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DA00" w14:textId="40933346" w:rsidR="00831B82" w:rsidRDefault="00831B82">
      <w:bookmarkStart w:id="0" w:name="_Hlk126234862"/>
      <w:bookmarkEnd w:id="0"/>
      <w:r>
        <w:t xml:space="preserve"> </w:t>
      </w:r>
    </w:p>
    <w:sdt>
      <w:sdtPr>
        <w:id w:val="-1353722731"/>
        <w:docPartObj>
          <w:docPartGallery w:val="Cover Pages"/>
          <w:docPartUnique/>
        </w:docPartObj>
      </w:sdtPr>
      <w:sdtEndPr/>
      <w:sdtContent>
        <w:p w14:paraId="2E8BCE51" w14:textId="35B2381D" w:rsidR="00F079AD" w:rsidRDefault="00E119EE">
          <w:r>
            <w:rPr>
              <w:noProof/>
              <w:color w:val="2B579A"/>
              <w:shd w:val="clear" w:color="auto" w:fill="E6E6E6"/>
            </w:rPr>
            <mc:AlternateContent>
              <mc:Choice Requires="wps">
                <w:drawing>
                  <wp:anchor distT="0" distB="0" distL="114300" distR="114300" simplePos="0" relativeHeight="251658240" behindDoc="0" locked="0" layoutInCell="0" allowOverlap="1" wp14:anchorId="210F9045" wp14:editId="10FC2F60">
                    <wp:simplePos x="0" y="0"/>
                    <wp:positionH relativeFrom="page">
                      <wp:posOffset>314325</wp:posOffset>
                    </wp:positionH>
                    <wp:positionV relativeFrom="page">
                      <wp:posOffset>1190625</wp:posOffset>
                    </wp:positionV>
                    <wp:extent cx="6804025" cy="928370"/>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928370"/>
                            </a:xfrm>
                            <a:prstGeom prst="rect">
                              <a:avLst/>
                            </a:prstGeom>
                            <a:solidFill>
                              <a:schemeClr val="accent6">
                                <a:lumMod val="75000"/>
                                <a:lumOff val="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sdt>
                                <w:sdtPr>
                                  <w:rPr>
                                    <w:b/>
                                    <w:sz w:val="36"/>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26163317" w14:textId="09D38EA8" w:rsidR="00F079AD" w:rsidRDefault="00F079AD" w:rsidP="000065A0">
                                    <w:pPr>
                                      <w:pStyle w:val="Bezodstpw"/>
                                      <w:jc w:val="center"/>
                                      <w:rPr>
                                        <w:b/>
                                        <w:sz w:val="36"/>
                                      </w:rPr>
                                    </w:pPr>
                                    <w:r w:rsidRPr="00CE3222">
                                      <w:rPr>
                                        <w:b/>
                                        <w:sz w:val="36"/>
                                      </w:rPr>
                                      <w:t>PROGNOZA ODDZIAŁYWANIA NA ŚRODOWISKO</w:t>
                                    </w:r>
                                  </w:p>
                                </w:sdtContent>
                              </w:sdt>
                              <w:p w14:paraId="278DD1A6" w14:textId="77777777" w:rsidR="000065A0" w:rsidRDefault="0072218A" w:rsidP="000065A0">
                                <w:pPr>
                                  <w:pStyle w:val="Bezodstpw"/>
                                  <w:jc w:val="center"/>
                                  <w:rPr>
                                    <w:b/>
                                    <w:i/>
                                    <w:iCs/>
                                    <w:sz w:val="36"/>
                                  </w:rPr>
                                </w:pPr>
                                <w:r>
                                  <w:rPr>
                                    <w:b/>
                                    <w:i/>
                                    <w:iCs/>
                                    <w:sz w:val="36"/>
                                  </w:rPr>
                                  <w:t xml:space="preserve">Planu adaptacji do zmian klimatu </w:t>
                                </w:r>
                                <w:r w:rsidR="00825044">
                                  <w:rPr>
                                    <w:b/>
                                    <w:i/>
                                    <w:iCs/>
                                    <w:sz w:val="36"/>
                                  </w:rPr>
                                  <w:t>Aglomeracji Jeleniogórskiej</w:t>
                                </w:r>
                                <w:r w:rsidR="00014CFE">
                                  <w:rPr>
                                    <w:b/>
                                    <w:i/>
                                    <w:iCs/>
                                    <w:sz w:val="36"/>
                                  </w:rPr>
                                  <w:t>, miasta Jeleni</w:t>
                                </w:r>
                                <w:r w:rsidR="00CA3FA1">
                                  <w:rPr>
                                    <w:b/>
                                    <w:i/>
                                    <w:iCs/>
                                    <w:sz w:val="36"/>
                                  </w:rPr>
                                  <w:t>ej</w:t>
                                </w:r>
                                <w:r w:rsidR="00014CFE">
                                  <w:rPr>
                                    <w:b/>
                                    <w:i/>
                                    <w:iCs/>
                                    <w:sz w:val="36"/>
                                  </w:rPr>
                                  <w:t xml:space="preserve"> Gór</w:t>
                                </w:r>
                                <w:r w:rsidR="00CA3FA1">
                                  <w:rPr>
                                    <w:b/>
                                    <w:i/>
                                    <w:iCs/>
                                    <w:sz w:val="36"/>
                                  </w:rPr>
                                  <w:t>y</w:t>
                                </w:r>
                                <w:r w:rsidR="00014CFE">
                                  <w:rPr>
                                    <w:b/>
                                    <w:i/>
                                    <w:iCs/>
                                    <w:sz w:val="36"/>
                                  </w:rPr>
                                  <w:t xml:space="preserve"> </w:t>
                                </w:r>
                              </w:p>
                              <w:p w14:paraId="1414869F" w14:textId="3CD3441F" w:rsidR="00CE0D28" w:rsidRPr="009A40AA" w:rsidRDefault="00CA3FA1" w:rsidP="000065A0">
                                <w:pPr>
                                  <w:pStyle w:val="Bezodstpw"/>
                                  <w:jc w:val="center"/>
                                  <w:rPr>
                                    <w:b/>
                                    <w:i/>
                                    <w:iCs/>
                                    <w:sz w:val="36"/>
                                  </w:rPr>
                                </w:pPr>
                                <w:r>
                                  <w:rPr>
                                    <w:b/>
                                    <w:i/>
                                    <w:iCs/>
                                    <w:sz w:val="36"/>
                                  </w:rPr>
                                  <w:t>oraz powiatów</w:t>
                                </w:r>
                                <w:r w:rsidR="000065A0">
                                  <w:rPr>
                                    <w:b/>
                                    <w:i/>
                                    <w:iCs/>
                                    <w:sz w:val="36"/>
                                  </w:rPr>
                                  <w:t xml:space="preserve"> </w:t>
                                </w:r>
                                <w:r>
                                  <w:rPr>
                                    <w:b/>
                                    <w:i/>
                                    <w:iCs/>
                                    <w:sz w:val="36"/>
                                  </w:rPr>
                                  <w:t>i gmin Aglomeracji Jeleniogórskiej</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10F9045" id="Prostokąt 4" o:spid="_x0000_s1026" style="position:absolute;left:0;text-align:left;margin-left:24.75pt;margin-top:93.75pt;width:535.75pt;height:73.1pt;z-index:2516582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" o:allowincell="f" fillcolor="#538135 [2409]" stroked="f" strokecolor="black [3213]" strokeweight="0">
                    <v:textbox style="mso-fit-shape-to-text:t" inset="14.4pt,,14.4pt">
                      <w:txbxContent>
                        <w:sdt>
                          <w:sdtPr>
                            <w:rPr>
                              <w:b/>
                              <w:sz w:val="36"/>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26163317" w14:textId="09D38EA8" w:rsidR="00F079AD" w:rsidRDefault="00F079AD" w:rsidP="000065A0">
                              <w:pPr>
                                <w:pStyle w:val="Bezodstpw"/>
                                <w:jc w:val="center"/>
                                <w:rPr>
                                  <w:b/>
                                  <w:sz w:val="36"/>
                                </w:rPr>
                              </w:pPr>
                              <w:r w:rsidRPr="00CE3222">
                                <w:rPr>
                                  <w:b/>
                                  <w:sz w:val="36"/>
                                </w:rPr>
                                <w:t>PROGNOZA ODDZIAŁYWANIA NA ŚRODOWISKO</w:t>
                              </w:r>
                            </w:p>
                          </w:sdtContent>
                        </w:sdt>
                        <w:p w14:paraId="278DD1A6" w14:textId="77777777" w:rsidR="000065A0" w:rsidRDefault="0072218A" w:rsidP="000065A0">
                          <w:pPr>
                            <w:pStyle w:val="Bezodstpw"/>
                            <w:jc w:val="center"/>
                            <w:rPr>
                              <w:b/>
                              <w:i/>
                              <w:iCs/>
                              <w:sz w:val="36"/>
                            </w:rPr>
                          </w:pPr>
                          <w:r>
                            <w:rPr>
                              <w:b/>
                              <w:i/>
                              <w:iCs/>
                              <w:sz w:val="36"/>
                            </w:rPr>
                            <w:t xml:space="preserve">Planu adaptacji do zmian klimatu </w:t>
                          </w:r>
                          <w:r w:rsidR="00825044">
                            <w:rPr>
                              <w:b/>
                              <w:i/>
                              <w:iCs/>
                              <w:sz w:val="36"/>
                            </w:rPr>
                            <w:t>Aglomeracji Jeleniogórskiej</w:t>
                          </w:r>
                          <w:r w:rsidR="00014CFE">
                            <w:rPr>
                              <w:b/>
                              <w:i/>
                              <w:iCs/>
                              <w:sz w:val="36"/>
                            </w:rPr>
                            <w:t>, miasta Jeleni</w:t>
                          </w:r>
                          <w:r w:rsidR="00CA3FA1">
                            <w:rPr>
                              <w:b/>
                              <w:i/>
                              <w:iCs/>
                              <w:sz w:val="36"/>
                            </w:rPr>
                            <w:t>ej</w:t>
                          </w:r>
                          <w:r w:rsidR="00014CFE">
                            <w:rPr>
                              <w:b/>
                              <w:i/>
                              <w:iCs/>
                              <w:sz w:val="36"/>
                            </w:rPr>
                            <w:t xml:space="preserve"> Gór</w:t>
                          </w:r>
                          <w:r w:rsidR="00CA3FA1">
                            <w:rPr>
                              <w:b/>
                              <w:i/>
                              <w:iCs/>
                              <w:sz w:val="36"/>
                            </w:rPr>
                            <w:t>y</w:t>
                          </w:r>
                          <w:r w:rsidR="00014CFE">
                            <w:rPr>
                              <w:b/>
                              <w:i/>
                              <w:iCs/>
                              <w:sz w:val="36"/>
                            </w:rPr>
                            <w:t xml:space="preserve"> </w:t>
                          </w:r>
                        </w:p>
                        <w:p w14:paraId="1414869F" w14:textId="3CD3441F" w:rsidR="00CE0D28" w:rsidRPr="009A40AA" w:rsidRDefault="00CA3FA1" w:rsidP="000065A0">
                          <w:pPr>
                            <w:pStyle w:val="Bezodstpw"/>
                            <w:jc w:val="center"/>
                            <w:rPr>
                              <w:b/>
                              <w:i/>
                              <w:iCs/>
                              <w:sz w:val="36"/>
                            </w:rPr>
                          </w:pPr>
                          <w:r>
                            <w:rPr>
                              <w:b/>
                              <w:i/>
                              <w:iCs/>
                              <w:sz w:val="36"/>
                            </w:rPr>
                            <w:t>oraz powiatów</w:t>
                          </w:r>
                          <w:r w:rsidR="000065A0">
                            <w:rPr>
                              <w:b/>
                              <w:i/>
                              <w:iCs/>
                              <w:sz w:val="36"/>
                            </w:rPr>
                            <w:t xml:space="preserve"> </w:t>
                          </w:r>
                          <w:r>
                            <w:rPr>
                              <w:b/>
                              <w:i/>
                              <w:iCs/>
                              <w:sz w:val="36"/>
                            </w:rPr>
                            <w:t>i gmin Aglomeracji Jeleniogórskiej</w:t>
                          </w:r>
                        </w:p>
                      </w:txbxContent>
                    </v:textbox>
                    <w10:wrap anchorx="page" anchory="page"/>
                  </v:rect>
                </w:pict>
              </mc:Fallback>
            </mc:AlternateContent>
          </w:r>
        </w:p>
        <w:tbl>
          <w:tblPr>
            <w:tblpPr w:leftFromText="141" w:rightFromText="141" w:vertAnchor="text" w:horzAnchor="page" w:tblpX="636" w:tblpY="8230"/>
            <w:tblW w:w="7150" w:type="dxa"/>
            <w:tblLayout w:type="fixed"/>
            <w:tblCellMar>
              <w:left w:w="70" w:type="dxa"/>
              <w:right w:w="70" w:type="dxa"/>
            </w:tblCellMar>
            <w:tblLook w:val="0000" w:firstRow="0" w:lastRow="0" w:firstColumn="0" w:lastColumn="0" w:noHBand="0" w:noVBand="0"/>
          </w:tblPr>
          <w:tblGrid>
            <w:gridCol w:w="1450"/>
            <w:gridCol w:w="5700"/>
          </w:tblGrid>
          <w:tr w:rsidR="006040BC" w:rsidRPr="00AA5D1C" w14:paraId="375A1770" w14:textId="77777777" w:rsidTr="006040BC">
            <w:trPr>
              <w:cantSplit/>
              <w:trHeight w:val="347"/>
            </w:trPr>
            <w:tc>
              <w:tcPr>
                <w:tcW w:w="1450" w:type="dxa"/>
                <w:shd w:val="clear" w:color="auto" w:fill="auto"/>
                <w:vAlign w:val="center"/>
              </w:tcPr>
              <w:p w14:paraId="6E259B2B" w14:textId="77777777" w:rsidR="006040BC" w:rsidRPr="00AA5D1C" w:rsidRDefault="006040BC" w:rsidP="006040BC">
                <w:pPr>
                  <w:spacing w:before="20" w:after="20"/>
                  <w:rPr>
                    <w:b/>
                    <w:color w:val="000000"/>
                  </w:rPr>
                </w:pPr>
                <w:r w:rsidRPr="00AA5D1C">
                  <w:rPr>
                    <w:b/>
                    <w:color w:val="000000"/>
                  </w:rPr>
                  <w:t>Data:</w:t>
                </w:r>
              </w:p>
            </w:tc>
            <w:tc>
              <w:tcPr>
                <w:tcW w:w="5700" w:type="dxa"/>
                <w:shd w:val="clear" w:color="auto" w:fill="auto"/>
                <w:vAlign w:val="center"/>
              </w:tcPr>
              <w:p w14:paraId="33BEBCB4" w14:textId="58A4387E" w:rsidR="006040BC" w:rsidRPr="00AA5D1C" w:rsidRDefault="00460E6D" w:rsidP="006040BC">
                <w:pPr>
                  <w:spacing w:before="20" w:after="20"/>
                  <w:rPr>
                    <w:color w:val="000000"/>
                  </w:rPr>
                </w:pPr>
                <w:r>
                  <w:rPr>
                    <w:color w:val="000000"/>
                    <w:shd w:val="clear" w:color="auto" w:fill="E6E6E6"/>
                  </w:rPr>
                  <w:t>0</w:t>
                </w:r>
                <w:r w:rsidR="00081560">
                  <w:rPr>
                    <w:color w:val="000000"/>
                    <w:shd w:val="clear" w:color="auto" w:fill="E6E6E6"/>
                  </w:rPr>
                  <w:t>6</w:t>
                </w:r>
                <w:r w:rsidR="0072218A">
                  <w:rPr>
                    <w:color w:val="000000"/>
                    <w:shd w:val="clear" w:color="auto" w:fill="E6E6E6"/>
                  </w:rPr>
                  <w:t>.</w:t>
                </w:r>
                <w:r w:rsidR="00B00212">
                  <w:rPr>
                    <w:color w:val="000000"/>
                    <w:shd w:val="clear" w:color="auto" w:fill="E6E6E6"/>
                  </w:rPr>
                  <w:t>0</w:t>
                </w:r>
                <w:r>
                  <w:rPr>
                    <w:color w:val="000000"/>
                    <w:shd w:val="clear" w:color="auto" w:fill="E6E6E6"/>
                  </w:rPr>
                  <w:t>4</w:t>
                </w:r>
                <w:r w:rsidR="0072218A">
                  <w:rPr>
                    <w:color w:val="000000"/>
                    <w:shd w:val="clear" w:color="auto" w:fill="E6E6E6"/>
                  </w:rPr>
                  <w:t>.202</w:t>
                </w:r>
                <w:r w:rsidR="00825044">
                  <w:rPr>
                    <w:color w:val="000000"/>
                    <w:shd w:val="clear" w:color="auto" w:fill="E6E6E6"/>
                  </w:rPr>
                  <w:t>3</w:t>
                </w:r>
              </w:p>
            </w:tc>
          </w:tr>
          <w:tr w:rsidR="006040BC" w:rsidRPr="00AA5D1C" w14:paraId="7DF65AA9" w14:textId="77777777" w:rsidTr="006040BC">
            <w:trPr>
              <w:cantSplit/>
              <w:trHeight w:val="332"/>
            </w:trPr>
            <w:tc>
              <w:tcPr>
                <w:tcW w:w="1450" w:type="dxa"/>
                <w:shd w:val="clear" w:color="auto" w:fill="auto"/>
                <w:vAlign w:val="center"/>
              </w:tcPr>
              <w:p w14:paraId="1641F98F" w14:textId="77777777" w:rsidR="006040BC" w:rsidRPr="00AA5D1C" w:rsidRDefault="006040BC" w:rsidP="006040BC">
                <w:pPr>
                  <w:spacing w:before="20" w:after="20"/>
                  <w:rPr>
                    <w:b/>
                  </w:rPr>
                </w:pPr>
                <w:r w:rsidRPr="00AA5D1C">
                  <w:rPr>
                    <w:b/>
                  </w:rPr>
                  <w:t>Status:</w:t>
                </w:r>
              </w:p>
            </w:tc>
            <w:tc>
              <w:tcPr>
                <w:tcW w:w="5700" w:type="dxa"/>
                <w:shd w:val="clear" w:color="auto" w:fill="auto"/>
                <w:vAlign w:val="center"/>
              </w:tcPr>
              <w:p w14:paraId="7C0F9C91" w14:textId="2FA5D1AD" w:rsidR="006040BC" w:rsidRPr="00AA5D1C" w:rsidRDefault="008F3932" w:rsidP="006040BC">
                <w:pPr>
                  <w:spacing w:before="20" w:after="20"/>
                </w:pPr>
                <w:r>
                  <w:t>Opiniowanie i konsultacje dokumentu</w:t>
                </w:r>
              </w:p>
            </w:tc>
          </w:tr>
          <w:tr w:rsidR="006040BC" w:rsidRPr="00AA5D1C" w14:paraId="546A8FA6" w14:textId="77777777" w:rsidTr="006040BC">
            <w:trPr>
              <w:cantSplit/>
              <w:trHeight w:val="1926"/>
            </w:trPr>
            <w:tc>
              <w:tcPr>
                <w:tcW w:w="1450" w:type="dxa"/>
                <w:shd w:val="clear" w:color="auto" w:fill="auto"/>
                <w:vAlign w:val="center"/>
              </w:tcPr>
              <w:p w14:paraId="6F010C7D" w14:textId="77777777" w:rsidR="006040BC" w:rsidRPr="00AA5D1C" w:rsidRDefault="006040BC" w:rsidP="006040BC">
                <w:pPr>
                  <w:spacing w:before="20" w:after="20"/>
                  <w:rPr>
                    <w:b/>
                  </w:rPr>
                </w:pPr>
                <w:r w:rsidRPr="00AA5D1C">
                  <w:rPr>
                    <w:b/>
                  </w:rPr>
                  <w:t>Opracowanie:</w:t>
                </w:r>
              </w:p>
            </w:tc>
            <w:tc>
              <w:tcPr>
                <w:tcW w:w="5700" w:type="dxa"/>
                <w:shd w:val="clear" w:color="auto" w:fill="auto"/>
                <w:vAlign w:val="center"/>
              </w:tcPr>
              <w:p w14:paraId="1649046F" w14:textId="77777777" w:rsidR="006040BC" w:rsidRPr="00AA5D1C" w:rsidRDefault="006040BC" w:rsidP="006040BC">
                <w:pPr>
                  <w:spacing w:before="20" w:after="20"/>
                </w:pPr>
                <w:proofErr w:type="spellStart"/>
                <w:r w:rsidRPr="00AA5D1C">
                  <w:t>ekovert</w:t>
                </w:r>
                <w:proofErr w:type="spellEnd"/>
                <w:r w:rsidRPr="00AA5D1C">
                  <w:t xml:space="preserve"> Łukasz Szkudlarek </w:t>
                </w:r>
              </w:p>
              <w:p w14:paraId="0A3BD4E5" w14:textId="1A7888DB" w:rsidR="006040BC" w:rsidRPr="00AA5D1C" w:rsidRDefault="006040BC" w:rsidP="006040BC">
                <w:pPr>
                  <w:spacing w:before="20" w:after="20"/>
                </w:pPr>
                <w:r w:rsidRPr="00AA5D1C">
                  <w:t xml:space="preserve">ul. Średzka </w:t>
                </w:r>
                <w:r w:rsidR="0072218A">
                  <w:t>10/1B</w:t>
                </w:r>
              </w:p>
              <w:p w14:paraId="3462FC01" w14:textId="77777777" w:rsidR="006040BC" w:rsidRPr="00AA5D1C" w:rsidRDefault="006040BC" w:rsidP="006040BC">
                <w:pPr>
                  <w:spacing w:before="20" w:after="20"/>
                </w:pPr>
                <w:r w:rsidRPr="00AA5D1C">
                  <w:t>54-001 Wrocław</w:t>
                </w:r>
              </w:p>
            </w:tc>
          </w:tr>
          <w:tr w:rsidR="006040BC" w:rsidRPr="00AA5D1C" w14:paraId="505D01F1" w14:textId="77777777" w:rsidTr="006040BC">
            <w:trPr>
              <w:cantSplit/>
              <w:trHeight w:val="347"/>
            </w:trPr>
            <w:tc>
              <w:tcPr>
                <w:tcW w:w="1450" w:type="dxa"/>
                <w:shd w:val="clear" w:color="auto" w:fill="auto"/>
                <w:vAlign w:val="center"/>
              </w:tcPr>
              <w:p w14:paraId="1715B29E" w14:textId="77777777" w:rsidR="006040BC" w:rsidRPr="00AA5D1C" w:rsidRDefault="006040BC" w:rsidP="006040BC">
                <w:pPr>
                  <w:spacing w:before="60" w:after="60"/>
                  <w:rPr>
                    <w:b/>
                  </w:rPr>
                </w:pPr>
              </w:p>
            </w:tc>
            <w:tc>
              <w:tcPr>
                <w:tcW w:w="5700" w:type="dxa"/>
                <w:shd w:val="clear" w:color="auto" w:fill="auto"/>
                <w:vAlign w:val="center"/>
              </w:tcPr>
              <w:p w14:paraId="36720CAC" w14:textId="1572E472" w:rsidR="006040BC" w:rsidRPr="00AA5D1C" w:rsidRDefault="006040BC" w:rsidP="006040BC">
                <w:pPr>
                  <w:shd w:val="clear" w:color="auto" w:fill="FFFFFF"/>
                  <w:spacing w:before="20" w:after="20"/>
                  <w:rPr>
                    <w:rFonts w:eastAsia="TimesNewRoman"/>
                  </w:rPr>
                </w:pPr>
              </w:p>
            </w:tc>
          </w:tr>
        </w:tbl>
        <w:p w14:paraId="28CE6A45" w14:textId="411243F9" w:rsidR="00F27CA1" w:rsidRDefault="0055744E"/>
      </w:sdtContent>
    </w:sdt>
    <w:p w14:paraId="6961E801" w14:textId="77777777" w:rsidR="009A40AA" w:rsidRDefault="009A40AA"/>
    <w:p w14:paraId="7F41B307" w14:textId="77777777" w:rsidR="009A40AA" w:rsidRDefault="009A40AA"/>
    <w:p w14:paraId="7CE82238" w14:textId="77777777" w:rsidR="009A40AA" w:rsidRDefault="009A40AA"/>
    <w:p w14:paraId="76AE585A" w14:textId="77777777" w:rsidR="00A85C00" w:rsidRDefault="00A85C00"/>
    <w:p w14:paraId="6DBE67FF" w14:textId="77777777" w:rsidR="00A85C00" w:rsidRDefault="00A85C00"/>
    <w:p w14:paraId="635E704D" w14:textId="167E0DE7" w:rsidR="00297C32" w:rsidRDefault="009A40AA">
      <w:r>
        <w:rPr>
          <w:noProof/>
        </w:rPr>
        <w:drawing>
          <wp:inline distT="0" distB="0" distL="0" distR="0" wp14:anchorId="2E13D11F" wp14:editId="3E436725">
            <wp:extent cx="5760720" cy="1807845"/>
            <wp:effectExtent l="0" t="0" r="0" b="1905"/>
            <wp:docPr id="124994613" name="Obraz 124994613" descr="Obraz zawierający trawa, góra, na wolnym powietrzu,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4613" name="Obraz 1" descr="Obraz zawierający trawa, góra, na wolnym powietrzu, niebo&#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07845"/>
                    </a:xfrm>
                    <a:prstGeom prst="rect">
                      <a:avLst/>
                    </a:prstGeom>
                  </pic:spPr>
                </pic:pic>
              </a:graphicData>
            </a:graphic>
          </wp:inline>
        </w:drawing>
      </w:r>
      <w:r w:rsidR="00297C32">
        <w:br w:type="page"/>
      </w:r>
    </w:p>
    <w:p w14:paraId="0373241C" w14:textId="13ECFF6C" w:rsidR="00305CB2" w:rsidRPr="005B478A" w:rsidRDefault="00305CB2">
      <w:pPr>
        <w:rPr>
          <w:b/>
          <w:u w:val="single"/>
        </w:rPr>
      </w:pPr>
      <w:bookmarkStart w:id="1" w:name="_Toc525722046"/>
      <w:bookmarkStart w:id="2" w:name="_Toc525722518"/>
      <w:r w:rsidRPr="005B478A">
        <w:rPr>
          <w:b/>
          <w:u w:val="single"/>
        </w:rPr>
        <w:lastRenderedPageBreak/>
        <w:t>Zespół</w:t>
      </w:r>
      <w:r w:rsidR="005B5307" w:rsidRPr="005B478A">
        <w:rPr>
          <w:b/>
          <w:u w:val="single"/>
        </w:rPr>
        <w:t xml:space="preserve"> autorów</w:t>
      </w:r>
      <w:r w:rsidRPr="005B478A">
        <w:rPr>
          <w:b/>
          <w:u w:val="single"/>
        </w:rPr>
        <w:t>:</w:t>
      </w:r>
    </w:p>
    <w:p w14:paraId="32F4B341" w14:textId="3EA3C22B" w:rsidR="0020542F" w:rsidRDefault="0072218A">
      <w:pPr>
        <w:rPr>
          <w:bCs/>
        </w:rPr>
      </w:pPr>
      <w:r>
        <w:rPr>
          <w:bCs/>
        </w:rPr>
        <w:t>Katarzyna Chrobak</w:t>
      </w:r>
      <w:r w:rsidR="001735A9" w:rsidRPr="001735A9">
        <w:rPr>
          <w:bCs/>
        </w:rPr>
        <w:t xml:space="preserve"> – k</w:t>
      </w:r>
      <w:r w:rsidR="00476E71">
        <w:rPr>
          <w:bCs/>
        </w:rPr>
        <w:t>oordynator</w:t>
      </w:r>
      <w:r w:rsidR="001735A9" w:rsidRPr="001735A9">
        <w:rPr>
          <w:bCs/>
        </w:rPr>
        <w:t xml:space="preserve"> zespołu</w:t>
      </w:r>
    </w:p>
    <w:p w14:paraId="6703B29A" w14:textId="14A1DDEA" w:rsidR="00825044" w:rsidRDefault="00825044" w:rsidP="00C65592">
      <w:pPr>
        <w:rPr>
          <w:bCs/>
        </w:rPr>
      </w:pPr>
      <w:r>
        <w:rPr>
          <w:bCs/>
        </w:rPr>
        <w:t>Magdalena Bernatowicz</w:t>
      </w:r>
      <w:r w:rsidR="00096D05">
        <w:rPr>
          <w:bCs/>
        </w:rPr>
        <w:t xml:space="preserve"> – kierownik zespołu</w:t>
      </w:r>
    </w:p>
    <w:p w14:paraId="4D28959E" w14:textId="0F2A5B78" w:rsidR="00C65592" w:rsidRDefault="00C65592" w:rsidP="00C65592">
      <w:pPr>
        <w:rPr>
          <w:bCs/>
        </w:rPr>
      </w:pPr>
      <w:r>
        <w:rPr>
          <w:bCs/>
        </w:rPr>
        <w:t>Ewa Bobrowska</w:t>
      </w:r>
    </w:p>
    <w:p w14:paraId="6C8CC27A" w14:textId="42CF1D9A" w:rsidR="00825044" w:rsidRDefault="00825044" w:rsidP="00C65592">
      <w:pPr>
        <w:rPr>
          <w:bCs/>
        </w:rPr>
      </w:pPr>
      <w:r>
        <w:rPr>
          <w:bCs/>
        </w:rPr>
        <w:t>Anna Jagiełło</w:t>
      </w:r>
    </w:p>
    <w:p w14:paraId="33D5F116" w14:textId="77777777" w:rsidR="00C65592" w:rsidRDefault="00C65592" w:rsidP="00C65592">
      <w:pPr>
        <w:rPr>
          <w:bCs/>
        </w:rPr>
      </w:pPr>
      <w:r w:rsidRPr="002518C6">
        <w:rPr>
          <w:bCs/>
        </w:rPr>
        <w:t>Grzegorz Chrobak</w:t>
      </w:r>
    </w:p>
    <w:p w14:paraId="1C569A66" w14:textId="5F442841" w:rsidR="00C65592" w:rsidRDefault="00C65592">
      <w:pPr>
        <w:rPr>
          <w:bCs/>
        </w:rPr>
      </w:pPr>
      <w:r>
        <w:rPr>
          <w:bCs/>
        </w:rPr>
        <w:t>Anna Jarynowska</w:t>
      </w:r>
    </w:p>
    <w:p w14:paraId="68DE49A1" w14:textId="2900BCC5" w:rsidR="001735A9" w:rsidRPr="001735A9" w:rsidRDefault="00213C6E">
      <w:pPr>
        <w:rPr>
          <w:bCs/>
        </w:rPr>
      </w:pPr>
      <w:r>
        <w:rPr>
          <w:bCs/>
        </w:rPr>
        <w:t xml:space="preserve">Magdalena </w:t>
      </w:r>
      <w:proofErr w:type="spellStart"/>
      <w:r>
        <w:rPr>
          <w:bCs/>
        </w:rPr>
        <w:t>Pożarycka</w:t>
      </w:r>
      <w:proofErr w:type="spellEnd"/>
    </w:p>
    <w:p w14:paraId="2C4DD099" w14:textId="3C90798C" w:rsidR="00B75FA9" w:rsidRDefault="00CB67E9" w:rsidP="00B75FA9">
      <w:pPr>
        <w:rPr>
          <w:bCs/>
        </w:rPr>
      </w:pPr>
      <w:r>
        <w:rPr>
          <w:bCs/>
        </w:rPr>
        <w:t>Łukasz Szkudlarek</w:t>
      </w:r>
    </w:p>
    <w:p w14:paraId="7BD71709" w14:textId="11CFD043" w:rsidR="0072050E" w:rsidRDefault="00305CB2">
      <w:pPr>
        <w:rPr>
          <w:b/>
        </w:rPr>
      </w:pPr>
      <w:r>
        <w:rPr>
          <w:b/>
        </w:rPr>
        <w:br w:type="page"/>
      </w:r>
    </w:p>
    <w:sdt>
      <w:sdtPr>
        <w:rPr>
          <w:rFonts w:asciiTheme="minorHAnsi" w:eastAsiaTheme="minorHAnsi" w:hAnsiTheme="minorHAnsi" w:cstheme="minorBidi"/>
          <w:color w:val="auto"/>
          <w:sz w:val="22"/>
          <w:szCs w:val="22"/>
          <w:shd w:val="clear" w:color="auto" w:fill="E6E6E6"/>
          <w:lang w:eastAsia="en-US"/>
        </w:rPr>
        <w:id w:val="1735198523"/>
        <w:docPartObj>
          <w:docPartGallery w:val="Table of Contents"/>
          <w:docPartUnique/>
        </w:docPartObj>
      </w:sdtPr>
      <w:sdtEndPr>
        <w:rPr>
          <w:b/>
        </w:rPr>
      </w:sdtEndPr>
      <w:sdtContent>
        <w:p w14:paraId="059BBCF1" w14:textId="7ABA119F" w:rsidR="0072050E" w:rsidRDefault="0072050E" w:rsidP="0024293A">
          <w:pPr>
            <w:pStyle w:val="Nagwekspisutreci"/>
            <w:rPr>
              <w:rFonts w:asciiTheme="minorHAnsi" w:eastAsiaTheme="minorHAnsi" w:hAnsiTheme="minorHAnsi" w:cstheme="minorBidi"/>
              <w:b/>
              <w:color w:val="auto"/>
              <w:sz w:val="28"/>
              <w:szCs w:val="28"/>
              <w:lang w:eastAsia="en-US"/>
            </w:rPr>
          </w:pPr>
          <w:r w:rsidRPr="0024293A">
            <w:rPr>
              <w:rFonts w:asciiTheme="minorHAnsi" w:eastAsiaTheme="minorHAnsi" w:hAnsiTheme="minorHAnsi" w:cstheme="minorBidi"/>
              <w:b/>
              <w:color w:val="auto"/>
              <w:sz w:val="28"/>
              <w:szCs w:val="28"/>
              <w:lang w:eastAsia="en-US"/>
            </w:rPr>
            <w:t>Spis treści</w:t>
          </w:r>
        </w:p>
        <w:p w14:paraId="4F42F14E" w14:textId="77777777" w:rsidR="0024293A" w:rsidRPr="0024293A" w:rsidRDefault="0024293A" w:rsidP="0024293A">
          <w:pPr>
            <w:rPr>
              <w:sz w:val="4"/>
              <w:szCs w:val="4"/>
            </w:rPr>
          </w:pPr>
        </w:p>
        <w:p w14:paraId="6F78C65B" w14:textId="002AD07A" w:rsidR="00DF68F8" w:rsidRDefault="0072050E">
          <w:pPr>
            <w:pStyle w:val="Spistreci1"/>
            <w:rPr>
              <w:rFonts w:eastAsiaTheme="minorEastAsia"/>
              <w:noProof/>
              <w:lang w:eastAsia="pl-P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31599580" w:history="1">
            <w:r w:rsidR="00DF68F8" w:rsidRPr="00981C71">
              <w:rPr>
                <w:rStyle w:val="Hipercze"/>
                <w:noProof/>
              </w:rPr>
              <w:t>1</w:t>
            </w:r>
            <w:r w:rsidR="00DF68F8">
              <w:rPr>
                <w:rFonts w:eastAsiaTheme="minorEastAsia"/>
                <w:noProof/>
                <w:lang w:eastAsia="pl-PL"/>
              </w:rPr>
              <w:tab/>
            </w:r>
            <w:r w:rsidR="00DF68F8" w:rsidRPr="00981C71">
              <w:rPr>
                <w:rStyle w:val="Hipercze"/>
                <w:noProof/>
              </w:rPr>
              <w:t>CEL I ZAKRES PROGNOZY, STOPIEŃ SZCZEGÓŁOWOŚCI PROWADZONYCH OCEN I METODY ZASTOSOWANE PRZY SPORZ</w:t>
            </w:r>
            <w:r w:rsidR="00DF68F8" w:rsidRPr="00981C71">
              <w:rPr>
                <w:rStyle w:val="Hipercze"/>
                <w:rFonts w:eastAsia="TimesNewRoman"/>
                <w:noProof/>
              </w:rPr>
              <w:t>Ą</w:t>
            </w:r>
            <w:r w:rsidR="00DF68F8" w:rsidRPr="00981C71">
              <w:rPr>
                <w:rStyle w:val="Hipercze"/>
                <w:noProof/>
              </w:rPr>
              <w:t>DZANIU PROGNOZY</w:t>
            </w:r>
            <w:r w:rsidR="00DF68F8">
              <w:rPr>
                <w:noProof/>
                <w:webHidden/>
              </w:rPr>
              <w:tab/>
            </w:r>
            <w:r w:rsidR="00DF68F8">
              <w:rPr>
                <w:noProof/>
                <w:webHidden/>
              </w:rPr>
              <w:fldChar w:fldCharType="begin"/>
            </w:r>
            <w:r w:rsidR="00DF68F8">
              <w:rPr>
                <w:noProof/>
                <w:webHidden/>
              </w:rPr>
              <w:instrText xml:space="preserve"> PAGEREF _Toc131599580 \h </w:instrText>
            </w:r>
            <w:r w:rsidR="00DF68F8">
              <w:rPr>
                <w:noProof/>
                <w:webHidden/>
              </w:rPr>
            </w:r>
            <w:r w:rsidR="00DF68F8">
              <w:rPr>
                <w:noProof/>
                <w:webHidden/>
              </w:rPr>
              <w:fldChar w:fldCharType="separate"/>
            </w:r>
            <w:r w:rsidR="00514072">
              <w:rPr>
                <w:noProof/>
                <w:webHidden/>
              </w:rPr>
              <w:t>8</w:t>
            </w:r>
            <w:r w:rsidR="00DF68F8">
              <w:rPr>
                <w:noProof/>
                <w:webHidden/>
              </w:rPr>
              <w:fldChar w:fldCharType="end"/>
            </w:r>
          </w:hyperlink>
        </w:p>
        <w:p w14:paraId="075E7790" w14:textId="7AEA6DA5" w:rsidR="00DF68F8" w:rsidRDefault="0055744E">
          <w:pPr>
            <w:pStyle w:val="Spistreci2"/>
            <w:rPr>
              <w:rFonts w:eastAsiaTheme="minorEastAsia"/>
              <w:noProof/>
              <w:lang w:eastAsia="pl-PL"/>
            </w:rPr>
          </w:pPr>
          <w:hyperlink w:anchor="_Toc131599581" w:history="1">
            <w:r w:rsidR="00DF68F8" w:rsidRPr="00981C71">
              <w:rPr>
                <w:rStyle w:val="Hipercze"/>
                <w:noProof/>
              </w:rPr>
              <w:t>1.1</w:t>
            </w:r>
            <w:r w:rsidR="00DF68F8">
              <w:rPr>
                <w:rFonts w:eastAsiaTheme="minorEastAsia"/>
                <w:noProof/>
                <w:lang w:eastAsia="pl-PL"/>
              </w:rPr>
              <w:tab/>
            </w:r>
            <w:r w:rsidR="00DF68F8" w:rsidRPr="00981C71">
              <w:rPr>
                <w:rStyle w:val="Hipercze"/>
                <w:noProof/>
              </w:rPr>
              <w:t>Cel i zakres prognozy</w:t>
            </w:r>
            <w:r w:rsidR="00DF68F8">
              <w:rPr>
                <w:noProof/>
                <w:webHidden/>
              </w:rPr>
              <w:tab/>
            </w:r>
            <w:r w:rsidR="00DF68F8">
              <w:rPr>
                <w:noProof/>
                <w:webHidden/>
              </w:rPr>
              <w:fldChar w:fldCharType="begin"/>
            </w:r>
            <w:r w:rsidR="00DF68F8">
              <w:rPr>
                <w:noProof/>
                <w:webHidden/>
              </w:rPr>
              <w:instrText xml:space="preserve"> PAGEREF _Toc131599581 \h </w:instrText>
            </w:r>
            <w:r w:rsidR="00DF68F8">
              <w:rPr>
                <w:noProof/>
                <w:webHidden/>
              </w:rPr>
            </w:r>
            <w:r w:rsidR="00DF68F8">
              <w:rPr>
                <w:noProof/>
                <w:webHidden/>
              </w:rPr>
              <w:fldChar w:fldCharType="separate"/>
            </w:r>
            <w:r w:rsidR="00514072">
              <w:rPr>
                <w:noProof/>
                <w:webHidden/>
              </w:rPr>
              <w:t>8</w:t>
            </w:r>
            <w:r w:rsidR="00DF68F8">
              <w:rPr>
                <w:noProof/>
                <w:webHidden/>
              </w:rPr>
              <w:fldChar w:fldCharType="end"/>
            </w:r>
          </w:hyperlink>
        </w:p>
        <w:p w14:paraId="4E1D955F" w14:textId="756462C7" w:rsidR="00DF68F8" w:rsidRDefault="0055744E">
          <w:pPr>
            <w:pStyle w:val="Spistreci2"/>
            <w:rPr>
              <w:rFonts w:eastAsiaTheme="minorEastAsia"/>
              <w:noProof/>
              <w:lang w:eastAsia="pl-PL"/>
            </w:rPr>
          </w:pPr>
          <w:hyperlink w:anchor="_Toc131599582" w:history="1">
            <w:r w:rsidR="00DF68F8" w:rsidRPr="00981C71">
              <w:rPr>
                <w:rStyle w:val="Hipercze"/>
                <w:noProof/>
              </w:rPr>
              <w:t>1.2</w:t>
            </w:r>
            <w:r w:rsidR="00DF68F8">
              <w:rPr>
                <w:rFonts w:eastAsiaTheme="minorEastAsia"/>
                <w:noProof/>
                <w:lang w:eastAsia="pl-PL"/>
              </w:rPr>
              <w:tab/>
            </w:r>
            <w:r w:rsidR="00DF68F8" w:rsidRPr="00981C71">
              <w:rPr>
                <w:rStyle w:val="Hipercze"/>
                <w:noProof/>
              </w:rPr>
              <w:t>Informacje o zawartości i głównych celach projektowanego dokumentu</w:t>
            </w:r>
            <w:r w:rsidR="00DF68F8">
              <w:rPr>
                <w:noProof/>
                <w:webHidden/>
              </w:rPr>
              <w:tab/>
            </w:r>
            <w:r w:rsidR="00DF68F8">
              <w:rPr>
                <w:noProof/>
                <w:webHidden/>
              </w:rPr>
              <w:fldChar w:fldCharType="begin"/>
            </w:r>
            <w:r w:rsidR="00DF68F8">
              <w:rPr>
                <w:noProof/>
                <w:webHidden/>
              </w:rPr>
              <w:instrText xml:space="preserve"> PAGEREF _Toc131599582 \h </w:instrText>
            </w:r>
            <w:r w:rsidR="00DF68F8">
              <w:rPr>
                <w:noProof/>
                <w:webHidden/>
              </w:rPr>
            </w:r>
            <w:r w:rsidR="00DF68F8">
              <w:rPr>
                <w:noProof/>
                <w:webHidden/>
              </w:rPr>
              <w:fldChar w:fldCharType="separate"/>
            </w:r>
            <w:r w:rsidR="00514072">
              <w:rPr>
                <w:noProof/>
                <w:webHidden/>
              </w:rPr>
              <w:t>11</w:t>
            </w:r>
            <w:r w:rsidR="00DF68F8">
              <w:rPr>
                <w:noProof/>
                <w:webHidden/>
              </w:rPr>
              <w:fldChar w:fldCharType="end"/>
            </w:r>
          </w:hyperlink>
        </w:p>
        <w:p w14:paraId="5FF830FB" w14:textId="3719E318" w:rsidR="00DF68F8" w:rsidRDefault="0055744E">
          <w:pPr>
            <w:pStyle w:val="Spistreci2"/>
            <w:rPr>
              <w:rFonts w:eastAsiaTheme="minorEastAsia"/>
              <w:noProof/>
              <w:lang w:eastAsia="pl-PL"/>
            </w:rPr>
          </w:pPr>
          <w:hyperlink w:anchor="_Toc131599583" w:history="1">
            <w:r w:rsidR="00DF68F8" w:rsidRPr="00981C71">
              <w:rPr>
                <w:rStyle w:val="Hipercze"/>
                <w:noProof/>
              </w:rPr>
              <w:t>1.3</w:t>
            </w:r>
            <w:r w:rsidR="00DF68F8">
              <w:rPr>
                <w:rFonts w:eastAsiaTheme="minorEastAsia"/>
                <w:noProof/>
                <w:lang w:eastAsia="pl-PL"/>
              </w:rPr>
              <w:tab/>
            </w:r>
            <w:r w:rsidR="00DF68F8" w:rsidRPr="00981C71">
              <w:rPr>
                <w:rStyle w:val="Hipercze"/>
                <w:noProof/>
              </w:rPr>
              <w:t>Informacje o metodach zastosowanych przy sporządzaniu prognozy</w:t>
            </w:r>
            <w:r w:rsidR="00DF68F8">
              <w:rPr>
                <w:noProof/>
                <w:webHidden/>
              </w:rPr>
              <w:tab/>
            </w:r>
            <w:r w:rsidR="00DF68F8">
              <w:rPr>
                <w:noProof/>
                <w:webHidden/>
              </w:rPr>
              <w:fldChar w:fldCharType="begin"/>
            </w:r>
            <w:r w:rsidR="00DF68F8">
              <w:rPr>
                <w:noProof/>
                <w:webHidden/>
              </w:rPr>
              <w:instrText xml:space="preserve"> PAGEREF _Toc131599583 \h </w:instrText>
            </w:r>
            <w:r w:rsidR="00DF68F8">
              <w:rPr>
                <w:noProof/>
                <w:webHidden/>
              </w:rPr>
            </w:r>
            <w:r w:rsidR="00DF68F8">
              <w:rPr>
                <w:noProof/>
                <w:webHidden/>
              </w:rPr>
              <w:fldChar w:fldCharType="separate"/>
            </w:r>
            <w:r w:rsidR="00514072">
              <w:rPr>
                <w:noProof/>
                <w:webHidden/>
              </w:rPr>
              <w:t>14</w:t>
            </w:r>
            <w:r w:rsidR="00DF68F8">
              <w:rPr>
                <w:noProof/>
                <w:webHidden/>
              </w:rPr>
              <w:fldChar w:fldCharType="end"/>
            </w:r>
          </w:hyperlink>
        </w:p>
        <w:p w14:paraId="4F7BF45C" w14:textId="1D090F19" w:rsidR="00DF68F8" w:rsidRDefault="0055744E">
          <w:pPr>
            <w:pStyle w:val="Spistreci2"/>
            <w:rPr>
              <w:rFonts w:eastAsiaTheme="minorEastAsia"/>
              <w:noProof/>
              <w:lang w:eastAsia="pl-PL"/>
            </w:rPr>
          </w:pPr>
          <w:hyperlink w:anchor="_Toc131599584" w:history="1">
            <w:r w:rsidR="00DF68F8" w:rsidRPr="00981C71">
              <w:rPr>
                <w:rStyle w:val="Hipercze"/>
                <w:noProof/>
              </w:rPr>
              <w:t>1.4</w:t>
            </w:r>
            <w:r w:rsidR="00DF68F8">
              <w:rPr>
                <w:rFonts w:eastAsiaTheme="minorEastAsia"/>
                <w:noProof/>
                <w:lang w:eastAsia="pl-PL"/>
              </w:rPr>
              <w:tab/>
            </w:r>
            <w:r w:rsidR="00DF68F8" w:rsidRPr="00981C71">
              <w:rPr>
                <w:rStyle w:val="Hipercze"/>
                <w:noProof/>
              </w:rPr>
              <w:t>Wskazanie napotkanych trudności wynikających z niedostatków techniki lub luk we współczesnej wiedzy</w:t>
            </w:r>
            <w:r w:rsidR="00DF68F8">
              <w:rPr>
                <w:noProof/>
                <w:webHidden/>
              </w:rPr>
              <w:tab/>
            </w:r>
            <w:r w:rsidR="00DF68F8">
              <w:rPr>
                <w:noProof/>
                <w:webHidden/>
              </w:rPr>
              <w:fldChar w:fldCharType="begin"/>
            </w:r>
            <w:r w:rsidR="00DF68F8">
              <w:rPr>
                <w:noProof/>
                <w:webHidden/>
              </w:rPr>
              <w:instrText xml:space="preserve"> PAGEREF _Toc131599584 \h </w:instrText>
            </w:r>
            <w:r w:rsidR="00DF68F8">
              <w:rPr>
                <w:noProof/>
                <w:webHidden/>
              </w:rPr>
            </w:r>
            <w:r w:rsidR="00DF68F8">
              <w:rPr>
                <w:noProof/>
                <w:webHidden/>
              </w:rPr>
              <w:fldChar w:fldCharType="separate"/>
            </w:r>
            <w:r w:rsidR="00514072">
              <w:rPr>
                <w:noProof/>
                <w:webHidden/>
              </w:rPr>
              <w:t>17</w:t>
            </w:r>
            <w:r w:rsidR="00DF68F8">
              <w:rPr>
                <w:noProof/>
                <w:webHidden/>
              </w:rPr>
              <w:fldChar w:fldCharType="end"/>
            </w:r>
          </w:hyperlink>
        </w:p>
        <w:p w14:paraId="615A4BD4" w14:textId="123102D8" w:rsidR="00DF68F8" w:rsidRDefault="0055744E">
          <w:pPr>
            <w:pStyle w:val="Spistreci1"/>
            <w:rPr>
              <w:rFonts w:eastAsiaTheme="minorEastAsia"/>
              <w:noProof/>
              <w:lang w:eastAsia="pl-PL"/>
            </w:rPr>
          </w:pPr>
          <w:hyperlink w:anchor="_Toc131599585" w:history="1">
            <w:r w:rsidR="00DF68F8" w:rsidRPr="00981C71">
              <w:rPr>
                <w:rStyle w:val="Hipercze"/>
                <w:noProof/>
              </w:rPr>
              <w:t>2</w:t>
            </w:r>
            <w:r w:rsidR="00DF68F8">
              <w:rPr>
                <w:rFonts w:eastAsiaTheme="minorEastAsia"/>
                <w:noProof/>
                <w:lang w:eastAsia="pl-PL"/>
              </w:rPr>
              <w:tab/>
            </w:r>
            <w:r w:rsidR="00DF68F8" w:rsidRPr="00981C71">
              <w:rPr>
                <w:rStyle w:val="Hipercze"/>
                <w:noProof/>
              </w:rPr>
              <w:t>OCENA ZAWARTOŚCI PLANU POD KĄTEM JEGO POWIĄZANIA Z INNYMI DOKUMENTAMI</w:t>
            </w:r>
            <w:r w:rsidR="00DF68F8">
              <w:rPr>
                <w:noProof/>
                <w:webHidden/>
              </w:rPr>
              <w:tab/>
            </w:r>
            <w:r w:rsidR="00DF68F8">
              <w:rPr>
                <w:noProof/>
                <w:webHidden/>
              </w:rPr>
              <w:fldChar w:fldCharType="begin"/>
            </w:r>
            <w:r w:rsidR="00DF68F8">
              <w:rPr>
                <w:noProof/>
                <w:webHidden/>
              </w:rPr>
              <w:instrText xml:space="preserve"> PAGEREF _Toc131599585 \h </w:instrText>
            </w:r>
            <w:r w:rsidR="00DF68F8">
              <w:rPr>
                <w:noProof/>
                <w:webHidden/>
              </w:rPr>
            </w:r>
            <w:r w:rsidR="00DF68F8">
              <w:rPr>
                <w:noProof/>
                <w:webHidden/>
              </w:rPr>
              <w:fldChar w:fldCharType="separate"/>
            </w:r>
            <w:r w:rsidR="00514072">
              <w:rPr>
                <w:noProof/>
                <w:webHidden/>
              </w:rPr>
              <w:t>17</w:t>
            </w:r>
            <w:r w:rsidR="00DF68F8">
              <w:rPr>
                <w:noProof/>
                <w:webHidden/>
              </w:rPr>
              <w:fldChar w:fldCharType="end"/>
            </w:r>
          </w:hyperlink>
        </w:p>
        <w:p w14:paraId="601BFF1F" w14:textId="1FD1572D" w:rsidR="00DF68F8" w:rsidRDefault="0055744E">
          <w:pPr>
            <w:pStyle w:val="Spistreci2"/>
            <w:rPr>
              <w:rFonts w:eastAsiaTheme="minorEastAsia"/>
              <w:noProof/>
              <w:lang w:eastAsia="pl-PL"/>
            </w:rPr>
          </w:pPr>
          <w:hyperlink w:anchor="_Toc131599586" w:history="1">
            <w:r w:rsidR="00DF68F8" w:rsidRPr="00981C71">
              <w:rPr>
                <w:rStyle w:val="Hipercze"/>
                <w:noProof/>
              </w:rPr>
              <w:t>2.1</w:t>
            </w:r>
            <w:r w:rsidR="00DF68F8">
              <w:rPr>
                <w:rFonts w:eastAsiaTheme="minorEastAsia"/>
                <w:noProof/>
                <w:lang w:eastAsia="pl-PL"/>
              </w:rPr>
              <w:tab/>
            </w:r>
            <w:r w:rsidR="00DF68F8" w:rsidRPr="00981C71">
              <w:rPr>
                <w:rStyle w:val="Hipercze"/>
                <w:noProof/>
              </w:rPr>
              <w:t>Dokumenty ustalające cele ochrony środowiska na szczeblu unijnym oraz ich powiązania z Planem</w:t>
            </w:r>
            <w:r w:rsidR="00DF68F8">
              <w:rPr>
                <w:noProof/>
                <w:webHidden/>
              </w:rPr>
              <w:tab/>
            </w:r>
            <w:r w:rsidR="00DF68F8">
              <w:rPr>
                <w:noProof/>
                <w:webHidden/>
              </w:rPr>
              <w:fldChar w:fldCharType="begin"/>
            </w:r>
            <w:r w:rsidR="00DF68F8">
              <w:rPr>
                <w:noProof/>
                <w:webHidden/>
              </w:rPr>
              <w:instrText xml:space="preserve"> PAGEREF _Toc131599586 \h </w:instrText>
            </w:r>
            <w:r w:rsidR="00DF68F8">
              <w:rPr>
                <w:noProof/>
                <w:webHidden/>
              </w:rPr>
            </w:r>
            <w:r w:rsidR="00DF68F8">
              <w:rPr>
                <w:noProof/>
                <w:webHidden/>
              </w:rPr>
              <w:fldChar w:fldCharType="separate"/>
            </w:r>
            <w:r w:rsidR="00514072">
              <w:rPr>
                <w:noProof/>
                <w:webHidden/>
              </w:rPr>
              <w:t>17</w:t>
            </w:r>
            <w:r w:rsidR="00DF68F8">
              <w:rPr>
                <w:noProof/>
                <w:webHidden/>
              </w:rPr>
              <w:fldChar w:fldCharType="end"/>
            </w:r>
          </w:hyperlink>
        </w:p>
        <w:p w14:paraId="2D1732D0" w14:textId="4669C303" w:rsidR="00DF68F8" w:rsidRDefault="0055744E">
          <w:pPr>
            <w:pStyle w:val="Spistreci2"/>
            <w:rPr>
              <w:rFonts w:eastAsiaTheme="minorEastAsia"/>
              <w:noProof/>
              <w:lang w:eastAsia="pl-PL"/>
            </w:rPr>
          </w:pPr>
          <w:hyperlink w:anchor="_Toc131599587" w:history="1">
            <w:r w:rsidR="00DF68F8" w:rsidRPr="00981C71">
              <w:rPr>
                <w:rStyle w:val="Hipercze"/>
                <w:noProof/>
              </w:rPr>
              <w:t>2.2</w:t>
            </w:r>
            <w:r w:rsidR="00DF68F8">
              <w:rPr>
                <w:rFonts w:eastAsiaTheme="minorEastAsia"/>
                <w:noProof/>
                <w:lang w:eastAsia="pl-PL"/>
              </w:rPr>
              <w:tab/>
            </w:r>
            <w:r w:rsidR="00DF68F8" w:rsidRPr="00981C71">
              <w:rPr>
                <w:rStyle w:val="Hipercze"/>
                <w:noProof/>
              </w:rPr>
              <w:t>Ocena uwzględnienia w Planie zasad zrównoważonego rozwoju</w:t>
            </w:r>
            <w:r w:rsidR="00DF68F8">
              <w:rPr>
                <w:noProof/>
                <w:webHidden/>
              </w:rPr>
              <w:tab/>
            </w:r>
            <w:r w:rsidR="00DF68F8">
              <w:rPr>
                <w:noProof/>
                <w:webHidden/>
              </w:rPr>
              <w:fldChar w:fldCharType="begin"/>
            </w:r>
            <w:r w:rsidR="00DF68F8">
              <w:rPr>
                <w:noProof/>
                <w:webHidden/>
              </w:rPr>
              <w:instrText xml:space="preserve"> PAGEREF _Toc131599587 \h </w:instrText>
            </w:r>
            <w:r w:rsidR="00DF68F8">
              <w:rPr>
                <w:noProof/>
                <w:webHidden/>
              </w:rPr>
            </w:r>
            <w:r w:rsidR="00DF68F8">
              <w:rPr>
                <w:noProof/>
                <w:webHidden/>
              </w:rPr>
              <w:fldChar w:fldCharType="separate"/>
            </w:r>
            <w:r w:rsidR="00514072">
              <w:rPr>
                <w:noProof/>
                <w:webHidden/>
              </w:rPr>
              <w:t>21</w:t>
            </w:r>
            <w:r w:rsidR="00DF68F8">
              <w:rPr>
                <w:noProof/>
                <w:webHidden/>
              </w:rPr>
              <w:fldChar w:fldCharType="end"/>
            </w:r>
          </w:hyperlink>
        </w:p>
        <w:p w14:paraId="6E051446" w14:textId="44C3E252" w:rsidR="00DF68F8" w:rsidRDefault="0055744E">
          <w:pPr>
            <w:pStyle w:val="Spistreci2"/>
            <w:rPr>
              <w:rFonts w:eastAsiaTheme="minorEastAsia"/>
              <w:noProof/>
              <w:lang w:eastAsia="pl-PL"/>
            </w:rPr>
          </w:pPr>
          <w:hyperlink w:anchor="_Toc131599588" w:history="1">
            <w:r w:rsidR="00DF68F8" w:rsidRPr="00981C71">
              <w:rPr>
                <w:rStyle w:val="Hipercze"/>
                <w:noProof/>
              </w:rPr>
              <w:t>2.3</w:t>
            </w:r>
            <w:r w:rsidR="00DF68F8">
              <w:rPr>
                <w:rFonts w:eastAsiaTheme="minorEastAsia"/>
                <w:noProof/>
                <w:lang w:eastAsia="pl-PL"/>
              </w:rPr>
              <w:tab/>
            </w:r>
            <w:r w:rsidR="00DF68F8" w:rsidRPr="00981C71">
              <w:rPr>
                <w:rStyle w:val="Hipercze"/>
                <w:noProof/>
              </w:rPr>
              <w:t>Dokumenty ustalające cele ochrony środowiska na szczeblach krajowym i regionalnym oraz ich powiązania z Planem</w:t>
            </w:r>
            <w:r w:rsidR="00DF68F8">
              <w:rPr>
                <w:noProof/>
                <w:webHidden/>
              </w:rPr>
              <w:tab/>
            </w:r>
            <w:r w:rsidR="00DF68F8">
              <w:rPr>
                <w:noProof/>
                <w:webHidden/>
              </w:rPr>
              <w:fldChar w:fldCharType="begin"/>
            </w:r>
            <w:r w:rsidR="00DF68F8">
              <w:rPr>
                <w:noProof/>
                <w:webHidden/>
              </w:rPr>
              <w:instrText xml:space="preserve"> PAGEREF _Toc131599588 \h </w:instrText>
            </w:r>
            <w:r w:rsidR="00DF68F8">
              <w:rPr>
                <w:noProof/>
                <w:webHidden/>
              </w:rPr>
            </w:r>
            <w:r w:rsidR="00DF68F8">
              <w:rPr>
                <w:noProof/>
                <w:webHidden/>
              </w:rPr>
              <w:fldChar w:fldCharType="separate"/>
            </w:r>
            <w:r w:rsidR="00514072">
              <w:rPr>
                <w:noProof/>
                <w:webHidden/>
              </w:rPr>
              <w:t>23</w:t>
            </w:r>
            <w:r w:rsidR="00DF68F8">
              <w:rPr>
                <w:noProof/>
                <w:webHidden/>
              </w:rPr>
              <w:fldChar w:fldCharType="end"/>
            </w:r>
          </w:hyperlink>
        </w:p>
        <w:p w14:paraId="53E7C2E8" w14:textId="6841999B" w:rsidR="00DF68F8" w:rsidRDefault="0055744E">
          <w:pPr>
            <w:pStyle w:val="Spistreci1"/>
            <w:rPr>
              <w:rFonts w:eastAsiaTheme="minorEastAsia"/>
              <w:noProof/>
              <w:lang w:eastAsia="pl-PL"/>
            </w:rPr>
          </w:pPr>
          <w:hyperlink w:anchor="_Toc131599589" w:history="1">
            <w:r w:rsidR="00DF68F8" w:rsidRPr="00981C71">
              <w:rPr>
                <w:rStyle w:val="Hipercze"/>
                <w:noProof/>
              </w:rPr>
              <w:t>3</w:t>
            </w:r>
            <w:r w:rsidR="00DF68F8">
              <w:rPr>
                <w:rFonts w:eastAsiaTheme="minorEastAsia"/>
                <w:noProof/>
                <w:lang w:eastAsia="pl-PL"/>
              </w:rPr>
              <w:tab/>
            </w:r>
            <w:r w:rsidR="00DF68F8" w:rsidRPr="00981C71">
              <w:rPr>
                <w:rStyle w:val="Hipercze"/>
                <w:noProof/>
              </w:rPr>
              <w:t>OCENA STANU AKTUALNEGO, MOŻLIWOŚCI ODDZIAŁYWANIA ZAPISÓW PLANU NA ŚRODOWISKO JAKO CAŁOŚĆ ORAZ JEGO POSZCZEGÓLNE ELEMENTY</w:t>
            </w:r>
            <w:r w:rsidR="00DF68F8">
              <w:rPr>
                <w:noProof/>
                <w:webHidden/>
              </w:rPr>
              <w:tab/>
            </w:r>
            <w:r w:rsidR="00DF68F8">
              <w:rPr>
                <w:noProof/>
                <w:webHidden/>
              </w:rPr>
              <w:fldChar w:fldCharType="begin"/>
            </w:r>
            <w:r w:rsidR="00DF68F8">
              <w:rPr>
                <w:noProof/>
                <w:webHidden/>
              </w:rPr>
              <w:instrText xml:space="preserve"> PAGEREF _Toc131599589 \h </w:instrText>
            </w:r>
            <w:r w:rsidR="00DF68F8">
              <w:rPr>
                <w:noProof/>
                <w:webHidden/>
              </w:rPr>
            </w:r>
            <w:r w:rsidR="00DF68F8">
              <w:rPr>
                <w:noProof/>
                <w:webHidden/>
              </w:rPr>
              <w:fldChar w:fldCharType="separate"/>
            </w:r>
            <w:r w:rsidR="00514072">
              <w:rPr>
                <w:noProof/>
                <w:webHidden/>
              </w:rPr>
              <w:t>29</w:t>
            </w:r>
            <w:r w:rsidR="00DF68F8">
              <w:rPr>
                <w:noProof/>
                <w:webHidden/>
              </w:rPr>
              <w:fldChar w:fldCharType="end"/>
            </w:r>
          </w:hyperlink>
        </w:p>
        <w:p w14:paraId="7D2D1352" w14:textId="46A0FA2E" w:rsidR="00DF68F8" w:rsidRDefault="0055744E">
          <w:pPr>
            <w:pStyle w:val="Spistreci2"/>
            <w:rPr>
              <w:rFonts w:eastAsiaTheme="minorEastAsia"/>
              <w:noProof/>
              <w:lang w:eastAsia="pl-PL"/>
            </w:rPr>
          </w:pPr>
          <w:hyperlink w:anchor="_Toc131599590" w:history="1">
            <w:r w:rsidR="00DF68F8" w:rsidRPr="00981C71">
              <w:rPr>
                <w:rStyle w:val="Hipercze"/>
                <w:noProof/>
              </w:rPr>
              <w:t>3.1</w:t>
            </w:r>
            <w:r w:rsidR="00DF68F8">
              <w:rPr>
                <w:rFonts w:eastAsiaTheme="minorEastAsia"/>
                <w:noProof/>
                <w:lang w:eastAsia="pl-PL"/>
              </w:rPr>
              <w:tab/>
            </w:r>
            <w:r w:rsidR="00DF68F8" w:rsidRPr="00981C71">
              <w:rPr>
                <w:rStyle w:val="Hipercze"/>
                <w:noProof/>
              </w:rPr>
              <w:t>Ludzie (w tym jakość życia i zdrowie)  i dobra materialne</w:t>
            </w:r>
            <w:r w:rsidR="00DF68F8">
              <w:rPr>
                <w:noProof/>
                <w:webHidden/>
              </w:rPr>
              <w:tab/>
            </w:r>
            <w:r w:rsidR="00DF68F8">
              <w:rPr>
                <w:noProof/>
                <w:webHidden/>
              </w:rPr>
              <w:fldChar w:fldCharType="begin"/>
            </w:r>
            <w:r w:rsidR="00DF68F8">
              <w:rPr>
                <w:noProof/>
                <w:webHidden/>
              </w:rPr>
              <w:instrText xml:space="preserve"> PAGEREF _Toc131599590 \h </w:instrText>
            </w:r>
            <w:r w:rsidR="00DF68F8">
              <w:rPr>
                <w:noProof/>
                <w:webHidden/>
              </w:rPr>
            </w:r>
            <w:r w:rsidR="00DF68F8">
              <w:rPr>
                <w:noProof/>
                <w:webHidden/>
              </w:rPr>
              <w:fldChar w:fldCharType="separate"/>
            </w:r>
            <w:r w:rsidR="00514072">
              <w:rPr>
                <w:noProof/>
                <w:webHidden/>
              </w:rPr>
              <w:t>30</w:t>
            </w:r>
            <w:r w:rsidR="00DF68F8">
              <w:rPr>
                <w:noProof/>
                <w:webHidden/>
              </w:rPr>
              <w:fldChar w:fldCharType="end"/>
            </w:r>
          </w:hyperlink>
        </w:p>
        <w:p w14:paraId="454B3736" w14:textId="2FC661EF" w:rsidR="00DF68F8" w:rsidRDefault="0055744E">
          <w:pPr>
            <w:pStyle w:val="Spistreci3"/>
            <w:rPr>
              <w:rFonts w:eastAsiaTheme="minorEastAsia"/>
              <w:noProof/>
              <w:lang w:eastAsia="pl-PL"/>
            </w:rPr>
          </w:pPr>
          <w:hyperlink w:anchor="_Toc131599591" w:history="1">
            <w:r w:rsidR="00DF68F8" w:rsidRPr="00981C71">
              <w:rPr>
                <w:rStyle w:val="Hipercze"/>
                <w:noProof/>
              </w:rPr>
              <w:t>3.1.1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_Toc131599591 \h </w:instrText>
            </w:r>
            <w:r w:rsidR="00DF68F8">
              <w:rPr>
                <w:noProof/>
                <w:webHidden/>
              </w:rPr>
            </w:r>
            <w:r w:rsidR="00DF68F8">
              <w:rPr>
                <w:noProof/>
                <w:webHidden/>
              </w:rPr>
              <w:fldChar w:fldCharType="separate"/>
            </w:r>
            <w:r w:rsidR="00514072">
              <w:rPr>
                <w:noProof/>
                <w:webHidden/>
              </w:rPr>
              <w:t>31</w:t>
            </w:r>
            <w:r w:rsidR="00DF68F8">
              <w:rPr>
                <w:noProof/>
                <w:webHidden/>
              </w:rPr>
              <w:fldChar w:fldCharType="end"/>
            </w:r>
          </w:hyperlink>
        </w:p>
        <w:p w14:paraId="7191E75C" w14:textId="0B1C05B2" w:rsidR="00DF68F8" w:rsidRDefault="0055744E">
          <w:pPr>
            <w:pStyle w:val="Spistreci3"/>
            <w:rPr>
              <w:rFonts w:eastAsiaTheme="minorEastAsia"/>
              <w:noProof/>
              <w:lang w:eastAsia="pl-PL"/>
            </w:rPr>
          </w:pPr>
          <w:hyperlink w:anchor="_Toc131599592" w:history="1">
            <w:r w:rsidR="00DF68F8" w:rsidRPr="00981C71">
              <w:rPr>
                <w:rStyle w:val="Hipercze"/>
                <w:noProof/>
              </w:rPr>
              <w:t>3.1.2</w:t>
            </w:r>
            <w:r w:rsidR="00DF68F8">
              <w:rPr>
                <w:rFonts w:eastAsiaTheme="minorEastAsia"/>
                <w:noProof/>
                <w:lang w:eastAsia="pl-PL"/>
              </w:rPr>
              <w:tab/>
            </w:r>
            <w:r w:rsidR="00DF68F8" w:rsidRPr="00981C71">
              <w:rPr>
                <w:rStyle w:val="Hipercze"/>
                <w:noProof/>
              </w:rPr>
              <w:t>Ocena skutków wdrożenia Planu oraz skutków zaniechania jego realizacji</w:t>
            </w:r>
            <w:r w:rsidR="00DF68F8">
              <w:rPr>
                <w:noProof/>
                <w:webHidden/>
              </w:rPr>
              <w:tab/>
            </w:r>
            <w:r w:rsidR="00DF68F8">
              <w:rPr>
                <w:noProof/>
                <w:webHidden/>
              </w:rPr>
              <w:fldChar w:fldCharType="begin"/>
            </w:r>
            <w:r w:rsidR="00DF68F8">
              <w:rPr>
                <w:noProof/>
                <w:webHidden/>
              </w:rPr>
              <w:instrText xml:space="preserve"> PAGEREF _Toc131599592 \h </w:instrText>
            </w:r>
            <w:r w:rsidR="00DF68F8">
              <w:rPr>
                <w:noProof/>
                <w:webHidden/>
              </w:rPr>
            </w:r>
            <w:r w:rsidR="00DF68F8">
              <w:rPr>
                <w:noProof/>
                <w:webHidden/>
              </w:rPr>
              <w:fldChar w:fldCharType="separate"/>
            </w:r>
            <w:r w:rsidR="00514072">
              <w:rPr>
                <w:noProof/>
                <w:webHidden/>
              </w:rPr>
              <w:t>35</w:t>
            </w:r>
            <w:r w:rsidR="00DF68F8">
              <w:rPr>
                <w:noProof/>
                <w:webHidden/>
              </w:rPr>
              <w:fldChar w:fldCharType="end"/>
            </w:r>
          </w:hyperlink>
        </w:p>
        <w:p w14:paraId="05659EF9" w14:textId="726299FE" w:rsidR="00DF68F8" w:rsidRDefault="0055744E">
          <w:pPr>
            <w:pStyle w:val="Spistreci2"/>
            <w:rPr>
              <w:rFonts w:eastAsiaTheme="minorEastAsia"/>
              <w:noProof/>
              <w:lang w:eastAsia="pl-PL"/>
            </w:rPr>
          </w:pPr>
          <w:hyperlink w:anchor="_Toc131599593" w:history="1">
            <w:r w:rsidR="00DF68F8" w:rsidRPr="00981C71">
              <w:rPr>
                <w:rStyle w:val="Hipercze"/>
                <w:noProof/>
              </w:rPr>
              <w:t>3.2</w:t>
            </w:r>
            <w:r w:rsidR="00DF68F8">
              <w:rPr>
                <w:rFonts w:eastAsiaTheme="minorEastAsia"/>
                <w:noProof/>
                <w:lang w:eastAsia="pl-PL"/>
              </w:rPr>
              <w:tab/>
            </w:r>
            <w:r w:rsidR="00DF68F8" w:rsidRPr="00981C71">
              <w:rPr>
                <w:rStyle w:val="Hipercze"/>
                <w:noProof/>
              </w:rPr>
              <w:t>Różnorodność biologiczna</w:t>
            </w:r>
            <w:r w:rsidR="00DF68F8">
              <w:rPr>
                <w:noProof/>
                <w:webHidden/>
              </w:rPr>
              <w:tab/>
            </w:r>
            <w:r w:rsidR="00DF68F8">
              <w:rPr>
                <w:noProof/>
                <w:webHidden/>
              </w:rPr>
              <w:fldChar w:fldCharType="begin"/>
            </w:r>
            <w:r w:rsidR="00DF68F8">
              <w:rPr>
                <w:noProof/>
                <w:webHidden/>
              </w:rPr>
              <w:instrText xml:space="preserve"> PAGEREF _Toc131599593 \h </w:instrText>
            </w:r>
            <w:r w:rsidR="00DF68F8">
              <w:rPr>
                <w:noProof/>
                <w:webHidden/>
              </w:rPr>
            </w:r>
            <w:r w:rsidR="00DF68F8">
              <w:rPr>
                <w:noProof/>
                <w:webHidden/>
              </w:rPr>
              <w:fldChar w:fldCharType="separate"/>
            </w:r>
            <w:r w:rsidR="00514072">
              <w:rPr>
                <w:noProof/>
                <w:webHidden/>
              </w:rPr>
              <w:t>41</w:t>
            </w:r>
            <w:r w:rsidR="00DF68F8">
              <w:rPr>
                <w:noProof/>
                <w:webHidden/>
              </w:rPr>
              <w:fldChar w:fldCharType="end"/>
            </w:r>
          </w:hyperlink>
        </w:p>
        <w:p w14:paraId="26907553" w14:textId="4F576E80" w:rsidR="00DF68F8" w:rsidRDefault="0055744E">
          <w:pPr>
            <w:pStyle w:val="Spistreci3"/>
            <w:rPr>
              <w:rFonts w:eastAsiaTheme="minorEastAsia"/>
              <w:noProof/>
              <w:lang w:eastAsia="pl-PL"/>
            </w:rPr>
          </w:pPr>
          <w:hyperlink w:anchor="_Toc131599594" w:history="1">
            <w:r w:rsidR="00DF68F8" w:rsidRPr="00981C71">
              <w:rPr>
                <w:rStyle w:val="Hipercze"/>
                <w:noProof/>
              </w:rPr>
              <w:t>3.2.1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_Toc131599594 \h </w:instrText>
            </w:r>
            <w:r w:rsidR="00DF68F8">
              <w:rPr>
                <w:noProof/>
                <w:webHidden/>
              </w:rPr>
            </w:r>
            <w:r w:rsidR="00DF68F8">
              <w:rPr>
                <w:noProof/>
                <w:webHidden/>
              </w:rPr>
              <w:fldChar w:fldCharType="separate"/>
            </w:r>
            <w:r w:rsidR="00514072">
              <w:rPr>
                <w:noProof/>
                <w:webHidden/>
              </w:rPr>
              <w:t>41</w:t>
            </w:r>
            <w:r w:rsidR="00DF68F8">
              <w:rPr>
                <w:noProof/>
                <w:webHidden/>
              </w:rPr>
              <w:fldChar w:fldCharType="end"/>
            </w:r>
          </w:hyperlink>
        </w:p>
        <w:p w14:paraId="0EF1B3D8" w14:textId="24405951" w:rsidR="00DF68F8" w:rsidRDefault="0055744E">
          <w:pPr>
            <w:pStyle w:val="Spistreci3"/>
            <w:rPr>
              <w:rFonts w:eastAsiaTheme="minorEastAsia"/>
              <w:noProof/>
              <w:lang w:eastAsia="pl-PL"/>
            </w:rPr>
          </w:pPr>
          <w:hyperlink w:anchor="_Toc131599595" w:history="1">
            <w:r w:rsidR="00DF68F8" w:rsidRPr="00981C71">
              <w:rPr>
                <w:rStyle w:val="Hipercze"/>
                <w:noProof/>
              </w:rPr>
              <w:t>3.2.2</w:t>
            </w:r>
            <w:r w:rsidR="00DF68F8">
              <w:rPr>
                <w:rFonts w:eastAsiaTheme="minorEastAsia"/>
                <w:noProof/>
                <w:lang w:eastAsia="pl-PL"/>
              </w:rPr>
              <w:tab/>
            </w:r>
            <w:r w:rsidR="00DF68F8" w:rsidRPr="00981C71">
              <w:rPr>
                <w:rStyle w:val="Hipercze"/>
                <w:noProof/>
              </w:rPr>
              <w:t>Ocena skutków wdrożenia Planu oraz skutków zaniechania jego realizacji</w:t>
            </w:r>
            <w:r w:rsidR="00DF68F8">
              <w:rPr>
                <w:noProof/>
                <w:webHidden/>
              </w:rPr>
              <w:tab/>
            </w:r>
            <w:r w:rsidR="00DF68F8">
              <w:rPr>
                <w:noProof/>
                <w:webHidden/>
              </w:rPr>
              <w:fldChar w:fldCharType="begin"/>
            </w:r>
            <w:r w:rsidR="00DF68F8">
              <w:rPr>
                <w:noProof/>
                <w:webHidden/>
              </w:rPr>
              <w:instrText xml:space="preserve"> PAGEREF _Toc131599595 \h </w:instrText>
            </w:r>
            <w:r w:rsidR="00DF68F8">
              <w:rPr>
                <w:noProof/>
                <w:webHidden/>
              </w:rPr>
            </w:r>
            <w:r w:rsidR="00DF68F8">
              <w:rPr>
                <w:noProof/>
                <w:webHidden/>
              </w:rPr>
              <w:fldChar w:fldCharType="separate"/>
            </w:r>
            <w:r w:rsidR="00514072">
              <w:rPr>
                <w:noProof/>
                <w:webHidden/>
              </w:rPr>
              <w:t>93</w:t>
            </w:r>
            <w:r w:rsidR="00DF68F8">
              <w:rPr>
                <w:noProof/>
                <w:webHidden/>
              </w:rPr>
              <w:fldChar w:fldCharType="end"/>
            </w:r>
          </w:hyperlink>
        </w:p>
        <w:p w14:paraId="698D0BE8" w14:textId="06C5F9F5" w:rsidR="00DF68F8" w:rsidRDefault="0055744E">
          <w:pPr>
            <w:pStyle w:val="Spistreci2"/>
            <w:rPr>
              <w:rFonts w:eastAsiaTheme="minorEastAsia"/>
              <w:noProof/>
              <w:lang w:eastAsia="pl-PL"/>
            </w:rPr>
          </w:pPr>
          <w:hyperlink w:anchor="_Toc131599596" w:history="1">
            <w:r w:rsidR="00DF68F8" w:rsidRPr="00981C71">
              <w:rPr>
                <w:rStyle w:val="Hipercze"/>
                <w:noProof/>
              </w:rPr>
              <w:t>3.3</w:t>
            </w:r>
            <w:r w:rsidR="00DF68F8">
              <w:rPr>
                <w:rFonts w:eastAsiaTheme="minorEastAsia"/>
                <w:noProof/>
                <w:lang w:eastAsia="pl-PL"/>
              </w:rPr>
              <w:tab/>
            </w:r>
            <w:r w:rsidR="00DF68F8" w:rsidRPr="00981C71">
              <w:rPr>
                <w:rStyle w:val="Hipercze"/>
                <w:noProof/>
              </w:rPr>
              <w:t>Wody</w:t>
            </w:r>
            <w:r w:rsidR="00DF68F8">
              <w:rPr>
                <w:noProof/>
                <w:webHidden/>
              </w:rPr>
              <w:tab/>
            </w:r>
            <w:r w:rsidR="00DF68F8">
              <w:rPr>
                <w:noProof/>
                <w:webHidden/>
              </w:rPr>
              <w:fldChar w:fldCharType="begin"/>
            </w:r>
            <w:r w:rsidR="00DF68F8">
              <w:rPr>
                <w:noProof/>
                <w:webHidden/>
              </w:rPr>
              <w:instrText xml:space="preserve"> PAGEREF _Toc131599596 \h </w:instrText>
            </w:r>
            <w:r w:rsidR="00DF68F8">
              <w:rPr>
                <w:noProof/>
                <w:webHidden/>
              </w:rPr>
            </w:r>
            <w:r w:rsidR="00DF68F8">
              <w:rPr>
                <w:noProof/>
                <w:webHidden/>
              </w:rPr>
              <w:fldChar w:fldCharType="separate"/>
            </w:r>
            <w:r w:rsidR="00514072">
              <w:rPr>
                <w:noProof/>
                <w:webHidden/>
              </w:rPr>
              <w:t>112</w:t>
            </w:r>
            <w:r w:rsidR="00DF68F8">
              <w:rPr>
                <w:noProof/>
                <w:webHidden/>
              </w:rPr>
              <w:fldChar w:fldCharType="end"/>
            </w:r>
          </w:hyperlink>
        </w:p>
        <w:p w14:paraId="630EA416" w14:textId="149E11A4" w:rsidR="00DF68F8" w:rsidRDefault="0055744E">
          <w:pPr>
            <w:pStyle w:val="Spistreci3"/>
            <w:rPr>
              <w:rFonts w:eastAsiaTheme="minorEastAsia"/>
              <w:noProof/>
              <w:lang w:eastAsia="pl-PL"/>
            </w:rPr>
          </w:pPr>
          <w:hyperlink w:anchor="_Toc131599597" w:history="1">
            <w:r w:rsidR="00DF68F8" w:rsidRPr="00981C71">
              <w:rPr>
                <w:rStyle w:val="Hipercze"/>
                <w:noProof/>
              </w:rPr>
              <w:t>3.3.1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_Toc131599597 \h </w:instrText>
            </w:r>
            <w:r w:rsidR="00DF68F8">
              <w:rPr>
                <w:noProof/>
                <w:webHidden/>
              </w:rPr>
            </w:r>
            <w:r w:rsidR="00DF68F8">
              <w:rPr>
                <w:noProof/>
                <w:webHidden/>
              </w:rPr>
              <w:fldChar w:fldCharType="separate"/>
            </w:r>
            <w:r w:rsidR="00514072">
              <w:rPr>
                <w:noProof/>
                <w:webHidden/>
              </w:rPr>
              <w:t>113</w:t>
            </w:r>
            <w:r w:rsidR="00DF68F8">
              <w:rPr>
                <w:noProof/>
                <w:webHidden/>
              </w:rPr>
              <w:fldChar w:fldCharType="end"/>
            </w:r>
          </w:hyperlink>
        </w:p>
        <w:p w14:paraId="43B9D3E8" w14:textId="135E7CA8" w:rsidR="00DF68F8" w:rsidRDefault="0055744E">
          <w:pPr>
            <w:pStyle w:val="Spistreci3"/>
            <w:rPr>
              <w:rFonts w:eastAsiaTheme="minorEastAsia"/>
              <w:noProof/>
              <w:lang w:eastAsia="pl-PL"/>
            </w:rPr>
          </w:pPr>
          <w:hyperlink w:anchor="_Toc131599598" w:history="1">
            <w:r w:rsidR="00DF68F8" w:rsidRPr="00981C71">
              <w:rPr>
                <w:rStyle w:val="Hipercze"/>
                <w:noProof/>
              </w:rPr>
              <w:t>3.3.2</w:t>
            </w:r>
            <w:r w:rsidR="00DF68F8">
              <w:rPr>
                <w:rFonts w:eastAsiaTheme="minorEastAsia"/>
                <w:noProof/>
                <w:lang w:eastAsia="pl-PL"/>
              </w:rPr>
              <w:tab/>
            </w:r>
            <w:r w:rsidR="00DF68F8" w:rsidRPr="00981C71">
              <w:rPr>
                <w:rStyle w:val="Hipercze"/>
                <w:noProof/>
              </w:rPr>
              <w:t>Ocena skutków wdrożenia Planu oraz skutków zaniechania jego realizacji</w:t>
            </w:r>
            <w:r w:rsidR="00DF68F8">
              <w:rPr>
                <w:noProof/>
                <w:webHidden/>
              </w:rPr>
              <w:tab/>
            </w:r>
            <w:r w:rsidR="00DF68F8">
              <w:rPr>
                <w:noProof/>
                <w:webHidden/>
              </w:rPr>
              <w:fldChar w:fldCharType="begin"/>
            </w:r>
            <w:r w:rsidR="00DF68F8">
              <w:rPr>
                <w:noProof/>
                <w:webHidden/>
              </w:rPr>
              <w:instrText xml:space="preserve"> PAGEREF _Toc131599598 \h </w:instrText>
            </w:r>
            <w:r w:rsidR="00DF68F8">
              <w:rPr>
                <w:noProof/>
                <w:webHidden/>
              </w:rPr>
            </w:r>
            <w:r w:rsidR="00DF68F8">
              <w:rPr>
                <w:noProof/>
                <w:webHidden/>
              </w:rPr>
              <w:fldChar w:fldCharType="separate"/>
            </w:r>
            <w:r w:rsidR="00514072">
              <w:rPr>
                <w:noProof/>
                <w:webHidden/>
              </w:rPr>
              <w:t>123</w:t>
            </w:r>
            <w:r w:rsidR="00DF68F8">
              <w:rPr>
                <w:noProof/>
                <w:webHidden/>
              </w:rPr>
              <w:fldChar w:fldCharType="end"/>
            </w:r>
          </w:hyperlink>
        </w:p>
        <w:p w14:paraId="4B03450C" w14:textId="11934C44" w:rsidR="00DF68F8" w:rsidRDefault="0055744E">
          <w:pPr>
            <w:pStyle w:val="Spistreci2"/>
            <w:rPr>
              <w:rFonts w:eastAsiaTheme="minorEastAsia"/>
              <w:noProof/>
              <w:lang w:eastAsia="pl-PL"/>
            </w:rPr>
          </w:pPr>
          <w:hyperlink w:anchor="_Toc131599599" w:history="1">
            <w:r w:rsidR="00DF68F8" w:rsidRPr="00981C71">
              <w:rPr>
                <w:rStyle w:val="Hipercze"/>
                <w:noProof/>
              </w:rPr>
              <w:t>3.4</w:t>
            </w:r>
            <w:r w:rsidR="00DF68F8">
              <w:rPr>
                <w:rFonts w:eastAsiaTheme="minorEastAsia"/>
                <w:noProof/>
                <w:lang w:eastAsia="pl-PL"/>
              </w:rPr>
              <w:tab/>
            </w:r>
            <w:r w:rsidR="00DF68F8" w:rsidRPr="00981C71">
              <w:rPr>
                <w:rStyle w:val="Hipercze"/>
                <w:noProof/>
              </w:rPr>
              <w:t>Klimat i jego zmiany (z uwzględnieniem powietrza)</w:t>
            </w:r>
            <w:r w:rsidR="00DF68F8">
              <w:rPr>
                <w:noProof/>
                <w:webHidden/>
              </w:rPr>
              <w:tab/>
            </w:r>
            <w:r w:rsidR="00DF68F8">
              <w:rPr>
                <w:noProof/>
                <w:webHidden/>
              </w:rPr>
              <w:fldChar w:fldCharType="begin"/>
            </w:r>
            <w:r w:rsidR="00DF68F8">
              <w:rPr>
                <w:noProof/>
                <w:webHidden/>
              </w:rPr>
              <w:instrText xml:space="preserve"> PAGEREF _Toc131599599 \h </w:instrText>
            </w:r>
            <w:r w:rsidR="00DF68F8">
              <w:rPr>
                <w:noProof/>
                <w:webHidden/>
              </w:rPr>
            </w:r>
            <w:r w:rsidR="00DF68F8">
              <w:rPr>
                <w:noProof/>
                <w:webHidden/>
              </w:rPr>
              <w:fldChar w:fldCharType="separate"/>
            </w:r>
            <w:r w:rsidR="00514072">
              <w:rPr>
                <w:noProof/>
                <w:webHidden/>
              </w:rPr>
              <w:t>125</w:t>
            </w:r>
            <w:r w:rsidR="00DF68F8">
              <w:rPr>
                <w:noProof/>
                <w:webHidden/>
              </w:rPr>
              <w:fldChar w:fldCharType="end"/>
            </w:r>
          </w:hyperlink>
        </w:p>
        <w:p w14:paraId="577CA810" w14:textId="16BD44DF" w:rsidR="00DF68F8" w:rsidRDefault="0055744E">
          <w:pPr>
            <w:pStyle w:val="Spistreci3"/>
            <w:rPr>
              <w:rFonts w:eastAsiaTheme="minorEastAsia"/>
              <w:noProof/>
              <w:lang w:eastAsia="pl-PL"/>
            </w:rPr>
          </w:pPr>
          <w:hyperlink w:anchor="_Toc131599600" w:history="1">
            <w:r w:rsidR="00DF68F8" w:rsidRPr="00981C71">
              <w:rPr>
                <w:rStyle w:val="Hipercze"/>
                <w:noProof/>
              </w:rPr>
              <w:t>3.4.1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_Toc131599600 \h </w:instrText>
            </w:r>
            <w:r w:rsidR="00DF68F8">
              <w:rPr>
                <w:noProof/>
                <w:webHidden/>
              </w:rPr>
            </w:r>
            <w:r w:rsidR="00DF68F8">
              <w:rPr>
                <w:noProof/>
                <w:webHidden/>
              </w:rPr>
              <w:fldChar w:fldCharType="separate"/>
            </w:r>
            <w:r w:rsidR="00514072">
              <w:rPr>
                <w:noProof/>
                <w:webHidden/>
              </w:rPr>
              <w:t>125</w:t>
            </w:r>
            <w:r w:rsidR="00DF68F8">
              <w:rPr>
                <w:noProof/>
                <w:webHidden/>
              </w:rPr>
              <w:fldChar w:fldCharType="end"/>
            </w:r>
          </w:hyperlink>
        </w:p>
        <w:p w14:paraId="64484B52" w14:textId="253F95CA" w:rsidR="00DF68F8" w:rsidRDefault="0055744E">
          <w:pPr>
            <w:pStyle w:val="Spistreci3"/>
            <w:rPr>
              <w:rFonts w:eastAsiaTheme="minorEastAsia"/>
              <w:noProof/>
              <w:lang w:eastAsia="pl-PL"/>
            </w:rPr>
          </w:pPr>
          <w:hyperlink w:anchor="_Toc131599601" w:history="1">
            <w:r w:rsidR="00DF68F8" w:rsidRPr="00981C71">
              <w:rPr>
                <w:rStyle w:val="Hipercze"/>
                <w:noProof/>
              </w:rPr>
              <w:t>3.4.2</w:t>
            </w:r>
            <w:r w:rsidR="00DF68F8">
              <w:rPr>
                <w:rFonts w:eastAsiaTheme="minorEastAsia"/>
                <w:noProof/>
                <w:lang w:eastAsia="pl-PL"/>
              </w:rPr>
              <w:tab/>
            </w:r>
            <w:r w:rsidR="00DF68F8" w:rsidRPr="00981C71">
              <w:rPr>
                <w:rStyle w:val="Hipercze"/>
                <w:noProof/>
              </w:rPr>
              <w:t>Ocena skutków wdrożenia Planu oraz ocena zaniechania jego realizacji</w:t>
            </w:r>
            <w:r w:rsidR="00DF68F8">
              <w:rPr>
                <w:noProof/>
                <w:webHidden/>
              </w:rPr>
              <w:tab/>
            </w:r>
            <w:r w:rsidR="00DF68F8">
              <w:rPr>
                <w:noProof/>
                <w:webHidden/>
              </w:rPr>
              <w:fldChar w:fldCharType="begin"/>
            </w:r>
            <w:r w:rsidR="00DF68F8">
              <w:rPr>
                <w:noProof/>
                <w:webHidden/>
              </w:rPr>
              <w:instrText xml:space="preserve"> PAGEREF _Toc131599601 \h </w:instrText>
            </w:r>
            <w:r w:rsidR="00DF68F8">
              <w:rPr>
                <w:noProof/>
                <w:webHidden/>
              </w:rPr>
            </w:r>
            <w:r w:rsidR="00DF68F8">
              <w:rPr>
                <w:noProof/>
                <w:webHidden/>
              </w:rPr>
              <w:fldChar w:fldCharType="separate"/>
            </w:r>
            <w:r w:rsidR="00514072">
              <w:rPr>
                <w:noProof/>
                <w:webHidden/>
              </w:rPr>
              <w:t>137</w:t>
            </w:r>
            <w:r w:rsidR="00DF68F8">
              <w:rPr>
                <w:noProof/>
                <w:webHidden/>
              </w:rPr>
              <w:fldChar w:fldCharType="end"/>
            </w:r>
          </w:hyperlink>
        </w:p>
        <w:p w14:paraId="447E7D01" w14:textId="3AC82212" w:rsidR="00DF68F8" w:rsidRDefault="0055744E">
          <w:pPr>
            <w:pStyle w:val="Spistreci2"/>
            <w:rPr>
              <w:rFonts w:eastAsiaTheme="minorEastAsia"/>
              <w:noProof/>
              <w:lang w:eastAsia="pl-PL"/>
            </w:rPr>
          </w:pPr>
          <w:hyperlink w:anchor="_Toc131599602" w:history="1">
            <w:r w:rsidR="00DF68F8" w:rsidRPr="00981C71">
              <w:rPr>
                <w:rStyle w:val="Hipercze"/>
                <w:noProof/>
              </w:rPr>
              <w:t>3.5</w:t>
            </w:r>
            <w:r w:rsidR="00DF68F8">
              <w:rPr>
                <w:rFonts w:eastAsiaTheme="minorEastAsia"/>
                <w:noProof/>
                <w:lang w:eastAsia="pl-PL"/>
              </w:rPr>
              <w:tab/>
            </w:r>
            <w:r w:rsidR="00DF68F8" w:rsidRPr="00981C71">
              <w:rPr>
                <w:rStyle w:val="Hipercze"/>
                <w:noProof/>
              </w:rPr>
              <w:t>Powierzchnia i zasoby ziemi</w:t>
            </w:r>
            <w:r w:rsidR="00DF68F8">
              <w:rPr>
                <w:noProof/>
                <w:webHidden/>
              </w:rPr>
              <w:tab/>
            </w:r>
            <w:r w:rsidR="00DF68F8">
              <w:rPr>
                <w:noProof/>
                <w:webHidden/>
              </w:rPr>
              <w:fldChar w:fldCharType="begin"/>
            </w:r>
            <w:r w:rsidR="00DF68F8">
              <w:rPr>
                <w:noProof/>
                <w:webHidden/>
              </w:rPr>
              <w:instrText xml:space="preserve"> PAGEREF _Toc131599602 \h </w:instrText>
            </w:r>
            <w:r w:rsidR="00DF68F8">
              <w:rPr>
                <w:noProof/>
                <w:webHidden/>
              </w:rPr>
            </w:r>
            <w:r w:rsidR="00DF68F8">
              <w:rPr>
                <w:noProof/>
                <w:webHidden/>
              </w:rPr>
              <w:fldChar w:fldCharType="separate"/>
            </w:r>
            <w:r w:rsidR="00514072">
              <w:rPr>
                <w:noProof/>
                <w:webHidden/>
              </w:rPr>
              <w:t>142</w:t>
            </w:r>
            <w:r w:rsidR="00DF68F8">
              <w:rPr>
                <w:noProof/>
                <w:webHidden/>
              </w:rPr>
              <w:fldChar w:fldCharType="end"/>
            </w:r>
          </w:hyperlink>
        </w:p>
        <w:p w14:paraId="438E5EA3" w14:textId="03223BCC" w:rsidR="00DF68F8" w:rsidRDefault="0055744E">
          <w:pPr>
            <w:pStyle w:val="Spistreci3"/>
            <w:rPr>
              <w:rFonts w:eastAsiaTheme="minorEastAsia"/>
              <w:noProof/>
              <w:lang w:eastAsia="pl-PL"/>
            </w:rPr>
          </w:pPr>
          <w:hyperlink w:anchor="_Toc131599603" w:history="1">
            <w:r w:rsidR="00DF68F8" w:rsidRPr="00981C71">
              <w:rPr>
                <w:rStyle w:val="Hipercze"/>
                <w:noProof/>
              </w:rPr>
              <w:t>3.5.1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_Toc131599603 \h </w:instrText>
            </w:r>
            <w:r w:rsidR="00DF68F8">
              <w:rPr>
                <w:noProof/>
                <w:webHidden/>
              </w:rPr>
            </w:r>
            <w:r w:rsidR="00DF68F8">
              <w:rPr>
                <w:noProof/>
                <w:webHidden/>
              </w:rPr>
              <w:fldChar w:fldCharType="separate"/>
            </w:r>
            <w:r w:rsidR="00514072">
              <w:rPr>
                <w:noProof/>
                <w:webHidden/>
              </w:rPr>
              <w:t>142</w:t>
            </w:r>
            <w:r w:rsidR="00DF68F8">
              <w:rPr>
                <w:noProof/>
                <w:webHidden/>
              </w:rPr>
              <w:fldChar w:fldCharType="end"/>
            </w:r>
          </w:hyperlink>
        </w:p>
        <w:p w14:paraId="47D173CC" w14:textId="24A5C5E5" w:rsidR="00DF68F8" w:rsidRDefault="0055744E">
          <w:pPr>
            <w:pStyle w:val="Spistreci3"/>
            <w:rPr>
              <w:rFonts w:eastAsiaTheme="minorEastAsia"/>
              <w:noProof/>
              <w:lang w:eastAsia="pl-PL"/>
            </w:rPr>
          </w:pPr>
          <w:hyperlink w:anchor="_Toc131599604" w:history="1">
            <w:r w:rsidR="00DF68F8" w:rsidRPr="00981C71">
              <w:rPr>
                <w:rStyle w:val="Hipercze"/>
                <w:noProof/>
              </w:rPr>
              <w:t>3.5.2</w:t>
            </w:r>
            <w:r w:rsidR="00DF68F8">
              <w:rPr>
                <w:rFonts w:eastAsiaTheme="minorEastAsia"/>
                <w:noProof/>
                <w:lang w:eastAsia="pl-PL"/>
              </w:rPr>
              <w:tab/>
            </w:r>
            <w:r w:rsidR="00DF68F8" w:rsidRPr="00981C71">
              <w:rPr>
                <w:rStyle w:val="Hipercze"/>
                <w:noProof/>
              </w:rPr>
              <w:t>Ocena skutków wdrożenia Planu oraz ocena zaniechania jego realizacji</w:t>
            </w:r>
            <w:r w:rsidR="00DF68F8">
              <w:rPr>
                <w:noProof/>
                <w:webHidden/>
              </w:rPr>
              <w:tab/>
            </w:r>
            <w:r w:rsidR="00DF68F8">
              <w:rPr>
                <w:noProof/>
                <w:webHidden/>
              </w:rPr>
              <w:fldChar w:fldCharType="begin"/>
            </w:r>
            <w:r w:rsidR="00DF68F8">
              <w:rPr>
                <w:noProof/>
                <w:webHidden/>
              </w:rPr>
              <w:instrText xml:space="preserve"> PAGEREF _Toc131599604 \h </w:instrText>
            </w:r>
            <w:r w:rsidR="00DF68F8">
              <w:rPr>
                <w:noProof/>
                <w:webHidden/>
              </w:rPr>
            </w:r>
            <w:r w:rsidR="00DF68F8">
              <w:rPr>
                <w:noProof/>
                <w:webHidden/>
              </w:rPr>
              <w:fldChar w:fldCharType="separate"/>
            </w:r>
            <w:r w:rsidR="00514072">
              <w:rPr>
                <w:noProof/>
                <w:webHidden/>
              </w:rPr>
              <w:t>148</w:t>
            </w:r>
            <w:r w:rsidR="00DF68F8">
              <w:rPr>
                <w:noProof/>
                <w:webHidden/>
              </w:rPr>
              <w:fldChar w:fldCharType="end"/>
            </w:r>
          </w:hyperlink>
        </w:p>
        <w:p w14:paraId="4954381E" w14:textId="1D11C8C4" w:rsidR="00DF68F8" w:rsidRDefault="0055744E">
          <w:pPr>
            <w:pStyle w:val="Spistreci2"/>
            <w:rPr>
              <w:rFonts w:eastAsiaTheme="minorEastAsia"/>
              <w:noProof/>
              <w:lang w:eastAsia="pl-PL"/>
            </w:rPr>
          </w:pPr>
          <w:hyperlink w:anchor="_Toc131599605" w:history="1">
            <w:r w:rsidR="00DF68F8" w:rsidRPr="00981C71">
              <w:rPr>
                <w:rStyle w:val="Hipercze"/>
                <w:noProof/>
              </w:rPr>
              <w:t>3.6</w:t>
            </w:r>
            <w:r w:rsidR="00DF68F8">
              <w:rPr>
                <w:rFonts w:eastAsiaTheme="minorEastAsia"/>
                <w:noProof/>
                <w:lang w:eastAsia="pl-PL"/>
              </w:rPr>
              <w:tab/>
            </w:r>
            <w:r w:rsidR="00DF68F8" w:rsidRPr="00981C71">
              <w:rPr>
                <w:rStyle w:val="Hipercze"/>
                <w:noProof/>
              </w:rPr>
              <w:t>Krajobraz i zabytki</w:t>
            </w:r>
            <w:r w:rsidR="00DF68F8">
              <w:rPr>
                <w:noProof/>
                <w:webHidden/>
              </w:rPr>
              <w:tab/>
            </w:r>
            <w:r w:rsidR="00DF68F8">
              <w:rPr>
                <w:noProof/>
                <w:webHidden/>
              </w:rPr>
              <w:fldChar w:fldCharType="begin"/>
            </w:r>
            <w:r w:rsidR="00DF68F8">
              <w:rPr>
                <w:noProof/>
                <w:webHidden/>
              </w:rPr>
              <w:instrText xml:space="preserve"> PAGEREF _Toc131599605 \h </w:instrText>
            </w:r>
            <w:r w:rsidR="00DF68F8">
              <w:rPr>
                <w:noProof/>
                <w:webHidden/>
              </w:rPr>
            </w:r>
            <w:r w:rsidR="00DF68F8">
              <w:rPr>
                <w:noProof/>
                <w:webHidden/>
              </w:rPr>
              <w:fldChar w:fldCharType="separate"/>
            </w:r>
            <w:r w:rsidR="00514072">
              <w:rPr>
                <w:noProof/>
                <w:webHidden/>
              </w:rPr>
              <w:t>150</w:t>
            </w:r>
            <w:r w:rsidR="00DF68F8">
              <w:rPr>
                <w:noProof/>
                <w:webHidden/>
              </w:rPr>
              <w:fldChar w:fldCharType="end"/>
            </w:r>
          </w:hyperlink>
        </w:p>
        <w:p w14:paraId="3EF9BD07" w14:textId="642991D6" w:rsidR="00DF68F8" w:rsidRDefault="0055744E">
          <w:pPr>
            <w:pStyle w:val="Spistreci3"/>
            <w:rPr>
              <w:rFonts w:eastAsiaTheme="minorEastAsia"/>
              <w:noProof/>
              <w:lang w:eastAsia="pl-PL"/>
            </w:rPr>
          </w:pPr>
          <w:hyperlink w:anchor="_Toc131599606" w:history="1">
            <w:r w:rsidR="00DF68F8" w:rsidRPr="00981C71">
              <w:rPr>
                <w:rStyle w:val="Hipercze"/>
                <w:noProof/>
              </w:rPr>
              <w:t>3.6.1</w:t>
            </w:r>
            <w:r w:rsidR="00DF68F8">
              <w:rPr>
                <w:rFonts w:eastAsiaTheme="minorEastAsia"/>
                <w:noProof/>
                <w:lang w:eastAsia="pl-PL"/>
              </w:rPr>
              <w:tab/>
            </w:r>
            <w:r w:rsidR="00DF68F8" w:rsidRPr="00981C71">
              <w:rPr>
                <w:rStyle w:val="Hipercze"/>
                <w:noProof/>
              </w:rPr>
              <w:t>Stan aktualny oraz istniejące problemy</w:t>
            </w:r>
            <w:r w:rsidR="00DF68F8">
              <w:rPr>
                <w:noProof/>
                <w:webHidden/>
              </w:rPr>
              <w:tab/>
            </w:r>
            <w:r w:rsidR="00DF68F8">
              <w:rPr>
                <w:noProof/>
                <w:webHidden/>
              </w:rPr>
              <w:fldChar w:fldCharType="begin"/>
            </w:r>
            <w:r w:rsidR="00DF68F8">
              <w:rPr>
                <w:noProof/>
                <w:webHidden/>
              </w:rPr>
              <w:instrText xml:space="preserve"> PAGEREF _Toc131599606 \h </w:instrText>
            </w:r>
            <w:r w:rsidR="00DF68F8">
              <w:rPr>
                <w:noProof/>
                <w:webHidden/>
              </w:rPr>
            </w:r>
            <w:r w:rsidR="00DF68F8">
              <w:rPr>
                <w:noProof/>
                <w:webHidden/>
              </w:rPr>
              <w:fldChar w:fldCharType="separate"/>
            </w:r>
            <w:r w:rsidR="00514072">
              <w:rPr>
                <w:noProof/>
                <w:webHidden/>
              </w:rPr>
              <w:t>150</w:t>
            </w:r>
            <w:r w:rsidR="00DF68F8">
              <w:rPr>
                <w:noProof/>
                <w:webHidden/>
              </w:rPr>
              <w:fldChar w:fldCharType="end"/>
            </w:r>
          </w:hyperlink>
        </w:p>
        <w:p w14:paraId="0DD57F20" w14:textId="2D9E08E8" w:rsidR="00DF68F8" w:rsidRDefault="0055744E">
          <w:pPr>
            <w:pStyle w:val="Spistreci3"/>
            <w:rPr>
              <w:rFonts w:eastAsiaTheme="minorEastAsia"/>
              <w:noProof/>
              <w:lang w:eastAsia="pl-PL"/>
            </w:rPr>
          </w:pPr>
          <w:hyperlink w:anchor="_Toc131599607" w:history="1">
            <w:r w:rsidR="00DF68F8" w:rsidRPr="00981C71">
              <w:rPr>
                <w:rStyle w:val="Hipercze"/>
                <w:noProof/>
              </w:rPr>
              <w:t>3.6.2</w:t>
            </w:r>
            <w:r w:rsidR="00DF68F8">
              <w:rPr>
                <w:rFonts w:eastAsiaTheme="minorEastAsia"/>
                <w:noProof/>
                <w:lang w:eastAsia="pl-PL"/>
              </w:rPr>
              <w:tab/>
            </w:r>
            <w:r w:rsidR="00DF68F8" w:rsidRPr="00981C71">
              <w:rPr>
                <w:rStyle w:val="Hipercze"/>
                <w:noProof/>
              </w:rPr>
              <w:t>Ocena skutków wdrożenia Planu oraz ocena zaniechania jego realizacji</w:t>
            </w:r>
            <w:r w:rsidR="00DF68F8">
              <w:rPr>
                <w:noProof/>
                <w:webHidden/>
              </w:rPr>
              <w:tab/>
            </w:r>
            <w:r w:rsidR="00DF68F8">
              <w:rPr>
                <w:noProof/>
                <w:webHidden/>
              </w:rPr>
              <w:fldChar w:fldCharType="begin"/>
            </w:r>
            <w:r w:rsidR="00DF68F8">
              <w:rPr>
                <w:noProof/>
                <w:webHidden/>
              </w:rPr>
              <w:instrText xml:space="preserve"> PAGEREF _Toc131599607 \h </w:instrText>
            </w:r>
            <w:r w:rsidR="00DF68F8">
              <w:rPr>
                <w:noProof/>
                <w:webHidden/>
              </w:rPr>
            </w:r>
            <w:r w:rsidR="00DF68F8">
              <w:rPr>
                <w:noProof/>
                <w:webHidden/>
              </w:rPr>
              <w:fldChar w:fldCharType="separate"/>
            </w:r>
            <w:r w:rsidR="00514072">
              <w:rPr>
                <w:noProof/>
                <w:webHidden/>
              </w:rPr>
              <w:t>152</w:t>
            </w:r>
            <w:r w:rsidR="00DF68F8">
              <w:rPr>
                <w:noProof/>
                <w:webHidden/>
              </w:rPr>
              <w:fldChar w:fldCharType="end"/>
            </w:r>
          </w:hyperlink>
        </w:p>
        <w:p w14:paraId="527AB056" w14:textId="021BC172" w:rsidR="00DF68F8" w:rsidRDefault="0055744E">
          <w:pPr>
            <w:pStyle w:val="Spistreci1"/>
            <w:rPr>
              <w:rFonts w:eastAsiaTheme="minorEastAsia"/>
              <w:noProof/>
              <w:lang w:eastAsia="pl-PL"/>
            </w:rPr>
          </w:pPr>
          <w:hyperlink w:anchor="_Toc131599608" w:history="1">
            <w:r w:rsidR="00DF68F8" w:rsidRPr="00981C71">
              <w:rPr>
                <w:rStyle w:val="Hipercze"/>
                <w:noProof/>
              </w:rPr>
              <w:t>4</w:t>
            </w:r>
            <w:r w:rsidR="00DF68F8">
              <w:rPr>
                <w:rFonts w:eastAsiaTheme="minorEastAsia"/>
                <w:noProof/>
                <w:lang w:eastAsia="pl-PL"/>
              </w:rPr>
              <w:tab/>
            </w:r>
            <w:r w:rsidR="00DF68F8" w:rsidRPr="00981C71">
              <w:rPr>
                <w:rStyle w:val="Hipercze"/>
                <w:noProof/>
              </w:rPr>
              <w:t>PODSUMOWANIE ANALIZ, ODDZIAŁYWANIA SKUMULOWANE I TRANSGRANICZNE</w:t>
            </w:r>
            <w:r w:rsidR="00DF68F8">
              <w:rPr>
                <w:noProof/>
                <w:webHidden/>
              </w:rPr>
              <w:tab/>
            </w:r>
            <w:r w:rsidR="00DF68F8">
              <w:rPr>
                <w:noProof/>
                <w:webHidden/>
              </w:rPr>
              <w:fldChar w:fldCharType="begin"/>
            </w:r>
            <w:r w:rsidR="00DF68F8">
              <w:rPr>
                <w:noProof/>
                <w:webHidden/>
              </w:rPr>
              <w:instrText xml:space="preserve"> PAGEREF _Toc131599608 \h </w:instrText>
            </w:r>
            <w:r w:rsidR="00DF68F8">
              <w:rPr>
                <w:noProof/>
                <w:webHidden/>
              </w:rPr>
            </w:r>
            <w:r w:rsidR="00DF68F8">
              <w:rPr>
                <w:noProof/>
                <w:webHidden/>
              </w:rPr>
              <w:fldChar w:fldCharType="separate"/>
            </w:r>
            <w:r w:rsidR="00514072">
              <w:rPr>
                <w:noProof/>
                <w:webHidden/>
              </w:rPr>
              <w:t>155</w:t>
            </w:r>
            <w:r w:rsidR="00DF68F8">
              <w:rPr>
                <w:noProof/>
                <w:webHidden/>
              </w:rPr>
              <w:fldChar w:fldCharType="end"/>
            </w:r>
          </w:hyperlink>
        </w:p>
        <w:p w14:paraId="47CBB88C" w14:textId="057987B0" w:rsidR="00DF68F8" w:rsidRDefault="0055744E">
          <w:pPr>
            <w:pStyle w:val="Spistreci2"/>
            <w:rPr>
              <w:rFonts w:eastAsiaTheme="minorEastAsia"/>
              <w:noProof/>
              <w:lang w:eastAsia="pl-PL"/>
            </w:rPr>
          </w:pPr>
          <w:hyperlink w:anchor="_Toc131599609" w:history="1">
            <w:r w:rsidR="00DF68F8" w:rsidRPr="00981C71">
              <w:rPr>
                <w:rStyle w:val="Hipercze"/>
                <w:noProof/>
              </w:rPr>
              <w:t>4.1</w:t>
            </w:r>
            <w:r w:rsidR="00DF68F8">
              <w:rPr>
                <w:rFonts w:eastAsiaTheme="minorEastAsia"/>
                <w:noProof/>
                <w:lang w:eastAsia="pl-PL"/>
              </w:rPr>
              <w:tab/>
            </w:r>
            <w:r w:rsidR="00DF68F8" w:rsidRPr="00981C71">
              <w:rPr>
                <w:rStyle w:val="Hipercze"/>
                <w:noProof/>
              </w:rPr>
              <w:t>Podsumowanie oraz bilans stwierdzonych oddziaływań</w:t>
            </w:r>
            <w:r w:rsidR="00DF68F8">
              <w:rPr>
                <w:noProof/>
                <w:webHidden/>
              </w:rPr>
              <w:tab/>
            </w:r>
            <w:r w:rsidR="00DF68F8">
              <w:rPr>
                <w:noProof/>
                <w:webHidden/>
              </w:rPr>
              <w:fldChar w:fldCharType="begin"/>
            </w:r>
            <w:r w:rsidR="00DF68F8">
              <w:rPr>
                <w:noProof/>
                <w:webHidden/>
              </w:rPr>
              <w:instrText xml:space="preserve"> PAGEREF _Toc131599609 \h </w:instrText>
            </w:r>
            <w:r w:rsidR="00DF68F8">
              <w:rPr>
                <w:noProof/>
                <w:webHidden/>
              </w:rPr>
            </w:r>
            <w:r w:rsidR="00DF68F8">
              <w:rPr>
                <w:noProof/>
                <w:webHidden/>
              </w:rPr>
              <w:fldChar w:fldCharType="separate"/>
            </w:r>
            <w:r w:rsidR="00514072">
              <w:rPr>
                <w:noProof/>
                <w:webHidden/>
              </w:rPr>
              <w:t>155</w:t>
            </w:r>
            <w:r w:rsidR="00DF68F8">
              <w:rPr>
                <w:noProof/>
                <w:webHidden/>
              </w:rPr>
              <w:fldChar w:fldCharType="end"/>
            </w:r>
          </w:hyperlink>
        </w:p>
        <w:p w14:paraId="6D739C83" w14:textId="01CC6A7B" w:rsidR="00DF68F8" w:rsidRDefault="0055744E">
          <w:pPr>
            <w:pStyle w:val="Spistreci2"/>
            <w:rPr>
              <w:rFonts w:eastAsiaTheme="minorEastAsia"/>
              <w:noProof/>
              <w:lang w:eastAsia="pl-PL"/>
            </w:rPr>
          </w:pPr>
          <w:hyperlink w:anchor="_Toc131599610" w:history="1">
            <w:r w:rsidR="00DF68F8" w:rsidRPr="00981C71">
              <w:rPr>
                <w:rStyle w:val="Hipercze"/>
                <w:noProof/>
              </w:rPr>
              <w:t>4.2</w:t>
            </w:r>
            <w:r w:rsidR="00DF68F8">
              <w:rPr>
                <w:rFonts w:eastAsiaTheme="minorEastAsia"/>
                <w:noProof/>
                <w:lang w:eastAsia="pl-PL"/>
              </w:rPr>
              <w:tab/>
            </w:r>
            <w:r w:rsidR="00DF68F8" w:rsidRPr="00981C71">
              <w:rPr>
                <w:rStyle w:val="Hipercze"/>
                <w:noProof/>
              </w:rPr>
              <w:t>Oddziaływania skumulowane</w:t>
            </w:r>
            <w:r w:rsidR="00DF68F8">
              <w:rPr>
                <w:noProof/>
                <w:webHidden/>
              </w:rPr>
              <w:tab/>
            </w:r>
            <w:r w:rsidR="00DF68F8">
              <w:rPr>
                <w:noProof/>
                <w:webHidden/>
              </w:rPr>
              <w:fldChar w:fldCharType="begin"/>
            </w:r>
            <w:r w:rsidR="00DF68F8">
              <w:rPr>
                <w:noProof/>
                <w:webHidden/>
              </w:rPr>
              <w:instrText xml:space="preserve"> PAGEREF _Toc131599610 \h </w:instrText>
            </w:r>
            <w:r w:rsidR="00DF68F8">
              <w:rPr>
                <w:noProof/>
                <w:webHidden/>
              </w:rPr>
            </w:r>
            <w:r w:rsidR="00DF68F8">
              <w:rPr>
                <w:noProof/>
                <w:webHidden/>
              </w:rPr>
              <w:fldChar w:fldCharType="separate"/>
            </w:r>
            <w:r w:rsidR="00514072">
              <w:rPr>
                <w:noProof/>
                <w:webHidden/>
              </w:rPr>
              <w:t>157</w:t>
            </w:r>
            <w:r w:rsidR="00DF68F8">
              <w:rPr>
                <w:noProof/>
                <w:webHidden/>
              </w:rPr>
              <w:fldChar w:fldCharType="end"/>
            </w:r>
          </w:hyperlink>
        </w:p>
        <w:p w14:paraId="07483CA3" w14:textId="7B722A1F" w:rsidR="00DF68F8" w:rsidRDefault="0055744E">
          <w:pPr>
            <w:pStyle w:val="Spistreci2"/>
            <w:rPr>
              <w:rFonts w:eastAsiaTheme="minorEastAsia"/>
              <w:noProof/>
              <w:lang w:eastAsia="pl-PL"/>
            </w:rPr>
          </w:pPr>
          <w:hyperlink w:anchor="_Toc131599611" w:history="1">
            <w:r w:rsidR="00DF68F8" w:rsidRPr="00981C71">
              <w:rPr>
                <w:rStyle w:val="Hipercze"/>
                <w:noProof/>
              </w:rPr>
              <w:t>4.3</w:t>
            </w:r>
            <w:r w:rsidR="00DF68F8">
              <w:rPr>
                <w:rFonts w:eastAsiaTheme="minorEastAsia"/>
                <w:noProof/>
                <w:lang w:eastAsia="pl-PL"/>
              </w:rPr>
              <w:tab/>
            </w:r>
            <w:r w:rsidR="00DF68F8" w:rsidRPr="00981C71">
              <w:rPr>
                <w:rStyle w:val="Hipercze"/>
                <w:noProof/>
              </w:rPr>
              <w:t>Oddziaływania transgraniczne</w:t>
            </w:r>
            <w:r w:rsidR="00DF68F8">
              <w:rPr>
                <w:noProof/>
                <w:webHidden/>
              </w:rPr>
              <w:tab/>
            </w:r>
            <w:r w:rsidR="00DF68F8">
              <w:rPr>
                <w:noProof/>
                <w:webHidden/>
              </w:rPr>
              <w:fldChar w:fldCharType="begin"/>
            </w:r>
            <w:r w:rsidR="00DF68F8">
              <w:rPr>
                <w:noProof/>
                <w:webHidden/>
              </w:rPr>
              <w:instrText xml:space="preserve"> PAGEREF _Toc131599611 \h </w:instrText>
            </w:r>
            <w:r w:rsidR="00DF68F8">
              <w:rPr>
                <w:noProof/>
                <w:webHidden/>
              </w:rPr>
            </w:r>
            <w:r w:rsidR="00DF68F8">
              <w:rPr>
                <w:noProof/>
                <w:webHidden/>
              </w:rPr>
              <w:fldChar w:fldCharType="separate"/>
            </w:r>
            <w:r w:rsidR="00514072">
              <w:rPr>
                <w:noProof/>
                <w:webHidden/>
              </w:rPr>
              <w:t>157</w:t>
            </w:r>
            <w:r w:rsidR="00DF68F8">
              <w:rPr>
                <w:noProof/>
                <w:webHidden/>
              </w:rPr>
              <w:fldChar w:fldCharType="end"/>
            </w:r>
          </w:hyperlink>
        </w:p>
        <w:p w14:paraId="794AF42E" w14:textId="19827F3A" w:rsidR="00DF68F8" w:rsidRDefault="0055744E">
          <w:pPr>
            <w:pStyle w:val="Spistreci2"/>
            <w:rPr>
              <w:rFonts w:eastAsiaTheme="minorEastAsia"/>
              <w:noProof/>
              <w:lang w:eastAsia="pl-PL"/>
            </w:rPr>
          </w:pPr>
          <w:hyperlink w:anchor="_Toc131599612" w:history="1">
            <w:r w:rsidR="00DF68F8" w:rsidRPr="00981C71">
              <w:rPr>
                <w:rStyle w:val="Hipercze"/>
                <w:noProof/>
              </w:rPr>
              <w:t>4.4</w:t>
            </w:r>
            <w:r w:rsidR="00DF68F8">
              <w:rPr>
                <w:rFonts w:eastAsiaTheme="minorEastAsia"/>
                <w:noProof/>
                <w:lang w:eastAsia="pl-PL"/>
              </w:rPr>
              <w:tab/>
            </w:r>
            <w:r w:rsidR="00DF68F8" w:rsidRPr="00981C71">
              <w:rPr>
                <w:rStyle w:val="Hipercze"/>
                <w:noProof/>
              </w:rPr>
              <w:t>Analiza wariantowa oraz rekomendacje</w:t>
            </w:r>
            <w:r w:rsidR="00DF68F8">
              <w:rPr>
                <w:noProof/>
                <w:webHidden/>
              </w:rPr>
              <w:tab/>
            </w:r>
            <w:r w:rsidR="00DF68F8">
              <w:rPr>
                <w:noProof/>
                <w:webHidden/>
              </w:rPr>
              <w:fldChar w:fldCharType="begin"/>
            </w:r>
            <w:r w:rsidR="00DF68F8">
              <w:rPr>
                <w:noProof/>
                <w:webHidden/>
              </w:rPr>
              <w:instrText xml:space="preserve"> PAGEREF _Toc131599612 \h </w:instrText>
            </w:r>
            <w:r w:rsidR="00DF68F8">
              <w:rPr>
                <w:noProof/>
                <w:webHidden/>
              </w:rPr>
            </w:r>
            <w:r w:rsidR="00DF68F8">
              <w:rPr>
                <w:noProof/>
                <w:webHidden/>
              </w:rPr>
              <w:fldChar w:fldCharType="separate"/>
            </w:r>
            <w:r w:rsidR="00514072">
              <w:rPr>
                <w:noProof/>
                <w:webHidden/>
              </w:rPr>
              <w:t>158</w:t>
            </w:r>
            <w:r w:rsidR="00DF68F8">
              <w:rPr>
                <w:noProof/>
                <w:webHidden/>
              </w:rPr>
              <w:fldChar w:fldCharType="end"/>
            </w:r>
          </w:hyperlink>
        </w:p>
        <w:p w14:paraId="4B86870A" w14:textId="3F45740A" w:rsidR="00DF68F8" w:rsidRDefault="0055744E">
          <w:pPr>
            <w:pStyle w:val="Spistreci2"/>
            <w:rPr>
              <w:rFonts w:eastAsiaTheme="minorEastAsia"/>
              <w:noProof/>
              <w:lang w:eastAsia="pl-PL"/>
            </w:rPr>
          </w:pPr>
          <w:hyperlink w:anchor="_Toc131599613" w:history="1">
            <w:r w:rsidR="00DF68F8" w:rsidRPr="00981C71">
              <w:rPr>
                <w:rStyle w:val="Hipercze"/>
                <w:noProof/>
              </w:rPr>
              <w:t>4.5</w:t>
            </w:r>
            <w:r w:rsidR="00DF68F8">
              <w:rPr>
                <w:rFonts w:eastAsiaTheme="minorEastAsia"/>
                <w:noProof/>
                <w:lang w:eastAsia="pl-PL"/>
              </w:rPr>
              <w:tab/>
            </w:r>
            <w:r w:rsidR="00DF68F8" w:rsidRPr="00981C71">
              <w:rPr>
                <w:rStyle w:val="Hipercze"/>
                <w:noProof/>
              </w:rPr>
              <w:t>Działania minimalizujące oraz propozycja metod monitoringu skutków realizacji postanowień ocenianego dokumentu</w:t>
            </w:r>
            <w:r w:rsidR="00DF68F8">
              <w:rPr>
                <w:noProof/>
                <w:webHidden/>
              </w:rPr>
              <w:tab/>
            </w:r>
            <w:r w:rsidR="00DF68F8">
              <w:rPr>
                <w:noProof/>
                <w:webHidden/>
              </w:rPr>
              <w:fldChar w:fldCharType="begin"/>
            </w:r>
            <w:r w:rsidR="00DF68F8">
              <w:rPr>
                <w:noProof/>
                <w:webHidden/>
              </w:rPr>
              <w:instrText xml:space="preserve"> PAGEREF _Toc131599613 \h </w:instrText>
            </w:r>
            <w:r w:rsidR="00DF68F8">
              <w:rPr>
                <w:noProof/>
                <w:webHidden/>
              </w:rPr>
            </w:r>
            <w:r w:rsidR="00DF68F8">
              <w:rPr>
                <w:noProof/>
                <w:webHidden/>
              </w:rPr>
              <w:fldChar w:fldCharType="separate"/>
            </w:r>
            <w:r w:rsidR="00514072">
              <w:rPr>
                <w:noProof/>
                <w:webHidden/>
              </w:rPr>
              <w:t>159</w:t>
            </w:r>
            <w:r w:rsidR="00DF68F8">
              <w:rPr>
                <w:noProof/>
                <w:webHidden/>
              </w:rPr>
              <w:fldChar w:fldCharType="end"/>
            </w:r>
          </w:hyperlink>
        </w:p>
        <w:p w14:paraId="02F76E11" w14:textId="1138B6D0" w:rsidR="00DF68F8" w:rsidRDefault="0055744E">
          <w:pPr>
            <w:pStyle w:val="Spistreci1"/>
            <w:rPr>
              <w:rFonts w:eastAsiaTheme="minorEastAsia"/>
              <w:noProof/>
              <w:lang w:eastAsia="pl-PL"/>
            </w:rPr>
          </w:pPr>
          <w:hyperlink w:anchor="_Toc131599614" w:history="1">
            <w:r w:rsidR="00DF68F8" w:rsidRPr="00981C71">
              <w:rPr>
                <w:rStyle w:val="Hipercze"/>
                <w:noProof/>
              </w:rPr>
              <w:t>5</w:t>
            </w:r>
            <w:r w:rsidR="00DF68F8">
              <w:rPr>
                <w:rFonts w:eastAsiaTheme="minorEastAsia"/>
                <w:noProof/>
                <w:lang w:eastAsia="pl-PL"/>
              </w:rPr>
              <w:tab/>
            </w:r>
            <w:r w:rsidR="00DF68F8" w:rsidRPr="00981C71">
              <w:rPr>
                <w:rStyle w:val="Hipercze"/>
                <w:noProof/>
              </w:rPr>
              <w:t>STRESZCZENIE W JĘZYKU NIESPECJALISTYCZNYM</w:t>
            </w:r>
            <w:r w:rsidR="00DF68F8">
              <w:rPr>
                <w:noProof/>
                <w:webHidden/>
              </w:rPr>
              <w:tab/>
            </w:r>
            <w:r w:rsidR="00DF68F8">
              <w:rPr>
                <w:noProof/>
                <w:webHidden/>
              </w:rPr>
              <w:fldChar w:fldCharType="begin"/>
            </w:r>
            <w:r w:rsidR="00DF68F8">
              <w:rPr>
                <w:noProof/>
                <w:webHidden/>
              </w:rPr>
              <w:instrText xml:space="preserve"> PAGEREF _Toc131599614 \h </w:instrText>
            </w:r>
            <w:r w:rsidR="00DF68F8">
              <w:rPr>
                <w:noProof/>
                <w:webHidden/>
              </w:rPr>
            </w:r>
            <w:r w:rsidR="00DF68F8">
              <w:rPr>
                <w:noProof/>
                <w:webHidden/>
              </w:rPr>
              <w:fldChar w:fldCharType="separate"/>
            </w:r>
            <w:r w:rsidR="00514072">
              <w:rPr>
                <w:noProof/>
                <w:webHidden/>
              </w:rPr>
              <w:t>165</w:t>
            </w:r>
            <w:r w:rsidR="00DF68F8">
              <w:rPr>
                <w:noProof/>
                <w:webHidden/>
              </w:rPr>
              <w:fldChar w:fldCharType="end"/>
            </w:r>
          </w:hyperlink>
        </w:p>
        <w:p w14:paraId="69463713" w14:textId="2BE05017" w:rsidR="00DF68F8" w:rsidRDefault="0055744E">
          <w:pPr>
            <w:pStyle w:val="Spistreci1"/>
            <w:rPr>
              <w:rFonts w:eastAsiaTheme="minorEastAsia"/>
              <w:noProof/>
              <w:lang w:eastAsia="pl-PL"/>
            </w:rPr>
          </w:pPr>
          <w:hyperlink w:anchor="_Toc131599615" w:history="1">
            <w:r w:rsidR="00DF68F8" w:rsidRPr="00981C71">
              <w:rPr>
                <w:rStyle w:val="Hipercze"/>
                <w:noProof/>
              </w:rPr>
              <w:t>6</w:t>
            </w:r>
            <w:r w:rsidR="00DF68F8">
              <w:rPr>
                <w:rFonts w:eastAsiaTheme="minorEastAsia"/>
                <w:noProof/>
                <w:lang w:eastAsia="pl-PL"/>
              </w:rPr>
              <w:tab/>
            </w:r>
            <w:r w:rsidR="00DF68F8" w:rsidRPr="00981C71">
              <w:rPr>
                <w:rStyle w:val="Hipercze"/>
                <w:noProof/>
              </w:rPr>
              <w:t>LITERATURA</w:t>
            </w:r>
            <w:r w:rsidR="00DF68F8">
              <w:rPr>
                <w:noProof/>
                <w:webHidden/>
              </w:rPr>
              <w:tab/>
            </w:r>
            <w:r w:rsidR="00DF68F8">
              <w:rPr>
                <w:noProof/>
                <w:webHidden/>
              </w:rPr>
              <w:fldChar w:fldCharType="begin"/>
            </w:r>
            <w:r w:rsidR="00DF68F8">
              <w:rPr>
                <w:noProof/>
                <w:webHidden/>
              </w:rPr>
              <w:instrText xml:space="preserve"> PAGEREF _Toc131599615 \h </w:instrText>
            </w:r>
            <w:r w:rsidR="00DF68F8">
              <w:rPr>
                <w:noProof/>
                <w:webHidden/>
              </w:rPr>
            </w:r>
            <w:r w:rsidR="00DF68F8">
              <w:rPr>
                <w:noProof/>
                <w:webHidden/>
              </w:rPr>
              <w:fldChar w:fldCharType="separate"/>
            </w:r>
            <w:r w:rsidR="00514072">
              <w:rPr>
                <w:noProof/>
                <w:webHidden/>
              </w:rPr>
              <w:t>170</w:t>
            </w:r>
            <w:r w:rsidR="00DF68F8">
              <w:rPr>
                <w:noProof/>
                <w:webHidden/>
              </w:rPr>
              <w:fldChar w:fldCharType="end"/>
            </w:r>
          </w:hyperlink>
        </w:p>
        <w:p w14:paraId="42AC2904" w14:textId="45BBB6E3" w:rsidR="0072050E" w:rsidRDefault="0072050E">
          <w:r>
            <w:rPr>
              <w:b/>
              <w:color w:val="2B579A"/>
              <w:shd w:val="clear" w:color="auto" w:fill="E6E6E6"/>
            </w:rPr>
            <w:fldChar w:fldCharType="end"/>
          </w:r>
        </w:p>
      </w:sdtContent>
    </w:sdt>
    <w:p w14:paraId="1AF27B84" w14:textId="561AF08E" w:rsidR="009A7C95" w:rsidRDefault="00790E54" w:rsidP="0090001A">
      <w:pPr>
        <w:jc w:val="center"/>
        <w:rPr>
          <w:b/>
        </w:rPr>
      </w:pPr>
      <w:r>
        <w:rPr>
          <w:b/>
        </w:rPr>
        <w:t>SPIS TABEL</w:t>
      </w:r>
    </w:p>
    <w:p w14:paraId="28D6EF07" w14:textId="1699BCD1" w:rsidR="00DF68F8" w:rsidRDefault="00F33B28">
      <w:pPr>
        <w:pStyle w:val="Spisilustracji"/>
        <w:tabs>
          <w:tab w:val="right" w:leader="dot" w:pos="9062"/>
        </w:tabs>
        <w:rPr>
          <w:rFonts w:eastAsiaTheme="minorEastAsia"/>
          <w:noProof/>
          <w:lang w:eastAsia="pl-PL"/>
        </w:rPr>
      </w:pPr>
      <w:r>
        <w:rPr>
          <w:rFonts w:eastAsiaTheme="minorEastAsia"/>
          <w:noProof/>
          <w:lang w:eastAsia="pl-PL"/>
        </w:rPr>
        <w:fldChar w:fldCharType="begin"/>
      </w:r>
      <w:r>
        <w:rPr>
          <w:rFonts w:eastAsiaTheme="minorEastAsia"/>
          <w:noProof/>
          <w:lang w:eastAsia="pl-PL"/>
        </w:rPr>
        <w:instrText xml:space="preserve"> TOC \h \z \c "Tab." </w:instrText>
      </w:r>
      <w:r>
        <w:rPr>
          <w:rFonts w:eastAsiaTheme="minorEastAsia"/>
          <w:noProof/>
          <w:lang w:eastAsia="pl-PL"/>
        </w:rPr>
        <w:fldChar w:fldCharType="separate"/>
      </w:r>
      <w:hyperlink w:anchor="_Toc131599616" w:history="1">
        <w:r w:rsidR="00DF68F8" w:rsidRPr="00345AC9">
          <w:rPr>
            <w:rStyle w:val="Hipercze"/>
            <w:noProof/>
          </w:rPr>
          <w:t>Tab. 1 Opis spełnienia wymogów ustawowych w Prognozie</w:t>
        </w:r>
        <w:r w:rsidR="00DF68F8">
          <w:rPr>
            <w:noProof/>
            <w:webHidden/>
          </w:rPr>
          <w:tab/>
        </w:r>
        <w:r w:rsidR="00DF68F8">
          <w:rPr>
            <w:noProof/>
            <w:webHidden/>
          </w:rPr>
          <w:fldChar w:fldCharType="begin"/>
        </w:r>
        <w:r w:rsidR="00DF68F8">
          <w:rPr>
            <w:noProof/>
            <w:webHidden/>
          </w:rPr>
          <w:instrText xml:space="preserve"> PAGEREF _Toc131599616 \h </w:instrText>
        </w:r>
        <w:r w:rsidR="00DF68F8">
          <w:rPr>
            <w:noProof/>
            <w:webHidden/>
          </w:rPr>
        </w:r>
        <w:r w:rsidR="00DF68F8">
          <w:rPr>
            <w:noProof/>
            <w:webHidden/>
          </w:rPr>
          <w:fldChar w:fldCharType="separate"/>
        </w:r>
        <w:r w:rsidR="00514072">
          <w:rPr>
            <w:noProof/>
            <w:webHidden/>
          </w:rPr>
          <w:t>8</w:t>
        </w:r>
        <w:r w:rsidR="00DF68F8">
          <w:rPr>
            <w:noProof/>
            <w:webHidden/>
          </w:rPr>
          <w:fldChar w:fldCharType="end"/>
        </w:r>
      </w:hyperlink>
    </w:p>
    <w:p w14:paraId="589CB52F" w14:textId="078934E0" w:rsidR="00DF68F8" w:rsidRDefault="0055744E">
      <w:pPr>
        <w:pStyle w:val="Spisilustracji"/>
        <w:tabs>
          <w:tab w:val="right" w:leader="dot" w:pos="9062"/>
        </w:tabs>
        <w:rPr>
          <w:rFonts w:eastAsiaTheme="minorEastAsia"/>
          <w:noProof/>
          <w:lang w:eastAsia="pl-PL"/>
        </w:rPr>
      </w:pPr>
      <w:hyperlink w:anchor="_Toc131599617" w:history="1">
        <w:r w:rsidR="00DF68F8" w:rsidRPr="00345AC9">
          <w:rPr>
            <w:rStyle w:val="Hipercze"/>
            <w:noProof/>
          </w:rPr>
          <w:t>Tab. 2 Lista działań ocenianego projektu „Planu…”</w:t>
        </w:r>
        <w:r w:rsidR="00DF68F8">
          <w:rPr>
            <w:noProof/>
            <w:webHidden/>
          </w:rPr>
          <w:tab/>
        </w:r>
        <w:r w:rsidR="00DF68F8">
          <w:rPr>
            <w:noProof/>
            <w:webHidden/>
          </w:rPr>
          <w:fldChar w:fldCharType="begin"/>
        </w:r>
        <w:r w:rsidR="00DF68F8">
          <w:rPr>
            <w:noProof/>
            <w:webHidden/>
          </w:rPr>
          <w:instrText xml:space="preserve"> PAGEREF _Toc131599617 \h </w:instrText>
        </w:r>
        <w:r w:rsidR="00DF68F8">
          <w:rPr>
            <w:noProof/>
            <w:webHidden/>
          </w:rPr>
        </w:r>
        <w:r w:rsidR="00DF68F8">
          <w:rPr>
            <w:noProof/>
            <w:webHidden/>
          </w:rPr>
          <w:fldChar w:fldCharType="separate"/>
        </w:r>
        <w:r w:rsidR="00514072">
          <w:rPr>
            <w:noProof/>
            <w:webHidden/>
          </w:rPr>
          <w:t>12</w:t>
        </w:r>
        <w:r w:rsidR="00DF68F8">
          <w:rPr>
            <w:noProof/>
            <w:webHidden/>
          </w:rPr>
          <w:fldChar w:fldCharType="end"/>
        </w:r>
      </w:hyperlink>
    </w:p>
    <w:p w14:paraId="0EDFBD85" w14:textId="5B6E6226" w:rsidR="00DF68F8" w:rsidRDefault="0055744E">
      <w:pPr>
        <w:pStyle w:val="Spisilustracji"/>
        <w:tabs>
          <w:tab w:val="right" w:leader="dot" w:pos="9062"/>
        </w:tabs>
        <w:rPr>
          <w:rFonts w:eastAsiaTheme="minorEastAsia"/>
          <w:noProof/>
          <w:lang w:eastAsia="pl-PL"/>
        </w:rPr>
      </w:pPr>
      <w:hyperlink w:anchor="_Toc131599618" w:history="1">
        <w:r w:rsidR="00DF68F8" w:rsidRPr="00345AC9">
          <w:rPr>
            <w:rStyle w:val="Hipercze"/>
            <w:noProof/>
          </w:rPr>
          <w:t>Tab. 3 Definicje spektrum oddziaływań, przyjęte w dokumencie</w:t>
        </w:r>
        <w:r w:rsidR="00DF68F8">
          <w:rPr>
            <w:noProof/>
            <w:webHidden/>
          </w:rPr>
          <w:tab/>
        </w:r>
        <w:r w:rsidR="00DF68F8">
          <w:rPr>
            <w:noProof/>
            <w:webHidden/>
          </w:rPr>
          <w:fldChar w:fldCharType="begin"/>
        </w:r>
        <w:r w:rsidR="00DF68F8">
          <w:rPr>
            <w:noProof/>
            <w:webHidden/>
          </w:rPr>
          <w:instrText xml:space="preserve"> PAGEREF _Toc131599618 \h </w:instrText>
        </w:r>
        <w:r w:rsidR="00DF68F8">
          <w:rPr>
            <w:noProof/>
            <w:webHidden/>
          </w:rPr>
        </w:r>
        <w:r w:rsidR="00DF68F8">
          <w:rPr>
            <w:noProof/>
            <w:webHidden/>
          </w:rPr>
          <w:fldChar w:fldCharType="separate"/>
        </w:r>
        <w:r w:rsidR="00514072">
          <w:rPr>
            <w:noProof/>
            <w:webHidden/>
          </w:rPr>
          <w:t>15</w:t>
        </w:r>
        <w:r w:rsidR="00DF68F8">
          <w:rPr>
            <w:noProof/>
            <w:webHidden/>
          </w:rPr>
          <w:fldChar w:fldCharType="end"/>
        </w:r>
      </w:hyperlink>
    </w:p>
    <w:p w14:paraId="38764AF1" w14:textId="1BBEEC1E" w:rsidR="00DF68F8" w:rsidRDefault="0055744E">
      <w:pPr>
        <w:pStyle w:val="Spisilustracji"/>
        <w:tabs>
          <w:tab w:val="right" w:leader="dot" w:pos="9062"/>
        </w:tabs>
        <w:rPr>
          <w:rFonts w:eastAsiaTheme="minorEastAsia"/>
          <w:noProof/>
          <w:lang w:eastAsia="pl-PL"/>
        </w:rPr>
      </w:pPr>
      <w:hyperlink w:anchor="_Toc131599619" w:history="1">
        <w:r w:rsidR="00DF68F8" w:rsidRPr="00345AC9">
          <w:rPr>
            <w:rStyle w:val="Hipercze"/>
            <w:noProof/>
          </w:rPr>
          <w:t>Tab. 4 Przykładowa tabela macierzy oddziaływań podsumowująca oceny</w:t>
        </w:r>
        <w:r w:rsidR="00DF68F8">
          <w:rPr>
            <w:noProof/>
            <w:webHidden/>
          </w:rPr>
          <w:tab/>
        </w:r>
        <w:r w:rsidR="00DF68F8">
          <w:rPr>
            <w:noProof/>
            <w:webHidden/>
          </w:rPr>
          <w:fldChar w:fldCharType="begin"/>
        </w:r>
        <w:r w:rsidR="00DF68F8">
          <w:rPr>
            <w:noProof/>
            <w:webHidden/>
          </w:rPr>
          <w:instrText xml:space="preserve"> PAGEREF _Toc131599619 \h </w:instrText>
        </w:r>
        <w:r w:rsidR="00DF68F8">
          <w:rPr>
            <w:noProof/>
            <w:webHidden/>
          </w:rPr>
        </w:r>
        <w:r w:rsidR="00DF68F8">
          <w:rPr>
            <w:noProof/>
            <w:webHidden/>
          </w:rPr>
          <w:fldChar w:fldCharType="separate"/>
        </w:r>
        <w:r w:rsidR="00514072">
          <w:rPr>
            <w:noProof/>
            <w:webHidden/>
          </w:rPr>
          <w:t>16</w:t>
        </w:r>
        <w:r w:rsidR="00DF68F8">
          <w:rPr>
            <w:noProof/>
            <w:webHidden/>
          </w:rPr>
          <w:fldChar w:fldCharType="end"/>
        </w:r>
      </w:hyperlink>
    </w:p>
    <w:p w14:paraId="2D25DF29" w14:textId="52F75BDC" w:rsidR="00DF68F8" w:rsidRDefault="0055744E">
      <w:pPr>
        <w:pStyle w:val="Spisilustracji"/>
        <w:tabs>
          <w:tab w:val="right" w:leader="dot" w:pos="9062"/>
        </w:tabs>
        <w:rPr>
          <w:rFonts w:eastAsiaTheme="minorEastAsia"/>
          <w:noProof/>
          <w:lang w:eastAsia="pl-PL"/>
        </w:rPr>
      </w:pPr>
      <w:hyperlink w:anchor="_Toc131599620" w:history="1">
        <w:r w:rsidR="00DF68F8" w:rsidRPr="00345AC9">
          <w:rPr>
            <w:rStyle w:val="Hipercze"/>
            <w:noProof/>
          </w:rPr>
          <w:t>Tab. 5 Zgodność działań „Planu…” ze strategiami Europejskiego Zielonego Ładu</w:t>
        </w:r>
        <w:r w:rsidR="00DF68F8">
          <w:rPr>
            <w:noProof/>
            <w:webHidden/>
          </w:rPr>
          <w:tab/>
        </w:r>
        <w:r w:rsidR="00DF68F8">
          <w:rPr>
            <w:noProof/>
            <w:webHidden/>
          </w:rPr>
          <w:fldChar w:fldCharType="begin"/>
        </w:r>
        <w:r w:rsidR="00DF68F8">
          <w:rPr>
            <w:noProof/>
            <w:webHidden/>
          </w:rPr>
          <w:instrText xml:space="preserve"> PAGEREF _Toc131599620 \h </w:instrText>
        </w:r>
        <w:r w:rsidR="00DF68F8">
          <w:rPr>
            <w:noProof/>
            <w:webHidden/>
          </w:rPr>
        </w:r>
        <w:r w:rsidR="00DF68F8">
          <w:rPr>
            <w:noProof/>
            <w:webHidden/>
          </w:rPr>
          <w:fldChar w:fldCharType="separate"/>
        </w:r>
        <w:r w:rsidR="00514072">
          <w:rPr>
            <w:noProof/>
            <w:webHidden/>
          </w:rPr>
          <w:t>19</w:t>
        </w:r>
        <w:r w:rsidR="00DF68F8">
          <w:rPr>
            <w:noProof/>
            <w:webHidden/>
          </w:rPr>
          <w:fldChar w:fldCharType="end"/>
        </w:r>
      </w:hyperlink>
    </w:p>
    <w:p w14:paraId="20EEF90B" w14:textId="706DFCAC" w:rsidR="00DF68F8" w:rsidRDefault="0055744E">
      <w:pPr>
        <w:pStyle w:val="Spisilustracji"/>
        <w:tabs>
          <w:tab w:val="right" w:leader="dot" w:pos="9062"/>
        </w:tabs>
        <w:rPr>
          <w:rFonts w:eastAsiaTheme="minorEastAsia"/>
          <w:noProof/>
          <w:lang w:eastAsia="pl-PL"/>
        </w:rPr>
      </w:pPr>
      <w:hyperlink w:anchor="_Toc131599621" w:history="1">
        <w:r w:rsidR="00DF68F8" w:rsidRPr="00345AC9">
          <w:rPr>
            <w:rStyle w:val="Hipercze"/>
            <w:noProof/>
          </w:rPr>
          <w:t>Tab. 6 Zestawienie powiązań działań proponowanych w ramach Planu z Celami Zrównoważonego Rozwoju</w:t>
        </w:r>
        <w:r w:rsidR="00DF68F8">
          <w:rPr>
            <w:noProof/>
            <w:webHidden/>
          </w:rPr>
          <w:tab/>
        </w:r>
        <w:r w:rsidR="00DF68F8">
          <w:rPr>
            <w:noProof/>
            <w:webHidden/>
          </w:rPr>
          <w:fldChar w:fldCharType="begin"/>
        </w:r>
        <w:r w:rsidR="00DF68F8">
          <w:rPr>
            <w:noProof/>
            <w:webHidden/>
          </w:rPr>
          <w:instrText xml:space="preserve"> PAGEREF _Toc131599621 \h </w:instrText>
        </w:r>
        <w:r w:rsidR="00DF68F8">
          <w:rPr>
            <w:noProof/>
            <w:webHidden/>
          </w:rPr>
        </w:r>
        <w:r w:rsidR="00DF68F8">
          <w:rPr>
            <w:noProof/>
            <w:webHidden/>
          </w:rPr>
          <w:fldChar w:fldCharType="separate"/>
        </w:r>
        <w:r w:rsidR="00514072">
          <w:rPr>
            <w:noProof/>
            <w:webHidden/>
          </w:rPr>
          <w:t>22</w:t>
        </w:r>
        <w:r w:rsidR="00DF68F8">
          <w:rPr>
            <w:noProof/>
            <w:webHidden/>
          </w:rPr>
          <w:fldChar w:fldCharType="end"/>
        </w:r>
      </w:hyperlink>
    </w:p>
    <w:p w14:paraId="0AD4E9F9" w14:textId="34225D0D" w:rsidR="00DF68F8" w:rsidRDefault="0055744E">
      <w:pPr>
        <w:pStyle w:val="Spisilustracji"/>
        <w:tabs>
          <w:tab w:val="right" w:leader="dot" w:pos="9062"/>
        </w:tabs>
        <w:rPr>
          <w:rFonts w:eastAsiaTheme="minorEastAsia"/>
          <w:noProof/>
          <w:lang w:eastAsia="pl-PL"/>
        </w:rPr>
      </w:pPr>
      <w:hyperlink w:anchor="_Toc131599622" w:history="1">
        <w:r w:rsidR="00DF68F8" w:rsidRPr="00345AC9">
          <w:rPr>
            <w:rStyle w:val="Hipercze"/>
            <w:noProof/>
          </w:rPr>
          <w:t>Tab. 7 Zestawienie torfowisk występujących w KPN wraz z uwarunkowaniami hydrologicznymi gatunkami roślin.</w:t>
        </w:r>
        <w:r w:rsidR="00DF68F8">
          <w:rPr>
            <w:noProof/>
            <w:webHidden/>
          </w:rPr>
          <w:tab/>
        </w:r>
        <w:r w:rsidR="00DF68F8">
          <w:rPr>
            <w:noProof/>
            <w:webHidden/>
          </w:rPr>
          <w:fldChar w:fldCharType="begin"/>
        </w:r>
        <w:r w:rsidR="00DF68F8">
          <w:rPr>
            <w:noProof/>
            <w:webHidden/>
          </w:rPr>
          <w:instrText xml:space="preserve"> PAGEREF _Toc131599622 \h </w:instrText>
        </w:r>
        <w:r w:rsidR="00DF68F8">
          <w:rPr>
            <w:noProof/>
            <w:webHidden/>
          </w:rPr>
        </w:r>
        <w:r w:rsidR="00DF68F8">
          <w:rPr>
            <w:noProof/>
            <w:webHidden/>
          </w:rPr>
          <w:fldChar w:fldCharType="separate"/>
        </w:r>
        <w:r w:rsidR="00514072">
          <w:rPr>
            <w:noProof/>
            <w:webHidden/>
          </w:rPr>
          <w:t>44</w:t>
        </w:r>
        <w:r w:rsidR="00DF68F8">
          <w:rPr>
            <w:noProof/>
            <w:webHidden/>
          </w:rPr>
          <w:fldChar w:fldCharType="end"/>
        </w:r>
      </w:hyperlink>
    </w:p>
    <w:p w14:paraId="2520BA2B" w14:textId="51C4EE9D" w:rsidR="00DF68F8" w:rsidRDefault="0055744E">
      <w:pPr>
        <w:pStyle w:val="Spisilustracji"/>
        <w:tabs>
          <w:tab w:val="right" w:leader="dot" w:pos="9062"/>
        </w:tabs>
        <w:rPr>
          <w:rFonts w:eastAsiaTheme="minorEastAsia"/>
          <w:noProof/>
          <w:lang w:eastAsia="pl-PL"/>
        </w:rPr>
      </w:pPr>
      <w:hyperlink w:anchor="_Toc131599623" w:history="1">
        <w:r w:rsidR="00DF68F8" w:rsidRPr="00345AC9">
          <w:rPr>
            <w:rStyle w:val="Hipercze"/>
            <w:noProof/>
          </w:rPr>
          <w:t>Tab. 8 Zestawienie typów siedlisk przyrodniczych występujących w AJ wraz z istniejącymi zagrożeniami</w:t>
        </w:r>
        <w:r w:rsidR="00DF68F8">
          <w:rPr>
            <w:noProof/>
            <w:webHidden/>
          </w:rPr>
          <w:tab/>
        </w:r>
        <w:r w:rsidR="00DF68F8">
          <w:rPr>
            <w:noProof/>
            <w:webHidden/>
          </w:rPr>
          <w:fldChar w:fldCharType="begin"/>
        </w:r>
        <w:r w:rsidR="00DF68F8">
          <w:rPr>
            <w:noProof/>
            <w:webHidden/>
          </w:rPr>
          <w:instrText xml:space="preserve"> PAGEREF _Toc131599623 \h </w:instrText>
        </w:r>
        <w:r w:rsidR="00DF68F8">
          <w:rPr>
            <w:noProof/>
            <w:webHidden/>
          </w:rPr>
        </w:r>
        <w:r w:rsidR="00DF68F8">
          <w:rPr>
            <w:noProof/>
            <w:webHidden/>
          </w:rPr>
          <w:fldChar w:fldCharType="separate"/>
        </w:r>
        <w:r w:rsidR="00514072">
          <w:rPr>
            <w:noProof/>
            <w:webHidden/>
          </w:rPr>
          <w:t>50</w:t>
        </w:r>
        <w:r w:rsidR="00DF68F8">
          <w:rPr>
            <w:noProof/>
            <w:webHidden/>
          </w:rPr>
          <w:fldChar w:fldCharType="end"/>
        </w:r>
      </w:hyperlink>
    </w:p>
    <w:p w14:paraId="7392CCC0" w14:textId="08DA2B74" w:rsidR="00DF68F8" w:rsidRDefault="0055744E">
      <w:pPr>
        <w:pStyle w:val="Spisilustracji"/>
        <w:tabs>
          <w:tab w:val="right" w:leader="dot" w:pos="9062"/>
        </w:tabs>
        <w:rPr>
          <w:rFonts w:eastAsiaTheme="minorEastAsia"/>
          <w:noProof/>
          <w:lang w:eastAsia="pl-PL"/>
        </w:rPr>
      </w:pPr>
      <w:hyperlink w:anchor="_Toc131599624" w:history="1">
        <w:r w:rsidR="00DF68F8" w:rsidRPr="00345AC9">
          <w:rPr>
            <w:rStyle w:val="Hipercze"/>
            <w:noProof/>
          </w:rPr>
          <w:t>Tab. 9 Zestawienie przedstawiające ilość gruntów leśnych oraz lasów.</w:t>
        </w:r>
        <w:r w:rsidR="00DF68F8">
          <w:rPr>
            <w:noProof/>
            <w:webHidden/>
          </w:rPr>
          <w:tab/>
        </w:r>
        <w:r w:rsidR="00DF68F8">
          <w:rPr>
            <w:noProof/>
            <w:webHidden/>
          </w:rPr>
          <w:fldChar w:fldCharType="begin"/>
        </w:r>
        <w:r w:rsidR="00DF68F8">
          <w:rPr>
            <w:noProof/>
            <w:webHidden/>
          </w:rPr>
          <w:instrText xml:space="preserve"> PAGEREF _Toc131599624 \h </w:instrText>
        </w:r>
        <w:r w:rsidR="00DF68F8">
          <w:rPr>
            <w:noProof/>
            <w:webHidden/>
          </w:rPr>
        </w:r>
        <w:r w:rsidR="00DF68F8">
          <w:rPr>
            <w:noProof/>
            <w:webHidden/>
          </w:rPr>
          <w:fldChar w:fldCharType="separate"/>
        </w:r>
        <w:r w:rsidR="00514072">
          <w:rPr>
            <w:noProof/>
            <w:webHidden/>
          </w:rPr>
          <w:t>53</w:t>
        </w:r>
        <w:r w:rsidR="00DF68F8">
          <w:rPr>
            <w:noProof/>
            <w:webHidden/>
          </w:rPr>
          <w:fldChar w:fldCharType="end"/>
        </w:r>
      </w:hyperlink>
    </w:p>
    <w:p w14:paraId="61C5C661" w14:textId="0682BFD7" w:rsidR="00DF68F8" w:rsidRDefault="0055744E">
      <w:pPr>
        <w:pStyle w:val="Spisilustracji"/>
        <w:tabs>
          <w:tab w:val="right" w:leader="dot" w:pos="9062"/>
        </w:tabs>
        <w:rPr>
          <w:rFonts w:eastAsiaTheme="minorEastAsia"/>
          <w:noProof/>
          <w:lang w:eastAsia="pl-PL"/>
        </w:rPr>
      </w:pPr>
      <w:hyperlink w:anchor="_Toc131599625" w:history="1">
        <w:r w:rsidR="00DF68F8" w:rsidRPr="00345AC9">
          <w:rPr>
            <w:rStyle w:val="Hipercze"/>
            <w:noProof/>
          </w:rPr>
          <w:t>Tab. 10 Wykaz chronionych gatunków bezkręgowców wymienionych w Załączniku II Dyrektywy Siedliskowej</w:t>
        </w:r>
        <w:r w:rsidR="00DF68F8">
          <w:rPr>
            <w:noProof/>
            <w:webHidden/>
          </w:rPr>
          <w:tab/>
        </w:r>
        <w:r w:rsidR="00DF68F8">
          <w:rPr>
            <w:noProof/>
            <w:webHidden/>
          </w:rPr>
          <w:fldChar w:fldCharType="begin"/>
        </w:r>
        <w:r w:rsidR="00DF68F8">
          <w:rPr>
            <w:noProof/>
            <w:webHidden/>
          </w:rPr>
          <w:instrText xml:space="preserve"> PAGEREF _Toc131599625 \h </w:instrText>
        </w:r>
        <w:r w:rsidR="00DF68F8">
          <w:rPr>
            <w:noProof/>
            <w:webHidden/>
          </w:rPr>
        </w:r>
        <w:r w:rsidR="00DF68F8">
          <w:rPr>
            <w:noProof/>
            <w:webHidden/>
          </w:rPr>
          <w:fldChar w:fldCharType="separate"/>
        </w:r>
        <w:r w:rsidR="00514072">
          <w:rPr>
            <w:noProof/>
            <w:webHidden/>
          </w:rPr>
          <w:t>62</w:t>
        </w:r>
        <w:r w:rsidR="00DF68F8">
          <w:rPr>
            <w:noProof/>
            <w:webHidden/>
          </w:rPr>
          <w:fldChar w:fldCharType="end"/>
        </w:r>
      </w:hyperlink>
    </w:p>
    <w:p w14:paraId="7B584EFA" w14:textId="4BBF07C1" w:rsidR="00DF68F8" w:rsidRDefault="0055744E">
      <w:pPr>
        <w:pStyle w:val="Spisilustracji"/>
        <w:tabs>
          <w:tab w:val="right" w:leader="dot" w:pos="9062"/>
        </w:tabs>
        <w:rPr>
          <w:rFonts w:eastAsiaTheme="minorEastAsia"/>
          <w:noProof/>
          <w:lang w:eastAsia="pl-PL"/>
        </w:rPr>
      </w:pPr>
      <w:hyperlink w:anchor="_Toc131599626" w:history="1">
        <w:r w:rsidR="00DF68F8" w:rsidRPr="00345AC9">
          <w:rPr>
            <w:rStyle w:val="Hipercze"/>
            <w:noProof/>
          </w:rPr>
          <w:t>Tab. 11 Zestawienie chronionych gatunków ssaków występujących w obszarze Aglomeracji Jeleniogórskiej</w:t>
        </w:r>
        <w:r w:rsidR="00DF68F8">
          <w:rPr>
            <w:noProof/>
            <w:webHidden/>
          </w:rPr>
          <w:tab/>
        </w:r>
        <w:r w:rsidR="00DF68F8">
          <w:rPr>
            <w:noProof/>
            <w:webHidden/>
          </w:rPr>
          <w:fldChar w:fldCharType="begin"/>
        </w:r>
        <w:r w:rsidR="00DF68F8">
          <w:rPr>
            <w:noProof/>
            <w:webHidden/>
          </w:rPr>
          <w:instrText xml:space="preserve"> PAGEREF _Toc131599626 \h </w:instrText>
        </w:r>
        <w:r w:rsidR="00DF68F8">
          <w:rPr>
            <w:noProof/>
            <w:webHidden/>
          </w:rPr>
        </w:r>
        <w:r w:rsidR="00DF68F8">
          <w:rPr>
            <w:noProof/>
            <w:webHidden/>
          </w:rPr>
          <w:fldChar w:fldCharType="separate"/>
        </w:r>
        <w:r w:rsidR="00514072">
          <w:rPr>
            <w:noProof/>
            <w:webHidden/>
          </w:rPr>
          <w:t>66</w:t>
        </w:r>
        <w:r w:rsidR="00DF68F8">
          <w:rPr>
            <w:noProof/>
            <w:webHidden/>
          </w:rPr>
          <w:fldChar w:fldCharType="end"/>
        </w:r>
      </w:hyperlink>
    </w:p>
    <w:p w14:paraId="05DAC190" w14:textId="68B4BBF0" w:rsidR="00DF68F8" w:rsidRDefault="0055744E">
      <w:pPr>
        <w:pStyle w:val="Spisilustracji"/>
        <w:tabs>
          <w:tab w:val="right" w:leader="dot" w:pos="9062"/>
        </w:tabs>
        <w:rPr>
          <w:rFonts w:eastAsiaTheme="minorEastAsia"/>
          <w:noProof/>
          <w:lang w:eastAsia="pl-PL"/>
        </w:rPr>
      </w:pPr>
      <w:hyperlink w:anchor="_Toc131599627" w:history="1">
        <w:r w:rsidR="00DF68F8" w:rsidRPr="00345AC9">
          <w:rPr>
            <w:rStyle w:val="Hipercze"/>
            <w:noProof/>
          </w:rPr>
          <w:t>Tab. 12 Wykaz form ochrony przyrody na obszarze Aglomeracji Jeleniogórskiej</w:t>
        </w:r>
        <w:r w:rsidR="00DF68F8">
          <w:rPr>
            <w:noProof/>
            <w:webHidden/>
          </w:rPr>
          <w:tab/>
        </w:r>
        <w:r w:rsidR="00DF68F8">
          <w:rPr>
            <w:noProof/>
            <w:webHidden/>
          </w:rPr>
          <w:fldChar w:fldCharType="begin"/>
        </w:r>
        <w:r w:rsidR="00DF68F8">
          <w:rPr>
            <w:noProof/>
            <w:webHidden/>
          </w:rPr>
          <w:instrText xml:space="preserve"> PAGEREF _Toc131599627 \h </w:instrText>
        </w:r>
        <w:r w:rsidR="00DF68F8">
          <w:rPr>
            <w:noProof/>
            <w:webHidden/>
          </w:rPr>
        </w:r>
        <w:r w:rsidR="00DF68F8">
          <w:rPr>
            <w:noProof/>
            <w:webHidden/>
          </w:rPr>
          <w:fldChar w:fldCharType="separate"/>
        </w:r>
        <w:r w:rsidR="00514072">
          <w:rPr>
            <w:noProof/>
            <w:webHidden/>
          </w:rPr>
          <w:t>68</w:t>
        </w:r>
        <w:r w:rsidR="00DF68F8">
          <w:rPr>
            <w:noProof/>
            <w:webHidden/>
          </w:rPr>
          <w:fldChar w:fldCharType="end"/>
        </w:r>
      </w:hyperlink>
    </w:p>
    <w:p w14:paraId="344064CA" w14:textId="661B8350" w:rsidR="00DF68F8" w:rsidRDefault="0055744E">
      <w:pPr>
        <w:pStyle w:val="Spisilustracji"/>
        <w:tabs>
          <w:tab w:val="right" w:leader="dot" w:pos="9062"/>
        </w:tabs>
        <w:rPr>
          <w:rFonts w:eastAsiaTheme="minorEastAsia"/>
          <w:noProof/>
          <w:lang w:eastAsia="pl-PL"/>
        </w:rPr>
      </w:pPr>
      <w:hyperlink w:anchor="_Toc131599628" w:history="1">
        <w:r w:rsidR="00DF68F8" w:rsidRPr="00345AC9">
          <w:rPr>
            <w:rStyle w:val="Hipercze"/>
            <w:noProof/>
          </w:rPr>
          <w:t>Tab. 13 Wykaz rezerwatów przyrody na terenie Aglomeracji Jeleniogórskiej</w:t>
        </w:r>
        <w:r w:rsidR="00DF68F8">
          <w:rPr>
            <w:noProof/>
            <w:webHidden/>
          </w:rPr>
          <w:tab/>
        </w:r>
        <w:r w:rsidR="00DF68F8">
          <w:rPr>
            <w:noProof/>
            <w:webHidden/>
          </w:rPr>
          <w:fldChar w:fldCharType="begin"/>
        </w:r>
        <w:r w:rsidR="00DF68F8">
          <w:rPr>
            <w:noProof/>
            <w:webHidden/>
          </w:rPr>
          <w:instrText xml:space="preserve"> PAGEREF _Toc131599628 \h </w:instrText>
        </w:r>
        <w:r w:rsidR="00DF68F8">
          <w:rPr>
            <w:noProof/>
            <w:webHidden/>
          </w:rPr>
        </w:r>
        <w:r w:rsidR="00DF68F8">
          <w:rPr>
            <w:noProof/>
            <w:webHidden/>
          </w:rPr>
          <w:fldChar w:fldCharType="separate"/>
        </w:r>
        <w:r w:rsidR="00514072">
          <w:rPr>
            <w:noProof/>
            <w:webHidden/>
          </w:rPr>
          <w:t>72</w:t>
        </w:r>
        <w:r w:rsidR="00DF68F8">
          <w:rPr>
            <w:noProof/>
            <w:webHidden/>
          </w:rPr>
          <w:fldChar w:fldCharType="end"/>
        </w:r>
      </w:hyperlink>
    </w:p>
    <w:p w14:paraId="25676B0E" w14:textId="5F045DA7" w:rsidR="00DF68F8" w:rsidRDefault="0055744E">
      <w:pPr>
        <w:pStyle w:val="Spisilustracji"/>
        <w:tabs>
          <w:tab w:val="right" w:leader="dot" w:pos="9062"/>
        </w:tabs>
        <w:rPr>
          <w:rFonts w:eastAsiaTheme="minorEastAsia"/>
          <w:noProof/>
          <w:lang w:eastAsia="pl-PL"/>
        </w:rPr>
      </w:pPr>
      <w:hyperlink w:anchor="_Toc131599629" w:history="1">
        <w:r w:rsidR="00DF68F8" w:rsidRPr="00345AC9">
          <w:rPr>
            <w:rStyle w:val="Hipercze"/>
            <w:noProof/>
          </w:rPr>
          <w:t xml:space="preserve">Tab. 14 Wykaz przedmiotów ochrony dla Obszaru Natura 2000 </w:t>
        </w:r>
        <w:r w:rsidR="00DF68F8" w:rsidRPr="00345AC9">
          <w:rPr>
            <w:rStyle w:val="Hipercze"/>
            <w:rFonts w:eastAsia="Times New Roman" w:cstheme="minorHAnsi"/>
            <w:noProof/>
            <w:lang w:eastAsia="pl-PL"/>
          </w:rPr>
          <w:t>Karkonosze PLC020007</w:t>
        </w:r>
        <w:r w:rsidR="00DF68F8">
          <w:rPr>
            <w:noProof/>
            <w:webHidden/>
          </w:rPr>
          <w:tab/>
        </w:r>
        <w:r w:rsidR="00DF68F8">
          <w:rPr>
            <w:noProof/>
            <w:webHidden/>
          </w:rPr>
          <w:fldChar w:fldCharType="begin"/>
        </w:r>
        <w:r w:rsidR="00DF68F8">
          <w:rPr>
            <w:noProof/>
            <w:webHidden/>
          </w:rPr>
          <w:instrText xml:space="preserve"> PAGEREF _Toc131599629 \h </w:instrText>
        </w:r>
        <w:r w:rsidR="00DF68F8">
          <w:rPr>
            <w:noProof/>
            <w:webHidden/>
          </w:rPr>
        </w:r>
        <w:r w:rsidR="00DF68F8">
          <w:rPr>
            <w:noProof/>
            <w:webHidden/>
          </w:rPr>
          <w:fldChar w:fldCharType="separate"/>
        </w:r>
        <w:r w:rsidR="00514072">
          <w:rPr>
            <w:noProof/>
            <w:webHidden/>
          </w:rPr>
          <w:t>85</w:t>
        </w:r>
        <w:r w:rsidR="00DF68F8">
          <w:rPr>
            <w:noProof/>
            <w:webHidden/>
          </w:rPr>
          <w:fldChar w:fldCharType="end"/>
        </w:r>
      </w:hyperlink>
    </w:p>
    <w:p w14:paraId="0B82D17B" w14:textId="4F15DC6E" w:rsidR="00DF68F8" w:rsidRDefault="0055744E">
      <w:pPr>
        <w:pStyle w:val="Spisilustracji"/>
        <w:tabs>
          <w:tab w:val="right" w:leader="dot" w:pos="9062"/>
        </w:tabs>
        <w:rPr>
          <w:rFonts w:eastAsiaTheme="minorEastAsia"/>
          <w:noProof/>
          <w:lang w:eastAsia="pl-PL"/>
        </w:rPr>
      </w:pPr>
      <w:hyperlink w:anchor="_Toc131599630" w:history="1">
        <w:r w:rsidR="00DF68F8" w:rsidRPr="00345AC9">
          <w:rPr>
            <w:rStyle w:val="Hipercze"/>
            <w:noProof/>
          </w:rPr>
          <w:t>Tab. 15 Wykaz Obszarów Chronionego Krajobrazu na obszarze Aglomeracji Jeleniogórskiej</w:t>
        </w:r>
        <w:r w:rsidR="00DF68F8">
          <w:rPr>
            <w:noProof/>
            <w:webHidden/>
          </w:rPr>
          <w:tab/>
        </w:r>
        <w:r w:rsidR="00DF68F8">
          <w:rPr>
            <w:noProof/>
            <w:webHidden/>
          </w:rPr>
          <w:fldChar w:fldCharType="begin"/>
        </w:r>
        <w:r w:rsidR="00DF68F8">
          <w:rPr>
            <w:noProof/>
            <w:webHidden/>
          </w:rPr>
          <w:instrText xml:space="preserve"> PAGEREF _Toc131599630 \h </w:instrText>
        </w:r>
        <w:r w:rsidR="00DF68F8">
          <w:rPr>
            <w:noProof/>
            <w:webHidden/>
          </w:rPr>
        </w:r>
        <w:r w:rsidR="00DF68F8">
          <w:rPr>
            <w:noProof/>
            <w:webHidden/>
          </w:rPr>
          <w:fldChar w:fldCharType="separate"/>
        </w:r>
        <w:r w:rsidR="00514072">
          <w:rPr>
            <w:noProof/>
            <w:webHidden/>
          </w:rPr>
          <w:t>88</w:t>
        </w:r>
        <w:r w:rsidR="00DF68F8">
          <w:rPr>
            <w:noProof/>
            <w:webHidden/>
          </w:rPr>
          <w:fldChar w:fldCharType="end"/>
        </w:r>
      </w:hyperlink>
    </w:p>
    <w:p w14:paraId="34AB038C" w14:textId="2FED1CCD" w:rsidR="00DF68F8" w:rsidRDefault="0055744E">
      <w:pPr>
        <w:pStyle w:val="Spisilustracji"/>
        <w:tabs>
          <w:tab w:val="right" w:leader="dot" w:pos="9062"/>
        </w:tabs>
        <w:rPr>
          <w:rFonts w:eastAsiaTheme="minorEastAsia"/>
          <w:noProof/>
          <w:lang w:eastAsia="pl-PL"/>
        </w:rPr>
      </w:pPr>
      <w:hyperlink w:anchor="_Toc131599631" w:history="1">
        <w:r w:rsidR="00DF68F8" w:rsidRPr="00345AC9">
          <w:rPr>
            <w:rStyle w:val="Hipercze"/>
            <w:noProof/>
          </w:rPr>
          <w:t>Tab. 16 Wykaz Zespołów przyrodniczo – krajobrazowych na obszarze AJ</w:t>
        </w:r>
        <w:r w:rsidR="00DF68F8">
          <w:rPr>
            <w:noProof/>
            <w:webHidden/>
          </w:rPr>
          <w:tab/>
        </w:r>
        <w:r w:rsidR="00DF68F8">
          <w:rPr>
            <w:noProof/>
            <w:webHidden/>
          </w:rPr>
          <w:fldChar w:fldCharType="begin"/>
        </w:r>
        <w:r w:rsidR="00DF68F8">
          <w:rPr>
            <w:noProof/>
            <w:webHidden/>
          </w:rPr>
          <w:instrText xml:space="preserve"> PAGEREF _Toc131599631 \h </w:instrText>
        </w:r>
        <w:r w:rsidR="00DF68F8">
          <w:rPr>
            <w:noProof/>
            <w:webHidden/>
          </w:rPr>
        </w:r>
        <w:r w:rsidR="00DF68F8">
          <w:rPr>
            <w:noProof/>
            <w:webHidden/>
          </w:rPr>
          <w:fldChar w:fldCharType="separate"/>
        </w:r>
        <w:r w:rsidR="00514072">
          <w:rPr>
            <w:noProof/>
            <w:webHidden/>
          </w:rPr>
          <w:t>88</w:t>
        </w:r>
        <w:r w:rsidR="00DF68F8">
          <w:rPr>
            <w:noProof/>
            <w:webHidden/>
          </w:rPr>
          <w:fldChar w:fldCharType="end"/>
        </w:r>
      </w:hyperlink>
    </w:p>
    <w:p w14:paraId="1FB3DD9D" w14:textId="00F4BCD4" w:rsidR="00DF68F8" w:rsidRDefault="0055744E">
      <w:pPr>
        <w:pStyle w:val="Spisilustracji"/>
        <w:tabs>
          <w:tab w:val="right" w:leader="dot" w:pos="9062"/>
        </w:tabs>
        <w:rPr>
          <w:rFonts w:eastAsiaTheme="minorEastAsia"/>
          <w:noProof/>
          <w:lang w:eastAsia="pl-PL"/>
        </w:rPr>
      </w:pPr>
      <w:hyperlink w:anchor="_Toc131599632" w:history="1">
        <w:r w:rsidR="00DF68F8" w:rsidRPr="00345AC9">
          <w:rPr>
            <w:rStyle w:val="Hipercze"/>
            <w:noProof/>
          </w:rPr>
          <w:t>Tab. 17 Wykaz użytków ekologicznych zlokalizowanych na obszarze Aglomeracji Jeleniogórskiej</w:t>
        </w:r>
        <w:r w:rsidR="00DF68F8">
          <w:rPr>
            <w:noProof/>
            <w:webHidden/>
          </w:rPr>
          <w:tab/>
        </w:r>
        <w:r w:rsidR="00DF68F8">
          <w:rPr>
            <w:noProof/>
            <w:webHidden/>
          </w:rPr>
          <w:fldChar w:fldCharType="begin"/>
        </w:r>
        <w:r w:rsidR="00DF68F8">
          <w:rPr>
            <w:noProof/>
            <w:webHidden/>
          </w:rPr>
          <w:instrText xml:space="preserve"> PAGEREF _Toc131599632 \h </w:instrText>
        </w:r>
        <w:r w:rsidR="00DF68F8">
          <w:rPr>
            <w:noProof/>
            <w:webHidden/>
          </w:rPr>
        </w:r>
        <w:r w:rsidR="00DF68F8">
          <w:rPr>
            <w:noProof/>
            <w:webHidden/>
          </w:rPr>
          <w:fldChar w:fldCharType="separate"/>
        </w:r>
        <w:r w:rsidR="00514072">
          <w:rPr>
            <w:noProof/>
            <w:webHidden/>
          </w:rPr>
          <w:t>89</w:t>
        </w:r>
        <w:r w:rsidR="00DF68F8">
          <w:rPr>
            <w:noProof/>
            <w:webHidden/>
          </w:rPr>
          <w:fldChar w:fldCharType="end"/>
        </w:r>
      </w:hyperlink>
    </w:p>
    <w:p w14:paraId="52499C03" w14:textId="48B4544E" w:rsidR="00DF68F8" w:rsidRDefault="0055744E">
      <w:pPr>
        <w:pStyle w:val="Spisilustracji"/>
        <w:tabs>
          <w:tab w:val="right" w:leader="dot" w:pos="9062"/>
        </w:tabs>
        <w:rPr>
          <w:rFonts w:eastAsiaTheme="minorEastAsia"/>
          <w:noProof/>
          <w:lang w:eastAsia="pl-PL"/>
        </w:rPr>
      </w:pPr>
      <w:hyperlink w:anchor="_Toc131599633" w:history="1">
        <w:r w:rsidR="00DF68F8" w:rsidRPr="00345AC9">
          <w:rPr>
            <w:rStyle w:val="Hipercze"/>
            <w:noProof/>
          </w:rPr>
          <w:t>Tab. 18 Zestawienie korytarzy ekologicznych w obszarze Aglomeracji Jeleniogórskiej.</w:t>
        </w:r>
        <w:r w:rsidR="00DF68F8">
          <w:rPr>
            <w:noProof/>
            <w:webHidden/>
          </w:rPr>
          <w:tab/>
        </w:r>
        <w:r w:rsidR="00DF68F8">
          <w:rPr>
            <w:noProof/>
            <w:webHidden/>
          </w:rPr>
          <w:fldChar w:fldCharType="begin"/>
        </w:r>
        <w:r w:rsidR="00DF68F8">
          <w:rPr>
            <w:noProof/>
            <w:webHidden/>
          </w:rPr>
          <w:instrText xml:space="preserve"> PAGEREF _Toc131599633 \h </w:instrText>
        </w:r>
        <w:r w:rsidR="00DF68F8">
          <w:rPr>
            <w:noProof/>
            <w:webHidden/>
          </w:rPr>
        </w:r>
        <w:r w:rsidR="00DF68F8">
          <w:rPr>
            <w:noProof/>
            <w:webHidden/>
          </w:rPr>
          <w:fldChar w:fldCharType="separate"/>
        </w:r>
        <w:r w:rsidR="00514072">
          <w:rPr>
            <w:noProof/>
            <w:webHidden/>
          </w:rPr>
          <w:t>90</w:t>
        </w:r>
        <w:r w:rsidR="00DF68F8">
          <w:rPr>
            <w:noProof/>
            <w:webHidden/>
          </w:rPr>
          <w:fldChar w:fldCharType="end"/>
        </w:r>
      </w:hyperlink>
    </w:p>
    <w:p w14:paraId="6CF2FFF8" w14:textId="7D4FAC48" w:rsidR="00DF68F8" w:rsidRDefault="0055744E">
      <w:pPr>
        <w:pStyle w:val="Spisilustracji"/>
        <w:tabs>
          <w:tab w:val="right" w:leader="dot" w:pos="9062"/>
        </w:tabs>
        <w:rPr>
          <w:rFonts w:eastAsiaTheme="minorEastAsia"/>
          <w:noProof/>
          <w:lang w:eastAsia="pl-PL"/>
        </w:rPr>
      </w:pPr>
      <w:hyperlink w:anchor="_Toc131599634" w:history="1">
        <w:r w:rsidR="00DF68F8" w:rsidRPr="00345AC9">
          <w:rPr>
            <w:rStyle w:val="Hipercze"/>
            <w:noProof/>
          </w:rPr>
          <w:t>Tab. 19 Zestawienie działań mogących oddziaływać pozytywnie na strukturę obszarów chronionych oraz przedmioty ochronny, siedliska przyrodnicze, rzadkie i zagrożone gatunki.</w:t>
        </w:r>
        <w:r w:rsidR="00DF68F8">
          <w:rPr>
            <w:noProof/>
            <w:webHidden/>
          </w:rPr>
          <w:tab/>
        </w:r>
        <w:r w:rsidR="00DF68F8">
          <w:rPr>
            <w:noProof/>
            <w:webHidden/>
          </w:rPr>
          <w:fldChar w:fldCharType="begin"/>
        </w:r>
        <w:r w:rsidR="00DF68F8">
          <w:rPr>
            <w:noProof/>
            <w:webHidden/>
          </w:rPr>
          <w:instrText xml:space="preserve"> PAGEREF _Toc131599634 \h </w:instrText>
        </w:r>
        <w:r w:rsidR="00DF68F8">
          <w:rPr>
            <w:noProof/>
            <w:webHidden/>
          </w:rPr>
        </w:r>
        <w:r w:rsidR="00DF68F8">
          <w:rPr>
            <w:noProof/>
            <w:webHidden/>
          </w:rPr>
          <w:fldChar w:fldCharType="separate"/>
        </w:r>
        <w:r w:rsidR="00514072">
          <w:rPr>
            <w:noProof/>
            <w:webHidden/>
          </w:rPr>
          <w:t>99</w:t>
        </w:r>
        <w:r w:rsidR="00DF68F8">
          <w:rPr>
            <w:noProof/>
            <w:webHidden/>
          </w:rPr>
          <w:fldChar w:fldCharType="end"/>
        </w:r>
      </w:hyperlink>
    </w:p>
    <w:p w14:paraId="4152C7FA" w14:textId="020902D5" w:rsidR="00DF68F8" w:rsidRDefault="0055744E">
      <w:pPr>
        <w:pStyle w:val="Spisilustracji"/>
        <w:tabs>
          <w:tab w:val="right" w:leader="dot" w:pos="9062"/>
        </w:tabs>
        <w:rPr>
          <w:rFonts w:eastAsiaTheme="minorEastAsia"/>
          <w:noProof/>
          <w:lang w:eastAsia="pl-PL"/>
        </w:rPr>
      </w:pPr>
      <w:hyperlink w:anchor="_Toc131599635" w:history="1">
        <w:r w:rsidR="00DF68F8" w:rsidRPr="00345AC9">
          <w:rPr>
            <w:rStyle w:val="Hipercze"/>
            <w:noProof/>
          </w:rPr>
          <w:t>Tab. 20 Zestawienie działań potencjalnie oddziaływujących negatywnie na obszary chronione wraz z uwzględnieniem działań minimalizujących</w:t>
        </w:r>
        <w:r w:rsidR="00DF68F8">
          <w:rPr>
            <w:noProof/>
            <w:webHidden/>
          </w:rPr>
          <w:tab/>
        </w:r>
        <w:r w:rsidR="00DF68F8">
          <w:rPr>
            <w:noProof/>
            <w:webHidden/>
          </w:rPr>
          <w:fldChar w:fldCharType="begin"/>
        </w:r>
        <w:r w:rsidR="00DF68F8">
          <w:rPr>
            <w:noProof/>
            <w:webHidden/>
          </w:rPr>
          <w:instrText xml:space="preserve"> PAGEREF _Toc131599635 \h </w:instrText>
        </w:r>
        <w:r w:rsidR="00DF68F8">
          <w:rPr>
            <w:noProof/>
            <w:webHidden/>
          </w:rPr>
        </w:r>
        <w:r w:rsidR="00DF68F8">
          <w:rPr>
            <w:noProof/>
            <w:webHidden/>
          </w:rPr>
          <w:fldChar w:fldCharType="separate"/>
        </w:r>
        <w:r w:rsidR="00514072">
          <w:rPr>
            <w:noProof/>
            <w:webHidden/>
          </w:rPr>
          <w:t>101</w:t>
        </w:r>
        <w:r w:rsidR="00DF68F8">
          <w:rPr>
            <w:noProof/>
            <w:webHidden/>
          </w:rPr>
          <w:fldChar w:fldCharType="end"/>
        </w:r>
      </w:hyperlink>
    </w:p>
    <w:p w14:paraId="1FCE9777" w14:textId="598002EB" w:rsidR="00DF68F8" w:rsidRDefault="0055744E">
      <w:pPr>
        <w:pStyle w:val="Spisilustracji"/>
        <w:tabs>
          <w:tab w:val="right" w:leader="dot" w:pos="9062"/>
        </w:tabs>
        <w:rPr>
          <w:rFonts w:eastAsiaTheme="minorEastAsia"/>
          <w:noProof/>
          <w:lang w:eastAsia="pl-PL"/>
        </w:rPr>
      </w:pPr>
      <w:hyperlink w:anchor="_Toc131599636" w:history="1">
        <w:r w:rsidR="00DF68F8" w:rsidRPr="00345AC9">
          <w:rPr>
            <w:rStyle w:val="Hipercze"/>
            <w:noProof/>
          </w:rPr>
          <w:t>Tab. 21 Podsumowanie odziaływań pozytywnych i negatywnych dla niektórych obszarów chronionych znajdujących się w granicach AJ</w:t>
        </w:r>
        <w:r w:rsidR="00DF68F8">
          <w:rPr>
            <w:noProof/>
            <w:webHidden/>
          </w:rPr>
          <w:tab/>
        </w:r>
        <w:r w:rsidR="00DF68F8">
          <w:rPr>
            <w:noProof/>
            <w:webHidden/>
          </w:rPr>
          <w:fldChar w:fldCharType="begin"/>
        </w:r>
        <w:r w:rsidR="00DF68F8">
          <w:rPr>
            <w:noProof/>
            <w:webHidden/>
          </w:rPr>
          <w:instrText xml:space="preserve"> PAGEREF _Toc131599636 \h </w:instrText>
        </w:r>
        <w:r w:rsidR="00DF68F8">
          <w:rPr>
            <w:noProof/>
            <w:webHidden/>
          </w:rPr>
        </w:r>
        <w:r w:rsidR="00DF68F8">
          <w:rPr>
            <w:noProof/>
            <w:webHidden/>
          </w:rPr>
          <w:fldChar w:fldCharType="separate"/>
        </w:r>
        <w:r w:rsidR="00514072">
          <w:rPr>
            <w:noProof/>
            <w:webHidden/>
          </w:rPr>
          <w:t>104</w:t>
        </w:r>
        <w:r w:rsidR="00DF68F8">
          <w:rPr>
            <w:noProof/>
            <w:webHidden/>
          </w:rPr>
          <w:fldChar w:fldCharType="end"/>
        </w:r>
      </w:hyperlink>
    </w:p>
    <w:p w14:paraId="53957B4F" w14:textId="654E6E4B" w:rsidR="00DF68F8" w:rsidRDefault="0055744E">
      <w:pPr>
        <w:pStyle w:val="Spisilustracji"/>
        <w:tabs>
          <w:tab w:val="right" w:leader="dot" w:pos="9062"/>
        </w:tabs>
        <w:rPr>
          <w:rFonts w:eastAsiaTheme="minorEastAsia"/>
          <w:noProof/>
          <w:lang w:eastAsia="pl-PL"/>
        </w:rPr>
      </w:pPr>
      <w:hyperlink w:anchor="_Toc131599637" w:history="1">
        <w:r w:rsidR="00DF68F8" w:rsidRPr="00345AC9">
          <w:rPr>
            <w:rStyle w:val="Hipercze"/>
            <w:noProof/>
          </w:rPr>
          <w:t>Tab. 22 Charakterystyka JCWP rzecznych na obszarze AJ (opracowanie: Ekovert na podstawie kart charakterystyk JCWP IIaPGW na obszarze dorzecza Odry)</w:t>
        </w:r>
        <w:r w:rsidR="00DF68F8">
          <w:rPr>
            <w:noProof/>
            <w:webHidden/>
          </w:rPr>
          <w:tab/>
        </w:r>
        <w:r w:rsidR="00DF68F8">
          <w:rPr>
            <w:noProof/>
            <w:webHidden/>
          </w:rPr>
          <w:fldChar w:fldCharType="begin"/>
        </w:r>
        <w:r w:rsidR="00DF68F8">
          <w:rPr>
            <w:noProof/>
            <w:webHidden/>
          </w:rPr>
          <w:instrText xml:space="preserve"> PAGEREF _Toc131599637 \h </w:instrText>
        </w:r>
        <w:r w:rsidR="00DF68F8">
          <w:rPr>
            <w:noProof/>
            <w:webHidden/>
          </w:rPr>
        </w:r>
        <w:r w:rsidR="00DF68F8">
          <w:rPr>
            <w:noProof/>
            <w:webHidden/>
          </w:rPr>
          <w:fldChar w:fldCharType="separate"/>
        </w:r>
        <w:r w:rsidR="00514072">
          <w:rPr>
            <w:noProof/>
            <w:webHidden/>
          </w:rPr>
          <w:t>116</w:t>
        </w:r>
        <w:r w:rsidR="00DF68F8">
          <w:rPr>
            <w:noProof/>
            <w:webHidden/>
          </w:rPr>
          <w:fldChar w:fldCharType="end"/>
        </w:r>
      </w:hyperlink>
    </w:p>
    <w:p w14:paraId="28A85FB1" w14:textId="0C4C5C6A" w:rsidR="00DF68F8" w:rsidRDefault="0055744E">
      <w:pPr>
        <w:pStyle w:val="Spisilustracji"/>
        <w:tabs>
          <w:tab w:val="right" w:leader="dot" w:pos="9062"/>
        </w:tabs>
        <w:rPr>
          <w:rFonts w:eastAsiaTheme="minorEastAsia"/>
          <w:noProof/>
          <w:lang w:eastAsia="pl-PL"/>
        </w:rPr>
      </w:pPr>
      <w:hyperlink w:anchor="_Toc131599638" w:history="1">
        <w:r w:rsidR="00DF68F8" w:rsidRPr="00345AC9">
          <w:rPr>
            <w:rStyle w:val="Hipercze"/>
            <w:noProof/>
          </w:rPr>
          <w:t>Tab. 23 Charakterystyka JCWP zbiornikowych na obszarze AJ (opracowanie: Ekovert na podstawie kart charakterystyk JCWP IIaPGW na obszarze dorzecza Odry)</w:t>
        </w:r>
        <w:r w:rsidR="00DF68F8">
          <w:rPr>
            <w:noProof/>
            <w:webHidden/>
          </w:rPr>
          <w:tab/>
        </w:r>
        <w:r w:rsidR="00DF68F8">
          <w:rPr>
            <w:noProof/>
            <w:webHidden/>
          </w:rPr>
          <w:fldChar w:fldCharType="begin"/>
        </w:r>
        <w:r w:rsidR="00DF68F8">
          <w:rPr>
            <w:noProof/>
            <w:webHidden/>
          </w:rPr>
          <w:instrText xml:space="preserve"> PAGEREF _Toc131599638 \h </w:instrText>
        </w:r>
        <w:r w:rsidR="00DF68F8">
          <w:rPr>
            <w:noProof/>
            <w:webHidden/>
          </w:rPr>
        </w:r>
        <w:r w:rsidR="00DF68F8">
          <w:rPr>
            <w:noProof/>
            <w:webHidden/>
          </w:rPr>
          <w:fldChar w:fldCharType="separate"/>
        </w:r>
        <w:r w:rsidR="00514072">
          <w:rPr>
            <w:noProof/>
            <w:webHidden/>
          </w:rPr>
          <w:t>121</w:t>
        </w:r>
        <w:r w:rsidR="00DF68F8">
          <w:rPr>
            <w:noProof/>
            <w:webHidden/>
          </w:rPr>
          <w:fldChar w:fldCharType="end"/>
        </w:r>
      </w:hyperlink>
    </w:p>
    <w:p w14:paraId="5E6BC28B" w14:textId="5F9E4631" w:rsidR="00DF68F8" w:rsidRDefault="0055744E">
      <w:pPr>
        <w:pStyle w:val="Spisilustracji"/>
        <w:tabs>
          <w:tab w:val="right" w:leader="dot" w:pos="9062"/>
        </w:tabs>
        <w:rPr>
          <w:rFonts w:eastAsiaTheme="minorEastAsia"/>
          <w:noProof/>
          <w:lang w:eastAsia="pl-PL"/>
        </w:rPr>
      </w:pPr>
      <w:hyperlink w:anchor="_Toc131599639" w:history="1">
        <w:r w:rsidR="00DF68F8" w:rsidRPr="00345AC9">
          <w:rPr>
            <w:rStyle w:val="Hipercze"/>
            <w:noProof/>
          </w:rPr>
          <w:t>Tab. 24 Opis powierzchni i zasobów ziemi pod kątem ich budowy geologicznej,,</w:t>
        </w:r>
        <w:r w:rsidR="00DF68F8">
          <w:rPr>
            <w:noProof/>
            <w:webHidden/>
          </w:rPr>
          <w:tab/>
        </w:r>
        <w:r w:rsidR="00DF68F8">
          <w:rPr>
            <w:noProof/>
            <w:webHidden/>
          </w:rPr>
          <w:fldChar w:fldCharType="begin"/>
        </w:r>
        <w:r w:rsidR="00DF68F8">
          <w:rPr>
            <w:noProof/>
            <w:webHidden/>
          </w:rPr>
          <w:instrText xml:space="preserve"> PAGEREF _Toc131599639 \h </w:instrText>
        </w:r>
        <w:r w:rsidR="00DF68F8">
          <w:rPr>
            <w:noProof/>
            <w:webHidden/>
          </w:rPr>
        </w:r>
        <w:r w:rsidR="00DF68F8">
          <w:rPr>
            <w:noProof/>
            <w:webHidden/>
          </w:rPr>
          <w:fldChar w:fldCharType="separate"/>
        </w:r>
        <w:r w:rsidR="00514072">
          <w:rPr>
            <w:noProof/>
            <w:webHidden/>
          </w:rPr>
          <w:t>143</w:t>
        </w:r>
        <w:r w:rsidR="00DF68F8">
          <w:rPr>
            <w:noProof/>
            <w:webHidden/>
          </w:rPr>
          <w:fldChar w:fldCharType="end"/>
        </w:r>
      </w:hyperlink>
    </w:p>
    <w:p w14:paraId="67134601" w14:textId="17B14862" w:rsidR="00DF68F8" w:rsidRDefault="0055744E">
      <w:pPr>
        <w:pStyle w:val="Spisilustracji"/>
        <w:tabs>
          <w:tab w:val="right" w:leader="dot" w:pos="9062"/>
        </w:tabs>
        <w:rPr>
          <w:rFonts w:eastAsiaTheme="minorEastAsia"/>
          <w:noProof/>
          <w:lang w:eastAsia="pl-PL"/>
        </w:rPr>
      </w:pPr>
      <w:hyperlink w:anchor="_Toc131599640" w:history="1">
        <w:r w:rsidR="00DF68F8" w:rsidRPr="00345AC9">
          <w:rPr>
            <w:rStyle w:val="Hipercze"/>
            <w:noProof/>
          </w:rPr>
          <w:t>Tab. 25 Złoża surowców naturalnych na terenie Aglomeracji Jeleniogórskiej,</w:t>
        </w:r>
        <w:r w:rsidR="00DF68F8">
          <w:rPr>
            <w:noProof/>
            <w:webHidden/>
          </w:rPr>
          <w:tab/>
        </w:r>
        <w:r w:rsidR="00DF68F8">
          <w:rPr>
            <w:noProof/>
            <w:webHidden/>
          </w:rPr>
          <w:fldChar w:fldCharType="begin"/>
        </w:r>
        <w:r w:rsidR="00DF68F8">
          <w:rPr>
            <w:noProof/>
            <w:webHidden/>
          </w:rPr>
          <w:instrText xml:space="preserve"> PAGEREF _Toc131599640 \h </w:instrText>
        </w:r>
        <w:r w:rsidR="00DF68F8">
          <w:rPr>
            <w:noProof/>
            <w:webHidden/>
          </w:rPr>
        </w:r>
        <w:r w:rsidR="00DF68F8">
          <w:rPr>
            <w:noProof/>
            <w:webHidden/>
          </w:rPr>
          <w:fldChar w:fldCharType="separate"/>
        </w:r>
        <w:r w:rsidR="00514072">
          <w:rPr>
            <w:noProof/>
            <w:webHidden/>
          </w:rPr>
          <w:t>146</w:t>
        </w:r>
        <w:r w:rsidR="00DF68F8">
          <w:rPr>
            <w:noProof/>
            <w:webHidden/>
          </w:rPr>
          <w:fldChar w:fldCharType="end"/>
        </w:r>
      </w:hyperlink>
    </w:p>
    <w:p w14:paraId="697189B3" w14:textId="399B299A" w:rsidR="00DF68F8" w:rsidRDefault="0055744E">
      <w:pPr>
        <w:pStyle w:val="Spisilustracji"/>
        <w:tabs>
          <w:tab w:val="right" w:leader="dot" w:pos="9062"/>
        </w:tabs>
        <w:rPr>
          <w:rFonts w:eastAsiaTheme="minorEastAsia"/>
          <w:noProof/>
          <w:lang w:eastAsia="pl-PL"/>
        </w:rPr>
      </w:pPr>
      <w:hyperlink w:anchor="_Toc131599641" w:history="1">
        <w:r w:rsidR="00DF68F8" w:rsidRPr="00345AC9">
          <w:rPr>
            <w:rStyle w:val="Hipercze"/>
            <w:noProof/>
          </w:rPr>
          <w:t>Tab. 26 Opis mezoregionów pod kątem ich cech krajobrazowych i występujących obiektów zabytkowych</w:t>
        </w:r>
        <w:r w:rsidR="00DF68F8">
          <w:rPr>
            <w:noProof/>
            <w:webHidden/>
          </w:rPr>
          <w:tab/>
        </w:r>
        <w:r w:rsidR="00DF68F8">
          <w:rPr>
            <w:noProof/>
            <w:webHidden/>
          </w:rPr>
          <w:fldChar w:fldCharType="begin"/>
        </w:r>
        <w:r w:rsidR="00DF68F8">
          <w:rPr>
            <w:noProof/>
            <w:webHidden/>
          </w:rPr>
          <w:instrText xml:space="preserve"> PAGEREF _Toc131599641 \h </w:instrText>
        </w:r>
        <w:r w:rsidR="00DF68F8">
          <w:rPr>
            <w:noProof/>
            <w:webHidden/>
          </w:rPr>
        </w:r>
        <w:r w:rsidR="00DF68F8">
          <w:rPr>
            <w:noProof/>
            <w:webHidden/>
          </w:rPr>
          <w:fldChar w:fldCharType="separate"/>
        </w:r>
        <w:r w:rsidR="00514072">
          <w:rPr>
            <w:noProof/>
            <w:webHidden/>
          </w:rPr>
          <w:t>150</w:t>
        </w:r>
        <w:r w:rsidR="00DF68F8">
          <w:rPr>
            <w:noProof/>
            <w:webHidden/>
          </w:rPr>
          <w:fldChar w:fldCharType="end"/>
        </w:r>
      </w:hyperlink>
    </w:p>
    <w:p w14:paraId="43BC831A" w14:textId="29E8ECEE" w:rsidR="00DF68F8" w:rsidRDefault="0055744E">
      <w:pPr>
        <w:pStyle w:val="Spisilustracji"/>
        <w:tabs>
          <w:tab w:val="right" w:leader="dot" w:pos="9062"/>
        </w:tabs>
        <w:rPr>
          <w:rFonts w:eastAsiaTheme="minorEastAsia"/>
          <w:noProof/>
          <w:lang w:eastAsia="pl-PL"/>
        </w:rPr>
      </w:pPr>
      <w:hyperlink w:anchor="_Toc131599642" w:history="1">
        <w:r w:rsidR="00DF68F8" w:rsidRPr="00345AC9">
          <w:rPr>
            <w:rStyle w:val="Hipercze"/>
            <w:noProof/>
          </w:rPr>
          <w:t>Tab. 27 Definicje spektrum oddziaływań, przyjęte w dokumencie</w:t>
        </w:r>
        <w:r w:rsidR="00DF68F8">
          <w:rPr>
            <w:noProof/>
            <w:webHidden/>
          </w:rPr>
          <w:tab/>
        </w:r>
        <w:r w:rsidR="00DF68F8">
          <w:rPr>
            <w:noProof/>
            <w:webHidden/>
          </w:rPr>
          <w:fldChar w:fldCharType="begin"/>
        </w:r>
        <w:r w:rsidR="00DF68F8">
          <w:rPr>
            <w:noProof/>
            <w:webHidden/>
          </w:rPr>
          <w:instrText xml:space="preserve"> PAGEREF _Toc131599642 \h </w:instrText>
        </w:r>
        <w:r w:rsidR="00DF68F8">
          <w:rPr>
            <w:noProof/>
            <w:webHidden/>
          </w:rPr>
        </w:r>
        <w:r w:rsidR="00DF68F8">
          <w:rPr>
            <w:noProof/>
            <w:webHidden/>
          </w:rPr>
          <w:fldChar w:fldCharType="separate"/>
        </w:r>
        <w:r w:rsidR="00514072">
          <w:rPr>
            <w:noProof/>
            <w:webHidden/>
          </w:rPr>
          <w:t>156</w:t>
        </w:r>
        <w:r w:rsidR="00DF68F8">
          <w:rPr>
            <w:noProof/>
            <w:webHidden/>
          </w:rPr>
          <w:fldChar w:fldCharType="end"/>
        </w:r>
      </w:hyperlink>
    </w:p>
    <w:p w14:paraId="31FE4594" w14:textId="1C7434F0" w:rsidR="00DF68F8" w:rsidRDefault="0055744E">
      <w:pPr>
        <w:pStyle w:val="Spisilustracji"/>
        <w:tabs>
          <w:tab w:val="right" w:leader="dot" w:pos="9062"/>
        </w:tabs>
        <w:rPr>
          <w:rFonts w:eastAsiaTheme="minorEastAsia"/>
          <w:noProof/>
          <w:lang w:eastAsia="pl-PL"/>
        </w:rPr>
      </w:pPr>
      <w:hyperlink w:anchor="_Toc131599643" w:history="1">
        <w:r w:rsidR="00DF68F8" w:rsidRPr="00345AC9">
          <w:rPr>
            <w:rStyle w:val="Hipercze"/>
            <w:noProof/>
          </w:rPr>
          <w:t>Tab. 28 Bilans oddziaływań projektu „Planu” na podstawie dokonanych analiz szczegółowych</w:t>
        </w:r>
        <w:r w:rsidR="00DF68F8">
          <w:rPr>
            <w:noProof/>
            <w:webHidden/>
          </w:rPr>
          <w:tab/>
        </w:r>
        <w:r w:rsidR="00DF68F8">
          <w:rPr>
            <w:noProof/>
            <w:webHidden/>
          </w:rPr>
          <w:fldChar w:fldCharType="begin"/>
        </w:r>
        <w:r w:rsidR="00DF68F8">
          <w:rPr>
            <w:noProof/>
            <w:webHidden/>
          </w:rPr>
          <w:instrText xml:space="preserve"> PAGEREF _Toc131599643 \h </w:instrText>
        </w:r>
        <w:r w:rsidR="00DF68F8">
          <w:rPr>
            <w:noProof/>
            <w:webHidden/>
          </w:rPr>
        </w:r>
        <w:r w:rsidR="00DF68F8">
          <w:rPr>
            <w:noProof/>
            <w:webHidden/>
          </w:rPr>
          <w:fldChar w:fldCharType="separate"/>
        </w:r>
        <w:r w:rsidR="00514072">
          <w:rPr>
            <w:noProof/>
            <w:webHidden/>
          </w:rPr>
          <w:t>156</w:t>
        </w:r>
        <w:r w:rsidR="00DF68F8">
          <w:rPr>
            <w:noProof/>
            <w:webHidden/>
          </w:rPr>
          <w:fldChar w:fldCharType="end"/>
        </w:r>
      </w:hyperlink>
    </w:p>
    <w:p w14:paraId="02BFFD09" w14:textId="2600DB48" w:rsidR="00DF68F8" w:rsidRDefault="0055744E">
      <w:pPr>
        <w:pStyle w:val="Spisilustracji"/>
        <w:tabs>
          <w:tab w:val="right" w:leader="dot" w:pos="9062"/>
        </w:tabs>
        <w:rPr>
          <w:rFonts w:eastAsiaTheme="minorEastAsia"/>
          <w:noProof/>
          <w:lang w:eastAsia="pl-PL"/>
        </w:rPr>
      </w:pPr>
      <w:hyperlink w:anchor="_Toc131599644" w:history="1">
        <w:r w:rsidR="00DF68F8" w:rsidRPr="00345AC9">
          <w:rPr>
            <w:rStyle w:val="Hipercze"/>
            <w:noProof/>
          </w:rPr>
          <w:t>Tab. 30 Działania minimalizujące wskazane dla poszczególnych działań zaproponowanych w Planie.</w:t>
        </w:r>
        <w:r w:rsidR="00DF68F8">
          <w:rPr>
            <w:noProof/>
            <w:webHidden/>
          </w:rPr>
          <w:tab/>
        </w:r>
        <w:r w:rsidR="00DF68F8">
          <w:rPr>
            <w:noProof/>
            <w:webHidden/>
          </w:rPr>
          <w:fldChar w:fldCharType="begin"/>
        </w:r>
        <w:r w:rsidR="00DF68F8">
          <w:rPr>
            <w:noProof/>
            <w:webHidden/>
          </w:rPr>
          <w:instrText xml:space="preserve"> PAGEREF _Toc131599644 \h </w:instrText>
        </w:r>
        <w:r w:rsidR="00DF68F8">
          <w:rPr>
            <w:noProof/>
            <w:webHidden/>
          </w:rPr>
        </w:r>
        <w:r w:rsidR="00DF68F8">
          <w:rPr>
            <w:noProof/>
            <w:webHidden/>
          </w:rPr>
          <w:fldChar w:fldCharType="separate"/>
        </w:r>
        <w:r w:rsidR="00514072">
          <w:rPr>
            <w:noProof/>
            <w:webHidden/>
          </w:rPr>
          <w:t>159</w:t>
        </w:r>
        <w:r w:rsidR="00DF68F8">
          <w:rPr>
            <w:noProof/>
            <w:webHidden/>
          </w:rPr>
          <w:fldChar w:fldCharType="end"/>
        </w:r>
      </w:hyperlink>
    </w:p>
    <w:p w14:paraId="310ECD16" w14:textId="1A5AF393" w:rsidR="00734BA7" w:rsidRPr="0090001A" w:rsidRDefault="00F33B28" w:rsidP="00F33B28">
      <w:pPr>
        <w:jc w:val="left"/>
        <w:rPr>
          <w:rFonts w:eastAsiaTheme="minorEastAsia"/>
          <w:noProof/>
          <w:lang w:eastAsia="pl-PL"/>
        </w:rPr>
      </w:pPr>
      <w:r>
        <w:rPr>
          <w:rFonts w:eastAsiaTheme="minorEastAsia"/>
          <w:noProof/>
          <w:lang w:eastAsia="pl-PL"/>
        </w:rPr>
        <w:fldChar w:fldCharType="end"/>
      </w:r>
    </w:p>
    <w:p w14:paraId="41D75555" w14:textId="716931E2" w:rsidR="00790E54" w:rsidRDefault="00790E54" w:rsidP="0024293A">
      <w:pPr>
        <w:jc w:val="center"/>
        <w:rPr>
          <w:b/>
        </w:rPr>
      </w:pPr>
      <w:r>
        <w:rPr>
          <w:b/>
        </w:rPr>
        <w:t xml:space="preserve">SPIS </w:t>
      </w:r>
      <w:r w:rsidR="00F56B3B">
        <w:rPr>
          <w:b/>
        </w:rPr>
        <w:t>RYSUNKÓW</w:t>
      </w:r>
    </w:p>
    <w:p w14:paraId="775585E3" w14:textId="4E4E40BC" w:rsidR="00DE1AE9" w:rsidRDefault="00F33B28">
      <w:pPr>
        <w:pStyle w:val="Spisilustracji"/>
        <w:tabs>
          <w:tab w:val="right" w:leader="dot" w:pos="9062"/>
        </w:tabs>
        <w:rPr>
          <w:rFonts w:eastAsiaTheme="minorEastAsia"/>
          <w:noProof/>
          <w:lang w:eastAsia="pl-PL"/>
        </w:rPr>
      </w:pPr>
      <w:r>
        <w:rPr>
          <w:b/>
        </w:rPr>
        <w:fldChar w:fldCharType="begin"/>
      </w:r>
      <w:r>
        <w:rPr>
          <w:b/>
        </w:rPr>
        <w:instrText xml:space="preserve"> TOC \h \z \c "Ryc." </w:instrText>
      </w:r>
      <w:r>
        <w:rPr>
          <w:b/>
        </w:rPr>
        <w:fldChar w:fldCharType="separate"/>
      </w:r>
      <w:hyperlink w:anchor="_Toc131599662" w:history="1">
        <w:r w:rsidR="00DE1AE9" w:rsidRPr="00A05BAD">
          <w:rPr>
            <w:rStyle w:val="Hipercze"/>
            <w:i/>
            <w:iCs/>
            <w:noProof/>
          </w:rPr>
          <w:t>Ryc. 1 Cele Zrównoważonego Rozwoju</w:t>
        </w:r>
        <w:r w:rsidR="00DE1AE9">
          <w:rPr>
            <w:noProof/>
            <w:webHidden/>
          </w:rPr>
          <w:tab/>
        </w:r>
        <w:r w:rsidR="00DE1AE9">
          <w:rPr>
            <w:noProof/>
            <w:webHidden/>
          </w:rPr>
          <w:fldChar w:fldCharType="begin"/>
        </w:r>
        <w:r w:rsidR="00DE1AE9">
          <w:rPr>
            <w:noProof/>
            <w:webHidden/>
          </w:rPr>
          <w:instrText xml:space="preserve"> PAGEREF _Toc131599662 \h </w:instrText>
        </w:r>
        <w:r w:rsidR="00DE1AE9">
          <w:rPr>
            <w:noProof/>
            <w:webHidden/>
          </w:rPr>
        </w:r>
        <w:r w:rsidR="00DE1AE9">
          <w:rPr>
            <w:noProof/>
            <w:webHidden/>
          </w:rPr>
          <w:fldChar w:fldCharType="separate"/>
        </w:r>
        <w:r w:rsidR="00514072">
          <w:rPr>
            <w:noProof/>
            <w:webHidden/>
          </w:rPr>
          <w:t>21</w:t>
        </w:r>
        <w:r w:rsidR="00DE1AE9">
          <w:rPr>
            <w:noProof/>
            <w:webHidden/>
          </w:rPr>
          <w:fldChar w:fldCharType="end"/>
        </w:r>
      </w:hyperlink>
    </w:p>
    <w:p w14:paraId="26FE42B6" w14:textId="13BAF9CA" w:rsidR="00DE1AE9" w:rsidRDefault="0055744E">
      <w:pPr>
        <w:pStyle w:val="Spisilustracji"/>
        <w:tabs>
          <w:tab w:val="right" w:leader="dot" w:pos="9062"/>
        </w:tabs>
        <w:rPr>
          <w:rFonts w:eastAsiaTheme="minorEastAsia"/>
          <w:noProof/>
          <w:lang w:eastAsia="pl-PL"/>
        </w:rPr>
      </w:pPr>
      <w:hyperlink w:anchor="_Toc131599663" w:history="1">
        <w:r w:rsidR="00DE1AE9" w:rsidRPr="00A05BAD">
          <w:rPr>
            <w:rStyle w:val="Hipercze"/>
            <w:noProof/>
          </w:rPr>
          <w:t>Ryc. 2 Demograficzny wskaźnik ryzyka termicznego na obszarze AJ w latach 2011-2021, opracowanie własne na podstawie danych GUS</w:t>
        </w:r>
        <w:r w:rsidR="00DE1AE9">
          <w:rPr>
            <w:noProof/>
            <w:webHidden/>
          </w:rPr>
          <w:tab/>
        </w:r>
        <w:r w:rsidR="00DE1AE9">
          <w:rPr>
            <w:noProof/>
            <w:webHidden/>
          </w:rPr>
          <w:fldChar w:fldCharType="begin"/>
        </w:r>
        <w:r w:rsidR="00DE1AE9">
          <w:rPr>
            <w:noProof/>
            <w:webHidden/>
          </w:rPr>
          <w:instrText xml:space="preserve"> PAGEREF _Toc131599663 \h </w:instrText>
        </w:r>
        <w:r w:rsidR="00DE1AE9">
          <w:rPr>
            <w:noProof/>
            <w:webHidden/>
          </w:rPr>
        </w:r>
        <w:r w:rsidR="00DE1AE9">
          <w:rPr>
            <w:noProof/>
            <w:webHidden/>
          </w:rPr>
          <w:fldChar w:fldCharType="separate"/>
        </w:r>
        <w:r w:rsidR="00514072">
          <w:rPr>
            <w:noProof/>
            <w:webHidden/>
          </w:rPr>
          <w:t>32</w:t>
        </w:r>
        <w:r w:rsidR="00DE1AE9">
          <w:rPr>
            <w:noProof/>
            <w:webHidden/>
          </w:rPr>
          <w:fldChar w:fldCharType="end"/>
        </w:r>
      </w:hyperlink>
    </w:p>
    <w:p w14:paraId="035213AB" w14:textId="2C9D9BAB" w:rsidR="00DE1AE9" w:rsidRDefault="0055744E">
      <w:pPr>
        <w:pStyle w:val="Spisilustracji"/>
        <w:tabs>
          <w:tab w:val="right" w:leader="dot" w:pos="9062"/>
        </w:tabs>
        <w:rPr>
          <w:rFonts w:eastAsiaTheme="minorEastAsia"/>
          <w:noProof/>
          <w:lang w:eastAsia="pl-PL"/>
        </w:rPr>
      </w:pPr>
      <w:hyperlink w:anchor="_Toc131599664" w:history="1">
        <w:r w:rsidR="00DE1AE9" w:rsidRPr="00A05BAD">
          <w:rPr>
            <w:rStyle w:val="Hipercze"/>
            <w:noProof/>
          </w:rPr>
          <w:t>Ryc. 3 Rodziny, którym na podstawie decyzji przyznano pomoc wg przyczyn, opracowanie własne na podstawie danych GUS</w:t>
        </w:r>
        <w:r w:rsidR="00DE1AE9">
          <w:rPr>
            <w:noProof/>
            <w:webHidden/>
          </w:rPr>
          <w:tab/>
        </w:r>
        <w:r w:rsidR="00DE1AE9">
          <w:rPr>
            <w:noProof/>
            <w:webHidden/>
          </w:rPr>
          <w:fldChar w:fldCharType="begin"/>
        </w:r>
        <w:r w:rsidR="00DE1AE9">
          <w:rPr>
            <w:noProof/>
            <w:webHidden/>
          </w:rPr>
          <w:instrText xml:space="preserve"> PAGEREF _Toc131599664 \h </w:instrText>
        </w:r>
        <w:r w:rsidR="00DE1AE9">
          <w:rPr>
            <w:noProof/>
            <w:webHidden/>
          </w:rPr>
        </w:r>
        <w:r w:rsidR="00DE1AE9">
          <w:rPr>
            <w:noProof/>
            <w:webHidden/>
          </w:rPr>
          <w:fldChar w:fldCharType="separate"/>
        </w:r>
        <w:r w:rsidR="00514072">
          <w:rPr>
            <w:noProof/>
            <w:webHidden/>
          </w:rPr>
          <w:t>33</w:t>
        </w:r>
        <w:r w:rsidR="00DE1AE9">
          <w:rPr>
            <w:noProof/>
            <w:webHidden/>
          </w:rPr>
          <w:fldChar w:fldCharType="end"/>
        </w:r>
      </w:hyperlink>
    </w:p>
    <w:p w14:paraId="7EC92889" w14:textId="34528DEE" w:rsidR="00DE1AE9" w:rsidRDefault="0055744E">
      <w:pPr>
        <w:pStyle w:val="Spisilustracji"/>
        <w:tabs>
          <w:tab w:val="right" w:leader="dot" w:pos="9062"/>
        </w:tabs>
        <w:rPr>
          <w:rFonts w:eastAsiaTheme="minorEastAsia"/>
          <w:noProof/>
          <w:lang w:eastAsia="pl-PL"/>
        </w:rPr>
      </w:pPr>
      <w:hyperlink w:anchor="_Toc131599665" w:history="1">
        <w:r w:rsidR="00DE1AE9" w:rsidRPr="00A05BAD">
          <w:rPr>
            <w:rStyle w:val="Hipercze"/>
            <w:noProof/>
          </w:rPr>
          <w:t>Ryc. 4 Beneficjenci środowiskowej pomocy społecznej na 10 tys. ludności, opracowanie własne na podstawie danych GUS</w:t>
        </w:r>
        <w:r w:rsidR="00DE1AE9">
          <w:rPr>
            <w:noProof/>
            <w:webHidden/>
          </w:rPr>
          <w:tab/>
        </w:r>
        <w:r w:rsidR="00DE1AE9">
          <w:rPr>
            <w:noProof/>
            <w:webHidden/>
          </w:rPr>
          <w:fldChar w:fldCharType="begin"/>
        </w:r>
        <w:r w:rsidR="00DE1AE9">
          <w:rPr>
            <w:noProof/>
            <w:webHidden/>
          </w:rPr>
          <w:instrText xml:space="preserve"> PAGEREF _Toc131599665 \h </w:instrText>
        </w:r>
        <w:r w:rsidR="00DE1AE9">
          <w:rPr>
            <w:noProof/>
            <w:webHidden/>
          </w:rPr>
        </w:r>
        <w:r w:rsidR="00DE1AE9">
          <w:rPr>
            <w:noProof/>
            <w:webHidden/>
          </w:rPr>
          <w:fldChar w:fldCharType="separate"/>
        </w:r>
        <w:r w:rsidR="00514072">
          <w:rPr>
            <w:noProof/>
            <w:webHidden/>
          </w:rPr>
          <w:t>33</w:t>
        </w:r>
        <w:r w:rsidR="00DE1AE9">
          <w:rPr>
            <w:noProof/>
            <w:webHidden/>
          </w:rPr>
          <w:fldChar w:fldCharType="end"/>
        </w:r>
      </w:hyperlink>
    </w:p>
    <w:p w14:paraId="0625106D" w14:textId="693CE483" w:rsidR="00DE1AE9" w:rsidRDefault="0055744E">
      <w:pPr>
        <w:pStyle w:val="Spisilustracji"/>
        <w:tabs>
          <w:tab w:val="right" w:leader="dot" w:pos="9062"/>
        </w:tabs>
        <w:rPr>
          <w:rFonts w:eastAsiaTheme="minorEastAsia"/>
          <w:noProof/>
          <w:lang w:eastAsia="pl-PL"/>
        </w:rPr>
      </w:pPr>
      <w:hyperlink w:anchor="_Toc131599666" w:history="1">
        <w:r w:rsidR="00DE1AE9" w:rsidRPr="00A05BAD">
          <w:rPr>
            <w:rStyle w:val="Hipercze"/>
            <w:noProof/>
          </w:rPr>
          <w:t>Ryc. 5 Zasoby leśne na obszarze Aglomeracji Jeleniogórskiej</w:t>
        </w:r>
        <w:r w:rsidR="00DE1AE9">
          <w:rPr>
            <w:noProof/>
            <w:webHidden/>
          </w:rPr>
          <w:tab/>
        </w:r>
        <w:r w:rsidR="00DE1AE9">
          <w:rPr>
            <w:noProof/>
            <w:webHidden/>
          </w:rPr>
          <w:fldChar w:fldCharType="begin"/>
        </w:r>
        <w:r w:rsidR="00DE1AE9">
          <w:rPr>
            <w:noProof/>
            <w:webHidden/>
          </w:rPr>
          <w:instrText xml:space="preserve"> PAGEREF _Toc131599666 \h </w:instrText>
        </w:r>
        <w:r w:rsidR="00DE1AE9">
          <w:rPr>
            <w:noProof/>
            <w:webHidden/>
          </w:rPr>
        </w:r>
        <w:r w:rsidR="00DE1AE9">
          <w:rPr>
            <w:noProof/>
            <w:webHidden/>
          </w:rPr>
          <w:fldChar w:fldCharType="separate"/>
        </w:r>
        <w:r w:rsidR="00514072">
          <w:rPr>
            <w:noProof/>
            <w:webHidden/>
          </w:rPr>
          <w:t>54</w:t>
        </w:r>
        <w:r w:rsidR="00DE1AE9">
          <w:rPr>
            <w:noProof/>
            <w:webHidden/>
          </w:rPr>
          <w:fldChar w:fldCharType="end"/>
        </w:r>
      </w:hyperlink>
    </w:p>
    <w:p w14:paraId="56F3EB5B" w14:textId="7E5F664E" w:rsidR="00DE1AE9" w:rsidRDefault="0055744E">
      <w:pPr>
        <w:pStyle w:val="Spisilustracji"/>
        <w:tabs>
          <w:tab w:val="right" w:leader="dot" w:pos="9062"/>
        </w:tabs>
        <w:rPr>
          <w:rFonts w:eastAsiaTheme="minorEastAsia"/>
          <w:noProof/>
          <w:lang w:eastAsia="pl-PL"/>
        </w:rPr>
      </w:pPr>
      <w:hyperlink w:anchor="_Toc131599667" w:history="1">
        <w:r w:rsidR="00DE1AE9" w:rsidRPr="00A05BAD">
          <w:rPr>
            <w:rStyle w:val="Hipercze"/>
            <w:noProof/>
          </w:rPr>
          <w:t>Ryc. 6 Zestawienie typu siedliska leśnego z ilością gmin AJ w jakich występują (lasy mieszane i liściaste)</w:t>
        </w:r>
        <w:r w:rsidR="00DE1AE9">
          <w:rPr>
            <w:noProof/>
            <w:webHidden/>
          </w:rPr>
          <w:tab/>
        </w:r>
        <w:r w:rsidR="00DE1AE9">
          <w:rPr>
            <w:noProof/>
            <w:webHidden/>
          </w:rPr>
          <w:fldChar w:fldCharType="begin"/>
        </w:r>
        <w:r w:rsidR="00DE1AE9">
          <w:rPr>
            <w:noProof/>
            <w:webHidden/>
          </w:rPr>
          <w:instrText xml:space="preserve"> PAGEREF _Toc131599667 \h </w:instrText>
        </w:r>
        <w:r w:rsidR="00DE1AE9">
          <w:rPr>
            <w:noProof/>
            <w:webHidden/>
          </w:rPr>
        </w:r>
        <w:r w:rsidR="00DE1AE9">
          <w:rPr>
            <w:noProof/>
            <w:webHidden/>
          </w:rPr>
          <w:fldChar w:fldCharType="separate"/>
        </w:r>
        <w:r w:rsidR="00514072">
          <w:rPr>
            <w:noProof/>
            <w:webHidden/>
          </w:rPr>
          <w:t>56</w:t>
        </w:r>
        <w:r w:rsidR="00DE1AE9">
          <w:rPr>
            <w:noProof/>
            <w:webHidden/>
          </w:rPr>
          <w:fldChar w:fldCharType="end"/>
        </w:r>
      </w:hyperlink>
    </w:p>
    <w:p w14:paraId="6698E004" w14:textId="5BCB0432" w:rsidR="00DE1AE9" w:rsidRDefault="0055744E">
      <w:pPr>
        <w:pStyle w:val="Spisilustracji"/>
        <w:tabs>
          <w:tab w:val="right" w:leader="dot" w:pos="9062"/>
        </w:tabs>
        <w:rPr>
          <w:rFonts w:eastAsiaTheme="minorEastAsia"/>
          <w:noProof/>
          <w:lang w:eastAsia="pl-PL"/>
        </w:rPr>
      </w:pPr>
      <w:hyperlink w:anchor="_Toc131599668" w:history="1">
        <w:r w:rsidR="00DE1AE9" w:rsidRPr="00A05BAD">
          <w:rPr>
            <w:rStyle w:val="Hipercze"/>
            <w:noProof/>
          </w:rPr>
          <w:t>Ryc. 7 Zestawienie typu siedliska leśnego z ilością gmin AJ w jakich występują (bory)</w:t>
        </w:r>
        <w:r w:rsidR="00DE1AE9">
          <w:rPr>
            <w:noProof/>
            <w:webHidden/>
          </w:rPr>
          <w:tab/>
        </w:r>
        <w:r w:rsidR="00DE1AE9">
          <w:rPr>
            <w:noProof/>
            <w:webHidden/>
          </w:rPr>
          <w:fldChar w:fldCharType="begin"/>
        </w:r>
        <w:r w:rsidR="00DE1AE9">
          <w:rPr>
            <w:noProof/>
            <w:webHidden/>
          </w:rPr>
          <w:instrText xml:space="preserve"> PAGEREF _Toc131599668 \h </w:instrText>
        </w:r>
        <w:r w:rsidR="00DE1AE9">
          <w:rPr>
            <w:noProof/>
            <w:webHidden/>
          </w:rPr>
        </w:r>
        <w:r w:rsidR="00DE1AE9">
          <w:rPr>
            <w:noProof/>
            <w:webHidden/>
          </w:rPr>
          <w:fldChar w:fldCharType="separate"/>
        </w:r>
        <w:r w:rsidR="00514072">
          <w:rPr>
            <w:noProof/>
            <w:webHidden/>
          </w:rPr>
          <w:t>56</w:t>
        </w:r>
        <w:r w:rsidR="00DE1AE9">
          <w:rPr>
            <w:noProof/>
            <w:webHidden/>
          </w:rPr>
          <w:fldChar w:fldCharType="end"/>
        </w:r>
      </w:hyperlink>
    </w:p>
    <w:p w14:paraId="11D6F11E" w14:textId="683124A5" w:rsidR="00DE1AE9" w:rsidRDefault="0055744E">
      <w:pPr>
        <w:pStyle w:val="Spisilustracji"/>
        <w:tabs>
          <w:tab w:val="right" w:leader="dot" w:pos="9062"/>
        </w:tabs>
        <w:rPr>
          <w:rFonts w:eastAsiaTheme="minorEastAsia"/>
          <w:noProof/>
          <w:lang w:eastAsia="pl-PL"/>
        </w:rPr>
      </w:pPr>
      <w:hyperlink w:anchor="_Toc131599669" w:history="1">
        <w:r w:rsidR="00DE1AE9" w:rsidRPr="00A05BAD">
          <w:rPr>
            <w:rStyle w:val="Hipercze"/>
            <w:noProof/>
          </w:rPr>
          <w:t>Ryc. 8 Formy ochrony przyrody na obszarze Aglomeracji Jeleniogórskiej</w:t>
        </w:r>
        <w:r w:rsidR="00DE1AE9">
          <w:rPr>
            <w:noProof/>
            <w:webHidden/>
          </w:rPr>
          <w:tab/>
        </w:r>
        <w:r w:rsidR="00DE1AE9">
          <w:rPr>
            <w:noProof/>
            <w:webHidden/>
          </w:rPr>
          <w:fldChar w:fldCharType="begin"/>
        </w:r>
        <w:r w:rsidR="00DE1AE9">
          <w:rPr>
            <w:noProof/>
            <w:webHidden/>
          </w:rPr>
          <w:instrText xml:space="preserve"> PAGEREF _Toc131599669 \h </w:instrText>
        </w:r>
        <w:r w:rsidR="00DE1AE9">
          <w:rPr>
            <w:noProof/>
            <w:webHidden/>
          </w:rPr>
        </w:r>
        <w:r w:rsidR="00DE1AE9">
          <w:rPr>
            <w:noProof/>
            <w:webHidden/>
          </w:rPr>
          <w:fldChar w:fldCharType="separate"/>
        </w:r>
        <w:r w:rsidR="00514072">
          <w:rPr>
            <w:noProof/>
            <w:webHidden/>
          </w:rPr>
          <w:t>70</w:t>
        </w:r>
        <w:r w:rsidR="00DE1AE9">
          <w:rPr>
            <w:noProof/>
            <w:webHidden/>
          </w:rPr>
          <w:fldChar w:fldCharType="end"/>
        </w:r>
      </w:hyperlink>
    </w:p>
    <w:p w14:paraId="7DECC271" w14:textId="7EFA47BF" w:rsidR="00DE1AE9" w:rsidRDefault="0055744E">
      <w:pPr>
        <w:pStyle w:val="Spisilustracji"/>
        <w:tabs>
          <w:tab w:val="right" w:leader="dot" w:pos="9062"/>
        </w:tabs>
        <w:rPr>
          <w:rFonts w:eastAsiaTheme="minorEastAsia"/>
          <w:noProof/>
          <w:lang w:eastAsia="pl-PL"/>
        </w:rPr>
      </w:pPr>
      <w:hyperlink w:anchor="_Toc131599670" w:history="1">
        <w:r w:rsidR="00DE1AE9" w:rsidRPr="00A05BAD">
          <w:rPr>
            <w:rStyle w:val="Hipercze"/>
            <w:noProof/>
          </w:rPr>
          <w:t>Ryc. 9 Obszary Natura 2000 występujące na obszarze Aglomeracji Jeleniogórskiej</w:t>
        </w:r>
        <w:r w:rsidR="00DE1AE9">
          <w:rPr>
            <w:noProof/>
            <w:webHidden/>
          </w:rPr>
          <w:tab/>
        </w:r>
        <w:r w:rsidR="00DE1AE9">
          <w:rPr>
            <w:noProof/>
            <w:webHidden/>
          </w:rPr>
          <w:fldChar w:fldCharType="begin"/>
        </w:r>
        <w:r w:rsidR="00DE1AE9">
          <w:rPr>
            <w:noProof/>
            <w:webHidden/>
          </w:rPr>
          <w:instrText xml:space="preserve"> PAGEREF _Toc131599670 \h </w:instrText>
        </w:r>
        <w:r w:rsidR="00DE1AE9">
          <w:rPr>
            <w:noProof/>
            <w:webHidden/>
          </w:rPr>
        </w:r>
        <w:r w:rsidR="00DE1AE9">
          <w:rPr>
            <w:noProof/>
            <w:webHidden/>
          </w:rPr>
          <w:fldChar w:fldCharType="separate"/>
        </w:r>
        <w:r w:rsidR="00514072">
          <w:rPr>
            <w:noProof/>
            <w:webHidden/>
          </w:rPr>
          <w:t>71</w:t>
        </w:r>
        <w:r w:rsidR="00DE1AE9">
          <w:rPr>
            <w:noProof/>
            <w:webHidden/>
          </w:rPr>
          <w:fldChar w:fldCharType="end"/>
        </w:r>
      </w:hyperlink>
    </w:p>
    <w:p w14:paraId="7EEC723E" w14:textId="171CA7F3" w:rsidR="00DE1AE9" w:rsidRDefault="0055744E">
      <w:pPr>
        <w:pStyle w:val="Spisilustracji"/>
        <w:tabs>
          <w:tab w:val="right" w:leader="dot" w:pos="9062"/>
        </w:tabs>
        <w:rPr>
          <w:rFonts w:eastAsiaTheme="minorEastAsia"/>
          <w:noProof/>
          <w:lang w:eastAsia="pl-PL"/>
        </w:rPr>
      </w:pPr>
      <w:hyperlink w:anchor="_Toc131599671" w:history="1">
        <w:r w:rsidR="00DE1AE9" w:rsidRPr="00A05BAD">
          <w:rPr>
            <w:rStyle w:val="Hipercze"/>
            <w:noProof/>
          </w:rPr>
          <w:t>Ryc. 10 Lokalizacja korytarzy ekologicznych na obszarze Aglomeracji Jeleniogórskiej</w:t>
        </w:r>
        <w:r w:rsidR="00DE1AE9">
          <w:rPr>
            <w:noProof/>
            <w:webHidden/>
          </w:rPr>
          <w:tab/>
        </w:r>
        <w:r w:rsidR="00DE1AE9">
          <w:rPr>
            <w:noProof/>
            <w:webHidden/>
          </w:rPr>
          <w:fldChar w:fldCharType="begin"/>
        </w:r>
        <w:r w:rsidR="00DE1AE9">
          <w:rPr>
            <w:noProof/>
            <w:webHidden/>
          </w:rPr>
          <w:instrText xml:space="preserve"> PAGEREF _Toc131599671 \h </w:instrText>
        </w:r>
        <w:r w:rsidR="00DE1AE9">
          <w:rPr>
            <w:noProof/>
            <w:webHidden/>
          </w:rPr>
        </w:r>
        <w:r w:rsidR="00DE1AE9">
          <w:rPr>
            <w:noProof/>
            <w:webHidden/>
          </w:rPr>
          <w:fldChar w:fldCharType="separate"/>
        </w:r>
        <w:r w:rsidR="00514072">
          <w:rPr>
            <w:noProof/>
            <w:webHidden/>
          </w:rPr>
          <w:t>91</w:t>
        </w:r>
        <w:r w:rsidR="00DE1AE9">
          <w:rPr>
            <w:noProof/>
            <w:webHidden/>
          </w:rPr>
          <w:fldChar w:fldCharType="end"/>
        </w:r>
      </w:hyperlink>
    </w:p>
    <w:p w14:paraId="4FE7A4D7" w14:textId="2E276E1F" w:rsidR="00DE1AE9" w:rsidRDefault="0055744E">
      <w:pPr>
        <w:pStyle w:val="Spisilustracji"/>
        <w:tabs>
          <w:tab w:val="right" w:leader="dot" w:pos="9062"/>
        </w:tabs>
        <w:rPr>
          <w:rFonts w:eastAsiaTheme="minorEastAsia"/>
          <w:noProof/>
          <w:lang w:eastAsia="pl-PL"/>
        </w:rPr>
      </w:pPr>
      <w:hyperlink w:anchor="_Toc131599672" w:history="1">
        <w:r w:rsidR="00DE1AE9" w:rsidRPr="00A05BAD">
          <w:rPr>
            <w:rStyle w:val="Hipercze"/>
            <w:noProof/>
          </w:rPr>
          <w:t>Ryc. 11 Przebieg cieków głównych oraz granice zlewni jednolitych części wód powierzchniowych rzecznych i zbiornikowych (JCWP) na obszarze Aglomeracji Jeleniogórskiej (opr. Ekovert, na podstawie IIaPGW na obszarze dorzecza Odry).</w:t>
        </w:r>
        <w:r w:rsidR="00DE1AE9">
          <w:rPr>
            <w:noProof/>
            <w:webHidden/>
          </w:rPr>
          <w:tab/>
        </w:r>
        <w:r w:rsidR="00DE1AE9">
          <w:rPr>
            <w:noProof/>
            <w:webHidden/>
          </w:rPr>
          <w:fldChar w:fldCharType="begin"/>
        </w:r>
        <w:r w:rsidR="00DE1AE9">
          <w:rPr>
            <w:noProof/>
            <w:webHidden/>
          </w:rPr>
          <w:instrText xml:space="preserve"> PAGEREF _Toc131599672 \h </w:instrText>
        </w:r>
        <w:r w:rsidR="00DE1AE9">
          <w:rPr>
            <w:noProof/>
            <w:webHidden/>
          </w:rPr>
        </w:r>
        <w:r w:rsidR="00DE1AE9">
          <w:rPr>
            <w:noProof/>
            <w:webHidden/>
          </w:rPr>
          <w:fldChar w:fldCharType="separate"/>
        </w:r>
        <w:r w:rsidR="00514072">
          <w:rPr>
            <w:noProof/>
            <w:webHidden/>
          </w:rPr>
          <w:t>114</w:t>
        </w:r>
        <w:r w:rsidR="00DE1AE9">
          <w:rPr>
            <w:noProof/>
            <w:webHidden/>
          </w:rPr>
          <w:fldChar w:fldCharType="end"/>
        </w:r>
      </w:hyperlink>
    </w:p>
    <w:p w14:paraId="04ABB0BD" w14:textId="70974479" w:rsidR="00DE1AE9" w:rsidRDefault="0055744E">
      <w:pPr>
        <w:pStyle w:val="Spisilustracji"/>
        <w:tabs>
          <w:tab w:val="right" w:leader="dot" w:pos="9062"/>
        </w:tabs>
        <w:rPr>
          <w:rFonts w:eastAsiaTheme="minorEastAsia"/>
          <w:noProof/>
          <w:lang w:eastAsia="pl-PL"/>
        </w:rPr>
      </w:pPr>
      <w:hyperlink w:anchor="_Toc131599673" w:history="1">
        <w:r w:rsidR="00DE1AE9" w:rsidRPr="00A05BAD">
          <w:rPr>
            <w:rStyle w:val="Hipercze"/>
            <w:noProof/>
          </w:rPr>
          <w:t>Ryc. 12 Jednolite części wód podziemnych (JCWPd) na obszarze Aglomeracji Jeleniogórskiej (opr. Ekovert, na podstawie IIaPGW na obszarze dorzecza Odry).</w:t>
        </w:r>
        <w:r w:rsidR="00DE1AE9">
          <w:rPr>
            <w:noProof/>
            <w:webHidden/>
          </w:rPr>
          <w:tab/>
        </w:r>
        <w:r w:rsidR="00DE1AE9">
          <w:rPr>
            <w:noProof/>
            <w:webHidden/>
          </w:rPr>
          <w:fldChar w:fldCharType="begin"/>
        </w:r>
        <w:r w:rsidR="00DE1AE9">
          <w:rPr>
            <w:noProof/>
            <w:webHidden/>
          </w:rPr>
          <w:instrText xml:space="preserve"> PAGEREF _Toc131599673 \h </w:instrText>
        </w:r>
        <w:r w:rsidR="00DE1AE9">
          <w:rPr>
            <w:noProof/>
            <w:webHidden/>
          </w:rPr>
        </w:r>
        <w:r w:rsidR="00DE1AE9">
          <w:rPr>
            <w:noProof/>
            <w:webHidden/>
          </w:rPr>
          <w:fldChar w:fldCharType="separate"/>
        </w:r>
        <w:r w:rsidR="00514072">
          <w:rPr>
            <w:noProof/>
            <w:webHidden/>
          </w:rPr>
          <w:t>123</w:t>
        </w:r>
        <w:r w:rsidR="00DE1AE9">
          <w:rPr>
            <w:noProof/>
            <w:webHidden/>
          </w:rPr>
          <w:fldChar w:fldCharType="end"/>
        </w:r>
      </w:hyperlink>
    </w:p>
    <w:p w14:paraId="49A7F3F6" w14:textId="63725FB5" w:rsidR="00DE1AE9" w:rsidRDefault="0055744E">
      <w:pPr>
        <w:pStyle w:val="Spisilustracji"/>
        <w:tabs>
          <w:tab w:val="right" w:leader="dot" w:pos="9062"/>
        </w:tabs>
        <w:rPr>
          <w:rFonts w:eastAsiaTheme="minorEastAsia"/>
          <w:noProof/>
          <w:lang w:eastAsia="pl-PL"/>
        </w:rPr>
      </w:pPr>
      <w:hyperlink w:anchor="_Toc131599674" w:history="1">
        <w:r w:rsidR="00DE1AE9" w:rsidRPr="00A05BAD">
          <w:rPr>
            <w:rStyle w:val="Hipercze"/>
            <w:noProof/>
          </w:rPr>
          <w:t>Ryc.  Przebiegi temperatury powietrza w zakresie: średnich, maksimów oraz minimów wykazała wzrosty w trendach tych zjawisk. Szczególnie istotne dla kształtowania się klimatu w przyszłości jest zwiększenie się średnich temperatur maksymalnych i minimalnych, co zauważyć można dla okresów późnej wiosny oraz wczesnej jesieni. Uwagę zwraca również wzrost temperatury minimalnej w miesiącach zimowych.</w:t>
        </w:r>
        <w:r w:rsidR="00DE1AE9">
          <w:rPr>
            <w:noProof/>
            <w:webHidden/>
          </w:rPr>
          <w:tab/>
        </w:r>
        <w:r w:rsidR="00DE1AE9">
          <w:rPr>
            <w:noProof/>
            <w:webHidden/>
          </w:rPr>
          <w:fldChar w:fldCharType="begin"/>
        </w:r>
        <w:r w:rsidR="00DE1AE9">
          <w:rPr>
            <w:noProof/>
            <w:webHidden/>
          </w:rPr>
          <w:instrText xml:space="preserve"> PAGEREF _Toc131599674 \h </w:instrText>
        </w:r>
        <w:r w:rsidR="00DE1AE9">
          <w:rPr>
            <w:noProof/>
            <w:webHidden/>
          </w:rPr>
        </w:r>
        <w:r w:rsidR="00DE1AE9">
          <w:rPr>
            <w:noProof/>
            <w:webHidden/>
          </w:rPr>
          <w:fldChar w:fldCharType="separate"/>
        </w:r>
        <w:r w:rsidR="00514072">
          <w:rPr>
            <w:noProof/>
            <w:webHidden/>
          </w:rPr>
          <w:t>126</w:t>
        </w:r>
        <w:r w:rsidR="00DE1AE9">
          <w:rPr>
            <w:noProof/>
            <w:webHidden/>
          </w:rPr>
          <w:fldChar w:fldCharType="end"/>
        </w:r>
      </w:hyperlink>
    </w:p>
    <w:p w14:paraId="4B471223" w14:textId="505784D1" w:rsidR="00DE1AE9" w:rsidRDefault="0055744E">
      <w:pPr>
        <w:pStyle w:val="Spisilustracji"/>
        <w:tabs>
          <w:tab w:val="right" w:leader="dot" w:pos="9062"/>
        </w:tabs>
        <w:rPr>
          <w:rFonts w:eastAsiaTheme="minorEastAsia"/>
          <w:noProof/>
          <w:lang w:eastAsia="pl-PL"/>
        </w:rPr>
      </w:pPr>
      <w:hyperlink w:anchor="_Toc131599675" w:history="1">
        <w:r w:rsidR="00DE1AE9" w:rsidRPr="00A05BAD">
          <w:rPr>
            <w:rStyle w:val="Hipercze"/>
            <w:i/>
            <w:iCs/>
            <w:noProof/>
          </w:rPr>
          <w:t xml:space="preserve">Ryc.  Analiza przebiegów dla opadowych w kontekście przebiegów średnich została przeprowadzona wraz z projekcją do roku 2050. Zarówno dla średnich suma opadów, jak i dla liczby dni opadowych brak jest wyraźnych trendów. Ogólna, słaba tendencja wzrostowa może być zauważona, lecz nie stanowi ona istotnego odchylenia od średniej bazowej z lat 2011-2020. Średnia liczba dni bezopadowych oscyluje w obrębie całej projekcji wokół wartości 205 dni i pozostaje w zgodzie w obserwowaną </w:t>
        </w:r>
        <w:r w:rsidR="00DE1AE9" w:rsidRPr="00A05BAD">
          <w:rPr>
            <w:rStyle w:val="Hipercze"/>
            <w:i/>
            <w:iCs/>
            <w:noProof/>
          </w:rPr>
          <w:lastRenderedPageBreak/>
          <w:t>dotychczas skalą zjawiska. Z kolei widoczny u dołu ryciny rozkład sum opadów wskazuje na wzrost wartości w miesiącach zimowych przy jednoczesnym spadku sum jesienią.</w:t>
        </w:r>
        <w:r w:rsidR="00DE1AE9">
          <w:rPr>
            <w:noProof/>
            <w:webHidden/>
          </w:rPr>
          <w:tab/>
        </w:r>
        <w:r w:rsidR="00DE1AE9">
          <w:rPr>
            <w:noProof/>
            <w:webHidden/>
          </w:rPr>
          <w:fldChar w:fldCharType="begin"/>
        </w:r>
        <w:r w:rsidR="00DE1AE9">
          <w:rPr>
            <w:noProof/>
            <w:webHidden/>
          </w:rPr>
          <w:instrText xml:space="preserve"> PAGEREF _Toc131599675 \h </w:instrText>
        </w:r>
        <w:r w:rsidR="00DE1AE9">
          <w:rPr>
            <w:noProof/>
            <w:webHidden/>
          </w:rPr>
        </w:r>
        <w:r w:rsidR="00DE1AE9">
          <w:rPr>
            <w:noProof/>
            <w:webHidden/>
          </w:rPr>
          <w:fldChar w:fldCharType="separate"/>
        </w:r>
        <w:r w:rsidR="00514072">
          <w:rPr>
            <w:noProof/>
            <w:webHidden/>
          </w:rPr>
          <w:t>128</w:t>
        </w:r>
        <w:r w:rsidR="00DE1AE9">
          <w:rPr>
            <w:noProof/>
            <w:webHidden/>
          </w:rPr>
          <w:fldChar w:fldCharType="end"/>
        </w:r>
      </w:hyperlink>
    </w:p>
    <w:p w14:paraId="008FA687" w14:textId="37C21CDB" w:rsidR="00DE1AE9" w:rsidRDefault="0055744E">
      <w:pPr>
        <w:pStyle w:val="Spisilustracji"/>
        <w:tabs>
          <w:tab w:val="right" w:leader="dot" w:pos="9062"/>
        </w:tabs>
        <w:rPr>
          <w:rFonts w:eastAsiaTheme="minorEastAsia"/>
          <w:noProof/>
          <w:lang w:eastAsia="pl-PL"/>
        </w:rPr>
      </w:pPr>
      <w:hyperlink w:anchor="_Toc131599676" w:history="1">
        <w:r w:rsidR="00DE1AE9" w:rsidRPr="00A05BAD">
          <w:rPr>
            <w:rStyle w:val="Hipercze"/>
            <w:noProof/>
          </w:rPr>
          <w:t>Ryc.  Na rycinie, zgodnie z ruchem wskazówek zegara, pokazany jest wzrostowy trend dla liczby dni gorących, kształtowanie się zmienności w liczbie dni upalnych, obserwowane i modelowane spadki w liczbie dni bardzo mroźnych i mroźnych. Ekstrema temperaturowe, pomimo określonych trendów nie wykazują istotnych zmian mogących mieć znaczący wpływ na odczuwanie negatywnych skutków zmian klimatu w analizowanej perspektywie.</w:t>
        </w:r>
        <w:r w:rsidR="00DE1AE9">
          <w:rPr>
            <w:noProof/>
            <w:webHidden/>
          </w:rPr>
          <w:tab/>
        </w:r>
        <w:r w:rsidR="00DE1AE9">
          <w:rPr>
            <w:noProof/>
            <w:webHidden/>
          </w:rPr>
          <w:fldChar w:fldCharType="begin"/>
        </w:r>
        <w:r w:rsidR="00DE1AE9">
          <w:rPr>
            <w:noProof/>
            <w:webHidden/>
          </w:rPr>
          <w:instrText xml:space="preserve"> PAGEREF _Toc131599676 \h </w:instrText>
        </w:r>
        <w:r w:rsidR="00DE1AE9">
          <w:rPr>
            <w:noProof/>
            <w:webHidden/>
          </w:rPr>
        </w:r>
        <w:r w:rsidR="00DE1AE9">
          <w:rPr>
            <w:noProof/>
            <w:webHidden/>
          </w:rPr>
          <w:fldChar w:fldCharType="separate"/>
        </w:r>
        <w:r w:rsidR="00514072">
          <w:rPr>
            <w:noProof/>
            <w:webHidden/>
          </w:rPr>
          <w:t>133</w:t>
        </w:r>
        <w:r w:rsidR="00DE1AE9">
          <w:rPr>
            <w:noProof/>
            <w:webHidden/>
          </w:rPr>
          <w:fldChar w:fldCharType="end"/>
        </w:r>
      </w:hyperlink>
    </w:p>
    <w:p w14:paraId="21F44C68" w14:textId="3B65BE85" w:rsidR="00DE1AE9" w:rsidRDefault="0055744E">
      <w:pPr>
        <w:pStyle w:val="Spisilustracji"/>
        <w:tabs>
          <w:tab w:val="right" w:leader="dot" w:pos="9062"/>
        </w:tabs>
        <w:rPr>
          <w:rFonts w:eastAsiaTheme="minorEastAsia"/>
          <w:noProof/>
          <w:lang w:eastAsia="pl-PL"/>
        </w:rPr>
      </w:pPr>
      <w:hyperlink w:anchor="_Toc131599677" w:history="1">
        <w:r w:rsidR="00DE1AE9" w:rsidRPr="00A05BAD">
          <w:rPr>
            <w:rStyle w:val="Hipercze"/>
            <w:i/>
            <w:iCs/>
            <w:noProof/>
          </w:rPr>
          <w:t>Ryc.  Zjawiska związane z oddziaływaniem wiatru zostały poddane analizie wraz z projekcją do roku 2050. Nie obserwuje się istotnych trendów zarówno w zakresie wartości średnich jak i przebiegach ekstremów. Ważnym spostrzeżeniem jest jednak fakt stałej obecności ekstremalnych zjawisk wietrznych w projekcjach dla obszaru.</w:t>
        </w:r>
        <w:r w:rsidR="00DE1AE9">
          <w:rPr>
            <w:noProof/>
            <w:webHidden/>
          </w:rPr>
          <w:tab/>
        </w:r>
        <w:r w:rsidR="00DE1AE9">
          <w:rPr>
            <w:noProof/>
            <w:webHidden/>
          </w:rPr>
          <w:fldChar w:fldCharType="begin"/>
        </w:r>
        <w:r w:rsidR="00DE1AE9">
          <w:rPr>
            <w:noProof/>
            <w:webHidden/>
          </w:rPr>
          <w:instrText xml:space="preserve"> PAGEREF _Toc131599677 \h </w:instrText>
        </w:r>
        <w:r w:rsidR="00DE1AE9">
          <w:rPr>
            <w:noProof/>
            <w:webHidden/>
          </w:rPr>
        </w:r>
        <w:r w:rsidR="00DE1AE9">
          <w:rPr>
            <w:noProof/>
            <w:webHidden/>
          </w:rPr>
          <w:fldChar w:fldCharType="separate"/>
        </w:r>
        <w:r w:rsidR="00514072">
          <w:rPr>
            <w:noProof/>
            <w:webHidden/>
          </w:rPr>
          <w:t>137</w:t>
        </w:r>
        <w:r w:rsidR="00DE1AE9">
          <w:rPr>
            <w:noProof/>
            <w:webHidden/>
          </w:rPr>
          <w:fldChar w:fldCharType="end"/>
        </w:r>
      </w:hyperlink>
    </w:p>
    <w:p w14:paraId="3423F093" w14:textId="5782D2CE" w:rsidR="00DE1AE9" w:rsidRDefault="0055744E">
      <w:pPr>
        <w:pStyle w:val="Spisilustracji"/>
        <w:tabs>
          <w:tab w:val="right" w:leader="dot" w:pos="9062"/>
        </w:tabs>
        <w:rPr>
          <w:rFonts w:eastAsiaTheme="minorEastAsia"/>
          <w:noProof/>
          <w:lang w:eastAsia="pl-PL"/>
        </w:rPr>
      </w:pPr>
      <w:hyperlink w:anchor="_Toc131599678" w:history="1">
        <w:r w:rsidR="00DE1AE9" w:rsidRPr="00A05BAD">
          <w:rPr>
            <w:rStyle w:val="Hipercze"/>
            <w:noProof/>
          </w:rPr>
          <w:t>Ryc. 17 Powierzchnia utwory geologiczne</w:t>
        </w:r>
        <w:r w:rsidR="00DE1AE9">
          <w:rPr>
            <w:noProof/>
            <w:webHidden/>
          </w:rPr>
          <w:tab/>
        </w:r>
        <w:r w:rsidR="00DE1AE9">
          <w:rPr>
            <w:noProof/>
            <w:webHidden/>
          </w:rPr>
          <w:fldChar w:fldCharType="begin"/>
        </w:r>
        <w:r w:rsidR="00DE1AE9">
          <w:rPr>
            <w:noProof/>
            <w:webHidden/>
          </w:rPr>
          <w:instrText xml:space="preserve"> PAGEREF _Toc131599678 \h </w:instrText>
        </w:r>
        <w:r w:rsidR="00DE1AE9">
          <w:rPr>
            <w:noProof/>
            <w:webHidden/>
          </w:rPr>
        </w:r>
        <w:r w:rsidR="00DE1AE9">
          <w:rPr>
            <w:noProof/>
            <w:webHidden/>
          </w:rPr>
          <w:fldChar w:fldCharType="separate"/>
        </w:r>
        <w:r w:rsidR="00514072">
          <w:rPr>
            <w:noProof/>
            <w:webHidden/>
          </w:rPr>
          <w:t>145</w:t>
        </w:r>
        <w:r w:rsidR="00DE1AE9">
          <w:rPr>
            <w:noProof/>
            <w:webHidden/>
          </w:rPr>
          <w:fldChar w:fldCharType="end"/>
        </w:r>
      </w:hyperlink>
    </w:p>
    <w:p w14:paraId="7D3C5A37" w14:textId="61D0FE9F" w:rsidR="00F33B28" w:rsidRDefault="00F33B28" w:rsidP="00F33B28">
      <w:pPr>
        <w:jc w:val="left"/>
        <w:rPr>
          <w:b/>
        </w:rPr>
      </w:pPr>
      <w:r>
        <w:rPr>
          <w:b/>
        </w:rPr>
        <w:fldChar w:fldCharType="end"/>
      </w:r>
    </w:p>
    <w:p w14:paraId="295F3842" w14:textId="77777777" w:rsidR="00462542" w:rsidRDefault="00462542">
      <w:pPr>
        <w:spacing w:line="259" w:lineRule="auto"/>
        <w:jc w:val="left"/>
        <w:rPr>
          <w:b/>
          <w:bCs/>
        </w:rPr>
      </w:pPr>
      <w:r>
        <w:rPr>
          <w:b/>
          <w:bCs/>
        </w:rPr>
        <w:br w:type="page"/>
      </w:r>
    </w:p>
    <w:p w14:paraId="22A39AD1" w14:textId="16B142E0" w:rsidR="00501840" w:rsidRPr="00F56B3B" w:rsidRDefault="00501840" w:rsidP="00E71485">
      <w:pPr>
        <w:jc w:val="center"/>
        <w:rPr>
          <w:b/>
          <w:bCs/>
        </w:rPr>
      </w:pPr>
      <w:r w:rsidRPr="00F56B3B">
        <w:rPr>
          <w:b/>
          <w:bCs/>
        </w:rPr>
        <w:lastRenderedPageBreak/>
        <w:t>INDEKS SKRÓTÓW</w:t>
      </w:r>
      <w:bookmarkEnd w:id="1"/>
      <w:bookmarkEnd w:id="2"/>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1466"/>
        <w:gridCol w:w="7606"/>
      </w:tblGrid>
      <w:tr w:rsidR="00AB7F87" w:rsidRPr="00B868F7" w14:paraId="01409033" w14:textId="77777777" w:rsidTr="00171348">
        <w:trPr>
          <w:trHeight w:val="300"/>
        </w:trPr>
        <w:tc>
          <w:tcPr>
            <w:tcW w:w="808" w:type="pct"/>
            <w:shd w:val="clear" w:color="auto" w:fill="auto"/>
            <w:noWrap/>
            <w:vAlign w:val="center"/>
          </w:tcPr>
          <w:p w14:paraId="7A465DD6" w14:textId="56C70317" w:rsidR="00AB7F87" w:rsidRPr="00B868F7" w:rsidRDefault="00EC33C6" w:rsidP="00171348">
            <w:pPr>
              <w:pStyle w:val="Bezodstpw1"/>
            </w:pPr>
            <w:r>
              <w:t>„</w:t>
            </w:r>
            <w:r w:rsidR="00AB7F87">
              <w:t>P</w:t>
            </w:r>
            <w:r w:rsidR="0090001A">
              <w:t>lan</w:t>
            </w:r>
            <w:r>
              <w:t>…”</w:t>
            </w:r>
          </w:p>
        </w:tc>
        <w:tc>
          <w:tcPr>
            <w:tcW w:w="4192" w:type="pct"/>
            <w:shd w:val="clear" w:color="auto" w:fill="auto"/>
            <w:noWrap/>
            <w:vAlign w:val="center"/>
          </w:tcPr>
          <w:p w14:paraId="788AD5FF" w14:textId="72061887" w:rsidR="00AB7F87" w:rsidRPr="003811B1" w:rsidRDefault="00AB7F87" w:rsidP="00171348">
            <w:pPr>
              <w:pStyle w:val="Bezodstpw1"/>
              <w:rPr>
                <w:bCs/>
              </w:rPr>
            </w:pPr>
            <w:r w:rsidRPr="003811B1">
              <w:rPr>
                <w:bCs/>
              </w:rPr>
              <w:t xml:space="preserve">Projekt </w:t>
            </w:r>
            <w:r w:rsidR="00351791">
              <w:rPr>
                <w:bCs/>
              </w:rPr>
              <w:t>ocenianego „</w:t>
            </w:r>
            <w:r w:rsidR="0090001A" w:rsidRPr="0090001A">
              <w:rPr>
                <w:bCs/>
              </w:rPr>
              <w:t xml:space="preserve">Planu adaptacji do zmian klimatu </w:t>
            </w:r>
            <w:r w:rsidR="00804309">
              <w:rPr>
                <w:bCs/>
              </w:rPr>
              <w:t>Aglomeracji Jeleniogórskiej</w:t>
            </w:r>
            <w:r w:rsidR="00351791">
              <w:rPr>
                <w:bCs/>
              </w:rPr>
              <w:t>”</w:t>
            </w:r>
          </w:p>
        </w:tc>
      </w:tr>
      <w:tr w:rsidR="00AB7F87" w:rsidRPr="00B868F7" w14:paraId="2B23AB83" w14:textId="77777777" w:rsidTr="00171348">
        <w:trPr>
          <w:trHeight w:val="300"/>
        </w:trPr>
        <w:tc>
          <w:tcPr>
            <w:tcW w:w="808" w:type="pct"/>
            <w:shd w:val="clear" w:color="auto" w:fill="auto"/>
            <w:noWrap/>
            <w:vAlign w:val="center"/>
          </w:tcPr>
          <w:p w14:paraId="24E8B20C" w14:textId="77777777" w:rsidR="00AB7F87" w:rsidRPr="00B868F7" w:rsidRDefault="00AB7F87" w:rsidP="00171348">
            <w:pPr>
              <w:pStyle w:val="Bezodstpw1"/>
            </w:pPr>
            <w:r w:rsidRPr="00B868F7">
              <w:t>JST</w:t>
            </w:r>
          </w:p>
        </w:tc>
        <w:tc>
          <w:tcPr>
            <w:tcW w:w="4192" w:type="pct"/>
            <w:shd w:val="clear" w:color="auto" w:fill="auto"/>
            <w:noWrap/>
            <w:vAlign w:val="center"/>
          </w:tcPr>
          <w:p w14:paraId="0E032EB6" w14:textId="77777777" w:rsidR="00AB7F87" w:rsidRPr="00B868F7" w:rsidRDefault="00AB7F87" w:rsidP="00171348">
            <w:pPr>
              <w:pStyle w:val="Bezodstpw1"/>
            </w:pPr>
            <w:r w:rsidRPr="00B868F7">
              <w:t>Jednostka samorządu terytorialnego</w:t>
            </w:r>
          </w:p>
        </w:tc>
      </w:tr>
      <w:tr w:rsidR="00F55DDC" w:rsidRPr="00B868F7" w14:paraId="2624FCAC" w14:textId="77777777" w:rsidTr="00171348">
        <w:trPr>
          <w:trHeight w:val="300"/>
        </w:trPr>
        <w:tc>
          <w:tcPr>
            <w:tcW w:w="808" w:type="pct"/>
            <w:shd w:val="clear" w:color="auto" w:fill="auto"/>
            <w:noWrap/>
            <w:vAlign w:val="center"/>
          </w:tcPr>
          <w:p w14:paraId="3C6967A5" w14:textId="78FA5152" w:rsidR="00F55DDC" w:rsidRPr="00B868F7" w:rsidRDefault="00F55DDC" w:rsidP="00F55DDC">
            <w:pPr>
              <w:pStyle w:val="Bezodstpw1"/>
            </w:pPr>
            <w:r>
              <w:t>AJ</w:t>
            </w:r>
          </w:p>
        </w:tc>
        <w:tc>
          <w:tcPr>
            <w:tcW w:w="4192" w:type="pct"/>
            <w:shd w:val="clear" w:color="auto" w:fill="auto"/>
            <w:noWrap/>
            <w:vAlign w:val="center"/>
          </w:tcPr>
          <w:p w14:paraId="32BA0A2C" w14:textId="360EAFA6" w:rsidR="00F55DDC" w:rsidRPr="00B868F7" w:rsidRDefault="00F55DDC" w:rsidP="00F55DDC">
            <w:pPr>
              <w:pStyle w:val="Bezodstpw1"/>
            </w:pPr>
            <w:r>
              <w:t>Aglomeracja Jeleniogórska</w:t>
            </w:r>
          </w:p>
        </w:tc>
      </w:tr>
      <w:tr w:rsidR="00EE3282" w:rsidRPr="00B868F7" w14:paraId="591A158D" w14:textId="77777777" w:rsidTr="00171348">
        <w:trPr>
          <w:trHeight w:val="300"/>
        </w:trPr>
        <w:tc>
          <w:tcPr>
            <w:tcW w:w="808" w:type="pct"/>
            <w:shd w:val="clear" w:color="auto" w:fill="auto"/>
            <w:noWrap/>
            <w:vAlign w:val="center"/>
          </w:tcPr>
          <w:p w14:paraId="041920C3" w14:textId="568AAEFE" w:rsidR="00EE3282" w:rsidRPr="00B868F7" w:rsidRDefault="00986AAF" w:rsidP="00171348">
            <w:pPr>
              <w:pStyle w:val="Bezodstpw1"/>
            </w:pPr>
            <w:proofErr w:type="spellStart"/>
            <w:r>
              <w:t>IIaPGW</w:t>
            </w:r>
            <w:proofErr w:type="spellEnd"/>
          </w:p>
        </w:tc>
        <w:tc>
          <w:tcPr>
            <w:tcW w:w="4192" w:type="pct"/>
            <w:shd w:val="clear" w:color="auto" w:fill="auto"/>
            <w:noWrap/>
            <w:vAlign w:val="center"/>
          </w:tcPr>
          <w:p w14:paraId="530A9C46" w14:textId="778291C5" w:rsidR="00EE3282" w:rsidRPr="00B868F7" w:rsidRDefault="005F26D2" w:rsidP="00CA0F20">
            <w:pPr>
              <w:pStyle w:val="Bezodstpw1"/>
              <w:jc w:val="both"/>
            </w:pPr>
            <w:r>
              <w:rPr>
                <w:bCs/>
              </w:rPr>
              <w:t>II aktualizacja Planów Gospodarowania Wodami na obszarze dorzecza Odry</w:t>
            </w:r>
            <w:r w:rsidR="00DC4794">
              <w:rPr>
                <w:bCs/>
              </w:rPr>
              <w:t xml:space="preserve"> </w:t>
            </w:r>
            <w:r w:rsidR="00F26F23">
              <w:rPr>
                <w:bCs/>
              </w:rPr>
              <w:t>(</w:t>
            </w:r>
            <w:r w:rsidR="00E60950" w:rsidRPr="00E8414B">
              <w:rPr>
                <w:bCs/>
              </w:rPr>
              <w:t xml:space="preserve">Rozporządzenie Ministra Infrastruktury z dnia </w:t>
            </w:r>
            <w:r w:rsidR="002C47AB">
              <w:rPr>
                <w:bCs/>
              </w:rPr>
              <w:t>16</w:t>
            </w:r>
            <w:r w:rsidR="00E60950" w:rsidRPr="00E8414B">
              <w:rPr>
                <w:bCs/>
              </w:rPr>
              <w:t xml:space="preserve"> listopada 2022 r. w sprawie Planu gospodarowania wodami na obszarze dorzecza </w:t>
            </w:r>
            <w:r w:rsidR="00F047E3">
              <w:rPr>
                <w:bCs/>
              </w:rPr>
              <w:t>Odry</w:t>
            </w:r>
            <w:r w:rsidR="00F047E3" w:rsidRPr="00E8414B">
              <w:rPr>
                <w:bCs/>
              </w:rPr>
              <w:t xml:space="preserve"> </w:t>
            </w:r>
            <w:r w:rsidR="00E60950" w:rsidRPr="00E8414B">
              <w:rPr>
                <w:bCs/>
              </w:rPr>
              <w:t xml:space="preserve">Dz. U. z </w:t>
            </w:r>
            <w:r w:rsidR="00F047E3">
              <w:rPr>
                <w:bCs/>
              </w:rPr>
              <w:t xml:space="preserve">dnia </w:t>
            </w:r>
            <w:r w:rsidR="000A1F39">
              <w:rPr>
                <w:bCs/>
              </w:rPr>
              <w:t xml:space="preserve">23 lutego </w:t>
            </w:r>
            <w:r w:rsidR="00E60950" w:rsidRPr="00E8414B">
              <w:rPr>
                <w:bCs/>
              </w:rPr>
              <w:t>2023 r. poz. 3</w:t>
            </w:r>
            <w:r w:rsidR="000A1F39">
              <w:rPr>
                <w:bCs/>
              </w:rPr>
              <w:t>35</w:t>
            </w:r>
            <w:r w:rsidR="00E60950" w:rsidRPr="00E8414B">
              <w:rPr>
                <w:bCs/>
              </w:rPr>
              <w:t>)</w:t>
            </w:r>
          </w:p>
        </w:tc>
      </w:tr>
      <w:tr w:rsidR="00AB7F87" w:rsidRPr="00B868F7" w14:paraId="75975684" w14:textId="77777777" w:rsidTr="00171348">
        <w:trPr>
          <w:trHeight w:val="300"/>
        </w:trPr>
        <w:tc>
          <w:tcPr>
            <w:tcW w:w="808" w:type="pct"/>
            <w:shd w:val="clear" w:color="auto" w:fill="auto"/>
            <w:noWrap/>
            <w:vAlign w:val="center"/>
          </w:tcPr>
          <w:p w14:paraId="127782F1" w14:textId="77777777" w:rsidR="00AB7F87" w:rsidRPr="00B868F7" w:rsidRDefault="00AB7F87" w:rsidP="00171348">
            <w:pPr>
              <w:pStyle w:val="Bezodstpw1"/>
            </w:pPr>
            <w:r w:rsidRPr="00B868F7">
              <w:t>Obszar Natura 2000</w:t>
            </w:r>
          </w:p>
        </w:tc>
        <w:tc>
          <w:tcPr>
            <w:tcW w:w="4192" w:type="pct"/>
            <w:shd w:val="clear" w:color="auto" w:fill="auto"/>
            <w:noWrap/>
            <w:vAlign w:val="center"/>
          </w:tcPr>
          <w:p w14:paraId="0DE7182E" w14:textId="77777777" w:rsidR="00AB7F87" w:rsidRPr="00B868F7" w:rsidRDefault="00AB7F87" w:rsidP="00171348">
            <w:pPr>
              <w:pStyle w:val="Bezodstpw1"/>
            </w:pPr>
            <w:r w:rsidRPr="00B868F7">
              <w:t>Obszar specjalnej ochrony ptaków, specjalny obszar ochrony siedlisk lub obszar mający znaczenie dla Wspólnoty, utworzony w celu ochrony populacji dziko występujących ptaków lub siedlisk przyrodniczych lub gatunków będących przedmiotem zainteresowania Wspólnoty</w:t>
            </w:r>
          </w:p>
        </w:tc>
      </w:tr>
      <w:tr w:rsidR="00AB7F87" w:rsidRPr="00B868F7" w14:paraId="2BFB8D0A" w14:textId="77777777" w:rsidTr="00171348">
        <w:trPr>
          <w:trHeight w:val="300"/>
        </w:trPr>
        <w:tc>
          <w:tcPr>
            <w:tcW w:w="808" w:type="pct"/>
            <w:shd w:val="clear" w:color="auto" w:fill="auto"/>
            <w:noWrap/>
            <w:vAlign w:val="center"/>
          </w:tcPr>
          <w:p w14:paraId="75A0CB66" w14:textId="77777777" w:rsidR="00AB7F87" w:rsidRPr="00B868F7" w:rsidRDefault="00AB7F87" w:rsidP="00171348">
            <w:pPr>
              <w:pStyle w:val="Bezodstpw1"/>
            </w:pPr>
            <w:r w:rsidRPr="00B868F7">
              <w:t>OOŚ</w:t>
            </w:r>
          </w:p>
        </w:tc>
        <w:tc>
          <w:tcPr>
            <w:tcW w:w="4192" w:type="pct"/>
            <w:shd w:val="clear" w:color="auto" w:fill="auto"/>
            <w:noWrap/>
            <w:vAlign w:val="center"/>
          </w:tcPr>
          <w:p w14:paraId="34A7FF57" w14:textId="77777777" w:rsidR="00AB7F87" w:rsidRPr="00B868F7" w:rsidRDefault="00AB7F87" w:rsidP="00171348">
            <w:pPr>
              <w:pStyle w:val="Bezodstpw1"/>
            </w:pPr>
            <w:r w:rsidRPr="00B868F7">
              <w:t>Ocena oddziaływania na środowisko</w:t>
            </w:r>
            <w:r w:rsidRPr="00DA7691">
              <w:rPr>
                <w:rStyle w:val="Odwoanieprzypisudolnego"/>
                <w:sz w:val="18"/>
                <w:szCs w:val="18"/>
              </w:rPr>
              <w:footnoteReference w:id="2"/>
            </w:r>
          </w:p>
        </w:tc>
      </w:tr>
      <w:tr w:rsidR="00AB7F87" w:rsidRPr="00B868F7" w14:paraId="7D517DBE" w14:textId="77777777" w:rsidTr="00171348">
        <w:trPr>
          <w:trHeight w:val="270"/>
        </w:trPr>
        <w:tc>
          <w:tcPr>
            <w:tcW w:w="808" w:type="pct"/>
            <w:shd w:val="clear" w:color="auto" w:fill="auto"/>
            <w:noWrap/>
            <w:vAlign w:val="center"/>
          </w:tcPr>
          <w:p w14:paraId="6C5E89B4" w14:textId="77777777" w:rsidR="00AB7F87" w:rsidRPr="00B868F7" w:rsidRDefault="00AB7F87" w:rsidP="00171348">
            <w:pPr>
              <w:pStyle w:val="Bezodstpw1"/>
            </w:pPr>
            <w:r w:rsidRPr="00B868F7">
              <w:t>OSO</w:t>
            </w:r>
          </w:p>
        </w:tc>
        <w:tc>
          <w:tcPr>
            <w:tcW w:w="4192" w:type="pct"/>
            <w:shd w:val="clear" w:color="auto" w:fill="auto"/>
            <w:noWrap/>
            <w:vAlign w:val="center"/>
          </w:tcPr>
          <w:p w14:paraId="01D5ACC4" w14:textId="77777777" w:rsidR="00AB7F87" w:rsidRPr="00B868F7" w:rsidRDefault="00AB7F87" w:rsidP="00171348">
            <w:pPr>
              <w:pStyle w:val="Bezodstpw1"/>
            </w:pPr>
            <w:r w:rsidRPr="00B868F7">
              <w:t>Obszary specjalnej ochrony ptaków</w:t>
            </w:r>
          </w:p>
        </w:tc>
      </w:tr>
      <w:tr w:rsidR="00AB7F87" w:rsidRPr="00B868F7" w14:paraId="5BBD7F57" w14:textId="77777777" w:rsidTr="00171348">
        <w:trPr>
          <w:trHeight w:val="270"/>
        </w:trPr>
        <w:tc>
          <w:tcPr>
            <w:tcW w:w="808" w:type="pct"/>
            <w:shd w:val="clear" w:color="auto" w:fill="auto"/>
            <w:noWrap/>
            <w:vAlign w:val="center"/>
          </w:tcPr>
          <w:p w14:paraId="3A51D81D" w14:textId="77777777" w:rsidR="00AB7F87" w:rsidRPr="00B868F7" w:rsidRDefault="00AB7F87" w:rsidP="00171348">
            <w:pPr>
              <w:pStyle w:val="Bezodstpw1"/>
            </w:pPr>
            <w:r>
              <w:t>W</w:t>
            </w:r>
            <w:r w:rsidRPr="00B868F7">
              <w:t>IS</w:t>
            </w:r>
          </w:p>
        </w:tc>
        <w:tc>
          <w:tcPr>
            <w:tcW w:w="4192" w:type="pct"/>
            <w:shd w:val="clear" w:color="auto" w:fill="auto"/>
            <w:noWrap/>
            <w:vAlign w:val="center"/>
          </w:tcPr>
          <w:p w14:paraId="70DCA547" w14:textId="77777777" w:rsidR="00AB7F87" w:rsidRPr="00B868F7" w:rsidRDefault="00AB7F87" w:rsidP="00171348">
            <w:pPr>
              <w:pStyle w:val="Bezodstpw1"/>
            </w:pPr>
            <w:r>
              <w:t>Wojewódzki</w:t>
            </w:r>
            <w:r w:rsidRPr="00B868F7">
              <w:t xml:space="preserve"> Inspektor Sanitarny</w:t>
            </w:r>
          </w:p>
        </w:tc>
      </w:tr>
      <w:tr w:rsidR="00AB7F87" w:rsidRPr="00B868F7" w14:paraId="5386C836" w14:textId="77777777" w:rsidTr="00171348">
        <w:trPr>
          <w:trHeight w:val="270"/>
        </w:trPr>
        <w:tc>
          <w:tcPr>
            <w:tcW w:w="808" w:type="pct"/>
            <w:shd w:val="clear" w:color="auto" w:fill="auto"/>
            <w:noWrap/>
            <w:vAlign w:val="center"/>
          </w:tcPr>
          <w:p w14:paraId="5F730AB8" w14:textId="77777777" w:rsidR="00AB7F87" w:rsidRPr="00B868F7" w:rsidRDefault="00AB7F87" w:rsidP="00171348">
            <w:pPr>
              <w:pStyle w:val="Bezodstpw1"/>
            </w:pPr>
            <w:r>
              <w:t>RDOŚ</w:t>
            </w:r>
          </w:p>
        </w:tc>
        <w:tc>
          <w:tcPr>
            <w:tcW w:w="4192" w:type="pct"/>
            <w:shd w:val="clear" w:color="auto" w:fill="auto"/>
            <w:noWrap/>
            <w:vAlign w:val="center"/>
          </w:tcPr>
          <w:p w14:paraId="5B6F2FBA" w14:textId="77777777" w:rsidR="00AB7F87" w:rsidRPr="00B868F7" w:rsidRDefault="00AB7F87" w:rsidP="00171348">
            <w:pPr>
              <w:pStyle w:val="Bezodstpw1"/>
            </w:pPr>
            <w:r>
              <w:t>Regionalna Dyrekcja Ochrony Środowiska</w:t>
            </w:r>
          </w:p>
        </w:tc>
      </w:tr>
      <w:tr w:rsidR="00AB7F87" w:rsidRPr="00B868F7" w14:paraId="4F61960D" w14:textId="77777777" w:rsidTr="00171348">
        <w:trPr>
          <w:trHeight w:val="270"/>
        </w:trPr>
        <w:tc>
          <w:tcPr>
            <w:tcW w:w="808" w:type="pct"/>
            <w:shd w:val="clear" w:color="auto" w:fill="auto"/>
            <w:noWrap/>
            <w:vAlign w:val="center"/>
          </w:tcPr>
          <w:p w14:paraId="341332A1" w14:textId="77777777" w:rsidR="00AB7F87" w:rsidRDefault="00AB7F87" w:rsidP="00171348">
            <w:pPr>
              <w:pStyle w:val="Bezodstpw1"/>
            </w:pPr>
            <w:r>
              <w:t>WIOŚ</w:t>
            </w:r>
          </w:p>
        </w:tc>
        <w:tc>
          <w:tcPr>
            <w:tcW w:w="4192" w:type="pct"/>
            <w:shd w:val="clear" w:color="auto" w:fill="auto"/>
            <w:noWrap/>
            <w:vAlign w:val="center"/>
          </w:tcPr>
          <w:p w14:paraId="5F8A1557" w14:textId="77777777" w:rsidR="00AB7F87" w:rsidRDefault="00AB7F87" w:rsidP="00171348">
            <w:pPr>
              <w:pStyle w:val="Bezodstpw1"/>
            </w:pPr>
            <w:r>
              <w:t>Wojewódzki Inspektorat Ochrony Środowiska</w:t>
            </w:r>
          </w:p>
        </w:tc>
      </w:tr>
      <w:tr w:rsidR="00AB7F87" w:rsidRPr="00B868F7" w14:paraId="1B91817B" w14:textId="77777777" w:rsidTr="00171348">
        <w:trPr>
          <w:trHeight w:val="345"/>
        </w:trPr>
        <w:tc>
          <w:tcPr>
            <w:tcW w:w="808" w:type="pct"/>
            <w:shd w:val="clear" w:color="auto" w:fill="auto"/>
            <w:noWrap/>
            <w:vAlign w:val="center"/>
          </w:tcPr>
          <w:p w14:paraId="6DC65CB1" w14:textId="77777777" w:rsidR="00AB7F87" w:rsidRPr="00B868F7" w:rsidRDefault="00AB7F87" w:rsidP="00171348">
            <w:pPr>
              <w:pStyle w:val="Bezodstpw1"/>
            </w:pPr>
            <w:r w:rsidRPr="00B868F7">
              <w:t>POŚ</w:t>
            </w:r>
          </w:p>
        </w:tc>
        <w:tc>
          <w:tcPr>
            <w:tcW w:w="4192" w:type="pct"/>
            <w:shd w:val="clear" w:color="auto" w:fill="auto"/>
            <w:noWrap/>
            <w:vAlign w:val="center"/>
          </w:tcPr>
          <w:p w14:paraId="6DDEE8AF" w14:textId="77777777" w:rsidR="00AB7F87" w:rsidRPr="00B868F7" w:rsidRDefault="00AB7F87" w:rsidP="00171348">
            <w:pPr>
              <w:pStyle w:val="Bezodstpw1"/>
            </w:pPr>
            <w:r w:rsidRPr="00B868F7">
              <w:t>Prawo ochrony środowiska</w:t>
            </w:r>
          </w:p>
        </w:tc>
      </w:tr>
      <w:tr w:rsidR="00AB7F87" w:rsidRPr="00B868F7" w14:paraId="39826591" w14:textId="77777777" w:rsidTr="00171348">
        <w:trPr>
          <w:trHeight w:val="330"/>
        </w:trPr>
        <w:tc>
          <w:tcPr>
            <w:tcW w:w="808" w:type="pct"/>
            <w:shd w:val="clear" w:color="auto" w:fill="auto"/>
            <w:noWrap/>
            <w:vAlign w:val="center"/>
          </w:tcPr>
          <w:p w14:paraId="3821018F" w14:textId="77777777" w:rsidR="00AB7F87" w:rsidRPr="00B868F7" w:rsidRDefault="00AB7F87" w:rsidP="00171348">
            <w:pPr>
              <w:pStyle w:val="Bezodstpw1"/>
            </w:pPr>
            <w:r w:rsidRPr="00B868F7">
              <w:t>Rozporządzenie OOŚ</w:t>
            </w:r>
          </w:p>
        </w:tc>
        <w:tc>
          <w:tcPr>
            <w:tcW w:w="4192" w:type="pct"/>
            <w:shd w:val="clear" w:color="auto" w:fill="auto"/>
            <w:noWrap/>
            <w:vAlign w:val="center"/>
          </w:tcPr>
          <w:p w14:paraId="6545956D" w14:textId="197254A4" w:rsidR="00AB7F87" w:rsidRPr="00720CFC" w:rsidRDefault="00AB7F87" w:rsidP="00171348">
            <w:pPr>
              <w:pStyle w:val="Bezodstpw1"/>
            </w:pPr>
            <w:r w:rsidRPr="00720CFC">
              <w:t xml:space="preserve">Rozporządzenie Rady Ministrów z dnia </w:t>
            </w:r>
            <w:r w:rsidR="00411DB5" w:rsidRPr="00720CFC">
              <w:t>10</w:t>
            </w:r>
            <w:r w:rsidR="00100751" w:rsidRPr="00720CFC">
              <w:t xml:space="preserve"> września</w:t>
            </w:r>
            <w:r w:rsidRPr="00720CFC">
              <w:t xml:space="preserve"> 201</w:t>
            </w:r>
            <w:r w:rsidR="00100751" w:rsidRPr="00720CFC">
              <w:t>9</w:t>
            </w:r>
            <w:r w:rsidRPr="00720CFC">
              <w:t xml:space="preserve"> r. w sprawie przedsięwzięć mogących znacząco oddziaływać na środowisko (rozporządzenie OOŚ) (Dz. U.</w:t>
            </w:r>
            <w:r w:rsidR="00246B48" w:rsidRPr="00720CFC">
              <w:t xml:space="preserve"> </w:t>
            </w:r>
            <w:r w:rsidRPr="00720CFC">
              <w:t>poz. 1</w:t>
            </w:r>
            <w:r w:rsidR="00246B48" w:rsidRPr="00720CFC">
              <w:t>839</w:t>
            </w:r>
            <w:r w:rsidR="006E403D" w:rsidRPr="00720CFC">
              <w:t xml:space="preserve">, z </w:t>
            </w:r>
            <w:proofErr w:type="spellStart"/>
            <w:r w:rsidR="006E403D" w:rsidRPr="00720CFC">
              <w:t>póź</w:t>
            </w:r>
            <w:r w:rsidR="00642B2E" w:rsidRPr="00720CFC">
              <w:t>n</w:t>
            </w:r>
            <w:proofErr w:type="spellEnd"/>
            <w:r w:rsidR="00642B2E" w:rsidRPr="00720CFC">
              <w:t>. zm.</w:t>
            </w:r>
            <w:r w:rsidRPr="00720CFC">
              <w:t>);</w:t>
            </w:r>
          </w:p>
        </w:tc>
      </w:tr>
      <w:tr w:rsidR="00AB7F87" w:rsidRPr="00B868F7" w14:paraId="72F0A6F7" w14:textId="77777777" w:rsidTr="00171348">
        <w:trPr>
          <w:trHeight w:val="300"/>
        </w:trPr>
        <w:tc>
          <w:tcPr>
            <w:tcW w:w="808" w:type="pct"/>
            <w:shd w:val="clear" w:color="auto" w:fill="auto"/>
            <w:noWrap/>
            <w:vAlign w:val="center"/>
          </w:tcPr>
          <w:p w14:paraId="5A7F45E3" w14:textId="77777777" w:rsidR="00AB7F87" w:rsidRPr="00B868F7" w:rsidRDefault="00AB7F87" w:rsidP="00171348">
            <w:pPr>
              <w:pStyle w:val="Bezodstpw1"/>
            </w:pPr>
            <w:r w:rsidRPr="00B868F7">
              <w:t>SOO</w:t>
            </w:r>
          </w:p>
        </w:tc>
        <w:tc>
          <w:tcPr>
            <w:tcW w:w="4192" w:type="pct"/>
            <w:shd w:val="clear" w:color="auto" w:fill="auto"/>
            <w:noWrap/>
            <w:vAlign w:val="center"/>
          </w:tcPr>
          <w:p w14:paraId="5FA909FA" w14:textId="77777777" w:rsidR="00AB7F87" w:rsidRPr="00720CFC" w:rsidRDefault="00AB7F87" w:rsidP="00171348">
            <w:pPr>
              <w:pStyle w:val="Bezodstpw1"/>
            </w:pPr>
            <w:r w:rsidRPr="00720CFC">
              <w:t>Specjalne obszary ochrony siedlisk</w:t>
            </w:r>
          </w:p>
        </w:tc>
      </w:tr>
      <w:tr w:rsidR="00AB7F87" w:rsidRPr="00B868F7" w14:paraId="49F66E9C" w14:textId="77777777" w:rsidTr="00171348">
        <w:trPr>
          <w:trHeight w:val="255"/>
        </w:trPr>
        <w:tc>
          <w:tcPr>
            <w:tcW w:w="808" w:type="pct"/>
            <w:shd w:val="clear" w:color="auto" w:fill="auto"/>
            <w:noWrap/>
            <w:vAlign w:val="center"/>
          </w:tcPr>
          <w:p w14:paraId="15424832" w14:textId="77777777" w:rsidR="00AB7F87" w:rsidRPr="00B868F7" w:rsidRDefault="00AB7F87" w:rsidP="00171348">
            <w:pPr>
              <w:pStyle w:val="Bezodstpw1"/>
            </w:pPr>
            <w:r w:rsidRPr="00B868F7">
              <w:t>SOOŚ</w:t>
            </w:r>
          </w:p>
        </w:tc>
        <w:tc>
          <w:tcPr>
            <w:tcW w:w="4192" w:type="pct"/>
            <w:shd w:val="clear" w:color="auto" w:fill="auto"/>
            <w:noWrap/>
            <w:vAlign w:val="center"/>
          </w:tcPr>
          <w:p w14:paraId="2AD86063" w14:textId="77777777" w:rsidR="00AB7F87" w:rsidRPr="00720CFC" w:rsidRDefault="00AB7F87" w:rsidP="00171348">
            <w:pPr>
              <w:pStyle w:val="Bezodstpw1"/>
            </w:pPr>
            <w:r w:rsidRPr="00720CFC">
              <w:t>Strategiczna ocena oddziaływania na środowisko</w:t>
            </w:r>
          </w:p>
        </w:tc>
      </w:tr>
      <w:tr w:rsidR="00AB7F87" w:rsidRPr="00B868F7" w14:paraId="621230CC" w14:textId="77777777" w:rsidTr="00171348">
        <w:trPr>
          <w:trHeight w:val="300"/>
        </w:trPr>
        <w:tc>
          <w:tcPr>
            <w:tcW w:w="808" w:type="pct"/>
            <w:shd w:val="clear" w:color="auto" w:fill="auto"/>
            <w:noWrap/>
            <w:vAlign w:val="center"/>
          </w:tcPr>
          <w:p w14:paraId="0DFE3CCD" w14:textId="77777777" w:rsidR="00AB7F87" w:rsidRPr="00B868F7" w:rsidRDefault="00AB7F87" w:rsidP="00171348">
            <w:pPr>
              <w:pStyle w:val="Bezodstpw1"/>
            </w:pPr>
            <w:r w:rsidRPr="00B868F7">
              <w:t>Ustawa OOŚ</w:t>
            </w:r>
          </w:p>
        </w:tc>
        <w:tc>
          <w:tcPr>
            <w:tcW w:w="4192" w:type="pct"/>
            <w:shd w:val="clear" w:color="auto" w:fill="auto"/>
            <w:noWrap/>
            <w:vAlign w:val="center"/>
          </w:tcPr>
          <w:p w14:paraId="6D6F4E0D" w14:textId="21C6FE7C" w:rsidR="00AB7F87" w:rsidRPr="00720CFC" w:rsidRDefault="00AB7F87" w:rsidP="00171348">
            <w:pPr>
              <w:pStyle w:val="Bezodstpw1"/>
            </w:pPr>
            <w:r w:rsidRPr="00720CFC">
              <w:t xml:space="preserve">Ustawy z dnia 3 października </w:t>
            </w:r>
            <w:r w:rsidR="007E1A96" w:rsidRPr="00720CFC">
              <w:t>2008 r.</w:t>
            </w:r>
            <w:r w:rsidRPr="00720CFC">
              <w:t xml:space="preserve"> o udostępnianiu informacji o środowisku i jego ochronie, udziale społeczeństwa w ochronie środowiska oraz o ocenach oddziaływania na środowisko (</w:t>
            </w:r>
            <w:proofErr w:type="spellStart"/>
            <w:r w:rsidR="00720CFC" w:rsidRPr="00720CFC">
              <w:t>t.j</w:t>
            </w:r>
            <w:proofErr w:type="spellEnd"/>
            <w:r w:rsidR="00720CFC" w:rsidRPr="00720CFC">
              <w:t xml:space="preserve">. </w:t>
            </w:r>
            <w:r w:rsidR="00752167" w:rsidRPr="00720CFC">
              <w:t xml:space="preserve">Dz.U. z 2022 r. poz. 1029, z </w:t>
            </w:r>
            <w:proofErr w:type="spellStart"/>
            <w:r w:rsidR="00752167" w:rsidRPr="00720CFC">
              <w:t>póź</w:t>
            </w:r>
            <w:r w:rsidR="00605159" w:rsidRPr="00720CFC">
              <w:t>n</w:t>
            </w:r>
            <w:proofErr w:type="spellEnd"/>
            <w:r w:rsidR="00605159" w:rsidRPr="00720CFC">
              <w:t xml:space="preserve">. </w:t>
            </w:r>
            <w:r w:rsidR="0007197A" w:rsidRPr="00720CFC">
              <w:t>z</w:t>
            </w:r>
            <w:r w:rsidR="00605159" w:rsidRPr="00720CFC">
              <w:t>m.;</w:t>
            </w:r>
            <w:r w:rsidRPr="00720CFC">
              <w:t>)</w:t>
            </w:r>
          </w:p>
        </w:tc>
      </w:tr>
      <w:tr w:rsidR="00AB7F87" w:rsidRPr="00B868F7" w14:paraId="092258D5" w14:textId="77777777" w:rsidTr="00171348">
        <w:trPr>
          <w:trHeight w:val="300"/>
        </w:trPr>
        <w:tc>
          <w:tcPr>
            <w:tcW w:w="808" w:type="pct"/>
            <w:shd w:val="clear" w:color="auto" w:fill="auto"/>
            <w:noWrap/>
            <w:vAlign w:val="center"/>
          </w:tcPr>
          <w:p w14:paraId="6EE6E77C" w14:textId="77777777" w:rsidR="00AB7F87" w:rsidRPr="00B868F7" w:rsidRDefault="00AB7F87" w:rsidP="00171348">
            <w:pPr>
              <w:pStyle w:val="Bezodstpw1"/>
            </w:pPr>
            <w:r w:rsidRPr="00B868F7">
              <w:t>Ustawa POŚ</w:t>
            </w:r>
          </w:p>
        </w:tc>
        <w:tc>
          <w:tcPr>
            <w:tcW w:w="4192" w:type="pct"/>
            <w:shd w:val="clear" w:color="auto" w:fill="auto"/>
            <w:noWrap/>
            <w:vAlign w:val="center"/>
          </w:tcPr>
          <w:p w14:paraId="2B4B7709" w14:textId="378727B4" w:rsidR="00AB7F87" w:rsidRPr="00720CFC" w:rsidRDefault="00AB7F87" w:rsidP="00171348">
            <w:pPr>
              <w:pStyle w:val="Bezodstpw1"/>
            </w:pPr>
            <w:r w:rsidRPr="00720CFC">
              <w:t xml:space="preserve">Ustawa z dnia 27 kwietnia 2001 r. – Prawo ochrony środowiska </w:t>
            </w:r>
            <w:proofErr w:type="spellStart"/>
            <w:r w:rsidR="00720CFC" w:rsidRPr="00720CFC">
              <w:t>t.j</w:t>
            </w:r>
            <w:proofErr w:type="spellEnd"/>
            <w:r w:rsidR="00720CFC" w:rsidRPr="00720CFC">
              <w:t xml:space="preserve">. </w:t>
            </w:r>
            <w:r w:rsidRPr="00720CFC">
              <w:t>(Dz.U. 20</w:t>
            </w:r>
            <w:r w:rsidR="00340130" w:rsidRPr="00720CFC">
              <w:t>22</w:t>
            </w:r>
            <w:r w:rsidRPr="00720CFC">
              <w:t xml:space="preserve"> poz. </w:t>
            </w:r>
            <w:r w:rsidR="005E06E4" w:rsidRPr="00720CFC">
              <w:t>2556, z późn.zm.</w:t>
            </w:r>
            <w:r w:rsidRPr="00720CFC">
              <w:t>);</w:t>
            </w:r>
          </w:p>
        </w:tc>
      </w:tr>
    </w:tbl>
    <w:p w14:paraId="5B21A6D9" w14:textId="3D8561A5" w:rsidR="00DA3EF4" w:rsidRDefault="00DA3EF4"/>
    <w:p w14:paraId="28FBDDE3" w14:textId="411085E8" w:rsidR="00BC0A11" w:rsidRPr="00BC0A11" w:rsidRDefault="00BC0A11" w:rsidP="00BC0A11">
      <w:pPr>
        <w:jc w:val="center"/>
        <w:rPr>
          <w:b/>
          <w:bCs/>
        </w:rPr>
      </w:pPr>
      <w:r w:rsidRPr="00BC0A11">
        <w:rPr>
          <w:b/>
          <w:bCs/>
        </w:rPr>
        <w:t>ZAŁĄCZNIKI</w:t>
      </w:r>
    </w:p>
    <w:p w14:paraId="76E9368B" w14:textId="244CF5F9" w:rsidR="00763B0B" w:rsidRPr="0007011C" w:rsidRDefault="00763B0B" w:rsidP="00763B0B">
      <w:pPr>
        <w:pStyle w:val="Nagwek"/>
      </w:pPr>
      <w:r w:rsidRPr="00763B0B">
        <w:t>Załącznik 1 do projektu Prognozy oddziaływania na środowisko projektu „</w:t>
      </w:r>
      <w:r w:rsidR="001D3080" w:rsidRPr="001D3080">
        <w:rPr>
          <w:i/>
          <w:iCs/>
        </w:rPr>
        <w:t xml:space="preserve">Planu adaptacji do zmian klimatu </w:t>
      </w:r>
      <w:r w:rsidR="00804309">
        <w:rPr>
          <w:i/>
          <w:iCs/>
        </w:rPr>
        <w:t>Aglomeracji Jeleniogórskiej</w:t>
      </w:r>
      <w:r w:rsidRPr="00763B0B">
        <w:rPr>
          <w:i/>
          <w:iCs/>
        </w:rPr>
        <w:t xml:space="preserve">” </w:t>
      </w:r>
      <w:r w:rsidRPr="00763B0B">
        <w:t>– analiza oddziaływań</w:t>
      </w:r>
      <w:r w:rsidR="0005071B">
        <w:t xml:space="preserve"> na komponenty</w:t>
      </w:r>
      <w:r w:rsidR="008D1B0A">
        <w:t>:</w:t>
      </w:r>
      <w:r w:rsidR="0005071B">
        <w:t xml:space="preserve"> </w:t>
      </w:r>
      <w:r w:rsidR="008D1B0A">
        <w:t>L</w:t>
      </w:r>
      <w:r w:rsidR="002E78D3">
        <w:t>udzi</w:t>
      </w:r>
      <w:r w:rsidR="00601E21">
        <w:t>e i dobra materialne</w:t>
      </w:r>
      <w:r w:rsidR="00280575">
        <w:t>;</w:t>
      </w:r>
      <w:r w:rsidR="002E78D3">
        <w:t xml:space="preserve"> </w:t>
      </w:r>
      <w:r w:rsidR="008D1B0A">
        <w:t>B</w:t>
      </w:r>
      <w:r w:rsidR="00601E21">
        <w:t>ioróżnorodność</w:t>
      </w:r>
      <w:r w:rsidR="008D1B0A">
        <w:t>; K</w:t>
      </w:r>
      <w:r w:rsidR="00061ADE">
        <w:t>rajobraz i zabytki</w:t>
      </w:r>
      <w:r w:rsidR="008D1B0A">
        <w:t>;</w:t>
      </w:r>
      <w:r w:rsidR="00061ADE">
        <w:t xml:space="preserve"> </w:t>
      </w:r>
      <w:r w:rsidR="008D1B0A">
        <w:t>P</w:t>
      </w:r>
      <w:r w:rsidR="00061ADE">
        <w:t>owierzchnia i zasoby ziemi</w:t>
      </w:r>
      <w:r w:rsidR="008D1B0A">
        <w:t>;</w:t>
      </w:r>
      <w:r w:rsidR="00061ADE">
        <w:t xml:space="preserve"> </w:t>
      </w:r>
      <w:r w:rsidR="008D1B0A">
        <w:t>K</w:t>
      </w:r>
      <w:r w:rsidR="002026A7">
        <w:t>limat</w:t>
      </w:r>
      <w:r w:rsidR="00627B82">
        <w:t xml:space="preserve"> z uwzględnieniem powietrza</w:t>
      </w:r>
      <w:r w:rsidR="00FD707A">
        <w:t>; Wody</w:t>
      </w:r>
    </w:p>
    <w:p w14:paraId="13E94B83" w14:textId="77777777" w:rsidR="00763B0B" w:rsidRDefault="00763B0B" w:rsidP="00763B0B">
      <w:pPr>
        <w:pStyle w:val="Nagwek"/>
        <w:rPr>
          <w:i/>
          <w:iCs/>
          <w:u w:val="single"/>
        </w:rPr>
      </w:pPr>
    </w:p>
    <w:p w14:paraId="14B25077" w14:textId="5FA93AAF" w:rsidR="00763B0B" w:rsidRPr="00763B0B" w:rsidRDefault="00763B0B" w:rsidP="00763B0B">
      <w:pPr>
        <w:pStyle w:val="Nagwek"/>
      </w:pPr>
      <w:r w:rsidRPr="00763B0B">
        <w:t>Załącznik 2</w:t>
      </w:r>
      <w:r w:rsidRPr="00C706B9">
        <w:t xml:space="preserve"> </w:t>
      </w:r>
      <w:r w:rsidRPr="00763B0B">
        <w:t>do projektu Prognozy oddziaływania na środowisko projektu „</w:t>
      </w:r>
      <w:r w:rsidR="001D3080" w:rsidRPr="001D3080">
        <w:rPr>
          <w:i/>
          <w:iCs/>
        </w:rPr>
        <w:t xml:space="preserve">Planu adaptacji do zmian klimatu </w:t>
      </w:r>
      <w:r w:rsidR="00804309">
        <w:rPr>
          <w:i/>
          <w:iCs/>
        </w:rPr>
        <w:t>Aglomeracji Jeleniogórskiej</w:t>
      </w:r>
      <w:r w:rsidRPr="00763B0B">
        <w:t>” - Oświadczenie</w:t>
      </w:r>
    </w:p>
    <w:p w14:paraId="283098B1" w14:textId="66557152" w:rsidR="00763B0B" w:rsidRDefault="00763B0B"/>
    <w:p w14:paraId="40FFDAE5" w14:textId="1E471656" w:rsidR="00DA3EF4" w:rsidRDefault="00DA3EF4">
      <w:r>
        <w:br w:type="page"/>
      </w:r>
    </w:p>
    <w:p w14:paraId="27EC7DBB" w14:textId="77777777" w:rsidR="00FB39A1" w:rsidRDefault="00FB39A1" w:rsidP="00FB39A1">
      <w:pPr>
        <w:pStyle w:val="Nagwek1"/>
        <w:numPr>
          <w:ilvl w:val="0"/>
          <w:numId w:val="2"/>
        </w:numPr>
        <w:tabs>
          <w:tab w:val="num" w:pos="360"/>
        </w:tabs>
        <w:spacing w:line="240" w:lineRule="auto"/>
      </w:pPr>
      <w:bookmarkStart w:id="3" w:name="_Toc525722047"/>
      <w:bookmarkStart w:id="4" w:name="_Toc525722519"/>
      <w:bookmarkStart w:id="5" w:name="_Toc131599580"/>
      <w:r>
        <w:lastRenderedPageBreak/>
        <w:t>CEL I ZAKRES PROGNOZY, STOPIEŃ SZCZEGÓŁOWOŚCI PROWADZONYCH OCEN I METODY ZASTOSOWANE PRZY SPORZ</w:t>
      </w:r>
      <w:r w:rsidRPr="1E44F4BD">
        <w:rPr>
          <w:rFonts w:eastAsia="TimesNewRoman"/>
        </w:rPr>
        <w:t>Ą</w:t>
      </w:r>
      <w:r>
        <w:t>DZANIU PROGNOZY</w:t>
      </w:r>
      <w:bookmarkEnd w:id="3"/>
      <w:bookmarkEnd w:id="4"/>
      <w:bookmarkEnd w:id="5"/>
    </w:p>
    <w:p w14:paraId="6D609FBD" w14:textId="2BEE4D33" w:rsidR="00681342" w:rsidRPr="00312132" w:rsidRDefault="00681342" w:rsidP="00681342">
      <w:pPr>
        <w:pStyle w:val="Nagwek2"/>
        <w:spacing w:line="240" w:lineRule="auto"/>
      </w:pPr>
      <w:bookmarkStart w:id="6" w:name="_Toc294299744"/>
      <w:bookmarkStart w:id="7" w:name="_Toc294794805"/>
      <w:bookmarkStart w:id="8" w:name="_Toc294794906"/>
      <w:bookmarkStart w:id="9" w:name="_Toc295316232"/>
      <w:bookmarkStart w:id="10" w:name="_Toc295317582"/>
      <w:bookmarkStart w:id="11" w:name="_Toc296938883"/>
      <w:bookmarkStart w:id="12" w:name="_Toc297634357"/>
      <w:bookmarkStart w:id="13" w:name="_Toc297640813"/>
      <w:bookmarkStart w:id="14" w:name="_Toc302077011"/>
      <w:bookmarkStart w:id="15" w:name="_Toc302720593"/>
      <w:bookmarkStart w:id="16" w:name="_Toc302720709"/>
      <w:bookmarkStart w:id="17" w:name="_Toc302721733"/>
      <w:bookmarkStart w:id="18" w:name="_Ref303280117"/>
      <w:bookmarkStart w:id="19" w:name="_Toc322797467"/>
      <w:bookmarkStart w:id="20" w:name="_Toc525722048"/>
      <w:bookmarkStart w:id="21" w:name="_Toc525722520"/>
      <w:bookmarkStart w:id="22" w:name="_Toc131599581"/>
      <w:r>
        <w:t>Cel i zakres prognozy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0F83CE7" w14:textId="058EAC35" w:rsidR="00A0395B" w:rsidRDefault="009355C1" w:rsidP="00233F44">
      <w:r>
        <w:t xml:space="preserve">Opracowanie </w:t>
      </w:r>
      <w:r w:rsidR="00A0395B">
        <w:t>Prognoz</w:t>
      </w:r>
      <w:r w:rsidR="003562A7">
        <w:t>y</w:t>
      </w:r>
      <w:r w:rsidR="00A0395B">
        <w:t xml:space="preserve"> wypełnia obowiązek </w:t>
      </w:r>
      <w:r w:rsidR="003562A7">
        <w:t>wskazany w art. 51 ustawy</w:t>
      </w:r>
      <w:r w:rsidR="00CB1A2F">
        <w:t xml:space="preserve"> </w:t>
      </w:r>
      <w:r w:rsidR="006A4FD8">
        <w:t xml:space="preserve">z dnia 3 października 2008 r. </w:t>
      </w:r>
      <w:r w:rsidR="00CB1A2F">
        <w:t>o</w:t>
      </w:r>
      <w:r w:rsidR="00DB26C4">
        <w:t> </w:t>
      </w:r>
      <w:r w:rsidR="00CB1A2F">
        <w:t xml:space="preserve">udostępnianiu informacji o środowisku i jego ochronie, udziale społeczeństwa w ochronie środowiska oraz </w:t>
      </w:r>
      <w:r w:rsidR="00436643">
        <w:t xml:space="preserve">o </w:t>
      </w:r>
      <w:r w:rsidR="00CB1A2F">
        <w:t>ocen</w:t>
      </w:r>
      <w:r w:rsidR="00436643">
        <w:t>ach</w:t>
      </w:r>
      <w:r w:rsidR="00CB1A2F">
        <w:t xml:space="preserve"> oddziaływania na środowisko</w:t>
      </w:r>
      <w:r w:rsidR="00CF6B82">
        <w:t xml:space="preserve"> (ustawa OOŚ)</w:t>
      </w:r>
      <w:r w:rsidR="006A4FD8">
        <w:rPr>
          <w:rStyle w:val="Odwoanieprzypisudolnego"/>
        </w:rPr>
        <w:footnoteReference w:id="3"/>
      </w:r>
      <w:r w:rsidR="00A0395B">
        <w:t xml:space="preserve">, </w:t>
      </w:r>
      <w:r w:rsidR="003562A7">
        <w:t>spoczywający na organie</w:t>
      </w:r>
      <w:r w:rsidR="00CF6B82">
        <w:t>,</w:t>
      </w:r>
      <w:r w:rsidR="003562A7">
        <w:t xml:space="preserve"> opracowującym projekt, o którym mowa </w:t>
      </w:r>
      <w:r w:rsidR="00A0395B">
        <w:t xml:space="preserve">w </w:t>
      </w:r>
      <w:r w:rsidR="002211C0">
        <w:t>art. 46 lub 47 ust. 1 ustawy OOŚ.</w:t>
      </w:r>
    </w:p>
    <w:p w14:paraId="6FFA75D0" w14:textId="7774A1F9" w:rsidR="00734804" w:rsidRPr="0031475D" w:rsidRDefault="00C536B7" w:rsidP="005B3296">
      <w:pPr>
        <w:rPr>
          <w:rFonts w:cstheme="minorHAnsi"/>
          <w:szCs w:val="20"/>
        </w:rPr>
      </w:pPr>
      <w:r>
        <w:t>Przedmiotowy p</w:t>
      </w:r>
      <w:r w:rsidR="00641DE1">
        <w:t>rojekt</w:t>
      </w:r>
      <w:r w:rsidR="00641DE1" w:rsidRPr="00D2318C">
        <w:t xml:space="preserve"> </w:t>
      </w:r>
      <w:r w:rsidR="007234BA" w:rsidRPr="007234BA">
        <w:rPr>
          <w:b/>
          <w:bCs/>
          <w:i/>
          <w:iCs/>
        </w:rPr>
        <w:t xml:space="preserve">Planu adaptacji do zmian klimatu </w:t>
      </w:r>
      <w:r w:rsidR="00825044">
        <w:rPr>
          <w:b/>
          <w:bCs/>
          <w:i/>
          <w:iCs/>
        </w:rPr>
        <w:t>Aglomeracji Jeleniogórskiej</w:t>
      </w:r>
      <w:r w:rsidR="00641DE1">
        <w:t xml:space="preserve">, będący przedmiotem strategicznej oceny oddziaływania na środowisko, </w:t>
      </w:r>
      <w:r w:rsidR="00641DE1">
        <w:rPr>
          <w:rFonts w:cstheme="minorHAnsi"/>
          <w:szCs w:val="20"/>
        </w:rPr>
        <w:t xml:space="preserve">to </w:t>
      </w:r>
      <w:r w:rsidR="00F3090A">
        <w:rPr>
          <w:rFonts w:cstheme="minorHAnsi"/>
          <w:szCs w:val="20"/>
        </w:rPr>
        <w:t xml:space="preserve">kompleksowe opracowanie </w:t>
      </w:r>
      <w:r w:rsidR="00F3090A" w:rsidRPr="0031475D">
        <w:rPr>
          <w:rFonts w:cstheme="minorHAnsi"/>
          <w:szCs w:val="20"/>
        </w:rPr>
        <w:t>zawierające</w:t>
      </w:r>
      <w:r w:rsidR="00734804" w:rsidRPr="0031475D">
        <w:rPr>
          <w:rFonts w:cstheme="minorHAnsi"/>
          <w:szCs w:val="20"/>
        </w:rPr>
        <w:t>:</w:t>
      </w:r>
    </w:p>
    <w:p w14:paraId="546C962B" w14:textId="77D50CEA" w:rsidR="00C752AE" w:rsidRPr="005B3296" w:rsidRDefault="005250BB" w:rsidP="00344550">
      <w:pPr>
        <w:pStyle w:val="Akapitzlist"/>
        <w:numPr>
          <w:ilvl w:val="0"/>
          <w:numId w:val="7"/>
        </w:numPr>
        <w:rPr>
          <w:rFonts w:cstheme="minorHAnsi"/>
          <w:szCs w:val="20"/>
        </w:rPr>
      </w:pPr>
      <w:r w:rsidRPr="0031475D">
        <w:rPr>
          <w:rFonts w:cstheme="minorHAnsi"/>
          <w:b/>
          <w:szCs w:val="20"/>
        </w:rPr>
        <w:t>diagnozę</w:t>
      </w:r>
      <w:r w:rsidR="00DE7D72" w:rsidRPr="0031475D">
        <w:rPr>
          <w:rFonts w:cstheme="minorHAnsi"/>
          <w:szCs w:val="20"/>
        </w:rPr>
        <w:t xml:space="preserve">, w której opisano </w:t>
      </w:r>
      <w:r w:rsidR="00E44E9A" w:rsidRPr="0031475D">
        <w:rPr>
          <w:rFonts w:cstheme="minorHAnsi"/>
          <w:szCs w:val="20"/>
        </w:rPr>
        <w:t xml:space="preserve">główne zagrożenia, które mogą dotykać </w:t>
      </w:r>
      <w:r w:rsidR="00825044" w:rsidRPr="0031475D">
        <w:rPr>
          <w:rFonts w:cstheme="minorHAnsi"/>
          <w:szCs w:val="20"/>
        </w:rPr>
        <w:t xml:space="preserve">obszar </w:t>
      </w:r>
      <w:r w:rsidR="00DC325A" w:rsidRPr="0031475D">
        <w:rPr>
          <w:rFonts w:cstheme="minorHAnsi"/>
          <w:szCs w:val="20"/>
        </w:rPr>
        <w:t>Aglomeracji Jeleniogórskiej</w:t>
      </w:r>
      <w:r w:rsidR="00E44E9A" w:rsidRPr="0031475D">
        <w:rPr>
          <w:rFonts w:cstheme="minorHAnsi"/>
          <w:szCs w:val="20"/>
        </w:rPr>
        <w:t xml:space="preserve"> w wyniku zmian klimatu, </w:t>
      </w:r>
      <w:r w:rsidR="000F2072" w:rsidRPr="0031475D">
        <w:rPr>
          <w:rFonts w:cstheme="minorHAnsi"/>
          <w:szCs w:val="20"/>
        </w:rPr>
        <w:t xml:space="preserve">określono podatność poszczególnych sektorów na </w:t>
      </w:r>
      <w:r w:rsidR="000F2072" w:rsidRPr="005B3296">
        <w:rPr>
          <w:rFonts w:cstheme="minorHAnsi"/>
          <w:szCs w:val="20"/>
        </w:rPr>
        <w:t>wskazane zagrożenia</w:t>
      </w:r>
      <w:r w:rsidR="000C0915" w:rsidRPr="005B3296">
        <w:rPr>
          <w:rFonts w:cstheme="minorHAnsi"/>
          <w:szCs w:val="20"/>
        </w:rPr>
        <w:t xml:space="preserve">, wskazano zagrożenia </w:t>
      </w:r>
      <w:r w:rsidR="00947BE4" w:rsidRPr="005B3296">
        <w:rPr>
          <w:rFonts w:cstheme="minorHAnsi"/>
          <w:szCs w:val="20"/>
        </w:rPr>
        <w:t xml:space="preserve">i szanse płynące ze zmian klimatu </w:t>
      </w:r>
      <w:r w:rsidR="000F2072" w:rsidRPr="005B3296">
        <w:rPr>
          <w:rFonts w:cstheme="minorHAnsi"/>
          <w:szCs w:val="20"/>
        </w:rPr>
        <w:t xml:space="preserve">oraz </w:t>
      </w:r>
      <w:r w:rsidR="00947BE4" w:rsidRPr="005B3296">
        <w:rPr>
          <w:rFonts w:cstheme="minorHAnsi"/>
          <w:szCs w:val="20"/>
        </w:rPr>
        <w:t xml:space="preserve">opracowano </w:t>
      </w:r>
      <w:r w:rsidR="00BA52AC" w:rsidRPr="005B3296">
        <w:rPr>
          <w:rFonts w:cstheme="minorHAnsi"/>
          <w:szCs w:val="20"/>
        </w:rPr>
        <w:t>opcje adaptacji AJ do zmian klimatu</w:t>
      </w:r>
      <w:r w:rsidR="00FF4E82" w:rsidRPr="005B3296">
        <w:rPr>
          <w:rFonts w:cstheme="minorHAnsi"/>
          <w:szCs w:val="20"/>
        </w:rPr>
        <w:t>,</w:t>
      </w:r>
    </w:p>
    <w:p w14:paraId="66C03FE4" w14:textId="52E89D7A" w:rsidR="00C97A59" w:rsidRPr="00A44D21" w:rsidRDefault="00C97A59" w:rsidP="005B3296">
      <w:pPr>
        <w:rPr>
          <w:rFonts w:cstheme="minorHAnsi"/>
          <w:szCs w:val="20"/>
        </w:rPr>
      </w:pPr>
      <w:r w:rsidRPr="00A44D21">
        <w:rPr>
          <w:rFonts w:cstheme="minorHAnsi"/>
          <w:szCs w:val="20"/>
        </w:rPr>
        <w:t>oraz</w:t>
      </w:r>
    </w:p>
    <w:p w14:paraId="2092BC94" w14:textId="2DCBDDB1" w:rsidR="00373F18" w:rsidRPr="00057414" w:rsidRDefault="00373F18" w:rsidP="00344550">
      <w:pPr>
        <w:pStyle w:val="Akapitzlist"/>
        <w:numPr>
          <w:ilvl w:val="0"/>
          <w:numId w:val="7"/>
        </w:numPr>
        <w:rPr>
          <w:rFonts w:cstheme="minorHAnsi"/>
          <w:szCs w:val="20"/>
        </w:rPr>
      </w:pPr>
      <w:r w:rsidRPr="00057414">
        <w:rPr>
          <w:rFonts w:cstheme="minorHAnsi"/>
          <w:b/>
          <w:bCs/>
          <w:szCs w:val="20"/>
        </w:rPr>
        <w:t>plan</w:t>
      </w:r>
      <w:r w:rsidRPr="00057414">
        <w:rPr>
          <w:rFonts w:cstheme="minorHAnsi"/>
          <w:szCs w:val="20"/>
        </w:rPr>
        <w:t xml:space="preserve">, zawierający zestaw działań, których głównym celem jest </w:t>
      </w:r>
      <w:r w:rsidR="00057414" w:rsidRPr="00057414">
        <w:rPr>
          <w:rFonts w:cstheme="minorHAnsi"/>
          <w:szCs w:val="20"/>
        </w:rPr>
        <w:t xml:space="preserve">uczynienie Aglomeracji </w:t>
      </w:r>
      <w:r w:rsidR="00361B83" w:rsidRPr="00057414">
        <w:rPr>
          <w:rFonts w:cstheme="minorHAnsi"/>
          <w:szCs w:val="20"/>
        </w:rPr>
        <w:t>Jeleniogórskiej</w:t>
      </w:r>
      <w:r w:rsidR="00057414" w:rsidRPr="00057414">
        <w:rPr>
          <w:rFonts w:cstheme="minorHAnsi"/>
          <w:szCs w:val="20"/>
        </w:rPr>
        <w:t xml:space="preserve"> obszarem odpornym na negatywne skutki zmian klimatu.</w:t>
      </w:r>
    </w:p>
    <w:p w14:paraId="0EAA5AD9" w14:textId="27539EBD" w:rsidR="00C8759E" w:rsidRPr="00592576" w:rsidRDefault="00641DE1" w:rsidP="00233F44">
      <w:pPr>
        <w:rPr>
          <w:color w:val="000000" w:themeColor="text1"/>
        </w:rPr>
      </w:pPr>
      <w:r w:rsidRPr="00592576">
        <w:rPr>
          <w:color w:val="000000" w:themeColor="text1"/>
        </w:rPr>
        <w:t>Celem niniejsze</w:t>
      </w:r>
      <w:r w:rsidR="00C17686" w:rsidRPr="00592576">
        <w:rPr>
          <w:color w:val="000000" w:themeColor="text1"/>
        </w:rPr>
        <w:t>go dokumentu</w:t>
      </w:r>
      <w:r w:rsidRPr="00592576">
        <w:rPr>
          <w:color w:val="000000" w:themeColor="text1"/>
        </w:rPr>
        <w:t xml:space="preserve"> </w:t>
      </w:r>
      <w:r w:rsidR="003C504E" w:rsidRPr="00592576">
        <w:rPr>
          <w:color w:val="000000" w:themeColor="text1"/>
        </w:rPr>
        <w:t>było</w:t>
      </w:r>
      <w:r w:rsidRPr="00592576">
        <w:rPr>
          <w:color w:val="000000" w:themeColor="text1"/>
        </w:rPr>
        <w:t xml:space="preserve"> </w:t>
      </w:r>
      <w:r w:rsidR="00887D83" w:rsidRPr="00592576">
        <w:rPr>
          <w:color w:val="000000" w:themeColor="text1"/>
        </w:rPr>
        <w:t xml:space="preserve">przeprowadzenie </w:t>
      </w:r>
      <w:r w:rsidRPr="00592576">
        <w:rPr>
          <w:color w:val="000000" w:themeColor="text1"/>
        </w:rPr>
        <w:t>szczegółow</w:t>
      </w:r>
      <w:r w:rsidR="00887D83" w:rsidRPr="00592576">
        <w:rPr>
          <w:color w:val="000000" w:themeColor="text1"/>
        </w:rPr>
        <w:t>ej</w:t>
      </w:r>
      <w:r w:rsidRPr="00592576">
        <w:rPr>
          <w:color w:val="000000" w:themeColor="text1"/>
        </w:rPr>
        <w:t xml:space="preserve"> analiz</w:t>
      </w:r>
      <w:r w:rsidR="00887D83" w:rsidRPr="00592576">
        <w:rPr>
          <w:color w:val="000000" w:themeColor="text1"/>
        </w:rPr>
        <w:t>y</w:t>
      </w:r>
      <w:r w:rsidRPr="00592576">
        <w:rPr>
          <w:color w:val="000000" w:themeColor="text1"/>
        </w:rPr>
        <w:t xml:space="preserve"> wpływu </w:t>
      </w:r>
      <w:r w:rsidR="00887D83" w:rsidRPr="00592576">
        <w:rPr>
          <w:color w:val="000000" w:themeColor="text1"/>
        </w:rPr>
        <w:t>oraz prognozowanie</w:t>
      </w:r>
      <w:r w:rsidRPr="00592576">
        <w:rPr>
          <w:color w:val="000000" w:themeColor="text1"/>
        </w:rPr>
        <w:t xml:space="preserve"> skutków realizacji zamierzeń</w:t>
      </w:r>
      <w:r w:rsidR="0093091F" w:rsidRPr="00592576">
        <w:rPr>
          <w:color w:val="000000" w:themeColor="text1"/>
        </w:rPr>
        <w:t>, wynikających z</w:t>
      </w:r>
      <w:r w:rsidR="00887D83" w:rsidRPr="00592576">
        <w:rPr>
          <w:color w:val="000000" w:themeColor="text1"/>
        </w:rPr>
        <w:t xml:space="preserve"> </w:t>
      </w:r>
      <w:r w:rsidR="00A431DE" w:rsidRPr="00592576">
        <w:rPr>
          <w:color w:val="000000" w:themeColor="text1"/>
        </w:rPr>
        <w:t xml:space="preserve">projektu </w:t>
      </w:r>
      <w:r w:rsidR="00B70A6A" w:rsidRPr="00592576">
        <w:rPr>
          <w:color w:val="000000" w:themeColor="text1"/>
        </w:rPr>
        <w:t>„</w:t>
      </w:r>
      <w:r w:rsidR="007234BA" w:rsidRPr="00592576">
        <w:rPr>
          <w:color w:val="000000" w:themeColor="text1"/>
        </w:rPr>
        <w:t>Planu</w:t>
      </w:r>
      <w:r w:rsidR="00B70A6A" w:rsidRPr="00592576">
        <w:rPr>
          <w:color w:val="000000" w:themeColor="text1"/>
        </w:rPr>
        <w:t>…”</w:t>
      </w:r>
      <w:r w:rsidR="002869EE" w:rsidRPr="00592576">
        <w:rPr>
          <w:color w:val="000000" w:themeColor="text1"/>
        </w:rPr>
        <w:t xml:space="preserve"> </w:t>
      </w:r>
      <w:r w:rsidRPr="00592576">
        <w:rPr>
          <w:color w:val="000000" w:themeColor="text1"/>
        </w:rPr>
        <w:t xml:space="preserve">na elementy środowiska. </w:t>
      </w:r>
      <w:r w:rsidR="00C8759E" w:rsidRPr="00592576">
        <w:rPr>
          <w:color w:val="000000" w:themeColor="text1"/>
        </w:rPr>
        <w:t xml:space="preserve">Zakres prognozy w pełni </w:t>
      </w:r>
      <w:r w:rsidR="00982683" w:rsidRPr="00592576">
        <w:rPr>
          <w:color w:val="000000" w:themeColor="text1"/>
        </w:rPr>
        <w:t>realizuje</w:t>
      </w:r>
      <w:r w:rsidR="00C8759E" w:rsidRPr="00592576">
        <w:rPr>
          <w:color w:val="000000" w:themeColor="text1"/>
        </w:rPr>
        <w:t xml:space="preserve"> wymagania</w:t>
      </w:r>
      <w:r w:rsidR="00982683" w:rsidRPr="00592576">
        <w:rPr>
          <w:color w:val="000000" w:themeColor="text1"/>
        </w:rPr>
        <w:t>,</w:t>
      </w:r>
      <w:r w:rsidR="00C8759E" w:rsidRPr="00592576">
        <w:rPr>
          <w:color w:val="000000" w:themeColor="text1"/>
        </w:rPr>
        <w:t xml:space="preserve"> wynikające z art. 51 ust. 2 ustawy OOŚ</w:t>
      </w:r>
      <w:r w:rsidR="00982683" w:rsidRPr="00592576">
        <w:rPr>
          <w:color w:val="000000" w:themeColor="text1"/>
        </w:rPr>
        <w:t>,</w:t>
      </w:r>
      <w:r w:rsidR="00C8759E" w:rsidRPr="00592576">
        <w:rPr>
          <w:color w:val="000000" w:themeColor="text1"/>
        </w:rPr>
        <w:t xml:space="preserve"> przy zachowaniu warunków, o których mowa w art. 52 ust. 1 i 2 ww. ustawy oraz szereg określonych w</w:t>
      </w:r>
      <w:r w:rsidR="0061480E" w:rsidRPr="00592576">
        <w:rPr>
          <w:color w:val="000000" w:themeColor="text1"/>
        </w:rPr>
        <w:t> </w:t>
      </w:r>
      <w:r w:rsidR="00C8759E" w:rsidRPr="00592576">
        <w:rPr>
          <w:color w:val="000000" w:themeColor="text1"/>
        </w:rPr>
        <w:t>nim wymogów specyficznych.</w:t>
      </w:r>
    </w:p>
    <w:p w14:paraId="7D7AAA26" w14:textId="5ED82ECB" w:rsidR="00641DE1" w:rsidRDefault="00641DE1" w:rsidP="00F80AA3">
      <w:pPr>
        <w:keepNext/>
      </w:pPr>
      <w:r>
        <w:t xml:space="preserve">Miejsce i sposób uwzględnienia </w:t>
      </w:r>
      <w:r w:rsidR="0034008E">
        <w:t>wszystkich</w:t>
      </w:r>
      <w:r>
        <w:t xml:space="preserve"> elementów </w:t>
      </w:r>
      <w:r w:rsidR="0034008E">
        <w:t>Prognozy</w:t>
      </w:r>
      <w:r w:rsidR="008F5380">
        <w:t>, w tym wymogów organów uzgadniających,</w:t>
      </w:r>
      <w:r>
        <w:t xml:space="preserve"> </w:t>
      </w:r>
      <w:r w:rsidRPr="005675BC">
        <w:t>prezentuje</w:t>
      </w:r>
      <w:r>
        <w:t xml:space="preserve"> </w:t>
      </w:r>
      <w:r w:rsidR="00D57D9B">
        <w:t>t</w:t>
      </w:r>
      <w:r>
        <w:t xml:space="preserve">abela </w:t>
      </w:r>
      <w:r w:rsidR="00D57D9B">
        <w:t>poniżej.</w:t>
      </w:r>
    </w:p>
    <w:p w14:paraId="50971608" w14:textId="5A1D6413" w:rsidR="00DB3AB3" w:rsidRDefault="00DB3AB3" w:rsidP="008E57F9">
      <w:pPr>
        <w:pStyle w:val="Legenda"/>
        <w:keepNext/>
        <w:spacing w:after="0"/>
      </w:pPr>
      <w:bookmarkStart w:id="23" w:name="_Toc131599616"/>
      <w:r>
        <w:t xml:space="preserve">Tab. </w:t>
      </w:r>
      <w:r w:rsidR="0055744E">
        <w:fldChar w:fldCharType="begin"/>
      </w:r>
      <w:r w:rsidR="0055744E">
        <w:instrText xml:space="preserve"> SEQ Tab. \* ARABIC </w:instrText>
      </w:r>
      <w:r w:rsidR="0055744E">
        <w:fldChar w:fldCharType="separate"/>
      </w:r>
      <w:r w:rsidR="00514072">
        <w:rPr>
          <w:noProof/>
        </w:rPr>
        <w:t>1</w:t>
      </w:r>
      <w:r w:rsidR="0055744E">
        <w:rPr>
          <w:noProof/>
        </w:rPr>
        <w:fldChar w:fldCharType="end"/>
      </w:r>
      <w:r>
        <w:t xml:space="preserve"> Opis spełnienia wymogów </w:t>
      </w:r>
      <w:r w:rsidR="00BD7529">
        <w:t>ustawowych w Prognozie</w:t>
      </w:r>
      <w:bookmarkEnd w:id="23"/>
    </w:p>
    <w:tbl>
      <w:tblPr>
        <w:tblW w:w="9288" w:type="dxa"/>
        <w:tblLayout w:type="fixed"/>
        <w:tblLook w:val="0000" w:firstRow="0" w:lastRow="0" w:firstColumn="0" w:lastColumn="0" w:noHBand="0" w:noVBand="0"/>
      </w:tblPr>
      <w:tblGrid>
        <w:gridCol w:w="4928"/>
        <w:gridCol w:w="2551"/>
        <w:gridCol w:w="142"/>
        <w:gridCol w:w="14"/>
        <w:gridCol w:w="1653"/>
      </w:tblGrid>
      <w:tr w:rsidR="00413F0C" w:rsidRPr="00210CA9" w14:paraId="4F6F6B03" w14:textId="77777777" w:rsidTr="00171348">
        <w:tc>
          <w:tcPr>
            <w:tcW w:w="7621" w:type="dxa"/>
            <w:gridSpan w:val="3"/>
            <w:tcBorders>
              <w:top w:val="single" w:sz="8" w:space="0" w:color="000000"/>
              <w:bottom w:val="single" w:sz="8" w:space="0" w:color="000000"/>
            </w:tcBorders>
            <w:shd w:val="clear" w:color="auto" w:fill="92D050"/>
          </w:tcPr>
          <w:p w14:paraId="7ED11BC2" w14:textId="77777777" w:rsidR="00413F0C" w:rsidRPr="00210CA9" w:rsidRDefault="00413F0C" w:rsidP="00171348">
            <w:pPr>
              <w:spacing w:after="0"/>
              <w:jc w:val="center"/>
              <w:rPr>
                <w:rFonts w:cs="Times New Roman"/>
                <w:b/>
                <w:sz w:val="20"/>
                <w:szCs w:val="20"/>
                <w:lang w:eastAsia="pl-PL"/>
              </w:rPr>
            </w:pPr>
            <w:r w:rsidRPr="00210CA9">
              <w:rPr>
                <w:rFonts w:cs="Times New Roman"/>
                <w:b/>
                <w:sz w:val="20"/>
                <w:szCs w:val="20"/>
                <w:lang w:eastAsia="pl-PL"/>
              </w:rPr>
              <w:t>USTAWOWY WYMÓG ZAWARTOŚCI PROGNOZY</w:t>
            </w:r>
          </w:p>
        </w:tc>
        <w:tc>
          <w:tcPr>
            <w:tcW w:w="1667" w:type="dxa"/>
            <w:gridSpan w:val="2"/>
            <w:tcBorders>
              <w:top w:val="single" w:sz="8" w:space="0" w:color="000000"/>
              <w:bottom w:val="single" w:sz="8" w:space="0" w:color="000000"/>
            </w:tcBorders>
            <w:shd w:val="clear" w:color="auto" w:fill="92D050"/>
          </w:tcPr>
          <w:p w14:paraId="3722DC6F" w14:textId="77777777" w:rsidR="00413F0C" w:rsidRPr="00210CA9" w:rsidRDefault="00413F0C" w:rsidP="00171348">
            <w:pPr>
              <w:spacing w:after="0"/>
              <w:jc w:val="center"/>
              <w:rPr>
                <w:rFonts w:cs="Times New Roman"/>
                <w:b/>
                <w:sz w:val="20"/>
                <w:szCs w:val="20"/>
                <w:lang w:eastAsia="pl-PL"/>
              </w:rPr>
            </w:pPr>
            <w:r w:rsidRPr="00210CA9">
              <w:rPr>
                <w:rFonts w:cs="Times New Roman"/>
                <w:b/>
                <w:sz w:val="20"/>
                <w:szCs w:val="20"/>
                <w:lang w:eastAsia="pl-PL"/>
              </w:rPr>
              <w:t>ROZDZIAŁ</w:t>
            </w:r>
          </w:p>
        </w:tc>
      </w:tr>
      <w:tr w:rsidR="00413F0C" w:rsidRPr="00210CA9" w14:paraId="3CACFC21" w14:textId="77777777" w:rsidTr="00171348">
        <w:tc>
          <w:tcPr>
            <w:tcW w:w="7621" w:type="dxa"/>
            <w:gridSpan w:val="3"/>
            <w:tcBorders>
              <w:top w:val="single" w:sz="8" w:space="0" w:color="000000"/>
              <w:bottom w:val="single" w:sz="4" w:space="0" w:color="000000"/>
            </w:tcBorders>
            <w:shd w:val="clear" w:color="auto" w:fill="auto"/>
          </w:tcPr>
          <w:p w14:paraId="00692005"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informacje o zawartości, głównych celach projektowanego dokumentu oraz jego powiązaniach z innymi dokumentami</w:t>
            </w:r>
          </w:p>
        </w:tc>
        <w:tc>
          <w:tcPr>
            <w:tcW w:w="1667" w:type="dxa"/>
            <w:gridSpan w:val="2"/>
            <w:tcBorders>
              <w:top w:val="single" w:sz="8" w:space="0" w:color="000000"/>
              <w:bottom w:val="single" w:sz="4" w:space="0" w:color="000000"/>
            </w:tcBorders>
            <w:shd w:val="clear" w:color="auto" w:fill="auto"/>
          </w:tcPr>
          <w:p w14:paraId="71DD34D6" w14:textId="5075313F" w:rsidR="00DE7A9A" w:rsidRDefault="009270AA" w:rsidP="00171348">
            <w:pPr>
              <w:spacing w:after="0"/>
              <w:jc w:val="center"/>
              <w:rPr>
                <w:rFonts w:cs="Times New Roman"/>
                <w:sz w:val="20"/>
                <w:szCs w:val="20"/>
                <w:lang w:eastAsia="pl-PL"/>
              </w:rPr>
            </w:pPr>
            <w:r>
              <w:rPr>
                <w:rFonts w:cs="Times New Roman"/>
                <w:sz w:val="20"/>
                <w:szCs w:val="20"/>
                <w:lang w:eastAsia="pl-PL"/>
              </w:rPr>
              <w:t>1.</w:t>
            </w:r>
            <w:r w:rsidR="00633032">
              <w:rPr>
                <w:rFonts w:cs="Times New Roman"/>
                <w:sz w:val="20"/>
                <w:szCs w:val="20"/>
                <w:lang w:eastAsia="pl-PL"/>
              </w:rPr>
              <w:t>2</w:t>
            </w:r>
          </w:p>
          <w:p w14:paraId="5BFE0FB2" w14:textId="11F151D6" w:rsidR="00413F0C" w:rsidRPr="00210CA9" w:rsidRDefault="00DE7A9A" w:rsidP="00171348">
            <w:pPr>
              <w:spacing w:after="0"/>
              <w:jc w:val="center"/>
              <w:rPr>
                <w:rFonts w:cs="Times New Roman"/>
                <w:sz w:val="20"/>
                <w:szCs w:val="20"/>
                <w:lang w:eastAsia="pl-PL"/>
              </w:rPr>
            </w:pPr>
            <w:r>
              <w:rPr>
                <w:rFonts w:cs="Times New Roman"/>
                <w:sz w:val="20"/>
                <w:szCs w:val="20"/>
                <w:lang w:eastAsia="pl-PL"/>
              </w:rPr>
              <w:t>2</w:t>
            </w:r>
          </w:p>
        </w:tc>
      </w:tr>
      <w:tr w:rsidR="00413F0C" w:rsidRPr="00210CA9" w14:paraId="020C453A" w14:textId="77777777" w:rsidTr="00171348">
        <w:tc>
          <w:tcPr>
            <w:tcW w:w="7621" w:type="dxa"/>
            <w:gridSpan w:val="3"/>
            <w:tcBorders>
              <w:top w:val="single" w:sz="4" w:space="0" w:color="000000"/>
              <w:bottom w:val="single" w:sz="4" w:space="0" w:color="000000"/>
            </w:tcBorders>
            <w:shd w:val="clear" w:color="auto" w:fill="auto"/>
          </w:tcPr>
          <w:p w14:paraId="53514565"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informacje o metodach zastosowanych przy sporządzaniu Prognozy</w:t>
            </w:r>
          </w:p>
        </w:tc>
        <w:tc>
          <w:tcPr>
            <w:tcW w:w="1667" w:type="dxa"/>
            <w:gridSpan w:val="2"/>
            <w:tcBorders>
              <w:top w:val="single" w:sz="4" w:space="0" w:color="000000"/>
              <w:bottom w:val="single" w:sz="4" w:space="0" w:color="000000"/>
            </w:tcBorders>
            <w:shd w:val="clear" w:color="auto" w:fill="auto"/>
          </w:tcPr>
          <w:p w14:paraId="6FE01180" w14:textId="030C765C" w:rsidR="00413F0C" w:rsidRPr="00210CA9" w:rsidRDefault="00633032" w:rsidP="00171348">
            <w:pPr>
              <w:spacing w:after="0"/>
              <w:jc w:val="center"/>
              <w:rPr>
                <w:rFonts w:cs="Times New Roman"/>
                <w:sz w:val="20"/>
                <w:szCs w:val="20"/>
                <w:lang w:eastAsia="pl-PL"/>
              </w:rPr>
            </w:pPr>
            <w:r>
              <w:rPr>
                <w:rFonts w:cs="Times New Roman"/>
                <w:sz w:val="20"/>
                <w:szCs w:val="20"/>
                <w:lang w:eastAsia="pl-PL"/>
              </w:rPr>
              <w:t>1.3</w:t>
            </w:r>
          </w:p>
        </w:tc>
      </w:tr>
      <w:tr w:rsidR="00413F0C" w:rsidRPr="00210CA9" w14:paraId="1E442A2F" w14:textId="77777777" w:rsidTr="00171348">
        <w:tc>
          <w:tcPr>
            <w:tcW w:w="7621" w:type="dxa"/>
            <w:gridSpan w:val="3"/>
            <w:tcBorders>
              <w:top w:val="single" w:sz="4" w:space="0" w:color="000000"/>
              <w:bottom w:val="single" w:sz="4" w:space="0" w:color="000000"/>
            </w:tcBorders>
            <w:shd w:val="clear" w:color="auto" w:fill="auto"/>
          </w:tcPr>
          <w:p w14:paraId="2BC880F0"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propozycje dotyczące przewidywanych metod analizy skutków realizacji postanowień projektowanego dokumentu oraz częstotliwości jej przeprowadzania</w:t>
            </w:r>
          </w:p>
        </w:tc>
        <w:tc>
          <w:tcPr>
            <w:tcW w:w="1667" w:type="dxa"/>
            <w:gridSpan w:val="2"/>
            <w:tcBorders>
              <w:top w:val="single" w:sz="4" w:space="0" w:color="000000"/>
              <w:bottom w:val="single" w:sz="4" w:space="0" w:color="000000"/>
            </w:tcBorders>
            <w:shd w:val="clear" w:color="auto" w:fill="auto"/>
          </w:tcPr>
          <w:p w14:paraId="460739E0" w14:textId="1CDE4329" w:rsidR="00413F0C" w:rsidRPr="00210CA9" w:rsidRDefault="00D2115E" w:rsidP="00171348">
            <w:pPr>
              <w:spacing w:after="0"/>
              <w:jc w:val="center"/>
              <w:rPr>
                <w:rFonts w:cs="Times New Roman"/>
                <w:sz w:val="20"/>
                <w:szCs w:val="20"/>
                <w:lang w:eastAsia="pl-PL"/>
              </w:rPr>
            </w:pPr>
            <w:r>
              <w:rPr>
                <w:rFonts w:cs="Times New Roman"/>
                <w:sz w:val="20"/>
                <w:szCs w:val="20"/>
                <w:lang w:eastAsia="pl-PL"/>
              </w:rPr>
              <w:t>4.</w:t>
            </w:r>
            <w:r w:rsidR="0062393C">
              <w:rPr>
                <w:rFonts w:cs="Times New Roman"/>
                <w:sz w:val="20"/>
                <w:szCs w:val="20"/>
                <w:lang w:eastAsia="pl-PL"/>
              </w:rPr>
              <w:t>4</w:t>
            </w:r>
          </w:p>
        </w:tc>
      </w:tr>
      <w:tr w:rsidR="00413F0C" w:rsidRPr="00210CA9" w14:paraId="7EA77FA4" w14:textId="77777777" w:rsidTr="00171348">
        <w:tc>
          <w:tcPr>
            <w:tcW w:w="7621" w:type="dxa"/>
            <w:gridSpan w:val="3"/>
            <w:tcBorders>
              <w:top w:val="single" w:sz="4" w:space="0" w:color="000000"/>
              <w:bottom w:val="single" w:sz="4" w:space="0" w:color="000000"/>
            </w:tcBorders>
            <w:shd w:val="clear" w:color="auto" w:fill="auto"/>
          </w:tcPr>
          <w:p w14:paraId="3812FE74"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informacje o możliwym transgranicznym oddziaływaniu na środowisko</w:t>
            </w:r>
          </w:p>
        </w:tc>
        <w:tc>
          <w:tcPr>
            <w:tcW w:w="1667" w:type="dxa"/>
            <w:gridSpan w:val="2"/>
            <w:tcBorders>
              <w:top w:val="single" w:sz="4" w:space="0" w:color="000000"/>
              <w:bottom w:val="single" w:sz="4" w:space="0" w:color="000000"/>
            </w:tcBorders>
            <w:shd w:val="clear" w:color="auto" w:fill="auto"/>
          </w:tcPr>
          <w:p w14:paraId="4BB87684" w14:textId="795CC920" w:rsidR="00413F0C" w:rsidRPr="00210CA9" w:rsidRDefault="00F73DE6" w:rsidP="00171348">
            <w:pPr>
              <w:spacing w:after="0"/>
              <w:jc w:val="center"/>
              <w:rPr>
                <w:rFonts w:cs="Times New Roman"/>
                <w:sz w:val="20"/>
                <w:szCs w:val="20"/>
                <w:lang w:eastAsia="pl-PL"/>
              </w:rPr>
            </w:pPr>
            <w:r>
              <w:rPr>
                <w:rFonts w:cs="Times New Roman"/>
                <w:sz w:val="20"/>
                <w:szCs w:val="20"/>
                <w:lang w:eastAsia="pl-PL"/>
              </w:rPr>
              <w:t>4.3</w:t>
            </w:r>
          </w:p>
        </w:tc>
      </w:tr>
      <w:tr w:rsidR="00413F0C" w:rsidRPr="00210CA9" w14:paraId="7D01B23B" w14:textId="77777777" w:rsidTr="00171348">
        <w:tc>
          <w:tcPr>
            <w:tcW w:w="7621" w:type="dxa"/>
            <w:gridSpan w:val="3"/>
            <w:tcBorders>
              <w:top w:val="single" w:sz="4" w:space="0" w:color="000000"/>
              <w:bottom w:val="single" w:sz="8" w:space="0" w:color="000000"/>
            </w:tcBorders>
            <w:shd w:val="clear" w:color="auto" w:fill="auto"/>
          </w:tcPr>
          <w:p w14:paraId="7AD8A0AC"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streszczenie sporządzone w języku niespecjalistycznym</w:t>
            </w:r>
          </w:p>
        </w:tc>
        <w:tc>
          <w:tcPr>
            <w:tcW w:w="1667" w:type="dxa"/>
            <w:gridSpan w:val="2"/>
            <w:tcBorders>
              <w:top w:val="single" w:sz="4" w:space="0" w:color="000000"/>
              <w:bottom w:val="single" w:sz="8" w:space="0" w:color="000000"/>
            </w:tcBorders>
            <w:shd w:val="clear" w:color="auto" w:fill="auto"/>
          </w:tcPr>
          <w:p w14:paraId="6398EE7A" w14:textId="1A689327" w:rsidR="00413F0C" w:rsidRPr="00210CA9" w:rsidRDefault="00F73DE6" w:rsidP="00171348">
            <w:pPr>
              <w:spacing w:after="0"/>
              <w:jc w:val="center"/>
              <w:rPr>
                <w:rFonts w:cs="Times New Roman"/>
                <w:sz w:val="20"/>
                <w:szCs w:val="20"/>
                <w:lang w:eastAsia="pl-PL"/>
              </w:rPr>
            </w:pPr>
            <w:r>
              <w:rPr>
                <w:rFonts w:cs="Times New Roman"/>
                <w:sz w:val="20"/>
                <w:szCs w:val="20"/>
                <w:lang w:eastAsia="pl-PL"/>
              </w:rPr>
              <w:t>5</w:t>
            </w:r>
          </w:p>
        </w:tc>
      </w:tr>
      <w:tr w:rsidR="00413F0C" w:rsidRPr="00210CA9" w14:paraId="57A302B4" w14:textId="77777777" w:rsidTr="00171348">
        <w:tc>
          <w:tcPr>
            <w:tcW w:w="7621" w:type="dxa"/>
            <w:gridSpan w:val="3"/>
            <w:tcBorders>
              <w:top w:val="single" w:sz="8" w:space="0" w:color="000000"/>
              <w:bottom w:val="single" w:sz="8" w:space="0" w:color="000000"/>
            </w:tcBorders>
            <w:shd w:val="clear" w:color="auto" w:fill="92D050"/>
            <w:vAlign w:val="center"/>
          </w:tcPr>
          <w:p w14:paraId="451F8190" w14:textId="16C22AD5" w:rsidR="00413F0C" w:rsidRPr="00210CA9" w:rsidRDefault="00413F0C" w:rsidP="006901EC">
            <w:pPr>
              <w:keepNext/>
              <w:spacing w:after="0"/>
              <w:jc w:val="center"/>
              <w:rPr>
                <w:rFonts w:cs="Times New Roman"/>
                <w:b/>
                <w:sz w:val="20"/>
                <w:szCs w:val="20"/>
                <w:lang w:eastAsia="pl-PL"/>
              </w:rPr>
            </w:pPr>
            <w:r w:rsidRPr="00210CA9">
              <w:rPr>
                <w:rFonts w:cs="Times New Roman"/>
                <w:b/>
                <w:sz w:val="20"/>
                <w:szCs w:val="20"/>
                <w:lang w:eastAsia="pl-PL"/>
              </w:rPr>
              <w:t>ANALIZY I OCENY</w:t>
            </w:r>
          </w:p>
        </w:tc>
        <w:tc>
          <w:tcPr>
            <w:tcW w:w="1667" w:type="dxa"/>
            <w:gridSpan w:val="2"/>
            <w:tcBorders>
              <w:top w:val="single" w:sz="8" w:space="0" w:color="000000"/>
              <w:bottom w:val="single" w:sz="8" w:space="0" w:color="000000"/>
            </w:tcBorders>
            <w:shd w:val="clear" w:color="auto" w:fill="92D050"/>
          </w:tcPr>
          <w:p w14:paraId="64BA3C2A" w14:textId="77777777" w:rsidR="00413F0C" w:rsidRPr="00210CA9" w:rsidRDefault="00413F0C" w:rsidP="00171348">
            <w:pPr>
              <w:spacing w:after="0"/>
              <w:jc w:val="center"/>
              <w:rPr>
                <w:rFonts w:cs="Times New Roman"/>
                <w:b/>
                <w:sz w:val="20"/>
                <w:szCs w:val="20"/>
                <w:lang w:eastAsia="pl-PL"/>
              </w:rPr>
            </w:pPr>
            <w:r w:rsidRPr="00210CA9">
              <w:rPr>
                <w:rFonts w:cs="Times New Roman"/>
                <w:b/>
                <w:sz w:val="20"/>
                <w:szCs w:val="20"/>
                <w:lang w:eastAsia="pl-PL"/>
              </w:rPr>
              <w:t>ROZDZIAŁ</w:t>
            </w:r>
          </w:p>
        </w:tc>
      </w:tr>
      <w:tr w:rsidR="00413F0C" w:rsidRPr="00210CA9" w14:paraId="436018BD" w14:textId="77777777" w:rsidTr="00171348">
        <w:tc>
          <w:tcPr>
            <w:tcW w:w="7621" w:type="dxa"/>
            <w:gridSpan w:val="3"/>
            <w:tcBorders>
              <w:top w:val="single" w:sz="8" w:space="0" w:color="000000"/>
              <w:bottom w:val="single" w:sz="4" w:space="0" w:color="000000"/>
            </w:tcBorders>
            <w:shd w:val="clear" w:color="auto" w:fill="auto"/>
          </w:tcPr>
          <w:p w14:paraId="23AB9F5D" w14:textId="77777777" w:rsidR="00413F0C" w:rsidRPr="00210CA9" w:rsidRDefault="00413F0C" w:rsidP="006901EC">
            <w:pPr>
              <w:keepNext/>
              <w:spacing w:after="0"/>
              <w:rPr>
                <w:rFonts w:cs="Times New Roman"/>
                <w:sz w:val="20"/>
                <w:szCs w:val="20"/>
                <w:lang w:eastAsia="pl-PL"/>
              </w:rPr>
            </w:pPr>
            <w:r w:rsidRPr="00210CA9">
              <w:rPr>
                <w:rFonts w:cs="Times New Roman"/>
                <w:sz w:val="20"/>
                <w:szCs w:val="20"/>
                <w:lang w:eastAsia="pl-PL"/>
              </w:rPr>
              <w:t>istniejący stan środowiska oraz potencjalne zmiany tego stanu w przypadku braku realizacji projektowanego dokumentu</w:t>
            </w:r>
          </w:p>
        </w:tc>
        <w:tc>
          <w:tcPr>
            <w:tcW w:w="1667" w:type="dxa"/>
            <w:gridSpan w:val="2"/>
            <w:tcBorders>
              <w:top w:val="single" w:sz="8" w:space="0" w:color="000000"/>
              <w:bottom w:val="single" w:sz="4" w:space="0" w:color="000000"/>
            </w:tcBorders>
            <w:shd w:val="clear" w:color="auto" w:fill="auto"/>
          </w:tcPr>
          <w:p w14:paraId="19B75358" w14:textId="77777777" w:rsidR="00413F0C" w:rsidRDefault="005C3048" w:rsidP="00FE7526">
            <w:pPr>
              <w:spacing w:after="0"/>
              <w:jc w:val="center"/>
              <w:rPr>
                <w:rFonts w:cs="Times New Roman"/>
                <w:sz w:val="20"/>
                <w:szCs w:val="20"/>
                <w:lang w:eastAsia="pl-PL"/>
              </w:rPr>
            </w:pPr>
            <w:r>
              <w:rPr>
                <w:rFonts w:cs="Times New Roman"/>
                <w:sz w:val="20"/>
                <w:szCs w:val="20"/>
                <w:lang w:eastAsia="pl-PL"/>
              </w:rPr>
              <w:t>3</w:t>
            </w:r>
          </w:p>
          <w:p w14:paraId="0A0D82D0" w14:textId="425FAEFB" w:rsidR="00413F0C" w:rsidRPr="00210CA9" w:rsidRDefault="00C631B4" w:rsidP="00171348">
            <w:pPr>
              <w:spacing w:after="0"/>
              <w:jc w:val="center"/>
              <w:rPr>
                <w:rFonts w:cs="Times New Roman"/>
                <w:sz w:val="20"/>
                <w:szCs w:val="20"/>
                <w:lang w:eastAsia="pl-PL"/>
              </w:rPr>
            </w:pPr>
            <w:r>
              <w:rPr>
                <w:rFonts w:cs="Times New Roman"/>
                <w:sz w:val="20"/>
                <w:szCs w:val="20"/>
                <w:lang w:eastAsia="pl-PL"/>
              </w:rPr>
              <w:t>4.</w:t>
            </w:r>
            <w:r w:rsidR="000D67D4">
              <w:rPr>
                <w:rFonts w:cs="Times New Roman"/>
                <w:sz w:val="20"/>
                <w:szCs w:val="20"/>
                <w:lang w:eastAsia="pl-PL"/>
              </w:rPr>
              <w:t>4</w:t>
            </w:r>
          </w:p>
        </w:tc>
      </w:tr>
      <w:tr w:rsidR="00413F0C" w:rsidRPr="00210CA9" w14:paraId="48AA47FC" w14:textId="77777777" w:rsidTr="00171348">
        <w:tc>
          <w:tcPr>
            <w:tcW w:w="7621" w:type="dxa"/>
            <w:gridSpan w:val="3"/>
            <w:tcBorders>
              <w:top w:val="single" w:sz="4" w:space="0" w:color="000000"/>
              <w:bottom w:val="single" w:sz="4" w:space="0" w:color="000000"/>
            </w:tcBorders>
            <w:shd w:val="clear" w:color="auto" w:fill="auto"/>
          </w:tcPr>
          <w:p w14:paraId="58A1E6D2"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stanu środowiska na obszarach objętych przewidywanym znaczącym oddziaływaniem</w:t>
            </w:r>
          </w:p>
        </w:tc>
        <w:tc>
          <w:tcPr>
            <w:tcW w:w="1667" w:type="dxa"/>
            <w:gridSpan w:val="2"/>
            <w:tcBorders>
              <w:top w:val="single" w:sz="4" w:space="0" w:color="000000"/>
              <w:bottom w:val="single" w:sz="4" w:space="0" w:color="000000"/>
            </w:tcBorders>
            <w:shd w:val="clear" w:color="auto" w:fill="auto"/>
          </w:tcPr>
          <w:p w14:paraId="5620F029" w14:textId="65A9CE7A" w:rsidR="00413F0C" w:rsidRPr="00210CA9" w:rsidRDefault="00121630" w:rsidP="00171348">
            <w:pPr>
              <w:spacing w:after="0"/>
              <w:jc w:val="center"/>
              <w:rPr>
                <w:rFonts w:cs="Times New Roman"/>
                <w:sz w:val="20"/>
                <w:szCs w:val="20"/>
                <w:lang w:eastAsia="pl-PL"/>
              </w:rPr>
            </w:pPr>
            <w:r>
              <w:rPr>
                <w:rFonts w:cs="Times New Roman"/>
                <w:sz w:val="20"/>
                <w:szCs w:val="20"/>
                <w:lang w:eastAsia="pl-PL"/>
              </w:rPr>
              <w:t>3</w:t>
            </w:r>
          </w:p>
        </w:tc>
      </w:tr>
      <w:tr w:rsidR="00413F0C" w:rsidRPr="00210CA9" w14:paraId="626C999A" w14:textId="77777777" w:rsidTr="00171348">
        <w:tc>
          <w:tcPr>
            <w:tcW w:w="7621" w:type="dxa"/>
            <w:gridSpan w:val="3"/>
            <w:tcBorders>
              <w:top w:val="single" w:sz="4" w:space="0" w:color="000000"/>
              <w:bottom w:val="single" w:sz="4" w:space="0" w:color="000000"/>
            </w:tcBorders>
            <w:shd w:val="clear" w:color="auto" w:fill="auto"/>
          </w:tcPr>
          <w:p w14:paraId="47986863"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lastRenderedPageBreak/>
              <w:t>istniejące problemy ochrony środowiska istotne z punktu widzenia realizacji projektowanego dokumentu, w szczególności dotyczące obszarów podlegających ochronie na podstawie ustawy z dnia 16 kwietnia 2004 r. o ochronie przyrody</w:t>
            </w:r>
          </w:p>
        </w:tc>
        <w:tc>
          <w:tcPr>
            <w:tcW w:w="1667" w:type="dxa"/>
            <w:gridSpan w:val="2"/>
            <w:tcBorders>
              <w:top w:val="single" w:sz="4" w:space="0" w:color="000000"/>
              <w:bottom w:val="single" w:sz="4" w:space="0" w:color="000000"/>
            </w:tcBorders>
            <w:shd w:val="clear" w:color="auto" w:fill="auto"/>
          </w:tcPr>
          <w:p w14:paraId="7712FF68" w14:textId="77777777" w:rsidR="00413F0C" w:rsidRDefault="006D3A25" w:rsidP="00FE7526">
            <w:pPr>
              <w:spacing w:after="0"/>
              <w:jc w:val="center"/>
              <w:rPr>
                <w:rFonts w:cs="Times New Roman"/>
                <w:sz w:val="20"/>
                <w:szCs w:val="20"/>
                <w:lang w:eastAsia="pl-PL"/>
              </w:rPr>
            </w:pPr>
            <w:r>
              <w:rPr>
                <w:rFonts w:cs="Times New Roman"/>
                <w:sz w:val="20"/>
                <w:szCs w:val="20"/>
                <w:lang w:eastAsia="pl-PL"/>
              </w:rPr>
              <w:t>3</w:t>
            </w:r>
          </w:p>
          <w:p w14:paraId="3CE96FA3" w14:textId="48DEE517" w:rsidR="00413F0C" w:rsidRPr="00210CA9" w:rsidRDefault="00EE4AEF" w:rsidP="00171348">
            <w:pPr>
              <w:spacing w:after="0"/>
              <w:jc w:val="center"/>
              <w:rPr>
                <w:rFonts w:cs="Times New Roman"/>
                <w:sz w:val="20"/>
                <w:szCs w:val="20"/>
                <w:lang w:eastAsia="pl-PL"/>
              </w:rPr>
            </w:pPr>
            <w:r>
              <w:rPr>
                <w:rFonts w:cs="Times New Roman"/>
                <w:sz w:val="20"/>
                <w:szCs w:val="20"/>
                <w:lang w:eastAsia="pl-PL"/>
              </w:rPr>
              <w:t>3.2</w:t>
            </w:r>
          </w:p>
        </w:tc>
      </w:tr>
      <w:tr w:rsidR="00413F0C" w:rsidRPr="00CF2FA7" w14:paraId="28674CBC" w14:textId="77777777" w:rsidTr="00171348">
        <w:tc>
          <w:tcPr>
            <w:tcW w:w="7621" w:type="dxa"/>
            <w:gridSpan w:val="3"/>
            <w:tcBorders>
              <w:top w:val="single" w:sz="4" w:space="0" w:color="000000"/>
              <w:bottom w:val="single" w:sz="4" w:space="0" w:color="000000"/>
            </w:tcBorders>
            <w:shd w:val="clear" w:color="auto" w:fill="auto"/>
          </w:tcPr>
          <w:p w14:paraId="7B4D9D88"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celów ochrony środowiska ustanowionych na szczeblu międzynarodowym, wspólnotowym i krajowym, istotnych z punktu widzenia projektowanego dokumentu oraz sposoby, w jakich te cele i inne problemy środowiska zostały uwzględnione podczas opracowywania dokumentu</w:t>
            </w:r>
          </w:p>
        </w:tc>
        <w:tc>
          <w:tcPr>
            <w:tcW w:w="1667" w:type="dxa"/>
            <w:gridSpan w:val="2"/>
            <w:tcBorders>
              <w:top w:val="single" w:sz="4" w:space="0" w:color="000000"/>
              <w:bottom w:val="single" w:sz="4" w:space="0" w:color="000000"/>
            </w:tcBorders>
            <w:shd w:val="clear" w:color="auto" w:fill="auto"/>
          </w:tcPr>
          <w:p w14:paraId="6BA15C85" w14:textId="7FB2D43E" w:rsidR="00413F0C" w:rsidRPr="00CF2FA7" w:rsidRDefault="00014641" w:rsidP="00171348">
            <w:pPr>
              <w:spacing w:after="0"/>
              <w:jc w:val="center"/>
              <w:rPr>
                <w:rFonts w:cs="Times New Roman"/>
                <w:sz w:val="20"/>
                <w:szCs w:val="20"/>
                <w:lang w:eastAsia="pl-PL"/>
              </w:rPr>
            </w:pPr>
            <w:r w:rsidRPr="00CF2FA7">
              <w:rPr>
                <w:rFonts w:cs="Times New Roman"/>
                <w:sz w:val="20"/>
                <w:szCs w:val="20"/>
                <w:lang w:eastAsia="pl-PL"/>
              </w:rPr>
              <w:t>2</w:t>
            </w:r>
          </w:p>
        </w:tc>
      </w:tr>
      <w:tr w:rsidR="00413F0C" w:rsidRPr="00CF2FA7" w14:paraId="7CF23C96" w14:textId="77777777" w:rsidTr="00CF2FA7">
        <w:tc>
          <w:tcPr>
            <w:tcW w:w="4928" w:type="dxa"/>
            <w:vMerge w:val="restart"/>
            <w:tcBorders>
              <w:top w:val="single" w:sz="4" w:space="0" w:color="000000"/>
              <w:bottom w:val="single" w:sz="4" w:space="0" w:color="000000"/>
            </w:tcBorders>
            <w:shd w:val="clear" w:color="auto" w:fill="auto"/>
          </w:tcPr>
          <w:p w14:paraId="1DF789DD" w14:textId="003FF3A9" w:rsidR="00413F0C" w:rsidRPr="00210CA9" w:rsidRDefault="00413F0C" w:rsidP="00D57D9B">
            <w:pPr>
              <w:keepNext/>
              <w:spacing w:after="0"/>
              <w:rPr>
                <w:rFonts w:cs="Times New Roman"/>
                <w:sz w:val="20"/>
                <w:szCs w:val="20"/>
                <w:lang w:eastAsia="pl-PL"/>
              </w:rPr>
            </w:pPr>
            <w:r w:rsidRPr="00210CA9">
              <w:rPr>
                <w:rFonts w:cs="Times New Roman"/>
                <w:sz w:val="20"/>
                <w:szCs w:val="20"/>
                <w:lang w:eastAsia="pl-PL"/>
              </w:rPr>
              <w:t>przewidywanych znaczących oddziaływań, w tym oddziaływań bezpośrednich, pośrednich, wtórnych, skumulowanych,</w:t>
            </w:r>
            <w:r w:rsidR="006427F8">
              <w:rPr>
                <w:rFonts w:cs="Times New Roman"/>
                <w:sz w:val="20"/>
                <w:szCs w:val="20"/>
                <w:lang w:eastAsia="pl-PL"/>
              </w:rPr>
              <w:t xml:space="preserve"> </w:t>
            </w:r>
            <w:r w:rsidRPr="00210CA9">
              <w:rPr>
                <w:rFonts w:cs="Times New Roman"/>
                <w:sz w:val="20"/>
                <w:szCs w:val="20"/>
                <w:lang w:eastAsia="pl-PL"/>
              </w:rPr>
              <w:t>krótkoterminowych,</w:t>
            </w:r>
            <w:r w:rsidR="006427F8">
              <w:rPr>
                <w:rFonts w:cs="Times New Roman"/>
                <w:sz w:val="20"/>
                <w:szCs w:val="20"/>
                <w:lang w:eastAsia="pl-PL"/>
              </w:rPr>
              <w:t xml:space="preserve"> </w:t>
            </w:r>
            <w:r w:rsidRPr="00210CA9">
              <w:rPr>
                <w:rFonts w:cs="Times New Roman"/>
                <w:sz w:val="20"/>
                <w:szCs w:val="20"/>
                <w:lang w:eastAsia="pl-PL"/>
              </w:rPr>
              <w:t>średnioterminowych i długoterminowych, stałych i</w:t>
            </w:r>
            <w:r w:rsidR="006901EC">
              <w:rPr>
                <w:rFonts w:cs="Times New Roman"/>
                <w:sz w:val="20"/>
                <w:szCs w:val="20"/>
                <w:lang w:eastAsia="pl-PL"/>
              </w:rPr>
              <w:t> </w:t>
            </w:r>
            <w:r w:rsidRPr="00210CA9">
              <w:rPr>
                <w:rFonts w:cs="Times New Roman"/>
                <w:sz w:val="20"/>
                <w:szCs w:val="20"/>
                <w:lang w:eastAsia="pl-PL"/>
              </w:rPr>
              <w:t>chwilowych oraz pozytywnych i negatywnych, na cele i</w:t>
            </w:r>
            <w:r w:rsidR="006901EC">
              <w:rPr>
                <w:rFonts w:cs="Times New Roman"/>
                <w:sz w:val="20"/>
                <w:szCs w:val="20"/>
                <w:lang w:eastAsia="pl-PL"/>
              </w:rPr>
              <w:t> </w:t>
            </w:r>
            <w:r w:rsidRPr="00210CA9">
              <w:rPr>
                <w:rFonts w:cs="Times New Roman"/>
                <w:sz w:val="20"/>
                <w:szCs w:val="20"/>
                <w:lang w:eastAsia="pl-PL"/>
              </w:rPr>
              <w:t>przedmiot ochrony obszaru Natura 2000 oraz integralność tego obszaru, a także na środowisko, a</w:t>
            </w:r>
            <w:r w:rsidR="006901EC">
              <w:rPr>
                <w:rFonts w:cs="Times New Roman"/>
                <w:sz w:val="20"/>
                <w:szCs w:val="20"/>
                <w:lang w:eastAsia="pl-PL"/>
              </w:rPr>
              <w:t> </w:t>
            </w:r>
            <w:r w:rsidRPr="00210CA9">
              <w:rPr>
                <w:rFonts w:cs="Times New Roman"/>
                <w:sz w:val="20"/>
                <w:szCs w:val="20"/>
                <w:lang w:eastAsia="pl-PL"/>
              </w:rPr>
              <w:t>w</w:t>
            </w:r>
            <w:r w:rsidR="006901EC">
              <w:rPr>
                <w:rFonts w:cs="Times New Roman"/>
                <w:sz w:val="20"/>
                <w:szCs w:val="20"/>
                <w:lang w:eastAsia="pl-PL"/>
              </w:rPr>
              <w:t> </w:t>
            </w:r>
            <w:r w:rsidRPr="00210CA9">
              <w:rPr>
                <w:rFonts w:cs="Times New Roman"/>
                <w:sz w:val="20"/>
                <w:szCs w:val="20"/>
                <w:lang w:eastAsia="pl-PL"/>
              </w:rPr>
              <w:t>szczególności na:</w:t>
            </w:r>
          </w:p>
        </w:tc>
        <w:tc>
          <w:tcPr>
            <w:tcW w:w="2693" w:type="dxa"/>
            <w:gridSpan w:val="2"/>
            <w:tcBorders>
              <w:top w:val="single" w:sz="4" w:space="0" w:color="000000"/>
              <w:bottom w:val="single" w:sz="4" w:space="0" w:color="000000"/>
            </w:tcBorders>
            <w:shd w:val="clear" w:color="auto" w:fill="FFFFFF" w:themeFill="background1"/>
          </w:tcPr>
          <w:p w14:paraId="3C70944A"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 xml:space="preserve">różnorodność biologiczną </w:t>
            </w:r>
          </w:p>
        </w:tc>
        <w:tc>
          <w:tcPr>
            <w:tcW w:w="1667" w:type="dxa"/>
            <w:gridSpan w:val="2"/>
            <w:tcBorders>
              <w:top w:val="single" w:sz="4" w:space="0" w:color="000000"/>
              <w:bottom w:val="single" w:sz="4" w:space="0" w:color="000000"/>
            </w:tcBorders>
            <w:shd w:val="clear" w:color="auto" w:fill="FFFFFF" w:themeFill="background1"/>
          </w:tcPr>
          <w:p w14:paraId="45F5ACC8" w14:textId="7151709B" w:rsidR="00413F0C" w:rsidRPr="00CF2FA7" w:rsidRDefault="009C4E89" w:rsidP="00171348">
            <w:pPr>
              <w:spacing w:after="0"/>
              <w:jc w:val="center"/>
              <w:rPr>
                <w:rFonts w:cs="Times New Roman"/>
                <w:sz w:val="20"/>
                <w:szCs w:val="20"/>
                <w:lang w:eastAsia="pl-PL"/>
              </w:rPr>
            </w:pPr>
            <w:r w:rsidRPr="00CF2FA7">
              <w:rPr>
                <w:rFonts w:cs="Times New Roman"/>
                <w:sz w:val="20"/>
                <w:szCs w:val="20"/>
                <w:lang w:eastAsia="pl-PL"/>
              </w:rPr>
              <w:t>3.2</w:t>
            </w:r>
            <w:r w:rsidR="000B37BD">
              <w:rPr>
                <w:rFonts w:cs="Times New Roman"/>
                <w:sz w:val="20"/>
                <w:szCs w:val="20"/>
                <w:lang w:eastAsia="pl-PL"/>
              </w:rPr>
              <w:t xml:space="preserve"> Załącznik 1</w:t>
            </w:r>
          </w:p>
        </w:tc>
      </w:tr>
      <w:tr w:rsidR="00413F0C" w:rsidRPr="00CF2FA7" w14:paraId="553BB607" w14:textId="77777777" w:rsidTr="00CF2FA7">
        <w:tc>
          <w:tcPr>
            <w:tcW w:w="4928" w:type="dxa"/>
            <w:vMerge/>
            <w:tcBorders>
              <w:top w:val="single" w:sz="4" w:space="0" w:color="000000"/>
              <w:bottom w:val="single" w:sz="4" w:space="0" w:color="000000"/>
            </w:tcBorders>
            <w:shd w:val="clear" w:color="auto" w:fill="auto"/>
          </w:tcPr>
          <w:p w14:paraId="740B2EB7"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6C0C15CB" w14:textId="5FCD3022" w:rsidR="00413F0C" w:rsidRPr="00210CA9" w:rsidRDefault="00557354" w:rsidP="00171348">
            <w:pPr>
              <w:spacing w:after="0"/>
              <w:rPr>
                <w:rFonts w:cs="Times New Roman"/>
                <w:sz w:val="20"/>
                <w:szCs w:val="20"/>
                <w:lang w:eastAsia="pl-PL"/>
              </w:rPr>
            </w:pPr>
            <w:r>
              <w:rPr>
                <w:rFonts w:cs="Times New Roman"/>
                <w:sz w:val="20"/>
                <w:szCs w:val="20"/>
                <w:lang w:eastAsia="pl-PL"/>
              </w:rPr>
              <w:t>l</w:t>
            </w:r>
            <w:r w:rsidR="00413F0C" w:rsidRPr="00210CA9">
              <w:rPr>
                <w:rFonts w:cs="Times New Roman"/>
                <w:sz w:val="20"/>
                <w:szCs w:val="20"/>
                <w:lang w:eastAsia="pl-PL"/>
              </w:rPr>
              <w:t xml:space="preserve">udzi </w:t>
            </w:r>
          </w:p>
        </w:tc>
        <w:tc>
          <w:tcPr>
            <w:tcW w:w="1667" w:type="dxa"/>
            <w:gridSpan w:val="2"/>
            <w:tcBorders>
              <w:top w:val="single" w:sz="4" w:space="0" w:color="000000"/>
              <w:bottom w:val="single" w:sz="4" w:space="0" w:color="000000"/>
            </w:tcBorders>
            <w:shd w:val="clear" w:color="auto" w:fill="FFFFFF" w:themeFill="background1"/>
          </w:tcPr>
          <w:p w14:paraId="26ACFB91" w14:textId="3625266E" w:rsidR="00413F0C" w:rsidRPr="00CF2FA7" w:rsidRDefault="0074607D" w:rsidP="00171348">
            <w:pPr>
              <w:spacing w:after="0"/>
              <w:jc w:val="center"/>
              <w:rPr>
                <w:rFonts w:cs="Times New Roman"/>
                <w:sz w:val="20"/>
                <w:szCs w:val="20"/>
                <w:lang w:eastAsia="pl-PL"/>
              </w:rPr>
            </w:pPr>
            <w:r w:rsidRPr="00CF2FA7">
              <w:rPr>
                <w:rFonts w:cs="Times New Roman"/>
                <w:sz w:val="20"/>
                <w:szCs w:val="20"/>
                <w:lang w:eastAsia="pl-PL"/>
              </w:rPr>
              <w:t>3.1</w:t>
            </w:r>
            <w:r w:rsidR="000B37BD">
              <w:rPr>
                <w:rFonts w:cs="Times New Roman"/>
                <w:sz w:val="20"/>
                <w:szCs w:val="20"/>
                <w:lang w:eastAsia="pl-PL"/>
              </w:rPr>
              <w:t xml:space="preserve"> Załącznik 1</w:t>
            </w:r>
          </w:p>
        </w:tc>
      </w:tr>
      <w:tr w:rsidR="00413F0C" w:rsidRPr="00CF2FA7" w14:paraId="2B347AEB" w14:textId="77777777" w:rsidTr="00CF2FA7">
        <w:tc>
          <w:tcPr>
            <w:tcW w:w="4928" w:type="dxa"/>
            <w:vMerge/>
            <w:tcBorders>
              <w:top w:val="single" w:sz="4" w:space="0" w:color="000000"/>
              <w:bottom w:val="single" w:sz="4" w:space="0" w:color="000000"/>
            </w:tcBorders>
            <w:shd w:val="clear" w:color="auto" w:fill="auto"/>
          </w:tcPr>
          <w:p w14:paraId="6EC307E7"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4B130F32"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zwierzęta</w:t>
            </w:r>
          </w:p>
        </w:tc>
        <w:tc>
          <w:tcPr>
            <w:tcW w:w="1667" w:type="dxa"/>
            <w:gridSpan w:val="2"/>
            <w:tcBorders>
              <w:top w:val="single" w:sz="4" w:space="0" w:color="000000"/>
              <w:bottom w:val="single" w:sz="4" w:space="0" w:color="000000"/>
            </w:tcBorders>
            <w:shd w:val="clear" w:color="auto" w:fill="FFFFFF" w:themeFill="background1"/>
          </w:tcPr>
          <w:p w14:paraId="353AC8C2" w14:textId="1AE0B32E"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3.2</w:t>
            </w:r>
            <w:r w:rsidR="000B37BD">
              <w:rPr>
                <w:rFonts w:cs="Times New Roman"/>
                <w:sz w:val="20"/>
                <w:szCs w:val="20"/>
                <w:lang w:eastAsia="pl-PL"/>
              </w:rPr>
              <w:t xml:space="preserve"> Załącznik 1</w:t>
            </w:r>
          </w:p>
        </w:tc>
      </w:tr>
      <w:tr w:rsidR="00413F0C" w:rsidRPr="00CF2FA7" w14:paraId="1190C9BE" w14:textId="77777777" w:rsidTr="00CF2FA7">
        <w:tc>
          <w:tcPr>
            <w:tcW w:w="4928" w:type="dxa"/>
            <w:vMerge/>
            <w:tcBorders>
              <w:top w:val="single" w:sz="4" w:space="0" w:color="000000"/>
              <w:bottom w:val="single" w:sz="4" w:space="0" w:color="000000"/>
            </w:tcBorders>
            <w:shd w:val="clear" w:color="auto" w:fill="auto"/>
          </w:tcPr>
          <w:p w14:paraId="175C44F1"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49CD9489"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rośliny</w:t>
            </w:r>
          </w:p>
        </w:tc>
        <w:tc>
          <w:tcPr>
            <w:tcW w:w="1667" w:type="dxa"/>
            <w:gridSpan w:val="2"/>
            <w:tcBorders>
              <w:top w:val="single" w:sz="4" w:space="0" w:color="000000"/>
              <w:bottom w:val="single" w:sz="4" w:space="0" w:color="000000"/>
            </w:tcBorders>
            <w:shd w:val="clear" w:color="auto" w:fill="FFFFFF" w:themeFill="background1"/>
          </w:tcPr>
          <w:p w14:paraId="6EC83471" w14:textId="678EEC80"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3.2</w:t>
            </w:r>
            <w:r w:rsidR="000B37BD">
              <w:rPr>
                <w:rFonts w:cs="Times New Roman"/>
                <w:sz w:val="20"/>
                <w:szCs w:val="20"/>
                <w:lang w:eastAsia="pl-PL"/>
              </w:rPr>
              <w:t xml:space="preserve"> Załącznik 1</w:t>
            </w:r>
          </w:p>
        </w:tc>
      </w:tr>
      <w:tr w:rsidR="00413F0C" w:rsidRPr="00CF2FA7" w14:paraId="136AD5A5" w14:textId="77777777" w:rsidTr="00CF2FA7">
        <w:tc>
          <w:tcPr>
            <w:tcW w:w="4928" w:type="dxa"/>
            <w:vMerge/>
            <w:tcBorders>
              <w:top w:val="single" w:sz="4" w:space="0" w:color="000000"/>
              <w:bottom w:val="single" w:sz="4" w:space="0" w:color="000000"/>
            </w:tcBorders>
            <w:shd w:val="clear" w:color="auto" w:fill="auto"/>
          </w:tcPr>
          <w:p w14:paraId="7A9826B5"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3A11DFCC"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wodę</w:t>
            </w:r>
          </w:p>
        </w:tc>
        <w:tc>
          <w:tcPr>
            <w:tcW w:w="1667" w:type="dxa"/>
            <w:gridSpan w:val="2"/>
            <w:tcBorders>
              <w:top w:val="single" w:sz="4" w:space="0" w:color="000000"/>
              <w:bottom w:val="single" w:sz="4" w:space="0" w:color="000000"/>
            </w:tcBorders>
            <w:shd w:val="clear" w:color="auto" w:fill="FFFFFF" w:themeFill="background1"/>
          </w:tcPr>
          <w:p w14:paraId="5AC35A44" w14:textId="2281DFB0"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3.3</w:t>
            </w:r>
            <w:r w:rsidR="000B37BD">
              <w:rPr>
                <w:rFonts w:cs="Times New Roman"/>
                <w:sz w:val="20"/>
                <w:szCs w:val="20"/>
                <w:lang w:eastAsia="pl-PL"/>
              </w:rPr>
              <w:t xml:space="preserve"> Załącznik 1</w:t>
            </w:r>
          </w:p>
        </w:tc>
      </w:tr>
      <w:tr w:rsidR="00413F0C" w:rsidRPr="00CF2FA7" w14:paraId="77ADFDCA" w14:textId="77777777" w:rsidTr="00CF2FA7">
        <w:tc>
          <w:tcPr>
            <w:tcW w:w="4928" w:type="dxa"/>
            <w:vMerge/>
            <w:tcBorders>
              <w:top w:val="single" w:sz="4" w:space="0" w:color="000000"/>
              <w:bottom w:val="single" w:sz="4" w:space="0" w:color="000000"/>
            </w:tcBorders>
            <w:shd w:val="clear" w:color="auto" w:fill="auto"/>
          </w:tcPr>
          <w:p w14:paraId="0492E6D9"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12AEC663"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powietrze</w:t>
            </w:r>
          </w:p>
        </w:tc>
        <w:tc>
          <w:tcPr>
            <w:tcW w:w="1667" w:type="dxa"/>
            <w:gridSpan w:val="2"/>
            <w:tcBorders>
              <w:top w:val="single" w:sz="4" w:space="0" w:color="000000"/>
              <w:bottom w:val="single" w:sz="4" w:space="0" w:color="000000"/>
            </w:tcBorders>
            <w:shd w:val="clear" w:color="auto" w:fill="FFFFFF" w:themeFill="background1"/>
          </w:tcPr>
          <w:p w14:paraId="55FD763E" w14:textId="226213A9"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3.4</w:t>
            </w:r>
            <w:r w:rsidR="000B37BD">
              <w:rPr>
                <w:rFonts w:cs="Times New Roman"/>
                <w:sz w:val="20"/>
                <w:szCs w:val="20"/>
                <w:lang w:eastAsia="pl-PL"/>
              </w:rPr>
              <w:t xml:space="preserve"> Załącznik 1</w:t>
            </w:r>
          </w:p>
        </w:tc>
      </w:tr>
      <w:tr w:rsidR="00413F0C" w:rsidRPr="00CF2FA7" w14:paraId="646AC001" w14:textId="77777777" w:rsidTr="00CF2FA7">
        <w:tc>
          <w:tcPr>
            <w:tcW w:w="4928" w:type="dxa"/>
            <w:vMerge/>
            <w:tcBorders>
              <w:top w:val="single" w:sz="4" w:space="0" w:color="000000"/>
              <w:bottom w:val="single" w:sz="4" w:space="0" w:color="000000"/>
            </w:tcBorders>
            <w:shd w:val="clear" w:color="auto" w:fill="auto"/>
          </w:tcPr>
          <w:p w14:paraId="68EE2358"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12CED5A4"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powierzchnię ziemi</w:t>
            </w:r>
          </w:p>
        </w:tc>
        <w:tc>
          <w:tcPr>
            <w:tcW w:w="1667" w:type="dxa"/>
            <w:gridSpan w:val="2"/>
            <w:tcBorders>
              <w:top w:val="single" w:sz="4" w:space="0" w:color="000000"/>
              <w:bottom w:val="single" w:sz="4" w:space="0" w:color="000000"/>
            </w:tcBorders>
            <w:shd w:val="clear" w:color="auto" w:fill="FFFFFF" w:themeFill="background1"/>
          </w:tcPr>
          <w:p w14:paraId="23E6B2EC" w14:textId="34992B44"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w:t>
            </w:r>
            <w:r w:rsidR="004B19AD" w:rsidRPr="00CF2FA7">
              <w:rPr>
                <w:rFonts w:cs="Times New Roman"/>
                <w:sz w:val="20"/>
                <w:szCs w:val="20"/>
                <w:lang w:eastAsia="pl-PL"/>
              </w:rPr>
              <w:t>5</w:t>
            </w:r>
            <w:r w:rsidR="000B37BD">
              <w:rPr>
                <w:rFonts w:cs="Times New Roman"/>
                <w:sz w:val="20"/>
                <w:szCs w:val="20"/>
                <w:lang w:eastAsia="pl-PL"/>
              </w:rPr>
              <w:t xml:space="preserve"> Załącznik 1</w:t>
            </w:r>
          </w:p>
        </w:tc>
      </w:tr>
      <w:tr w:rsidR="00413F0C" w:rsidRPr="00CF2FA7" w14:paraId="46C29745" w14:textId="77777777" w:rsidTr="00CF2FA7">
        <w:tc>
          <w:tcPr>
            <w:tcW w:w="4928" w:type="dxa"/>
            <w:vMerge/>
            <w:tcBorders>
              <w:top w:val="single" w:sz="4" w:space="0" w:color="000000"/>
              <w:bottom w:val="single" w:sz="4" w:space="0" w:color="000000"/>
            </w:tcBorders>
            <w:shd w:val="clear" w:color="auto" w:fill="auto"/>
          </w:tcPr>
          <w:p w14:paraId="6E54D002"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46BCE146" w14:textId="77777777" w:rsidR="00413F0C" w:rsidRPr="00210CA9" w:rsidRDefault="00413F0C" w:rsidP="00D57D9B">
            <w:pPr>
              <w:keepNext/>
              <w:spacing w:after="0"/>
              <w:rPr>
                <w:rFonts w:cs="Times New Roman"/>
                <w:sz w:val="20"/>
                <w:szCs w:val="20"/>
                <w:lang w:eastAsia="pl-PL"/>
              </w:rPr>
            </w:pPr>
            <w:r w:rsidRPr="00210CA9">
              <w:rPr>
                <w:rFonts w:cs="Times New Roman"/>
                <w:sz w:val="20"/>
                <w:szCs w:val="20"/>
                <w:lang w:eastAsia="pl-PL"/>
              </w:rPr>
              <w:t>krajobraz</w:t>
            </w:r>
          </w:p>
        </w:tc>
        <w:tc>
          <w:tcPr>
            <w:tcW w:w="1667" w:type="dxa"/>
            <w:gridSpan w:val="2"/>
            <w:tcBorders>
              <w:top w:val="single" w:sz="4" w:space="0" w:color="000000"/>
              <w:bottom w:val="single" w:sz="4" w:space="0" w:color="000000"/>
            </w:tcBorders>
            <w:shd w:val="clear" w:color="auto" w:fill="FFFFFF" w:themeFill="background1"/>
          </w:tcPr>
          <w:p w14:paraId="571B20B5" w14:textId="5293DB76" w:rsidR="00413F0C" w:rsidRPr="00CF2FA7" w:rsidRDefault="00DA087F" w:rsidP="00171348">
            <w:pPr>
              <w:spacing w:after="0"/>
              <w:jc w:val="center"/>
              <w:rPr>
                <w:rFonts w:cs="Times New Roman"/>
                <w:sz w:val="20"/>
                <w:szCs w:val="20"/>
                <w:lang w:eastAsia="pl-PL"/>
              </w:rPr>
            </w:pPr>
            <w:r w:rsidRPr="00CF2FA7">
              <w:rPr>
                <w:rFonts w:cs="Times New Roman"/>
                <w:sz w:val="20"/>
                <w:szCs w:val="20"/>
                <w:lang w:eastAsia="pl-PL"/>
              </w:rPr>
              <w:t>3.</w:t>
            </w:r>
            <w:r w:rsidR="00EF1642" w:rsidRPr="00CF2FA7">
              <w:rPr>
                <w:rFonts w:cs="Times New Roman"/>
                <w:sz w:val="20"/>
                <w:szCs w:val="20"/>
                <w:lang w:eastAsia="pl-PL"/>
              </w:rPr>
              <w:t>6</w:t>
            </w:r>
            <w:r w:rsidR="000B37BD">
              <w:rPr>
                <w:rFonts w:cs="Times New Roman"/>
                <w:sz w:val="20"/>
                <w:szCs w:val="20"/>
                <w:lang w:eastAsia="pl-PL"/>
              </w:rPr>
              <w:t xml:space="preserve"> Załącznik 1</w:t>
            </w:r>
          </w:p>
        </w:tc>
      </w:tr>
      <w:tr w:rsidR="00413F0C" w:rsidRPr="00CF2FA7" w14:paraId="2285C75B" w14:textId="77777777" w:rsidTr="00CF2FA7">
        <w:tc>
          <w:tcPr>
            <w:tcW w:w="4928" w:type="dxa"/>
            <w:vMerge/>
            <w:tcBorders>
              <w:top w:val="single" w:sz="4" w:space="0" w:color="000000"/>
              <w:bottom w:val="single" w:sz="4" w:space="0" w:color="000000"/>
            </w:tcBorders>
            <w:shd w:val="clear" w:color="auto" w:fill="auto"/>
          </w:tcPr>
          <w:p w14:paraId="323211E7"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45E58A9B"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klimat</w:t>
            </w:r>
          </w:p>
        </w:tc>
        <w:tc>
          <w:tcPr>
            <w:tcW w:w="1667" w:type="dxa"/>
            <w:gridSpan w:val="2"/>
            <w:tcBorders>
              <w:top w:val="single" w:sz="4" w:space="0" w:color="000000"/>
              <w:bottom w:val="single" w:sz="4" w:space="0" w:color="000000"/>
            </w:tcBorders>
            <w:shd w:val="clear" w:color="auto" w:fill="FFFFFF" w:themeFill="background1"/>
          </w:tcPr>
          <w:p w14:paraId="12034549" w14:textId="6437A9C4" w:rsidR="00413F0C" w:rsidRPr="00CF2FA7" w:rsidRDefault="008C205D" w:rsidP="00171348">
            <w:pPr>
              <w:spacing w:after="0"/>
              <w:jc w:val="center"/>
              <w:rPr>
                <w:rFonts w:cs="Times New Roman"/>
                <w:sz w:val="20"/>
                <w:szCs w:val="20"/>
                <w:lang w:eastAsia="pl-PL"/>
              </w:rPr>
            </w:pPr>
            <w:r w:rsidRPr="00CF2FA7">
              <w:rPr>
                <w:rFonts w:cs="Times New Roman"/>
                <w:sz w:val="20"/>
                <w:szCs w:val="20"/>
                <w:lang w:eastAsia="pl-PL"/>
              </w:rPr>
              <w:t>3.</w:t>
            </w:r>
            <w:r w:rsidR="00EF1642" w:rsidRPr="00CF2FA7">
              <w:rPr>
                <w:rFonts w:cs="Times New Roman"/>
                <w:sz w:val="20"/>
                <w:szCs w:val="20"/>
                <w:lang w:eastAsia="pl-PL"/>
              </w:rPr>
              <w:t>4</w:t>
            </w:r>
            <w:r w:rsidR="000B37BD">
              <w:rPr>
                <w:rFonts w:cs="Times New Roman"/>
                <w:sz w:val="20"/>
                <w:szCs w:val="20"/>
                <w:lang w:eastAsia="pl-PL"/>
              </w:rPr>
              <w:t xml:space="preserve"> Załącznik 1</w:t>
            </w:r>
          </w:p>
        </w:tc>
      </w:tr>
      <w:tr w:rsidR="00413F0C" w:rsidRPr="00CF2FA7" w14:paraId="7A9DD4BF" w14:textId="77777777" w:rsidTr="00CF2FA7">
        <w:tc>
          <w:tcPr>
            <w:tcW w:w="4928" w:type="dxa"/>
            <w:vMerge/>
            <w:tcBorders>
              <w:top w:val="single" w:sz="4" w:space="0" w:color="000000"/>
              <w:bottom w:val="single" w:sz="4" w:space="0" w:color="000000"/>
            </w:tcBorders>
            <w:shd w:val="clear" w:color="auto" w:fill="auto"/>
          </w:tcPr>
          <w:p w14:paraId="013DACA1"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3614434D"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zasoby naturalne</w:t>
            </w:r>
          </w:p>
        </w:tc>
        <w:tc>
          <w:tcPr>
            <w:tcW w:w="1667" w:type="dxa"/>
            <w:gridSpan w:val="2"/>
            <w:tcBorders>
              <w:top w:val="single" w:sz="4" w:space="0" w:color="000000"/>
              <w:bottom w:val="single" w:sz="4" w:space="0" w:color="000000"/>
            </w:tcBorders>
            <w:shd w:val="clear" w:color="auto" w:fill="FFFFFF" w:themeFill="background1"/>
          </w:tcPr>
          <w:p w14:paraId="4266BE42" w14:textId="1D79107B" w:rsidR="00413F0C" w:rsidRPr="00CF2FA7" w:rsidRDefault="008C205D" w:rsidP="00171348">
            <w:pPr>
              <w:spacing w:after="0"/>
              <w:jc w:val="center"/>
              <w:rPr>
                <w:rFonts w:cs="Times New Roman"/>
                <w:sz w:val="20"/>
                <w:szCs w:val="20"/>
                <w:lang w:eastAsia="pl-PL"/>
              </w:rPr>
            </w:pPr>
            <w:r w:rsidRPr="00CF2FA7">
              <w:rPr>
                <w:rFonts w:cs="Times New Roman"/>
                <w:sz w:val="20"/>
                <w:szCs w:val="20"/>
                <w:lang w:eastAsia="pl-PL"/>
              </w:rPr>
              <w:t>3.</w:t>
            </w:r>
            <w:r w:rsidR="00203E86" w:rsidRPr="00CF2FA7">
              <w:rPr>
                <w:rFonts w:cs="Times New Roman"/>
                <w:sz w:val="20"/>
                <w:szCs w:val="20"/>
                <w:lang w:eastAsia="pl-PL"/>
              </w:rPr>
              <w:t>5</w:t>
            </w:r>
            <w:r w:rsidR="000B37BD">
              <w:rPr>
                <w:rFonts w:cs="Times New Roman"/>
                <w:sz w:val="20"/>
                <w:szCs w:val="20"/>
                <w:lang w:eastAsia="pl-PL"/>
              </w:rPr>
              <w:t xml:space="preserve"> Załącznik 1</w:t>
            </w:r>
          </w:p>
        </w:tc>
      </w:tr>
      <w:tr w:rsidR="00413F0C" w:rsidRPr="00CF2FA7" w14:paraId="098864B9" w14:textId="77777777" w:rsidTr="00CF2FA7">
        <w:tc>
          <w:tcPr>
            <w:tcW w:w="4928" w:type="dxa"/>
            <w:vMerge/>
            <w:tcBorders>
              <w:top w:val="single" w:sz="4" w:space="0" w:color="000000"/>
              <w:bottom w:val="single" w:sz="4" w:space="0" w:color="000000"/>
            </w:tcBorders>
            <w:shd w:val="clear" w:color="auto" w:fill="auto"/>
          </w:tcPr>
          <w:p w14:paraId="13F79D5F"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1D5D1444"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zabytki</w:t>
            </w:r>
          </w:p>
        </w:tc>
        <w:tc>
          <w:tcPr>
            <w:tcW w:w="1667" w:type="dxa"/>
            <w:gridSpan w:val="2"/>
            <w:tcBorders>
              <w:top w:val="single" w:sz="4" w:space="0" w:color="000000"/>
              <w:bottom w:val="single" w:sz="4" w:space="0" w:color="000000"/>
            </w:tcBorders>
            <w:shd w:val="clear" w:color="auto" w:fill="FFFFFF" w:themeFill="background1"/>
          </w:tcPr>
          <w:p w14:paraId="16DF2483" w14:textId="0979DE80" w:rsidR="00413F0C" w:rsidRPr="00CF2FA7" w:rsidRDefault="008C205D" w:rsidP="00171348">
            <w:pPr>
              <w:spacing w:after="0"/>
              <w:jc w:val="center"/>
              <w:rPr>
                <w:rFonts w:cs="Times New Roman"/>
                <w:sz w:val="20"/>
                <w:szCs w:val="20"/>
                <w:lang w:eastAsia="pl-PL"/>
              </w:rPr>
            </w:pPr>
            <w:r w:rsidRPr="00CF2FA7">
              <w:rPr>
                <w:rFonts w:cs="Times New Roman"/>
                <w:sz w:val="20"/>
                <w:szCs w:val="20"/>
                <w:lang w:eastAsia="pl-PL"/>
              </w:rPr>
              <w:t>3.</w:t>
            </w:r>
            <w:r w:rsidR="00D7585E" w:rsidRPr="00CF2FA7">
              <w:rPr>
                <w:rFonts w:cs="Times New Roman"/>
                <w:sz w:val="20"/>
                <w:szCs w:val="20"/>
                <w:lang w:eastAsia="pl-PL"/>
              </w:rPr>
              <w:t>6</w:t>
            </w:r>
            <w:r w:rsidR="000B37BD">
              <w:rPr>
                <w:rFonts w:cs="Times New Roman"/>
                <w:sz w:val="20"/>
                <w:szCs w:val="20"/>
                <w:lang w:eastAsia="pl-PL"/>
              </w:rPr>
              <w:t xml:space="preserve"> Załącznik 1</w:t>
            </w:r>
          </w:p>
        </w:tc>
      </w:tr>
      <w:tr w:rsidR="00413F0C" w:rsidRPr="00CF2FA7" w14:paraId="0D27212E" w14:textId="77777777" w:rsidTr="00CF2FA7">
        <w:tc>
          <w:tcPr>
            <w:tcW w:w="4928" w:type="dxa"/>
            <w:vMerge/>
            <w:tcBorders>
              <w:top w:val="single" w:sz="4" w:space="0" w:color="000000"/>
              <w:bottom w:val="single" w:sz="4" w:space="0" w:color="000000"/>
            </w:tcBorders>
            <w:shd w:val="clear" w:color="auto" w:fill="auto"/>
          </w:tcPr>
          <w:p w14:paraId="508CCA59" w14:textId="77777777" w:rsidR="00413F0C" w:rsidRPr="00210CA9" w:rsidRDefault="00413F0C" w:rsidP="00171348">
            <w:pPr>
              <w:spacing w:after="0"/>
              <w:rPr>
                <w:rFonts w:cs="Times New Roman"/>
                <w:sz w:val="20"/>
                <w:szCs w:val="20"/>
                <w:lang w:eastAsia="pl-PL"/>
              </w:rPr>
            </w:pPr>
          </w:p>
        </w:tc>
        <w:tc>
          <w:tcPr>
            <w:tcW w:w="2693" w:type="dxa"/>
            <w:gridSpan w:val="2"/>
            <w:tcBorders>
              <w:top w:val="single" w:sz="4" w:space="0" w:color="000000"/>
              <w:bottom w:val="single" w:sz="4" w:space="0" w:color="000000"/>
            </w:tcBorders>
            <w:shd w:val="clear" w:color="auto" w:fill="FFFFFF" w:themeFill="background1"/>
          </w:tcPr>
          <w:p w14:paraId="443B9A90"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dobra materialne</w:t>
            </w:r>
          </w:p>
        </w:tc>
        <w:tc>
          <w:tcPr>
            <w:tcW w:w="1667" w:type="dxa"/>
            <w:gridSpan w:val="2"/>
            <w:tcBorders>
              <w:top w:val="single" w:sz="4" w:space="0" w:color="000000"/>
              <w:bottom w:val="single" w:sz="4" w:space="0" w:color="000000"/>
            </w:tcBorders>
            <w:shd w:val="clear" w:color="auto" w:fill="FFFFFF" w:themeFill="background1"/>
          </w:tcPr>
          <w:p w14:paraId="3DA5652C" w14:textId="3E4F01A5" w:rsidR="00413F0C" w:rsidRPr="00CF2FA7" w:rsidRDefault="008C205D" w:rsidP="00171348">
            <w:pPr>
              <w:spacing w:after="0"/>
              <w:jc w:val="center"/>
              <w:rPr>
                <w:rFonts w:cs="Times New Roman"/>
                <w:sz w:val="20"/>
                <w:szCs w:val="20"/>
                <w:lang w:eastAsia="pl-PL"/>
              </w:rPr>
            </w:pPr>
            <w:r w:rsidRPr="00CF2FA7">
              <w:rPr>
                <w:rFonts w:cs="Times New Roman"/>
                <w:sz w:val="20"/>
                <w:szCs w:val="20"/>
                <w:lang w:eastAsia="pl-PL"/>
              </w:rPr>
              <w:t>3.</w:t>
            </w:r>
            <w:r w:rsidR="00642C84" w:rsidRPr="00CF2FA7">
              <w:rPr>
                <w:rFonts w:cs="Times New Roman"/>
                <w:sz w:val="20"/>
                <w:szCs w:val="20"/>
                <w:lang w:eastAsia="pl-PL"/>
              </w:rPr>
              <w:t>1</w:t>
            </w:r>
            <w:r w:rsidR="000B37BD">
              <w:rPr>
                <w:rFonts w:cs="Times New Roman"/>
                <w:sz w:val="20"/>
                <w:szCs w:val="20"/>
                <w:lang w:eastAsia="pl-PL"/>
              </w:rPr>
              <w:t xml:space="preserve"> Załącznik 1</w:t>
            </w:r>
          </w:p>
        </w:tc>
      </w:tr>
      <w:tr w:rsidR="00413F0C" w:rsidRPr="00210CA9" w14:paraId="7A7FDD42" w14:textId="77777777" w:rsidTr="00171348">
        <w:trPr>
          <w:trHeight w:val="290"/>
        </w:trPr>
        <w:tc>
          <w:tcPr>
            <w:tcW w:w="7479" w:type="dxa"/>
            <w:gridSpan w:val="2"/>
            <w:tcBorders>
              <w:top w:val="single" w:sz="4" w:space="0" w:color="000000"/>
              <w:bottom w:val="single" w:sz="8" w:space="0" w:color="000000"/>
            </w:tcBorders>
            <w:shd w:val="clear" w:color="auto" w:fill="auto"/>
          </w:tcPr>
          <w:p w14:paraId="31308D2C" w14:textId="4302F5E0"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uwzględnieni</w:t>
            </w:r>
            <w:r w:rsidR="009C7702">
              <w:rPr>
                <w:rFonts w:cs="Times New Roman"/>
                <w:sz w:val="20"/>
                <w:szCs w:val="20"/>
                <w:lang w:eastAsia="pl-PL"/>
              </w:rPr>
              <w:t>e</w:t>
            </w:r>
            <w:r w:rsidRPr="00210CA9">
              <w:rPr>
                <w:rFonts w:cs="Times New Roman"/>
                <w:sz w:val="20"/>
                <w:szCs w:val="20"/>
                <w:lang w:eastAsia="pl-PL"/>
              </w:rPr>
              <w:t xml:space="preserve"> zależności między tymi elementami środowiska i między oddziaływaniami na te elementy</w:t>
            </w:r>
          </w:p>
        </w:tc>
        <w:tc>
          <w:tcPr>
            <w:tcW w:w="1809" w:type="dxa"/>
            <w:gridSpan w:val="3"/>
            <w:tcBorders>
              <w:top w:val="single" w:sz="4" w:space="0" w:color="000000"/>
              <w:bottom w:val="single" w:sz="8" w:space="0" w:color="000000"/>
            </w:tcBorders>
            <w:shd w:val="clear" w:color="auto" w:fill="auto"/>
          </w:tcPr>
          <w:p w14:paraId="655665DD" w14:textId="77777777" w:rsidR="001D553A" w:rsidRDefault="001D553A" w:rsidP="00171348">
            <w:pPr>
              <w:spacing w:after="0"/>
              <w:jc w:val="center"/>
              <w:rPr>
                <w:rFonts w:cs="Times New Roman"/>
                <w:sz w:val="20"/>
                <w:szCs w:val="20"/>
                <w:lang w:eastAsia="pl-PL"/>
              </w:rPr>
            </w:pPr>
            <w:r>
              <w:rPr>
                <w:rFonts w:cs="Times New Roman"/>
                <w:sz w:val="20"/>
                <w:szCs w:val="20"/>
                <w:lang w:eastAsia="pl-PL"/>
              </w:rPr>
              <w:t>3</w:t>
            </w:r>
          </w:p>
          <w:p w14:paraId="2EA491F3" w14:textId="7EB0F28F" w:rsidR="00413F0C" w:rsidRPr="00210CA9" w:rsidRDefault="009C4E89" w:rsidP="00171348">
            <w:pPr>
              <w:spacing w:after="0"/>
              <w:jc w:val="center"/>
              <w:rPr>
                <w:rFonts w:cs="Times New Roman"/>
                <w:sz w:val="20"/>
                <w:szCs w:val="20"/>
                <w:lang w:eastAsia="pl-PL"/>
              </w:rPr>
            </w:pPr>
            <w:r>
              <w:rPr>
                <w:rFonts w:cs="Times New Roman"/>
                <w:sz w:val="20"/>
                <w:szCs w:val="20"/>
                <w:lang w:eastAsia="pl-PL"/>
              </w:rPr>
              <w:t>4</w:t>
            </w:r>
          </w:p>
        </w:tc>
      </w:tr>
      <w:tr w:rsidR="00413F0C" w:rsidRPr="00210CA9" w14:paraId="68CA3B52" w14:textId="77777777" w:rsidTr="00171348">
        <w:trPr>
          <w:trHeight w:val="263"/>
        </w:trPr>
        <w:tc>
          <w:tcPr>
            <w:tcW w:w="7479" w:type="dxa"/>
            <w:gridSpan w:val="2"/>
            <w:tcBorders>
              <w:top w:val="single" w:sz="8" w:space="0" w:color="000000"/>
              <w:bottom w:val="single" w:sz="8" w:space="0" w:color="000000"/>
            </w:tcBorders>
            <w:shd w:val="clear" w:color="auto" w:fill="92D050"/>
          </w:tcPr>
          <w:p w14:paraId="16581FD8" w14:textId="77777777" w:rsidR="00413F0C" w:rsidRPr="00210CA9" w:rsidRDefault="00413F0C" w:rsidP="00171348">
            <w:pPr>
              <w:spacing w:after="0"/>
              <w:jc w:val="center"/>
              <w:rPr>
                <w:rFonts w:cs="Times New Roman"/>
                <w:b/>
                <w:sz w:val="20"/>
                <w:szCs w:val="20"/>
                <w:lang w:eastAsia="pl-PL"/>
              </w:rPr>
            </w:pPr>
            <w:r w:rsidRPr="00210CA9">
              <w:rPr>
                <w:rFonts w:cs="Times New Roman"/>
                <w:b/>
                <w:sz w:val="20"/>
                <w:szCs w:val="20"/>
                <w:lang w:eastAsia="pl-PL"/>
              </w:rPr>
              <w:t>SPOSÓB, W JAKI WZIĘTO POD UWAGĘ</w:t>
            </w:r>
          </w:p>
        </w:tc>
        <w:tc>
          <w:tcPr>
            <w:tcW w:w="1809" w:type="dxa"/>
            <w:gridSpan w:val="3"/>
            <w:tcBorders>
              <w:top w:val="single" w:sz="8" w:space="0" w:color="000000"/>
              <w:bottom w:val="single" w:sz="8" w:space="0" w:color="000000"/>
            </w:tcBorders>
            <w:shd w:val="clear" w:color="auto" w:fill="92D050"/>
          </w:tcPr>
          <w:p w14:paraId="4DCA667A" w14:textId="77777777" w:rsidR="00413F0C" w:rsidRPr="00210CA9" w:rsidRDefault="00413F0C" w:rsidP="00171348">
            <w:pPr>
              <w:spacing w:after="0"/>
              <w:jc w:val="center"/>
              <w:rPr>
                <w:rFonts w:cs="Times New Roman"/>
                <w:b/>
                <w:sz w:val="20"/>
                <w:szCs w:val="20"/>
                <w:lang w:eastAsia="pl-PL"/>
              </w:rPr>
            </w:pPr>
            <w:r w:rsidRPr="00210CA9">
              <w:rPr>
                <w:rFonts w:cs="Times New Roman"/>
                <w:b/>
                <w:sz w:val="20"/>
                <w:szCs w:val="20"/>
                <w:lang w:eastAsia="pl-PL"/>
              </w:rPr>
              <w:t>ROZDZIAŁ</w:t>
            </w:r>
          </w:p>
        </w:tc>
      </w:tr>
      <w:tr w:rsidR="00413F0C" w:rsidRPr="00210CA9" w14:paraId="60F5E29D" w14:textId="77777777" w:rsidTr="00171348">
        <w:trPr>
          <w:trHeight w:val="548"/>
        </w:trPr>
        <w:tc>
          <w:tcPr>
            <w:tcW w:w="7479" w:type="dxa"/>
            <w:gridSpan w:val="2"/>
            <w:tcBorders>
              <w:top w:val="single" w:sz="8" w:space="0" w:color="000000"/>
              <w:bottom w:val="single" w:sz="4" w:space="0" w:color="000000"/>
            </w:tcBorders>
            <w:shd w:val="clear" w:color="auto" w:fill="auto"/>
          </w:tcPr>
          <w:p w14:paraId="3152B34C" w14:textId="77777777"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tc>
        <w:tc>
          <w:tcPr>
            <w:tcW w:w="1809" w:type="dxa"/>
            <w:gridSpan w:val="3"/>
            <w:tcBorders>
              <w:top w:val="single" w:sz="8" w:space="0" w:color="000000"/>
              <w:bottom w:val="single" w:sz="4" w:space="0" w:color="000000"/>
            </w:tcBorders>
            <w:shd w:val="clear" w:color="auto" w:fill="auto"/>
            <w:vAlign w:val="center"/>
          </w:tcPr>
          <w:p w14:paraId="02FEF598" w14:textId="77777777" w:rsidR="00413F0C" w:rsidRDefault="004A396F" w:rsidP="00171348">
            <w:pPr>
              <w:spacing w:after="0"/>
              <w:jc w:val="center"/>
              <w:rPr>
                <w:rFonts w:cs="Times New Roman"/>
                <w:sz w:val="20"/>
                <w:szCs w:val="20"/>
                <w:lang w:eastAsia="pl-PL"/>
              </w:rPr>
            </w:pPr>
            <w:r>
              <w:rPr>
                <w:rFonts w:cs="Times New Roman"/>
                <w:sz w:val="20"/>
                <w:szCs w:val="20"/>
                <w:lang w:eastAsia="pl-PL"/>
              </w:rPr>
              <w:t>4.</w:t>
            </w:r>
            <w:r w:rsidR="001D553A">
              <w:rPr>
                <w:rFonts w:cs="Times New Roman"/>
                <w:sz w:val="20"/>
                <w:szCs w:val="20"/>
                <w:lang w:eastAsia="pl-PL"/>
              </w:rPr>
              <w:t>5</w:t>
            </w:r>
          </w:p>
          <w:p w14:paraId="4CB543C6" w14:textId="5D7C2FA6" w:rsidR="00525A8D" w:rsidRPr="00210CA9" w:rsidRDefault="00525A8D" w:rsidP="00171348">
            <w:pPr>
              <w:spacing w:after="0"/>
              <w:jc w:val="center"/>
              <w:rPr>
                <w:rFonts w:cs="Times New Roman"/>
                <w:sz w:val="20"/>
                <w:szCs w:val="20"/>
                <w:lang w:eastAsia="pl-PL"/>
              </w:rPr>
            </w:pPr>
            <w:r>
              <w:rPr>
                <w:rFonts w:cs="Times New Roman"/>
                <w:sz w:val="20"/>
                <w:szCs w:val="20"/>
                <w:lang w:eastAsia="pl-PL"/>
              </w:rPr>
              <w:t>Załącznik1</w:t>
            </w:r>
          </w:p>
        </w:tc>
      </w:tr>
      <w:tr w:rsidR="00413F0C" w:rsidRPr="00210CA9" w14:paraId="2D026D50" w14:textId="77777777" w:rsidTr="00171348">
        <w:trPr>
          <w:trHeight w:val="548"/>
        </w:trPr>
        <w:tc>
          <w:tcPr>
            <w:tcW w:w="7479" w:type="dxa"/>
            <w:gridSpan w:val="2"/>
            <w:tcBorders>
              <w:top w:val="single" w:sz="4" w:space="0" w:color="000000"/>
              <w:bottom w:val="single" w:sz="4" w:space="0" w:color="000000"/>
            </w:tcBorders>
            <w:shd w:val="clear" w:color="auto" w:fill="auto"/>
          </w:tcPr>
          <w:p w14:paraId="244B9806" w14:textId="2146FCA0" w:rsidR="00413F0C" w:rsidRPr="00210CA9" w:rsidRDefault="00413F0C" w:rsidP="00171348">
            <w:pPr>
              <w:spacing w:after="0"/>
              <w:rPr>
                <w:rFonts w:cs="Times New Roman"/>
                <w:sz w:val="20"/>
                <w:szCs w:val="20"/>
                <w:lang w:eastAsia="pl-PL"/>
              </w:rPr>
            </w:pPr>
            <w:r w:rsidRPr="00210CA9">
              <w:rPr>
                <w:rFonts w:cs="Times New Roman"/>
                <w:sz w:val="20"/>
                <w:szCs w:val="20"/>
                <w:lang w:eastAsia="pl-PL"/>
              </w:rPr>
              <w:t>cele i geograficzny zasięg dokumentu oraz cele i przedmiot ochrony obszaru Natura 2000 oraz integralność tego obszaru – rozwiązania alternatywne do rozwiązań zawartych w</w:t>
            </w:r>
            <w:r w:rsidR="006901EC">
              <w:rPr>
                <w:rFonts w:cs="Times New Roman"/>
                <w:sz w:val="20"/>
                <w:szCs w:val="20"/>
                <w:lang w:eastAsia="pl-PL"/>
              </w:rPr>
              <w:t> </w:t>
            </w:r>
            <w:r w:rsidRPr="00210CA9">
              <w:rPr>
                <w:rFonts w:cs="Times New Roman"/>
                <w:sz w:val="20"/>
                <w:szCs w:val="20"/>
                <w:lang w:eastAsia="pl-PL"/>
              </w:rPr>
              <w:t>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tc>
        <w:tc>
          <w:tcPr>
            <w:tcW w:w="1809" w:type="dxa"/>
            <w:gridSpan w:val="3"/>
            <w:tcBorders>
              <w:top w:val="single" w:sz="4" w:space="0" w:color="000000"/>
              <w:bottom w:val="single" w:sz="4" w:space="0" w:color="000000"/>
            </w:tcBorders>
            <w:shd w:val="clear" w:color="auto" w:fill="auto"/>
            <w:vAlign w:val="center"/>
          </w:tcPr>
          <w:p w14:paraId="43748638" w14:textId="77777777" w:rsidR="00413F0C" w:rsidRDefault="00E1704B" w:rsidP="00FE7526">
            <w:pPr>
              <w:spacing w:after="0"/>
              <w:jc w:val="center"/>
              <w:rPr>
                <w:rFonts w:cs="Times New Roman"/>
                <w:sz w:val="20"/>
                <w:szCs w:val="20"/>
                <w:lang w:eastAsia="pl-PL"/>
              </w:rPr>
            </w:pPr>
            <w:r>
              <w:rPr>
                <w:rFonts w:cs="Times New Roman"/>
                <w:sz w:val="20"/>
                <w:szCs w:val="20"/>
                <w:lang w:eastAsia="pl-PL"/>
              </w:rPr>
              <w:t>3.2</w:t>
            </w:r>
          </w:p>
          <w:p w14:paraId="21DE4761" w14:textId="77777777" w:rsidR="00413F0C" w:rsidRDefault="00261EBA" w:rsidP="00171348">
            <w:pPr>
              <w:spacing w:after="0"/>
              <w:jc w:val="center"/>
              <w:rPr>
                <w:rFonts w:cs="Times New Roman"/>
                <w:sz w:val="20"/>
                <w:szCs w:val="20"/>
                <w:lang w:eastAsia="pl-PL"/>
              </w:rPr>
            </w:pPr>
            <w:r>
              <w:rPr>
                <w:rFonts w:cs="Times New Roman"/>
                <w:sz w:val="20"/>
                <w:szCs w:val="20"/>
                <w:lang w:eastAsia="pl-PL"/>
              </w:rPr>
              <w:t>4.</w:t>
            </w:r>
            <w:r w:rsidR="00A51BB8">
              <w:rPr>
                <w:rFonts w:cs="Times New Roman"/>
                <w:sz w:val="20"/>
                <w:szCs w:val="20"/>
                <w:lang w:eastAsia="pl-PL"/>
              </w:rPr>
              <w:t>4</w:t>
            </w:r>
          </w:p>
          <w:p w14:paraId="0313E345" w14:textId="6B187A00" w:rsidR="00A51BB8" w:rsidRPr="00210CA9" w:rsidRDefault="00A51BB8" w:rsidP="00171348">
            <w:pPr>
              <w:spacing w:after="0"/>
              <w:jc w:val="center"/>
              <w:rPr>
                <w:rFonts w:cs="Times New Roman"/>
                <w:sz w:val="20"/>
                <w:szCs w:val="20"/>
                <w:lang w:eastAsia="pl-PL"/>
              </w:rPr>
            </w:pPr>
            <w:r>
              <w:rPr>
                <w:rFonts w:cs="Times New Roman"/>
                <w:sz w:val="20"/>
                <w:szCs w:val="20"/>
                <w:lang w:eastAsia="pl-PL"/>
              </w:rPr>
              <w:t>1.4</w:t>
            </w:r>
          </w:p>
        </w:tc>
      </w:tr>
      <w:tr w:rsidR="00413F0C" w:rsidRPr="00210CA9" w14:paraId="15E14A8A" w14:textId="77777777" w:rsidTr="00171348">
        <w:tc>
          <w:tcPr>
            <w:tcW w:w="9288" w:type="dxa"/>
            <w:gridSpan w:val="5"/>
            <w:tcBorders>
              <w:top w:val="single" w:sz="4" w:space="0" w:color="000000"/>
              <w:bottom w:val="single" w:sz="4" w:space="0" w:color="000000"/>
            </w:tcBorders>
            <w:shd w:val="clear" w:color="auto" w:fill="92D050"/>
            <w:vAlign w:val="center"/>
          </w:tcPr>
          <w:p w14:paraId="4DDE6E62" w14:textId="77777777" w:rsidR="00413F0C" w:rsidRDefault="00413F0C" w:rsidP="00171348">
            <w:pPr>
              <w:spacing w:after="0"/>
              <w:jc w:val="center"/>
              <w:rPr>
                <w:rFonts w:cs="Times New Roman"/>
                <w:b/>
                <w:sz w:val="20"/>
                <w:szCs w:val="20"/>
                <w:lang w:eastAsia="pl-PL"/>
              </w:rPr>
            </w:pPr>
            <w:r w:rsidRPr="000351BD">
              <w:rPr>
                <w:rFonts w:cs="Times New Roman"/>
                <w:b/>
                <w:sz w:val="20"/>
                <w:szCs w:val="20"/>
                <w:lang w:eastAsia="pl-PL"/>
              </w:rPr>
              <w:t>SPECYFICZNE WYMAGANIA WYNIKAJĄCE ZE STANOWISKA RDOŚ I SPOSÓB W JAKI WZIĘTO POD UWAGĘ</w:t>
            </w:r>
          </w:p>
          <w:p w14:paraId="51286616" w14:textId="0A10DBDC" w:rsidR="00413F0C" w:rsidRPr="000351BD" w:rsidRDefault="00010742" w:rsidP="00171348">
            <w:pPr>
              <w:spacing w:after="0"/>
              <w:jc w:val="center"/>
              <w:rPr>
                <w:rFonts w:cs="Times New Roman"/>
                <w:b/>
                <w:sz w:val="20"/>
                <w:szCs w:val="20"/>
                <w:lang w:eastAsia="pl-PL"/>
              </w:rPr>
            </w:pPr>
            <w:r w:rsidRPr="00010742">
              <w:rPr>
                <w:rFonts w:cs="Times New Roman"/>
                <w:bCs/>
                <w:sz w:val="20"/>
                <w:szCs w:val="20"/>
                <w:lang w:eastAsia="pl-PL"/>
              </w:rPr>
              <w:t>(</w:t>
            </w:r>
            <w:r w:rsidRPr="00010742">
              <w:rPr>
                <w:bCs/>
              </w:rPr>
              <w:t>p</w:t>
            </w:r>
            <w:r w:rsidRPr="00010742">
              <w:t>ismo RDOŚ we Wrocławiu z dnia 27.02.2023 r. nr WSI.411.39.2023.KM</w:t>
            </w:r>
            <w:r w:rsidRPr="00010742">
              <w:rPr>
                <w:rFonts w:cs="Times New Roman"/>
                <w:b/>
                <w:sz w:val="20"/>
                <w:szCs w:val="20"/>
                <w:lang w:eastAsia="pl-PL"/>
              </w:rPr>
              <w:t>)</w:t>
            </w:r>
          </w:p>
        </w:tc>
      </w:tr>
      <w:tr w:rsidR="00413F0C" w:rsidRPr="00210CA9" w14:paraId="4FF39433" w14:textId="77777777" w:rsidTr="00171348">
        <w:tc>
          <w:tcPr>
            <w:tcW w:w="7479" w:type="dxa"/>
            <w:gridSpan w:val="2"/>
            <w:tcBorders>
              <w:top w:val="single" w:sz="4" w:space="0" w:color="000000"/>
              <w:bottom w:val="single" w:sz="4" w:space="0" w:color="000000"/>
            </w:tcBorders>
            <w:shd w:val="clear" w:color="auto" w:fill="92D050"/>
            <w:vAlign w:val="center"/>
          </w:tcPr>
          <w:p w14:paraId="7EF53CDD" w14:textId="77777777" w:rsidR="00413F0C" w:rsidRPr="000351BD" w:rsidRDefault="00413F0C" w:rsidP="00171348">
            <w:pPr>
              <w:spacing w:after="0"/>
              <w:jc w:val="center"/>
              <w:rPr>
                <w:rFonts w:cs="Times New Roman"/>
                <w:b/>
                <w:sz w:val="20"/>
                <w:szCs w:val="20"/>
                <w:lang w:eastAsia="pl-PL"/>
              </w:rPr>
            </w:pPr>
            <w:r w:rsidRPr="000351BD">
              <w:rPr>
                <w:rFonts w:cs="Times New Roman"/>
                <w:b/>
                <w:sz w:val="20"/>
                <w:szCs w:val="20"/>
                <w:lang w:eastAsia="pl-PL"/>
              </w:rPr>
              <w:t>WYMAGANIE</w:t>
            </w:r>
          </w:p>
        </w:tc>
        <w:tc>
          <w:tcPr>
            <w:tcW w:w="1809" w:type="dxa"/>
            <w:gridSpan w:val="3"/>
            <w:tcBorders>
              <w:top w:val="single" w:sz="4" w:space="0" w:color="000000"/>
              <w:bottom w:val="single" w:sz="4" w:space="0" w:color="000000"/>
            </w:tcBorders>
            <w:shd w:val="clear" w:color="auto" w:fill="92D050"/>
            <w:vAlign w:val="center"/>
          </w:tcPr>
          <w:p w14:paraId="212CD4FC" w14:textId="77777777" w:rsidR="00413F0C" w:rsidRPr="000351BD" w:rsidRDefault="00413F0C" w:rsidP="00171348">
            <w:pPr>
              <w:spacing w:after="0"/>
              <w:jc w:val="center"/>
              <w:rPr>
                <w:rFonts w:cs="Times New Roman"/>
                <w:b/>
                <w:sz w:val="20"/>
                <w:szCs w:val="20"/>
                <w:lang w:eastAsia="pl-PL"/>
              </w:rPr>
            </w:pPr>
            <w:r w:rsidRPr="000351BD">
              <w:rPr>
                <w:rFonts w:cs="Times New Roman"/>
                <w:b/>
                <w:sz w:val="20"/>
                <w:szCs w:val="20"/>
                <w:lang w:eastAsia="pl-PL"/>
              </w:rPr>
              <w:t>ROZDZIAŁ</w:t>
            </w:r>
          </w:p>
        </w:tc>
      </w:tr>
      <w:tr w:rsidR="00413F0C" w:rsidRPr="00210CA9" w14:paraId="202696D9" w14:textId="77777777" w:rsidTr="00171348">
        <w:trPr>
          <w:trHeight w:val="548"/>
        </w:trPr>
        <w:tc>
          <w:tcPr>
            <w:tcW w:w="7621" w:type="dxa"/>
            <w:gridSpan w:val="3"/>
            <w:tcBorders>
              <w:top w:val="single" w:sz="4" w:space="0" w:color="000000"/>
              <w:bottom w:val="single" w:sz="4" w:space="0" w:color="000000"/>
            </w:tcBorders>
            <w:shd w:val="clear" w:color="auto" w:fill="auto"/>
          </w:tcPr>
          <w:p w14:paraId="58A68488" w14:textId="77777777" w:rsidR="005340E3" w:rsidRPr="00B669FC" w:rsidRDefault="005340E3" w:rsidP="005340E3">
            <w:pPr>
              <w:spacing w:after="0"/>
              <w:rPr>
                <w:rFonts w:cs="Times New Roman"/>
                <w:sz w:val="20"/>
                <w:szCs w:val="20"/>
                <w:lang w:eastAsia="pl-PL"/>
              </w:rPr>
            </w:pPr>
            <w:r w:rsidRPr="00B669FC">
              <w:rPr>
                <w:rFonts w:cs="Times New Roman"/>
                <w:sz w:val="20"/>
                <w:szCs w:val="20"/>
                <w:lang w:eastAsia="pl-PL"/>
              </w:rPr>
              <w:t>Prognoza powinna w szczególności określać, analizować i oceniać potencjalny wpływ</w:t>
            </w:r>
          </w:p>
          <w:p w14:paraId="073744C1" w14:textId="77777777" w:rsidR="005340E3" w:rsidRDefault="005340E3" w:rsidP="005340E3">
            <w:pPr>
              <w:spacing w:after="0"/>
              <w:rPr>
                <w:rFonts w:cs="Times New Roman"/>
                <w:sz w:val="20"/>
                <w:szCs w:val="20"/>
                <w:lang w:eastAsia="pl-PL"/>
              </w:rPr>
            </w:pPr>
            <w:r w:rsidRPr="00B669FC">
              <w:rPr>
                <w:rFonts w:cs="Times New Roman"/>
                <w:sz w:val="20"/>
                <w:szCs w:val="20"/>
                <w:lang w:eastAsia="pl-PL"/>
              </w:rPr>
              <w:t>ustaleń projektu dokumentu na:</w:t>
            </w:r>
          </w:p>
          <w:p w14:paraId="7F7D38BA" w14:textId="079053CB" w:rsidR="00BE4D8F" w:rsidRDefault="00BE4D8F" w:rsidP="004D4F6D">
            <w:pPr>
              <w:spacing w:after="0"/>
              <w:rPr>
                <w:rFonts w:cs="Times New Roman"/>
                <w:sz w:val="20"/>
                <w:szCs w:val="20"/>
                <w:lang w:eastAsia="pl-PL"/>
              </w:rPr>
            </w:pPr>
            <w:r>
              <w:rPr>
                <w:rFonts w:cs="Times New Roman"/>
                <w:sz w:val="20"/>
                <w:szCs w:val="20"/>
                <w:lang w:eastAsia="pl-PL"/>
              </w:rPr>
              <w:t xml:space="preserve">- przedmioty i cele ochrony: </w:t>
            </w:r>
            <w:r w:rsidR="004D4F6D" w:rsidRPr="004D4F6D">
              <w:rPr>
                <w:rFonts w:cs="Times New Roman"/>
                <w:sz w:val="20"/>
                <w:szCs w:val="20"/>
                <w:lang w:eastAsia="pl-PL"/>
              </w:rPr>
              <w:t>obszaru Natura 2000 Karkonosze (PLC020001),</w:t>
            </w:r>
            <w:r w:rsidR="004D4F6D">
              <w:rPr>
                <w:rFonts w:cs="Times New Roman"/>
                <w:sz w:val="20"/>
                <w:szCs w:val="20"/>
                <w:lang w:eastAsia="pl-PL"/>
              </w:rPr>
              <w:t xml:space="preserve"> </w:t>
            </w:r>
            <w:r w:rsidR="004D4F6D" w:rsidRPr="004D4F6D">
              <w:rPr>
                <w:rFonts w:cs="Times New Roman"/>
                <w:sz w:val="20"/>
                <w:szCs w:val="20"/>
                <w:lang w:eastAsia="pl-PL"/>
              </w:rPr>
              <w:t>specjalnego obszaru ochrony siedlisk Łąki Gór i Pogórza Izerskiego (PLH020102),</w:t>
            </w:r>
            <w:r w:rsidR="004D4F6D">
              <w:rPr>
                <w:rFonts w:cs="Times New Roman"/>
                <w:sz w:val="20"/>
                <w:szCs w:val="20"/>
                <w:lang w:eastAsia="pl-PL"/>
              </w:rPr>
              <w:t xml:space="preserve"> </w:t>
            </w:r>
            <w:r w:rsidR="004D4F6D" w:rsidRPr="004D4F6D">
              <w:rPr>
                <w:rFonts w:cs="Times New Roman"/>
                <w:sz w:val="20"/>
                <w:szCs w:val="20"/>
                <w:lang w:eastAsia="pl-PL"/>
              </w:rPr>
              <w:t>specjalnego obszaru ochrony siedlisk Ostoja nad Bobrem (PLH020054),</w:t>
            </w:r>
            <w:r w:rsidR="004D4F6D">
              <w:rPr>
                <w:rFonts w:cs="Times New Roman"/>
                <w:sz w:val="20"/>
                <w:szCs w:val="20"/>
                <w:lang w:eastAsia="pl-PL"/>
              </w:rPr>
              <w:t xml:space="preserve"> </w:t>
            </w:r>
            <w:r w:rsidR="004D4F6D" w:rsidRPr="004D4F6D">
              <w:rPr>
                <w:rFonts w:cs="Times New Roman"/>
                <w:sz w:val="20"/>
                <w:szCs w:val="20"/>
                <w:lang w:eastAsia="pl-PL"/>
              </w:rPr>
              <w:t>obszaru</w:t>
            </w:r>
            <w:r w:rsidR="004D4F6D">
              <w:rPr>
                <w:rFonts w:cs="Times New Roman"/>
                <w:sz w:val="20"/>
                <w:szCs w:val="20"/>
                <w:lang w:eastAsia="pl-PL"/>
              </w:rPr>
              <w:t xml:space="preserve"> </w:t>
            </w:r>
            <w:r w:rsidR="004D4F6D" w:rsidRPr="004D4F6D">
              <w:rPr>
                <w:rFonts w:cs="Times New Roman"/>
                <w:sz w:val="20"/>
                <w:szCs w:val="20"/>
                <w:lang w:eastAsia="pl-PL"/>
              </w:rPr>
              <w:t>mającego znaczenie dla Wspólnoty Góry i Pogórze Kaczawskie (PLH02003), obszaru</w:t>
            </w:r>
            <w:r w:rsidR="004D4F6D">
              <w:rPr>
                <w:rFonts w:cs="Times New Roman"/>
                <w:sz w:val="20"/>
                <w:szCs w:val="20"/>
                <w:lang w:eastAsia="pl-PL"/>
              </w:rPr>
              <w:t xml:space="preserve"> </w:t>
            </w:r>
            <w:r w:rsidR="004D4F6D" w:rsidRPr="004D4F6D">
              <w:rPr>
                <w:rFonts w:cs="Times New Roman"/>
                <w:sz w:val="20"/>
                <w:szCs w:val="20"/>
                <w:lang w:eastAsia="pl-PL"/>
              </w:rPr>
              <w:t>mającego znaczenie dla Wspólnoty Rudawy Janowickie (PLH020011),</w:t>
            </w:r>
            <w:r w:rsidR="004D4F6D">
              <w:rPr>
                <w:rFonts w:cs="Times New Roman"/>
                <w:sz w:val="20"/>
                <w:szCs w:val="20"/>
                <w:lang w:eastAsia="pl-PL"/>
              </w:rPr>
              <w:t xml:space="preserve"> </w:t>
            </w:r>
            <w:r w:rsidR="004D4F6D" w:rsidRPr="004D4F6D">
              <w:rPr>
                <w:rFonts w:cs="Times New Roman"/>
                <w:sz w:val="20"/>
                <w:szCs w:val="20"/>
                <w:lang w:eastAsia="pl-PL"/>
              </w:rPr>
              <w:t>specjalnego</w:t>
            </w:r>
            <w:r w:rsidR="004D4F6D">
              <w:rPr>
                <w:rFonts w:cs="Times New Roman"/>
                <w:sz w:val="20"/>
                <w:szCs w:val="20"/>
                <w:lang w:eastAsia="pl-PL"/>
              </w:rPr>
              <w:t xml:space="preserve"> </w:t>
            </w:r>
            <w:r w:rsidR="004D4F6D" w:rsidRPr="004D4F6D">
              <w:rPr>
                <w:rFonts w:cs="Times New Roman"/>
                <w:sz w:val="20"/>
                <w:szCs w:val="20"/>
                <w:lang w:eastAsia="pl-PL"/>
              </w:rPr>
              <w:t>obszaru ochrony siedlisk Trzcińskie Mokradła (PLH020105), specjalnego obszaru</w:t>
            </w:r>
            <w:r w:rsidR="004D4F6D">
              <w:rPr>
                <w:rFonts w:cs="Times New Roman"/>
                <w:sz w:val="20"/>
                <w:szCs w:val="20"/>
                <w:lang w:eastAsia="pl-PL"/>
              </w:rPr>
              <w:t xml:space="preserve"> </w:t>
            </w:r>
            <w:r w:rsidR="004D4F6D" w:rsidRPr="004D4F6D">
              <w:rPr>
                <w:rFonts w:cs="Times New Roman"/>
                <w:sz w:val="20"/>
                <w:szCs w:val="20"/>
                <w:lang w:eastAsia="pl-PL"/>
              </w:rPr>
              <w:t>ochrony siedlisk Stawy Karpnickie (PLH020075), specjalnego obszaru ochrony</w:t>
            </w:r>
            <w:r w:rsidR="004D4F6D">
              <w:rPr>
                <w:rFonts w:cs="Times New Roman"/>
                <w:sz w:val="20"/>
                <w:szCs w:val="20"/>
                <w:lang w:eastAsia="pl-PL"/>
              </w:rPr>
              <w:t xml:space="preserve"> </w:t>
            </w:r>
            <w:r w:rsidR="004D4F6D" w:rsidRPr="004D4F6D">
              <w:rPr>
                <w:rFonts w:cs="Times New Roman"/>
                <w:sz w:val="20"/>
                <w:szCs w:val="20"/>
                <w:lang w:eastAsia="pl-PL"/>
              </w:rPr>
              <w:t>siedlisk Źródła Pijawnika (PLH020076), specjalnego obszaru ochrony siedlisk Stawy</w:t>
            </w:r>
            <w:r w:rsidR="000512F6">
              <w:rPr>
                <w:rFonts w:cs="Times New Roman"/>
                <w:sz w:val="20"/>
                <w:szCs w:val="20"/>
                <w:lang w:eastAsia="pl-PL"/>
              </w:rPr>
              <w:t xml:space="preserve"> </w:t>
            </w:r>
            <w:r w:rsidR="004D4F6D" w:rsidRPr="004D4F6D">
              <w:rPr>
                <w:rFonts w:cs="Times New Roman"/>
                <w:sz w:val="20"/>
                <w:szCs w:val="20"/>
                <w:lang w:eastAsia="pl-PL"/>
              </w:rPr>
              <w:t>Sobieszowskie (PLH020044)</w:t>
            </w:r>
          </w:p>
          <w:p w14:paraId="67CD3F06" w14:textId="33D607D1" w:rsidR="000512F6" w:rsidRDefault="000512F6" w:rsidP="004D4F6D">
            <w:pPr>
              <w:spacing w:after="0"/>
              <w:rPr>
                <w:rFonts w:cs="Times New Roman"/>
                <w:sz w:val="20"/>
                <w:szCs w:val="20"/>
                <w:lang w:eastAsia="pl-PL"/>
              </w:rPr>
            </w:pPr>
            <w:r>
              <w:rPr>
                <w:rFonts w:cs="Times New Roman"/>
                <w:sz w:val="20"/>
                <w:szCs w:val="20"/>
                <w:lang w:eastAsia="pl-PL"/>
              </w:rPr>
              <w:t>-</w:t>
            </w:r>
            <w:r w:rsidR="001F130C">
              <w:rPr>
                <w:rFonts w:cs="Times New Roman"/>
                <w:sz w:val="20"/>
                <w:szCs w:val="20"/>
                <w:lang w:eastAsia="pl-PL"/>
              </w:rPr>
              <w:t xml:space="preserve"> </w:t>
            </w:r>
            <w:r w:rsidR="008B5D97">
              <w:rPr>
                <w:rFonts w:cs="Times New Roman"/>
                <w:sz w:val="20"/>
                <w:szCs w:val="20"/>
                <w:lang w:eastAsia="pl-PL"/>
              </w:rPr>
              <w:t>och</w:t>
            </w:r>
            <w:r w:rsidR="001F130C">
              <w:rPr>
                <w:rFonts w:cs="Times New Roman"/>
                <w:sz w:val="20"/>
                <w:szCs w:val="20"/>
                <w:lang w:eastAsia="pl-PL"/>
              </w:rPr>
              <w:t>ronę przyrody Karkonoskiego Parku Narodowego</w:t>
            </w:r>
            <w:r w:rsidR="00742514">
              <w:rPr>
                <w:rFonts w:cs="Times New Roman"/>
                <w:sz w:val="20"/>
                <w:szCs w:val="20"/>
                <w:lang w:eastAsia="pl-PL"/>
              </w:rPr>
              <w:t>,</w:t>
            </w:r>
          </w:p>
          <w:p w14:paraId="134FE850" w14:textId="5CE2E7A6" w:rsidR="00742514" w:rsidRDefault="00742514" w:rsidP="004D4F6D">
            <w:pPr>
              <w:spacing w:after="0"/>
              <w:rPr>
                <w:rFonts w:cs="Times New Roman"/>
                <w:sz w:val="20"/>
                <w:szCs w:val="20"/>
                <w:lang w:eastAsia="pl-PL"/>
              </w:rPr>
            </w:pPr>
            <w:r>
              <w:rPr>
                <w:rFonts w:cs="Times New Roman"/>
                <w:sz w:val="20"/>
                <w:szCs w:val="20"/>
                <w:lang w:eastAsia="pl-PL"/>
              </w:rPr>
              <w:t>-</w:t>
            </w:r>
            <w:r w:rsidR="008C734B">
              <w:rPr>
                <w:rFonts w:cs="Times New Roman"/>
                <w:sz w:val="20"/>
                <w:szCs w:val="20"/>
                <w:lang w:eastAsia="pl-PL"/>
              </w:rPr>
              <w:t xml:space="preserve"> </w:t>
            </w:r>
            <w:r>
              <w:rPr>
                <w:rFonts w:cs="Times New Roman"/>
                <w:sz w:val="20"/>
                <w:szCs w:val="20"/>
                <w:lang w:eastAsia="pl-PL"/>
              </w:rPr>
              <w:t>ochronę przyrody: P</w:t>
            </w:r>
            <w:r w:rsidR="004D76FC">
              <w:rPr>
                <w:rFonts w:cs="Times New Roman"/>
                <w:sz w:val="20"/>
                <w:szCs w:val="20"/>
                <w:lang w:eastAsia="pl-PL"/>
              </w:rPr>
              <w:t>arku Krajobrazowego Doliny Bobru oraz Rudawskiego Parku Krajobrazowego</w:t>
            </w:r>
            <w:r w:rsidR="00B040C8">
              <w:rPr>
                <w:rFonts w:cs="Times New Roman"/>
                <w:sz w:val="20"/>
                <w:szCs w:val="20"/>
                <w:lang w:eastAsia="pl-PL"/>
              </w:rPr>
              <w:t xml:space="preserve">, </w:t>
            </w:r>
          </w:p>
          <w:p w14:paraId="55A75709" w14:textId="03A38C5F" w:rsidR="00B040C8" w:rsidRDefault="00B040C8" w:rsidP="00B2695E">
            <w:pPr>
              <w:spacing w:after="0"/>
              <w:rPr>
                <w:rFonts w:cs="Times New Roman"/>
                <w:sz w:val="20"/>
                <w:szCs w:val="20"/>
                <w:lang w:eastAsia="pl-PL"/>
              </w:rPr>
            </w:pPr>
            <w:r>
              <w:rPr>
                <w:rFonts w:cs="Times New Roman"/>
                <w:sz w:val="20"/>
                <w:szCs w:val="20"/>
                <w:lang w:eastAsia="pl-PL"/>
              </w:rPr>
              <w:lastRenderedPageBreak/>
              <w:t xml:space="preserve">- ochronę przyrody: </w:t>
            </w:r>
            <w:r w:rsidR="00B2695E" w:rsidRPr="00B2695E">
              <w:rPr>
                <w:rFonts w:cs="Times New Roman"/>
                <w:sz w:val="20"/>
                <w:szCs w:val="20"/>
                <w:lang w:eastAsia="pl-PL"/>
              </w:rPr>
              <w:t xml:space="preserve">rezerwatu przyrody „Krokusy w </w:t>
            </w:r>
            <w:proofErr w:type="spellStart"/>
            <w:r w:rsidR="00B2695E" w:rsidRPr="00B2695E">
              <w:rPr>
                <w:rFonts w:cs="Times New Roman"/>
                <w:sz w:val="20"/>
                <w:szCs w:val="20"/>
                <w:lang w:eastAsia="pl-PL"/>
              </w:rPr>
              <w:t>Górzyńcu</w:t>
            </w:r>
            <w:proofErr w:type="spellEnd"/>
            <w:r w:rsidR="00B2695E" w:rsidRPr="00B2695E">
              <w:rPr>
                <w:rFonts w:cs="Times New Roman"/>
                <w:sz w:val="20"/>
                <w:szCs w:val="20"/>
                <w:lang w:eastAsia="pl-PL"/>
              </w:rPr>
              <w:t>”, rezerwatu przyrody</w:t>
            </w:r>
            <w:r w:rsidR="00B2695E">
              <w:rPr>
                <w:rFonts w:cs="Times New Roman"/>
                <w:sz w:val="20"/>
                <w:szCs w:val="20"/>
                <w:lang w:eastAsia="pl-PL"/>
              </w:rPr>
              <w:t xml:space="preserve"> </w:t>
            </w:r>
            <w:r w:rsidR="00B2695E" w:rsidRPr="00B2695E">
              <w:rPr>
                <w:rFonts w:cs="Times New Roman"/>
                <w:sz w:val="20"/>
                <w:szCs w:val="20"/>
                <w:lang w:eastAsia="pl-PL"/>
              </w:rPr>
              <w:t>„Torfowiska Doliny Izery”, rezerwatu przyrody „Góra Zamkowa”, rezerwatu przyrody</w:t>
            </w:r>
            <w:r w:rsidR="00B2695E">
              <w:rPr>
                <w:rFonts w:cs="Times New Roman"/>
                <w:sz w:val="20"/>
                <w:szCs w:val="20"/>
                <w:lang w:eastAsia="pl-PL"/>
              </w:rPr>
              <w:t xml:space="preserve"> </w:t>
            </w:r>
            <w:r w:rsidR="00B2695E" w:rsidRPr="00B2695E">
              <w:rPr>
                <w:rFonts w:cs="Times New Roman"/>
                <w:sz w:val="20"/>
                <w:szCs w:val="20"/>
                <w:lang w:eastAsia="pl-PL"/>
              </w:rPr>
              <w:t>„Góra</w:t>
            </w:r>
            <w:r w:rsidR="00CF3A2A">
              <w:rPr>
                <w:rFonts w:cs="Times New Roman"/>
                <w:sz w:val="20"/>
                <w:szCs w:val="20"/>
                <w:lang w:eastAsia="pl-PL"/>
              </w:rPr>
              <w:t> </w:t>
            </w:r>
            <w:r w:rsidR="00B2695E" w:rsidRPr="00B2695E">
              <w:rPr>
                <w:rFonts w:cs="Times New Roman"/>
                <w:sz w:val="20"/>
                <w:szCs w:val="20"/>
                <w:lang w:eastAsia="pl-PL"/>
              </w:rPr>
              <w:t>Miłek”</w:t>
            </w:r>
          </w:p>
          <w:p w14:paraId="1EC161F3" w14:textId="4CAFCC86" w:rsidR="00522BF4" w:rsidRDefault="00522BF4" w:rsidP="00B2695E">
            <w:pPr>
              <w:spacing w:after="0"/>
              <w:rPr>
                <w:rFonts w:cs="Times New Roman"/>
                <w:sz w:val="20"/>
                <w:szCs w:val="20"/>
                <w:lang w:eastAsia="pl-PL"/>
              </w:rPr>
            </w:pPr>
            <w:r>
              <w:rPr>
                <w:rFonts w:cs="Times New Roman"/>
                <w:sz w:val="20"/>
                <w:szCs w:val="20"/>
                <w:lang w:eastAsia="pl-PL"/>
              </w:rPr>
              <w:t xml:space="preserve">- ochronę przyrody: Obszaru Chronionego Krajobrazu „Grodziec”, </w:t>
            </w:r>
            <w:r w:rsidR="00D14DAC">
              <w:rPr>
                <w:rFonts w:cs="Times New Roman"/>
                <w:sz w:val="20"/>
                <w:szCs w:val="20"/>
                <w:lang w:eastAsia="pl-PL"/>
              </w:rPr>
              <w:t>Leśniańsko – Złotnickiego Obszaru Chronionego Krajobrazu, Obszaru Chronionego Krajobrazu</w:t>
            </w:r>
            <w:r w:rsidR="00E547BC">
              <w:rPr>
                <w:rFonts w:cs="Times New Roman"/>
                <w:sz w:val="20"/>
                <w:szCs w:val="20"/>
                <w:lang w:eastAsia="pl-PL"/>
              </w:rPr>
              <w:t xml:space="preserve"> </w:t>
            </w:r>
            <w:r w:rsidR="00774F0F">
              <w:rPr>
                <w:rFonts w:cs="Times New Roman"/>
                <w:sz w:val="20"/>
                <w:szCs w:val="20"/>
                <w:lang w:eastAsia="pl-PL"/>
              </w:rPr>
              <w:t>„</w:t>
            </w:r>
            <w:r w:rsidR="00E547BC">
              <w:rPr>
                <w:rFonts w:cs="Times New Roman"/>
                <w:sz w:val="20"/>
                <w:szCs w:val="20"/>
                <w:lang w:eastAsia="pl-PL"/>
              </w:rPr>
              <w:t>Ostrzyca</w:t>
            </w:r>
            <w:r w:rsidR="0040496F">
              <w:rPr>
                <w:rFonts w:cs="Times New Roman"/>
                <w:sz w:val="20"/>
                <w:szCs w:val="20"/>
                <w:lang w:eastAsia="pl-PL"/>
              </w:rPr>
              <w:t> </w:t>
            </w:r>
            <w:proofErr w:type="spellStart"/>
            <w:r w:rsidR="00E547BC">
              <w:rPr>
                <w:rFonts w:cs="Times New Roman"/>
                <w:sz w:val="20"/>
                <w:szCs w:val="20"/>
                <w:lang w:eastAsia="pl-PL"/>
              </w:rPr>
              <w:t>Proboszczowicka</w:t>
            </w:r>
            <w:proofErr w:type="spellEnd"/>
            <w:r w:rsidR="00E547BC">
              <w:rPr>
                <w:rFonts w:cs="Times New Roman"/>
                <w:sz w:val="20"/>
                <w:szCs w:val="20"/>
                <w:lang w:eastAsia="pl-PL"/>
              </w:rPr>
              <w:t>”</w:t>
            </w:r>
          </w:p>
          <w:p w14:paraId="563728B3" w14:textId="5776C6E3" w:rsidR="00E547BC" w:rsidRDefault="00E547BC" w:rsidP="00B2695E">
            <w:pPr>
              <w:spacing w:after="0"/>
              <w:rPr>
                <w:rFonts w:cs="Times New Roman"/>
                <w:sz w:val="20"/>
                <w:szCs w:val="20"/>
                <w:lang w:eastAsia="pl-PL"/>
              </w:rPr>
            </w:pPr>
            <w:r>
              <w:rPr>
                <w:rFonts w:cs="Times New Roman"/>
                <w:sz w:val="20"/>
                <w:szCs w:val="20"/>
                <w:lang w:eastAsia="pl-PL"/>
              </w:rPr>
              <w:t>- zespół przyrodniczo-krajobrazowy „</w:t>
            </w:r>
            <w:proofErr w:type="spellStart"/>
            <w:r>
              <w:rPr>
                <w:rFonts w:cs="Times New Roman"/>
                <w:sz w:val="20"/>
                <w:szCs w:val="20"/>
                <w:lang w:eastAsia="pl-PL"/>
              </w:rPr>
              <w:t>Tłoczyna</w:t>
            </w:r>
            <w:proofErr w:type="spellEnd"/>
            <w:r>
              <w:rPr>
                <w:rFonts w:cs="Times New Roman"/>
                <w:sz w:val="20"/>
                <w:szCs w:val="20"/>
                <w:lang w:eastAsia="pl-PL"/>
              </w:rPr>
              <w:t>”</w:t>
            </w:r>
          </w:p>
          <w:p w14:paraId="4B545FC7" w14:textId="23C7F0D7" w:rsidR="00E547BC" w:rsidRPr="00B669FC" w:rsidRDefault="00E547BC" w:rsidP="00B2695E">
            <w:pPr>
              <w:spacing w:after="0"/>
              <w:rPr>
                <w:rFonts w:cs="Times New Roman"/>
                <w:sz w:val="20"/>
                <w:szCs w:val="20"/>
                <w:lang w:eastAsia="pl-PL"/>
              </w:rPr>
            </w:pPr>
            <w:r>
              <w:rPr>
                <w:rFonts w:cs="Times New Roman"/>
                <w:sz w:val="20"/>
                <w:szCs w:val="20"/>
                <w:lang w:eastAsia="pl-PL"/>
              </w:rPr>
              <w:t>- użytek ekologiczny „Stawy Młyńsko”</w:t>
            </w:r>
          </w:p>
          <w:p w14:paraId="297FEAC1" w14:textId="101D198C" w:rsidR="005340E3" w:rsidRPr="00B669FC" w:rsidRDefault="0050392D" w:rsidP="005340E3">
            <w:pPr>
              <w:spacing w:after="0"/>
              <w:rPr>
                <w:rFonts w:cs="Times New Roman"/>
                <w:sz w:val="20"/>
                <w:szCs w:val="20"/>
                <w:lang w:eastAsia="pl-PL"/>
              </w:rPr>
            </w:pPr>
            <w:r w:rsidRPr="00B669FC">
              <w:rPr>
                <w:rFonts w:cs="Times New Roman"/>
                <w:sz w:val="20"/>
                <w:szCs w:val="20"/>
                <w:lang w:eastAsia="pl-PL"/>
              </w:rPr>
              <w:t xml:space="preserve">- </w:t>
            </w:r>
            <w:r w:rsidR="005340E3" w:rsidRPr="00B669FC">
              <w:rPr>
                <w:rFonts w:cs="Times New Roman"/>
                <w:sz w:val="20"/>
                <w:szCs w:val="20"/>
                <w:lang w:eastAsia="pl-PL"/>
              </w:rPr>
              <w:t>stanowiska zwierząt objętych ochroną na mocy rozporządzenia Ministra Środowiska</w:t>
            </w:r>
            <w:r w:rsidR="00B669FC">
              <w:rPr>
                <w:rFonts w:cs="Times New Roman"/>
                <w:sz w:val="20"/>
                <w:szCs w:val="20"/>
                <w:lang w:eastAsia="pl-PL"/>
              </w:rPr>
              <w:t xml:space="preserve"> </w:t>
            </w:r>
            <w:r w:rsidR="005340E3" w:rsidRPr="00B669FC">
              <w:rPr>
                <w:rFonts w:cs="Times New Roman"/>
                <w:sz w:val="20"/>
                <w:szCs w:val="20"/>
                <w:lang w:eastAsia="pl-PL"/>
              </w:rPr>
              <w:t>z dnia 16 grudnia 2016 r. w sprawie ochrony gatunkowej zwierząt (Dz. U. z 2016 r.,</w:t>
            </w:r>
            <w:r w:rsidR="00B669FC">
              <w:rPr>
                <w:rFonts w:cs="Times New Roman"/>
                <w:sz w:val="20"/>
                <w:szCs w:val="20"/>
                <w:lang w:eastAsia="pl-PL"/>
              </w:rPr>
              <w:t xml:space="preserve"> </w:t>
            </w:r>
            <w:r w:rsidR="005340E3" w:rsidRPr="00B669FC">
              <w:rPr>
                <w:rFonts w:cs="Times New Roman"/>
                <w:sz w:val="20"/>
                <w:szCs w:val="20"/>
                <w:lang w:eastAsia="pl-PL"/>
              </w:rPr>
              <w:t>poz. 2183 ze zm.) i roślin chronionych na mocy rozporządzenia Ministra Środowiska</w:t>
            </w:r>
            <w:r w:rsidR="00B669FC">
              <w:rPr>
                <w:rFonts w:cs="Times New Roman"/>
                <w:sz w:val="20"/>
                <w:szCs w:val="20"/>
                <w:lang w:eastAsia="pl-PL"/>
              </w:rPr>
              <w:t xml:space="preserve"> </w:t>
            </w:r>
            <w:r w:rsidR="005340E3" w:rsidRPr="00B669FC">
              <w:rPr>
                <w:rFonts w:cs="Times New Roman"/>
                <w:sz w:val="20"/>
                <w:szCs w:val="20"/>
                <w:lang w:eastAsia="pl-PL"/>
              </w:rPr>
              <w:t>z dnia 9 października 2014 r. w sprawie ochrony gatunkowej roślin (Dz. U. z 2014 r.,</w:t>
            </w:r>
            <w:r w:rsidR="00B669FC">
              <w:rPr>
                <w:rFonts w:cs="Times New Roman"/>
                <w:sz w:val="20"/>
                <w:szCs w:val="20"/>
                <w:lang w:eastAsia="pl-PL"/>
              </w:rPr>
              <w:t xml:space="preserve"> </w:t>
            </w:r>
            <w:r w:rsidR="005340E3" w:rsidRPr="00B669FC">
              <w:rPr>
                <w:rFonts w:cs="Times New Roman"/>
                <w:sz w:val="20"/>
                <w:szCs w:val="20"/>
                <w:lang w:eastAsia="pl-PL"/>
              </w:rPr>
              <w:t>poz. 1409) oraz siedliska przyrodnicze wymienione w rozporządzeniu Ministra</w:t>
            </w:r>
            <w:r w:rsidR="00B669FC">
              <w:rPr>
                <w:rFonts w:cs="Times New Roman"/>
                <w:sz w:val="20"/>
                <w:szCs w:val="20"/>
                <w:lang w:eastAsia="pl-PL"/>
              </w:rPr>
              <w:t xml:space="preserve"> </w:t>
            </w:r>
            <w:r w:rsidR="005340E3" w:rsidRPr="00B669FC">
              <w:rPr>
                <w:rFonts w:cs="Times New Roman"/>
                <w:sz w:val="20"/>
                <w:szCs w:val="20"/>
                <w:lang w:eastAsia="pl-PL"/>
              </w:rPr>
              <w:t>Środowiska z dnia 13 kwietnia 2010 r. w sprawie siedlisk przyrodniczych oraz</w:t>
            </w:r>
            <w:r w:rsidR="00B669FC">
              <w:rPr>
                <w:rFonts w:cs="Times New Roman"/>
                <w:sz w:val="20"/>
                <w:szCs w:val="20"/>
                <w:lang w:eastAsia="pl-PL"/>
              </w:rPr>
              <w:t xml:space="preserve"> </w:t>
            </w:r>
            <w:r w:rsidR="005340E3" w:rsidRPr="00B669FC">
              <w:rPr>
                <w:rFonts w:cs="Times New Roman"/>
                <w:sz w:val="20"/>
                <w:szCs w:val="20"/>
                <w:lang w:eastAsia="pl-PL"/>
              </w:rPr>
              <w:t>gatunków będących przedmiotem zainteresowania Wspólnoty, a także kryteriów</w:t>
            </w:r>
            <w:r w:rsidR="00FE64AE">
              <w:rPr>
                <w:rFonts w:cs="Times New Roman"/>
                <w:sz w:val="20"/>
                <w:szCs w:val="20"/>
                <w:lang w:eastAsia="pl-PL"/>
              </w:rPr>
              <w:t xml:space="preserve"> </w:t>
            </w:r>
            <w:r w:rsidR="005340E3" w:rsidRPr="00B669FC">
              <w:rPr>
                <w:rFonts w:cs="Times New Roman"/>
                <w:sz w:val="20"/>
                <w:szCs w:val="20"/>
                <w:lang w:eastAsia="pl-PL"/>
              </w:rPr>
              <w:t>wyboru obszarów kwalifikujących się do uznania lub wyznaczenia jako obszary Natura</w:t>
            </w:r>
            <w:r w:rsidR="00FE64AE">
              <w:rPr>
                <w:rFonts w:cs="Times New Roman"/>
                <w:sz w:val="20"/>
                <w:szCs w:val="20"/>
                <w:lang w:eastAsia="pl-PL"/>
              </w:rPr>
              <w:t xml:space="preserve"> </w:t>
            </w:r>
            <w:r w:rsidR="005340E3" w:rsidRPr="00B669FC">
              <w:rPr>
                <w:rFonts w:cs="Times New Roman"/>
                <w:sz w:val="20"/>
                <w:szCs w:val="20"/>
                <w:lang w:eastAsia="pl-PL"/>
              </w:rPr>
              <w:t>2000 (</w:t>
            </w:r>
            <w:proofErr w:type="spellStart"/>
            <w:r w:rsidR="005340E3" w:rsidRPr="00B669FC">
              <w:rPr>
                <w:rFonts w:cs="Times New Roman"/>
                <w:sz w:val="20"/>
                <w:szCs w:val="20"/>
                <w:lang w:eastAsia="pl-PL"/>
              </w:rPr>
              <w:t>t.j</w:t>
            </w:r>
            <w:proofErr w:type="spellEnd"/>
            <w:r w:rsidR="005340E3" w:rsidRPr="00B669FC">
              <w:rPr>
                <w:rFonts w:cs="Times New Roman"/>
                <w:sz w:val="20"/>
                <w:szCs w:val="20"/>
                <w:lang w:eastAsia="pl-PL"/>
              </w:rPr>
              <w:t>. Dz. U. z 2014 r., poz. 1713),</w:t>
            </w:r>
            <w:r w:rsidR="002B4E03" w:rsidRPr="00B669FC">
              <w:rPr>
                <w:rFonts w:cs="Times New Roman"/>
                <w:sz w:val="20"/>
                <w:szCs w:val="20"/>
                <w:lang w:eastAsia="pl-PL"/>
              </w:rPr>
              <w:t xml:space="preserve"> wys</w:t>
            </w:r>
            <w:r w:rsidR="00A016D4" w:rsidRPr="00B669FC">
              <w:rPr>
                <w:rFonts w:cs="Times New Roman"/>
                <w:sz w:val="20"/>
                <w:szCs w:val="20"/>
                <w:lang w:eastAsia="pl-PL"/>
              </w:rPr>
              <w:t>tępujące na terenie Planu lub w jego bezpośrednim sąsiedztwie.</w:t>
            </w:r>
          </w:p>
          <w:p w14:paraId="2B5DAB55" w14:textId="4C05B601" w:rsidR="005340E3" w:rsidRPr="00B669FC" w:rsidRDefault="0050392D" w:rsidP="005340E3">
            <w:pPr>
              <w:spacing w:after="0"/>
              <w:rPr>
                <w:rFonts w:cs="Times New Roman"/>
                <w:sz w:val="20"/>
                <w:szCs w:val="20"/>
                <w:lang w:eastAsia="pl-PL"/>
              </w:rPr>
            </w:pPr>
            <w:r w:rsidRPr="00B669FC">
              <w:rPr>
                <w:rFonts w:cs="Times New Roman"/>
                <w:sz w:val="20"/>
                <w:szCs w:val="20"/>
                <w:lang w:eastAsia="pl-PL"/>
              </w:rPr>
              <w:t>-</w:t>
            </w:r>
            <w:r w:rsidR="005340E3" w:rsidRPr="00B669FC">
              <w:rPr>
                <w:rFonts w:cs="Times New Roman"/>
                <w:sz w:val="20"/>
                <w:szCs w:val="20"/>
                <w:lang w:eastAsia="pl-PL"/>
              </w:rPr>
              <w:t xml:space="preserve"> różnorodność biologiczną </w:t>
            </w:r>
            <w:r w:rsidR="00110384" w:rsidRPr="00B669FC">
              <w:rPr>
                <w:rFonts w:cs="Times New Roman"/>
                <w:sz w:val="20"/>
                <w:szCs w:val="20"/>
                <w:lang w:eastAsia="pl-PL"/>
              </w:rPr>
              <w:t>terenów objętych projektem Planu, w tym cenne zbiorowiska roślin</w:t>
            </w:r>
            <w:r w:rsidR="00374672" w:rsidRPr="00B669FC">
              <w:rPr>
                <w:rFonts w:cs="Times New Roman"/>
                <w:sz w:val="20"/>
                <w:szCs w:val="20"/>
                <w:lang w:eastAsia="pl-PL"/>
              </w:rPr>
              <w:t>,</w:t>
            </w:r>
          </w:p>
          <w:p w14:paraId="52AF0C79" w14:textId="5C14B114" w:rsidR="00642612" w:rsidRPr="00B669FC" w:rsidRDefault="00374672" w:rsidP="00B669FC">
            <w:pPr>
              <w:spacing w:after="0"/>
              <w:rPr>
                <w:rFonts w:cs="Times New Roman"/>
                <w:sz w:val="20"/>
                <w:szCs w:val="20"/>
                <w:lang w:eastAsia="pl-PL"/>
              </w:rPr>
            </w:pPr>
            <w:r w:rsidRPr="00B669FC">
              <w:rPr>
                <w:rFonts w:cs="Times New Roman"/>
                <w:sz w:val="20"/>
                <w:szCs w:val="20"/>
                <w:lang w:eastAsia="pl-PL"/>
              </w:rPr>
              <w:t xml:space="preserve">- drożność i funkcjonalność korytarzy ekologicznych </w:t>
            </w:r>
            <w:r w:rsidR="00001579" w:rsidRPr="00B669FC">
              <w:rPr>
                <w:rFonts w:cs="Times New Roman"/>
                <w:sz w:val="20"/>
                <w:szCs w:val="20"/>
                <w:lang w:eastAsia="pl-PL"/>
              </w:rPr>
              <w:t>rangi krajowej, tj.: Karkonosze GKZ-</w:t>
            </w:r>
            <w:r w:rsidR="005D2E6D" w:rsidRPr="00B669FC">
              <w:rPr>
                <w:rFonts w:cs="Times New Roman"/>
                <w:sz w:val="20"/>
                <w:szCs w:val="20"/>
                <w:lang w:eastAsia="pl-PL"/>
              </w:rPr>
              <w:t>6B,</w:t>
            </w:r>
            <w:r w:rsidR="00774F0F" w:rsidRPr="00B669FC">
              <w:rPr>
                <w:rFonts w:cs="Times New Roman"/>
                <w:sz w:val="20"/>
                <w:szCs w:val="20"/>
                <w:lang w:eastAsia="pl-PL"/>
              </w:rPr>
              <w:t xml:space="preserve"> </w:t>
            </w:r>
            <w:r w:rsidR="007C069A" w:rsidRPr="00B669FC">
              <w:rPr>
                <w:rFonts w:cs="Times New Roman"/>
                <w:sz w:val="20"/>
                <w:szCs w:val="20"/>
                <w:lang w:eastAsia="pl-PL"/>
              </w:rPr>
              <w:t>Pogó</w:t>
            </w:r>
            <w:r w:rsidR="004C47D8" w:rsidRPr="00B669FC">
              <w:rPr>
                <w:rFonts w:cs="Times New Roman"/>
                <w:sz w:val="20"/>
                <w:szCs w:val="20"/>
                <w:lang w:eastAsia="pl-PL"/>
              </w:rPr>
              <w:t xml:space="preserve">rza Sudeckie KZ-7A, Sudety – Bory Dolnośląskie, wschodni GKZ </w:t>
            </w:r>
            <w:r w:rsidR="00642612" w:rsidRPr="00B669FC">
              <w:rPr>
                <w:rFonts w:cs="Times New Roman"/>
                <w:sz w:val="20"/>
                <w:szCs w:val="20"/>
                <w:lang w:eastAsia="pl-PL"/>
              </w:rPr>
              <w:t>–</w:t>
            </w:r>
            <w:r w:rsidR="004C47D8" w:rsidRPr="00B669FC">
              <w:rPr>
                <w:rFonts w:cs="Times New Roman"/>
                <w:sz w:val="20"/>
                <w:szCs w:val="20"/>
                <w:lang w:eastAsia="pl-PL"/>
              </w:rPr>
              <w:t xml:space="preserve"> </w:t>
            </w:r>
            <w:r w:rsidR="00642612" w:rsidRPr="00B669FC">
              <w:rPr>
                <w:rFonts w:cs="Times New Roman"/>
                <w:sz w:val="20"/>
                <w:szCs w:val="20"/>
                <w:lang w:eastAsia="pl-PL"/>
              </w:rPr>
              <w:t>5B, Góry Izerskie GKZ – 6A,</w:t>
            </w:r>
          </w:p>
          <w:p w14:paraId="5106956C" w14:textId="11EEDCCD" w:rsidR="00374672" w:rsidRPr="00B669FC" w:rsidRDefault="00642612" w:rsidP="00B669FC">
            <w:pPr>
              <w:spacing w:after="0"/>
              <w:rPr>
                <w:rFonts w:cs="Times New Roman"/>
                <w:sz w:val="20"/>
                <w:szCs w:val="20"/>
                <w:lang w:eastAsia="pl-PL"/>
              </w:rPr>
            </w:pPr>
            <w:r w:rsidRPr="00B669FC">
              <w:rPr>
                <w:rFonts w:cs="Times New Roman"/>
                <w:sz w:val="20"/>
                <w:szCs w:val="20"/>
                <w:lang w:eastAsia="pl-PL"/>
              </w:rPr>
              <w:t>- drożność korytarzy cieków wodnych</w:t>
            </w:r>
          </w:p>
          <w:p w14:paraId="4E893B66" w14:textId="5C6E53F1" w:rsidR="00413F0C" w:rsidRPr="00245012" w:rsidRDefault="00413F0C" w:rsidP="00171348">
            <w:pPr>
              <w:spacing w:after="0"/>
              <w:rPr>
                <w:rFonts w:cs="Times New Roman"/>
                <w:sz w:val="20"/>
                <w:szCs w:val="20"/>
                <w:highlight w:val="yellow"/>
                <w:lang w:eastAsia="pl-PL"/>
              </w:rPr>
            </w:pPr>
          </w:p>
        </w:tc>
        <w:tc>
          <w:tcPr>
            <w:tcW w:w="1667" w:type="dxa"/>
            <w:gridSpan w:val="2"/>
            <w:tcBorders>
              <w:top w:val="single" w:sz="4" w:space="0" w:color="000000"/>
              <w:bottom w:val="single" w:sz="4" w:space="0" w:color="000000"/>
            </w:tcBorders>
            <w:shd w:val="clear" w:color="auto" w:fill="auto"/>
            <w:vAlign w:val="center"/>
          </w:tcPr>
          <w:p w14:paraId="01B88DDA" w14:textId="081F6AF4" w:rsidR="00413F0C" w:rsidRPr="00245012" w:rsidRDefault="00A433B4" w:rsidP="00171348">
            <w:pPr>
              <w:spacing w:after="0"/>
              <w:jc w:val="center"/>
              <w:rPr>
                <w:rFonts w:cs="Times New Roman"/>
                <w:sz w:val="20"/>
                <w:szCs w:val="20"/>
                <w:highlight w:val="yellow"/>
                <w:lang w:eastAsia="pl-PL"/>
              </w:rPr>
            </w:pPr>
            <w:r w:rsidRPr="00B669FC">
              <w:rPr>
                <w:rFonts w:cs="Times New Roman"/>
                <w:sz w:val="20"/>
                <w:szCs w:val="20"/>
                <w:lang w:eastAsia="pl-PL"/>
              </w:rPr>
              <w:lastRenderedPageBreak/>
              <w:t>3.</w:t>
            </w:r>
            <w:r w:rsidR="007A2A84" w:rsidRPr="00B669FC">
              <w:rPr>
                <w:rFonts w:cs="Times New Roman"/>
                <w:sz w:val="20"/>
                <w:szCs w:val="20"/>
                <w:lang w:eastAsia="pl-PL"/>
              </w:rPr>
              <w:t>2</w:t>
            </w:r>
          </w:p>
        </w:tc>
      </w:tr>
      <w:tr w:rsidR="005340E3" w:rsidRPr="00210CA9" w14:paraId="750F8D53" w14:textId="77777777" w:rsidTr="00893CDB">
        <w:trPr>
          <w:trHeight w:val="548"/>
        </w:trPr>
        <w:tc>
          <w:tcPr>
            <w:tcW w:w="7621" w:type="dxa"/>
            <w:gridSpan w:val="3"/>
            <w:tcBorders>
              <w:top w:val="single" w:sz="4" w:space="0" w:color="000000"/>
              <w:bottom w:val="single" w:sz="4" w:space="0" w:color="000000"/>
            </w:tcBorders>
            <w:shd w:val="clear" w:color="auto" w:fill="auto"/>
          </w:tcPr>
          <w:p w14:paraId="2F1C5939" w14:textId="30877522" w:rsidR="005E7B09" w:rsidRPr="00767D7E" w:rsidRDefault="00B91693" w:rsidP="00B91693">
            <w:pPr>
              <w:spacing w:after="0"/>
              <w:rPr>
                <w:rFonts w:cs="Times New Roman"/>
                <w:sz w:val="20"/>
                <w:szCs w:val="20"/>
                <w:lang w:eastAsia="pl-PL"/>
              </w:rPr>
            </w:pPr>
            <w:r w:rsidRPr="00767D7E">
              <w:rPr>
                <w:rFonts w:cs="Times New Roman"/>
                <w:sz w:val="20"/>
                <w:szCs w:val="20"/>
                <w:lang w:eastAsia="pl-PL"/>
              </w:rPr>
              <w:t>Prognoza powinna</w:t>
            </w:r>
            <w:r w:rsidR="005E7B09" w:rsidRPr="00767D7E">
              <w:rPr>
                <w:rFonts w:cs="Times New Roman"/>
                <w:sz w:val="20"/>
                <w:szCs w:val="20"/>
                <w:lang w:eastAsia="pl-PL"/>
              </w:rPr>
              <w:t>:</w:t>
            </w:r>
          </w:p>
          <w:p w14:paraId="49C02D3F" w14:textId="6A8CE2D6" w:rsidR="005E7B09" w:rsidRPr="00767D7E" w:rsidRDefault="005E7B09" w:rsidP="00767D7E">
            <w:pPr>
              <w:spacing w:after="0"/>
              <w:rPr>
                <w:rFonts w:cs="Times New Roman"/>
                <w:sz w:val="20"/>
                <w:szCs w:val="20"/>
                <w:lang w:eastAsia="pl-PL"/>
              </w:rPr>
            </w:pPr>
            <w:r w:rsidRPr="00767D7E">
              <w:rPr>
                <w:rFonts w:cs="Times New Roman"/>
                <w:sz w:val="20"/>
                <w:szCs w:val="20"/>
                <w:lang w:eastAsia="pl-PL"/>
              </w:rPr>
              <w:t xml:space="preserve">- </w:t>
            </w:r>
            <w:r w:rsidR="00767D7E" w:rsidRPr="00767D7E">
              <w:rPr>
                <w:rFonts w:cs="Times New Roman"/>
                <w:sz w:val="20"/>
                <w:szCs w:val="20"/>
                <w:lang w:eastAsia="pl-PL"/>
              </w:rPr>
              <w:t>identyfikować elementy krajobrazu szczególnie cenne ze względu m.in. na wartości</w:t>
            </w:r>
            <w:r w:rsidR="00767D7E">
              <w:rPr>
                <w:rFonts w:cs="Times New Roman"/>
                <w:sz w:val="20"/>
                <w:szCs w:val="20"/>
                <w:lang w:eastAsia="pl-PL"/>
              </w:rPr>
              <w:t xml:space="preserve"> </w:t>
            </w:r>
            <w:r w:rsidR="00767D7E" w:rsidRPr="00767D7E">
              <w:rPr>
                <w:rFonts w:cs="Times New Roman"/>
                <w:sz w:val="20"/>
                <w:szCs w:val="20"/>
                <w:lang w:eastAsia="pl-PL"/>
              </w:rPr>
              <w:t xml:space="preserve">przyrodnicze, kulturowe, historyczne, architektoniczne lub </w:t>
            </w:r>
            <w:proofErr w:type="spellStart"/>
            <w:r w:rsidR="00767D7E" w:rsidRPr="00767D7E">
              <w:rPr>
                <w:rFonts w:cs="Times New Roman"/>
                <w:sz w:val="20"/>
                <w:szCs w:val="20"/>
                <w:lang w:eastAsia="pl-PL"/>
              </w:rPr>
              <w:t>estetyczno</w:t>
            </w:r>
            <w:proofErr w:type="spellEnd"/>
            <w:r w:rsidR="00767D7E" w:rsidRPr="00767D7E">
              <w:rPr>
                <w:rFonts w:cs="Times New Roman"/>
                <w:sz w:val="20"/>
                <w:szCs w:val="20"/>
                <w:lang w:eastAsia="pl-PL"/>
              </w:rPr>
              <w:t>–widokowe,</w:t>
            </w:r>
            <w:r w:rsidR="00767D7E">
              <w:rPr>
                <w:rFonts w:cs="Times New Roman"/>
                <w:sz w:val="20"/>
                <w:szCs w:val="20"/>
                <w:lang w:eastAsia="pl-PL"/>
              </w:rPr>
              <w:t xml:space="preserve"> </w:t>
            </w:r>
            <w:r w:rsidR="00767D7E" w:rsidRPr="00767D7E">
              <w:rPr>
                <w:rFonts w:cs="Times New Roman"/>
                <w:sz w:val="20"/>
                <w:szCs w:val="20"/>
                <w:lang w:eastAsia="pl-PL"/>
              </w:rPr>
              <w:t>które wymagają zachowania lub określenia zasad i warunków kształtowania</w:t>
            </w:r>
          </w:p>
          <w:p w14:paraId="225D2D39" w14:textId="2EA37192" w:rsidR="005340E3" w:rsidRPr="00782E91" w:rsidRDefault="00294EB4" w:rsidP="005340E3">
            <w:pPr>
              <w:spacing w:after="0"/>
              <w:rPr>
                <w:rFonts w:cs="Times New Roman"/>
                <w:sz w:val="20"/>
                <w:szCs w:val="20"/>
                <w:lang w:eastAsia="pl-PL"/>
              </w:rPr>
            </w:pPr>
            <w:r>
              <w:rPr>
                <w:rFonts w:cs="Times New Roman"/>
                <w:sz w:val="20"/>
                <w:szCs w:val="20"/>
                <w:lang w:eastAsia="pl-PL"/>
              </w:rPr>
              <w:t xml:space="preserve">- </w:t>
            </w:r>
            <w:r w:rsidRPr="00294EB4">
              <w:rPr>
                <w:rFonts w:cs="Times New Roman"/>
                <w:sz w:val="20"/>
                <w:szCs w:val="20"/>
                <w:lang w:eastAsia="pl-PL"/>
              </w:rPr>
              <w:t xml:space="preserve">oceniać oddziaływania ustaleń Planu na wartości </w:t>
            </w:r>
            <w:r w:rsidR="00B91693" w:rsidRPr="00294EB4">
              <w:rPr>
                <w:rFonts w:cs="Times New Roman"/>
                <w:sz w:val="20"/>
                <w:szCs w:val="20"/>
                <w:lang w:eastAsia="pl-PL"/>
              </w:rPr>
              <w:t>krajobrazowe</w:t>
            </w:r>
            <w:r w:rsidRPr="00294EB4">
              <w:rPr>
                <w:rFonts w:cs="Times New Roman"/>
                <w:sz w:val="20"/>
                <w:szCs w:val="20"/>
                <w:lang w:eastAsia="pl-PL"/>
              </w:rPr>
              <w:t xml:space="preserve">, </w:t>
            </w:r>
            <w:r w:rsidR="00B91693" w:rsidRPr="00294EB4">
              <w:rPr>
                <w:rFonts w:cs="Times New Roman"/>
                <w:sz w:val="20"/>
                <w:szCs w:val="20"/>
                <w:lang w:eastAsia="pl-PL"/>
              </w:rPr>
              <w:t>wskazywać</w:t>
            </w:r>
            <w:r w:rsidR="00B91693">
              <w:rPr>
                <w:rFonts w:cs="Times New Roman"/>
                <w:sz w:val="20"/>
                <w:szCs w:val="20"/>
                <w:lang w:eastAsia="pl-PL"/>
              </w:rPr>
              <w:t xml:space="preserve"> </w:t>
            </w:r>
            <w:r w:rsidR="00B91693" w:rsidRPr="00294EB4">
              <w:rPr>
                <w:rFonts w:cs="Times New Roman"/>
                <w:sz w:val="20"/>
                <w:szCs w:val="20"/>
                <w:lang w:eastAsia="pl-PL"/>
              </w:rPr>
              <w:t xml:space="preserve">zagrożenia dla </w:t>
            </w:r>
            <w:r w:rsidRPr="00294EB4">
              <w:rPr>
                <w:rFonts w:cs="Times New Roman"/>
                <w:sz w:val="20"/>
                <w:szCs w:val="20"/>
                <w:lang w:eastAsia="pl-PL"/>
              </w:rPr>
              <w:t xml:space="preserve">tych wartości oraz </w:t>
            </w:r>
            <w:r w:rsidR="00B91693" w:rsidRPr="00294EB4">
              <w:rPr>
                <w:rFonts w:cs="Times New Roman"/>
                <w:sz w:val="20"/>
                <w:szCs w:val="20"/>
                <w:lang w:eastAsia="pl-PL"/>
              </w:rPr>
              <w:t xml:space="preserve">działania mające na celu zapewnienie </w:t>
            </w:r>
            <w:r w:rsidRPr="00294EB4">
              <w:rPr>
                <w:rFonts w:cs="Times New Roman"/>
                <w:sz w:val="20"/>
                <w:szCs w:val="20"/>
                <w:lang w:eastAsia="pl-PL"/>
              </w:rPr>
              <w:t xml:space="preserve">ich </w:t>
            </w:r>
            <w:r w:rsidR="00B91693" w:rsidRPr="00294EB4">
              <w:rPr>
                <w:rFonts w:cs="Times New Roman"/>
                <w:sz w:val="20"/>
                <w:szCs w:val="20"/>
                <w:lang w:eastAsia="pl-PL"/>
              </w:rPr>
              <w:t>ochrony</w:t>
            </w:r>
          </w:p>
        </w:tc>
        <w:tc>
          <w:tcPr>
            <w:tcW w:w="1667" w:type="dxa"/>
            <w:gridSpan w:val="2"/>
            <w:tcBorders>
              <w:top w:val="single" w:sz="4" w:space="0" w:color="000000"/>
              <w:bottom w:val="single" w:sz="4" w:space="0" w:color="000000"/>
            </w:tcBorders>
            <w:shd w:val="clear" w:color="auto" w:fill="FFFFFF" w:themeFill="background1"/>
            <w:vAlign w:val="center"/>
          </w:tcPr>
          <w:p w14:paraId="6B9CAFC2" w14:textId="37B0FFEC" w:rsidR="005340E3" w:rsidRPr="00245012" w:rsidRDefault="00D523F7" w:rsidP="00FE7526">
            <w:pPr>
              <w:spacing w:after="0"/>
              <w:jc w:val="center"/>
              <w:rPr>
                <w:rFonts w:cs="Times New Roman"/>
                <w:sz w:val="20"/>
                <w:szCs w:val="20"/>
                <w:highlight w:val="yellow"/>
                <w:lang w:eastAsia="pl-PL"/>
              </w:rPr>
            </w:pPr>
            <w:r w:rsidRPr="00893CDB">
              <w:rPr>
                <w:rFonts w:cs="Times New Roman"/>
                <w:sz w:val="20"/>
                <w:szCs w:val="20"/>
                <w:lang w:eastAsia="pl-PL"/>
              </w:rPr>
              <w:t>3.</w:t>
            </w:r>
            <w:r w:rsidR="00893CDB" w:rsidRPr="00893CDB">
              <w:rPr>
                <w:rFonts w:cs="Times New Roman"/>
                <w:sz w:val="20"/>
                <w:szCs w:val="20"/>
                <w:lang w:eastAsia="pl-PL"/>
              </w:rPr>
              <w:t>6</w:t>
            </w:r>
          </w:p>
        </w:tc>
      </w:tr>
      <w:tr w:rsidR="00B91693" w:rsidRPr="00210CA9" w14:paraId="5F0C87BD" w14:textId="77777777" w:rsidTr="00FE7526">
        <w:trPr>
          <w:trHeight w:val="548"/>
        </w:trPr>
        <w:tc>
          <w:tcPr>
            <w:tcW w:w="7621" w:type="dxa"/>
            <w:gridSpan w:val="3"/>
            <w:tcBorders>
              <w:top w:val="single" w:sz="4" w:space="0" w:color="000000"/>
              <w:bottom w:val="single" w:sz="4" w:space="0" w:color="000000"/>
            </w:tcBorders>
            <w:shd w:val="clear" w:color="auto" w:fill="auto"/>
          </w:tcPr>
          <w:p w14:paraId="275FDB10"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Prognoza powinna przedstawiać:</w:t>
            </w:r>
          </w:p>
          <w:p w14:paraId="1926F2B2" w14:textId="4A2D81A0" w:rsidR="006240E3" w:rsidRPr="007D5DFC" w:rsidRDefault="0084593B" w:rsidP="006240E3">
            <w:pPr>
              <w:spacing w:after="0"/>
              <w:rPr>
                <w:rFonts w:cs="Times New Roman"/>
                <w:sz w:val="20"/>
                <w:szCs w:val="20"/>
                <w:lang w:eastAsia="pl-PL"/>
              </w:rPr>
            </w:pPr>
            <w:r w:rsidRPr="007D5DFC">
              <w:rPr>
                <w:rFonts w:cs="Times New Roman"/>
                <w:sz w:val="20"/>
                <w:szCs w:val="20"/>
                <w:lang w:eastAsia="pl-PL"/>
              </w:rPr>
              <w:t>-</w:t>
            </w:r>
            <w:r w:rsidR="006240E3" w:rsidRPr="007D5DFC">
              <w:rPr>
                <w:rFonts w:cs="Times New Roman"/>
                <w:sz w:val="20"/>
                <w:szCs w:val="20"/>
                <w:lang w:eastAsia="pl-PL"/>
              </w:rPr>
              <w:t xml:space="preserve"> ocenę projektu z punktu widzenia ochrony środowiska jako całości – ocenie należy</w:t>
            </w:r>
          </w:p>
          <w:p w14:paraId="063956BB"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zatem poddać wszystkie elementy środowiska, na które ustalenia tego projektu mogą</w:t>
            </w:r>
          </w:p>
          <w:p w14:paraId="60C10306"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wywierać wpływ przekształcający,</w:t>
            </w:r>
          </w:p>
          <w:p w14:paraId="679DD4C5" w14:textId="240CA1F8" w:rsidR="006240E3" w:rsidRPr="007D5DFC" w:rsidRDefault="0084593B" w:rsidP="006240E3">
            <w:pPr>
              <w:spacing w:after="0"/>
              <w:rPr>
                <w:rFonts w:cs="Times New Roman"/>
                <w:sz w:val="20"/>
                <w:szCs w:val="20"/>
                <w:lang w:eastAsia="pl-PL"/>
              </w:rPr>
            </w:pPr>
            <w:r w:rsidRPr="007D5DFC">
              <w:rPr>
                <w:rFonts w:cs="Times New Roman"/>
                <w:sz w:val="20"/>
                <w:szCs w:val="20"/>
                <w:lang w:eastAsia="pl-PL"/>
              </w:rPr>
              <w:t>-</w:t>
            </w:r>
            <w:r w:rsidR="006240E3" w:rsidRPr="007D5DFC">
              <w:rPr>
                <w:rFonts w:cs="Times New Roman"/>
                <w:sz w:val="20"/>
                <w:szCs w:val="20"/>
                <w:lang w:eastAsia="pl-PL"/>
              </w:rPr>
              <w:t xml:space="preserve"> analizę zagrożeń oraz skutków, które dla środowiska mogą stanowić zaprojektowane</w:t>
            </w:r>
          </w:p>
          <w:p w14:paraId="2CF8705F"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w dokumencie zadania,</w:t>
            </w:r>
          </w:p>
          <w:p w14:paraId="51FBA814" w14:textId="6A153BD1" w:rsidR="006240E3" w:rsidRPr="007D5DFC" w:rsidRDefault="00474407" w:rsidP="006240E3">
            <w:pPr>
              <w:spacing w:after="0"/>
              <w:rPr>
                <w:rFonts w:cs="Times New Roman"/>
                <w:sz w:val="20"/>
                <w:szCs w:val="20"/>
                <w:lang w:eastAsia="pl-PL"/>
              </w:rPr>
            </w:pPr>
            <w:r w:rsidRPr="007D5DFC">
              <w:rPr>
                <w:rFonts w:cs="Times New Roman"/>
                <w:sz w:val="20"/>
                <w:szCs w:val="20"/>
                <w:lang w:eastAsia="pl-PL"/>
              </w:rPr>
              <w:t>-</w:t>
            </w:r>
            <w:r w:rsidR="006240E3" w:rsidRPr="007D5DFC">
              <w:rPr>
                <w:rFonts w:cs="Times New Roman"/>
                <w:sz w:val="20"/>
                <w:szCs w:val="20"/>
                <w:lang w:eastAsia="pl-PL"/>
              </w:rPr>
              <w:t xml:space="preserve"> propozycje rozwiązań, które mogą przyczynić się do zmniejszenia, ograniczenia lub</w:t>
            </w:r>
          </w:p>
          <w:p w14:paraId="3E6BF09D"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eliminacji tych zagrożeń,</w:t>
            </w:r>
          </w:p>
          <w:p w14:paraId="4DFA9FB6" w14:textId="04C1E0F6" w:rsidR="006240E3" w:rsidRPr="007D5DFC" w:rsidRDefault="00CE2626" w:rsidP="006240E3">
            <w:pPr>
              <w:spacing w:after="0"/>
              <w:rPr>
                <w:rFonts w:cs="Times New Roman"/>
                <w:sz w:val="20"/>
                <w:szCs w:val="20"/>
                <w:lang w:eastAsia="pl-PL"/>
              </w:rPr>
            </w:pPr>
            <w:r w:rsidRPr="007D5DFC">
              <w:rPr>
                <w:rFonts w:cs="Times New Roman"/>
                <w:sz w:val="20"/>
                <w:szCs w:val="20"/>
                <w:lang w:eastAsia="pl-PL"/>
              </w:rPr>
              <w:t>-</w:t>
            </w:r>
            <w:r w:rsidR="006240E3" w:rsidRPr="007D5DFC">
              <w:rPr>
                <w:rFonts w:cs="Times New Roman"/>
                <w:sz w:val="20"/>
                <w:szCs w:val="20"/>
                <w:lang w:eastAsia="pl-PL"/>
              </w:rPr>
              <w:t xml:space="preserve"> na ile zadania zawarte w projekcie pozwolą na zachowanie istniejących wartości</w:t>
            </w:r>
          </w:p>
          <w:p w14:paraId="22CDD971" w14:textId="77777777" w:rsidR="006240E3" w:rsidRPr="007D5DFC" w:rsidRDefault="006240E3" w:rsidP="006240E3">
            <w:pPr>
              <w:spacing w:after="0"/>
              <w:rPr>
                <w:rFonts w:cs="Times New Roman"/>
                <w:sz w:val="20"/>
                <w:szCs w:val="20"/>
                <w:lang w:eastAsia="pl-PL"/>
              </w:rPr>
            </w:pPr>
            <w:r w:rsidRPr="007D5DFC">
              <w:rPr>
                <w:rFonts w:cs="Times New Roman"/>
                <w:sz w:val="20"/>
                <w:szCs w:val="20"/>
                <w:lang w:eastAsia="pl-PL"/>
              </w:rPr>
              <w:t>środowiska, wzbogacą lub odtworzą obniżone wartości środowiska oraz w jakim</w:t>
            </w:r>
          </w:p>
          <w:p w14:paraId="3DAABEC0" w14:textId="4E1B9319" w:rsidR="00B91693" w:rsidRPr="00245012" w:rsidRDefault="006240E3" w:rsidP="00B91693">
            <w:pPr>
              <w:spacing w:after="0"/>
              <w:rPr>
                <w:rFonts w:cs="Times New Roman"/>
                <w:sz w:val="20"/>
                <w:szCs w:val="20"/>
                <w:highlight w:val="yellow"/>
                <w:lang w:eastAsia="pl-PL"/>
              </w:rPr>
            </w:pPr>
            <w:r w:rsidRPr="007D5DFC">
              <w:rPr>
                <w:rFonts w:cs="Times New Roman"/>
                <w:sz w:val="20"/>
                <w:szCs w:val="20"/>
                <w:lang w:eastAsia="pl-PL"/>
              </w:rPr>
              <w:t>stopniu będą potęgować zagrożenia już istniejące.</w:t>
            </w:r>
          </w:p>
        </w:tc>
        <w:tc>
          <w:tcPr>
            <w:tcW w:w="1667" w:type="dxa"/>
            <w:gridSpan w:val="2"/>
            <w:tcBorders>
              <w:top w:val="single" w:sz="4" w:space="0" w:color="000000"/>
              <w:bottom w:val="single" w:sz="4" w:space="0" w:color="000000"/>
            </w:tcBorders>
            <w:shd w:val="clear" w:color="auto" w:fill="auto"/>
            <w:vAlign w:val="center"/>
          </w:tcPr>
          <w:p w14:paraId="355F1BC0" w14:textId="01F821DC" w:rsidR="00474407" w:rsidRPr="007D5DFC" w:rsidRDefault="00F54B89" w:rsidP="00FE7526">
            <w:pPr>
              <w:spacing w:after="0"/>
              <w:jc w:val="center"/>
              <w:rPr>
                <w:rFonts w:cs="Times New Roman"/>
                <w:sz w:val="20"/>
                <w:szCs w:val="20"/>
                <w:lang w:eastAsia="pl-PL"/>
              </w:rPr>
            </w:pPr>
            <w:r w:rsidRPr="007D5DFC">
              <w:rPr>
                <w:rFonts w:cs="Times New Roman"/>
                <w:sz w:val="20"/>
                <w:szCs w:val="20"/>
                <w:lang w:eastAsia="pl-PL"/>
              </w:rPr>
              <w:t>3</w:t>
            </w:r>
          </w:p>
          <w:p w14:paraId="11F3D8B3" w14:textId="62D0D833" w:rsidR="00474407" w:rsidRPr="007D5DFC" w:rsidRDefault="00705873" w:rsidP="00FE7526">
            <w:pPr>
              <w:spacing w:after="0"/>
              <w:jc w:val="center"/>
              <w:rPr>
                <w:rFonts w:cs="Times New Roman"/>
                <w:sz w:val="20"/>
                <w:szCs w:val="20"/>
                <w:lang w:eastAsia="pl-PL"/>
              </w:rPr>
            </w:pPr>
            <w:r w:rsidRPr="007D5DFC">
              <w:rPr>
                <w:rFonts w:cs="Times New Roman"/>
                <w:sz w:val="20"/>
                <w:szCs w:val="20"/>
                <w:lang w:eastAsia="pl-PL"/>
              </w:rPr>
              <w:t>4.2</w:t>
            </w:r>
          </w:p>
          <w:p w14:paraId="3A397235" w14:textId="69FC5FCB" w:rsidR="00B91693" w:rsidRPr="007D5DFC" w:rsidRDefault="0084593B" w:rsidP="00FE7526">
            <w:pPr>
              <w:spacing w:after="0"/>
              <w:jc w:val="center"/>
              <w:rPr>
                <w:rFonts w:cs="Times New Roman"/>
                <w:sz w:val="20"/>
                <w:szCs w:val="20"/>
                <w:lang w:eastAsia="pl-PL"/>
              </w:rPr>
            </w:pPr>
            <w:r w:rsidRPr="007D5DFC">
              <w:rPr>
                <w:rFonts w:cs="Times New Roman"/>
                <w:sz w:val="20"/>
                <w:szCs w:val="20"/>
                <w:lang w:eastAsia="pl-PL"/>
              </w:rPr>
              <w:t>4.4</w:t>
            </w:r>
          </w:p>
          <w:p w14:paraId="66AC2EB6" w14:textId="77777777" w:rsidR="0066129F" w:rsidRPr="007D5DFC" w:rsidRDefault="0066129F" w:rsidP="00FE7526">
            <w:pPr>
              <w:spacing w:after="0"/>
              <w:jc w:val="center"/>
              <w:rPr>
                <w:rFonts w:cs="Times New Roman"/>
                <w:sz w:val="20"/>
                <w:szCs w:val="20"/>
                <w:lang w:eastAsia="pl-PL"/>
              </w:rPr>
            </w:pPr>
          </w:p>
          <w:p w14:paraId="30C12717" w14:textId="77777777" w:rsidR="0066129F" w:rsidRPr="007D5DFC" w:rsidRDefault="0066129F" w:rsidP="00FE7526">
            <w:pPr>
              <w:spacing w:after="0"/>
              <w:jc w:val="center"/>
              <w:rPr>
                <w:rFonts w:cs="Times New Roman"/>
                <w:sz w:val="20"/>
                <w:szCs w:val="20"/>
                <w:lang w:eastAsia="pl-PL"/>
              </w:rPr>
            </w:pPr>
            <w:r w:rsidRPr="007D5DFC">
              <w:rPr>
                <w:rFonts w:cs="Times New Roman"/>
                <w:sz w:val="20"/>
                <w:szCs w:val="20"/>
                <w:lang w:eastAsia="pl-PL"/>
              </w:rPr>
              <w:t>3</w:t>
            </w:r>
          </w:p>
          <w:p w14:paraId="63284653" w14:textId="77777777" w:rsidR="00474407" w:rsidRPr="007D5DFC" w:rsidRDefault="00474407" w:rsidP="00FE7526">
            <w:pPr>
              <w:spacing w:after="0"/>
              <w:jc w:val="center"/>
              <w:rPr>
                <w:rFonts w:cs="Times New Roman"/>
                <w:sz w:val="20"/>
                <w:szCs w:val="20"/>
                <w:lang w:eastAsia="pl-PL"/>
              </w:rPr>
            </w:pPr>
          </w:p>
          <w:p w14:paraId="4AC21E69" w14:textId="0C502D05" w:rsidR="00474407" w:rsidRPr="007D5DFC" w:rsidRDefault="00CE2626" w:rsidP="00FE7526">
            <w:pPr>
              <w:spacing w:after="0"/>
              <w:jc w:val="center"/>
              <w:rPr>
                <w:rFonts w:cs="Times New Roman"/>
                <w:sz w:val="20"/>
                <w:szCs w:val="20"/>
                <w:lang w:eastAsia="pl-PL"/>
              </w:rPr>
            </w:pPr>
            <w:r w:rsidRPr="007D5DFC">
              <w:rPr>
                <w:rFonts w:cs="Times New Roman"/>
                <w:sz w:val="20"/>
                <w:szCs w:val="20"/>
                <w:lang w:eastAsia="pl-PL"/>
              </w:rPr>
              <w:t>4.</w:t>
            </w:r>
            <w:r w:rsidR="00B42702" w:rsidRPr="007D5DFC">
              <w:rPr>
                <w:rFonts w:cs="Times New Roman"/>
                <w:sz w:val="20"/>
                <w:szCs w:val="20"/>
                <w:lang w:eastAsia="pl-PL"/>
              </w:rPr>
              <w:t>5</w:t>
            </w:r>
          </w:p>
          <w:p w14:paraId="7F0C9278" w14:textId="77777777" w:rsidR="00CE2626" w:rsidRPr="007D5DFC" w:rsidRDefault="00CE2626" w:rsidP="00FE7526">
            <w:pPr>
              <w:spacing w:after="0"/>
              <w:jc w:val="center"/>
              <w:rPr>
                <w:rFonts w:cs="Times New Roman"/>
                <w:sz w:val="20"/>
                <w:szCs w:val="20"/>
                <w:lang w:eastAsia="pl-PL"/>
              </w:rPr>
            </w:pPr>
          </w:p>
          <w:p w14:paraId="3E51E7EC" w14:textId="77777777" w:rsidR="00B91693" w:rsidRPr="007D5DFC" w:rsidRDefault="00645C7B" w:rsidP="00FE7526">
            <w:pPr>
              <w:spacing w:after="0"/>
              <w:jc w:val="center"/>
              <w:rPr>
                <w:rFonts w:cs="Times New Roman"/>
                <w:sz w:val="20"/>
                <w:szCs w:val="20"/>
                <w:lang w:eastAsia="pl-PL"/>
              </w:rPr>
            </w:pPr>
            <w:r w:rsidRPr="007D5DFC">
              <w:rPr>
                <w:rFonts w:cs="Times New Roman"/>
                <w:sz w:val="20"/>
                <w:szCs w:val="20"/>
                <w:lang w:eastAsia="pl-PL"/>
              </w:rPr>
              <w:t>3.2</w:t>
            </w:r>
          </w:p>
          <w:p w14:paraId="5A64909C" w14:textId="2F03BB33" w:rsidR="00B42702" w:rsidRPr="00245012" w:rsidRDefault="00B42702" w:rsidP="00FE7526">
            <w:pPr>
              <w:spacing w:after="0"/>
              <w:jc w:val="center"/>
              <w:rPr>
                <w:rFonts w:cs="Times New Roman"/>
                <w:sz w:val="20"/>
                <w:szCs w:val="20"/>
                <w:highlight w:val="yellow"/>
                <w:lang w:eastAsia="pl-PL"/>
              </w:rPr>
            </w:pPr>
            <w:r w:rsidRPr="007D5DFC">
              <w:rPr>
                <w:rFonts w:cs="Times New Roman"/>
                <w:sz w:val="20"/>
                <w:szCs w:val="20"/>
                <w:lang w:eastAsia="pl-PL"/>
              </w:rPr>
              <w:t xml:space="preserve">Załącznik </w:t>
            </w:r>
            <w:r w:rsidR="00AC1262" w:rsidRPr="007D5DFC">
              <w:rPr>
                <w:rFonts w:cs="Times New Roman"/>
                <w:sz w:val="20"/>
                <w:szCs w:val="20"/>
                <w:lang w:eastAsia="pl-PL"/>
              </w:rPr>
              <w:t xml:space="preserve">1 </w:t>
            </w:r>
            <w:r w:rsidRPr="007D5DFC">
              <w:rPr>
                <w:rFonts w:cs="Times New Roman"/>
                <w:sz w:val="20"/>
                <w:szCs w:val="20"/>
                <w:lang w:eastAsia="pl-PL"/>
              </w:rPr>
              <w:t>do Prognozy</w:t>
            </w:r>
          </w:p>
        </w:tc>
      </w:tr>
      <w:tr w:rsidR="00B91693" w:rsidRPr="00210CA9" w14:paraId="28EE465E" w14:textId="77777777" w:rsidTr="00FE7526">
        <w:trPr>
          <w:trHeight w:val="548"/>
        </w:trPr>
        <w:tc>
          <w:tcPr>
            <w:tcW w:w="7621" w:type="dxa"/>
            <w:gridSpan w:val="3"/>
            <w:tcBorders>
              <w:top w:val="single" w:sz="4" w:space="0" w:color="000000"/>
              <w:bottom w:val="single" w:sz="4" w:space="0" w:color="000000"/>
            </w:tcBorders>
            <w:shd w:val="clear" w:color="auto" w:fill="auto"/>
          </w:tcPr>
          <w:p w14:paraId="13B7410D" w14:textId="77777777" w:rsidR="00121A03" w:rsidRPr="00326CE5" w:rsidRDefault="00121A03" w:rsidP="00DB20C3">
            <w:pPr>
              <w:spacing w:after="0"/>
              <w:jc w:val="left"/>
              <w:rPr>
                <w:rFonts w:cs="Times New Roman"/>
                <w:sz w:val="20"/>
                <w:szCs w:val="20"/>
                <w:lang w:eastAsia="pl-PL"/>
              </w:rPr>
            </w:pPr>
            <w:r w:rsidRPr="00326CE5">
              <w:rPr>
                <w:rFonts w:cs="Times New Roman"/>
                <w:sz w:val="20"/>
                <w:szCs w:val="20"/>
                <w:lang w:eastAsia="pl-PL"/>
              </w:rPr>
              <w:t>Ze względu na udział społeczeństwa w procedurze strategicznej oceny oddziaływania na</w:t>
            </w:r>
          </w:p>
          <w:p w14:paraId="78473A94" w14:textId="77777777" w:rsidR="00121A03" w:rsidRPr="00326CE5" w:rsidRDefault="00121A03" w:rsidP="00DB20C3">
            <w:pPr>
              <w:spacing w:after="0"/>
              <w:jc w:val="left"/>
              <w:rPr>
                <w:rFonts w:cs="Times New Roman"/>
                <w:sz w:val="20"/>
                <w:szCs w:val="20"/>
                <w:lang w:eastAsia="pl-PL"/>
              </w:rPr>
            </w:pPr>
            <w:r w:rsidRPr="00326CE5">
              <w:rPr>
                <w:rFonts w:cs="Times New Roman"/>
                <w:sz w:val="20"/>
                <w:szCs w:val="20"/>
                <w:lang w:eastAsia="pl-PL"/>
              </w:rPr>
              <w:t>środowiska szczególnie ważnym elementem prognozy jest rzetelnie sporządzone</w:t>
            </w:r>
          </w:p>
          <w:p w14:paraId="5F9F3C12" w14:textId="77777777" w:rsidR="00121A03" w:rsidRPr="00326CE5" w:rsidRDefault="00121A03" w:rsidP="00DB20C3">
            <w:pPr>
              <w:spacing w:after="0"/>
              <w:jc w:val="left"/>
              <w:rPr>
                <w:rFonts w:cs="Times New Roman"/>
                <w:sz w:val="20"/>
                <w:szCs w:val="20"/>
                <w:lang w:eastAsia="pl-PL"/>
              </w:rPr>
            </w:pPr>
            <w:r w:rsidRPr="00326CE5">
              <w:rPr>
                <w:rFonts w:cs="Times New Roman"/>
                <w:sz w:val="20"/>
                <w:szCs w:val="20"/>
                <w:lang w:eastAsia="pl-PL"/>
              </w:rPr>
              <w:t>streszczenie w języku niespecjalistycznym, pozwalające wszystkim zainteresowanym,</w:t>
            </w:r>
          </w:p>
          <w:p w14:paraId="7AD06590" w14:textId="77777777" w:rsidR="00121A03" w:rsidRPr="00326CE5" w:rsidRDefault="00121A03" w:rsidP="00DB20C3">
            <w:pPr>
              <w:spacing w:after="0"/>
              <w:jc w:val="left"/>
              <w:rPr>
                <w:rFonts w:cs="Times New Roman"/>
                <w:sz w:val="20"/>
                <w:szCs w:val="20"/>
                <w:lang w:eastAsia="pl-PL"/>
              </w:rPr>
            </w:pPr>
            <w:r w:rsidRPr="00326CE5">
              <w:rPr>
                <w:rFonts w:cs="Times New Roman"/>
                <w:sz w:val="20"/>
                <w:szCs w:val="20"/>
                <w:lang w:eastAsia="pl-PL"/>
              </w:rPr>
              <w:t>także tym nieposiadającym specjalistycznej wiedzy z zakresu ochrony środowiska,</w:t>
            </w:r>
          </w:p>
          <w:p w14:paraId="27D53C27" w14:textId="77777777" w:rsidR="00121A03" w:rsidRPr="00326CE5" w:rsidRDefault="00121A03" w:rsidP="00DB20C3">
            <w:pPr>
              <w:spacing w:after="0"/>
              <w:jc w:val="left"/>
              <w:rPr>
                <w:rFonts w:cs="Times New Roman"/>
                <w:sz w:val="20"/>
                <w:szCs w:val="20"/>
                <w:lang w:eastAsia="pl-PL"/>
              </w:rPr>
            </w:pPr>
            <w:r w:rsidRPr="00326CE5">
              <w:rPr>
                <w:rFonts w:cs="Times New Roman"/>
                <w:sz w:val="20"/>
                <w:szCs w:val="20"/>
                <w:lang w:eastAsia="pl-PL"/>
              </w:rPr>
              <w:t>zapoznać się z wynikami i wnioskami z oceny, a także uczestniczyć w dyskusji nad</w:t>
            </w:r>
          </w:p>
          <w:p w14:paraId="7CCBCC4A" w14:textId="3A715AF1" w:rsidR="00B91693" w:rsidRPr="00245012" w:rsidRDefault="00121A03" w:rsidP="00DB20C3">
            <w:pPr>
              <w:spacing w:after="0"/>
              <w:jc w:val="left"/>
              <w:rPr>
                <w:rFonts w:cs="Times New Roman"/>
                <w:sz w:val="20"/>
                <w:szCs w:val="20"/>
                <w:highlight w:val="yellow"/>
                <w:lang w:eastAsia="pl-PL"/>
              </w:rPr>
            </w:pPr>
            <w:r w:rsidRPr="00326CE5">
              <w:rPr>
                <w:rFonts w:cs="Times New Roman"/>
                <w:sz w:val="20"/>
                <w:szCs w:val="20"/>
                <w:lang w:eastAsia="pl-PL"/>
              </w:rPr>
              <w:t>ustaleniami projektu i jego wpływem na zmiany stanu środowiska.</w:t>
            </w:r>
          </w:p>
        </w:tc>
        <w:tc>
          <w:tcPr>
            <w:tcW w:w="1667" w:type="dxa"/>
            <w:gridSpan w:val="2"/>
            <w:tcBorders>
              <w:top w:val="single" w:sz="4" w:space="0" w:color="000000"/>
              <w:bottom w:val="single" w:sz="4" w:space="0" w:color="000000"/>
            </w:tcBorders>
            <w:shd w:val="clear" w:color="auto" w:fill="auto"/>
            <w:vAlign w:val="center"/>
          </w:tcPr>
          <w:p w14:paraId="31691F9B" w14:textId="07ABD917" w:rsidR="00B91693" w:rsidRPr="00525A8D" w:rsidRDefault="00121A03" w:rsidP="00FE7526">
            <w:pPr>
              <w:spacing w:after="0"/>
              <w:jc w:val="center"/>
              <w:rPr>
                <w:rFonts w:cs="Times New Roman"/>
                <w:sz w:val="20"/>
                <w:szCs w:val="20"/>
                <w:lang w:eastAsia="pl-PL"/>
              </w:rPr>
            </w:pPr>
            <w:r w:rsidRPr="00525A8D">
              <w:rPr>
                <w:rFonts w:cs="Times New Roman"/>
                <w:sz w:val="20"/>
                <w:szCs w:val="20"/>
                <w:lang w:eastAsia="pl-PL"/>
              </w:rPr>
              <w:t>5</w:t>
            </w:r>
          </w:p>
        </w:tc>
      </w:tr>
      <w:tr w:rsidR="00121A03" w:rsidRPr="00210CA9" w14:paraId="16DD8224" w14:textId="77777777" w:rsidTr="00FE7526">
        <w:trPr>
          <w:trHeight w:val="548"/>
        </w:trPr>
        <w:tc>
          <w:tcPr>
            <w:tcW w:w="7621" w:type="dxa"/>
            <w:gridSpan w:val="3"/>
            <w:tcBorders>
              <w:top w:val="single" w:sz="4" w:space="0" w:color="000000"/>
              <w:bottom w:val="single" w:sz="4" w:space="0" w:color="000000"/>
            </w:tcBorders>
            <w:shd w:val="clear" w:color="auto" w:fill="auto"/>
          </w:tcPr>
          <w:p w14:paraId="04719811" w14:textId="77777777" w:rsidR="00E77D12" w:rsidRPr="0017728C" w:rsidRDefault="00E77D12" w:rsidP="00E77D12">
            <w:pPr>
              <w:spacing w:after="0"/>
              <w:rPr>
                <w:rFonts w:cs="Times New Roman"/>
                <w:sz w:val="20"/>
                <w:szCs w:val="20"/>
                <w:lang w:eastAsia="pl-PL"/>
              </w:rPr>
            </w:pPr>
            <w:r w:rsidRPr="0017728C">
              <w:rPr>
                <w:rFonts w:cs="Times New Roman"/>
                <w:sz w:val="20"/>
                <w:szCs w:val="20"/>
                <w:lang w:eastAsia="pl-PL"/>
              </w:rPr>
              <w:t>Zgodnie z art. 52 ust. 2 ustawy o udostępnianiu informacji o środowisku i jego</w:t>
            </w:r>
          </w:p>
          <w:p w14:paraId="14E3788E" w14:textId="77777777" w:rsidR="00E77D12" w:rsidRPr="0017728C" w:rsidRDefault="00E77D12" w:rsidP="00E77D12">
            <w:pPr>
              <w:spacing w:after="0"/>
              <w:rPr>
                <w:rFonts w:cs="Times New Roman"/>
                <w:sz w:val="20"/>
                <w:szCs w:val="20"/>
                <w:lang w:eastAsia="pl-PL"/>
              </w:rPr>
            </w:pPr>
            <w:r w:rsidRPr="0017728C">
              <w:rPr>
                <w:rFonts w:cs="Times New Roman"/>
                <w:sz w:val="20"/>
                <w:szCs w:val="20"/>
                <w:lang w:eastAsia="pl-PL"/>
              </w:rPr>
              <w:t>ochronie (…), prognoza winna uwzględniać informacje zawarte w prognozach</w:t>
            </w:r>
          </w:p>
          <w:p w14:paraId="759491C9" w14:textId="77777777" w:rsidR="00E77D12" w:rsidRPr="0017728C" w:rsidRDefault="00E77D12" w:rsidP="00E77D12">
            <w:pPr>
              <w:spacing w:after="0"/>
              <w:rPr>
                <w:rFonts w:cs="Times New Roman"/>
                <w:sz w:val="20"/>
                <w:szCs w:val="20"/>
                <w:lang w:eastAsia="pl-PL"/>
              </w:rPr>
            </w:pPr>
            <w:r w:rsidRPr="0017728C">
              <w:rPr>
                <w:rFonts w:cs="Times New Roman"/>
                <w:sz w:val="20"/>
                <w:szCs w:val="20"/>
                <w:lang w:eastAsia="pl-PL"/>
              </w:rPr>
              <w:lastRenderedPageBreak/>
              <w:t>oddziaływania na środowisko sporządzonych dla innych, przyjętych już dokumentów</w:t>
            </w:r>
          </w:p>
          <w:p w14:paraId="0ABF9A58" w14:textId="0FEBDC70" w:rsidR="00121A03" w:rsidRPr="00245012" w:rsidRDefault="00E77D12" w:rsidP="00121A03">
            <w:pPr>
              <w:spacing w:after="0"/>
              <w:rPr>
                <w:rFonts w:cs="Times New Roman"/>
                <w:sz w:val="20"/>
                <w:szCs w:val="20"/>
                <w:highlight w:val="yellow"/>
                <w:lang w:eastAsia="pl-PL"/>
              </w:rPr>
            </w:pPr>
            <w:r w:rsidRPr="0017728C">
              <w:rPr>
                <w:rFonts w:cs="Times New Roman"/>
                <w:sz w:val="20"/>
                <w:szCs w:val="20"/>
                <w:lang w:eastAsia="pl-PL"/>
              </w:rPr>
              <w:t>powiązanych z przedmiotowym projektem.</w:t>
            </w:r>
          </w:p>
        </w:tc>
        <w:tc>
          <w:tcPr>
            <w:tcW w:w="1667" w:type="dxa"/>
            <w:gridSpan w:val="2"/>
            <w:tcBorders>
              <w:top w:val="single" w:sz="4" w:space="0" w:color="000000"/>
              <w:bottom w:val="single" w:sz="4" w:space="0" w:color="000000"/>
            </w:tcBorders>
            <w:shd w:val="clear" w:color="auto" w:fill="auto"/>
            <w:vAlign w:val="center"/>
          </w:tcPr>
          <w:p w14:paraId="7390D8E3" w14:textId="3B0C8837" w:rsidR="00121A03" w:rsidRPr="00525A8D" w:rsidRDefault="008A0A44" w:rsidP="00FE7526">
            <w:pPr>
              <w:spacing w:after="0"/>
              <w:jc w:val="center"/>
              <w:rPr>
                <w:rFonts w:cs="Times New Roman"/>
                <w:sz w:val="20"/>
                <w:szCs w:val="20"/>
                <w:lang w:eastAsia="pl-PL"/>
              </w:rPr>
            </w:pPr>
            <w:r w:rsidRPr="00525A8D">
              <w:rPr>
                <w:rFonts w:cs="Times New Roman"/>
                <w:sz w:val="20"/>
                <w:szCs w:val="20"/>
                <w:lang w:eastAsia="pl-PL"/>
              </w:rPr>
              <w:lastRenderedPageBreak/>
              <w:t>4.1</w:t>
            </w:r>
          </w:p>
        </w:tc>
      </w:tr>
      <w:tr w:rsidR="00E77D12" w:rsidRPr="00210CA9" w14:paraId="3CBD59D0" w14:textId="77777777" w:rsidTr="00FE7526">
        <w:trPr>
          <w:trHeight w:val="548"/>
        </w:trPr>
        <w:tc>
          <w:tcPr>
            <w:tcW w:w="7621" w:type="dxa"/>
            <w:gridSpan w:val="3"/>
            <w:tcBorders>
              <w:top w:val="single" w:sz="4" w:space="0" w:color="000000"/>
              <w:bottom w:val="single" w:sz="4" w:space="0" w:color="000000"/>
            </w:tcBorders>
            <w:shd w:val="clear" w:color="auto" w:fill="auto"/>
          </w:tcPr>
          <w:p w14:paraId="2E1EEC73" w14:textId="77777777" w:rsidR="009F142F" w:rsidRPr="00A01404" w:rsidRDefault="009F142F" w:rsidP="00114C09">
            <w:pPr>
              <w:spacing w:after="0"/>
              <w:jc w:val="left"/>
              <w:rPr>
                <w:rFonts w:cs="Times New Roman"/>
                <w:sz w:val="20"/>
                <w:szCs w:val="20"/>
                <w:lang w:eastAsia="pl-PL"/>
              </w:rPr>
            </w:pPr>
            <w:r w:rsidRPr="00A01404">
              <w:rPr>
                <w:rFonts w:cs="Times New Roman"/>
                <w:sz w:val="20"/>
                <w:szCs w:val="20"/>
                <w:lang w:eastAsia="pl-PL"/>
              </w:rPr>
              <w:t>Zgodnie z art. 51 ust. 2 pkt 1 lit. f) i g) wyżej cyt. ustawy prognoza zawiera oświadczenie</w:t>
            </w:r>
          </w:p>
          <w:p w14:paraId="7361B238" w14:textId="0E2586F7" w:rsidR="009F142F" w:rsidRPr="00A01404" w:rsidRDefault="009F142F" w:rsidP="00114C09">
            <w:pPr>
              <w:spacing w:after="0"/>
              <w:jc w:val="left"/>
              <w:rPr>
                <w:rFonts w:cs="Times New Roman"/>
                <w:sz w:val="20"/>
                <w:szCs w:val="20"/>
                <w:lang w:eastAsia="pl-PL"/>
              </w:rPr>
            </w:pPr>
            <w:r w:rsidRPr="00A01404">
              <w:rPr>
                <w:rFonts w:cs="Times New Roman"/>
                <w:sz w:val="20"/>
                <w:szCs w:val="20"/>
                <w:lang w:eastAsia="pl-PL"/>
              </w:rPr>
              <w:t xml:space="preserve">autora, a w </w:t>
            </w:r>
            <w:r w:rsidR="007E1A96" w:rsidRPr="00A01404">
              <w:rPr>
                <w:rFonts w:cs="Times New Roman"/>
                <w:sz w:val="20"/>
                <w:szCs w:val="20"/>
                <w:lang w:eastAsia="pl-PL"/>
              </w:rPr>
              <w:t>przypadku,</w:t>
            </w:r>
            <w:r w:rsidRPr="00A01404">
              <w:rPr>
                <w:rFonts w:cs="Times New Roman"/>
                <w:sz w:val="20"/>
                <w:szCs w:val="20"/>
                <w:lang w:eastAsia="pl-PL"/>
              </w:rPr>
              <w:t xml:space="preserve"> gdy wykonawcą prognozy jest zespół autorów – kierującego tym</w:t>
            </w:r>
          </w:p>
          <w:p w14:paraId="4CE4012A" w14:textId="21FC5706" w:rsidR="00E77D12" w:rsidRPr="00A01404" w:rsidRDefault="009F142F" w:rsidP="00114C09">
            <w:pPr>
              <w:jc w:val="left"/>
              <w:rPr>
                <w:rFonts w:cs="Times New Roman"/>
                <w:sz w:val="20"/>
                <w:szCs w:val="20"/>
                <w:lang w:eastAsia="pl-PL"/>
              </w:rPr>
            </w:pPr>
            <w:r w:rsidRPr="00A01404">
              <w:rPr>
                <w:rFonts w:cs="Times New Roman"/>
                <w:sz w:val="20"/>
                <w:szCs w:val="20"/>
                <w:lang w:eastAsia="pl-PL"/>
              </w:rPr>
              <w:t>zespołem, o spełnieniu wymagań, o których mowa w art. 74a ust. 2 ww. ustawy,</w:t>
            </w:r>
            <w:r w:rsidR="00A01404" w:rsidRPr="00A01404">
              <w:rPr>
                <w:rFonts w:cs="Times New Roman"/>
                <w:sz w:val="20"/>
                <w:szCs w:val="20"/>
                <w:lang w:eastAsia="pl-PL"/>
              </w:rPr>
              <w:t xml:space="preserve"> </w:t>
            </w:r>
            <w:r w:rsidRPr="00A01404">
              <w:rPr>
                <w:rFonts w:cs="Times New Roman"/>
                <w:sz w:val="20"/>
                <w:szCs w:val="20"/>
                <w:lang w:eastAsia="pl-PL"/>
              </w:rPr>
              <w:t>stanowiące załącznik do prognozy, a także datę sporządzenia prognozy, imię, nazwisko</w:t>
            </w:r>
            <w:r w:rsidR="00A01404" w:rsidRPr="00A01404">
              <w:rPr>
                <w:rFonts w:cs="Times New Roman"/>
                <w:sz w:val="20"/>
                <w:szCs w:val="20"/>
                <w:lang w:eastAsia="pl-PL"/>
              </w:rPr>
              <w:t xml:space="preserve"> </w:t>
            </w:r>
            <w:r w:rsidRPr="00A01404">
              <w:rPr>
                <w:rFonts w:cs="Times New Roman"/>
                <w:sz w:val="20"/>
                <w:szCs w:val="20"/>
                <w:lang w:eastAsia="pl-PL"/>
              </w:rPr>
              <w:t xml:space="preserve">i podpis autora, a w </w:t>
            </w:r>
            <w:r w:rsidR="007E1A96" w:rsidRPr="00A01404">
              <w:rPr>
                <w:rFonts w:cs="Times New Roman"/>
                <w:sz w:val="20"/>
                <w:szCs w:val="20"/>
                <w:lang w:eastAsia="pl-PL"/>
              </w:rPr>
              <w:t>przypadku,</w:t>
            </w:r>
            <w:r w:rsidRPr="00A01404">
              <w:rPr>
                <w:rFonts w:cs="Times New Roman"/>
                <w:sz w:val="20"/>
                <w:szCs w:val="20"/>
                <w:lang w:eastAsia="pl-PL"/>
              </w:rPr>
              <w:t xml:space="preserve"> gdy wykonawcą prognozy jest zespół autorów – imię,</w:t>
            </w:r>
            <w:r w:rsidR="00A01404" w:rsidRPr="00A01404">
              <w:rPr>
                <w:rFonts w:cs="Times New Roman"/>
                <w:sz w:val="20"/>
                <w:szCs w:val="20"/>
                <w:lang w:eastAsia="pl-PL"/>
              </w:rPr>
              <w:t xml:space="preserve"> </w:t>
            </w:r>
            <w:r w:rsidRPr="00A01404">
              <w:rPr>
                <w:rFonts w:cs="Times New Roman"/>
                <w:sz w:val="20"/>
                <w:szCs w:val="20"/>
                <w:lang w:eastAsia="pl-PL"/>
              </w:rPr>
              <w:t>nazwisko i podpis kierującego tym zespołem oraz imiona, nazwiska i podpisy członków</w:t>
            </w:r>
            <w:r w:rsidR="00A01404" w:rsidRPr="00A01404">
              <w:rPr>
                <w:rFonts w:cs="Times New Roman"/>
                <w:sz w:val="20"/>
                <w:szCs w:val="20"/>
                <w:lang w:eastAsia="pl-PL"/>
              </w:rPr>
              <w:t xml:space="preserve"> </w:t>
            </w:r>
            <w:r w:rsidRPr="00A01404">
              <w:rPr>
                <w:rFonts w:cs="Times New Roman"/>
                <w:sz w:val="20"/>
                <w:szCs w:val="20"/>
                <w:lang w:eastAsia="pl-PL"/>
              </w:rPr>
              <w:t>zespołu autorów.</w:t>
            </w:r>
          </w:p>
        </w:tc>
        <w:tc>
          <w:tcPr>
            <w:tcW w:w="1667" w:type="dxa"/>
            <w:gridSpan w:val="2"/>
            <w:tcBorders>
              <w:top w:val="single" w:sz="4" w:space="0" w:color="000000"/>
              <w:bottom w:val="single" w:sz="4" w:space="0" w:color="000000"/>
            </w:tcBorders>
            <w:shd w:val="clear" w:color="auto" w:fill="auto"/>
            <w:vAlign w:val="center"/>
          </w:tcPr>
          <w:p w14:paraId="09C82262" w14:textId="3706F0AA" w:rsidR="00E77D12" w:rsidRPr="00A01404" w:rsidRDefault="00BD4974" w:rsidP="00FE7526">
            <w:pPr>
              <w:spacing w:after="0"/>
              <w:jc w:val="center"/>
              <w:rPr>
                <w:rFonts w:cs="Times New Roman"/>
                <w:sz w:val="20"/>
                <w:szCs w:val="20"/>
                <w:lang w:eastAsia="pl-PL"/>
              </w:rPr>
            </w:pPr>
            <w:r w:rsidRPr="00A01404">
              <w:rPr>
                <w:rFonts w:cs="Times New Roman"/>
                <w:sz w:val="20"/>
                <w:szCs w:val="20"/>
                <w:lang w:eastAsia="pl-PL"/>
              </w:rPr>
              <w:t xml:space="preserve">Okładka i </w:t>
            </w:r>
          </w:p>
          <w:p w14:paraId="383DF8DF" w14:textId="77777777" w:rsidR="00E77D12" w:rsidRPr="00A01404" w:rsidRDefault="00BD4974" w:rsidP="00FE7526">
            <w:pPr>
              <w:spacing w:after="0"/>
              <w:jc w:val="center"/>
              <w:rPr>
                <w:rFonts w:cs="Times New Roman"/>
                <w:sz w:val="20"/>
                <w:szCs w:val="20"/>
                <w:lang w:eastAsia="pl-PL"/>
              </w:rPr>
            </w:pPr>
            <w:r w:rsidRPr="00A01404">
              <w:rPr>
                <w:rFonts w:cs="Times New Roman"/>
                <w:sz w:val="20"/>
                <w:szCs w:val="20"/>
                <w:lang w:eastAsia="pl-PL"/>
              </w:rPr>
              <w:t>Strona 1</w:t>
            </w:r>
          </w:p>
          <w:p w14:paraId="620D8BE9" w14:textId="49CC5DCE" w:rsidR="00EC153A" w:rsidRPr="00A01404" w:rsidRDefault="00EC153A" w:rsidP="00FE7526">
            <w:pPr>
              <w:spacing w:after="0"/>
              <w:jc w:val="center"/>
              <w:rPr>
                <w:rFonts w:cs="Times New Roman"/>
                <w:sz w:val="20"/>
                <w:szCs w:val="20"/>
                <w:lang w:eastAsia="pl-PL"/>
              </w:rPr>
            </w:pPr>
            <w:r w:rsidRPr="00A01404">
              <w:rPr>
                <w:rFonts w:cs="Times New Roman"/>
                <w:sz w:val="20"/>
                <w:szCs w:val="20"/>
                <w:lang w:eastAsia="pl-PL"/>
              </w:rPr>
              <w:t>Załącznik 2 do Prognozy</w:t>
            </w:r>
          </w:p>
        </w:tc>
      </w:tr>
      <w:tr w:rsidR="00413F0C" w:rsidRPr="00210CA9" w14:paraId="2917C8CF" w14:textId="77777777" w:rsidTr="00171348">
        <w:tc>
          <w:tcPr>
            <w:tcW w:w="9288" w:type="dxa"/>
            <w:gridSpan w:val="5"/>
            <w:tcBorders>
              <w:top w:val="single" w:sz="4" w:space="0" w:color="000000"/>
              <w:bottom w:val="single" w:sz="4" w:space="0" w:color="000000"/>
            </w:tcBorders>
            <w:shd w:val="clear" w:color="auto" w:fill="92D050"/>
            <w:vAlign w:val="center"/>
          </w:tcPr>
          <w:p w14:paraId="00A8A193" w14:textId="77777777" w:rsidR="00413F0C" w:rsidRDefault="00413F0C" w:rsidP="00171348">
            <w:pPr>
              <w:spacing w:after="0"/>
              <w:jc w:val="center"/>
              <w:rPr>
                <w:rFonts w:cs="Times New Roman"/>
                <w:b/>
                <w:sz w:val="20"/>
                <w:szCs w:val="20"/>
                <w:lang w:eastAsia="pl-PL"/>
              </w:rPr>
            </w:pPr>
            <w:r w:rsidRPr="00210CA9">
              <w:rPr>
                <w:rFonts w:cs="Times New Roman"/>
                <w:b/>
                <w:sz w:val="20"/>
                <w:szCs w:val="20"/>
                <w:lang w:eastAsia="pl-PL"/>
              </w:rPr>
              <w:t>SPECYFICZNE WYMAGANIA WYNIKAJĄCE ZE STANOWISKA W</w:t>
            </w:r>
            <w:r w:rsidR="00A433B4">
              <w:rPr>
                <w:rFonts w:cs="Times New Roman"/>
                <w:b/>
                <w:sz w:val="20"/>
                <w:szCs w:val="20"/>
                <w:lang w:eastAsia="pl-PL"/>
              </w:rPr>
              <w:t>S</w:t>
            </w:r>
            <w:r w:rsidRPr="00210CA9">
              <w:rPr>
                <w:rFonts w:cs="Times New Roman"/>
                <w:b/>
                <w:sz w:val="20"/>
                <w:szCs w:val="20"/>
                <w:lang w:eastAsia="pl-PL"/>
              </w:rPr>
              <w:t>S</w:t>
            </w:r>
            <w:r w:rsidR="00A433B4">
              <w:rPr>
                <w:rFonts w:cs="Times New Roman"/>
                <w:b/>
                <w:sz w:val="20"/>
                <w:szCs w:val="20"/>
                <w:lang w:eastAsia="pl-PL"/>
              </w:rPr>
              <w:t>E</w:t>
            </w:r>
            <w:r w:rsidRPr="00210CA9">
              <w:rPr>
                <w:rFonts w:cs="Times New Roman"/>
                <w:b/>
                <w:sz w:val="20"/>
                <w:szCs w:val="20"/>
                <w:lang w:eastAsia="pl-PL"/>
              </w:rPr>
              <w:t xml:space="preserve"> I SPOSÓB W JAKI WZIĘTO POD UWAGĘ</w:t>
            </w:r>
            <w:r w:rsidR="001A6135">
              <w:rPr>
                <w:rFonts w:cs="Times New Roman"/>
                <w:b/>
                <w:sz w:val="20"/>
                <w:szCs w:val="20"/>
                <w:lang w:eastAsia="pl-PL"/>
              </w:rPr>
              <w:t xml:space="preserve"> </w:t>
            </w:r>
          </w:p>
          <w:p w14:paraId="6A67BF03" w14:textId="7FD75BAD" w:rsidR="00413F0C" w:rsidRPr="00210CA9" w:rsidRDefault="001A6135" w:rsidP="00171348">
            <w:pPr>
              <w:spacing w:after="0"/>
              <w:jc w:val="center"/>
              <w:rPr>
                <w:rFonts w:cs="Times New Roman"/>
                <w:b/>
                <w:sz w:val="20"/>
                <w:szCs w:val="20"/>
                <w:lang w:eastAsia="pl-PL"/>
              </w:rPr>
            </w:pPr>
            <w:r w:rsidRPr="001A6135">
              <w:rPr>
                <w:shd w:val="clear" w:color="auto" w:fill="92D050"/>
              </w:rPr>
              <w:t>(</w:t>
            </w:r>
            <w:r w:rsidRPr="00B32C64">
              <w:rPr>
                <w:shd w:val="clear" w:color="auto" w:fill="92D050"/>
              </w:rPr>
              <w:t>pismo WSSE we Wrocławiu z dnia 06.02.2023 r. nr ZNS.9022.4.8.2023.DG</w:t>
            </w:r>
            <w:r w:rsidRPr="001A6135">
              <w:rPr>
                <w:shd w:val="clear" w:color="auto" w:fill="92D050"/>
              </w:rPr>
              <w:t>)</w:t>
            </w:r>
          </w:p>
        </w:tc>
      </w:tr>
      <w:tr w:rsidR="00413F0C" w:rsidRPr="00210CA9" w14:paraId="15379E92" w14:textId="77777777" w:rsidTr="00B91ABD">
        <w:tc>
          <w:tcPr>
            <w:tcW w:w="7635" w:type="dxa"/>
            <w:gridSpan w:val="4"/>
            <w:tcBorders>
              <w:top w:val="single" w:sz="4" w:space="0" w:color="000000"/>
              <w:bottom w:val="single" w:sz="4" w:space="0" w:color="auto"/>
              <w:right w:val="single" w:sz="4" w:space="0" w:color="auto"/>
            </w:tcBorders>
            <w:shd w:val="clear" w:color="auto" w:fill="70AD47" w:themeFill="accent6"/>
            <w:vAlign w:val="center"/>
          </w:tcPr>
          <w:p w14:paraId="107F6433" w14:textId="77777777" w:rsidR="00413F0C" w:rsidRPr="00210CA9" w:rsidRDefault="00413F0C" w:rsidP="00171348">
            <w:pPr>
              <w:shd w:val="clear" w:color="auto" w:fill="92D050"/>
              <w:spacing w:after="0"/>
              <w:jc w:val="center"/>
              <w:rPr>
                <w:rFonts w:cs="Times New Roman"/>
                <w:b/>
                <w:sz w:val="20"/>
                <w:szCs w:val="20"/>
                <w:lang w:eastAsia="pl-PL"/>
              </w:rPr>
            </w:pPr>
            <w:r w:rsidRPr="00210CA9">
              <w:rPr>
                <w:rFonts w:cs="Times New Roman"/>
                <w:b/>
                <w:sz w:val="20"/>
                <w:szCs w:val="20"/>
                <w:lang w:eastAsia="pl-PL"/>
              </w:rPr>
              <w:t>WYMAGANIE</w:t>
            </w:r>
          </w:p>
        </w:tc>
        <w:tc>
          <w:tcPr>
            <w:tcW w:w="1653" w:type="dxa"/>
            <w:tcBorders>
              <w:top w:val="single" w:sz="4" w:space="0" w:color="000000"/>
              <w:left w:val="single" w:sz="4" w:space="0" w:color="auto"/>
              <w:bottom w:val="single" w:sz="4" w:space="0" w:color="auto"/>
            </w:tcBorders>
            <w:shd w:val="clear" w:color="auto" w:fill="70AD47" w:themeFill="accent6"/>
            <w:vAlign w:val="center"/>
          </w:tcPr>
          <w:p w14:paraId="0233B872" w14:textId="77777777" w:rsidR="00413F0C" w:rsidRPr="00210CA9" w:rsidRDefault="00413F0C" w:rsidP="00171348">
            <w:pPr>
              <w:shd w:val="clear" w:color="auto" w:fill="92D050"/>
              <w:spacing w:after="0"/>
              <w:jc w:val="center"/>
              <w:rPr>
                <w:rFonts w:cs="Times New Roman"/>
                <w:b/>
                <w:sz w:val="20"/>
                <w:szCs w:val="20"/>
                <w:lang w:eastAsia="pl-PL"/>
              </w:rPr>
            </w:pPr>
            <w:r w:rsidRPr="00210CA9">
              <w:rPr>
                <w:rFonts w:cs="Times New Roman"/>
                <w:b/>
                <w:sz w:val="20"/>
                <w:szCs w:val="20"/>
                <w:lang w:eastAsia="pl-PL"/>
              </w:rPr>
              <w:t>ROZDZIAŁ</w:t>
            </w:r>
          </w:p>
        </w:tc>
      </w:tr>
      <w:tr w:rsidR="00413F0C" w:rsidRPr="00210CA9" w14:paraId="1F164211" w14:textId="77777777" w:rsidTr="008A0A44">
        <w:tc>
          <w:tcPr>
            <w:tcW w:w="7635" w:type="dxa"/>
            <w:gridSpan w:val="4"/>
            <w:tcBorders>
              <w:top w:val="single" w:sz="4" w:space="0" w:color="auto"/>
              <w:bottom w:val="single" w:sz="4" w:space="0" w:color="auto"/>
              <w:right w:val="single" w:sz="4" w:space="0" w:color="auto"/>
            </w:tcBorders>
            <w:shd w:val="clear" w:color="auto" w:fill="auto"/>
          </w:tcPr>
          <w:p w14:paraId="11CB0084" w14:textId="0685287D" w:rsidR="00413F0C" w:rsidRPr="00310CFC" w:rsidRDefault="00A433B4" w:rsidP="00171348">
            <w:pPr>
              <w:spacing w:after="0"/>
              <w:rPr>
                <w:rFonts w:cs="Times New Roman"/>
                <w:sz w:val="20"/>
                <w:szCs w:val="20"/>
                <w:lang w:eastAsia="pl-PL"/>
              </w:rPr>
            </w:pPr>
            <w:r w:rsidRPr="00310CFC">
              <w:rPr>
                <w:rFonts w:cs="Times New Roman"/>
                <w:sz w:val="20"/>
                <w:szCs w:val="20"/>
                <w:lang w:eastAsia="pl-PL"/>
              </w:rPr>
              <w:t>Wpływ ocenianego dokumentu na wymagania higieniczne oraz zdrowotne ludzi</w:t>
            </w:r>
            <w:r w:rsidR="00B32C64">
              <w:t xml:space="preserve"> </w:t>
            </w:r>
            <w:r w:rsidR="00B32C64" w:rsidRPr="00B32C64">
              <w:rPr>
                <w:rFonts w:cs="Times New Roman"/>
                <w:sz w:val="20"/>
                <w:szCs w:val="20"/>
                <w:lang w:eastAsia="pl-PL"/>
              </w:rPr>
              <w:t>zgodnie z art. 51 ust.2 i art. 52 ust. 1 i 2 ustawy z dnia 3 października 2008 r.</w:t>
            </w:r>
            <w:r w:rsidR="00B32C64">
              <w:rPr>
                <w:rFonts w:cs="Times New Roman"/>
                <w:sz w:val="20"/>
                <w:szCs w:val="20"/>
                <w:lang w:eastAsia="pl-PL"/>
              </w:rPr>
              <w:t xml:space="preserve"> </w:t>
            </w:r>
            <w:r w:rsidR="00B32C64" w:rsidRPr="00B32C64">
              <w:rPr>
                <w:rFonts w:cs="Times New Roman"/>
                <w:sz w:val="20"/>
                <w:szCs w:val="20"/>
                <w:lang w:eastAsia="pl-PL"/>
              </w:rPr>
              <w:t>o udostępnianiu informacji o środowisku i jego ochronie, udziale społeczeństwa w ochronie</w:t>
            </w:r>
            <w:r w:rsidR="00B32C64">
              <w:rPr>
                <w:rFonts w:cs="Times New Roman"/>
                <w:sz w:val="20"/>
                <w:szCs w:val="20"/>
                <w:lang w:eastAsia="pl-PL"/>
              </w:rPr>
              <w:t xml:space="preserve"> </w:t>
            </w:r>
            <w:r w:rsidR="00B32C64" w:rsidRPr="00B32C64">
              <w:rPr>
                <w:rFonts w:cs="Times New Roman"/>
                <w:sz w:val="20"/>
                <w:szCs w:val="20"/>
                <w:lang w:eastAsia="pl-PL"/>
              </w:rPr>
              <w:t>środowiska oraz o ocenach oddziaływania na środowisko (Dz. U. z 2022 r. poz. 1029 z późn.zm.).</w:t>
            </w:r>
          </w:p>
        </w:tc>
        <w:tc>
          <w:tcPr>
            <w:tcW w:w="1653" w:type="dxa"/>
            <w:tcBorders>
              <w:top w:val="single" w:sz="4" w:space="0" w:color="auto"/>
              <w:left w:val="single" w:sz="4" w:space="0" w:color="auto"/>
              <w:bottom w:val="single" w:sz="4" w:space="0" w:color="auto"/>
            </w:tcBorders>
            <w:shd w:val="clear" w:color="auto" w:fill="auto"/>
            <w:vAlign w:val="center"/>
          </w:tcPr>
          <w:p w14:paraId="33DF7848" w14:textId="6648B30E" w:rsidR="00413F0C" w:rsidRPr="00310CFC" w:rsidRDefault="00A433B4" w:rsidP="00171348">
            <w:pPr>
              <w:spacing w:after="0"/>
              <w:jc w:val="center"/>
              <w:rPr>
                <w:rFonts w:cs="Times New Roman"/>
                <w:b/>
                <w:sz w:val="20"/>
                <w:szCs w:val="20"/>
                <w:lang w:eastAsia="pl-PL"/>
              </w:rPr>
            </w:pPr>
            <w:r w:rsidRPr="00310CFC">
              <w:rPr>
                <w:rFonts w:cs="Times New Roman"/>
                <w:sz w:val="20"/>
                <w:szCs w:val="20"/>
                <w:lang w:eastAsia="pl-PL"/>
              </w:rPr>
              <w:t>3.1</w:t>
            </w:r>
          </w:p>
        </w:tc>
      </w:tr>
    </w:tbl>
    <w:p w14:paraId="53630E9C" w14:textId="5CA98BB0" w:rsidR="0006240F" w:rsidRDefault="0006240F" w:rsidP="0006240F">
      <w:pPr>
        <w:pStyle w:val="Nagwek2"/>
      </w:pPr>
      <w:bookmarkStart w:id="24" w:name="_Toc131599582"/>
      <w:bookmarkStart w:id="25" w:name="_Ref382555547"/>
      <w:bookmarkStart w:id="26" w:name="_Toc525722049"/>
      <w:bookmarkStart w:id="27" w:name="_Toc525722521"/>
      <w:r>
        <w:t>Informacje o zawartości i głównych celach projektowanego dokumentu</w:t>
      </w:r>
      <w:bookmarkEnd w:id="24"/>
    </w:p>
    <w:p w14:paraId="696143A7" w14:textId="49FBACB8" w:rsidR="008A1DDD" w:rsidRDefault="00B0198C" w:rsidP="00861D70">
      <w:pPr>
        <w:ind w:left="142"/>
      </w:pPr>
      <w:r>
        <w:t>Oceniany „Plan…” składa się z dwóch zasadniczych części</w:t>
      </w:r>
      <w:r w:rsidR="009B0C9F">
        <w:t>: diagnostycznej oraz kierunkowej.</w:t>
      </w:r>
      <w:r w:rsidR="00861D70">
        <w:t xml:space="preserve"> </w:t>
      </w:r>
      <w:r w:rsidR="008A1DDD">
        <w:t xml:space="preserve">Dokument przygotowany został w oparciu o wytyczne „Podręcznika </w:t>
      </w:r>
      <w:r w:rsidR="00F331F4" w:rsidRPr="00F331F4">
        <w:t>adaptacji dla miast – wytyczne do przygotowania Miejskiego Planu Adaptacji do zmian klimatu</w:t>
      </w:r>
      <w:r w:rsidR="00F331F4">
        <w:t>”</w:t>
      </w:r>
      <w:r w:rsidR="00305878">
        <w:rPr>
          <w:rStyle w:val="Odwoanieprzypisudolnego"/>
        </w:rPr>
        <w:footnoteReference w:id="4"/>
      </w:r>
      <w:r w:rsidR="00F331F4">
        <w:t xml:space="preserve">. </w:t>
      </w:r>
      <w:r w:rsidR="0093663A">
        <w:t xml:space="preserve">W związku z tym, że </w:t>
      </w:r>
      <w:r w:rsidR="00874FC7">
        <w:t>„P</w:t>
      </w:r>
      <w:r w:rsidR="0093663A">
        <w:t>odręcznik</w:t>
      </w:r>
      <w:r w:rsidR="00874FC7">
        <w:t>…” odnosi się do skali miasta</w:t>
      </w:r>
      <w:r w:rsidR="00007FA2">
        <w:t>,</w:t>
      </w:r>
      <w:r w:rsidR="00C50209">
        <w:t xml:space="preserve"> </w:t>
      </w:r>
      <w:r w:rsidR="00765E11">
        <w:t xml:space="preserve">w „Planie…” </w:t>
      </w:r>
      <w:r w:rsidR="00C50209">
        <w:t>zostały wypracowane założenia dostosowane do skali analizowanego obszaru.</w:t>
      </w:r>
    </w:p>
    <w:p w14:paraId="21A880BB" w14:textId="536D410F" w:rsidR="00861D70" w:rsidRDefault="00861D70" w:rsidP="00861D70">
      <w:pPr>
        <w:ind w:left="142"/>
      </w:pPr>
      <w:r w:rsidRPr="008412F5">
        <w:rPr>
          <w:b/>
        </w:rPr>
        <w:t>Część pierwsza stanowi tzw. „diagnozę klimatyczną”</w:t>
      </w:r>
      <w:r>
        <w:t xml:space="preserve">, w ramach której </w:t>
      </w:r>
      <w:r w:rsidR="00AB6ED6">
        <w:t>analizie i ocenie poddano:</w:t>
      </w:r>
    </w:p>
    <w:p w14:paraId="282CAD5B" w14:textId="6AA7279B" w:rsidR="00AA74CF" w:rsidRDefault="00AA74CF" w:rsidP="00BA14D1">
      <w:pPr>
        <w:pStyle w:val="Akapitzlist"/>
        <w:numPr>
          <w:ilvl w:val="0"/>
          <w:numId w:val="6"/>
        </w:numPr>
      </w:pPr>
      <w:r>
        <w:t xml:space="preserve">dokumenty strategiczne i planistyczne </w:t>
      </w:r>
      <w:r w:rsidR="00F82DA9">
        <w:t xml:space="preserve">na poziomie </w:t>
      </w:r>
      <w:r w:rsidR="00DB2D63">
        <w:t xml:space="preserve">gmin, </w:t>
      </w:r>
      <w:r w:rsidR="00FD2D51">
        <w:t>powiatów</w:t>
      </w:r>
      <w:r w:rsidR="00E83B92">
        <w:t xml:space="preserve">, </w:t>
      </w:r>
      <w:r w:rsidR="009E23CE">
        <w:t>oraz dokumenty</w:t>
      </w:r>
      <w:r w:rsidR="00E83B92">
        <w:t xml:space="preserve"> wyższego rzędu</w:t>
      </w:r>
      <w:r w:rsidR="00FD2D51">
        <w:t xml:space="preserve"> </w:t>
      </w:r>
      <w:r w:rsidR="002B13A6">
        <w:t>pod kątem uwzględniania w nich działań adaptacyjnych do zmian klimatu</w:t>
      </w:r>
      <w:r w:rsidR="00B06388">
        <w:t>;</w:t>
      </w:r>
    </w:p>
    <w:p w14:paraId="6127A40F" w14:textId="161C2232" w:rsidR="00AB6ED6" w:rsidRDefault="00A04A38" w:rsidP="00BA14D1">
      <w:pPr>
        <w:pStyle w:val="Akapitzlist"/>
        <w:numPr>
          <w:ilvl w:val="0"/>
          <w:numId w:val="6"/>
        </w:numPr>
      </w:pPr>
      <w:r>
        <w:t xml:space="preserve">ekspozycję </w:t>
      </w:r>
      <w:r w:rsidR="009E3874">
        <w:t>gmin</w:t>
      </w:r>
      <w:r>
        <w:t xml:space="preserve"> na </w:t>
      </w:r>
      <w:r w:rsidR="008A1DDD">
        <w:t>g</w:t>
      </w:r>
      <w:r w:rsidR="008F0A99">
        <w:t>łówne zagrożenia</w:t>
      </w:r>
      <w:r>
        <w:t xml:space="preserve"> związane ze zmianami klimatu, w tym: </w:t>
      </w:r>
      <w:r w:rsidR="001400C6" w:rsidRPr="007F3883">
        <w:t>fale upałów, dni gorąc</w:t>
      </w:r>
      <w:r w:rsidR="001400C6">
        <w:t>e</w:t>
      </w:r>
      <w:r w:rsidR="001400C6" w:rsidRPr="007F3883">
        <w:t xml:space="preserve">, powodzie, podtopienia, susze, </w:t>
      </w:r>
      <w:r w:rsidR="001400C6">
        <w:t xml:space="preserve">burze i </w:t>
      </w:r>
      <w:r w:rsidR="001400C6" w:rsidRPr="007F3883">
        <w:t xml:space="preserve">silne wiatry, </w:t>
      </w:r>
      <w:r w:rsidR="008C51A4" w:rsidRPr="007F3883">
        <w:t>stagnacj</w:t>
      </w:r>
      <w:r w:rsidR="008C51A4">
        <w:t>ę</w:t>
      </w:r>
      <w:r w:rsidR="001400C6" w:rsidRPr="007F3883">
        <w:t xml:space="preserve"> powietrza, osuwanie się mas ziemnych, degradacj</w:t>
      </w:r>
      <w:r w:rsidR="008D51B0">
        <w:t>ę</w:t>
      </w:r>
      <w:r w:rsidR="001400C6" w:rsidRPr="007F3883">
        <w:t xml:space="preserve"> gleby, długie okresy bezopadowe, deszcze nawalne</w:t>
      </w:r>
      <w:r w:rsidR="001400C6">
        <w:t xml:space="preserve"> oraz</w:t>
      </w:r>
      <w:r w:rsidR="001400C6" w:rsidRPr="007F3883">
        <w:t xml:space="preserve"> fale chłodu</w:t>
      </w:r>
      <w:r w:rsidR="00B06388">
        <w:t>;</w:t>
      </w:r>
    </w:p>
    <w:p w14:paraId="2ADBE5A5" w14:textId="717E9266" w:rsidR="00F9535A" w:rsidRDefault="00DC7C80" w:rsidP="00BA14D1">
      <w:pPr>
        <w:pStyle w:val="Akapitzlist"/>
        <w:numPr>
          <w:ilvl w:val="0"/>
          <w:numId w:val="6"/>
        </w:numPr>
      </w:pPr>
      <w:r>
        <w:t xml:space="preserve">podatność sektorów i obszarów </w:t>
      </w:r>
      <w:r w:rsidR="00C526BC">
        <w:t>gmin</w:t>
      </w:r>
      <w:r w:rsidR="00CD0559">
        <w:t xml:space="preserve"> AJ</w:t>
      </w:r>
      <w:r>
        <w:t xml:space="preserve"> (w tym: </w:t>
      </w:r>
      <w:r w:rsidR="00EC3693">
        <w:t>zdrowie publiczne, gospodarka wodna i</w:t>
      </w:r>
      <w:r w:rsidR="00774F0F">
        <w:t> </w:t>
      </w:r>
      <w:r w:rsidR="00EC3693">
        <w:t>ściekowa, turystyka, infrastruktura i transport, energetyka, zabudowa i zagospodarowanie przestrzenne, leśnictwo, rolnictwo oraz różnorodność biologiczna</w:t>
      </w:r>
      <w:r w:rsidR="005426AA">
        <w:t>)</w:t>
      </w:r>
      <w:r>
        <w:t xml:space="preserve"> na każde z wymienionych zagrożeń</w:t>
      </w:r>
      <w:r w:rsidR="00B06388">
        <w:t>;</w:t>
      </w:r>
    </w:p>
    <w:p w14:paraId="6896D72F" w14:textId="33C9ADB5" w:rsidR="004449C9" w:rsidRDefault="00562FCC" w:rsidP="00BA14D1">
      <w:pPr>
        <w:pStyle w:val="Akapitzlist"/>
        <w:numPr>
          <w:ilvl w:val="0"/>
          <w:numId w:val="6"/>
        </w:numPr>
      </w:pPr>
      <w:r>
        <w:t xml:space="preserve">ryzyko </w:t>
      </w:r>
      <w:r w:rsidR="00B849BE">
        <w:t xml:space="preserve">wpływu zagrożeń na </w:t>
      </w:r>
      <w:r w:rsidR="004449C9">
        <w:t>funkcjonowanie sektorów</w:t>
      </w:r>
      <w:r w:rsidR="004430C9">
        <w:t xml:space="preserve">, </w:t>
      </w:r>
      <w:r w:rsidR="004430C9" w:rsidRPr="00354073">
        <w:t>umożliwi</w:t>
      </w:r>
      <w:r w:rsidR="004430C9">
        <w:t>ające</w:t>
      </w:r>
      <w:r w:rsidR="004430C9" w:rsidRPr="00354073">
        <w:t xml:space="preserve"> określenie, do których zagrożeń dany sektor powinien dostosowywać się w pierwszej kolejności.</w:t>
      </w:r>
    </w:p>
    <w:p w14:paraId="19523B34" w14:textId="2BC300A3" w:rsidR="004449C9" w:rsidRDefault="004449C9" w:rsidP="004449C9">
      <w:r>
        <w:t xml:space="preserve">Część diagnostyczna dokumentu </w:t>
      </w:r>
      <w:r w:rsidR="00FB36E4">
        <w:t>zakończona została wskazaniem szans i zagrożeń</w:t>
      </w:r>
      <w:r w:rsidR="001D256B">
        <w:t>,</w:t>
      </w:r>
      <w:r w:rsidR="00FB36E4">
        <w:t xml:space="preserve"> płynących ze zmian klimatu dla całego analizowanego obszaru oraz identyfikacją obszarów strategicznej interwencji po</w:t>
      </w:r>
      <w:r w:rsidR="00480940">
        <w:t> </w:t>
      </w:r>
      <w:r w:rsidR="00FB36E4">
        <w:t>złożeniu poszczególnych ocen dla wszystkich sektorów.</w:t>
      </w:r>
    </w:p>
    <w:p w14:paraId="643C6C1F" w14:textId="489F5809" w:rsidR="004526CB" w:rsidRDefault="004441ED" w:rsidP="00BB693F">
      <w:pPr>
        <w:shd w:val="clear" w:color="auto" w:fill="FFFFFF" w:themeFill="background1"/>
      </w:pPr>
      <w:r w:rsidRPr="00BB693F">
        <w:rPr>
          <w:b/>
          <w:shd w:val="clear" w:color="auto" w:fill="FFFFFF" w:themeFill="background1"/>
        </w:rPr>
        <w:t>Część druga, planistyczna</w:t>
      </w:r>
      <w:r w:rsidRPr="00BB693F">
        <w:rPr>
          <w:shd w:val="clear" w:color="auto" w:fill="FFFFFF" w:themeFill="background1"/>
        </w:rPr>
        <w:t xml:space="preserve">, </w:t>
      </w:r>
      <w:r w:rsidR="007C2528" w:rsidRPr="00BB693F">
        <w:rPr>
          <w:shd w:val="clear" w:color="auto" w:fill="FFFFFF" w:themeFill="background1"/>
        </w:rPr>
        <w:t>koncentruje</w:t>
      </w:r>
      <w:r w:rsidRPr="00BB693F">
        <w:rPr>
          <w:shd w:val="clear" w:color="auto" w:fill="FFFFFF" w:themeFill="background1"/>
        </w:rPr>
        <w:t xml:space="preserve"> się </w:t>
      </w:r>
      <w:r w:rsidR="007C2528" w:rsidRPr="00BB693F">
        <w:rPr>
          <w:shd w:val="clear" w:color="auto" w:fill="FFFFFF" w:themeFill="background1"/>
        </w:rPr>
        <w:t>wokół</w:t>
      </w:r>
      <w:r w:rsidRPr="00BB693F">
        <w:rPr>
          <w:shd w:val="clear" w:color="auto" w:fill="FFFFFF" w:themeFill="background1"/>
        </w:rPr>
        <w:t xml:space="preserve"> </w:t>
      </w:r>
      <w:r w:rsidRPr="00BB693F">
        <w:rPr>
          <w:b/>
          <w:shd w:val="clear" w:color="auto" w:fill="FFFFFF" w:themeFill="background1"/>
        </w:rPr>
        <w:t xml:space="preserve">wizji </w:t>
      </w:r>
      <w:r w:rsidR="00AF7043" w:rsidRPr="00BB693F">
        <w:rPr>
          <w:bCs/>
          <w:shd w:val="clear" w:color="auto" w:fill="FFFFFF" w:themeFill="background1"/>
        </w:rPr>
        <w:t xml:space="preserve">Aglomeracji Jeleniogórskiej </w:t>
      </w:r>
      <w:r w:rsidR="00F43879" w:rsidRPr="00BB693F">
        <w:rPr>
          <w:bCs/>
          <w:shd w:val="clear" w:color="auto" w:fill="FFFFFF" w:themeFill="background1"/>
        </w:rPr>
        <w:t xml:space="preserve">jako </w:t>
      </w:r>
      <w:r w:rsidR="00AF7043" w:rsidRPr="00BB693F">
        <w:rPr>
          <w:bCs/>
          <w:shd w:val="clear" w:color="auto" w:fill="FFFFFF" w:themeFill="background1"/>
        </w:rPr>
        <w:t>obszar</w:t>
      </w:r>
      <w:r w:rsidR="00F43879" w:rsidRPr="00BB693F">
        <w:rPr>
          <w:bCs/>
          <w:shd w:val="clear" w:color="auto" w:fill="FFFFFF" w:themeFill="background1"/>
        </w:rPr>
        <w:t>u</w:t>
      </w:r>
      <w:r w:rsidR="00AF7043" w:rsidRPr="00BB693F">
        <w:rPr>
          <w:bCs/>
          <w:shd w:val="clear" w:color="auto" w:fill="FFFFFF" w:themeFill="background1"/>
        </w:rPr>
        <w:t xml:space="preserve"> odporn</w:t>
      </w:r>
      <w:r w:rsidR="00F43879" w:rsidRPr="00BB693F">
        <w:rPr>
          <w:bCs/>
          <w:shd w:val="clear" w:color="auto" w:fill="FFFFFF" w:themeFill="background1"/>
        </w:rPr>
        <w:t>ego</w:t>
      </w:r>
      <w:r w:rsidR="00AF7043" w:rsidRPr="00BB693F">
        <w:rPr>
          <w:bCs/>
          <w:shd w:val="clear" w:color="auto" w:fill="FFFFFF" w:themeFill="background1"/>
        </w:rPr>
        <w:t xml:space="preserve"> na negatywne skutki zmian</w:t>
      </w:r>
      <w:r w:rsidR="003A4FED" w:rsidRPr="00BB693F">
        <w:rPr>
          <w:bCs/>
          <w:shd w:val="clear" w:color="auto" w:fill="FFFFFF" w:themeFill="background1"/>
        </w:rPr>
        <w:t xml:space="preserve"> klimatu.</w:t>
      </w:r>
      <w:r w:rsidR="00F67C6A" w:rsidRPr="00BB693F">
        <w:rPr>
          <w:b/>
          <w:shd w:val="clear" w:color="auto" w:fill="FFFFFF" w:themeFill="background1"/>
        </w:rPr>
        <w:t xml:space="preserve"> </w:t>
      </w:r>
      <w:r w:rsidR="00F67C6A" w:rsidRPr="00BB693F">
        <w:rPr>
          <w:shd w:val="clear" w:color="auto" w:fill="FFFFFF" w:themeFill="background1"/>
        </w:rPr>
        <w:t xml:space="preserve">Wizja ta ma zostać zrealizowana przez </w:t>
      </w:r>
      <w:r w:rsidR="00B85444" w:rsidRPr="00BB693F">
        <w:rPr>
          <w:shd w:val="clear" w:color="auto" w:fill="FFFFFF" w:themeFill="background1"/>
        </w:rPr>
        <w:t xml:space="preserve">dążenie do </w:t>
      </w:r>
      <w:r w:rsidR="00FD2897" w:rsidRPr="00BB693F">
        <w:rPr>
          <w:shd w:val="clear" w:color="auto" w:fill="FFFFFF" w:themeFill="background1"/>
        </w:rPr>
        <w:t>osiągnięci</w:t>
      </w:r>
      <w:r w:rsidR="00B85444" w:rsidRPr="00BB693F">
        <w:rPr>
          <w:shd w:val="clear" w:color="auto" w:fill="FFFFFF" w:themeFill="background1"/>
        </w:rPr>
        <w:t>a</w:t>
      </w:r>
      <w:r w:rsidR="00FD2897" w:rsidRPr="00BB693F">
        <w:rPr>
          <w:shd w:val="clear" w:color="auto" w:fill="FFFFFF" w:themeFill="background1"/>
        </w:rPr>
        <w:t xml:space="preserve"> </w:t>
      </w:r>
      <w:r w:rsidR="006518D7" w:rsidRPr="00BB693F">
        <w:rPr>
          <w:b/>
          <w:shd w:val="clear" w:color="auto" w:fill="FFFFFF" w:themeFill="background1"/>
        </w:rPr>
        <w:t>ośmiu</w:t>
      </w:r>
      <w:r w:rsidR="00FD2897" w:rsidRPr="00BB693F">
        <w:rPr>
          <w:b/>
          <w:shd w:val="clear" w:color="auto" w:fill="FFFFFF" w:themeFill="background1"/>
        </w:rPr>
        <w:t xml:space="preserve"> celów</w:t>
      </w:r>
      <w:r w:rsidR="00C81A38" w:rsidRPr="00BB693F">
        <w:rPr>
          <w:b/>
          <w:shd w:val="clear" w:color="auto" w:fill="FFFFFF" w:themeFill="background1"/>
        </w:rPr>
        <w:t xml:space="preserve"> adaptacji</w:t>
      </w:r>
      <w:r w:rsidR="004450EC" w:rsidRPr="00BB693F">
        <w:rPr>
          <w:shd w:val="clear" w:color="auto" w:fill="FFFFFF" w:themeFill="background1"/>
        </w:rPr>
        <w:t>, które</w:t>
      </w:r>
      <w:r w:rsidR="008412F5" w:rsidRPr="00BB693F">
        <w:rPr>
          <w:shd w:val="clear" w:color="auto" w:fill="FFFFFF" w:themeFill="background1"/>
        </w:rPr>
        <w:t xml:space="preserve"> </w:t>
      </w:r>
      <w:r w:rsidR="004450EC" w:rsidRPr="00BB693F">
        <w:rPr>
          <w:shd w:val="clear" w:color="auto" w:fill="FFFFFF" w:themeFill="background1"/>
        </w:rPr>
        <w:t>obejmują</w:t>
      </w:r>
      <w:r w:rsidR="00603ADF" w:rsidRPr="00BB693F">
        <w:rPr>
          <w:shd w:val="clear" w:color="auto" w:fill="FFFFFF" w:themeFill="background1"/>
        </w:rPr>
        <w:t xml:space="preserve"> kompleksową</w:t>
      </w:r>
      <w:r w:rsidR="00603ADF">
        <w:t xml:space="preserve"> adaptację </w:t>
      </w:r>
      <w:r w:rsidR="000930CC">
        <w:t xml:space="preserve">Aglomeracji </w:t>
      </w:r>
      <w:r w:rsidR="000930CC">
        <w:lastRenderedPageBreak/>
        <w:t>Jeleniogórskiej</w:t>
      </w:r>
      <w:r w:rsidR="00603ADF">
        <w:t xml:space="preserve"> – od rozpoznania zasobów, </w:t>
      </w:r>
      <w:r w:rsidR="008662A5">
        <w:t>p</w:t>
      </w:r>
      <w:r w:rsidR="00603ADF">
        <w:t>oprzez adaptację poszczególnych sektor</w:t>
      </w:r>
      <w:r w:rsidR="008662A5">
        <w:t xml:space="preserve">ów, </w:t>
      </w:r>
      <w:r w:rsidR="0093479E">
        <w:t xml:space="preserve">dalsze stymulowanie pro-adaptacyjnego rozwoju oraz kreowanie świadomego społeczeństwa. Cele te mają </w:t>
      </w:r>
      <w:r w:rsidR="00E4774F">
        <w:t>zostać osiągnięte</w:t>
      </w:r>
      <w:r w:rsidR="0093479E">
        <w:t xml:space="preserve"> przez </w:t>
      </w:r>
      <w:r w:rsidR="0093479E" w:rsidRPr="002541BC">
        <w:rPr>
          <w:b/>
        </w:rPr>
        <w:t>zestaw działań</w:t>
      </w:r>
      <w:r w:rsidR="0064591A">
        <w:t xml:space="preserve">. </w:t>
      </w:r>
      <w:r w:rsidR="00A15538">
        <w:t>O</w:t>
      </w:r>
      <w:r w:rsidR="0064591A">
        <w:t>bejmuje</w:t>
      </w:r>
      <w:r w:rsidR="00A15538">
        <w:t xml:space="preserve"> on</w:t>
      </w:r>
      <w:r w:rsidR="0064591A">
        <w:t xml:space="preserve"> </w:t>
      </w:r>
      <w:r w:rsidR="007E6BAE" w:rsidRPr="00BC5633">
        <w:rPr>
          <w:b/>
        </w:rPr>
        <w:t>60</w:t>
      </w:r>
      <w:r w:rsidR="0064591A" w:rsidRPr="00BC5633">
        <w:rPr>
          <w:b/>
        </w:rPr>
        <w:t xml:space="preserve"> działań</w:t>
      </w:r>
      <w:r w:rsidR="00A15538">
        <w:t>, wśród</w:t>
      </w:r>
      <w:r w:rsidR="00B44E06">
        <w:t xml:space="preserve"> których </w:t>
      </w:r>
      <w:r w:rsidR="00A15538">
        <w:t>znalazły się</w:t>
      </w:r>
      <w:r w:rsidR="00B44E06">
        <w:t xml:space="preserve"> działania: techniczne, organizacyjne, edukacyjne oraz prawne.</w:t>
      </w:r>
      <w:r w:rsidR="00BC57AD">
        <w:t xml:space="preserve"> </w:t>
      </w:r>
      <w:r w:rsidR="009D6F29">
        <w:t>Łącznie, s</w:t>
      </w:r>
      <w:r w:rsidR="00831A46">
        <w:t>tanowią one odpowiedź na</w:t>
      </w:r>
      <w:r w:rsidR="00EB122A">
        <w:t> </w:t>
      </w:r>
      <w:r w:rsidR="00831A46">
        <w:t>zdiagnozowan</w:t>
      </w:r>
      <w:r w:rsidR="00C45654">
        <w:t>e</w:t>
      </w:r>
      <w:r w:rsidR="00831A46">
        <w:t xml:space="preserve"> na obszarze </w:t>
      </w:r>
      <w:r w:rsidR="0041434B">
        <w:t>AJ</w:t>
      </w:r>
      <w:r w:rsidR="000F5261">
        <w:t xml:space="preserve"> </w:t>
      </w:r>
      <w:r w:rsidR="00C45654">
        <w:t>zagrożenia</w:t>
      </w:r>
      <w:r w:rsidR="00A85F3E">
        <w:t>,</w:t>
      </w:r>
      <w:r w:rsidR="00C45654">
        <w:t xml:space="preserve"> związane ze zmieniającym się klimatem.</w:t>
      </w:r>
    </w:p>
    <w:p w14:paraId="3EAE32C7" w14:textId="08772611" w:rsidR="00B63BB8" w:rsidRDefault="00AC35AC" w:rsidP="00774F0F">
      <w:pPr>
        <w:keepNext/>
      </w:pPr>
      <w:r w:rsidRPr="0019347E">
        <w:rPr>
          <w:b/>
        </w:rPr>
        <w:t>W</w:t>
      </w:r>
      <w:r>
        <w:rPr>
          <w:b/>
        </w:rPr>
        <w:t>IZJA</w:t>
      </w:r>
      <w:r w:rsidR="008C7AA3">
        <w:t>:</w:t>
      </w:r>
    </w:p>
    <w:tbl>
      <w:tblPr>
        <w:tblStyle w:val="Tabela-Siatka"/>
        <w:tblW w:w="0" w:type="auto"/>
        <w:tblInd w:w="0" w:type="dxa"/>
        <w:tblLook w:val="04A0" w:firstRow="1" w:lastRow="0" w:firstColumn="1" w:lastColumn="0" w:noHBand="0" w:noVBand="1"/>
      </w:tblPr>
      <w:tblGrid>
        <w:gridCol w:w="9062"/>
      </w:tblGrid>
      <w:tr w:rsidR="00663D6E" w14:paraId="6B8F76D9" w14:textId="77777777" w:rsidTr="00F25333">
        <w:trPr>
          <w:trHeight w:val="382"/>
        </w:trPr>
        <w:tc>
          <w:tcPr>
            <w:tcW w:w="9062" w:type="dxa"/>
            <w:vAlign w:val="center"/>
          </w:tcPr>
          <w:p w14:paraId="1038BBF6" w14:textId="0B3B7072" w:rsidR="00663D6E" w:rsidRPr="00FC5DF5" w:rsidRDefault="00700257" w:rsidP="00774F0F">
            <w:pPr>
              <w:keepNext/>
              <w:jc w:val="left"/>
              <w:rPr>
                <w:b/>
                <w:bCs/>
              </w:rPr>
            </w:pPr>
            <w:r w:rsidRPr="00FC5DF5">
              <w:rPr>
                <w:b/>
                <w:bCs/>
              </w:rPr>
              <w:t>AGLOMERACJA JELENIOGÓRSKA</w:t>
            </w:r>
            <w:r w:rsidR="004F0CC8">
              <w:rPr>
                <w:b/>
                <w:bCs/>
              </w:rPr>
              <w:t xml:space="preserve"> </w:t>
            </w:r>
            <w:r w:rsidR="00D85833" w:rsidRPr="00FC5DF5">
              <w:rPr>
                <w:b/>
                <w:bCs/>
              </w:rPr>
              <w:t>OBSZAREM ODPORNYM NA NEGATYWNE SKUTKI ZMIAN KLIMATU</w:t>
            </w:r>
          </w:p>
        </w:tc>
      </w:tr>
    </w:tbl>
    <w:p w14:paraId="4C6CC255" w14:textId="7A2ACC23" w:rsidR="0019347E" w:rsidRDefault="0095646F" w:rsidP="00774F0F">
      <w:pPr>
        <w:keepNext/>
        <w:spacing w:before="240"/>
      </w:pPr>
      <w:r>
        <w:rPr>
          <w:b/>
        </w:rPr>
        <w:t>CELE ADAPTACJI</w:t>
      </w:r>
      <w:r w:rsidR="00882713" w:rsidRPr="00FC5DF5">
        <w:rPr>
          <w:b/>
          <w:bCs/>
        </w:rPr>
        <w:t>:</w:t>
      </w:r>
    </w:p>
    <w:tbl>
      <w:tblPr>
        <w:tblStyle w:val="Tabela-Siatka"/>
        <w:tblW w:w="9067" w:type="dxa"/>
        <w:tblInd w:w="0" w:type="dxa"/>
        <w:tblLook w:val="04A0" w:firstRow="1" w:lastRow="0" w:firstColumn="1" w:lastColumn="0" w:noHBand="0" w:noVBand="1"/>
      </w:tblPr>
      <w:tblGrid>
        <w:gridCol w:w="9067"/>
      </w:tblGrid>
      <w:tr w:rsidR="00F25333" w14:paraId="7CE5FC03" w14:textId="77777777" w:rsidTr="00DB755C">
        <w:tc>
          <w:tcPr>
            <w:tcW w:w="9067" w:type="dxa"/>
          </w:tcPr>
          <w:p w14:paraId="42F99C17" w14:textId="6AF575BF" w:rsidR="00F25333" w:rsidRDefault="00443134" w:rsidP="00344550">
            <w:pPr>
              <w:pStyle w:val="Akapitzlist"/>
              <w:numPr>
                <w:ilvl w:val="0"/>
                <w:numId w:val="8"/>
              </w:numPr>
            </w:pPr>
            <w:r w:rsidRPr="00443134">
              <w:rPr>
                <w:b/>
                <w:bCs/>
              </w:rPr>
              <w:t xml:space="preserve">Rozpoznanie zasobów </w:t>
            </w:r>
            <w:r w:rsidR="00804309">
              <w:rPr>
                <w:b/>
                <w:bCs/>
              </w:rPr>
              <w:t>Aglomeracji Jeleniogórskiej</w:t>
            </w:r>
          </w:p>
        </w:tc>
      </w:tr>
      <w:tr w:rsidR="00F25333" w14:paraId="4DF66EA1" w14:textId="77777777" w:rsidTr="00DB755C">
        <w:tc>
          <w:tcPr>
            <w:tcW w:w="9067" w:type="dxa"/>
          </w:tcPr>
          <w:p w14:paraId="1E02013E" w14:textId="78503308" w:rsidR="00F25333" w:rsidRDefault="00804309" w:rsidP="00344550">
            <w:pPr>
              <w:pStyle w:val="Akapitzlist"/>
              <w:numPr>
                <w:ilvl w:val="0"/>
                <w:numId w:val="8"/>
              </w:numPr>
            </w:pPr>
            <w:r>
              <w:rPr>
                <w:b/>
                <w:bCs/>
              </w:rPr>
              <w:t>Stymulowanie pro-adaptacyjnego rozwoju</w:t>
            </w:r>
          </w:p>
        </w:tc>
      </w:tr>
      <w:tr w:rsidR="00F25333" w14:paraId="2E815F3B" w14:textId="77777777" w:rsidTr="00DB755C">
        <w:tc>
          <w:tcPr>
            <w:tcW w:w="9067" w:type="dxa"/>
          </w:tcPr>
          <w:p w14:paraId="01FEFECB" w14:textId="63E92AB8" w:rsidR="00F25333" w:rsidRDefault="00804309" w:rsidP="00344550">
            <w:pPr>
              <w:pStyle w:val="Akapitzlist"/>
              <w:numPr>
                <w:ilvl w:val="0"/>
                <w:numId w:val="8"/>
              </w:numPr>
            </w:pPr>
            <w:r>
              <w:rPr>
                <w:b/>
                <w:bCs/>
              </w:rPr>
              <w:t xml:space="preserve">Zapewnienie </w:t>
            </w:r>
            <w:r w:rsidR="00B23140">
              <w:rPr>
                <w:b/>
                <w:bCs/>
              </w:rPr>
              <w:t>komfortu i bezpieczeństwa mieszkańców w warunkach zmieniającego się klimatu</w:t>
            </w:r>
          </w:p>
        </w:tc>
      </w:tr>
      <w:tr w:rsidR="00F25333" w14:paraId="0DAE1B62" w14:textId="77777777" w:rsidTr="00DB755C">
        <w:tc>
          <w:tcPr>
            <w:tcW w:w="9067" w:type="dxa"/>
          </w:tcPr>
          <w:p w14:paraId="342F17BA" w14:textId="478D6CE2" w:rsidR="00F25333" w:rsidRDefault="00B23140" w:rsidP="00344550">
            <w:pPr>
              <w:pStyle w:val="Akapitzlist"/>
              <w:numPr>
                <w:ilvl w:val="0"/>
                <w:numId w:val="8"/>
              </w:numPr>
            </w:pPr>
            <w:r>
              <w:rPr>
                <w:b/>
                <w:bCs/>
              </w:rPr>
              <w:t>Ochrona oraz podnoszenie zdolności adaptacyjnych terenów otwartych i przyrodniczo cennych, wrażliwych na negatywne skutki zmian klimatu</w:t>
            </w:r>
          </w:p>
        </w:tc>
      </w:tr>
      <w:tr w:rsidR="00F25333" w14:paraId="6F7F9025" w14:textId="77777777" w:rsidTr="00DB755C">
        <w:tc>
          <w:tcPr>
            <w:tcW w:w="9067" w:type="dxa"/>
          </w:tcPr>
          <w:p w14:paraId="6B5D25C9" w14:textId="6E4F54A9" w:rsidR="00F25333" w:rsidRDefault="00B23140" w:rsidP="00344550">
            <w:pPr>
              <w:pStyle w:val="Akapitzlist"/>
              <w:numPr>
                <w:ilvl w:val="0"/>
                <w:numId w:val="8"/>
              </w:numPr>
            </w:pPr>
            <w:r>
              <w:rPr>
                <w:b/>
                <w:bCs/>
              </w:rPr>
              <w:t xml:space="preserve">Zapewnienie dostępu do wody dobrej jakości oraz ochrona jej zasobów w obliczu zagrożeń związanych ze zmianami klimatu </w:t>
            </w:r>
          </w:p>
        </w:tc>
      </w:tr>
      <w:tr w:rsidR="00F25333" w14:paraId="57BD348D" w14:textId="77777777" w:rsidTr="00DB755C">
        <w:tc>
          <w:tcPr>
            <w:tcW w:w="9067" w:type="dxa"/>
          </w:tcPr>
          <w:p w14:paraId="0BC9CCA9" w14:textId="5D59F33D" w:rsidR="00F25333" w:rsidRDefault="00B23140" w:rsidP="00344550">
            <w:pPr>
              <w:pStyle w:val="Akapitzlist"/>
              <w:numPr>
                <w:ilvl w:val="0"/>
                <w:numId w:val="8"/>
              </w:numPr>
            </w:pPr>
            <w:r>
              <w:rPr>
                <w:b/>
                <w:bCs/>
              </w:rPr>
              <w:t>Budowa bezpieczeństwa energetycznego AJ w oparciu o gospodarkę niskoemisyjną</w:t>
            </w:r>
          </w:p>
        </w:tc>
      </w:tr>
      <w:tr w:rsidR="00B23140" w14:paraId="10F2A167" w14:textId="77777777" w:rsidTr="00DB755C">
        <w:tc>
          <w:tcPr>
            <w:tcW w:w="9067" w:type="dxa"/>
          </w:tcPr>
          <w:p w14:paraId="767C1305" w14:textId="5C0F987E" w:rsidR="00B23140" w:rsidRDefault="00B23140" w:rsidP="00344550">
            <w:pPr>
              <w:pStyle w:val="Akapitzlist"/>
              <w:numPr>
                <w:ilvl w:val="0"/>
                <w:numId w:val="8"/>
              </w:numPr>
              <w:rPr>
                <w:b/>
                <w:bCs/>
              </w:rPr>
            </w:pPr>
            <w:r>
              <w:rPr>
                <w:b/>
                <w:bCs/>
              </w:rPr>
              <w:t>Ochrona dziedzictwa Aglomeracji Jeleniogórskiej</w:t>
            </w:r>
          </w:p>
        </w:tc>
      </w:tr>
      <w:tr w:rsidR="00B23140" w14:paraId="052B14A8" w14:textId="77777777" w:rsidTr="00DB755C">
        <w:tc>
          <w:tcPr>
            <w:tcW w:w="9067" w:type="dxa"/>
          </w:tcPr>
          <w:p w14:paraId="3612AAB1" w14:textId="609C8207" w:rsidR="00B23140" w:rsidRDefault="00B23140" w:rsidP="00344550">
            <w:pPr>
              <w:pStyle w:val="Akapitzlist"/>
              <w:numPr>
                <w:ilvl w:val="0"/>
                <w:numId w:val="8"/>
              </w:numPr>
              <w:rPr>
                <w:b/>
                <w:bCs/>
              </w:rPr>
            </w:pPr>
            <w:r>
              <w:rPr>
                <w:b/>
                <w:bCs/>
              </w:rPr>
              <w:t>Kreowanie świadomego społeczeństwa</w:t>
            </w:r>
          </w:p>
        </w:tc>
      </w:tr>
    </w:tbl>
    <w:p w14:paraId="740A638F" w14:textId="4D2F64E3" w:rsidR="008443BA" w:rsidRDefault="00F32312" w:rsidP="008E57F9">
      <w:pPr>
        <w:pStyle w:val="Legenda"/>
        <w:keepNext/>
        <w:spacing w:before="240" w:after="0"/>
      </w:pPr>
      <w:bookmarkStart w:id="28" w:name="_Toc131599617"/>
      <w:r w:rsidRPr="00AD2265">
        <w:t xml:space="preserve">Tab. </w:t>
      </w:r>
      <w:r w:rsidR="00B03EEF" w:rsidRPr="00AD2265">
        <w:fldChar w:fldCharType="begin"/>
      </w:r>
      <w:r w:rsidR="00B03EEF">
        <w:instrText xml:space="preserve"> SEQ Tab. \* ARABIC </w:instrText>
      </w:r>
      <w:r w:rsidR="00B03EEF" w:rsidRPr="00AD2265">
        <w:fldChar w:fldCharType="separate"/>
      </w:r>
      <w:r w:rsidR="00514072">
        <w:rPr>
          <w:noProof/>
        </w:rPr>
        <w:t>2</w:t>
      </w:r>
      <w:r w:rsidR="00B03EEF" w:rsidRPr="00AD2265">
        <w:fldChar w:fldCharType="end"/>
      </w:r>
      <w:r w:rsidR="00B26ABA" w:rsidRPr="00AD2265">
        <w:t xml:space="preserve"> Lista działań </w:t>
      </w:r>
      <w:r w:rsidR="00D60897" w:rsidRPr="00AD2265">
        <w:t>ocenianego projektu „Planu…”</w:t>
      </w:r>
      <w:bookmarkEnd w:id="28"/>
    </w:p>
    <w:tbl>
      <w:tblPr>
        <w:tblStyle w:val="Tabela-Siatka"/>
        <w:tblW w:w="0" w:type="auto"/>
        <w:tblInd w:w="0" w:type="dxa"/>
        <w:tblLook w:val="04A0" w:firstRow="1" w:lastRow="0" w:firstColumn="1" w:lastColumn="0" w:noHBand="0" w:noVBand="1"/>
      </w:tblPr>
      <w:tblGrid>
        <w:gridCol w:w="571"/>
        <w:gridCol w:w="8491"/>
      </w:tblGrid>
      <w:tr w:rsidR="00771D8D" w14:paraId="11395645" w14:textId="77777777" w:rsidTr="004F0CC8">
        <w:tc>
          <w:tcPr>
            <w:tcW w:w="571" w:type="dxa"/>
            <w:shd w:val="clear" w:color="auto" w:fill="C5E0B3" w:themeFill="accent6" w:themeFillTint="66"/>
          </w:tcPr>
          <w:p w14:paraId="48006902" w14:textId="3CB51AE8" w:rsidR="00771D8D" w:rsidRPr="00771D8D" w:rsidRDefault="00771D8D" w:rsidP="00D60897">
            <w:pPr>
              <w:rPr>
                <w:b/>
                <w:bCs/>
              </w:rPr>
            </w:pPr>
            <w:r w:rsidRPr="00771D8D">
              <w:rPr>
                <w:b/>
                <w:bCs/>
              </w:rPr>
              <w:t>Lp.</w:t>
            </w:r>
          </w:p>
        </w:tc>
        <w:tc>
          <w:tcPr>
            <w:tcW w:w="8491" w:type="dxa"/>
            <w:shd w:val="clear" w:color="auto" w:fill="C5E0B3" w:themeFill="accent6" w:themeFillTint="66"/>
          </w:tcPr>
          <w:p w14:paraId="52C957C7" w14:textId="6CA35FAE" w:rsidR="00771D8D" w:rsidRPr="00771D8D" w:rsidRDefault="00771D8D" w:rsidP="00D60897">
            <w:pPr>
              <w:rPr>
                <w:b/>
                <w:bCs/>
              </w:rPr>
            </w:pPr>
            <w:r w:rsidRPr="00771D8D">
              <w:rPr>
                <w:b/>
                <w:bCs/>
              </w:rPr>
              <w:t>Nazwa działania</w:t>
            </w:r>
          </w:p>
        </w:tc>
      </w:tr>
      <w:tr w:rsidR="00EB4CCE" w14:paraId="3F1B7839" w14:textId="77777777" w:rsidTr="004F0CC8">
        <w:tc>
          <w:tcPr>
            <w:tcW w:w="9062" w:type="dxa"/>
            <w:gridSpan w:val="2"/>
            <w:shd w:val="clear" w:color="auto" w:fill="E2EFD9" w:themeFill="accent6" w:themeFillTint="33"/>
          </w:tcPr>
          <w:p w14:paraId="653F0E7B" w14:textId="29775DF2" w:rsidR="00EB4CCE" w:rsidRPr="0097471E" w:rsidRDefault="00141926" w:rsidP="00D60897">
            <w:pPr>
              <w:rPr>
                <w:rFonts w:asciiTheme="minorHAnsi" w:hAnsiTheme="minorHAnsi" w:cstheme="minorHAnsi"/>
              </w:rPr>
            </w:pPr>
            <w:r>
              <w:rPr>
                <w:rFonts w:asciiTheme="minorHAnsi" w:hAnsiTheme="minorHAnsi" w:cstheme="minorHAnsi"/>
                <w:b/>
                <w:bCs/>
              </w:rPr>
              <w:t xml:space="preserve">Cel </w:t>
            </w:r>
            <w:r w:rsidR="00EB4CCE" w:rsidRPr="0097471E">
              <w:rPr>
                <w:rFonts w:asciiTheme="minorHAnsi" w:hAnsiTheme="minorHAnsi" w:cstheme="minorHAnsi"/>
                <w:b/>
                <w:bCs/>
              </w:rPr>
              <w:t xml:space="preserve">1. </w:t>
            </w:r>
            <w:r w:rsidR="00A94A3D" w:rsidRPr="0097471E">
              <w:rPr>
                <w:rFonts w:asciiTheme="minorHAnsi" w:hAnsiTheme="minorHAnsi" w:cstheme="minorHAnsi"/>
                <w:b/>
                <w:bCs/>
              </w:rPr>
              <w:t>Rozpoznanie zasobów Aglomeracji Jeleniogórskiej</w:t>
            </w:r>
          </w:p>
        </w:tc>
      </w:tr>
      <w:tr w:rsidR="00771D8D" w14:paraId="0F4039C5" w14:textId="77777777" w:rsidTr="005567C2">
        <w:tc>
          <w:tcPr>
            <w:tcW w:w="571" w:type="dxa"/>
          </w:tcPr>
          <w:p w14:paraId="1BDFFFFF" w14:textId="2D46B9BD" w:rsidR="00771D8D" w:rsidRPr="004C514F" w:rsidRDefault="008B2BEE" w:rsidP="00D60897">
            <w:r w:rsidRPr="004C514F">
              <w:t>1.1</w:t>
            </w:r>
          </w:p>
        </w:tc>
        <w:tc>
          <w:tcPr>
            <w:tcW w:w="8491" w:type="dxa"/>
          </w:tcPr>
          <w:p w14:paraId="7B6C9294" w14:textId="70651C9C" w:rsidR="00771D8D" w:rsidRPr="0097471E" w:rsidRDefault="00A94A3D" w:rsidP="00D60897">
            <w:pPr>
              <w:rPr>
                <w:rFonts w:asciiTheme="minorHAnsi" w:hAnsiTheme="minorHAnsi" w:cstheme="minorHAnsi"/>
              </w:rPr>
            </w:pPr>
            <w:r w:rsidRPr="0097471E">
              <w:rPr>
                <w:rFonts w:asciiTheme="minorHAnsi" w:hAnsiTheme="minorHAnsi" w:cstheme="minorHAnsi"/>
              </w:rPr>
              <w:t>Wykonanie inwentaryzacji przyrodniczych gmin</w:t>
            </w:r>
          </w:p>
        </w:tc>
      </w:tr>
      <w:tr w:rsidR="00952144" w14:paraId="234786FC" w14:textId="77777777" w:rsidTr="005567C2">
        <w:tc>
          <w:tcPr>
            <w:tcW w:w="571" w:type="dxa"/>
          </w:tcPr>
          <w:p w14:paraId="14CFF1CF" w14:textId="0769524B" w:rsidR="00952144" w:rsidRPr="004C514F" w:rsidRDefault="00952144" w:rsidP="00D60897">
            <w:r>
              <w:t>1.2</w:t>
            </w:r>
          </w:p>
        </w:tc>
        <w:tc>
          <w:tcPr>
            <w:tcW w:w="8491" w:type="dxa"/>
          </w:tcPr>
          <w:p w14:paraId="087C4AA0" w14:textId="1786E6DB" w:rsidR="00952144" w:rsidRPr="0097471E" w:rsidRDefault="00923361" w:rsidP="00D60897">
            <w:pPr>
              <w:rPr>
                <w:rFonts w:cstheme="minorHAnsi"/>
              </w:rPr>
            </w:pPr>
            <w:r>
              <w:rPr>
                <w:rFonts w:cstheme="minorHAnsi"/>
              </w:rPr>
              <w:t xml:space="preserve">Inwentaryzacja i kontrola </w:t>
            </w:r>
            <w:r w:rsidR="00AE13F9">
              <w:rPr>
                <w:rFonts w:cstheme="minorHAnsi"/>
              </w:rPr>
              <w:t>stanu drzew na terenie gminy</w:t>
            </w:r>
          </w:p>
        </w:tc>
      </w:tr>
      <w:tr w:rsidR="00771D8D" w14:paraId="4CFE0233" w14:textId="77777777" w:rsidTr="005567C2">
        <w:tc>
          <w:tcPr>
            <w:tcW w:w="571" w:type="dxa"/>
          </w:tcPr>
          <w:p w14:paraId="2DF4F3BD" w14:textId="1F03C53A" w:rsidR="00771D8D" w:rsidRPr="004C514F" w:rsidRDefault="008B2BEE" w:rsidP="00D60897">
            <w:r w:rsidRPr="004C514F">
              <w:t>1.</w:t>
            </w:r>
            <w:r w:rsidR="0010122F">
              <w:t>3</w:t>
            </w:r>
          </w:p>
        </w:tc>
        <w:tc>
          <w:tcPr>
            <w:tcW w:w="8491" w:type="dxa"/>
          </w:tcPr>
          <w:p w14:paraId="293763D7" w14:textId="3E129871" w:rsidR="00771D8D" w:rsidRPr="0097471E" w:rsidRDefault="00A94A3D" w:rsidP="00D60897">
            <w:pPr>
              <w:rPr>
                <w:rFonts w:asciiTheme="minorHAnsi" w:hAnsiTheme="minorHAnsi" w:cstheme="minorHAnsi"/>
              </w:rPr>
            </w:pPr>
            <w:r w:rsidRPr="0097471E">
              <w:rPr>
                <w:rFonts w:asciiTheme="minorHAnsi" w:hAnsiTheme="minorHAnsi" w:cstheme="minorHAnsi"/>
              </w:rPr>
              <w:t>Analiza możliwości rozwoju energetyki z OZE na terenie Aglomeracji</w:t>
            </w:r>
            <w:r w:rsidR="00005519">
              <w:rPr>
                <w:rFonts w:asciiTheme="minorHAnsi" w:hAnsiTheme="minorHAnsi" w:cstheme="minorHAnsi"/>
              </w:rPr>
              <w:t xml:space="preserve"> Jeleniogórskiej</w:t>
            </w:r>
          </w:p>
        </w:tc>
      </w:tr>
      <w:tr w:rsidR="00771D8D" w14:paraId="5CC24614" w14:textId="77777777" w:rsidTr="005567C2">
        <w:tc>
          <w:tcPr>
            <w:tcW w:w="571" w:type="dxa"/>
          </w:tcPr>
          <w:p w14:paraId="47A7493A" w14:textId="41307377" w:rsidR="00771D8D" w:rsidRPr="004C514F" w:rsidRDefault="008B2BEE" w:rsidP="00D60897">
            <w:r w:rsidRPr="004C514F">
              <w:t>1.</w:t>
            </w:r>
            <w:r w:rsidR="0010122F">
              <w:t>4</w:t>
            </w:r>
          </w:p>
        </w:tc>
        <w:tc>
          <w:tcPr>
            <w:tcW w:w="8491" w:type="dxa"/>
          </w:tcPr>
          <w:p w14:paraId="77B102B8" w14:textId="6FEF14EE" w:rsidR="00771D8D" w:rsidRPr="0097471E" w:rsidRDefault="00A94A3D" w:rsidP="00D60897">
            <w:pPr>
              <w:rPr>
                <w:rFonts w:asciiTheme="minorHAnsi" w:hAnsiTheme="minorHAnsi" w:cstheme="minorHAnsi"/>
              </w:rPr>
            </w:pPr>
            <w:r w:rsidRPr="0097471E">
              <w:rPr>
                <w:rFonts w:asciiTheme="minorHAnsi" w:hAnsiTheme="minorHAnsi" w:cstheme="minorHAnsi"/>
              </w:rPr>
              <w:t>Zinwentaryzowanie systemu odwodnienia i sieci hydrograficznej gminy</w:t>
            </w:r>
          </w:p>
        </w:tc>
      </w:tr>
      <w:tr w:rsidR="001A1BD6" w14:paraId="1BF9E4FC" w14:textId="77777777" w:rsidTr="004F0CC8">
        <w:tc>
          <w:tcPr>
            <w:tcW w:w="9062" w:type="dxa"/>
            <w:gridSpan w:val="2"/>
            <w:shd w:val="clear" w:color="auto" w:fill="E2EFD9" w:themeFill="accent6" w:themeFillTint="33"/>
          </w:tcPr>
          <w:p w14:paraId="7D03F5CE" w14:textId="51AE08CE" w:rsidR="001A1BD6" w:rsidRPr="0097471E" w:rsidRDefault="00141926" w:rsidP="00D60897">
            <w:pPr>
              <w:rPr>
                <w:rFonts w:asciiTheme="minorHAnsi" w:hAnsiTheme="minorHAnsi" w:cstheme="minorHAnsi"/>
              </w:rPr>
            </w:pPr>
            <w:r>
              <w:rPr>
                <w:rFonts w:asciiTheme="minorHAnsi" w:hAnsiTheme="minorHAnsi" w:cstheme="minorHAnsi"/>
                <w:b/>
                <w:bCs/>
              </w:rPr>
              <w:t xml:space="preserve">Cel </w:t>
            </w:r>
            <w:r w:rsidR="001A1BD6" w:rsidRPr="0097471E">
              <w:rPr>
                <w:rFonts w:asciiTheme="minorHAnsi" w:hAnsiTheme="minorHAnsi" w:cstheme="minorHAnsi"/>
                <w:b/>
                <w:bCs/>
              </w:rPr>
              <w:t>2.</w:t>
            </w:r>
            <w:r w:rsidR="001A1BD6" w:rsidRPr="0097471E">
              <w:rPr>
                <w:rFonts w:asciiTheme="minorHAnsi" w:hAnsiTheme="minorHAnsi" w:cstheme="minorHAnsi"/>
              </w:rPr>
              <w:t xml:space="preserve"> </w:t>
            </w:r>
            <w:r w:rsidR="00A94A3D" w:rsidRPr="0097471E">
              <w:rPr>
                <w:rFonts w:asciiTheme="minorHAnsi" w:hAnsiTheme="minorHAnsi" w:cstheme="minorHAnsi"/>
                <w:b/>
                <w:bCs/>
              </w:rPr>
              <w:t>Stymulowanie pro-adaptacyjnego rozwoju</w:t>
            </w:r>
          </w:p>
        </w:tc>
      </w:tr>
      <w:tr w:rsidR="001A1BD6" w14:paraId="58517700" w14:textId="77777777" w:rsidTr="005567C2">
        <w:tc>
          <w:tcPr>
            <w:tcW w:w="571" w:type="dxa"/>
          </w:tcPr>
          <w:p w14:paraId="0657814C" w14:textId="20684565" w:rsidR="001A1BD6" w:rsidRPr="004C514F" w:rsidRDefault="002354D2" w:rsidP="00D60897">
            <w:r>
              <w:t>2.1</w:t>
            </w:r>
          </w:p>
        </w:tc>
        <w:tc>
          <w:tcPr>
            <w:tcW w:w="8491" w:type="dxa"/>
          </w:tcPr>
          <w:p w14:paraId="6607E7B8" w14:textId="39DAEB5D" w:rsidR="001A1BD6" w:rsidRPr="0097471E" w:rsidRDefault="00A94A3D" w:rsidP="00D60897">
            <w:pPr>
              <w:rPr>
                <w:rFonts w:asciiTheme="minorHAnsi" w:hAnsiTheme="minorHAnsi" w:cstheme="minorHAnsi"/>
              </w:rPr>
            </w:pPr>
            <w:r w:rsidRPr="0097471E">
              <w:rPr>
                <w:rFonts w:asciiTheme="minorHAnsi" w:hAnsiTheme="minorHAnsi" w:cstheme="minorHAnsi"/>
              </w:rPr>
              <w:t>Stworzenie planu transportowego dla gmin z obszaru AJ</w:t>
            </w:r>
          </w:p>
        </w:tc>
      </w:tr>
      <w:tr w:rsidR="001A1BD6" w14:paraId="0D8B4715" w14:textId="77777777" w:rsidTr="005567C2">
        <w:tc>
          <w:tcPr>
            <w:tcW w:w="571" w:type="dxa"/>
          </w:tcPr>
          <w:p w14:paraId="31CD7E3E" w14:textId="6486490A" w:rsidR="001A1BD6" w:rsidRPr="004C514F" w:rsidRDefault="002354D2" w:rsidP="00D60897">
            <w:r>
              <w:t>2.2</w:t>
            </w:r>
          </w:p>
        </w:tc>
        <w:tc>
          <w:tcPr>
            <w:tcW w:w="8491" w:type="dxa"/>
          </w:tcPr>
          <w:p w14:paraId="3370E844" w14:textId="6E30765B" w:rsidR="001A1BD6" w:rsidRPr="0097471E" w:rsidRDefault="00A94A3D" w:rsidP="00D60897">
            <w:pPr>
              <w:rPr>
                <w:rFonts w:asciiTheme="minorHAnsi" w:hAnsiTheme="minorHAnsi" w:cstheme="minorHAnsi"/>
              </w:rPr>
            </w:pPr>
            <w:r w:rsidRPr="0097471E">
              <w:rPr>
                <w:rFonts w:asciiTheme="minorHAnsi" w:hAnsiTheme="minorHAnsi" w:cstheme="minorHAnsi"/>
              </w:rPr>
              <w:t>Współpraca w zakresie gospodarowania wodami – utworzenie ciała doradczego</w:t>
            </w:r>
          </w:p>
        </w:tc>
      </w:tr>
      <w:tr w:rsidR="001A1BD6" w14:paraId="24E559F2" w14:textId="77777777" w:rsidTr="005567C2">
        <w:tc>
          <w:tcPr>
            <w:tcW w:w="571" w:type="dxa"/>
          </w:tcPr>
          <w:p w14:paraId="146E57DB" w14:textId="10E70019" w:rsidR="001A1BD6" w:rsidRPr="004C514F" w:rsidRDefault="002354D2" w:rsidP="00D60897">
            <w:r>
              <w:t>2.3</w:t>
            </w:r>
          </w:p>
        </w:tc>
        <w:tc>
          <w:tcPr>
            <w:tcW w:w="8491" w:type="dxa"/>
          </w:tcPr>
          <w:p w14:paraId="682D1757" w14:textId="5EDB22CB" w:rsidR="001A1BD6" w:rsidRPr="0097471E" w:rsidRDefault="00A94A3D" w:rsidP="00D60897">
            <w:pPr>
              <w:rPr>
                <w:rFonts w:asciiTheme="minorHAnsi" w:hAnsiTheme="minorHAnsi" w:cstheme="minorHAnsi"/>
              </w:rPr>
            </w:pPr>
            <w:r w:rsidRPr="0097471E">
              <w:rPr>
                <w:rFonts w:asciiTheme="minorHAnsi" w:hAnsiTheme="minorHAnsi" w:cstheme="minorHAnsi"/>
              </w:rPr>
              <w:t>Opracowanie programów gospodarowania wodami opadowymi i retencji gminnej</w:t>
            </w:r>
          </w:p>
        </w:tc>
      </w:tr>
      <w:tr w:rsidR="001A1BD6" w14:paraId="4D0FBE0A" w14:textId="77777777" w:rsidTr="005567C2">
        <w:tc>
          <w:tcPr>
            <w:tcW w:w="571" w:type="dxa"/>
          </w:tcPr>
          <w:p w14:paraId="4F9E643E" w14:textId="364A0672" w:rsidR="001A1BD6" w:rsidRPr="004C514F" w:rsidRDefault="002354D2" w:rsidP="00D60897">
            <w:r>
              <w:t>2.4</w:t>
            </w:r>
          </w:p>
        </w:tc>
        <w:tc>
          <w:tcPr>
            <w:tcW w:w="8491" w:type="dxa"/>
          </w:tcPr>
          <w:p w14:paraId="0A788840" w14:textId="559DAAEA" w:rsidR="001A1BD6" w:rsidRPr="0097471E" w:rsidRDefault="00A94A3D" w:rsidP="00D60897">
            <w:pPr>
              <w:rPr>
                <w:rFonts w:asciiTheme="minorHAnsi" w:hAnsiTheme="minorHAnsi" w:cstheme="minorHAnsi"/>
              </w:rPr>
            </w:pPr>
            <w:r w:rsidRPr="0097471E">
              <w:rPr>
                <w:rFonts w:asciiTheme="minorHAnsi" w:hAnsiTheme="minorHAnsi" w:cstheme="minorHAnsi"/>
              </w:rPr>
              <w:t>Opracowanie gminnych i powiatowych Planów zarządzania kryzysowego w zakresie nadzwyczajnych zagrożeń dla wód podziemnych</w:t>
            </w:r>
          </w:p>
        </w:tc>
      </w:tr>
      <w:tr w:rsidR="001A1BD6" w14:paraId="6A845C31" w14:textId="77777777" w:rsidTr="005567C2">
        <w:tc>
          <w:tcPr>
            <w:tcW w:w="571" w:type="dxa"/>
          </w:tcPr>
          <w:p w14:paraId="1FD3EE46" w14:textId="064FD243" w:rsidR="001A1BD6" w:rsidRPr="004C514F" w:rsidRDefault="002354D2" w:rsidP="00D60897">
            <w:r>
              <w:t>2.5</w:t>
            </w:r>
          </w:p>
        </w:tc>
        <w:tc>
          <w:tcPr>
            <w:tcW w:w="8491" w:type="dxa"/>
          </w:tcPr>
          <w:p w14:paraId="2068AB67" w14:textId="3D5DA518" w:rsidR="001A1BD6" w:rsidRPr="0097471E" w:rsidRDefault="00A94A3D" w:rsidP="00D60897">
            <w:pPr>
              <w:rPr>
                <w:rFonts w:asciiTheme="minorHAnsi" w:hAnsiTheme="minorHAnsi" w:cstheme="minorHAnsi"/>
              </w:rPr>
            </w:pPr>
            <w:r w:rsidRPr="0097471E">
              <w:rPr>
                <w:rFonts w:asciiTheme="minorHAnsi" w:hAnsiTheme="minorHAnsi" w:cstheme="minorHAnsi"/>
              </w:rPr>
              <w:t xml:space="preserve">Opracowanie Planu bezpieczeństwa wody (PBW ang. </w:t>
            </w:r>
            <w:proofErr w:type="spellStart"/>
            <w:r w:rsidRPr="0097471E">
              <w:rPr>
                <w:rFonts w:asciiTheme="minorHAnsi" w:hAnsiTheme="minorHAnsi" w:cstheme="minorHAnsi"/>
                <w:i/>
                <w:iCs/>
              </w:rPr>
              <w:t>water</w:t>
            </w:r>
            <w:proofErr w:type="spellEnd"/>
            <w:r w:rsidRPr="0097471E">
              <w:rPr>
                <w:rFonts w:asciiTheme="minorHAnsi" w:hAnsiTheme="minorHAnsi" w:cstheme="minorHAnsi"/>
                <w:i/>
                <w:iCs/>
              </w:rPr>
              <w:t xml:space="preserve"> </w:t>
            </w:r>
            <w:proofErr w:type="spellStart"/>
            <w:r w:rsidRPr="0097471E">
              <w:rPr>
                <w:rFonts w:asciiTheme="minorHAnsi" w:hAnsiTheme="minorHAnsi" w:cstheme="minorHAnsi"/>
                <w:i/>
                <w:iCs/>
              </w:rPr>
              <w:t>safety</w:t>
            </w:r>
            <w:proofErr w:type="spellEnd"/>
            <w:r w:rsidRPr="0097471E">
              <w:rPr>
                <w:rFonts w:asciiTheme="minorHAnsi" w:hAnsiTheme="minorHAnsi" w:cstheme="minorHAnsi"/>
                <w:i/>
                <w:iCs/>
              </w:rPr>
              <w:t xml:space="preserve"> </w:t>
            </w:r>
            <w:proofErr w:type="spellStart"/>
            <w:r w:rsidRPr="0097471E">
              <w:rPr>
                <w:rFonts w:asciiTheme="minorHAnsi" w:hAnsiTheme="minorHAnsi" w:cstheme="minorHAnsi"/>
                <w:i/>
                <w:iCs/>
              </w:rPr>
              <w:t>plans</w:t>
            </w:r>
            <w:proofErr w:type="spellEnd"/>
            <w:r w:rsidRPr="0097471E">
              <w:rPr>
                <w:rFonts w:asciiTheme="minorHAnsi" w:hAnsiTheme="minorHAnsi" w:cstheme="minorHAnsi"/>
              </w:rPr>
              <w:t>) dla ujęć wód</w:t>
            </w:r>
          </w:p>
        </w:tc>
      </w:tr>
      <w:tr w:rsidR="00A94A3D" w14:paraId="008D29D4" w14:textId="77777777" w:rsidTr="005567C2">
        <w:tc>
          <w:tcPr>
            <w:tcW w:w="571" w:type="dxa"/>
          </w:tcPr>
          <w:p w14:paraId="05257056" w14:textId="5CCDE00E" w:rsidR="00A94A3D" w:rsidRDefault="00A94A3D" w:rsidP="00D60897">
            <w:r>
              <w:t>2.6</w:t>
            </w:r>
          </w:p>
        </w:tc>
        <w:tc>
          <w:tcPr>
            <w:tcW w:w="8491" w:type="dxa"/>
          </w:tcPr>
          <w:p w14:paraId="08535915" w14:textId="1D844468" w:rsidR="00A94A3D" w:rsidRPr="0097471E" w:rsidRDefault="00A94A3D" w:rsidP="00D60897">
            <w:pPr>
              <w:rPr>
                <w:rFonts w:asciiTheme="minorHAnsi" w:hAnsiTheme="minorHAnsi" w:cstheme="minorHAnsi"/>
              </w:rPr>
            </w:pPr>
            <w:r w:rsidRPr="0097471E">
              <w:rPr>
                <w:rFonts w:asciiTheme="minorHAnsi" w:hAnsiTheme="minorHAnsi" w:cstheme="minorHAnsi"/>
              </w:rPr>
              <w:t xml:space="preserve">Stworzenie planu ochrony i </w:t>
            </w:r>
            <w:proofErr w:type="spellStart"/>
            <w:r w:rsidRPr="0097471E">
              <w:rPr>
                <w:rFonts w:asciiTheme="minorHAnsi" w:hAnsiTheme="minorHAnsi" w:cstheme="minorHAnsi"/>
              </w:rPr>
              <w:t>renaturyzacji</w:t>
            </w:r>
            <w:proofErr w:type="spellEnd"/>
            <w:r w:rsidRPr="0097471E">
              <w:rPr>
                <w:rFonts w:asciiTheme="minorHAnsi" w:hAnsiTheme="minorHAnsi" w:cstheme="minorHAnsi"/>
              </w:rPr>
              <w:t xml:space="preserve"> terenów podmokłych i dolin rzecznych</w:t>
            </w:r>
          </w:p>
        </w:tc>
      </w:tr>
      <w:tr w:rsidR="00A94A3D" w14:paraId="34BA234C" w14:textId="77777777" w:rsidTr="005567C2">
        <w:tc>
          <w:tcPr>
            <w:tcW w:w="571" w:type="dxa"/>
          </w:tcPr>
          <w:p w14:paraId="67605760" w14:textId="3AC3B936" w:rsidR="00A94A3D" w:rsidRDefault="00A94A3D" w:rsidP="00D60897">
            <w:r>
              <w:t>2.7</w:t>
            </w:r>
          </w:p>
        </w:tc>
        <w:tc>
          <w:tcPr>
            <w:tcW w:w="8491" w:type="dxa"/>
          </w:tcPr>
          <w:p w14:paraId="7604E460" w14:textId="10192208" w:rsidR="00A94A3D" w:rsidRPr="0097471E" w:rsidRDefault="00A94A3D" w:rsidP="00D60897">
            <w:pPr>
              <w:rPr>
                <w:rFonts w:asciiTheme="minorHAnsi" w:hAnsiTheme="minorHAnsi" w:cstheme="minorHAnsi"/>
              </w:rPr>
            </w:pPr>
            <w:r w:rsidRPr="0097471E">
              <w:rPr>
                <w:rFonts w:asciiTheme="minorHAnsi" w:hAnsiTheme="minorHAnsi" w:cstheme="minorHAnsi"/>
              </w:rPr>
              <w:t xml:space="preserve">Aktualizacja </w:t>
            </w:r>
            <w:r w:rsidR="002A4F9B">
              <w:rPr>
                <w:rFonts w:asciiTheme="minorHAnsi" w:hAnsiTheme="minorHAnsi" w:cstheme="minorHAnsi"/>
              </w:rPr>
              <w:t>lub opracowanie</w:t>
            </w:r>
            <w:r w:rsidR="008A1C10">
              <w:rPr>
                <w:rFonts w:asciiTheme="minorHAnsi" w:hAnsiTheme="minorHAnsi" w:cstheme="minorHAnsi"/>
              </w:rPr>
              <w:t xml:space="preserve"> nowych </w:t>
            </w:r>
            <w:r w:rsidRPr="0097471E">
              <w:rPr>
                <w:rFonts w:asciiTheme="minorHAnsi" w:hAnsiTheme="minorHAnsi" w:cstheme="minorHAnsi"/>
              </w:rPr>
              <w:t>Planów zaopatrzenia w ciepło, energię elektryczną i paliwa gazowe</w:t>
            </w:r>
          </w:p>
        </w:tc>
      </w:tr>
      <w:tr w:rsidR="00A94A3D" w14:paraId="7DFD32E1" w14:textId="77777777" w:rsidTr="005567C2">
        <w:tc>
          <w:tcPr>
            <w:tcW w:w="571" w:type="dxa"/>
          </w:tcPr>
          <w:p w14:paraId="391F429B" w14:textId="04BEAEEF" w:rsidR="00A94A3D" w:rsidRDefault="00A94A3D" w:rsidP="00D60897">
            <w:r>
              <w:t>2.8</w:t>
            </w:r>
          </w:p>
        </w:tc>
        <w:tc>
          <w:tcPr>
            <w:tcW w:w="8491" w:type="dxa"/>
          </w:tcPr>
          <w:p w14:paraId="7F4B11F7" w14:textId="076EB00D" w:rsidR="00A94A3D" w:rsidRPr="0097471E" w:rsidRDefault="00A94A3D" w:rsidP="00D60897">
            <w:pPr>
              <w:rPr>
                <w:rFonts w:asciiTheme="minorHAnsi" w:hAnsiTheme="minorHAnsi" w:cstheme="minorHAnsi"/>
              </w:rPr>
            </w:pPr>
            <w:r w:rsidRPr="0097471E">
              <w:rPr>
                <w:rFonts w:asciiTheme="minorHAnsi" w:hAnsiTheme="minorHAnsi" w:cstheme="minorHAnsi"/>
              </w:rPr>
              <w:t>Aktualizacja dokumentów planistycznych gmin</w:t>
            </w:r>
          </w:p>
        </w:tc>
      </w:tr>
      <w:tr w:rsidR="00A94A3D" w14:paraId="0CF6F83F" w14:textId="77777777" w:rsidTr="005567C2">
        <w:tc>
          <w:tcPr>
            <w:tcW w:w="571" w:type="dxa"/>
          </w:tcPr>
          <w:p w14:paraId="38D928F1" w14:textId="20953185" w:rsidR="00A94A3D" w:rsidRDefault="00A94A3D" w:rsidP="00D60897">
            <w:r>
              <w:t>2.9</w:t>
            </w:r>
          </w:p>
        </w:tc>
        <w:tc>
          <w:tcPr>
            <w:tcW w:w="8491" w:type="dxa"/>
          </w:tcPr>
          <w:p w14:paraId="7E047B31" w14:textId="0CE2A8C1" w:rsidR="00A94A3D" w:rsidRPr="0097471E" w:rsidRDefault="00A94A3D" w:rsidP="00D60897">
            <w:pPr>
              <w:rPr>
                <w:rFonts w:asciiTheme="minorHAnsi" w:hAnsiTheme="minorHAnsi" w:cstheme="minorHAnsi"/>
              </w:rPr>
            </w:pPr>
            <w:r w:rsidRPr="0097471E">
              <w:rPr>
                <w:rFonts w:asciiTheme="minorHAnsi" w:hAnsiTheme="minorHAnsi" w:cstheme="minorHAnsi"/>
              </w:rPr>
              <w:t>Wprowadzenie do gminnego procesu wydawania decyzji środowiskowych wymogu zapewnienia przez inwestora gwarancji rozwiązań przeciwpowodziowych, odprowadzania wód opadowych przeciwdziałających utracie retencji w zlewni</w:t>
            </w:r>
          </w:p>
        </w:tc>
      </w:tr>
      <w:tr w:rsidR="00A94A3D" w14:paraId="1D557E86" w14:textId="77777777" w:rsidTr="005567C2">
        <w:tc>
          <w:tcPr>
            <w:tcW w:w="571" w:type="dxa"/>
          </w:tcPr>
          <w:p w14:paraId="07D12CAE" w14:textId="7D118893" w:rsidR="00A94A3D" w:rsidRDefault="00A94A3D" w:rsidP="00D60897">
            <w:r>
              <w:t>2.10</w:t>
            </w:r>
          </w:p>
        </w:tc>
        <w:tc>
          <w:tcPr>
            <w:tcW w:w="8491" w:type="dxa"/>
          </w:tcPr>
          <w:p w14:paraId="7EABBBED" w14:textId="272C9069" w:rsidR="00A94A3D" w:rsidRPr="0097471E" w:rsidRDefault="00A94A3D" w:rsidP="00D60897">
            <w:pPr>
              <w:rPr>
                <w:rFonts w:asciiTheme="minorHAnsi" w:hAnsiTheme="minorHAnsi" w:cstheme="minorHAnsi"/>
              </w:rPr>
            </w:pPr>
            <w:r w:rsidRPr="0097471E">
              <w:rPr>
                <w:rFonts w:asciiTheme="minorHAnsi" w:hAnsiTheme="minorHAnsi" w:cstheme="minorHAnsi"/>
              </w:rPr>
              <w:t>Weryfikacja lokalizacji oraz rozwiązań indywidualnych instalacji oczyszczania ścieków oraz zbiorników bezodpływowych pod kątem ograniczeń związanych z występowaniem i ochroną wód podziemnych</w:t>
            </w:r>
          </w:p>
        </w:tc>
      </w:tr>
      <w:tr w:rsidR="00A94A3D" w14:paraId="6E139426" w14:textId="77777777" w:rsidTr="005567C2">
        <w:tc>
          <w:tcPr>
            <w:tcW w:w="571" w:type="dxa"/>
          </w:tcPr>
          <w:p w14:paraId="5E1A3F51" w14:textId="3C26A407" w:rsidR="00A94A3D" w:rsidRDefault="00A94A3D" w:rsidP="00D60897">
            <w:r>
              <w:t>2.11</w:t>
            </w:r>
          </w:p>
        </w:tc>
        <w:tc>
          <w:tcPr>
            <w:tcW w:w="8491" w:type="dxa"/>
          </w:tcPr>
          <w:p w14:paraId="2FFBE882" w14:textId="0E9DD0C8" w:rsidR="00A94A3D" w:rsidRPr="0097471E" w:rsidRDefault="00A94A3D" w:rsidP="00D60897">
            <w:pPr>
              <w:rPr>
                <w:rFonts w:asciiTheme="minorHAnsi" w:hAnsiTheme="minorHAnsi" w:cstheme="minorHAnsi"/>
              </w:rPr>
            </w:pPr>
            <w:r w:rsidRPr="0097471E">
              <w:rPr>
                <w:rFonts w:asciiTheme="minorHAnsi" w:hAnsiTheme="minorHAnsi" w:cstheme="minorHAnsi"/>
              </w:rPr>
              <w:t xml:space="preserve">Dopuszczenie i egzekwowanie w gminnym procesie wydawania decyzji o warunkach zabudowy oraz w powiatowym procesie wydawania pozwoleń budowlanych zaopatrzenia obiektu budowlanego </w:t>
            </w:r>
            <w:r w:rsidRPr="0097471E">
              <w:rPr>
                <w:rFonts w:asciiTheme="minorHAnsi" w:hAnsiTheme="minorHAnsi" w:cstheme="minorHAnsi"/>
              </w:rPr>
              <w:lastRenderedPageBreak/>
              <w:t>w</w:t>
            </w:r>
            <w:r w:rsidR="00774F0F">
              <w:rPr>
                <w:rFonts w:asciiTheme="minorHAnsi" w:hAnsiTheme="minorHAnsi" w:cstheme="minorHAnsi"/>
              </w:rPr>
              <w:t> </w:t>
            </w:r>
            <w:r w:rsidRPr="0097471E">
              <w:rPr>
                <w:rFonts w:asciiTheme="minorHAnsi" w:hAnsiTheme="minorHAnsi" w:cstheme="minorHAnsi"/>
              </w:rPr>
              <w:t>wodę tylko z istniejącego przyłącza na warunkach gestora gminnej sieci wodociągowej</w:t>
            </w:r>
            <w:r w:rsidR="00B514B3">
              <w:rPr>
                <w:rFonts w:asciiTheme="minorHAnsi" w:hAnsiTheme="minorHAnsi" w:cstheme="minorHAnsi"/>
              </w:rPr>
              <w:t>, w</w:t>
            </w:r>
            <w:r w:rsidR="00B06388">
              <w:rPr>
                <w:rFonts w:asciiTheme="minorHAnsi" w:hAnsiTheme="minorHAnsi" w:cstheme="minorHAnsi"/>
              </w:rPr>
              <w:t> </w:t>
            </w:r>
            <w:r w:rsidR="00B514B3">
              <w:rPr>
                <w:rFonts w:asciiTheme="minorHAnsi" w:hAnsiTheme="minorHAnsi" w:cstheme="minorHAnsi"/>
              </w:rPr>
              <w:t>warunkach</w:t>
            </w:r>
            <w:r w:rsidR="00B06388">
              <w:rPr>
                <w:rFonts w:cstheme="minorHAnsi"/>
              </w:rPr>
              <w:t>,</w:t>
            </w:r>
            <w:r w:rsidR="00B514B3">
              <w:rPr>
                <w:rFonts w:asciiTheme="minorHAnsi" w:hAnsiTheme="minorHAnsi" w:cstheme="minorHAnsi"/>
              </w:rPr>
              <w:t xml:space="preserve"> gdy taka sieć jest dostępna.</w:t>
            </w:r>
          </w:p>
        </w:tc>
      </w:tr>
      <w:tr w:rsidR="00A94A3D" w14:paraId="1E5F3C34" w14:textId="77777777" w:rsidTr="005567C2">
        <w:tc>
          <w:tcPr>
            <w:tcW w:w="571" w:type="dxa"/>
          </w:tcPr>
          <w:p w14:paraId="06E0F717" w14:textId="7E23FA04" w:rsidR="00A94A3D" w:rsidRDefault="00A94A3D" w:rsidP="00D60897">
            <w:r>
              <w:lastRenderedPageBreak/>
              <w:t>2.12</w:t>
            </w:r>
          </w:p>
        </w:tc>
        <w:tc>
          <w:tcPr>
            <w:tcW w:w="8491" w:type="dxa"/>
          </w:tcPr>
          <w:p w14:paraId="7F73F3DC" w14:textId="7729C323" w:rsidR="00A94A3D" w:rsidRPr="0097471E" w:rsidRDefault="00A94A3D" w:rsidP="00D60897">
            <w:pPr>
              <w:rPr>
                <w:rFonts w:asciiTheme="minorHAnsi" w:hAnsiTheme="minorHAnsi" w:cstheme="minorHAnsi"/>
              </w:rPr>
            </w:pPr>
            <w:r w:rsidRPr="0097471E">
              <w:rPr>
                <w:rFonts w:asciiTheme="minorHAnsi" w:hAnsiTheme="minorHAnsi" w:cstheme="minorHAnsi"/>
              </w:rPr>
              <w:t>Opracowanie wytycznych w zakresie warunków odprowadzania wód dla realizowanych inwestycji na obszarze gminy</w:t>
            </w:r>
          </w:p>
        </w:tc>
      </w:tr>
      <w:tr w:rsidR="00A94A3D" w14:paraId="3318D931" w14:textId="77777777" w:rsidTr="005567C2">
        <w:tc>
          <w:tcPr>
            <w:tcW w:w="571" w:type="dxa"/>
          </w:tcPr>
          <w:p w14:paraId="4F4E6D10" w14:textId="0BA2457D" w:rsidR="00A94A3D" w:rsidRDefault="00A94A3D" w:rsidP="00D60897">
            <w:r>
              <w:t>2.13</w:t>
            </w:r>
          </w:p>
        </w:tc>
        <w:tc>
          <w:tcPr>
            <w:tcW w:w="8491" w:type="dxa"/>
          </w:tcPr>
          <w:p w14:paraId="0EBAE611" w14:textId="1C4A128C" w:rsidR="00A94A3D" w:rsidRPr="0097471E" w:rsidRDefault="00A94A3D" w:rsidP="00D60897">
            <w:pPr>
              <w:rPr>
                <w:rFonts w:asciiTheme="minorHAnsi" w:hAnsiTheme="minorHAnsi" w:cstheme="minorHAnsi"/>
              </w:rPr>
            </w:pPr>
            <w:r w:rsidRPr="0097471E">
              <w:rPr>
                <w:rFonts w:asciiTheme="minorHAnsi" w:hAnsiTheme="minorHAnsi" w:cstheme="minorHAnsi"/>
              </w:rPr>
              <w:t>Wprowadzanie zachęt dla mieszkańców do wprowadzania pro- adaptacyjnych działań na swoich posesjach</w:t>
            </w:r>
          </w:p>
        </w:tc>
      </w:tr>
      <w:tr w:rsidR="003024B1" w14:paraId="30BA412C" w14:textId="77777777" w:rsidTr="005567C2">
        <w:tc>
          <w:tcPr>
            <w:tcW w:w="571" w:type="dxa"/>
          </w:tcPr>
          <w:p w14:paraId="029D4A2C" w14:textId="1E467605" w:rsidR="003024B1" w:rsidRDefault="003024B1" w:rsidP="00D60897">
            <w:r>
              <w:t>2.14</w:t>
            </w:r>
          </w:p>
        </w:tc>
        <w:tc>
          <w:tcPr>
            <w:tcW w:w="8491" w:type="dxa"/>
          </w:tcPr>
          <w:p w14:paraId="6733290A" w14:textId="3DB58E55" w:rsidR="003024B1" w:rsidRPr="0097471E" w:rsidRDefault="00B73AB9" w:rsidP="00D60897">
            <w:pPr>
              <w:rPr>
                <w:rFonts w:cstheme="minorHAnsi"/>
              </w:rPr>
            </w:pPr>
            <w:r>
              <w:rPr>
                <w:rFonts w:cstheme="minorHAnsi"/>
              </w:rPr>
              <w:t xml:space="preserve">Stworzenie planu </w:t>
            </w:r>
            <w:proofErr w:type="spellStart"/>
            <w:r>
              <w:rPr>
                <w:rFonts w:cstheme="minorHAnsi"/>
              </w:rPr>
              <w:t>nasadzeń</w:t>
            </w:r>
            <w:proofErr w:type="spellEnd"/>
            <w:r>
              <w:rPr>
                <w:rFonts w:cstheme="minorHAnsi"/>
              </w:rPr>
              <w:t xml:space="preserve"> drzew na terenach</w:t>
            </w:r>
            <w:r w:rsidR="004C07AD">
              <w:rPr>
                <w:rFonts w:cstheme="minorHAnsi"/>
              </w:rPr>
              <w:t xml:space="preserve"> gminnych i powiatowych</w:t>
            </w:r>
          </w:p>
        </w:tc>
      </w:tr>
      <w:tr w:rsidR="001A1BD6" w14:paraId="6F86987D" w14:textId="77777777" w:rsidTr="00141926">
        <w:tc>
          <w:tcPr>
            <w:tcW w:w="9062" w:type="dxa"/>
            <w:gridSpan w:val="2"/>
            <w:shd w:val="clear" w:color="auto" w:fill="E2EFD9" w:themeFill="accent6" w:themeFillTint="33"/>
          </w:tcPr>
          <w:p w14:paraId="379BCFFB" w14:textId="5BDCC2F9" w:rsidR="001A1BD6" w:rsidRPr="0097471E" w:rsidRDefault="00141926" w:rsidP="00D60897">
            <w:pPr>
              <w:rPr>
                <w:rFonts w:asciiTheme="minorHAnsi" w:hAnsiTheme="minorHAnsi" w:cstheme="minorHAnsi"/>
              </w:rPr>
            </w:pPr>
            <w:r>
              <w:rPr>
                <w:rFonts w:asciiTheme="minorHAnsi" w:hAnsiTheme="minorHAnsi" w:cstheme="minorHAnsi"/>
                <w:b/>
                <w:bCs/>
              </w:rPr>
              <w:t xml:space="preserve">Cel </w:t>
            </w:r>
            <w:r w:rsidR="007106F9" w:rsidRPr="0097471E">
              <w:rPr>
                <w:rFonts w:asciiTheme="minorHAnsi" w:hAnsiTheme="minorHAnsi" w:cstheme="minorHAnsi"/>
                <w:b/>
                <w:bCs/>
              </w:rPr>
              <w:t>3.</w:t>
            </w:r>
            <w:r w:rsidR="007106F9" w:rsidRPr="0097471E">
              <w:rPr>
                <w:rFonts w:asciiTheme="minorHAnsi" w:hAnsiTheme="minorHAnsi" w:cstheme="minorHAnsi"/>
              </w:rPr>
              <w:t xml:space="preserve"> </w:t>
            </w:r>
            <w:r w:rsidR="00A94A3D" w:rsidRPr="0097471E">
              <w:rPr>
                <w:rFonts w:asciiTheme="minorHAnsi" w:hAnsiTheme="minorHAnsi" w:cstheme="minorHAnsi"/>
                <w:b/>
                <w:bCs/>
              </w:rPr>
              <w:t xml:space="preserve">Zapewnienie komfortu i bezpieczeństwa mieszkańców w warunkach zmieniającego się klimatu </w:t>
            </w:r>
          </w:p>
        </w:tc>
      </w:tr>
      <w:tr w:rsidR="00CA6207" w14:paraId="0F9F5B0F" w14:textId="77777777" w:rsidTr="005567C2">
        <w:tc>
          <w:tcPr>
            <w:tcW w:w="571" w:type="dxa"/>
          </w:tcPr>
          <w:p w14:paraId="20EE2879" w14:textId="120184A7" w:rsidR="00CA6207" w:rsidRPr="004C514F" w:rsidRDefault="00F13F8F" w:rsidP="00D60897">
            <w:r>
              <w:t>3.1</w:t>
            </w:r>
          </w:p>
        </w:tc>
        <w:tc>
          <w:tcPr>
            <w:tcW w:w="8491" w:type="dxa"/>
          </w:tcPr>
          <w:p w14:paraId="6B935E8E" w14:textId="70D903FC" w:rsidR="00CA6207" w:rsidRPr="0097471E" w:rsidRDefault="00A94A3D" w:rsidP="00D60897">
            <w:pPr>
              <w:rPr>
                <w:rFonts w:cs="Calibri"/>
              </w:rPr>
            </w:pPr>
            <w:r w:rsidRPr="0097471E">
              <w:rPr>
                <w:rFonts w:cs="Calibri"/>
              </w:rPr>
              <w:t>Zwiększenie potencjału adaptacyjnego rynków i przestrzeni publicznych</w:t>
            </w:r>
          </w:p>
        </w:tc>
      </w:tr>
      <w:tr w:rsidR="00CA6207" w14:paraId="557849CC" w14:textId="77777777" w:rsidTr="005567C2">
        <w:tc>
          <w:tcPr>
            <w:tcW w:w="571" w:type="dxa"/>
          </w:tcPr>
          <w:p w14:paraId="53F6F3C6" w14:textId="29BD407D" w:rsidR="00CA6207" w:rsidRPr="004C514F" w:rsidRDefault="00F13F8F" w:rsidP="00D60897">
            <w:r>
              <w:t>3.2</w:t>
            </w:r>
          </w:p>
        </w:tc>
        <w:tc>
          <w:tcPr>
            <w:tcW w:w="8491" w:type="dxa"/>
          </w:tcPr>
          <w:p w14:paraId="43F2D23D" w14:textId="215F3DD4" w:rsidR="00CA6207" w:rsidRPr="0097471E" w:rsidRDefault="00A94A3D" w:rsidP="00D60897">
            <w:pPr>
              <w:rPr>
                <w:rFonts w:cs="Calibri"/>
              </w:rPr>
            </w:pPr>
            <w:r w:rsidRPr="0097471E">
              <w:rPr>
                <w:rFonts w:cs="Calibri"/>
              </w:rPr>
              <w:t>Zacienianie terenów rekreacyjnych</w:t>
            </w:r>
          </w:p>
        </w:tc>
      </w:tr>
      <w:tr w:rsidR="00CA6207" w14:paraId="227DB20F" w14:textId="77777777" w:rsidTr="005567C2">
        <w:tc>
          <w:tcPr>
            <w:tcW w:w="571" w:type="dxa"/>
          </w:tcPr>
          <w:p w14:paraId="10B969B0" w14:textId="512164E2" w:rsidR="00CA6207" w:rsidRPr="004C514F" w:rsidRDefault="00F13F8F" w:rsidP="00D60897">
            <w:r>
              <w:t>3.3</w:t>
            </w:r>
          </w:p>
        </w:tc>
        <w:tc>
          <w:tcPr>
            <w:tcW w:w="8491" w:type="dxa"/>
          </w:tcPr>
          <w:p w14:paraId="3418478D" w14:textId="2DC4BBAE" w:rsidR="00CA6207" w:rsidRPr="0097471E" w:rsidRDefault="00A94A3D" w:rsidP="00D60897">
            <w:pPr>
              <w:rPr>
                <w:rFonts w:cs="Calibri"/>
              </w:rPr>
            </w:pPr>
            <w:r w:rsidRPr="0097471E">
              <w:rPr>
                <w:rFonts w:cs="Calibri"/>
              </w:rPr>
              <w:t>Budowa rozwiązań błękitno-zielonej infrastruktury na gminnych terenach użyteczności publicznej i</w:t>
            </w:r>
            <w:r w:rsidR="00774F0F">
              <w:rPr>
                <w:rFonts w:cs="Calibri"/>
              </w:rPr>
              <w:t> </w:t>
            </w:r>
            <w:r w:rsidRPr="0097471E">
              <w:rPr>
                <w:rFonts w:cs="Calibri"/>
              </w:rPr>
              <w:t>terenach komunikacyjnych</w:t>
            </w:r>
          </w:p>
        </w:tc>
      </w:tr>
      <w:tr w:rsidR="00CA6207" w14:paraId="4DA413B9" w14:textId="77777777" w:rsidTr="005567C2">
        <w:tc>
          <w:tcPr>
            <w:tcW w:w="571" w:type="dxa"/>
          </w:tcPr>
          <w:p w14:paraId="22A94DD7" w14:textId="464218E3" w:rsidR="00CA6207" w:rsidRPr="004C514F" w:rsidRDefault="00F13F8F" w:rsidP="00D60897">
            <w:r>
              <w:t>3.4</w:t>
            </w:r>
          </w:p>
        </w:tc>
        <w:tc>
          <w:tcPr>
            <w:tcW w:w="8491" w:type="dxa"/>
          </w:tcPr>
          <w:p w14:paraId="541BE81A" w14:textId="78B8365F" w:rsidR="00CA6207" w:rsidRPr="0097471E" w:rsidRDefault="00A94A3D" w:rsidP="00D60897">
            <w:pPr>
              <w:rPr>
                <w:rFonts w:cs="Calibri"/>
              </w:rPr>
            </w:pPr>
            <w:r w:rsidRPr="0097471E">
              <w:rPr>
                <w:rFonts w:cs="Calibri"/>
              </w:rPr>
              <w:t>Rozwój zieleni urządzonej na terenach zabudowanych</w:t>
            </w:r>
          </w:p>
        </w:tc>
      </w:tr>
      <w:tr w:rsidR="00075033" w14:paraId="75DA95B6" w14:textId="77777777" w:rsidTr="005567C2">
        <w:tc>
          <w:tcPr>
            <w:tcW w:w="571" w:type="dxa"/>
          </w:tcPr>
          <w:p w14:paraId="4CD61D30" w14:textId="2ACAD4A6" w:rsidR="00075033" w:rsidRPr="004C514F" w:rsidRDefault="00E239DA" w:rsidP="00D60897">
            <w:r>
              <w:t>3.5</w:t>
            </w:r>
          </w:p>
        </w:tc>
        <w:tc>
          <w:tcPr>
            <w:tcW w:w="8491" w:type="dxa"/>
          </w:tcPr>
          <w:p w14:paraId="4D2A9673" w14:textId="729328A2" w:rsidR="00075033" w:rsidRPr="0097471E" w:rsidRDefault="00A94A3D" w:rsidP="00D60897">
            <w:pPr>
              <w:rPr>
                <w:rFonts w:cs="Calibri"/>
              </w:rPr>
            </w:pPr>
            <w:r w:rsidRPr="0097471E">
              <w:rPr>
                <w:rFonts w:cs="Calibri"/>
              </w:rPr>
              <w:t>Poprawa infrastruktury technicznej budynków użyteczności publicznej w zakresie klimatyzacji i</w:t>
            </w:r>
            <w:r w:rsidR="00774F0F">
              <w:rPr>
                <w:rFonts w:cs="Calibri"/>
              </w:rPr>
              <w:t> </w:t>
            </w:r>
            <w:r w:rsidRPr="0097471E">
              <w:rPr>
                <w:rFonts w:cs="Calibri"/>
              </w:rPr>
              <w:t>wentylacji</w:t>
            </w:r>
          </w:p>
        </w:tc>
      </w:tr>
      <w:tr w:rsidR="00A94A3D" w14:paraId="4541AA32" w14:textId="77777777" w:rsidTr="005567C2">
        <w:tc>
          <w:tcPr>
            <w:tcW w:w="571" w:type="dxa"/>
          </w:tcPr>
          <w:p w14:paraId="147BDC4F" w14:textId="305A8CD4" w:rsidR="00A94A3D" w:rsidRDefault="00A94A3D" w:rsidP="00D60897">
            <w:r>
              <w:t>3.</w:t>
            </w:r>
            <w:r w:rsidR="001E5655">
              <w:t>6</w:t>
            </w:r>
          </w:p>
        </w:tc>
        <w:tc>
          <w:tcPr>
            <w:tcW w:w="8491" w:type="dxa"/>
          </w:tcPr>
          <w:p w14:paraId="6EBF8AED" w14:textId="75779C78" w:rsidR="00A94A3D" w:rsidRPr="0097471E" w:rsidRDefault="00A94A3D" w:rsidP="00D60897">
            <w:pPr>
              <w:rPr>
                <w:rFonts w:cs="Calibri"/>
              </w:rPr>
            </w:pPr>
            <w:r w:rsidRPr="0097471E">
              <w:rPr>
                <w:rFonts w:cs="Calibri"/>
              </w:rPr>
              <w:t>Opracowanie scenariuszy postępowania w przypadku wystąpienia poszczególnych zdarzeń ekstremalnych</w:t>
            </w:r>
          </w:p>
        </w:tc>
      </w:tr>
      <w:tr w:rsidR="00075033" w14:paraId="3FE35D07" w14:textId="77777777" w:rsidTr="004F0CC8">
        <w:tc>
          <w:tcPr>
            <w:tcW w:w="9062" w:type="dxa"/>
            <w:gridSpan w:val="2"/>
            <w:shd w:val="clear" w:color="auto" w:fill="E2EFD9" w:themeFill="accent6" w:themeFillTint="33"/>
          </w:tcPr>
          <w:p w14:paraId="6CBD93FE" w14:textId="339BFCCE" w:rsidR="00075033" w:rsidRPr="0097471E" w:rsidRDefault="00234E30" w:rsidP="00D60897">
            <w:pPr>
              <w:rPr>
                <w:rFonts w:asciiTheme="minorHAnsi" w:hAnsiTheme="minorHAnsi" w:cstheme="minorHAnsi"/>
              </w:rPr>
            </w:pPr>
            <w:r>
              <w:rPr>
                <w:rFonts w:asciiTheme="minorHAnsi" w:hAnsiTheme="minorHAnsi" w:cstheme="minorHAnsi"/>
                <w:b/>
                <w:bCs/>
              </w:rPr>
              <w:t xml:space="preserve">Cel </w:t>
            </w:r>
            <w:r w:rsidR="0097471E" w:rsidRPr="0097471E">
              <w:rPr>
                <w:rFonts w:asciiTheme="minorHAnsi" w:hAnsiTheme="minorHAnsi" w:cstheme="minorHAnsi"/>
                <w:b/>
                <w:bCs/>
              </w:rPr>
              <w:t>4. Ochrona oraz podnoszenie zdolności adaptacyjnych terenów otwartych i przyrodniczo cennych, wrażliwych na negatywne skutki zmian klimatu</w:t>
            </w:r>
          </w:p>
        </w:tc>
      </w:tr>
      <w:tr w:rsidR="00075033" w14:paraId="56A238E7" w14:textId="77777777" w:rsidTr="005567C2">
        <w:tc>
          <w:tcPr>
            <w:tcW w:w="571" w:type="dxa"/>
          </w:tcPr>
          <w:p w14:paraId="789F1EAE" w14:textId="134E9610" w:rsidR="00075033" w:rsidRPr="004C514F" w:rsidRDefault="00412D8C" w:rsidP="00D60897">
            <w:r>
              <w:t>4.1</w:t>
            </w:r>
          </w:p>
        </w:tc>
        <w:tc>
          <w:tcPr>
            <w:tcW w:w="8491" w:type="dxa"/>
          </w:tcPr>
          <w:p w14:paraId="0B6902EF" w14:textId="3DD694C5" w:rsidR="00075033" w:rsidRPr="0097471E" w:rsidRDefault="0097471E" w:rsidP="00D60897">
            <w:pPr>
              <w:rPr>
                <w:rFonts w:cs="Calibri"/>
              </w:rPr>
            </w:pPr>
            <w:r w:rsidRPr="0097471E">
              <w:rPr>
                <w:rFonts w:cs="Calibri"/>
              </w:rPr>
              <w:t>Zwalczanie gatunków obcych oraz IGO</w:t>
            </w:r>
          </w:p>
        </w:tc>
      </w:tr>
      <w:tr w:rsidR="00483689" w14:paraId="6BDB70BD" w14:textId="77777777" w:rsidTr="005567C2">
        <w:tc>
          <w:tcPr>
            <w:tcW w:w="571" w:type="dxa"/>
          </w:tcPr>
          <w:p w14:paraId="62253943" w14:textId="66A26560" w:rsidR="00483689" w:rsidRPr="004C514F" w:rsidRDefault="00412D8C" w:rsidP="00D60897">
            <w:r>
              <w:t>4.2</w:t>
            </w:r>
          </w:p>
        </w:tc>
        <w:tc>
          <w:tcPr>
            <w:tcW w:w="8491" w:type="dxa"/>
          </w:tcPr>
          <w:p w14:paraId="4912A89D" w14:textId="5C0070C5" w:rsidR="00483689" w:rsidRPr="0097471E" w:rsidRDefault="0097471E" w:rsidP="00D60897">
            <w:pPr>
              <w:rPr>
                <w:rFonts w:cs="Calibri"/>
              </w:rPr>
            </w:pPr>
            <w:r w:rsidRPr="0097471E">
              <w:rPr>
                <w:rFonts w:cs="Calibri"/>
              </w:rPr>
              <w:t>Zwiększanie powierzchni zalesionej</w:t>
            </w:r>
          </w:p>
        </w:tc>
      </w:tr>
      <w:tr w:rsidR="00483689" w14:paraId="683320C6" w14:textId="77777777" w:rsidTr="005567C2">
        <w:tc>
          <w:tcPr>
            <w:tcW w:w="571" w:type="dxa"/>
          </w:tcPr>
          <w:p w14:paraId="5666A73C" w14:textId="09F9BEFC" w:rsidR="00483689" w:rsidRPr="004C514F" w:rsidRDefault="00412D8C" w:rsidP="00D60897">
            <w:r>
              <w:t>4.3</w:t>
            </w:r>
          </w:p>
        </w:tc>
        <w:tc>
          <w:tcPr>
            <w:tcW w:w="8491" w:type="dxa"/>
          </w:tcPr>
          <w:p w14:paraId="3B2A7E11" w14:textId="2E69D5F7" w:rsidR="00483689" w:rsidRPr="0097471E" w:rsidRDefault="0097471E" w:rsidP="00D60897">
            <w:pPr>
              <w:rPr>
                <w:rFonts w:cs="Calibri"/>
              </w:rPr>
            </w:pPr>
            <w:r w:rsidRPr="0097471E">
              <w:rPr>
                <w:rFonts w:cs="Calibri"/>
              </w:rPr>
              <w:t xml:space="preserve">Organizowanie w lasach </w:t>
            </w:r>
            <w:r w:rsidR="00F4029B">
              <w:rPr>
                <w:rFonts w:cs="Calibri"/>
              </w:rPr>
              <w:t>oraz nad rzekami</w:t>
            </w:r>
            <w:r w:rsidRPr="0097471E">
              <w:rPr>
                <w:rFonts w:cs="Calibri"/>
              </w:rPr>
              <w:t xml:space="preserve"> akcji zbierania śmieci</w:t>
            </w:r>
          </w:p>
        </w:tc>
      </w:tr>
      <w:tr w:rsidR="00483689" w14:paraId="6E1A0AA5" w14:textId="77777777" w:rsidTr="005567C2">
        <w:tc>
          <w:tcPr>
            <w:tcW w:w="571" w:type="dxa"/>
          </w:tcPr>
          <w:p w14:paraId="4A121076" w14:textId="5409F291" w:rsidR="00483689" w:rsidRPr="004C514F" w:rsidRDefault="00412D8C" w:rsidP="00D60897">
            <w:r>
              <w:t>4.4</w:t>
            </w:r>
          </w:p>
        </w:tc>
        <w:tc>
          <w:tcPr>
            <w:tcW w:w="8491" w:type="dxa"/>
          </w:tcPr>
          <w:p w14:paraId="320E6A8A" w14:textId="26FD8264" w:rsidR="00483689" w:rsidRPr="0097471E" w:rsidRDefault="0097471E" w:rsidP="00D60897">
            <w:pPr>
              <w:rPr>
                <w:rFonts w:cs="Calibri"/>
              </w:rPr>
            </w:pPr>
            <w:r w:rsidRPr="0097471E">
              <w:rPr>
                <w:rFonts w:cs="Calibri"/>
              </w:rPr>
              <w:t>Zwiększanie różnorodności biologicznej drzewostanów i ich struktury</w:t>
            </w:r>
          </w:p>
        </w:tc>
      </w:tr>
      <w:tr w:rsidR="00483689" w14:paraId="2B559CEB" w14:textId="77777777" w:rsidTr="005567C2">
        <w:tc>
          <w:tcPr>
            <w:tcW w:w="571" w:type="dxa"/>
          </w:tcPr>
          <w:p w14:paraId="4E7777E9" w14:textId="7B2B0763" w:rsidR="00483689" w:rsidRPr="004C514F" w:rsidRDefault="00412D8C" w:rsidP="00D60897">
            <w:r>
              <w:t>4.5</w:t>
            </w:r>
          </w:p>
        </w:tc>
        <w:tc>
          <w:tcPr>
            <w:tcW w:w="8491" w:type="dxa"/>
          </w:tcPr>
          <w:p w14:paraId="584006E6" w14:textId="7605C0DD" w:rsidR="00483689" w:rsidRPr="0097471E" w:rsidRDefault="0097471E" w:rsidP="00D60897">
            <w:pPr>
              <w:rPr>
                <w:rFonts w:cs="Calibri"/>
              </w:rPr>
            </w:pPr>
            <w:r w:rsidRPr="0097471E">
              <w:rPr>
                <w:rFonts w:cs="Calibri"/>
              </w:rPr>
              <w:t>Monitoring stanu sanitarnego lasów gminnych pod kątem występowania posuszu jako efektu działalności szkodników owadzich</w:t>
            </w:r>
          </w:p>
        </w:tc>
      </w:tr>
      <w:tr w:rsidR="00483689" w14:paraId="0BA4A515" w14:textId="77777777" w:rsidTr="005567C2">
        <w:tc>
          <w:tcPr>
            <w:tcW w:w="571" w:type="dxa"/>
          </w:tcPr>
          <w:p w14:paraId="3F56EE0A" w14:textId="05D837B9" w:rsidR="00483689" w:rsidRPr="004C514F" w:rsidRDefault="00412D8C" w:rsidP="00D60897">
            <w:r>
              <w:t>4.6</w:t>
            </w:r>
          </w:p>
        </w:tc>
        <w:tc>
          <w:tcPr>
            <w:tcW w:w="8491" w:type="dxa"/>
          </w:tcPr>
          <w:p w14:paraId="04F6D060" w14:textId="0BCD5372" w:rsidR="00483689" w:rsidRPr="0097471E" w:rsidRDefault="0097471E" w:rsidP="00D60897">
            <w:pPr>
              <w:rPr>
                <w:rFonts w:cs="Calibri"/>
              </w:rPr>
            </w:pPr>
            <w:r w:rsidRPr="0097471E">
              <w:rPr>
                <w:rFonts w:cs="Calibri"/>
              </w:rPr>
              <w:t>Ochrona cennych przyrodniczo siedlisk i gatunków poprzez ochronę istniejących i ustanawianie nowych form ochrony przyrody</w:t>
            </w:r>
          </w:p>
        </w:tc>
      </w:tr>
      <w:tr w:rsidR="0097471E" w14:paraId="5B9EE4CA" w14:textId="77777777" w:rsidTr="005567C2">
        <w:tc>
          <w:tcPr>
            <w:tcW w:w="571" w:type="dxa"/>
          </w:tcPr>
          <w:p w14:paraId="4CB97103" w14:textId="30AC759E" w:rsidR="0097471E" w:rsidRDefault="0097471E" w:rsidP="00D60897">
            <w:r>
              <w:t>4.7</w:t>
            </w:r>
          </w:p>
        </w:tc>
        <w:tc>
          <w:tcPr>
            <w:tcW w:w="8491" w:type="dxa"/>
          </w:tcPr>
          <w:p w14:paraId="01314E8B" w14:textId="4B8F296D" w:rsidR="0097471E" w:rsidRPr="0097471E" w:rsidRDefault="0097471E" w:rsidP="00D60897">
            <w:pPr>
              <w:rPr>
                <w:rFonts w:cs="Calibri"/>
              </w:rPr>
            </w:pPr>
            <w:r w:rsidRPr="0097471E">
              <w:rPr>
                <w:rFonts w:cs="Calibri"/>
              </w:rPr>
              <w:t>Opracowanie strategii rozwoju turystyki zrównoważonej w obliczu zmian klimatu</w:t>
            </w:r>
          </w:p>
        </w:tc>
      </w:tr>
      <w:tr w:rsidR="0097471E" w14:paraId="7DFEA7A0" w14:textId="77777777" w:rsidTr="005567C2">
        <w:tc>
          <w:tcPr>
            <w:tcW w:w="571" w:type="dxa"/>
          </w:tcPr>
          <w:p w14:paraId="2AF130F8" w14:textId="647CC0FC" w:rsidR="0097471E" w:rsidRDefault="0097471E" w:rsidP="00D60897">
            <w:r>
              <w:t>4.8</w:t>
            </w:r>
          </w:p>
        </w:tc>
        <w:tc>
          <w:tcPr>
            <w:tcW w:w="8491" w:type="dxa"/>
          </w:tcPr>
          <w:p w14:paraId="01F0627B" w14:textId="3D30856C" w:rsidR="0097471E" w:rsidRPr="0097471E" w:rsidRDefault="0097471E" w:rsidP="00D60897">
            <w:pPr>
              <w:rPr>
                <w:rFonts w:cs="Calibri"/>
              </w:rPr>
            </w:pPr>
            <w:r w:rsidRPr="0097471E">
              <w:rPr>
                <w:rFonts w:cs="Calibri"/>
              </w:rPr>
              <w:t xml:space="preserve">Wprowadzanie </w:t>
            </w:r>
            <w:proofErr w:type="spellStart"/>
            <w:r w:rsidRPr="0097471E">
              <w:rPr>
                <w:rFonts w:cs="Calibri"/>
              </w:rPr>
              <w:t>nasadzeń</w:t>
            </w:r>
            <w:proofErr w:type="spellEnd"/>
            <w:r w:rsidRPr="0097471E">
              <w:rPr>
                <w:rFonts w:cs="Calibri"/>
              </w:rPr>
              <w:t xml:space="preserve"> wzdłuż dróg transportu rolnego oraz cieków śródpolnych</w:t>
            </w:r>
          </w:p>
        </w:tc>
      </w:tr>
      <w:tr w:rsidR="0097471E" w14:paraId="5AC9AC79" w14:textId="77777777" w:rsidTr="005567C2">
        <w:tc>
          <w:tcPr>
            <w:tcW w:w="571" w:type="dxa"/>
          </w:tcPr>
          <w:p w14:paraId="430559E1" w14:textId="387E21A7" w:rsidR="0097471E" w:rsidRDefault="0097471E" w:rsidP="00D60897">
            <w:r>
              <w:t>4.9</w:t>
            </w:r>
          </w:p>
        </w:tc>
        <w:tc>
          <w:tcPr>
            <w:tcW w:w="8491" w:type="dxa"/>
          </w:tcPr>
          <w:p w14:paraId="3F55D498" w14:textId="2B1544FA" w:rsidR="0097471E" w:rsidRPr="0097471E" w:rsidRDefault="0097471E" w:rsidP="00D60897">
            <w:pPr>
              <w:rPr>
                <w:rFonts w:cs="Calibri"/>
              </w:rPr>
            </w:pPr>
            <w:r w:rsidRPr="0097471E">
              <w:rPr>
                <w:rFonts w:cs="Calibri"/>
              </w:rPr>
              <w:t>Odtwarzanie i budowa zbiorników śródpolnych</w:t>
            </w:r>
          </w:p>
        </w:tc>
      </w:tr>
      <w:tr w:rsidR="0097505A" w14:paraId="34C548CC" w14:textId="77777777" w:rsidTr="004F0CC8">
        <w:tc>
          <w:tcPr>
            <w:tcW w:w="9062" w:type="dxa"/>
            <w:gridSpan w:val="2"/>
            <w:shd w:val="clear" w:color="auto" w:fill="E2EFD9" w:themeFill="accent6" w:themeFillTint="33"/>
          </w:tcPr>
          <w:p w14:paraId="72940D0B" w14:textId="48A8A2F2" w:rsidR="0097505A" w:rsidRPr="0097471E" w:rsidRDefault="00D00291" w:rsidP="00D60897">
            <w:pPr>
              <w:rPr>
                <w:rFonts w:asciiTheme="minorHAnsi" w:hAnsiTheme="minorHAnsi" w:cstheme="minorHAnsi"/>
              </w:rPr>
            </w:pPr>
            <w:r>
              <w:rPr>
                <w:rFonts w:asciiTheme="minorHAnsi" w:hAnsiTheme="minorHAnsi" w:cstheme="minorHAnsi"/>
                <w:b/>
                <w:bCs/>
              </w:rPr>
              <w:t xml:space="preserve">Cel </w:t>
            </w:r>
            <w:r w:rsidR="0097505A" w:rsidRPr="0097471E">
              <w:rPr>
                <w:rFonts w:asciiTheme="minorHAnsi" w:hAnsiTheme="minorHAnsi" w:cstheme="minorHAnsi"/>
                <w:b/>
                <w:bCs/>
              </w:rPr>
              <w:t>5.</w:t>
            </w:r>
            <w:r w:rsidR="0097505A" w:rsidRPr="0097471E">
              <w:rPr>
                <w:rFonts w:asciiTheme="minorHAnsi" w:hAnsiTheme="minorHAnsi" w:cstheme="minorHAnsi"/>
              </w:rPr>
              <w:t xml:space="preserve"> </w:t>
            </w:r>
            <w:r w:rsidR="0097471E" w:rsidRPr="0097471E">
              <w:rPr>
                <w:rFonts w:asciiTheme="minorHAnsi" w:hAnsiTheme="minorHAnsi" w:cstheme="minorHAnsi"/>
                <w:b/>
                <w:bCs/>
              </w:rPr>
              <w:t>Zapewnienie dostępu do wody dobrej jakości oraz ochrona jej zasobów w oblicz</w:t>
            </w:r>
            <w:r w:rsidR="00503296">
              <w:rPr>
                <w:rFonts w:asciiTheme="minorHAnsi" w:hAnsiTheme="minorHAnsi" w:cstheme="minorHAnsi"/>
                <w:b/>
                <w:bCs/>
              </w:rPr>
              <w:t>u</w:t>
            </w:r>
            <w:r w:rsidR="0097471E" w:rsidRPr="0097471E">
              <w:rPr>
                <w:rFonts w:asciiTheme="minorHAnsi" w:hAnsiTheme="minorHAnsi" w:cstheme="minorHAnsi"/>
                <w:b/>
                <w:bCs/>
              </w:rPr>
              <w:t xml:space="preserve"> zagrożeń związanych ze zmianami klimatu </w:t>
            </w:r>
          </w:p>
        </w:tc>
      </w:tr>
      <w:tr w:rsidR="0097505A" w14:paraId="2E50BA13" w14:textId="77777777" w:rsidTr="005567C2">
        <w:tc>
          <w:tcPr>
            <w:tcW w:w="571" w:type="dxa"/>
          </w:tcPr>
          <w:p w14:paraId="13D1D4FE" w14:textId="4517464C" w:rsidR="0097505A" w:rsidRDefault="00046C75" w:rsidP="00D60897">
            <w:r>
              <w:t>5.1</w:t>
            </w:r>
          </w:p>
        </w:tc>
        <w:tc>
          <w:tcPr>
            <w:tcW w:w="8491" w:type="dxa"/>
          </w:tcPr>
          <w:p w14:paraId="73E4DF20" w14:textId="5B8FE042" w:rsidR="0097505A" w:rsidRPr="0097471E" w:rsidRDefault="0097471E" w:rsidP="00D60897">
            <w:pPr>
              <w:rPr>
                <w:rFonts w:cs="Calibri"/>
              </w:rPr>
            </w:pPr>
            <w:r w:rsidRPr="0097471E">
              <w:rPr>
                <w:rFonts w:cs="Calibri"/>
              </w:rPr>
              <w:t>Ustanowienie stref ochronnych ujęć wód</w:t>
            </w:r>
          </w:p>
        </w:tc>
      </w:tr>
      <w:tr w:rsidR="0097505A" w14:paraId="5D79DA77" w14:textId="77777777" w:rsidTr="005567C2">
        <w:tc>
          <w:tcPr>
            <w:tcW w:w="571" w:type="dxa"/>
          </w:tcPr>
          <w:p w14:paraId="2BC58DCE" w14:textId="352F56ED" w:rsidR="0097505A" w:rsidRDefault="00046C75" w:rsidP="00D60897">
            <w:r>
              <w:t>5.2</w:t>
            </w:r>
          </w:p>
        </w:tc>
        <w:tc>
          <w:tcPr>
            <w:tcW w:w="8491" w:type="dxa"/>
          </w:tcPr>
          <w:p w14:paraId="54DDD67A" w14:textId="648A888F" w:rsidR="0097505A" w:rsidRPr="0097471E" w:rsidRDefault="0097471E" w:rsidP="00D60897">
            <w:pPr>
              <w:rPr>
                <w:rFonts w:cs="Calibri"/>
              </w:rPr>
            </w:pPr>
            <w:r w:rsidRPr="0097471E">
              <w:rPr>
                <w:rFonts w:cs="Calibri"/>
              </w:rPr>
              <w:t>Poszukiwanie i dokumentowanie nowych zasobów wód podziemnych do spożycia</w:t>
            </w:r>
          </w:p>
        </w:tc>
      </w:tr>
      <w:tr w:rsidR="0097505A" w14:paraId="60038190" w14:textId="77777777" w:rsidTr="005567C2">
        <w:tc>
          <w:tcPr>
            <w:tcW w:w="571" w:type="dxa"/>
          </w:tcPr>
          <w:p w14:paraId="6B4D694F" w14:textId="1D1BDC18" w:rsidR="0097505A" w:rsidRDefault="00046C75" w:rsidP="00D60897">
            <w:r>
              <w:t>5.3</w:t>
            </w:r>
          </w:p>
        </w:tc>
        <w:tc>
          <w:tcPr>
            <w:tcW w:w="8491" w:type="dxa"/>
          </w:tcPr>
          <w:p w14:paraId="13CDFA2E" w14:textId="0E41A708" w:rsidR="0097505A" w:rsidRPr="0097471E" w:rsidRDefault="0097471E" w:rsidP="00D60897">
            <w:pPr>
              <w:rPr>
                <w:rFonts w:cs="Calibri"/>
              </w:rPr>
            </w:pPr>
            <w:r w:rsidRPr="0097471E">
              <w:rPr>
                <w:rFonts w:cs="Calibri"/>
              </w:rPr>
              <w:t>Budowa nowych ujęć wód</w:t>
            </w:r>
          </w:p>
        </w:tc>
      </w:tr>
      <w:tr w:rsidR="0097505A" w14:paraId="23119734" w14:textId="77777777" w:rsidTr="005567C2">
        <w:tc>
          <w:tcPr>
            <w:tcW w:w="571" w:type="dxa"/>
          </w:tcPr>
          <w:p w14:paraId="1F921C4E" w14:textId="206E5F6F" w:rsidR="0097505A" w:rsidRDefault="00046C75" w:rsidP="00D60897">
            <w:r>
              <w:t>5.4</w:t>
            </w:r>
          </w:p>
        </w:tc>
        <w:tc>
          <w:tcPr>
            <w:tcW w:w="8491" w:type="dxa"/>
          </w:tcPr>
          <w:p w14:paraId="4354B0DB" w14:textId="4E322CFF" w:rsidR="0097505A" w:rsidRPr="0097471E" w:rsidRDefault="0097471E" w:rsidP="00D60897">
            <w:pPr>
              <w:rPr>
                <w:rFonts w:cs="Calibri"/>
              </w:rPr>
            </w:pPr>
            <w:r w:rsidRPr="0097471E">
              <w:rPr>
                <w:rFonts w:cs="Calibri"/>
              </w:rPr>
              <w:t>Likwidacja nieczynnych studni w obszarach stref ochronnych ujęć</w:t>
            </w:r>
          </w:p>
        </w:tc>
      </w:tr>
      <w:tr w:rsidR="0097505A" w14:paraId="4D5AC79D" w14:textId="77777777" w:rsidTr="005567C2">
        <w:tc>
          <w:tcPr>
            <w:tcW w:w="571" w:type="dxa"/>
          </w:tcPr>
          <w:p w14:paraId="492DA82A" w14:textId="4F08F045" w:rsidR="0097505A" w:rsidRDefault="00046C75" w:rsidP="00D60897">
            <w:r>
              <w:t>5.5</w:t>
            </w:r>
          </w:p>
        </w:tc>
        <w:tc>
          <w:tcPr>
            <w:tcW w:w="8491" w:type="dxa"/>
          </w:tcPr>
          <w:p w14:paraId="779940E0" w14:textId="2D57D08C" w:rsidR="0097505A" w:rsidRPr="0097471E" w:rsidRDefault="0097471E" w:rsidP="00D60897">
            <w:pPr>
              <w:rPr>
                <w:rFonts w:cs="Calibri"/>
              </w:rPr>
            </w:pPr>
            <w:r w:rsidRPr="0097471E">
              <w:rPr>
                <w:rFonts w:cs="Calibri"/>
              </w:rPr>
              <w:t>Rewaloryzacja taryf opłat za wodę</w:t>
            </w:r>
          </w:p>
        </w:tc>
      </w:tr>
      <w:tr w:rsidR="0097505A" w14:paraId="13773F0E" w14:textId="77777777" w:rsidTr="005567C2">
        <w:tc>
          <w:tcPr>
            <w:tcW w:w="571" w:type="dxa"/>
          </w:tcPr>
          <w:p w14:paraId="6EF27CF8" w14:textId="0BCBE52E" w:rsidR="0097505A" w:rsidRDefault="00046C75" w:rsidP="00D60897">
            <w:r>
              <w:t>5.6</w:t>
            </w:r>
          </w:p>
        </w:tc>
        <w:tc>
          <w:tcPr>
            <w:tcW w:w="8491" w:type="dxa"/>
          </w:tcPr>
          <w:p w14:paraId="67B12F7A" w14:textId="26641B5B" w:rsidR="0097505A" w:rsidRPr="0097471E" w:rsidRDefault="0097471E" w:rsidP="00D60897">
            <w:pPr>
              <w:rPr>
                <w:rFonts w:cs="Calibri"/>
              </w:rPr>
            </w:pPr>
            <w:r w:rsidRPr="0097471E">
              <w:rPr>
                <w:rFonts w:cs="Calibri"/>
              </w:rPr>
              <w:t>Ograniczenie poboru wód podziemnych na obszarach i w okresach występowania susz, okresów bezdeszczowych</w:t>
            </w:r>
          </w:p>
        </w:tc>
      </w:tr>
      <w:tr w:rsidR="00046C75" w14:paraId="25066186" w14:textId="77777777" w:rsidTr="005567C2">
        <w:tc>
          <w:tcPr>
            <w:tcW w:w="571" w:type="dxa"/>
          </w:tcPr>
          <w:p w14:paraId="721E9AE7" w14:textId="253C3E48" w:rsidR="00046C75" w:rsidRDefault="00046C75" w:rsidP="00D60897">
            <w:r>
              <w:t>5.7</w:t>
            </w:r>
          </w:p>
        </w:tc>
        <w:tc>
          <w:tcPr>
            <w:tcW w:w="8491" w:type="dxa"/>
          </w:tcPr>
          <w:p w14:paraId="1B299358" w14:textId="128ABDAC" w:rsidR="00046C75" w:rsidRPr="0097471E" w:rsidRDefault="0097471E" w:rsidP="00D60897">
            <w:pPr>
              <w:rPr>
                <w:rFonts w:cs="Calibri"/>
              </w:rPr>
            </w:pPr>
            <w:r w:rsidRPr="0097471E">
              <w:rPr>
                <w:rFonts w:cs="Calibri"/>
              </w:rPr>
              <w:t>Budowa i wzajemne sprzężenie systemu urządzeń alarmowych z systemem urządzeń pobierających wodę, uzdatniających, oraz dystrybuujących wodę do spożycia</w:t>
            </w:r>
          </w:p>
        </w:tc>
      </w:tr>
      <w:tr w:rsidR="00046C75" w14:paraId="09EEB5C1" w14:textId="77777777" w:rsidTr="005567C2">
        <w:tc>
          <w:tcPr>
            <w:tcW w:w="571" w:type="dxa"/>
          </w:tcPr>
          <w:p w14:paraId="4C39F138" w14:textId="5679D01D" w:rsidR="00046C75" w:rsidRDefault="00046C75" w:rsidP="00D60897">
            <w:r>
              <w:t>5.8</w:t>
            </w:r>
          </w:p>
        </w:tc>
        <w:tc>
          <w:tcPr>
            <w:tcW w:w="8491" w:type="dxa"/>
          </w:tcPr>
          <w:p w14:paraId="65E7D54C" w14:textId="406B7163" w:rsidR="00046C75" w:rsidRPr="0097471E" w:rsidRDefault="0097471E" w:rsidP="00D60897">
            <w:pPr>
              <w:rPr>
                <w:rFonts w:cs="Calibri"/>
              </w:rPr>
            </w:pPr>
            <w:r w:rsidRPr="0097471E">
              <w:rPr>
                <w:rFonts w:cs="Calibri"/>
              </w:rPr>
              <w:t>Modernizacja systemu rowów melioracyjnych pod kątem rzeczywistych potrzeb wodnych terenów użytkowanych rolniczo (odwadnianie, nawadnianie) z uwzględnieniem wzrostu retencji w zlewniach oraz zagospodarowaniem wód opadowych</w:t>
            </w:r>
          </w:p>
        </w:tc>
      </w:tr>
      <w:tr w:rsidR="0097471E" w14:paraId="7A79B989" w14:textId="77777777" w:rsidTr="005567C2">
        <w:tc>
          <w:tcPr>
            <w:tcW w:w="571" w:type="dxa"/>
          </w:tcPr>
          <w:p w14:paraId="22D7D301" w14:textId="02F98B9B" w:rsidR="0097471E" w:rsidRDefault="0097471E" w:rsidP="00D60897">
            <w:r>
              <w:t>5.9</w:t>
            </w:r>
          </w:p>
        </w:tc>
        <w:tc>
          <w:tcPr>
            <w:tcW w:w="8491" w:type="dxa"/>
          </w:tcPr>
          <w:p w14:paraId="4CC69CC9" w14:textId="594CBB14" w:rsidR="0097471E" w:rsidRPr="0097471E" w:rsidRDefault="0097471E" w:rsidP="00D60897">
            <w:pPr>
              <w:rPr>
                <w:rFonts w:cs="Calibri"/>
              </w:rPr>
            </w:pPr>
            <w:r w:rsidRPr="0097471E">
              <w:rPr>
                <w:rFonts w:cs="Calibri"/>
              </w:rPr>
              <w:t>Budowa zbiorników retencyjnych w oparciu o Programy gospodarowania wodami opadowymi i retencji gminnej</w:t>
            </w:r>
          </w:p>
        </w:tc>
      </w:tr>
      <w:tr w:rsidR="0097471E" w14:paraId="104164D1" w14:textId="77777777" w:rsidTr="005567C2">
        <w:tc>
          <w:tcPr>
            <w:tcW w:w="571" w:type="dxa"/>
          </w:tcPr>
          <w:p w14:paraId="080CE719" w14:textId="2188A4BF" w:rsidR="0097471E" w:rsidRDefault="0097471E" w:rsidP="00D60897">
            <w:r>
              <w:t>5.10</w:t>
            </w:r>
          </w:p>
        </w:tc>
        <w:tc>
          <w:tcPr>
            <w:tcW w:w="8491" w:type="dxa"/>
          </w:tcPr>
          <w:p w14:paraId="720A4D38" w14:textId="358741E8" w:rsidR="0097471E" w:rsidRPr="0097471E" w:rsidRDefault="0097471E" w:rsidP="00D60897">
            <w:pPr>
              <w:rPr>
                <w:rFonts w:cs="Calibri"/>
              </w:rPr>
            </w:pPr>
            <w:r w:rsidRPr="0097471E">
              <w:rPr>
                <w:rFonts w:cs="Calibri"/>
              </w:rPr>
              <w:t>Utrzymywanie i modernizacja infrastruktury krytycznej sieci wodociągowo–kanalizacyjnych w oparciu o priorytety i wytyczne Planów bezpieczeństwa wody</w:t>
            </w:r>
          </w:p>
        </w:tc>
      </w:tr>
      <w:tr w:rsidR="0097471E" w14:paraId="7A2B0F7F" w14:textId="77777777" w:rsidTr="005567C2">
        <w:tc>
          <w:tcPr>
            <w:tcW w:w="571" w:type="dxa"/>
          </w:tcPr>
          <w:p w14:paraId="79AB8042" w14:textId="385015CA" w:rsidR="0097471E" w:rsidRDefault="0097471E" w:rsidP="00D60897">
            <w:r>
              <w:lastRenderedPageBreak/>
              <w:t>5.11</w:t>
            </w:r>
          </w:p>
        </w:tc>
        <w:tc>
          <w:tcPr>
            <w:tcW w:w="8491" w:type="dxa"/>
          </w:tcPr>
          <w:p w14:paraId="43644EAD" w14:textId="49D55199" w:rsidR="0097471E" w:rsidRPr="0097471E" w:rsidRDefault="0097471E" w:rsidP="00D60897">
            <w:pPr>
              <w:rPr>
                <w:rFonts w:cs="Calibri"/>
              </w:rPr>
            </w:pPr>
            <w:r w:rsidRPr="0097471E">
              <w:rPr>
                <w:rFonts w:cs="Calibri"/>
              </w:rPr>
              <w:t>Budowa infrastruktury gospodarowania ściekami na obszarach aglomeracji kanalizacyjnych oraz terenach poza aglomeracjami</w:t>
            </w:r>
          </w:p>
        </w:tc>
      </w:tr>
      <w:tr w:rsidR="006A7E39" w14:paraId="1E2CC996" w14:textId="77777777" w:rsidTr="004F0CC8">
        <w:tc>
          <w:tcPr>
            <w:tcW w:w="9062" w:type="dxa"/>
            <w:gridSpan w:val="2"/>
            <w:shd w:val="clear" w:color="auto" w:fill="E2EFD9" w:themeFill="accent6" w:themeFillTint="33"/>
          </w:tcPr>
          <w:p w14:paraId="69488540" w14:textId="1876E752" w:rsidR="006A7E39" w:rsidRPr="000B1262" w:rsidRDefault="00D6654C" w:rsidP="00D60897">
            <w:r>
              <w:rPr>
                <w:b/>
                <w:bCs/>
              </w:rPr>
              <w:t xml:space="preserve">Cel </w:t>
            </w:r>
            <w:r w:rsidR="002A2C89" w:rsidRPr="00E02233">
              <w:rPr>
                <w:b/>
                <w:bCs/>
              </w:rPr>
              <w:t>6.</w:t>
            </w:r>
            <w:r w:rsidR="004B5378">
              <w:t xml:space="preserve"> </w:t>
            </w:r>
            <w:r w:rsidR="005567C2" w:rsidRPr="005567C2">
              <w:rPr>
                <w:rFonts w:asciiTheme="minorHAnsi" w:hAnsiTheme="minorHAnsi" w:cstheme="minorHAnsi"/>
                <w:b/>
                <w:bCs/>
              </w:rPr>
              <w:t>Budowa bezpieczeństwa energetycznego AJ w oparciu o gospodarkę niskoemisyjną</w:t>
            </w:r>
          </w:p>
        </w:tc>
      </w:tr>
      <w:tr w:rsidR="006A7E39" w14:paraId="37B866AF" w14:textId="77777777" w:rsidTr="005567C2">
        <w:tc>
          <w:tcPr>
            <w:tcW w:w="571" w:type="dxa"/>
          </w:tcPr>
          <w:p w14:paraId="58429E70" w14:textId="506B6E1F" w:rsidR="006A7E39" w:rsidRDefault="00E02233" w:rsidP="00D60897">
            <w:r>
              <w:t>6.1</w:t>
            </w:r>
          </w:p>
        </w:tc>
        <w:tc>
          <w:tcPr>
            <w:tcW w:w="8491" w:type="dxa"/>
          </w:tcPr>
          <w:p w14:paraId="0EC5075E" w14:textId="0765A4C2" w:rsidR="006A7E39" w:rsidRPr="005567C2" w:rsidRDefault="005567C2" w:rsidP="00D60897">
            <w:pPr>
              <w:rPr>
                <w:rFonts w:asciiTheme="minorHAnsi" w:hAnsiTheme="minorHAnsi" w:cstheme="minorHAnsi"/>
              </w:rPr>
            </w:pPr>
            <w:r w:rsidRPr="005567C2">
              <w:rPr>
                <w:rFonts w:asciiTheme="minorHAnsi" w:hAnsiTheme="minorHAnsi" w:cstheme="minorHAnsi"/>
              </w:rPr>
              <w:t>Rozwój systemu zrównoważonego transportu publicznego na terenie gmin AJ</w:t>
            </w:r>
          </w:p>
        </w:tc>
      </w:tr>
      <w:tr w:rsidR="006A7E39" w14:paraId="63CE6E2B" w14:textId="77777777" w:rsidTr="005567C2">
        <w:tc>
          <w:tcPr>
            <w:tcW w:w="571" w:type="dxa"/>
          </w:tcPr>
          <w:p w14:paraId="0FDB58E0" w14:textId="3B2E9211" w:rsidR="006A7E39" w:rsidRDefault="00E02233" w:rsidP="00D60897">
            <w:r>
              <w:t>6.2</w:t>
            </w:r>
          </w:p>
        </w:tc>
        <w:tc>
          <w:tcPr>
            <w:tcW w:w="8491" w:type="dxa"/>
          </w:tcPr>
          <w:p w14:paraId="6CED39C7" w14:textId="6FCAAF88" w:rsidR="006A7E39" w:rsidRPr="005567C2" w:rsidRDefault="005567C2" w:rsidP="00D60897">
            <w:pPr>
              <w:rPr>
                <w:rFonts w:asciiTheme="minorHAnsi" w:hAnsiTheme="minorHAnsi" w:cstheme="minorHAnsi"/>
              </w:rPr>
            </w:pPr>
            <w:r w:rsidRPr="005567C2">
              <w:rPr>
                <w:rFonts w:asciiTheme="minorHAnsi" w:hAnsiTheme="minorHAnsi" w:cstheme="minorHAnsi"/>
              </w:rPr>
              <w:t>Stworzenie systemu tras rowerowych</w:t>
            </w:r>
          </w:p>
        </w:tc>
      </w:tr>
      <w:tr w:rsidR="006A7E39" w14:paraId="09182643" w14:textId="77777777" w:rsidTr="005567C2">
        <w:tc>
          <w:tcPr>
            <w:tcW w:w="571" w:type="dxa"/>
          </w:tcPr>
          <w:p w14:paraId="3BCDEBDA" w14:textId="6B1A87DC" w:rsidR="006A7E39" w:rsidRDefault="00E02233" w:rsidP="00D60897">
            <w:r>
              <w:t>6.3</w:t>
            </w:r>
          </w:p>
        </w:tc>
        <w:tc>
          <w:tcPr>
            <w:tcW w:w="8491" w:type="dxa"/>
          </w:tcPr>
          <w:p w14:paraId="65DDCD41" w14:textId="3E97CC5E" w:rsidR="006A7E39" w:rsidRPr="005567C2" w:rsidRDefault="005567C2" w:rsidP="00D60897">
            <w:pPr>
              <w:rPr>
                <w:rFonts w:asciiTheme="minorHAnsi" w:hAnsiTheme="minorHAnsi" w:cstheme="minorHAnsi"/>
              </w:rPr>
            </w:pPr>
            <w:r w:rsidRPr="005567C2">
              <w:rPr>
                <w:rFonts w:asciiTheme="minorHAnsi" w:hAnsiTheme="minorHAnsi" w:cstheme="minorHAnsi"/>
              </w:rPr>
              <w:t>Wsparcie rozwoju energetyki z OZE na terenie AJ</w:t>
            </w:r>
          </w:p>
        </w:tc>
      </w:tr>
      <w:tr w:rsidR="006A7E39" w14:paraId="18F73CAA" w14:textId="77777777" w:rsidTr="005567C2">
        <w:tc>
          <w:tcPr>
            <w:tcW w:w="571" w:type="dxa"/>
          </w:tcPr>
          <w:p w14:paraId="78DCDA8C" w14:textId="2403EBD2" w:rsidR="006A7E39" w:rsidRDefault="00E02233" w:rsidP="00D60897">
            <w:r>
              <w:t>6.4</w:t>
            </w:r>
          </w:p>
        </w:tc>
        <w:tc>
          <w:tcPr>
            <w:tcW w:w="8491" w:type="dxa"/>
          </w:tcPr>
          <w:p w14:paraId="4BB92618" w14:textId="6FE577F8" w:rsidR="006A7E39" w:rsidRPr="005567C2" w:rsidRDefault="005567C2" w:rsidP="00D60897">
            <w:pPr>
              <w:rPr>
                <w:rFonts w:asciiTheme="minorHAnsi" w:hAnsiTheme="minorHAnsi" w:cstheme="minorHAnsi"/>
              </w:rPr>
            </w:pPr>
            <w:r w:rsidRPr="005567C2">
              <w:rPr>
                <w:rFonts w:asciiTheme="minorHAnsi" w:hAnsiTheme="minorHAnsi" w:cstheme="minorHAnsi"/>
              </w:rPr>
              <w:t>Poprawa efektywności oraz autonomii energetycznej budynków publicznych i budynków zbiorowego zamieszkania</w:t>
            </w:r>
          </w:p>
        </w:tc>
      </w:tr>
      <w:tr w:rsidR="00D751BC" w14:paraId="37977A7D" w14:textId="77777777" w:rsidTr="005567C2">
        <w:tc>
          <w:tcPr>
            <w:tcW w:w="571" w:type="dxa"/>
          </w:tcPr>
          <w:p w14:paraId="384C3C75" w14:textId="05850A6D" w:rsidR="00D751BC" w:rsidRDefault="00D751BC" w:rsidP="00D60897">
            <w:r>
              <w:t>6.5</w:t>
            </w:r>
          </w:p>
        </w:tc>
        <w:tc>
          <w:tcPr>
            <w:tcW w:w="8491" w:type="dxa"/>
          </w:tcPr>
          <w:p w14:paraId="5FB82CB1" w14:textId="73D40234" w:rsidR="00D751BC" w:rsidRPr="005567C2" w:rsidRDefault="003E1E45" w:rsidP="00D60897">
            <w:pPr>
              <w:rPr>
                <w:rFonts w:cstheme="minorHAnsi"/>
              </w:rPr>
            </w:pPr>
            <w:r>
              <w:rPr>
                <w:rFonts w:cstheme="minorHAnsi"/>
              </w:rPr>
              <w:t>Budowa stacji ładowania samochodów elektrycznych</w:t>
            </w:r>
          </w:p>
        </w:tc>
      </w:tr>
      <w:tr w:rsidR="005567C2" w14:paraId="2765889B" w14:textId="77777777" w:rsidTr="004F0CC8">
        <w:tc>
          <w:tcPr>
            <w:tcW w:w="9062" w:type="dxa"/>
            <w:gridSpan w:val="2"/>
            <w:shd w:val="clear" w:color="auto" w:fill="E2EFD9" w:themeFill="accent6" w:themeFillTint="33"/>
          </w:tcPr>
          <w:p w14:paraId="221F5751" w14:textId="31535E1B" w:rsidR="005567C2" w:rsidRPr="000B1262" w:rsidRDefault="004C3AA5" w:rsidP="00D60897">
            <w:r>
              <w:rPr>
                <w:b/>
                <w:bCs/>
              </w:rPr>
              <w:t xml:space="preserve">Cel </w:t>
            </w:r>
            <w:r w:rsidR="005567C2" w:rsidRPr="005567C2">
              <w:rPr>
                <w:b/>
                <w:bCs/>
              </w:rPr>
              <w:t>7.</w:t>
            </w:r>
            <w:r w:rsidR="005567C2" w:rsidRPr="005567C2">
              <w:rPr>
                <w:rFonts w:asciiTheme="minorHAnsi" w:hAnsiTheme="minorHAnsi" w:cstheme="minorHAnsi"/>
                <w:b/>
                <w:bCs/>
              </w:rPr>
              <w:t xml:space="preserve"> Ochrona dziedzictwa Aglomeracji Jeleniogórskiej</w:t>
            </w:r>
          </w:p>
        </w:tc>
      </w:tr>
      <w:tr w:rsidR="00E02233" w14:paraId="31000E93" w14:textId="77777777" w:rsidTr="005567C2">
        <w:tc>
          <w:tcPr>
            <w:tcW w:w="571" w:type="dxa"/>
          </w:tcPr>
          <w:p w14:paraId="2FDD3556" w14:textId="38531218" w:rsidR="00E02233" w:rsidRDefault="005567C2" w:rsidP="00D60897">
            <w:r>
              <w:t>7.1</w:t>
            </w:r>
          </w:p>
        </w:tc>
        <w:tc>
          <w:tcPr>
            <w:tcW w:w="8491" w:type="dxa"/>
          </w:tcPr>
          <w:p w14:paraId="5453E188" w14:textId="345D097F" w:rsidR="00E02233" w:rsidRPr="005567C2" w:rsidRDefault="005567C2" w:rsidP="00D60897">
            <w:pPr>
              <w:rPr>
                <w:rFonts w:cs="Calibri"/>
              </w:rPr>
            </w:pPr>
            <w:r w:rsidRPr="005567C2">
              <w:rPr>
                <w:rFonts w:cs="Calibri"/>
              </w:rPr>
              <w:t>Zarządzanie zabytkowymi terenami zielonymi w celu adaptacji do zmian klimatu przy jednoczesnym zachowaniu charakteru historycznego</w:t>
            </w:r>
          </w:p>
        </w:tc>
      </w:tr>
      <w:tr w:rsidR="005567C2" w14:paraId="4D810461" w14:textId="77777777" w:rsidTr="005567C2">
        <w:tc>
          <w:tcPr>
            <w:tcW w:w="571" w:type="dxa"/>
          </w:tcPr>
          <w:p w14:paraId="48821D25" w14:textId="24D5E78D" w:rsidR="005567C2" w:rsidRDefault="005567C2" w:rsidP="00D60897">
            <w:r>
              <w:t>7.2</w:t>
            </w:r>
          </w:p>
        </w:tc>
        <w:tc>
          <w:tcPr>
            <w:tcW w:w="8491" w:type="dxa"/>
          </w:tcPr>
          <w:p w14:paraId="42A4F613" w14:textId="5B0D3C0F" w:rsidR="005567C2" w:rsidRPr="005567C2" w:rsidRDefault="005567C2" w:rsidP="00D60897">
            <w:pPr>
              <w:rPr>
                <w:rFonts w:cs="Calibri"/>
              </w:rPr>
            </w:pPr>
            <w:r w:rsidRPr="005567C2">
              <w:rPr>
                <w:rFonts w:cs="Calibri"/>
              </w:rPr>
              <w:t>Ochrona zabytków przed zjawiskami ekstremalnymi</w:t>
            </w:r>
          </w:p>
        </w:tc>
      </w:tr>
      <w:tr w:rsidR="005567C2" w14:paraId="202B12A3" w14:textId="77777777" w:rsidTr="005567C2">
        <w:tc>
          <w:tcPr>
            <w:tcW w:w="571" w:type="dxa"/>
          </w:tcPr>
          <w:p w14:paraId="0FAE2794" w14:textId="7F29DB69" w:rsidR="005567C2" w:rsidRDefault="005567C2" w:rsidP="00D60897">
            <w:r>
              <w:t>7.3</w:t>
            </w:r>
          </w:p>
        </w:tc>
        <w:tc>
          <w:tcPr>
            <w:tcW w:w="8491" w:type="dxa"/>
          </w:tcPr>
          <w:p w14:paraId="27310F77" w14:textId="4F55277A" w:rsidR="005567C2" w:rsidRPr="005567C2" w:rsidRDefault="005567C2" w:rsidP="00D60897">
            <w:pPr>
              <w:rPr>
                <w:rFonts w:cs="Calibri"/>
              </w:rPr>
            </w:pPr>
            <w:r w:rsidRPr="005567C2">
              <w:rPr>
                <w:rFonts w:cs="Calibri"/>
              </w:rPr>
              <w:t>Działania na rzecz wpisania Doliny Pałaców i Ogrodów na Listę Światowego Dziedzictwa UNESCO</w:t>
            </w:r>
          </w:p>
        </w:tc>
      </w:tr>
      <w:tr w:rsidR="005567C2" w14:paraId="490046AF" w14:textId="77777777" w:rsidTr="004F0CC8">
        <w:tc>
          <w:tcPr>
            <w:tcW w:w="9062" w:type="dxa"/>
            <w:gridSpan w:val="2"/>
            <w:shd w:val="clear" w:color="auto" w:fill="E2EFD9" w:themeFill="accent6" w:themeFillTint="33"/>
          </w:tcPr>
          <w:p w14:paraId="4AE4DD08" w14:textId="1C9E1544" w:rsidR="005567C2" w:rsidRPr="005567C2" w:rsidRDefault="009C7230" w:rsidP="005567C2">
            <w:pPr>
              <w:rPr>
                <w:rFonts w:cs="Calibri"/>
              </w:rPr>
            </w:pPr>
            <w:r>
              <w:rPr>
                <w:rFonts w:cs="Calibri"/>
                <w:b/>
                <w:bCs/>
              </w:rPr>
              <w:t xml:space="preserve">Cel </w:t>
            </w:r>
            <w:r w:rsidR="005567C2">
              <w:rPr>
                <w:rFonts w:cs="Calibri"/>
                <w:b/>
                <w:bCs/>
              </w:rPr>
              <w:t>8.</w:t>
            </w:r>
            <w:r w:rsidR="005567C2" w:rsidRPr="005567C2">
              <w:rPr>
                <w:rFonts w:cs="Calibri"/>
                <w:b/>
                <w:bCs/>
              </w:rPr>
              <w:t>Kreowanie świadomego społeczeństwa</w:t>
            </w:r>
          </w:p>
        </w:tc>
      </w:tr>
      <w:tr w:rsidR="005567C2" w14:paraId="4355641E" w14:textId="77777777" w:rsidTr="005567C2">
        <w:tc>
          <w:tcPr>
            <w:tcW w:w="571" w:type="dxa"/>
          </w:tcPr>
          <w:p w14:paraId="031F58A5" w14:textId="67AD5334" w:rsidR="005567C2" w:rsidRDefault="005567C2" w:rsidP="00D60897">
            <w:r>
              <w:t>8.1</w:t>
            </w:r>
          </w:p>
        </w:tc>
        <w:tc>
          <w:tcPr>
            <w:tcW w:w="8491" w:type="dxa"/>
          </w:tcPr>
          <w:p w14:paraId="6498572E" w14:textId="428A4CEC" w:rsidR="005567C2" w:rsidRPr="005567C2" w:rsidRDefault="005567C2" w:rsidP="00D60897">
            <w:pPr>
              <w:rPr>
                <w:rFonts w:cs="Calibri"/>
              </w:rPr>
            </w:pPr>
            <w:r w:rsidRPr="005567C2">
              <w:rPr>
                <w:rFonts w:cs="Calibri"/>
              </w:rPr>
              <w:t>Prowadzenie akcji edukacyjnych dla rolników</w:t>
            </w:r>
          </w:p>
        </w:tc>
      </w:tr>
      <w:tr w:rsidR="005567C2" w14:paraId="1478FFEE" w14:textId="77777777" w:rsidTr="005567C2">
        <w:tc>
          <w:tcPr>
            <w:tcW w:w="571" w:type="dxa"/>
          </w:tcPr>
          <w:p w14:paraId="044578A0" w14:textId="7F3DE0D8" w:rsidR="005567C2" w:rsidRDefault="005567C2" w:rsidP="00D60897">
            <w:r>
              <w:t>8.2</w:t>
            </w:r>
          </w:p>
        </w:tc>
        <w:tc>
          <w:tcPr>
            <w:tcW w:w="8491" w:type="dxa"/>
          </w:tcPr>
          <w:p w14:paraId="78314034" w14:textId="7B13C562" w:rsidR="005567C2" w:rsidRPr="005567C2" w:rsidRDefault="005567C2" w:rsidP="00D60897">
            <w:pPr>
              <w:rPr>
                <w:rFonts w:cs="Calibri"/>
              </w:rPr>
            </w:pPr>
            <w:r w:rsidRPr="005567C2">
              <w:rPr>
                <w:rFonts w:cs="Calibri"/>
              </w:rPr>
              <w:t>Organizacja szkoleń dla urzędników</w:t>
            </w:r>
          </w:p>
        </w:tc>
      </w:tr>
      <w:tr w:rsidR="005567C2" w14:paraId="545E76B5" w14:textId="77777777" w:rsidTr="005567C2">
        <w:tc>
          <w:tcPr>
            <w:tcW w:w="571" w:type="dxa"/>
          </w:tcPr>
          <w:p w14:paraId="5837028B" w14:textId="6425EDAD" w:rsidR="005567C2" w:rsidRDefault="005567C2" w:rsidP="00D60897">
            <w:r>
              <w:t>8.3</w:t>
            </w:r>
          </w:p>
        </w:tc>
        <w:tc>
          <w:tcPr>
            <w:tcW w:w="8491" w:type="dxa"/>
          </w:tcPr>
          <w:p w14:paraId="51696BEE" w14:textId="66C5DF7A" w:rsidR="005567C2" w:rsidRPr="005567C2" w:rsidRDefault="005567C2" w:rsidP="00D60897">
            <w:pPr>
              <w:rPr>
                <w:rFonts w:cs="Calibri"/>
              </w:rPr>
            </w:pPr>
            <w:r w:rsidRPr="005567C2">
              <w:rPr>
                <w:rFonts w:cs="Calibri"/>
              </w:rPr>
              <w:t>Zainicjowanie cyklicznych seminariów dla branży wodno-kanalizacyjnej</w:t>
            </w:r>
          </w:p>
        </w:tc>
      </w:tr>
      <w:tr w:rsidR="005567C2" w14:paraId="54DC23B3" w14:textId="77777777" w:rsidTr="005567C2">
        <w:tc>
          <w:tcPr>
            <w:tcW w:w="571" w:type="dxa"/>
          </w:tcPr>
          <w:p w14:paraId="7D9D977E" w14:textId="2857C7DC" w:rsidR="005567C2" w:rsidRDefault="005567C2" w:rsidP="00D60897">
            <w:r>
              <w:t>8.4</w:t>
            </w:r>
          </w:p>
        </w:tc>
        <w:tc>
          <w:tcPr>
            <w:tcW w:w="8491" w:type="dxa"/>
          </w:tcPr>
          <w:p w14:paraId="21C9C6CB" w14:textId="14446076" w:rsidR="005567C2" w:rsidRPr="005567C2" w:rsidRDefault="005567C2" w:rsidP="00D60897">
            <w:pPr>
              <w:rPr>
                <w:rFonts w:cs="Calibri"/>
              </w:rPr>
            </w:pPr>
            <w:r w:rsidRPr="005567C2">
              <w:rPr>
                <w:rFonts w:cs="Calibri"/>
              </w:rPr>
              <w:t>Wprowadzanie rozwiązań promujących adaptację do zmian klimatu na terenie placówek edukacyjnych i wychowawczych</w:t>
            </w:r>
          </w:p>
        </w:tc>
      </w:tr>
      <w:tr w:rsidR="005567C2" w14:paraId="4CBD0835" w14:textId="77777777" w:rsidTr="005567C2">
        <w:tc>
          <w:tcPr>
            <w:tcW w:w="571" w:type="dxa"/>
          </w:tcPr>
          <w:p w14:paraId="33B9EE70" w14:textId="19402CD5" w:rsidR="005567C2" w:rsidRDefault="005567C2" w:rsidP="00D60897">
            <w:r>
              <w:t>8.5</w:t>
            </w:r>
          </w:p>
        </w:tc>
        <w:tc>
          <w:tcPr>
            <w:tcW w:w="8491" w:type="dxa"/>
          </w:tcPr>
          <w:p w14:paraId="7EFD0BDD" w14:textId="5123C4C0" w:rsidR="005567C2" w:rsidRPr="005567C2" w:rsidRDefault="005567C2" w:rsidP="00D60897">
            <w:pPr>
              <w:rPr>
                <w:rFonts w:cs="Calibri"/>
              </w:rPr>
            </w:pPr>
            <w:r w:rsidRPr="005567C2">
              <w:rPr>
                <w:rFonts w:cs="Calibri"/>
              </w:rPr>
              <w:t>Opracowanie oraz cykliczna dystrybucja broszur informacyjnych i katalogów dobrych praktyk dla różnych grup</w:t>
            </w:r>
          </w:p>
        </w:tc>
      </w:tr>
      <w:tr w:rsidR="005567C2" w14:paraId="4B997E2B" w14:textId="77777777" w:rsidTr="005567C2">
        <w:tc>
          <w:tcPr>
            <w:tcW w:w="571" w:type="dxa"/>
          </w:tcPr>
          <w:p w14:paraId="09F97656" w14:textId="32917013" w:rsidR="005567C2" w:rsidRDefault="005567C2" w:rsidP="00D60897">
            <w:r>
              <w:t>8.6</w:t>
            </w:r>
          </w:p>
        </w:tc>
        <w:tc>
          <w:tcPr>
            <w:tcW w:w="8491" w:type="dxa"/>
          </w:tcPr>
          <w:p w14:paraId="423D7AB6" w14:textId="49FCB784" w:rsidR="005567C2" w:rsidRPr="005567C2" w:rsidRDefault="005567C2" w:rsidP="00D60897">
            <w:pPr>
              <w:rPr>
                <w:rFonts w:cs="Calibri"/>
              </w:rPr>
            </w:pPr>
            <w:r w:rsidRPr="005567C2">
              <w:rPr>
                <w:rFonts w:cs="Calibri"/>
              </w:rPr>
              <w:t>Organizowanie kampanii uświadamiającej dla mieszkańców w celu promowania postaw pro-</w:t>
            </w:r>
            <w:r w:rsidR="00EA6FAD">
              <w:rPr>
                <w:rFonts w:cs="Calibri"/>
              </w:rPr>
              <w:t> </w:t>
            </w:r>
            <w:r w:rsidRPr="005567C2">
              <w:rPr>
                <w:rFonts w:cs="Calibri"/>
              </w:rPr>
              <w:t>środowiskowych</w:t>
            </w:r>
          </w:p>
        </w:tc>
      </w:tr>
      <w:tr w:rsidR="005567C2" w14:paraId="4A47A0C2" w14:textId="77777777" w:rsidTr="005567C2">
        <w:tc>
          <w:tcPr>
            <w:tcW w:w="571" w:type="dxa"/>
          </w:tcPr>
          <w:p w14:paraId="6F106C2E" w14:textId="5B965441" w:rsidR="005567C2" w:rsidRDefault="005567C2" w:rsidP="00D60897">
            <w:r>
              <w:t>8.7</w:t>
            </w:r>
          </w:p>
        </w:tc>
        <w:tc>
          <w:tcPr>
            <w:tcW w:w="8491" w:type="dxa"/>
          </w:tcPr>
          <w:p w14:paraId="64130F87" w14:textId="1C029B7B" w:rsidR="005567C2" w:rsidRPr="005567C2" w:rsidRDefault="005567C2" w:rsidP="00D60897">
            <w:pPr>
              <w:rPr>
                <w:rFonts w:cs="Calibri"/>
              </w:rPr>
            </w:pPr>
            <w:r w:rsidRPr="005567C2">
              <w:rPr>
                <w:rFonts w:cs="Calibri"/>
              </w:rPr>
              <w:t>Organizacja zajęć edukacyjnych w szkołach nt. zmian klimatu</w:t>
            </w:r>
          </w:p>
        </w:tc>
      </w:tr>
      <w:tr w:rsidR="00FB2465" w14:paraId="7B368A7B" w14:textId="77777777" w:rsidTr="005567C2">
        <w:tc>
          <w:tcPr>
            <w:tcW w:w="571" w:type="dxa"/>
          </w:tcPr>
          <w:p w14:paraId="76200E91" w14:textId="40552495" w:rsidR="00FB2465" w:rsidRDefault="00FB2465" w:rsidP="00D60897">
            <w:r>
              <w:t>8.8</w:t>
            </w:r>
          </w:p>
        </w:tc>
        <w:tc>
          <w:tcPr>
            <w:tcW w:w="8491" w:type="dxa"/>
          </w:tcPr>
          <w:p w14:paraId="46DBD992" w14:textId="68A964E4" w:rsidR="00FB2465" w:rsidRPr="005567C2" w:rsidRDefault="007B3B8C" w:rsidP="00D60897">
            <w:pPr>
              <w:rPr>
                <w:rFonts w:cs="Calibri"/>
              </w:rPr>
            </w:pPr>
            <w:r>
              <w:rPr>
                <w:rFonts w:cs="Calibri"/>
              </w:rPr>
              <w:t>Informowanie i profilaktyka zdrowotna</w:t>
            </w:r>
            <w:r w:rsidR="009E42A2">
              <w:rPr>
                <w:rFonts w:cs="Calibri"/>
              </w:rPr>
              <w:t xml:space="preserve">, zwłaszcza w kierunku </w:t>
            </w:r>
            <w:r w:rsidR="00926812">
              <w:rPr>
                <w:rFonts w:cs="Calibri"/>
              </w:rPr>
              <w:t xml:space="preserve">chorób i schorzeń </w:t>
            </w:r>
            <w:proofErr w:type="spellStart"/>
            <w:r w:rsidR="00926812">
              <w:rPr>
                <w:rFonts w:cs="Calibri"/>
              </w:rPr>
              <w:t>klimatozależnych</w:t>
            </w:r>
            <w:proofErr w:type="spellEnd"/>
          </w:p>
        </w:tc>
      </w:tr>
    </w:tbl>
    <w:p w14:paraId="2832CFC5" w14:textId="3A91F1F0" w:rsidR="00965662" w:rsidRDefault="00965662" w:rsidP="0006240F">
      <w:pPr>
        <w:pStyle w:val="Nagwek2"/>
      </w:pPr>
      <w:bookmarkStart w:id="29" w:name="_Toc131599583"/>
      <w:r>
        <w:t>Informacje o metodach zastosowanych przy sporządzaniu prognozy</w:t>
      </w:r>
      <w:bookmarkEnd w:id="25"/>
      <w:bookmarkEnd w:id="26"/>
      <w:bookmarkEnd w:id="27"/>
      <w:bookmarkEnd w:id="29"/>
    </w:p>
    <w:p w14:paraId="7F259CAE" w14:textId="5BE18C86" w:rsidR="008124C2" w:rsidRDefault="008124C2" w:rsidP="008124C2">
      <w:r>
        <w:t>Metodyka oceny projektu „</w:t>
      </w:r>
      <w:r w:rsidRPr="007234BA">
        <w:rPr>
          <w:b/>
          <w:bCs/>
          <w:i/>
          <w:iCs/>
        </w:rPr>
        <w:t xml:space="preserve">Planu adaptacji do zmian klimatu </w:t>
      </w:r>
      <w:r w:rsidR="00720531">
        <w:rPr>
          <w:b/>
          <w:bCs/>
          <w:i/>
          <w:iCs/>
        </w:rPr>
        <w:t>Aglomeracji Jeleniogórskiej</w:t>
      </w:r>
      <w:r>
        <w:t>” została dopasowana do jego zawartości, tj. obejmuje dwa równorzędnie - aczkolwiek niewymiennie stosowane - podejścia oceny:</w:t>
      </w:r>
    </w:p>
    <w:p w14:paraId="60F8C7BB" w14:textId="7E0B1991" w:rsidR="008124C2" w:rsidRDefault="008124C2" w:rsidP="00BA14D1">
      <w:pPr>
        <w:pStyle w:val="Akapitzlist"/>
        <w:numPr>
          <w:ilvl w:val="0"/>
          <w:numId w:val="5"/>
        </w:numPr>
      </w:pPr>
      <w:r>
        <w:t xml:space="preserve">ocenę horyzontalną – zastosowaną dla </w:t>
      </w:r>
      <w:r w:rsidR="00E7472F">
        <w:t>ośmiu</w:t>
      </w:r>
      <w:r w:rsidR="005016B0">
        <w:t xml:space="preserve"> wyszczególnionych celów</w:t>
      </w:r>
      <w:r>
        <w:t>, biorąc pod uwagę efekty, jakie w założeniu mają one przynieść</w:t>
      </w:r>
      <w:r w:rsidR="00B06388">
        <w:t>;</w:t>
      </w:r>
    </w:p>
    <w:p w14:paraId="431328F9" w14:textId="3AF4F797" w:rsidR="008124C2" w:rsidRDefault="008124C2" w:rsidP="00BA14D1">
      <w:pPr>
        <w:pStyle w:val="Akapitzlist"/>
        <w:numPr>
          <w:ilvl w:val="0"/>
          <w:numId w:val="5"/>
        </w:numPr>
      </w:pPr>
      <w:r>
        <w:t>ocenę szczegółową skutków działań, realizujących w zamyśle wyznaczone cel</w:t>
      </w:r>
      <w:r w:rsidR="006177AF">
        <w:t>e.</w:t>
      </w:r>
    </w:p>
    <w:p w14:paraId="5117C2B4" w14:textId="7B58BFAF" w:rsidR="008124C2" w:rsidRDefault="008124C2" w:rsidP="008124C2">
      <w:r>
        <w:t>Metodyka oceny projektu P</w:t>
      </w:r>
      <w:r w:rsidR="00715018">
        <w:t>lanu</w:t>
      </w:r>
      <w:r>
        <w:t xml:space="preserve"> zakłada połączenie tych dwóch podejść w następujących krokach:</w:t>
      </w:r>
    </w:p>
    <w:p w14:paraId="179562F6" w14:textId="579FFA6C" w:rsidR="008124C2" w:rsidRDefault="008124C2" w:rsidP="008124C2">
      <w:pPr>
        <w:pStyle w:val="Akapitzlist"/>
        <w:numPr>
          <w:ilvl w:val="0"/>
          <w:numId w:val="4"/>
        </w:numPr>
      </w:pPr>
      <w:r>
        <w:t xml:space="preserve">ocenę oddziaływania </w:t>
      </w:r>
      <w:r w:rsidR="00D5770B">
        <w:t>celów</w:t>
      </w:r>
      <w:r>
        <w:t xml:space="preserve">, przeprowadzoną przez pryzmat przewidywanych efektów końcowych </w:t>
      </w:r>
      <w:r w:rsidR="00C904D8">
        <w:t>wdrożenia</w:t>
      </w:r>
      <w:r>
        <w:t xml:space="preserve"> zadań je realizujących ogólnie na środowisko, opracowaną na wstępie rozdziału 3</w:t>
      </w:r>
      <w:r w:rsidR="009A7517">
        <w:t>;</w:t>
      </w:r>
    </w:p>
    <w:p w14:paraId="59023C9A" w14:textId="14E97678" w:rsidR="008124C2" w:rsidRDefault="008124C2" w:rsidP="008124C2">
      <w:pPr>
        <w:pStyle w:val="Akapitzlist"/>
        <w:numPr>
          <w:ilvl w:val="0"/>
          <w:numId w:val="4"/>
        </w:numPr>
      </w:pPr>
      <w:r>
        <w:t>określenie stanu oraz stopnia wrażliwości / podatności każdego z komponentów środowiska na efekty działań, przewidzianych w P</w:t>
      </w:r>
      <w:r w:rsidR="00C133A1">
        <w:t>lanie</w:t>
      </w:r>
      <w:r>
        <w:t>, biorąc pod uwagę występujące presje</w:t>
      </w:r>
      <w:r w:rsidR="009A7517">
        <w:t>;</w:t>
      </w:r>
    </w:p>
    <w:p w14:paraId="45DBB37E" w14:textId="1771E834" w:rsidR="008124C2" w:rsidRPr="009A7517" w:rsidRDefault="008124C2" w:rsidP="008124C2">
      <w:pPr>
        <w:pStyle w:val="Akapitzlist"/>
        <w:numPr>
          <w:ilvl w:val="0"/>
          <w:numId w:val="4"/>
        </w:numPr>
        <w:rPr>
          <w:color w:val="000000" w:themeColor="text1"/>
        </w:rPr>
      </w:pPr>
      <w:r w:rsidRPr="009A7517">
        <w:rPr>
          <w:color w:val="000000" w:themeColor="text1"/>
        </w:rPr>
        <w:t>wybór działań, które mogą wpływać na dany komponent środowiska</w:t>
      </w:r>
      <w:r w:rsidR="009A7517">
        <w:rPr>
          <w:color w:val="000000" w:themeColor="text1"/>
        </w:rPr>
        <w:t>;</w:t>
      </w:r>
    </w:p>
    <w:p w14:paraId="1881B08F" w14:textId="0231EFF6" w:rsidR="008124C2" w:rsidRDefault="008124C2" w:rsidP="008124C2">
      <w:pPr>
        <w:pStyle w:val="Akapitzlist"/>
        <w:numPr>
          <w:ilvl w:val="0"/>
          <w:numId w:val="4"/>
        </w:numPr>
      </w:pPr>
      <w:r>
        <w:t>ocenę stopnia oddziaływania efektów wybranych działań, realizujących cele P</w:t>
      </w:r>
      <w:r w:rsidR="00F71C80">
        <w:t>lan</w:t>
      </w:r>
      <w:r>
        <w:t>u, zawartą w</w:t>
      </w:r>
      <w:r w:rsidR="00863E8D">
        <w:t> </w:t>
      </w:r>
      <w:r>
        <w:t>skali -3/+3, zaprezentowaną w podrozdziałach odnoszących się do każdego z komponentów środowiska</w:t>
      </w:r>
      <w:r w:rsidR="00C97E56">
        <w:t>;</w:t>
      </w:r>
    </w:p>
    <w:p w14:paraId="425F11E0" w14:textId="41A02B57" w:rsidR="008124C2" w:rsidRDefault="008124C2" w:rsidP="008124C2">
      <w:pPr>
        <w:pStyle w:val="Akapitzlist"/>
        <w:numPr>
          <w:ilvl w:val="0"/>
          <w:numId w:val="4"/>
        </w:numPr>
      </w:pPr>
      <w:r>
        <w:lastRenderedPageBreak/>
        <w:t>syntezę ocen komponentowych</w:t>
      </w:r>
      <w:r w:rsidR="00C97E56">
        <w:t>;</w:t>
      </w:r>
    </w:p>
    <w:p w14:paraId="543D937E" w14:textId="294B8189" w:rsidR="008124C2" w:rsidRPr="00807262" w:rsidRDefault="008124C2" w:rsidP="008124C2">
      <w:pPr>
        <w:pStyle w:val="Akapitzlist"/>
        <w:numPr>
          <w:ilvl w:val="0"/>
          <w:numId w:val="4"/>
        </w:numPr>
      </w:pPr>
      <w:r>
        <w:t>formułowanie końcowych wniosków</w:t>
      </w:r>
      <w:r w:rsidR="00A71CF1">
        <w:t>,</w:t>
      </w:r>
      <w:r>
        <w:t xml:space="preserve"> w tym odpowiedź na pytanie </w:t>
      </w:r>
      <w:r w:rsidRPr="0019174F">
        <w:rPr>
          <w:bCs/>
        </w:rPr>
        <w:t xml:space="preserve">czy </w:t>
      </w:r>
      <w:r>
        <w:rPr>
          <w:bCs/>
        </w:rPr>
        <w:t xml:space="preserve">zaproponowane działania </w:t>
      </w:r>
      <w:r w:rsidRPr="008A2A5A">
        <w:t xml:space="preserve">- w świetle stanu środowiska </w:t>
      </w:r>
      <w:r w:rsidR="008A2A5A" w:rsidRPr="008A2A5A">
        <w:rPr>
          <w:bCs/>
        </w:rPr>
        <w:t>Aglomeracji Jeleniogórskiej</w:t>
      </w:r>
      <w:r>
        <w:rPr>
          <w:bCs/>
        </w:rPr>
        <w:t xml:space="preserve"> </w:t>
      </w:r>
      <w:r>
        <w:t xml:space="preserve">- </w:t>
      </w:r>
      <w:r>
        <w:rPr>
          <w:bCs/>
        </w:rPr>
        <w:t xml:space="preserve">są adekwatne, czy istnieją inne działania możliwe do wdrożenia, realizujące </w:t>
      </w:r>
      <w:r w:rsidR="00834621">
        <w:rPr>
          <w:bCs/>
        </w:rPr>
        <w:t>wskazane cele</w:t>
      </w:r>
      <w:r>
        <w:rPr>
          <w:bCs/>
        </w:rPr>
        <w:t>.</w:t>
      </w:r>
    </w:p>
    <w:p w14:paraId="59502FCC" w14:textId="78ED7176" w:rsidR="008124C2" w:rsidRPr="00410633" w:rsidRDefault="008124C2" w:rsidP="008124C2">
      <w:r w:rsidRPr="00C140E6">
        <w:t>Ostatni aspekt oceny – wskazanie innych możliwych działań – został wykorzystany w końcowym dokumencie projektu „P</w:t>
      </w:r>
      <w:r w:rsidR="00106029" w:rsidRPr="00C140E6">
        <w:t>lan</w:t>
      </w:r>
      <w:r w:rsidRPr="00C140E6">
        <w:t>u…”, czyniąc z Prognozy dokument towarzyszący.</w:t>
      </w:r>
    </w:p>
    <w:p w14:paraId="57A6B46D" w14:textId="77777777" w:rsidR="008124C2" w:rsidRDefault="008124C2" w:rsidP="008124C2">
      <w:pPr>
        <w:spacing w:before="240"/>
      </w:pPr>
      <w:r>
        <w:t xml:space="preserve">W celu </w:t>
      </w:r>
      <w:proofErr w:type="spellStart"/>
      <w:r>
        <w:t>uspójnienia</w:t>
      </w:r>
      <w:proofErr w:type="spellEnd"/>
      <w:r>
        <w:t xml:space="preserve"> eksperckich ocen poszczególnych działań, w każdym z komponentów środowiska zastosowano jednolitą skalę punktową, uwzględniającą charakter i intensywność prognozowanego oddziaływania, wyrażoną za pomocą koloru i wartości liczbowej. Szczegółowej oceny dokonano dla każdego z wybranych działań, a następnie podsumowano w formie macierzy, stanowiącej Załącznik 1 do Prognozy. Poniżej przedstawiono przyjęte definicje prowadzonych ocen szczegółowych.</w:t>
      </w:r>
    </w:p>
    <w:p w14:paraId="12B71E22" w14:textId="78281F0C" w:rsidR="00C47E47" w:rsidRDefault="00C47E47" w:rsidP="00B07A25">
      <w:pPr>
        <w:pStyle w:val="Legenda"/>
        <w:keepNext/>
        <w:spacing w:after="0"/>
      </w:pPr>
      <w:bookmarkStart w:id="30" w:name="_Toc131599618"/>
      <w:r>
        <w:t xml:space="preserve">Tab. </w:t>
      </w:r>
      <w:r w:rsidR="0055744E">
        <w:fldChar w:fldCharType="begin"/>
      </w:r>
      <w:r w:rsidR="0055744E">
        <w:instrText xml:space="preserve"> SEQ Tab. \* A</w:instrText>
      </w:r>
      <w:r w:rsidR="0055744E">
        <w:instrText xml:space="preserve">RABIC </w:instrText>
      </w:r>
      <w:r w:rsidR="0055744E">
        <w:fldChar w:fldCharType="separate"/>
      </w:r>
      <w:r w:rsidR="00514072">
        <w:rPr>
          <w:noProof/>
        </w:rPr>
        <w:t>3</w:t>
      </w:r>
      <w:r w:rsidR="0055744E">
        <w:rPr>
          <w:noProof/>
        </w:rPr>
        <w:fldChar w:fldCharType="end"/>
      </w:r>
      <w:r w:rsidR="00D86924">
        <w:t xml:space="preserve"> Definicje spektrum oddziaływań, przyjęte w dokumencie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7837"/>
      </w:tblGrid>
      <w:tr w:rsidR="008124C2" w14:paraId="7D193144" w14:textId="77777777" w:rsidTr="003F0D70">
        <w:trPr>
          <w:tblHeader/>
        </w:trPr>
        <w:tc>
          <w:tcPr>
            <w:tcW w:w="676" w:type="pct"/>
            <w:tcBorders>
              <w:top w:val="single" w:sz="4" w:space="0" w:color="auto"/>
              <w:left w:val="single" w:sz="4" w:space="0" w:color="auto"/>
              <w:bottom w:val="single" w:sz="4" w:space="0" w:color="auto"/>
              <w:right w:val="single" w:sz="4" w:space="0" w:color="auto"/>
            </w:tcBorders>
            <w:shd w:val="clear" w:color="auto" w:fill="F2F2F2"/>
            <w:hideMark/>
          </w:tcPr>
          <w:p w14:paraId="7E41B5C6" w14:textId="77777777" w:rsidR="008124C2" w:rsidRPr="007E4C2B" w:rsidRDefault="008124C2" w:rsidP="007E4C2B">
            <w:pPr>
              <w:pStyle w:val="EkoTabele"/>
              <w:rPr>
                <w:b/>
              </w:rPr>
            </w:pPr>
            <w:r w:rsidRPr="007E4C2B">
              <w:rPr>
                <w:b/>
              </w:rPr>
              <w:t>Ocena</w:t>
            </w:r>
          </w:p>
        </w:tc>
        <w:tc>
          <w:tcPr>
            <w:tcW w:w="4324" w:type="pct"/>
            <w:tcBorders>
              <w:top w:val="single" w:sz="4" w:space="0" w:color="auto"/>
              <w:left w:val="single" w:sz="4" w:space="0" w:color="auto"/>
              <w:bottom w:val="single" w:sz="4" w:space="0" w:color="auto"/>
              <w:right w:val="single" w:sz="4" w:space="0" w:color="auto"/>
            </w:tcBorders>
            <w:shd w:val="clear" w:color="auto" w:fill="F2F2F2"/>
            <w:hideMark/>
          </w:tcPr>
          <w:p w14:paraId="39E764F7" w14:textId="77777777" w:rsidR="008124C2" w:rsidRPr="007E4C2B" w:rsidRDefault="008124C2" w:rsidP="007E4C2B">
            <w:pPr>
              <w:pStyle w:val="EkoTabele"/>
              <w:rPr>
                <w:b/>
              </w:rPr>
            </w:pPr>
            <w:r w:rsidRPr="007E4C2B">
              <w:rPr>
                <w:b/>
              </w:rPr>
              <w:t>Proponowane definicje ocen</w:t>
            </w:r>
          </w:p>
        </w:tc>
      </w:tr>
      <w:tr w:rsidR="008124C2" w14:paraId="1C8FC262" w14:textId="77777777" w:rsidTr="000E5637">
        <w:trPr>
          <w:trHeight w:val="401"/>
        </w:trPr>
        <w:tc>
          <w:tcPr>
            <w:tcW w:w="67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84003A" w14:textId="77777777" w:rsidR="008124C2" w:rsidRPr="007E4C2B" w:rsidRDefault="008124C2" w:rsidP="007E4C2B">
            <w:pPr>
              <w:pStyle w:val="EkoTabele"/>
              <w:jc w:val="center"/>
            </w:pPr>
            <w:r w:rsidRPr="007E4C2B">
              <w:t>-3</w:t>
            </w:r>
          </w:p>
        </w:tc>
        <w:tc>
          <w:tcPr>
            <w:tcW w:w="4324" w:type="pct"/>
            <w:tcBorders>
              <w:top w:val="single" w:sz="4" w:space="0" w:color="auto"/>
              <w:left w:val="single" w:sz="4" w:space="0" w:color="auto"/>
              <w:bottom w:val="single" w:sz="4" w:space="0" w:color="auto"/>
              <w:right w:val="single" w:sz="4" w:space="0" w:color="auto"/>
            </w:tcBorders>
            <w:hideMark/>
          </w:tcPr>
          <w:p w14:paraId="45099B18" w14:textId="77777777" w:rsidR="008124C2" w:rsidRPr="007E4C2B" w:rsidRDefault="008124C2" w:rsidP="007E4C2B">
            <w:pPr>
              <w:pStyle w:val="EkoTabele"/>
            </w:pPr>
            <w:r w:rsidRPr="007E4C2B">
              <w:t>Oddziaływanie negatywne związane z bezpowrotnym negatywnym skutkiem, które wymaga wprowadzenia zmian w dokumencie lub podjęcia obligatoryjnych działań kompensacyjnych/minimalizujących na etapie wdrażania dokumentu strategicznego.</w:t>
            </w:r>
          </w:p>
        </w:tc>
      </w:tr>
      <w:tr w:rsidR="008124C2" w14:paraId="15582DA0" w14:textId="77777777" w:rsidTr="000E5637">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220FB33" w14:textId="77777777" w:rsidR="008124C2" w:rsidRPr="007E4C2B" w:rsidRDefault="008124C2" w:rsidP="007E4C2B">
            <w:pPr>
              <w:pStyle w:val="EkoTabele"/>
              <w:jc w:val="center"/>
            </w:pPr>
            <w:r w:rsidRPr="007E4C2B">
              <w:t>-2</w:t>
            </w:r>
          </w:p>
        </w:tc>
        <w:tc>
          <w:tcPr>
            <w:tcW w:w="4324" w:type="pct"/>
            <w:tcBorders>
              <w:top w:val="single" w:sz="4" w:space="0" w:color="auto"/>
              <w:left w:val="single" w:sz="4" w:space="0" w:color="auto"/>
              <w:bottom w:val="single" w:sz="4" w:space="0" w:color="auto"/>
              <w:right w:val="single" w:sz="4" w:space="0" w:color="auto"/>
            </w:tcBorders>
            <w:hideMark/>
          </w:tcPr>
          <w:p w14:paraId="5651A5F3" w14:textId="77777777" w:rsidR="008124C2" w:rsidRPr="007E4C2B" w:rsidRDefault="008124C2" w:rsidP="007E4C2B">
            <w:pPr>
              <w:pStyle w:val="EkoTabele"/>
            </w:pPr>
            <w:r w:rsidRPr="007E4C2B">
              <w:t>Potencjalne oddziaływanie negatywne, którego skala będzie zależna od sposobu realizacji i które może wymagać podjęcia odpowiednich działań na etapie wdrażania kolejnych dokumentów lub etapie projektowania</w:t>
            </w:r>
          </w:p>
        </w:tc>
      </w:tr>
      <w:tr w:rsidR="008124C2" w14:paraId="105060FD" w14:textId="77777777" w:rsidTr="000E5637">
        <w:tc>
          <w:tcPr>
            <w:tcW w:w="67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2DB1E80" w14:textId="77777777" w:rsidR="008124C2" w:rsidRPr="007E4C2B" w:rsidRDefault="008124C2" w:rsidP="007E4C2B">
            <w:pPr>
              <w:pStyle w:val="EkoTabele"/>
              <w:jc w:val="center"/>
            </w:pPr>
            <w:r w:rsidRPr="007E4C2B">
              <w:t>-1</w:t>
            </w:r>
          </w:p>
        </w:tc>
        <w:tc>
          <w:tcPr>
            <w:tcW w:w="4324" w:type="pct"/>
            <w:tcBorders>
              <w:top w:val="single" w:sz="4" w:space="0" w:color="auto"/>
              <w:left w:val="single" w:sz="4" w:space="0" w:color="auto"/>
              <w:bottom w:val="single" w:sz="4" w:space="0" w:color="auto"/>
              <w:right w:val="single" w:sz="4" w:space="0" w:color="auto"/>
            </w:tcBorders>
            <w:hideMark/>
          </w:tcPr>
          <w:p w14:paraId="5B2E0A5C" w14:textId="77777777" w:rsidR="008124C2" w:rsidRPr="007E4C2B" w:rsidRDefault="008124C2" w:rsidP="007E4C2B">
            <w:pPr>
              <w:pStyle w:val="EkoTabele"/>
            </w:pPr>
            <w:r w:rsidRPr="007E4C2B">
              <w:t>Oddziaływanie negatywne o znikomej i nieistotnej skali oddziaływania lub którego wystąpienie jest jedynie potencjalne a jego ewentualne skutki dla środowiska będą nieznaczące lub łatwe do zminimalizowania</w:t>
            </w:r>
          </w:p>
        </w:tc>
      </w:tr>
      <w:tr w:rsidR="008124C2" w14:paraId="5C5FD901" w14:textId="77777777" w:rsidTr="003F0D70">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6A57D28" w14:textId="77777777" w:rsidR="008124C2" w:rsidRPr="007E4C2B" w:rsidRDefault="008124C2" w:rsidP="007E4C2B">
            <w:pPr>
              <w:pStyle w:val="EkoTabele"/>
              <w:jc w:val="center"/>
            </w:pPr>
          </w:p>
        </w:tc>
        <w:tc>
          <w:tcPr>
            <w:tcW w:w="4324" w:type="pct"/>
            <w:tcBorders>
              <w:top w:val="single" w:sz="4" w:space="0" w:color="auto"/>
              <w:left w:val="single" w:sz="4" w:space="0" w:color="auto"/>
              <w:bottom w:val="single" w:sz="4" w:space="0" w:color="auto"/>
              <w:right w:val="single" w:sz="4" w:space="0" w:color="auto"/>
            </w:tcBorders>
            <w:hideMark/>
          </w:tcPr>
          <w:p w14:paraId="45BF7106" w14:textId="77777777" w:rsidR="008124C2" w:rsidRPr="007E4C2B" w:rsidRDefault="008124C2" w:rsidP="007E4C2B">
            <w:pPr>
              <w:pStyle w:val="EkoTabele"/>
            </w:pPr>
            <w:r w:rsidRPr="007E4C2B">
              <w:t>Brak zidentyfikowanych oddziaływań lub te zidentyfikowane są nieistotne.</w:t>
            </w:r>
          </w:p>
        </w:tc>
      </w:tr>
      <w:tr w:rsidR="008124C2" w14:paraId="43094524" w14:textId="77777777" w:rsidTr="003F0D70">
        <w:trPr>
          <w:trHeight w:val="357"/>
        </w:trPr>
        <w:tc>
          <w:tcPr>
            <w:tcW w:w="67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414F5CB" w14:textId="77777777" w:rsidR="008124C2" w:rsidRPr="007E4C2B" w:rsidRDefault="008124C2" w:rsidP="007E4C2B">
            <w:pPr>
              <w:pStyle w:val="EkoTabele"/>
              <w:jc w:val="center"/>
            </w:pPr>
            <w:r w:rsidRPr="007E4C2B">
              <w:t>1</w:t>
            </w:r>
          </w:p>
        </w:tc>
        <w:tc>
          <w:tcPr>
            <w:tcW w:w="4324" w:type="pct"/>
            <w:tcBorders>
              <w:top w:val="single" w:sz="4" w:space="0" w:color="auto"/>
              <w:left w:val="single" w:sz="4" w:space="0" w:color="auto"/>
              <w:bottom w:val="single" w:sz="4" w:space="0" w:color="auto"/>
              <w:right w:val="single" w:sz="4" w:space="0" w:color="auto"/>
            </w:tcBorders>
            <w:hideMark/>
          </w:tcPr>
          <w:p w14:paraId="1326654F" w14:textId="77777777" w:rsidR="008124C2" w:rsidRPr="007E4C2B" w:rsidRDefault="008124C2" w:rsidP="007E4C2B">
            <w:pPr>
              <w:pStyle w:val="EkoTabele"/>
            </w:pPr>
            <w:r w:rsidRPr="007E4C2B">
              <w:t>Oddziaływanie pozytywne o znikomej skali oddziaływania lub którego wystąpienie jest jedynie potencjalne a jego ewentualne skutki dla środowiska będą nieznaczące</w:t>
            </w:r>
          </w:p>
        </w:tc>
      </w:tr>
      <w:tr w:rsidR="008124C2" w14:paraId="74533672" w14:textId="77777777" w:rsidTr="003F0D70">
        <w:trPr>
          <w:trHeight w:val="391"/>
        </w:trPr>
        <w:tc>
          <w:tcPr>
            <w:tcW w:w="676"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5AE4DD1" w14:textId="77777777" w:rsidR="008124C2" w:rsidRPr="007E4C2B" w:rsidRDefault="008124C2" w:rsidP="007E4C2B">
            <w:pPr>
              <w:pStyle w:val="EkoTabele"/>
              <w:jc w:val="center"/>
            </w:pPr>
            <w:r w:rsidRPr="007E4C2B">
              <w:t>2</w:t>
            </w:r>
          </w:p>
        </w:tc>
        <w:tc>
          <w:tcPr>
            <w:tcW w:w="4324" w:type="pct"/>
            <w:tcBorders>
              <w:top w:val="single" w:sz="4" w:space="0" w:color="auto"/>
              <w:left w:val="single" w:sz="4" w:space="0" w:color="auto"/>
              <w:bottom w:val="single" w:sz="4" w:space="0" w:color="auto"/>
              <w:right w:val="single" w:sz="4" w:space="0" w:color="auto"/>
            </w:tcBorders>
            <w:hideMark/>
          </w:tcPr>
          <w:p w14:paraId="1AEC3FAB" w14:textId="77777777" w:rsidR="008124C2" w:rsidRPr="007E4C2B" w:rsidRDefault="008124C2" w:rsidP="007E4C2B">
            <w:pPr>
              <w:pStyle w:val="EkoTabele"/>
            </w:pPr>
            <w:r w:rsidRPr="007E4C2B">
              <w:t>Oddziaływanie pozytywne które może wpłynąć na poprawę aktualnego stanu środowiska lub na zmniejszenie istniejących oddziaływań na środowisko</w:t>
            </w:r>
          </w:p>
        </w:tc>
      </w:tr>
      <w:tr w:rsidR="008124C2" w14:paraId="43F7342F" w14:textId="77777777" w:rsidTr="003F0D70">
        <w:tc>
          <w:tcPr>
            <w:tcW w:w="67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75C9D83" w14:textId="77777777" w:rsidR="008124C2" w:rsidRPr="007E4C2B" w:rsidRDefault="008124C2" w:rsidP="007E4C2B">
            <w:pPr>
              <w:pStyle w:val="EkoTabele"/>
              <w:jc w:val="center"/>
            </w:pPr>
            <w:r w:rsidRPr="007E4C2B">
              <w:t>3</w:t>
            </w:r>
          </w:p>
        </w:tc>
        <w:tc>
          <w:tcPr>
            <w:tcW w:w="4324" w:type="pct"/>
            <w:tcBorders>
              <w:top w:val="single" w:sz="4" w:space="0" w:color="auto"/>
              <w:left w:val="single" w:sz="4" w:space="0" w:color="auto"/>
              <w:bottom w:val="single" w:sz="4" w:space="0" w:color="auto"/>
              <w:right w:val="single" w:sz="4" w:space="0" w:color="auto"/>
            </w:tcBorders>
            <w:hideMark/>
          </w:tcPr>
          <w:p w14:paraId="77138C38" w14:textId="77777777" w:rsidR="008124C2" w:rsidRPr="007E4C2B" w:rsidRDefault="008124C2" w:rsidP="007E4C2B">
            <w:pPr>
              <w:pStyle w:val="EkoTabele"/>
            </w:pPr>
            <w:r w:rsidRPr="007E4C2B">
              <w:t>Oddziaływanie pozytywne które bezpośrednio będzie odczuwalne jako istotne poprawienie aktualnego stanu środowiska lub które zdecydowanie zmniejszy występujące obecnie presje</w:t>
            </w:r>
          </w:p>
        </w:tc>
      </w:tr>
    </w:tbl>
    <w:p w14:paraId="7D99C204" w14:textId="39AA9C36" w:rsidR="008124C2" w:rsidRDefault="008124C2" w:rsidP="00FC62D6">
      <w:pPr>
        <w:spacing w:before="240"/>
      </w:pPr>
      <w:r>
        <w:t>Odnosząc się do przyjętego poziomu szczegółowości, zgodnie z artykułem 52 ust. 1 ustawy OOŚ, informacje zawarte w prognozie oddziaływania na środowisko zostały opracowane stosownie do stanu współczesnej wiedzy i metod oceny.</w:t>
      </w:r>
    </w:p>
    <w:p w14:paraId="153192CE" w14:textId="77777777" w:rsidR="00EC787F" w:rsidRDefault="00EC787F" w:rsidP="00EC787F">
      <w:r>
        <w:t>Zgodnie z treścią art. 51 ustawy OOŚ Prognoza OOŚ powinna zawierać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poszczególne komponenty środowiska - zgodnie z poniżej przytoczonymi definicjami:</w:t>
      </w:r>
    </w:p>
    <w:p w14:paraId="29D99977" w14:textId="77777777" w:rsidR="00EC787F" w:rsidRPr="00EC787F" w:rsidRDefault="00EC787F" w:rsidP="007E4C2B">
      <w:pPr>
        <w:keepNext/>
        <w:rPr>
          <w:b/>
          <w:bCs/>
        </w:rPr>
      </w:pPr>
      <w:r w:rsidRPr="00EC787F">
        <w:rPr>
          <w:b/>
          <w:bCs/>
        </w:rPr>
        <w:t>Charakter oddziaływania:</w:t>
      </w:r>
    </w:p>
    <w:p w14:paraId="1BE13FA7" w14:textId="0AE0DD85" w:rsidR="00EC787F" w:rsidRDefault="00EC787F" w:rsidP="00344550">
      <w:pPr>
        <w:pStyle w:val="Akapitzlist"/>
        <w:keepNext/>
        <w:numPr>
          <w:ilvl w:val="0"/>
          <w:numId w:val="9"/>
        </w:numPr>
      </w:pPr>
      <w:r>
        <w:t>bezpośrednie – oddziaływania wynikające z bezpośredniej interakcji między planowanym w</w:t>
      </w:r>
      <w:r w:rsidR="00FC62D6">
        <w:t> </w:t>
      </w:r>
      <w:r>
        <w:t>P</w:t>
      </w:r>
      <w:r w:rsidR="00D117D0">
        <w:t>lanie</w:t>
      </w:r>
      <w:r>
        <w:t xml:space="preserve"> działaniem, a elementem środowiska;</w:t>
      </w:r>
    </w:p>
    <w:p w14:paraId="2B539FD8" w14:textId="77777777" w:rsidR="00EC787F" w:rsidRDefault="00EC787F" w:rsidP="00344550">
      <w:pPr>
        <w:pStyle w:val="Akapitzlist"/>
        <w:numPr>
          <w:ilvl w:val="0"/>
          <w:numId w:val="9"/>
        </w:numPr>
      </w:pPr>
      <w:r>
        <w:t>pośrednie/wtórne - oddziaływania na jeden z elementów środowiska poprzez oddziaływania na drugi lub będące konsekwencją późniejszych oddziaływań bezpośrednich.</w:t>
      </w:r>
    </w:p>
    <w:p w14:paraId="4227E175" w14:textId="77777777" w:rsidR="00EC787F" w:rsidRPr="005D5A35" w:rsidRDefault="00EC787F" w:rsidP="00A54A80">
      <w:pPr>
        <w:keepNext/>
        <w:rPr>
          <w:b/>
          <w:bCs/>
        </w:rPr>
      </w:pPr>
      <w:r w:rsidRPr="005D5A35">
        <w:rPr>
          <w:b/>
          <w:bCs/>
        </w:rPr>
        <w:lastRenderedPageBreak/>
        <w:t xml:space="preserve">Czas trwania oddziaływania: </w:t>
      </w:r>
    </w:p>
    <w:p w14:paraId="0F0123FE" w14:textId="5CCA4495" w:rsidR="00EC787F" w:rsidRDefault="00EC787F" w:rsidP="00344550">
      <w:pPr>
        <w:pStyle w:val="Akapitzlist"/>
        <w:keepNext/>
        <w:numPr>
          <w:ilvl w:val="0"/>
          <w:numId w:val="10"/>
        </w:numPr>
      </w:pPr>
      <w:r>
        <w:t>krótkoterminowe - związane z etapem wdrażania danego działania – tzw. efekt przejściowy przejścia z jednego stanu w drugi lub efekt, który występuje na etapie realizacji poszczególnych projektów wynikających z P</w:t>
      </w:r>
      <w:r w:rsidR="005D5A35">
        <w:t>lanu</w:t>
      </w:r>
      <w:r>
        <w:t xml:space="preserve"> (etap budowy);</w:t>
      </w:r>
    </w:p>
    <w:p w14:paraId="39CE7CA0" w14:textId="56B5E9C2" w:rsidR="00EC787F" w:rsidRDefault="00EC787F" w:rsidP="00344550">
      <w:pPr>
        <w:pStyle w:val="Akapitzlist"/>
        <w:numPr>
          <w:ilvl w:val="0"/>
          <w:numId w:val="10"/>
        </w:numPr>
      </w:pPr>
      <w:r>
        <w:t>średnioterminowe - związane z etapem trwania skutków działania wynikające z P</w:t>
      </w:r>
      <w:r w:rsidR="005D5A35">
        <w:t>lan</w:t>
      </w:r>
      <w:r>
        <w:t>u lub okres w jakim funkcjonuje dane przedsięwzięcie będące wynikiem wdrożenia P</w:t>
      </w:r>
      <w:r w:rsidR="005D5A35">
        <w:t>lan</w:t>
      </w:r>
      <w:r>
        <w:t>u;</w:t>
      </w:r>
    </w:p>
    <w:p w14:paraId="418FC630" w14:textId="61FD86CE" w:rsidR="00EC787F" w:rsidRDefault="00EC787F" w:rsidP="00344550">
      <w:pPr>
        <w:pStyle w:val="Akapitzlist"/>
        <w:numPr>
          <w:ilvl w:val="0"/>
          <w:numId w:val="10"/>
        </w:numPr>
      </w:pPr>
      <w:r>
        <w:t xml:space="preserve">długoterminowe – efekt powstały </w:t>
      </w:r>
      <w:r w:rsidR="00FC62D6">
        <w:t>wskutek</w:t>
      </w:r>
      <w:r>
        <w:t xml:space="preserve"> realizacji zamierzeń P</w:t>
      </w:r>
      <w:r w:rsidR="005D5A35">
        <w:t>lan</w:t>
      </w:r>
      <w:r>
        <w:t>u i pozostający także po</w:t>
      </w:r>
      <w:r w:rsidR="00FC62D6">
        <w:t> </w:t>
      </w:r>
      <w:r>
        <w:t>okresie wdrażania P</w:t>
      </w:r>
      <w:r w:rsidR="00D83E76">
        <w:t>lan</w:t>
      </w:r>
      <w:r>
        <w:t>u – względnie efekt pozostający nawet po likwidacji przedsięwzięć będących wynikiem wdrożenia P</w:t>
      </w:r>
      <w:r w:rsidR="00D83E76">
        <w:t>lan</w:t>
      </w:r>
      <w:r>
        <w:t>u.</w:t>
      </w:r>
    </w:p>
    <w:p w14:paraId="43B304E4" w14:textId="77777777" w:rsidR="00EC787F" w:rsidRPr="00D83E76" w:rsidRDefault="00EC787F" w:rsidP="00EC787F">
      <w:pPr>
        <w:rPr>
          <w:b/>
          <w:bCs/>
        </w:rPr>
      </w:pPr>
      <w:r w:rsidRPr="00D83E76">
        <w:rPr>
          <w:b/>
          <w:bCs/>
        </w:rPr>
        <w:t xml:space="preserve">Częstotliwość oddziaływania: </w:t>
      </w:r>
    </w:p>
    <w:p w14:paraId="45CF766B" w14:textId="77777777" w:rsidR="00EC787F" w:rsidRDefault="00EC787F" w:rsidP="00344550">
      <w:pPr>
        <w:pStyle w:val="Akapitzlist"/>
        <w:numPr>
          <w:ilvl w:val="0"/>
          <w:numId w:val="11"/>
        </w:numPr>
      </w:pPr>
      <w:r>
        <w:t xml:space="preserve">stałe – oddziałujące w sposób ciągły; </w:t>
      </w:r>
    </w:p>
    <w:p w14:paraId="380EE024" w14:textId="42FECDAC" w:rsidR="00EC787F" w:rsidRDefault="00EC787F" w:rsidP="00344550">
      <w:pPr>
        <w:pStyle w:val="Akapitzlist"/>
        <w:numPr>
          <w:ilvl w:val="0"/>
          <w:numId w:val="11"/>
        </w:numPr>
      </w:pPr>
      <w:r>
        <w:t>chwilowe – oddziałujące z przerwami lub w ograniczonych okresach czasu.</w:t>
      </w:r>
    </w:p>
    <w:p w14:paraId="0EB51695" w14:textId="2EFF4655" w:rsidR="008124C2" w:rsidRDefault="008124C2" w:rsidP="008124C2">
      <w:r>
        <w:t>Ocena cel</w:t>
      </w:r>
      <w:r w:rsidR="000745A7">
        <w:t>ów</w:t>
      </w:r>
      <w:r>
        <w:t>, stanowiła punkt wyjścia do szczegółowych analiz wpływu przewidywanych w „P</w:t>
      </w:r>
      <w:r w:rsidR="00322042">
        <w:t>lanie</w:t>
      </w:r>
      <w:r>
        <w:t>…” działań. Zaprezentowano ją jako przedmowę do podrozdziałów 3.1-3.</w:t>
      </w:r>
      <w:r w:rsidR="00A04618">
        <w:t>6</w:t>
      </w:r>
      <w:r>
        <w:t>.</w:t>
      </w:r>
    </w:p>
    <w:p w14:paraId="543000CF" w14:textId="0CD70E66" w:rsidR="008124C2" w:rsidRDefault="008124C2" w:rsidP="008124C2">
      <w:r>
        <w:t xml:space="preserve">Podsumowanie ocen zostało zaprezentowane w </w:t>
      </w:r>
      <w:r w:rsidR="00DC5024">
        <w:t>R</w:t>
      </w:r>
      <w:r>
        <w:t xml:space="preserve">ozdziale 4, za pomocą syntetycznej tabeli, bilansującej stwierdzone oddziaływania na poziomie </w:t>
      </w:r>
      <w:r w:rsidR="00A85346">
        <w:t>celów</w:t>
      </w:r>
      <w:r>
        <w:t>, przedstawione dla każdego z komponentu. Do oceny końcowej wykorzystano tabelę poniżej.</w:t>
      </w:r>
    </w:p>
    <w:p w14:paraId="4C69641F" w14:textId="09A91F08" w:rsidR="002C31D2" w:rsidRDefault="00F311CB" w:rsidP="00611984">
      <w:pPr>
        <w:pStyle w:val="Legenda"/>
        <w:keepNext/>
      </w:pPr>
      <w:bookmarkStart w:id="31" w:name="_Toc131599619"/>
      <w:r>
        <w:t xml:space="preserve">Tab. </w:t>
      </w:r>
      <w:r w:rsidR="0055744E">
        <w:fldChar w:fldCharType="begin"/>
      </w:r>
      <w:r w:rsidR="0055744E">
        <w:instrText xml:space="preserve"> SEQ Tab. \* ARABIC </w:instrText>
      </w:r>
      <w:r w:rsidR="0055744E">
        <w:fldChar w:fldCharType="separate"/>
      </w:r>
      <w:r w:rsidR="00514072">
        <w:rPr>
          <w:noProof/>
        </w:rPr>
        <w:t>4</w:t>
      </w:r>
      <w:r w:rsidR="0055744E">
        <w:rPr>
          <w:noProof/>
        </w:rPr>
        <w:fldChar w:fldCharType="end"/>
      </w:r>
      <w:r w:rsidR="001D01D3">
        <w:t xml:space="preserve"> Przykładowa tabela macierzy oddziaływań podsumowująca oceny</w:t>
      </w:r>
      <w:bookmarkEnd w:id="31"/>
    </w:p>
    <w:tbl>
      <w:tblPr>
        <w:tblStyle w:val="Tabela-Siatka"/>
        <w:tblpPr w:leftFromText="141" w:rightFromText="141" w:vertAnchor="text" w:tblpY="310"/>
        <w:tblW w:w="0" w:type="auto"/>
        <w:tblInd w:w="0" w:type="dxa"/>
        <w:tblLayout w:type="fixed"/>
        <w:tblLook w:val="04A0" w:firstRow="1" w:lastRow="0" w:firstColumn="1" w:lastColumn="0" w:noHBand="0" w:noVBand="1"/>
      </w:tblPr>
      <w:tblGrid>
        <w:gridCol w:w="2830"/>
        <w:gridCol w:w="426"/>
        <w:gridCol w:w="425"/>
        <w:gridCol w:w="425"/>
        <w:gridCol w:w="425"/>
        <w:gridCol w:w="426"/>
        <w:gridCol w:w="440"/>
        <w:gridCol w:w="335"/>
        <w:gridCol w:w="397"/>
        <w:gridCol w:w="387"/>
        <w:gridCol w:w="425"/>
        <w:gridCol w:w="260"/>
        <w:gridCol w:w="397"/>
        <w:gridCol w:w="335"/>
        <w:gridCol w:w="397"/>
        <w:gridCol w:w="335"/>
        <w:gridCol w:w="397"/>
      </w:tblGrid>
      <w:tr w:rsidR="00BF1EE8" w:rsidRPr="00BF1EE8" w14:paraId="214DFDAD" w14:textId="77777777" w:rsidTr="0058549C">
        <w:trPr>
          <w:cantSplit/>
          <w:trHeight w:val="1238"/>
          <w:tblHeader/>
        </w:trPr>
        <w:tc>
          <w:tcPr>
            <w:tcW w:w="2830" w:type="dxa"/>
            <w:vMerge w:val="restart"/>
            <w:shd w:val="clear" w:color="auto" w:fill="C5E0B3" w:themeFill="accent6" w:themeFillTint="66"/>
            <w:vAlign w:val="center"/>
          </w:tcPr>
          <w:p w14:paraId="71A5E994" w14:textId="77777777" w:rsidR="00BF1EE8" w:rsidRPr="000906BB" w:rsidRDefault="00BF1EE8" w:rsidP="0058549C">
            <w:pPr>
              <w:jc w:val="center"/>
              <w:rPr>
                <w:sz w:val="16"/>
                <w:szCs w:val="16"/>
              </w:rPr>
            </w:pPr>
            <w:r w:rsidRPr="000906BB">
              <w:rPr>
                <w:rFonts w:cstheme="minorHAnsi"/>
                <w:b/>
                <w:color w:val="000000" w:themeColor="text1"/>
                <w:sz w:val="16"/>
                <w:szCs w:val="16"/>
              </w:rPr>
              <w:t xml:space="preserve">Cele </w:t>
            </w:r>
          </w:p>
        </w:tc>
        <w:tc>
          <w:tcPr>
            <w:tcW w:w="851" w:type="dxa"/>
            <w:gridSpan w:val="2"/>
            <w:shd w:val="clear" w:color="auto" w:fill="C5E0B3" w:themeFill="accent6" w:themeFillTint="66"/>
            <w:textDirection w:val="btLr"/>
            <w:vAlign w:val="center"/>
          </w:tcPr>
          <w:p w14:paraId="04FEB8E6" w14:textId="77777777" w:rsidR="00BF1EE8" w:rsidRPr="000906BB" w:rsidRDefault="00BF1EE8" w:rsidP="0058549C">
            <w:pPr>
              <w:spacing w:before="100" w:beforeAutospacing="1"/>
              <w:ind w:right="113"/>
              <w:jc w:val="center"/>
              <w:rPr>
                <w:sz w:val="16"/>
                <w:szCs w:val="16"/>
              </w:rPr>
            </w:pPr>
            <w:r w:rsidRPr="000906BB">
              <w:rPr>
                <w:rFonts w:cstheme="minorHAnsi"/>
                <w:b/>
                <w:sz w:val="16"/>
                <w:szCs w:val="16"/>
              </w:rPr>
              <w:t>Różnorodność biologiczna</w:t>
            </w:r>
          </w:p>
        </w:tc>
        <w:tc>
          <w:tcPr>
            <w:tcW w:w="850" w:type="dxa"/>
            <w:gridSpan w:val="2"/>
            <w:shd w:val="clear" w:color="auto" w:fill="C5E0B3" w:themeFill="accent6" w:themeFillTint="66"/>
            <w:textDirection w:val="btLr"/>
            <w:vAlign w:val="center"/>
          </w:tcPr>
          <w:p w14:paraId="3B07F2D9" w14:textId="77777777" w:rsidR="00BF1EE8" w:rsidRPr="000906BB" w:rsidRDefault="00BF1EE8" w:rsidP="0058549C">
            <w:pPr>
              <w:spacing w:before="100" w:beforeAutospacing="1"/>
              <w:ind w:right="113"/>
              <w:jc w:val="center"/>
              <w:rPr>
                <w:b/>
                <w:bCs/>
                <w:sz w:val="16"/>
                <w:szCs w:val="16"/>
              </w:rPr>
            </w:pPr>
            <w:r w:rsidRPr="000906BB">
              <w:rPr>
                <w:b/>
                <w:bCs/>
                <w:sz w:val="16"/>
                <w:szCs w:val="16"/>
              </w:rPr>
              <w:t>Korytarze ekologiczne</w:t>
            </w:r>
          </w:p>
        </w:tc>
        <w:tc>
          <w:tcPr>
            <w:tcW w:w="866" w:type="dxa"/>
            <w:gridSpan w:val="2"/>
            <w:shd w:val="clear" w:color="auto" w:fill="C5E0B3" w:themeFill="accent6" w:themeFillTint="66"/>
            <w:textDirection w:val="btLr"/>
            <w:vAlign w:val="center"/>
          </w:tcPr>
          <w:p w14:paraId="3AFC3783" w14:textId="77777777" w:rsidR="00BF1EE8" w:rsidRPr="000906BB" w:rsidRDefault="00BF1EE8" w:rsidP="0058549C">
            <w:pPr>
              <w:spacing w:before="100" w:beforeAutospacing="1"/>
              <w:jc w:val="center"/>
              <w:rPr>
                <w:b/>
                <w:bCs/>
                <w:sz w:val="16"/>
                <w:szCs w:val="16"/>
              </w:rPr>
            </w:pPr>
            <w:r w:rsidRPr="000906BB">
              <w:rPr>
                <w:b/>
                <w:bCs/>
                <w:sz w:val="16"/>
                <w:szCs w:val="16"/>
              </w:rPr>
              <w:t>Obszary chronione</w:t>
            </w:r>
          </w:p>
        </w:tc>
        <w:tc>
          <w:tcPr>
            <w:tcW w:w="732" w:type="dxa"/>
            <w:gridSpan w:val="2"/>
            <w:shd w:val="clear" w:color="auto" w:fill="C5E0B3" w:themeFill="accent6" w:themeFillTint="66"/>
            <w:textDirection w:val="btLr"/>
            <w:vAlign w:val="center"/>
          </w:tcPr>
          <w:p w14:paraId="78EA7DC5" w14:textId="77777777" w:rsidR="00BF1EE8" w:rsidRPr="000906BB" w:rsidRDefault="00BF1EE8" w:rsidP="0058549C">
            <w:pPr>
              <w:spacing w:before="100" w:beforeAutospacing="1"/>
              <w:jc w:val="center"/>
              <w:rPr>
                <w:sz w:val="16"/>
                <w:szCs w:val="16"/>
              </w:rPr>
            </w:pPr>
            <w:r w:rsidRPr="000906BB">
              <w:rPr>
                <w:rFonts w:cstheme="minorHAnsi"/>
                <w:b/>
                <w:sz w:val="16"/>
                <w:szCs w:val="16"/>
              </w:rPr>
              <w:t>Ludzie i dobra materialne</w:t>
            </w:r>
          </w:p>
        </w:tc>
        <w:tc>
          <w:tcPr>
            <w:tcW w:w="812" w:type="dxa"/>
            <w:gridSpan w:val="2"/>
            <w:shd w:val="clear" w:color="auto" w:fill="C5E0B3" w:themeFill="accent6" w:themeFillTint="66"/>
            <w:textDirection w:val="btLr"/>
            <w:vAlign w:val="center"/>
          </w:tcPr>
          <w:p w14:paraId="56E7DEF5" w14:textId="77777777" w:rsidR="00BF1EE8" w:rsidRPr="000906BB" w:rsidRDefault="00BF1EE8" w:rsidP="0058549C">
            <w:pPr>
              <w:spacing w:before="100" w:beforeAutospacing="1"/>
              <w:jc w:val="center"/>
              <w:rPr>
                <w:sz w:val="16"/>
                <w:szCs w:val="16"/>
              </w:rPr>
            </w:pPr>
            <w:r w:rsidRPr="000906BB">
              <w:rPr>
                <w:rFonts w:cstheme="minorHAnsi"/>
                <w:b/>
                <w:sz w:val="16"/>
                <w:szCs w:val="16"/>
              </w:rPr>
              <w:t>Wody</w:t>
            </w:r>
          </w:p>
        </w:tc>
        <w:tc>
          <w:tcPr>
            <w:tcW w:w="657" w:type="dxa"/>
            <w:gridSpan w:val="2"/>
            <w:shd w:val="clear" w:color="auto" w:fill="C5E0B3" w:themeFill="accent6" w:themeFillTint="66"/>
            <w:textDirection w:val="btLr"/>
            <w:vAlign w:val="center"/>
          </w:tcPr>
          <w:p w14:paraId="18614887" w14:textId="77777777" w:rsidR="00BF1EE8" w:rsidRPr="000906BB" w:rsidRDefault="00BF1EE8" w:rsidP="0058549C">
            <w:pPr>
              <w:spacing w:before="100" w:beforeAutospacing="1"/>
              <w:jc w:val="center"/>
              <w:rPr>
                <w:sz w:val="16"/>
                <w:szCs w:val="16"/>
              </w:rPr>
            </w:pPr>
            <w:r w:rsidRPr="000906BB">
              <w:rPr>
                <w:rFonts w:cstheme="minorHAnsi"/>
                <w:b/>
                <w:sz w:val="16"/>
                <w:szCs w:val="16"/>
              </w:rPr>
              <w:t>Powietrze i klimat</w:t>
            </w:r>
          </w:p>
        </w:tc>
        <w:tc>
          <w:tcPr>
            <w:tcW w:w="732" w:type="dxa"/>
            <w:gridSpan w:val="2"/>
            <w:shd w:val="clear" w:color="auto" w:fill="C5E0B3" w:themeFill="accent6" w:themeFillTint="66"/>
            <w:textDirection w:val="btLr"/>
            <w:vAlign w:val="center"/>
          </w:tcPr>
          <w:p w14:paraId="67282F9E" w14:textId="77777777" w:rsidR="00BF1EE8" w:rsidRPr="000906BB" w:rsidRDefault="00BF1EE8" w:rsidP="0058549C">
            <w:pPr>
              <w:spacing w:before="100" w:beforeAutospacing="1"/>
              <w:jc w:val="center"/>
              <w:rPr>
                <w:rFonts w:cstheme="minorHAnsi"/>
                <w:b/>
                <w:sz w:val="16"/>
                <w:szCs w:val="16"/>
              </w:rPr>
            </w:pPr>
            <w:r w:rsidRPr="000906BB">
              <w:rPr>
                <w:rFonts w:cstheme="minorHAnsi"/>
                <w:b/>
                <w:sz w:val="16"/>
                <w:szCs w:val="16"/>
              </w:rPr>
              <w:t>Powierzchnia ziemi i zasoby naturalne</w:t>
            </w:r>
          </w:p>
        </w:tc>
        <w:tc>
          <w:tcPr>
            <w:tcW w:w="732" w:type="dxa"/>
            <w:gridSpan w:val="2"/>
            <w:shd w:val="clear" w:color="auto" w:fill="C5E0B3" w:themeFill="accent6" w:themeFillTint="66"/>
            <w:textDirection w:val="btLr"/>
          </w:tcPr>
          <w:p w14:paraId="0BB7B2AB" w14:textId="77777777" w:rsidR="00BF1EE8" w:rsidRPr="000906BB" w:rsidRDefault="00BF1EE8" w:rsidP="0058549C">
            <w:pPr>
              <w:spacing w:before="100" w:beforeAutospacing="1"/>
              <w:jc w:val="center"/>
              <w:rPr>
                <w:rFonts w:cstheme="minorHAnsi"/>
                <w:b/>
                <w:sz w:val="16"/>
                <w:szCs w:val="16"/>
              </w:rPr>
            </w:pPr>
            <w:r w:rsidRPr="000906BB">
              <w:rPr>
                <w:rFonts w:cstheme="minorHAnsi"/>
                <w:b/>
                <w:sz w:val="16"/>
                <w:szCs w:val="16"/>
              </w:rPr>
              <w:t>Krajobraz i zabytki</w:t>
            </w:r>
          </w:p>
        </w:tc>
      </w:tr>
      <w:tr w:rsidR="00BF1EE8" w:rsidRPr="00BF1EE8" w14:paraId="55479E54" w14:textId="77777777" w:rsidTr="0058549C">
        <w:trPr>
          <w:tblHeader/>
        </w:trPr>
        <w:tc>
          <w:tcPr>
            <w:tcW w:w="2830" w:type="dxa"/>
            <w:vMerge/>
          </w:tcPr>
          <w:p w14:paraId="48098820" w14:textId="77777777" w:rsidR="00BF1EE8" w:rsidRPr="000906BB" w:rsidRDefault="00BF1EE8" w:rsidP="0058549C">
            <w:pPr>
              <w:rPr>
                <w:sz w:val="16"/>
                <w:szCs w:val="16"/>
              </w:rPr>
            </w:pPr>
          </w:p>
        </w:tc>
        <w:tc>
          <w:tcPr>
            <w:tcW w:w="426" w:type="dxa"/>
            <w:shd w:val="clear" w:color="auto" w:fill="C5E0B3" w:themeFill="accent6" w:themeFillTint="66"/>
          </w:tcPr>
          <w:p w14:paraId="30B808E5" w14:textId="77777777" w:rsidR="00BF1EE8" w:rsidRPr="000906BB" w:rsidRDefault="00BF1EE8" w:rsidP="0058549C">
            <w:pPr>
              <w:jc w:val="center"/>
              <w:rPr>
                <w:sz w:val="16"/>
                <w:szCs w:val="16"/>
              </w:rPr>
            </w:pPr>
            <w:r w:rsidRPr="000906BB">
              <w:rPr>
                <w:rFonts w:cstheme="minorHAnsi"/>
                <w:b/>
                <w:sz w:val="16"/>
                <w:szCs w:val="16"/>
              </w:rPr>
              <w:t>N</w:t>
            </w:r>
          </w:p>
        </w:tc>
        <w:tc>
          <w:tcPr>
            <w:tcW w:w="425" w:type="dxa"/>
            <w:shd w:val="clear" w:color="auto" w:fill="C5E0B3" w:themeFill="accent6" w:themeFillTint="66"/>
          </w:tcPr>
          <w:p w14:paraId="1F3A07CB" w14:textId="77777777" w:rsidR="00BF1EE8" w:rsidRPr="000906BB" w:rsidRDefault="00BF1EE8" w:rsidP="0058549C">
            <w:pPr>
              <w:jc w:val="center"/>
              <w:rPr>
                <w:sz w:val="16"/>
                <w:szCs w:val="16"/>
              </w:rPr>
            </w:pPr>
            <w:r w:rsidRPr="000906BB">
              <w:rPr>
                <w:rFonts w:cstheme="minorHAnsi"/>
                <w:b/>
                <w:sz w:val="16"/>
                <w:szCs w:val="16"/>
              </w:rPr>
              <w:t>P</w:t>
            </w:r>
          </w:p>
        </w:tc>
        <w:tc>
          <w:tcPr>
            <w:tcW w:w="425" w:type="dxa"/>
            <w:shd w:val="clear" w:color="auto" w:fill="C5E0B3" w:themeFill="accent6" w:themeFillTint="66"/>
          </w:tcPr>
          <w:p w14:paraId="1049BEFB" w14:textId="77777777" w:rsidR="00BF1EE8" w:rsidRPr="000906BB" w:rsidRDefault="00BF1EE8" w:rsidP="0058549C">
            <w:pPr>
              <w:jc w:val="center"/>
              <w:rPr>
                <w:sz w:val="16"/>
                <w:szCs w:val="16"/>
              </w:rPr>
            </w:pPr>
            <w:r w:rsidRPr="000906BB">
              <w:rPr>
                <w:rFonts w:cstheme="minorHAnsi"/>
                <w:b/>
                <w:sz w:val="16"/>
                <w:szCs w:val="16"/>
              </w:rPr>
              <w:t>N</w:t>
            </w:r>
          </w:p>
        </w:tc>
        <w:tc>
          <w:tcPr>
            <w:tcW w:w="425" w:type="dxa"/>
            <w:shd w:val="clear" w:color="auto" w:fill="C5E0B3" w:themeFill="accent6" w:themeFillTint="66"/>
          </w:tcPr>
          <w:p w14:paraId="78305A8D" w14:textId="77777777" w:rsidR="00BF1EE8" w:rsidRPr="000906BB" w:rsidRDefault="00BF1EE8" w:rsidP="0058549C">
            <w:pPr>
              <w:jc w:val="center"/>
              <w:rPr>
                <w:sz w:val="16"/>
                <w:szCs w:val="16"/>
              </w:rPr>
            </w:pPr>
            <w:r w:rsidRPr="000906BB">
              <w:rPr>
                <w:rFonts w:cstheme="minorHAnsi"/>
                <w:b/>
                <w:sz w:val="16"/>
                <w:szCs w:val="16"/>
              </w:rPr>
              <w:t>P</w:t>
            </w:r>
          </w:p>
        </w:tc>
        <w:tc>
          <w:tcPr>
            <w:tcW w:w="426" w:type="dxa"/>
            <w:shd w:val="clear" w:color="auto" w:fill="C5E0B3" w:themeFill="accent6" w:themeFillTint="66"/>
          </w:tcPr>
          <w:p w14:paraId="720EDC57" w14:textId="77777777" w:rsidR="00BF1EE8" w:rsidRPr="000906BB" w:rsidRDefault="00BF1EE8" w:rsidP="0058549C">
            <w:pPr>
              <w:jc w:val="center"/>
              <w:rPr>
                <w:sz w:val="16"/>
                <w:szCs w:val="16"/>
              </w:rPr>
            </w:pPr>
            <w:r w:rsidRPr="000906BB">
              <w:rPr>
                <w:rFonts w:cstheme="minorHAnsi"/>
                <w:b/>
                <w:sz w:val="16"/>
                <w:szCs w:val="16"/>
              </w:rPr>
              <w:t>N</w:t>
            </w:r>
          </w:p>
        </w:tc>
        <w:tc>
          <w:tcPr>
            <w:tcW w:w="440" w:type="dxa"/>
            <w:shd w:val="clear" w:color="auto" w:fill="C5E0B3" w:themeFill="accent6" w:themeFillTint="66"/>
          </w:tcPr>
          <w:p w14:paraId="3F27DF08" w14:textId="77777777" w:rsidR="00BF1EE8" w:rsidRPr="000906BB" w:rsidRDefault="00BF1EE8" w:rsidP="0058549C">
            <w:pPr>
              <w:jc w:val="center"/>
              <w:rPr>
                <w:sz w:val="16"/>
                <w:szCs w:val="16"/>
              </w:rPr>
            </w:pPr>
            <w:r w:rsidRPr="000906BB">
              <w:rPr>
                <w:rFonts w:cstheme="minorHAnsi"/>
                <w:b/>
                <w:sz w:val="16"/>
                <w:szCs w:val="16"/>
              </w:rPr>
              <w:t>P</w:t>
            </w:r>
          </w:p>
        </w:tc>
        <w:tc>
          <w:tcPr>
            <w:tcW w:w="335" w:type="dxa"/>
            <w:shd w:val="clear" w:color="auto" w:fill="C5E0B3" w:themeFill="accent6" w:themeFillTint="66"/>
          </w:tcPr>
          <w:p w14:paraId="77A3FF42" w14:textId="77777777" w:rsidR="00BF1EE8" w:rsidRPr="000906BB" w:rsidRDefault="00BF1EE8" w:rsidP="0058549C">
            <w:pPr>
              <w:jc w:val="center"/>
              <w:rPr>
                <w:sz w:val="16"/>
                <w:szCs w:val="16"/>
              </w:rPr>
            </w:pPr>
            <w:r w:rsidRPr="000906BB">
              <w:rPr>
                <w:rFonts w:cstheme="minorHAnsi"/>
                <w:b/>
                <w:sz w:val="16"/>
                <w:szCs w:val="16"/>
              </w:rPr>
              <w:t>N</w:t>
            </w:r>
          </w:p>
        </w:tc>
        <w:tc>
          <w:tcPr>
            <w:tcW w:w="397" w:type="dxa"/>
            <w:shd w:val="clear" w:color="auto" w:fill="C5E0B3" w:themeFill="accent6" w:themeFillTint="66"/>
          </w:tcPr>
          <w:p w14:paraId="69848082" w14:textId="77777777" w:rsidR="00BF1EE8" w:rsidRPr="000906BB" w:rsidRDefault="00BF1EE8" w:rsidP="0058549C">
            <w:pPr>
              <w:jc w:val="center"/>
              <w:rPr>
                <w:sz w:val="16"/>
                <w:szCs w:val="16"/>
              </w:rPr>
            </w:pPr>
            <w:r w:rsidRPr="000906BB">
              <w:rPr>
                <w:rFonts w:cstheme="minorHAnsi"/>
                <w:b/>
                <w:sz w:val="16"/>
                <w:szCs w:val="16"/>
              </w:rPr>
              <w:t>P</w:t>
            </w:r>
          </w:p>
        </w:tc>
        <w:tc>
          <w:tcPr>
            <w:tcW w:w="387" w:type="dxa"/>
            <w:shd w:val="clear" w:color="auto" w:fill="C5E0B3" w:themeFill="accent6" w:themeFillTint="66"/>
          </w:tcPr>
          <w:p w14:paraId="1B42ED0C" w14:textId="77777777" w:rsidR="00BF1EE8" w:rsidRPr="000906BB" w:rsidRDefault="00BF1EE8" w:rsidP="0058549C">
            <w:pPr>
              <w:jc w:val="center"/>
              <w:rPr>
                <w:sz w:val="16"/>
                <w:szCs w:val="16"/>
              </w:rPr>
            </w:pPr>
            <w:r w:rsidRPr="000906BB">
              <w:rPr>
                <w:rFonts w:cstheme="minorHAnsi"/>
                <w:b/>
                <w:sz w:val="16"/>
                <w:szCs w:val="16"/>
              </w:rPr>
              <w:t>N</w:t>
            </w:r>
          </w:p>
        </w:tc>
        <w:tc>
          <w:tcPr>
            <w:tcW w:w="425" w:type="dxa"/>
            <w:shd w:val="clear" w:color="auto" w:fill="C5E0B3" w:themeFill="accent6" w:themeFillTint="66"/>
          </w:tcPr>
          <w:p w14:paraId="718C9576" w14:textId="77777777" w:rsidR="00BF1EE8" w:rsidRPr="000906BB" w:rsidRDefault="00BF1EE8" w:rsidP="0058549C">
            <w:pPr>
              <w:jc w:val="center"/>
              <w:rPr>
                <w:sz w:val="16"/>
                <w:szCs w:val="16"/>
              </w:rPr>
            </w:pPr>
            <w:r w:rsidRPr="000906BB">
              <w:rPr>
                <w:rFonts w:cstheme="minorHAnsi"/>
                <w:b/>
                <w:sz w:val="16"/>
                <w:szCs w:val="16"/>
              </w:rPr>
              <w:t>P</w:t>
            </w:r>
          </w:p>
        </w:tc>
        <w:tc>
          <w:tcPr>
            <w:tcW w:w="260" w:type="dxa"/>
            <w:shd w:val="clear" w:color="auto" w:fill="C5E0B3" w:themeFill="accent6" w:themeFillTint="66"/>
          </w:tcPr>
          <w:p w14:paraId="394EC13C" w14:textId="77777777" w:rsidR="00BF1EE8" w:rsidRPr="000906BB" w:rsidRDefault="00BF1EE8" w:rsidP="0058549C">
            <w:pPr>
              <w:jc w:val="center"/>
              <w:rPr>
                <w:sz w:val="16"/>
                <w:szCs w:val="16"/>
              </w:rPr>
            </w:pPr>
            <w:r w:rsidRPr="000906BB">
              <w:rPr>
                <w:rFonts w:cstheme="minorHAnsi"/>
                <w:b/>
                <w:sz w:val="16"/>
                <w:szCs w:val="16"/>
              </w:rPr>
              <w:t>N</w:t>
            </w:r>
          </w:p>
        </w:tc>
        <w:tc>
          <w:tcPr>
            <w:tcW w:w="397" w:type="dxa"/>
            <w:shd w:val="clear" w:color="auto" w:fill="C5E0B3" w:themeFill="accent6" w:themeFillTint="66"/>
          </w:tcPr>
          <w:p w14:paraId="1D57EDE5" w14:textId="77777777" w:rsidR="00BF1EE8" w:rsidRPr="000906BB" w:rsidRDefault="00BF1EE8" w:rsidP="0058549C">
            <w:pPr>
              <w:jc w:val="center"/>
              <w:rPr>
                <w:sz w:val="16"/>
                <w:szCs w:val="16"/>
              </w:rPr>
            </w:pPr>
            <w:r w:rsidRPr="000906BB">
              <w:rPr>
                <w:rFonts w:cstheme="minorHAnsi"/>
                <w:b/>
                <w:sz w:val="16"/>
                <w:szCs w:val="16"/>
              </w:rPr>
              <w:t>P</w:t>
            </w:r>
          </w:p>
        </w:tc>
        <w:tc>
          <w:tcPr>
            <w:tcW w:w="335" w:type="dxa"/>
            <w:shd w:val="clear" w:color="auto" w:fill="C5E0B3" w:themeFill="accent6" w:themeFillTint="66"/>
          </w:tcPr>
          <w:p w14:paraId="514E2E86" w14:textId="77777777" w:rsidR="00BF1EE8" w:rsidRPr="000906BB" w:rsidRDefault="00BF1EE8" w:rsidP="0058549C">
            <w:pPr>
              <w:jc w:val="center"/>
              <w:rPr>
                <w:rFonts w:cstheme="minorHAnsi"/>
                <w:b/>
                <w:sz w:val="16"/>
                <w:szCs w:val="16"/>
              </w:rPr>
            </w:pPr>
            <w:r w:rsidRPr="000906BB">
              <w:rPr>
                <w:rFonts w:cstheme="minorHAnsi"/>
                <w:b/>
                <w:sz w:val="16"/>
                <w:szCs w:val="16"/>
              </w:rPr>
              <w:t>N</w:t>
            </w:r>
          </w:p>
        </w:tc>
        <w:tc>
          <w:tcPr>
            <w:tcW w:w="397" w:type="dxa"/>
            <w:shd w:val="clear" w:color="auto" w:fill="C5E0B3" w:themeFill="accent6" w:themeFillTint="66"/>
          </w:tcPr>
          <w:p w14:paraId="3F5BBDB2" w14:textId="77777777" w:rsidR="00BF1EE8" w:rsidRPr="000906BB" w:rsidRDefault="00BF1EE8" w:rsidP="0058549C">
            <w:pPr>
              <w:jc w:val="center"/>
              <w:rPr>
                <w:rFonts w:cstheme="minorHAnsi"/>
                <w:b/>
                <w:sz w:val="16"/>
                <w:szCs w:val="16"/>
              </w:rPr>
            </w:pPr>
            <w:r w:rsidRPr="000906BB">
              <w:rPr>
                <w:rFonts w:cstheme="minorHAnsi"/>
                <w:b/>
                <w:sz w:val="16"/>
                <w:szCs w:val="16"/>
              </w:rPr>
              <w:t>P</w:t>
            </w:r>
          </w:p>
        </w:tc>
        <w:tc>
          <w:tcPr>
            <w:tcW w:w="335" w:type="dxa"/>
            <w:shd w:val="clear" w:color="auto" w:fill="C5E0B3" w:themeFill="accent6" w:themeFillTint="66"/>
          </w:tcPr>
          <w:p w14:paraId="3D892889" w14:textId="77777777" w:rsidR="00BF1EE8" w:rsidRPr="000906BB" w:rsidRDefault="00BF1EE8" w:rsidP="0058549C">
            <w:pPr>
              <w:jc w:val="center"/>
              <w:rPr>
                <w:rFonts w:cstheme="minorHAnsi"/>
                <w:b/>
                <w:sz w:val="16"/>
                <w:szCs w:val="16"/>
              </w:rPr>
            </w:pPr>
            <w:r w:rsidRPr="000906BB">
              <w:rPr>
                <w:rFonts w:cstheme="minorHAnsi"/>
                <w:b/>
                <w:sz w:val="16"/>
                <w:szCs w:val="16"/>
              </w:rPr>
              <w:t>N</w:t>
            </w:r>
          </w:p>
        </w:tc>
        <w:tc>
          <w:tcPr>
            <w:tcW w:w="397" w:type="dxa"/>
            <w:shd w:val="clear" w:color="auto" w:fill="C5E0B3" w:themeFill="accent6" w:themeFillTint="66"/>
          </w:tcPr>
          <w:p w14:paraId="51E4E590" w14:textId="77777777" w:rsidR="00BF1EE8" w:rsidRPr="000906BB" w:rsidRDefault="00BF1EE8" w:rsidP="0058549C">
            <w:pPr>
              <w:jc w:val="center"/>
              <w:rPr>
                <w:rFonts w:cstheme="minorHAnsi"/>
                <w:b/>
                <w:sz w:val="16"/>
                <w:szCs w:val="16"/>
              </w:rPr>
            </w:pPr>
            <w:r w:rsidRPr="000906BB">
              <w:rPr>
                <w:rFonts w:cstheme="minorHAnsi"/>
                <w:b/>
                <w:sz w:val="16"/>
                <w:szCs w:val="16"/>
              </w:rPr>
              <w:t>P</w:t>
            </w:r>
          </w:p>
        </w:tc>
      </w:tr>
      <w:tr w:rsidR="00BF1EE8" w:rsidRPr="00BF1EE8" w14:paraId="6A692F3E" w14:textId="77777777" w:rsidTr="0058549C">
        <w:trPr>
          <w:tblHeader/>
        </w:trPr>
        <w:tc>
          <w:tcPr>
            <w:tcW w:w="2830" w:type="dxa"/>
          </w:tcPr>
          <w:p w14:paraId="3791CE43" w14:textId="77777777" w:rsidR="00BF1EE8" w:rsidRPr="000906BB" w:rsidRDefault="00BF1EE8" w:rsidP="0058549C">
            <w:pPr>
              <w:jc w:val="left"/>
              <w:rPr>
                <w:sz w:val="16"/>
                <w:szCs w:val="16"/>
              </w:rPr>
            </w:pPr>
            <w:r w:rsidRPr="000906BB">
              <w:rPr>
                <w:rFonts w:eastAsia="Times New Roman" w:cstheme="minorHAnsi"/>
                <w:color w:val="000000"/>
                <w:sz w:val="16"/>
                <w:szCs w:val="16"/>
              </w:rPr>
              <w:t xml:space="preserve">1. </w:t>
            </w:r>
            <w:r w:rsidRPr="000906BB">
              <w:rPr>
                <w:sz w:val="16"/>
                <w:szCs w:val="16"/>
              </w:rPr>
              <w:t>Rozpoznanie zasobów Aglomeracji Jeleniogórskiej</w:t>
            </w:r>
          </w:p>
        </w:tc>
        <w:tc>
          <w:tcPr>
            <w:tcW w:w="426" w:type="dxa"/>
            <w:shd w:val="clear" w:color="auto" w:fill="FFFFFF" w:themeFill="background1"/>
            <w:vAlign w:val="center"/>
          </w:tcPr>
          <w:p w14:paraId="6FA2C0B2"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51C75D21"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84CAD8D"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0AAF002"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18C66B40"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0F0D26A8"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0690BB8C"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7977AC64"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7F1D83EA"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2A5AB77F"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753E56FB"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739BBED6"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38F5080F"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2B430C14"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463332EF"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3535C23B" w14:textId="77777777" w:rsidR="00BF1EE8" w:rsidRPr="000906BB" w:rsidRDefault="00BF1EE8" w:rsidP="0058549C">
            <w:pPr>
              <w:rPr>
                <w:rFonts w:asciiTheme="minorHAnsi" w:hAnsiTheme="minorHAnsi" w:cstheme="minorHAnsi"/>
                <w:sz w:val="16"/>
                <w:szCs w:val="16"/>
              </w:rPr>
            </w:pPr>
          </w:p>
        </w:tc>
      </w:tr>
      <w:tr w:rsidR="00BF1EE8" w:rsidRPr="00BF1EE8" w14:paraId="636C396D" w14:textId="77777777" w:rsidTr="0058549C">
        <w:trPr>
          <w:tblHeader/>
        </w:trPr>
        <w:tc>
          <w:tcPr>
            <w:tcW w:w="2830" w:type="dxa"/>
          </w:tcPr>
          <w:p w14:paraId="6046473F" w14:textId="77777777" w:rsidR="00BF1EE8" w:rsidRPr="000906BB" w:rsidRDefault="00BF1EE8" w:rsidP="0058549C">
            <w:pPr>
              <w:jc w:val="left"/>
              <w:rPr>
                <w:sz w:val="16"/>
                <w:szCs w:val="16"/>
              </w:rPr>
            </w:pPr>
            <w:r w:rsidRPr="000906BB">
              <w:rPr>
                <w:sz w:val="16"/>
                <w:szCs w:val="16"/>
              </w:rPr>
              <w:t>2. Stymulowanie pro-adaptacyjnego rozwoju</w:t>
            </w:r>
          </w:p>
        </w:tc>
        <w:tc>
          <w:tcPr>
            <w:tcW w:w="426" w:type="dxa"/>
            <w:shd w:val="clear" w:color="auto" w:fill="FFFFFF" w:themeFill="background1"/>
            <w:vAlign w:val="center"/>
          </w:tcPr>
          <w:p w14:paraId="0328210B"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35885EB7"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4BA66368"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49405DDA"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455D6291"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2A9B1D82"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1BC7CCFC"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5B0FA155"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01AD2628"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A9D6BB3"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3439A173"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21F38714"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1691DCFD"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74D79DC3"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0ECC4977"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4E2B0504" w14:textId="77777777" w:rsidR="00BF1EE8" w:rsidRPr="000906BB" w:rsidRDefault="00BF1EE8" w:rsidP="0058549C">
            <w:pPr>
              <w:rPr>
                <w:rFonts w:asciiTheme="minorHAnsi" w:hAnsiTheme="minorHAnsi" w:cstheme="minorHAnsi"/>
                <w:sz w:val="16"/>
                <w:szCs w:val="16"/>
              </w:rPr>
            </w:pPr>
          </w:p>
        </w:tc>
      </w:tr>
      <w:tr w:rsidR="00BF1EE8" w:rsidRPr="00BF1EE8" w14:paraId="097E9430" w14:textId="77777777" w:rsidTr="0058549C">
        <w:trPr>
          <w:tblHeader/>
        </w:trPr>
        <w:tc>
          <w:tcPr>
            <w:tcW w:w="2830" w:type="dxa"/>
          </w:tcPr>
          <w:p w14:paraId="49E3F5AB" w14:textId="77777777" w:rsidR="00BF1EE8" w:rsidRPr="000906BB" w:rsidRDefault="00BF1EE8" w:rsidP="0058549C">
            <w:pPr>
              <w:jc w:val="left"/>
              <w:rPr>
                <w:sz w:val="16"/>
                <w:szCs w:val="16"/>
              </w:rPr>
            </w:pPr>
            <w:r w:rsidRPr="000906BB">
              <w:rPr>
                <w:sz w:val="16"/>
                <w:szCs w:val="16"/>
              </w:rPr>
              <w:t>3. Zapewnienie komfortu i bezpieczeństwa mieszkańców</w:t>
            </w:r>
          </w:p>
        </w:tc>
        <w:tc>
          <w:tcPr>
            <w:tcW w:w="426" w:type="dxa"/>
            <w:shd w:val="clear" w:color="auto" w:fill="FFFFFF" w:themeFill="background1"/>
            <w:vAlign w:val="center"/>
          </w:tcPr>
          <w:p w14:paraId="4954909D"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4C3CBBAA"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50F8406C"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5ECC5D01"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6118CD2C"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0F83FAB6"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5535D6E8"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0D82645E"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5E5114B5"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794442F"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3E08B683"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6F4E8798"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32B4C16A"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5B6CC843"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774B9A7D"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2A7299AF" w14:textId="77777777" w:rsidR="00BF1EE8" w:rsidRPr="000906BB" w:rsidRDefault="00BF1EE8" w:rsidP="0058549C">
            <w:pPr>
              <w:rPr>
                <w:rFonts w:asciiTheme="minorHAnsi" w:hAnsiTheme="minorHAnsi" w:cstheme="minorHAnsi"/>
                <w:sz w:val="16"/>
                <w:szCs w:val="16"/>
              </w:rPr>
            </w:pPr>
          </w:p>
        </w:tc>
      </w:tr>
      <w:tr w:rsidR="00BF1EE8" w:rsidRPr="00BF1EE8" w14:paraId="612913CB" w14:textId="77777777" w:rsidTr="0058549C">
        <w:trPr>
          <w:tblHeader/>
        </w:trPr>
        <w:tc>
          <w:tcPr>
            <w:tcW w:w="2830" w:type="dxa"/>
          </w:tcPr>
          <w:p w14:paraId="58079F19" w14:textId="77777777" w:rsidR="00BF1EE8" w:rsidRPr="000906BB" w:rsidRDefault="00BF1EE8" w:rsidP="0058549C">
            <w:pPr>
              <w:jc w:val="left"/>
              <w:rPr>
                <w:sz w:val="16"/>
                <w:szCs w:val="16"/>
              </w:rPr>
            </w:pPr>
            <w:r w:rsidRPr="000906BB">
              <w:rPr>
                <w:sz w:val="16"/>
                <w:szCs w:val="16"/>
              </w:rPr>
              <w:t>4. Ochrona oraz podnoszenie zdolności adaptacyjnych terenów otwartych i przyrodniczo cennych, wrażliwych na negatywne skutki zmian klimatu</w:t>
            </w:r>
          </w:p>
        </w:tc>
        <w:tc>
          <w:tcPr>
            <w:tcW w:w="426" w:type="dxa"/>
            <w:shd w:val="clear" w:color="auto" w:fill="FFFFFF" w:themeFill="background1"/>
            <w:vAlign w:val="center"/>
          </w:tcPr>
          <w:p w14:paraId="376F5B9F"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461ABEEC"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0B1B4D9D"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317D2666"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2936F0E5"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3BC452DD"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75ABC1AC"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5931D812"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683B1CA7"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3EC72502"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78E39E9B"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4F489B31"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2F767C72"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6F90EC7D"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25CD77C4"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56785386" w14:textId="77777777" w:rsidR="00BF1EE8" w:rsidRPr="000906BB" w:rsidRDefault="00BF1EE8" w:rsidP="0058549C">
            <w:pPr>
              <w:rPr>
                <w:rFonts w:asciiTheme="minorHAnsi" w:hAnsiTheme="minorHAnsi" w:cstheme="minorHAnsi"/>
                <w:sz w:val="16"/>
                <w:szCs w:val="16"/>
              </w:rPr>
            </w:pPr>
          </w:p>
        </w:tc>
      </w:tr>
      <w:tr w:rsidR="00BF1EE8" w:rsidRPr="00BF1EE8" w14:paraId="50CF96CF" w14:textId="77777777" w:rsidTr="0058549C">
        <w:trPr>
          <w:tblHeader/>
        </w:trPr>
        <w:tc>
          <w:tcPr>
            <w:tcW w:w="2830" w:type="dxa"/>
          </w:tcPr>
          <w:p w14:paraId="7FE943F6" w14:textId="77777777" w:rsidR="00BF1EE8" w:rsidRPr="000906BB" w:rsidRDefault="00BF1EE8" w:rsidP="0058549C">
            <w:pPr>
              <w:jc w:val="left"/>
              <w:rPr>
                <w:sz w:val="16"/>
                <w:szCs w:val="16"/>
              </w:rPr>
            </w:pPr>
            <w:r w:rsidRPr="000906BB">
              <w:rPr>
                <w:sz w:val="16"/>
                <w:szCs w:val="16"/>
              </w:rPr>
              <w:t>5. Zapewnienie dostępu do wody oraz jej ochrona w obliczu zagrożeń związanych ze zmianami klimatu</w:t>
            </w:r>
          </w:p>
        </w:tc>
        <w:tc>
          <w:tcPr>
            <w:tcW w:w="426" w:type="dxa"/>
            <w:shd w:val="clear" w:color="auto" w:fill="FFFFFF" w:themeFill="background1"/>
            <w:vAlign w:val="center"/>
          </w:tcPr>
          <w:p w14:paraId="32E11FD1"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018E5AB0"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4D39C989"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3CF55E12"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2C269A8D"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6003EE09"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11CFAECE"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6771DF03"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16856F8D"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1815388F"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0127929B"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662FF0D0"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583657B8"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37D01253"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445BC3E2"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0F7684C1" w14:textId="77777777" w:rsidR="00BF1EE8" w:rsidRPr="000906BB" w:rsidRDefault="00BF1EE8" w:rsidP="0058549C">
            <w:pPr>
              <w:rPr>
                <w:rFonts w:asciiTheme="minorHAnsi" w:hAnsiTheme="minorHAnsi" w:cstheme="minorHAnsi"/>
                <w:sz w:val="16"/>
                <w:szCs w:val="16"/>
              </w:rPr>
            </w:pPr>
          </w:p>
        </w:tc>
      </w:tr>
      <w:tr w:rsidR="00BF1EE8" w:rsidRPr="00BF1EE8" w14:paraId="243A89A0" w14:textId="77777777" w:rsidTr="0058549C">
        <w:trPr>
          <w:tblHeader/>
        </w:trPr>
        <w:tc>
          <w:tcPr>
            <w:tcW w:w="2830" w:type="dxa"/>
          </w:tcPr>
          <w:p w14:paraId="46D973F7" w14:textId="77777777" w:rsidR="00BF1EE8" w:rsidRPr="000906BB" w:rsidRDefault="00BF1EE8" w:rsidP="0058549C">
            <w:pPr>
              <w:jc w:val="left"/>
              <w:rPr>
                <w:sz w:val="16"/>
                <w:szCs w:val="16"/>
              </w:rPr>
            </w:pPr>
            <w:r w:rsidRPr="000906BB">
              <w:rPr>
                <w:sz w:val="16"/>
                <w:szCs w:val="16"/>
              </w:rPr>
              <w:t>6. Budowanie bezpieczeństwa energetycznego AJ w oparciu o gospodarkę niskoemisyjną</w:t>
            </w:r>
          </w:p>
        </w:tc>
        <w:tc>
          <w:tcPr>
            <w:tcW w:w="426" w:type="dxa"/>
            <w:shd w:val="clear" w:color="auto" w:fill="FFFFFF" w:themeFill="background1"/>
            <w:vAlign w:val="center"/>
          </w:tcPr>
          <w:p w14:paraId="1F42B2BC"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5CCF8E44"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2191BAD8"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EB9B8C6"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65F268A2"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1FA4ED7D"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153797B3"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10C365DA"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33271C09"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7E6B55D0"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76C816E1"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75229B90"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4BB6DDD2"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41689A87"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64FD13B1"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5BE967A8" w14:textId="77777777" w:rsidR="00BF1EE8" w:rsidRPr="000906BB" w:rsidRDefault="00BF1EE8" w:rsidP="0058549C">
            <w:pPr>
              <w:rPr>
                <w:rFonts w:asciiTheme="minorHAnsi" w:hAnsiTheme="minorHAnsi" w:cstheme="minorHAnsi"/>
                <w:sz w:val="16"/>
                <w:szCs w:val="16"/>
              </w:rPr>
            </w:pPr>
          </w:p>
        </w:tc>
      </w:tr>
      <w:tr w:rsidR="00BF1EE8" w:rsidRPr="00BF1EE8" w14:paraId="1CA5573B" w14:textId="77777777" w:rsidTr="0058549C">
        <w:trPr>
          <w:tblHeader/>
        </w:trPr>
        <w:tc>
          <w:tcPr>
            <w:tcW w:w="2830" w:type="dxa"/>
          </w:tcPr>
          <w:p w14:paraId="74BE80AF" w14:textId="77777777" w:rsidR="00BF1EE8" w:rsidRPr="000906BB" w:rsidRDefault="00BF1EE8" w:rsidP="0058549C">
            <w:pPr>
              <w:jc w:val="left"/>
              <w:rPr>
                <w:sz w:val="16"/>
                <w:szCs w:val="16"/>
              </w:rPr>
            </w:pPr>
            <w:r w:rsidRPr="000906BB">
              <w:rPr>
                <w:sz w:val="16"/>
                <w:szCs w:val="16"/>
              </w:rPr>
              <w:t>7. Ochrona dziedzictwa aglomeracji jeleniogórskiej</w:t>
            </w:r>
          </w:p>
        </w:tc>
        <w:tc>
          <w:tcPr>
            <w:tcW w:w="426" w:type="dxa"/>
            <w:shd w:val="clear" w:color="auto" w:fill="FFFFFF" w:themeFill="background1"/>
            <w:vAlign w:val="center"/>
          </w:tcPr>
          <w:p w14:paraId="4B5BB74E"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1893FD63"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006C6E79"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5AD6D193"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7E32E864"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020A3087"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5BF4699B"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4A8452DA"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516B431F"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1AFAD282"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236A7B54"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4709FE89"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6576B060"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15592E37"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194EB792"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7BE5095E" w14:textId="77777777" w:rsidR="00BF1EE8" w:rsidRPr="000906BB" w:rsidRDefault="00BF1EE8" w:rsidP="0058549C">
            <w:pPr>
              <w:rPr>
                <w:rFonts w:asciiTheme="minorHAnsi" w:hAnsiTheme="minorHAnsi" w:cstheme="minorHAnsi"/>
                <w:sz w:val="16"/>
                <w:szCs w:val="16"/>
              </w:rPr>
            </w:pPr>
          </w:p>
        </w:tc>
      </w:tr>
      <w:tr w:rsidR="00BF1EE8" w:rsidRPr="00BF1EE8" w14:paraId="439A0DAA" w14:textId="77777777" w:rsidTr="0058549C">
        <w:trPr>
          <w:tblHeader/>
        </w:trPr>
        <w:tc>
          <w:tcPr>
            <w:tcW w:w="2830" w:type="dxa"/>
          </w:tcPr>
          <w:p w14:paraId="0E10447C" w14:textId="77777777" w:rsidR="00BF1EE8" w:rsidRPr="000906BB" w:rsidRDefault="00BF1EE8" w:rsidP="0058549C">
            <w:pPr>
              <w:jc w:val="left"/>
              <w:rPr>
                <w:sz w:val="16"/>
                <w:szCs w:val="16"/>
              </w:rPr>
            </w:pPr>
            <w:r w:rsidRPr="000906BB">
              <w:rPr>
                <w:sz w:val="16"/>
                <w:szCs w:val="16"/>
              </w:rPr>
              <w:t>8. Kreowanie świadomego społeczeństwa</w:t>
            </w:r>
          </w:p>
        </w:tc>
        <w:tc>
          <w:tcPr>
            <w:tcW w:w="426" w:type="dxa"/>
            <w:shd w:val="clear" w:color="auto" w:fill="FFFFFF" w:themeFill="background1"/>
            <w:vAlign w:val="center"/>
          </w:tcPr>
          <w:p w14:paraId="211FF88E"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628F1934"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26C6D3E2"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34BB3F79" w14:textId="77777777" w:rsidR="00BF1EE8" w:rsidRPr="000906BB" w:rsidRDefault="00BF1EE8" w:rsidP="0058549C">
            <w:pPr>
              <w:rPr>
                <w:rFonts w:asciiTheme="minorHAnsi" w:hAnsiTheme="minorHAnsi" w:cstheme="minorHAnsi"/>
                <w:sz w:val="16"/>
                <w:szCs w:val="16"/>
              </w:rPr>
            </w:pPr>
          </w:p>
        </w:tc>
        <w:tc>
          <w:tcPr>
            <w:tcW w:w="426" w:type="dxa"/>
            <w:shd w:val="clear" w:color="auto" w:fill="FFFFFF" w:themeFill="background1"/>
            <w:vAlign w:val="center"/>
          </w:tcPr>
          <w:p w14:paraId="0E7ECB8B" w14:textId="77777777" w:rsidR="00BF1EE8" w:rsidRPr="000906BB" w:rsidRDefault="00BF1EE8" w:rsidP="0058549C">
            <w:pPr>
              <w:rPr>
                <w:rFonts w:asciiTheme="minorHAnsi" w:hAnsiTheme="minorHAnsi" w:cstheme="minorHAnsi"/>
                <w:sz w:val="16"/>
                <w:szCs w:val="16"/>
              </w:rPr>
            </w:pPr>
          </w:p>
        </w:tc>
        <w:tc>
          <w:tcPr>
            <w:tcW w:w="440" w:type="dxa"/>
            <w:shd w:val="clear" w:color="auto" w:fill="FFFFFF" w:themeFill="background1"/>
            <w:vAlign w:val="center"/>
          </w:tcPr>
          <w:p w14:paraId="31534B05"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6371C925"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1F3E717A" w14:textId="77777777" w:rsidR="00BF1EE8" w:rsidRPr="000906BB" w:rsidRDefault="00BF1EE8" w:rsidP="0058549C">
            <w:pPr>
              <w:rPr>
                <w:rFonts w:asciiTheme="minorHAnsi" w:hAnsiTheme="minorHAnsi" w:cstheme="minorHAnsi"/>
                <w:sz w:val="16"/>
                <w:szCs w:val="16"/>
              </w:rPr>
            </w:pPr>
          </w:p>
        </w:tc>
        <w:tc>
          <w:tcPr>
            <w:tcW w:w="387" w:type="dxa"/>
            <w:shd w:val="clear" w:color="auto" w:fill="FFFFFF" w:themeFill="background1"/>
            <w:vAlign w:val="center"/>
          </w:tcPr>
          <w:p w14:paraId="3994116A" w14:textId="77777777" w:rsidR="00BF1EE8" w:rsidRPr="000906BB" w:rsidRDefault="00BF1EE8" w:rsidP="0058549C">
            <w:pPr>
              <w:rPr>
                <w:rFonts w:asciiTheme="minorHAnsi" w:hAnsiTheme="minorHAnsi" w:cstheme="minorHAnsi"/>
                <w:sz w:val="16"/>
                <w:szCs w:val="16"/>
              </w:rPr>
            </w:pPr>
          </w:p>
        </w:tc>
        <w:tc>
          <w:tcPr>
            <w:tcW w:w="425" w:type="dxa"/>
            <w:shd w:val="clear" w:color="auto" w:fill="FFFFFF" w:themeFill="background1"/>
            <w:vAlign w:val="center"/>
          </w:tcPr>
          <w:p w14:paraId="006CDCEA" w14:textId="77777777" w:rsidR="00BF1EE8" w:rsidRPr="000906BB" w:rsidRDefault="00BF1EE8" w:rsidP="0058549C">
            <w:pPr>
              <w:rPr>
                <w:rFonts w:asciiTheme="minorHAnsi" w:hAnsiTheme="minorHAnsi" w:cstheme="minorHAnsi"/>
                <w:sz w:val="16"/>
                <w:szCs w:val="16"/>
              </w:rPr>
            </w:pPr>
          </w:p>
        </w:tc>
        <w:tc>
          <w:tcPr>
            <w:tcW w:w="260" w:type="dxa"/>
            <w:shd w:val="clear" w:color="auto" w:fill="FFFFFF" w:themeFill="background1"/>
            <w:vAlign w:val="center"/>
          </w:tcPr>
          <w:p w14:paraId="6B63A278"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685CCEE7" w14:textId="77777777" w:rsidR="00BF1EE8" w:rsidRPr="000906BB" w:rsidRDefault="00BF1EE8" w:rsidP="0058549C">
            <w:pPr>
              <w:jc w:val="center"/>
              <w:rPr>
                <w:rFonts w:asciiTheme="minorHAnsi" w:hAnsiTheme="minorHAnsi" w:cstheme="minorHAnsi"/>
                <w:sz w:val="16"/>
                <w:szCs w:val="16"/>
              </w:rPr>
            </w:pPr>
          </w:p>
        </w:tc>
        <w:tc>
          <w:tcPr>
            <w:tcW w:w="335" w:type="dxa"/>
            <w:shd w:val="clear" w:color="auto" w:fill="FFFFFF" w:themeFill="background1"/>
            <w:vAlign w:val="center"/>
          </w:tcPr>
          <w:p w14:paraId="4B7A5C4B"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3033840F" w14:textId="77777777" w:rsidR="00BF1EE8" w:rsidRPr="000906BB" w:rsidRDefault="00BF1EE8" w:rsidP="0058549C">
            <w:pPr>
              <w:rPr>
                <w:rFonts w:asciiTheme="minorHAnsi" w:hAnsiTheme="minorHAnsi" w:cstheme="minorHAnsi"/>
                <w:sz w:val="16"/>
                <w:szCs w:val="16"/>
              </w:rPr>
            </w:pPr>
          </w:p>
        </w:tc>
        <w:tc>
          <w:tcPr>
            <w:tcW w:w="335" w:type="dxa"/>
            <w:shd w:val="clear" w:color="auto" w:fill="FFFFFF" w:themeFill="background1"/>
            <w:vAlign w:val="center"/>
          </w:tcPr>
          <w:p w14:paraId="435E12FC" w14:textId="77777777" w:rsidR="00BF1EE8" w:rsidRPr="000906BB" w:rsidRDefault="00BF1EE8" w:rsidP="0058549C">
            <w:pPr>
              <w:rPr>
                <w:rFonts w:asciiTheme="minorHAnsi" w:hAnsiTheme="minorHAnsi" w:cstheme="minorHAnsi"/>
                <w:sz w:val="16"/>
                <w:szCs w:val="16"/>
              </w:rPr>
            </w:pPr>
          </w:p>
        </w:tc>
        <w:tc>
          <w:tcPr>
            <w:tcW w:w="397" w:type="dxa"/>
            <w:shd w:val="clear" w:color="auto" w:fill="FFFFFF" w:themeFill="background1"/>
            <w:vAlign w:val="center"/>
          </w:tcPr>
          <w:p w14:paraId="0B0B17BB" w14:textId="77777777" w:rsidR="00BF1EE8" w:rsidRPr="000906BB" w:rsidRDefault="00BF1EE8" w:rsidP="0058549C">
            <w:pPr>
              <w:rPr>
                <w:rFonts w:asciiTheme="minorHAnsi" w:hAnsiTheme="minorHAnsi" w:cstheme="minorHAnsi"/>
                <w:sz w:val="16"/>
                <w:szCs w:val="16"/>
              </w:rPr>
            </w:pPr>
          </w:p>
        </w:tc>
      </w:tr>
    </w:tbl>
    <w:p w14:paraId="4BAD1977" w14:textId="77777777" w:rsidR="00D67ECB" w:rsidRPr="00D67ECB" w:rsidRDefault="00D67ECB" w:rsidP="00D67ECB"/>
    <w:p w14:paraId="208E6D01" w14:textId="2EDD5A59" w:rsidR="00611984" w:rsidRPr="00C904F5" w:rsidRDefault="00611984" w:rsidP="002C31D2">
      <w:pPr>
        <w:rPr>
          <w:sz w:val="16"/>
          <w:szCs w:val="16"/>
        </w:rPr>
      </w:pPr>
      <w:r w:rsidRPr="00C904F5">
        <w:rPr>
          <w:sz w:val="16"/>
          <w:szCs w:val="16"/>
        </w:rPr>
        <w:t xml:space="preserve">*N – negatywne; P </w:t>
      </w:r>
      <w:r>
        <w:rPr>
          <w:sz w:val="16"/>
          <w:szCs w:val="16"/>
        </w:rPr>
        <w:t>–</w:t>
      </w:r>
      <w:r w:rsidRPr="00C904F5">
        <w:rPr>
          <w:sz w:val="16"/>
          <w:szCs w:val="16"/>
        </w:rPr>
        <w:t xml:space="preserve"> pozytywne</w:t>
      </w:r>
    </w:p>
    <w:p w14:paraId="0531B477" w14:textId="212C4C33" w:rsidR="007C64C8" w:rsidRDefault="007C64C8" w:rsidP="007C64C8">
      <w:pPr>
        <w:pStyle w:val="Nagwek2"/>
      </w:pPr>
      <w:bookmarkStart w:id="32" w:name="_Toc525722052"/>
      <w:bookmarkStart w:id="33" w:name="_Toc525722524"/>
      <w:bookmarkStart w:id="34" w:name="_Toc131599584"/>
      <w:r>
        <w:lastRenderedPageBreak/>
        <w:t>Wskazanie napotkanych trudności wynikających z niedostatków techniki lub</w:t>
      </w:r>
      <w:r w:rsidR="00527CD7">
        <w:t> </w:t>
      </w:r>
      <w:r>
        <w:t>luk we współczesnej wiedzy</w:t>
      </w:r>
      <w:bookmarkEnd w:id="32"/>
      <w:bookmarkEnd w:id="33"/>
      <w:bookmarkEnd w:id="34"/>
    </w:p>
    <w:p w14:paraId="6C1E8439" w14:textId="03CD0845" w:rsidR="002C3C0B" w:rsidRDefault="002E7A31" w:rsidP="002C3C0B">
      <w:r>
        <w:t>Trudności</w:t>
      </w:r>
      <w:r w:rsidR="00B01D6C">
        <w:t>,</w:t>
      </w:r>
      <w:r w:rsidR="00701784">
        <w:t xml:space="preserve"> jakie napotkano </w:t>
      </w:r>
      <w:r w:rsidR="00B10BF7">
        <w:t xml:space="preserve">podczas </w:t>
      </w:r>
      <w:r w:rsidR="000C281A">
        <w:t>opraco</w:t>
      </w:r>
      <w:r w:rsidR="00C70EDD">
        <w:t>wywania Prognozy, wiązały się z:</w:t>
      </w:r>
    </w:p>
    <w:p w14:paraId="79DD5AF3" w14:textId="1DCA6AD2" w:rsidR="0044071D" w:rsidRPr="002C3C0B" w:rsidRDefault="00197094" w:rsidP="00344550">
      <w:pPr>
        <w:pStyle w:val="Akapitzlist"/>
        <w:numPr>
          <w:ilvl w:val="0"/>
          <w:numId w:val="22"/>
        </w:numPr>
      </w:pPr>
      <w:r>
        <w:t>b</w:t>
      </w:r>
      <w:r w:rsidR="00283C3C">
        <w:t xml:space="preserve">rakiem aktualnej wiedzy o stanie środowiska przyrodniczego wszystkich </w:t>
      </w:r>
      <w:r w:rsidR="00FA713D">
        <w:t xml:space="preserve">26 </w:t>
      </w:r>
      <w:r w:rsidR="00283C3C">
        <w:t>gmin wchodzących w skład Aglomeracji Jeleniogórskiej</w:t>
      </w:r>
      <w:r w:rsidR="00624DB8">
        <w:t>, tj. brak i</w:t>
      </w:r>
      <w:r w:rsidR="00CA4AE2">
        <w:t xml:space="preserve">nwentaryzacji </w:t>
      </w:r>
      <w:r w:rsidR="00742FD7">
        <w:t xml:space="preserve">przyrodniczych gmin lub </w:t>
      </w:r>
      <w:r w:rsidR="00D30F18">
        <w:t xml:space="preserve">inwentaryzacje </w:t>
      </w:r>
      <w:r w:rsidR="00746CF5">
        <w:t xml:space="preserve">sprzed </w:t>
      </w:r>
      <w:r w:rsidR="00D00DBE">
        <w:t>kilkunastu lat</w:t>
      </w:r>
      <w:r w:rsidR="0054242D">
        <w:t>;</w:t>
      </w:r>
    </w:p>
    <w:p w14:paraId="0D8C5F24" w14:textId="75E625EB" w:rsidR="00780630" w:rsidRPr="002C3C0B" w:rsidRDefault="00780630" w:rsidP="00344550">
      <w:pPr>
        <w:pStyle w:val="Akapitzlist"/>
        <w:numPr>
          <w:ilvl w:val="0"/>
          <w:numId w:val="22"/>
        </w:numPr>
      </w:pPr>
      <w:r>
        <w:t>niepewność w zakresie przewidywania skutków klimatu</w:t>
      </w:r>
      <w:r w:rsidR="0054242D">
        <w:t>.</w:t>
      </w:r>
    </w:p>
    <w:p w14:paraId="16A36561" w14:textId="0B21A048" w:rsidR="00BE2D6D" w:rsidRPr="002C3C0B" w:rsidRDefault="00080EBB" w:rsidP="00BE2D6D">
      <w:r>
        <w:t>P</w:t>
      </w:r>
      <w:r w:rsidR="00F63503">
        <w:t>roblemy</w:t>
      </w:r>
      <w:r w:rsidR="00AC5C27">
        <w:t xml:space="preserve"> </w:t>
      </w:r>
      <w:r>
        <w:t>dotyczące</w:t>
      </w:r>
      <w:r w:rsidR="00AC5C27">
        <w:t xml:space="preserve"> </w:t>
      </w:r>
      <w:r w:rsidR="003E18D3">
        <w:t xml:space="preserve">niepewności </w:t>
      </w:r>
      <w:r w:rsidR="00534A80">
        <w:t xml:space="preserve">w zakresie przewidywania skutków klimatu </w:t>
      </w:r>
      <w:r w:rsidR="00AC5C27">
        <w:t xml:space="preserve">zostały </w:t>
      </w:r>
      <w:r w:rsidR="00A06D2C">
        <w:t xml:space="preserve">zminimalizowane </w:t>
      </w:r>
      <w:r w:rsidR="008C5E56">
        <w:t xml:space="preserve">poprzez </w:t>
      </w:r>
      <w:r w:rsidR="00297033">
        <w:t>korzystanie z najnowszych modeli klimatycznych</w:t>
      </w:r>
      <w:r w:rsidR="00B43D93">
        <w:t xml:space="preserve"> w celu zwiększenia pewności wiedzy w</w:t>
      </w:r>
      <w:r w:rsidR="00527CD7">
        <w:t> </w:t>
      </w:r>
      <w:r w:rsidR="00B43D93">
        <w:t>zakresie klimatu.</w:t>
      </w:r>
      <w:r w:rsidR="00C81664">
        <w:t xml:space="preserve"> Brak aktualnej wiedzy </w:t>
      </w:r>
      <w:r w:rsidR="00E07AF3">
        <w:t xml:space="preserve">o stanie </w:t>
      </w:r>
      <w:r w:rsidR="00380F10">
        <w:t>środowiska przyrodniczego</w:t>
      </w:r>
      <w:r w:rsidR="00733C04">
        <w:t xml:space="preserve"> został częściowo zminimalizowany poprzez wykorzysta</w:t>
      </w:r>
      <w:r w:rsidR="00CC75DA">
        <w:t xml:space="preserve">nie ogólnodostępnych </w:t>
      </w:r>
      <w:r w:rsidR="00783E2C">
        <w:t>danych mapowych</w:t>
      </w:r>
      <w:r w:rsidR="008929E4">
        <w:t xml:space="preserve"> czy też</w:t>
      </w:r>
      <w:r w:rsidR="00DF5680">
        <w:t xml:space="preserve"> </w:t>
      </w:r>
      <w:r w:rsidR="002640C3">
        <w:t>dan</w:t>
      </w:r>
      <w:r w:rsidR="00CC5B3E">
        <w:t xml:space="preserve">ych pochodzących z inwentaryzacji </w:t>
      </w:r>
      <w:r w:rsidR="0068027D">
        <w:t>obszarów chronio</w:t>
      </w:r>
      <w:r w:rsidR="00353535">
        <w:t>nych</w:t>
      </w:r>
      <w:r w:rsidR="008929E4">
        <w:t>.</w:t>
      </w:r>
    </w:p>
    <w:p w14:paraId="4FD8FB46" w14:textId="2C0E2978" w:rsidR="005567C2" w:rsidRPr="00A734F3" w:rsidRDefault="00A734F3" w:rsidP="0044243F">
      <w:pPr>
        <w:pStyle w:val="Nagwek1"/>
        <w:spacing w:after="0"/>
        <w:rPr>
          <w:rStyle w:val="Wyrnieniedelikatne"/>
          <w:i w:val="0"/>
          <w:iCs w:val="0"/>
          <w:color w:val="auto"/>
        </w:rPr>
      </w:pPr>
      <w:bookmarkStart w:id="35" w:name="_Toc131599585"/>
      <w:r w:rsidRPr="00A734F3">
        <w:rPr>
          <w:rStyle w:val="Wyrnieniedelikatne"/>
          <w:i w:val="0"/>
          <w:iCs w:val="0"/>
          <w:color w:val="auto"/>
        </w:rPr>
        <w:t>OCENA ZAWARTOŚCI PLANU POD KĄTEM JEGO POWIĄZANIA Z INNYMI DOKUMENTAMI</w:t>
      </w:r>
      <w:bookmarkEnd w:id="35"/>
    </w:p>
    <w:p w14:paraId="3D167556" w14:textId="0FD7933C" w:rsidR="002F13BC" w:rsidRDefault="00CA0127" w:rsidP="000E5498">
      <w:r>
        <w:t xml:space="preserve">Ocena zawartości planu </w:t>
      </w:r>
      <w:r w:rsidR="00A93351">
        <w:t xml:space="preserve">pod kątem jego </w:t>
      </w:r>
      <w:r w:rsidR="008D189A">
        <w:t xml:space="preserve">powiązań z </w:t>
      </w:r>
      <w:r w:rsidR="00BC5402">
        <w:t>celami ochrony środowiska</w:t>
      </w:r>
      <w:r w:rsidR="00C21497">
        <w:t xml:space="preserve"> ustanowionymi na</w:t>
      </w:r>
      <w:r w:rsidR="00527CD7">
        <w:t> </w:t>
      </w:r>
      <w:r w:rsidR="00C21497">
        <w:t>szczeblu wspólnotowym</w:t>
      </w:r>
      <w:r w:rsidR="00C40924">
        <w:t xml:space="preserve">, krajowym </w:t>
      </w:r>
      <w:r w:rsidR="00A66E01">
        <w:t>i regionalnym</w:t>
      </w:r>
      <w:r w:rsidR="00B91558">
        <w:t xml:space="preserve"> uwzględnia rolę </w:t>
      </w:r>
      <w:r w:rsidR="00FF7D4E">
        <w:t>„</w:t>
      </w:r>
      <w:r w:rsidR="00B91558">
        <w:t>Planu</w:t>
      </w:r>
      <w:r w:rsidR="00FF7D4E">
        <w:t>…”</w:t>
      </w:r>
      <w:r w:rsidR="006651A6">
        <w:t xml:space="preserve"> jako </w:t>
      </w:r>
      <w:r w:rsidR="001B3E29">
        <w:t>narzę</w:t>
      </w:r>
      <w:r w:rsidR="00C66172">
        <w:t xml:space="preserve">dzia </w:t>
      </w:r>
      <w:r w:rsidR="004127D3">
        <w:t>wspierającego</w:t>
      </w:r>
      <w:r w:rsidR="006224C9">
        <w:t xml:space="preserve"> adaptację do zmian klimatu</w:t>
      </w:r>
      <w:r w:rsidR="00DF5C7E">
        <w:t xml:space="preserve"> oraz</w:t>
      </w:r>
      <w:r w:rsidR="004127D3">
        <w:t xml:space="preserve"> wdrażanie </w:t>
      </w:r>
      <w:r w:rsidR="00A61A71">
        <w:t xml:space="preserve">działań </w:t>
      </w:r>
      <w:r w:rsidR="005106A4">
        <w:t xml:space="preserve">i osiąganie celów </w:t>
      </w:r>
      <w:r w:rsidR="00821C9C">
        <w:t>środowiskowych</w:t>
      </w:r>
      <w:r w:rsidR="00BE0B6D">
        <w:t>.</w:t>
      </w:r>
    </w:p>
    <w:p w14:paraId="5952B717" w14:textId="16FA93F0" w:rsidR="005576A1" w:rsidRDefault="00146674" w:rsidP="00A303B0">
      <w:pPr>
        <w:pStyle w:val="Nagwek2"/>
      </w:pPr>
      <w:bookmarkStart w:id="36" w:name="_Toc131599586"/>
      <w:r>
        <w:t>Dokumenty ustalające cele ochrony środowiska na szczeblu unijnym oraz ich</w:t>
      </w:r>
      <w:r w:rsidR="00527CD7">
        <w:t> </w:t>
      </w:r>
      <w:r>
        <w:t>powiązania z Planem</w:t>
      </w:r>
      <w:bookmarkEnd w:id="36"/>
    </w:p>
    <w:p w14:paraId="4C51D667" w14:textId="6C0DD657" w:rsidR="00673308" w:rsidRPr="00673308" w:rsidRDefault="00673308" w:rsidP="00673308">
      <w:r w:rsidRPr="00673308">
        <w:t xml:space="preserve">Decyzja Parlamentu Europejskiego i Rady w sprawie ogólnego unijnego programu działań w zakresie środowiska do 2030 </w:t>
      </w:r>
      <w:r w:rsidR="004C71B2" w:rsidRPr="00673308">
        <w:t>r.,</w:t>
      </w:r>
      <w:r w:rsidRPr="00673308">
        <w:t xml:space="preserve"> czyli tzw.</w:t>
      </w:r>
      <w:r w:rsidRPr="00673308">
        <w:rPr>
          <w:b/>
          <w:bCs/>
        </w:rPr>
        <w:t xml:space="preserve"> 8 Program działań w zakresie środowiska do roku 2030 (8. EAP)</w:t>
      </w:r>
      <w:r w:rsidRPr="00673308">
        <w:rPr>
          <w:vertAlign w:val="superscript"/>
        </w:rPr>
        <w:footnoteReference w:id="5"/>
      </w:r>
      <w:r w:rsidRPr="00673308">
        <w:t xml:space="preserve">, podkreśla rolę przejścia na gospodarkę regeneracyjną (ang. </w:t>
      </w:r>
      <w:proofErr w:type="spellStart"/>
      <w:r w:rsidRPr="00673308">
        <w:rPr>
          <w:i/>
          <w:iCs/>
        </w:rPr>
        <w:t>regenerative</w:t>
      </w:r>
      <w:proofErr w:type="spellEnd"/>
      <w:r w:rsidRPr="00673308">
        <w:rPr>
          <w:i/>
          <w:iCs/>
        </w:rPr>
        <w:t xml:space="preserve"> </w:t>
      </w:r>
      <w:proofErr w:type="spellStart"/>
      <w:r w:rsidRPr="00673308">
        <w:rPr>
          <w:i/>
          <w:iCs/>
        </w:rPr>
        <w:t>economy</w:t>
      </w:r>
      <w:proofErr w:type="spellEnd"/>
      <w:r w:rsidRPr="00673308">
        <w:t>), poprzez wprowadzanie innowacji i adaptację do nowych warunków klimatyczno-środowiskowych.</w:t>
      </w:r>
    </w:p>
    <w:p w14:paraId="7A9B0229" w14:textId="77777777" w:rsidR="00673308" w:rsidRPr="00673308" w:rsidRDefault="00673308" w:rsidP="0044243F">
      <w:pPr>
        <w:keepNext/>
      </w:pPr>
      <w:r w:rsidRPr="00673308">
        <w:t>Przedstawiono w nim 6 priorytetów, tj.:</w:t>
      </w:r>
    </w:p>
    <w:p w14:paraId="27AED4E9" w14:textId="3BB037F7" w:rsidR="00673308" w:rsidRPr="00673308" w:rsidRDefault="00673308" w:rsidP="00344550">
      <w:pPr>
        <w:pStyle w:val="Akapitzlist"/>
        <w:keepNext/>
        <w:numPr>
          <w:ilvl w:val="0"/>
          <w:numId w:val="19"/>
        </w:numPr>
      </w:pPr>
      <w:r w:rsidRPr="00673308">
        <w:t>Osiągnięcie celu redukcji emisji gazów cieplarnianych do 2030 r. oraz neutralności klimatycznej do 2050 r.;</w:t>
      </w:r>
    </w:p>
    <w:p w14:paraId="792AA56A" w14:textId="77777777" w:rsidR="00673308" w:rsidRPr="00673308" w:rsidRDefault="00673308" w:rsidP="00344550">
      <w:pPr>
        <w:pStyle w:val="Akapitzlist"/>
        <w:numPr>
          <w:ilvl w:val="0"/>
          <w:numId w:val="19"/>
        </w:numPr>
      </w:pPr>
      <w:r w:rsidRPr="00673308">
        <w:t>Zwiększenie odporności i zmniejszenie podatności na zmianę klimatu;</w:t>
      </w:r>
    </w:p>
    <w:p w14:paraId="7418CB3E" w14:textId="77777777" w:rsidR="00673308" w:rsidRPr="00673308" w:rsidRDefault="00673308" w:rsidP="00344550">
      <w:pPr>
        <w:pStyle w:val="Akapitzlist"/>
        <w:numPr>
          <w:ilvl w:val="0"/>
          <w:numId w:val="19"/>
        </w:numPr>
      </w:pPr>
      <w:r w:rsidRPr="00673308">
        <w:t>Uniezależnienie wzrostu gospodarczego od wykorzystania zasobów i degradacji środowiska oraz przyspieszenie przejścia na gospodarkę o obiegu zamkniętym;</w:t>
      </w:r>
    </w:p>
    <w:p w14:paraId="7639ED8D" w14:textId="77777777" w:rsidR="00673308" w:rsidRPr="00673308" w:rsidRDefault="00673308" w:rsidP="00344550">
      <w:pPr>
        <w:pStyle w:val="Akapitzlist"/>
        <w:numPr>
          <w:ilvl w:val="0"/>
          <w:numId w:val="19"/>
        </w:numPr>
      </w:pPr>
      <w:r w:rsidRPr="00673308">
        <w:t>Osiągnięcie zerowego poziomu emisji zanieczyszczeń, w tym zanieczyszczeń powietrza, wody i gleby, oraz ochrona zdrowia;</w:t>
      </w:r>
    </w:p>
    <w:p w14:paraId="275B26F2" w14:textId="77777777" w:rsidR="00673308" w:rsidRPr="00673308" w:rsidRDefault="00673308" w:rsidP="00344550">
      <w:pPr>
        <w:pStyle w:val="Akapitzlist"/>
        <w:numPr>
          <w:ilvl w:val="0"/>
          <w:numId w:val="19"/>
        </w:numPr>
      </w:pPr>
      <w:r w:rsidRPr="00673308">
        <w:t>Ochrona, zachowanie i przywrócenie różnorodności biologicznej oraz wzmocnienie kapitału naturalnego;</w:t>
      </w:r>
    </w:p>
    <w:p w14:paraId="6EF1DAF7" w14:textId="1D14F92A" w:rsidR="00673308" w:rsidRPr="00673308" w:rsidRDefault="00673308" w:rsidP="00344550">
      <w:pPr>
        <w:pStyle w:val="Akapitzlist"/>
        <w:numPr>
          <w:ilvl w:val="0"/>
          <w:numId w:val="19"/>
        </w:numPr>
      </w:pPr>
      <w:r w:rsidRPr="00673308">
        <w:lastRenderedPageBreak/>
        <w:t>Redukcja presji na środowisko i klimat związanej z produkcją i konsumpcją (zwłaszcza</w:t>
      </w:r>
      <w:r w:rsidR="00527CD7">
        <w:t> </w:t>
      </w:r>
      <w:r w:rsidRPr="00673308">
        <w:t>w dziedzinie energii, rozwoju przemysłowego, mieszkalnictwa i infrastruktury, mobilności i systemu żywnościowego).</w:t>
      </w:r>
    </w:p>
    <w:p w14:paraId="4F6A39C1" w14:textId="34476357" w:rsidR="00673308" w:rsidRPr="00673308" w:rsidRDefault="00673308" w:rsidP="00673308">
      <w:r w:rsidRPr="00673308">
        <w:t xml:space="preserve">Celem programu jest więc wspieranie działań mających na celu ochronę środowiska naturalnego i zminimalizowanie zagrożeń dla środowiska, klimatu oraz zdrowia ludzi. W wymiarze lokalnym ustalenia zawarte w </w:t>
      </w:r>
      <w:r w:rsidR="0046708E">
        <w:t>„</w:t>
      </w:r>
      <w:r w:rsidRPr="00673308">
        <w:t>Planie</w:t>
      </w:r>
      <w:r w:rsidR="0046708E">
        <w:t>…”</w:t>
      </w:r>
      <w:r w:rsidRPr="00673308">
        <w:t xml:space="preserve"> są zgodne z 8. Programem działań w zakresie ochrony środowiska do roku 2030. Wdrożenie programu wpłynie pozytywnie na wdrażanie założeń z zakresu wszystkich wymienionych powyżej priorytetów 8. EAP. </w:t>
      </w:r>
      <w:r w:rsidR="006B1599">
        <w:t>„</w:t>
      </w:r>
      <w:r w:rsidRPr="00673308">
        <w:t>Plan</w:t>
      </w:r>
      <w:r w:rsidR="006B1599">
        <w:t>…”</w:t>
      </w:r>
      <w:r w:rsidRPr="00673308">
        <w:t xml:space="preserve"> wpisuje się w założenia 8. EAP wyznaczając w</w:t>
      </w:r>
      <w:r w:rsidR="006B1599">
        <w:t> </w:t>
      </w:r>
      <w:r w:rsidRPr="00673308">
        <w:t>swoich celach realizację działań z zakresu adaptacji do zmian klimatu terenów zurbanizowanych (np.</w:t>
      </w:r>
      <w:r w:rsidR="00E65F54">
        <w:t> </w:t>
      </w:r>
      <w:r w:rsidRPr="00673308">
        <w:t>wprowadzanie zielono-błękitnej infrastruktury), podnoszenia zdolności adaptacyjnych terenów zieleni (właściwa pielęgnacja, tworzenie i ochrona terenów zieleni), budowania bezpieczeństwa energetycznego w oparciu o gospodarkę niskoemisyjną (zmniejszenie emisji do powietrza poprzez propagowanie transportu rowerowego oraz rozwój alternatywnych źródeł energii).</w:t>
      </w:r>
    </w:p>
    <w:p w14:paraId="39367D0D" w14:textId="0E0F1E21" w:rsidR="00673308" w:rsidRPr="00673308" w:rsidRDefault="00673308" w:rsidP="00673308">
      <w:r w:rsidRPr="00673308">
        <w:rPr>
          <w:b/>
          <w:bCs/>
        </w:rPr>
        <w:t>Europejski Zielony Ład</w:t>
      </w:r>
      <w:r w:rsidRPr="00673308">
        <w:t xml:space="preserve"> (EZŁ) stanowi unijny plan zawierający listę działań mających na celu wspieranie racjonalnego i bardziej efektywnego wykorzystania zasobów w oparciu o gospodarkę obiegu zamkniętego, a także przeciwdziałanie utracie bioróżnorodności i zmniejszenia zanieczyszczeń środowiska. Najważniejszymi celami, wskazywanymi przez Europejski Zielony Ład są:</w:t>
      </w:r>
    </w:p>
    <w:p w14:paraId="7A6830B0" w14:textId="77777777" w:rsidR="00673308" w:rsidRPr="00673308" w:rsidRDefault="00673308" w:rsidP="00344550">
      <w:pPr>
        <w:pStyle w:val="Akapitzlist"/>
        <w:numPr>
          <w:ilvl w:val="0"/>
          <w:numId w:val="18"/>
        </w:numPr>
      </w:pPr>
      <w:r w:rsidRPr="00673308">
        <w:t>Dostarczanie czystej, przystępnej cenowo i bezpiecznej energii;</w:t>
      </w:r>
    </w:p>
    <w:p w14:paraId="0A20CF65" w14:textId="77777777" w:rsidR="00673308" w:rsidRPr="00673308" w:rsidRDefault="00673308" w:rsidP="00344550">
      <w:pPr>
        <w:pStyle w:val="Akapitzlist"/>
        <w:numPr>
          <w:ilvl w:val="0"/>
          <w:numId w:val="18"/>
        </w:numPr>
      </w:pPr>
      <w:r w:rsidRPr="00673308">
        <w:t>Wdrażanie gospodarki o obiegu zamkniętym;</w:t>
      </w:r>
    </w:p>
    <w:p w14:paraId="27C1081F" w14:textId="77777777" w:rsidR="00673308" w:rsidRPr="00673308" w:rsidRDefault="00673308" w:rsidP="00344550">
      <w:pPr>
        <w:pStyle w:val="Akapitzlist"/>
        <w:numPr>
          <w:ilvl w:val="0"/>
          <w:numId w:val="18"/>
        </w:numPr>
      </w:pPr>
      <w:r w:rsidRPr="00673308">
        <w:t>Budynki o niższym zapotrzebowaniu na energię;</w:t>
      </w:r>
    </w:p>
    <w:p w14:paraId="33614A1B" w14:textId="77777777" w:rsidR="00673308" w:rsidRPr="00673308" w:rsidRDefault="00673308" w:rsidP="00344550">
      <w:pPr>
        <w:pStyle w:val="Akapitzlist"/>
        <w:numPr>
          <w:ilvl w:val="0"/>
          <w:numId w:val="18"/>
        </w:numPr>
      </w:pPr>
      <w:r w:rsidRPr="00673308">
        <w:t>Przyspieszenie przejścia na zrównoważoną i inteligentną mobilność;</w:t>
      </w:r>
    </w:p>
    <w:p w14:paraId="3664B42B" w14:textId="77777777" w:rsidR="00673308" w:rsidRPr="00673308" w:rsidRDefault="00673308" w:rsidP="00344550">
      <w:pPr>
        <w:pStyle w:val="Akapitzlist"/>
        <w:numPr>
          <w:ilvl w:val="0"/>
          <w:numId w:val="18"/>
        </w:numPr>
      </w:pPr>
      <w:r w:rsidRPr="00673308">
        <w:t>Ochrona i odbudowa ekosystemów oraz bioróżnorodności;</w:t>
      </w:r>
    </w:p>
    <w:p w14:paraId="50609E9A" w14:textId="77777777" w:rsidR="00673308" w:rsidRPr="00673308" w:rsidRDefault="00673308" w:rsidP="00344550">
      <w:pPr>
        <w:pStyle w:val="Akapitzlist"/>
        <w:numPr>
          <w:ilvl w:val="0"/>
          <w:numId w:val="18"/>
        </w:numPr>
      </w:pPr>
      <w:r w:rsidRPr="00673308">
        <w:t>Przystosowanie się do zmiany klimatu;</w:t>
      </w:r>
    </w:p>
    <w:p w14:paraId="25B150A4" w14:textId="77777777" w:rsidR="00673308" w:rsidRPr="00673308" w:rsidRDefault="00673308" w:rsidP="00344550">
      <w:pPr>
        <w:pStyle w:val="Akapitzlist"/>
        <w:numPr>
          <w:ilvl w:val="0"/>
          <w:numId w:val="18"/>
        </w:numPr>
      </w:pPr>
      <w:r w:rsidRPr="00673308">
        <w:t>Ochrona zdrowia.</w:t>
      </w:r>
    </w:p>
    <w:p w14:paraId="1E6F5D20" w14:textId="77777777" w:rsidR="00673308" w:rsidRPr="00673308" w:rsidRDefault="00673308" w:rsidP="00673308">
      <w:pPr>
        <w:rPr>
          <w:u w:val="single"/>
        </w:rPr>
      </w:pPr>
      <w:r w:rsidRPr="00673308">
        <w:rPr>
          <w:u w:val="single"/>
        </w:rPr>
        <w:t>Integralnymi częściami Europejskiego Zielonego Ładu są:</w:t>
      </w:r>
    </w:p>
    <w:p w14:paraId="31545B49" w14:textId="77777777" w:rsidR="00673308" w:rsidRPr="00673308" w:rsidRDefault="00673308" w:rsidP="00344550">
      <w:pPr>
        <w:pStyle w:val="Akapitzlist"/>
        <w:numPr>
          <w:ilvl w:val="0"/>
          <w:numId w:val="17"/>
        </w:numPr>
      </w:pPr>
      <w:r w:rsidRPr="00673308">
        <w:t>Europejskie prawo klimatyczne;</w:t>
      </w:r>
    </w:p>
    <w:p w14:paraId="0C3EBE03" w14:textId="77777777" w:rsidR="00673308" w:rsidRPr="00673308" w:rsidRDefault="00673308" w:rsidP="00344550">
      <w:pPr>
        <w:pStyle w:val="Akapitzlist"/>
        <w:numPr>
          <w:ilvl w:val="0"/>
          <w:numId w:val="17"/>
        </w:numPr>
      </w:pPr>
      <w:r w:rsidRPr="00673308">
        <w:t>Fit for 55;</w:t>
      </w:r>
    </w:p>
    <w:p w14:paraId="5E0C3F4C" w14:textId="77777777" w:rsidR="00673308" w:rsidRPr="00673308" w:rsidRDefault="00673308" w:rsidP="00344550">
      <w:pPr>
        <w:pStyle w:val="Akapitzlist"/>
        <w:numPr>
          <w:ilvl w:val="0"/>
          <w:numId w:val="17"/>
        </w:numPr>
      </w:pPr>
      <w:r w:rsidRPr="00673308">
        <w:t>Strategia na rzecz bioróżnorodności;</w:t>
      </w:r>
    </w:p>
    <w:p w14:paraId="16E52805" w14:textId="77777777" w:rsidR="00673308" w:rsidRPr="00673308" w:rsidRDefault="00673308" w:rsidP="00344550">
      <w:pPr>
        <w:pStyle w:val="Akapitzlist"/>
        <w:numPr>
          <w:ilvl w:val="0"/>
          <w:numId w:val="17"/>
        </w:numPr>
      </w:pPr>
      <w:r w:rsidRPr="00673308">
        <w:t>Fala renowacji na potrzeby Europy – ekologizacja budynków, tworzenie miejsc pracy, poprawa jakości życia;</w:t>
      </w:r>
    </w:p>
    <w:p w14:paraId="703D0062" w14:textId="77777777" w:rsidR="00673308" w:rsidRPr="00673308" w:rsidRDefault="00673308" w:rsidP="00344550">
      <w:pPr>
        <w:pStyle w:val="Akapitzlist"/>
        <w:numPr>
          <w:ilvl w:val="0"/>
          <w:numId w:val="17"/>
        </w:numPr>
      </w:pPr>
      <w:r w:rsidRPr="00673308">
        <w:t>Impuls dla gospodarki neutralnej dla klimatu: strategia UE dotycząca integracji systemu energetycznego;</w:t>
      </w:r>
    </w:p>
    <w:p w14:paraId="6F44B51F" w14:textId="77777777" w:rsidR="00673308" w:rsidRPr="00673308" w:rsidRDefault="00673308" w:rsidP="00344550">
      <w:pPr>
        <w:pStyle w:val="Akapitzlist"/>
        <w:numPr>
          <w:ilvl w:val="0"/>
          <w:numId w:val="17"/>
        </w:numPr>
      </w:pPr>
      <w:r w:rsidRPr="00673308">
        <w:t>Strategia „od pola do stołu” na rzecz sprawiedliwego, zdrowego i przyjaznego dla środowiska systemu żywnościowego;</w:t>
      </w:r>
    </w:p>
    <w:p w14:paraId="39E55A7A" w14:textId="77777777" w:rsidR="00673308" w:rsidRPr="00673308" w:rsidRDefault="00673308" w:rsidP="00344550">
      <w:pPr>
        <w:pStyle w:val="Akapitzlist"/>
        <w:numPr>
          <w:ilvl w:val="0"/>
          <w:numId w:val="17"/>
        </w:numPr>
      </w:pPr>
      <w:r w:rsidRPr="00673308">
        <w:t>Europejska strategia przemysłowa;</w:t>
      </w:r>
    </w:p>
    <w:p w14:paraId="2ECCC9AC" w14:textId="77777777" w:rsidR="00673308" w:rsidRPr="00673308" w:rsidRDefault="00673308" w:rsidP="00344550">
      <w:pPr>
        <w:pStyle w:val="Akapitzlist"/>
        <w:numPr>
          <w:ilvl w:val="0"/>
          <w:numId w:val="17"/>
        </w:numPr>
      </w:pPr>
      <w:r w:rsidRPr="00673308">
        <w:t>Strategia UE na rzecz zrównoważonej i inteligentnej mobilności.</w:t>
      </w:r>
    </w:p>
    <w:p w14:paraId="6C36C4F9" w14:textId="51312AC7" w:rsidR="004E4F37" w:rsidRDefault="004E4F37" w:rsidP="004E4F37">
      <w:r>
        <w:t xml:space="preserve">W odniesieniu do zaleceń zawartych w </w:t>
      </w:r>
      <w:r w:rsidR="00C5291E">
        <w:t>„</w:t>
      </w:r>
      <w:r>
        <w:t>Planie</w:t>
      </w:r>
      <w:r w:rsidR="00C5291E">
        <w:t>…”</w:t>
      </w:r>
      <w:r>
        <w:t xml:space="preserve"> najważniejszymi strategiami, w które wpisują się proponowane działania są:</w:t>
      </w:r>
    </w:p>
    <w:p w14:paraId="279AC4F5" w14:textId="77777777" w:rsidR="000403CD" w:rsidRDefault="000403CD" w:rsidP="004E4F37"/>
    <w:p w14:paraId="4BA460D9" w14:textId="56A01810" w:rsidR="00C54D89" w:rsidRDefault="00C54D89" w:rsidP="008B139B">
      <w:pPr>
        <w:pStyle w:val="Legenda"/>
        <w:keepNext/>
        <w:spacing w:after="0"/>
      </w:pPr>
      <w:bookmarkStart w:id="37" w:name="_Toc131599620"/>
      <w:r>
        <w:lastRenderedPageBreak/>
        <w:t xml:space="preserve">Tab. </w:t>
      </w:r>
      <w:r w:rsidR="0055744E">
        <w:fldChar w:fldCharType="begin"/>
      </w:r>
      <w:r w:rsidR="0055744E">
        <w:instrText xml:space="preserve"> SEQ Tab. \* ARABIC </w:instrText>
      </w:r>
      <w:r w:rsidR="0055744E">
        <w:fldChar w:fldCharType="separate"/>
      </w:r>
      <w:r w:rsidR="00514072">
        <w:rPr>
          <w:noProof/>
        </w:rPr>
        <w:t>5</w:t>
      </w:r>
      <w:r w:rsidR="0055744E">
        <w:rPr>
          <w:noProof/>
        </w:rPr>
        <w:fldChar w:fldCharType="end"/>
      </w:r>
      <w:r w:rsidR="003816EB">
        <w:t xml:space="preserve"> Zgodność działań „Planu…” ze strategiami Europejskiego Zielonego Ładu</w:t>
      </w:r>
      <w:bookmarkEnd w:id="37"/>
    </w:p>
    <w:tbl>
      <w:tblPr>
        <w:tblStyle w:val="Tabela-Siatka"/>
        <w:tblW w:w="0" w:type="auto"/>
        <w:tblInd w:w="0" w:type="dxa"/>
        <w:tblLook w:val="04A0" w:firstRow="1" w:lastRow="0" w:firstColumn="1" w:lastColumn="0" w:noHBand="0" w:noVBand="1"/>
      </w:tblPr>
      <w:tblGrid>
        <w:gridCol w:w="437"/>
        <w:gridCol w:w="1714"/>
        <w:gridCol w:w="3390"/>
        <w:gridCol w:w="3521"/>
      </w:tblGrid>
      <w:tr w:rsidR="004E4F37" w:rsidRPr="001F15E8" w14:paraId="1A6BA599" w14:textId="77777777" w:rsidTr="00B777E1">
        <w:tc>
          <w:tcPr>
            <w:tcW w:w="437" w:type="dxa"/>
            <w:shd w:val="clear" w:color="auto" w:fill="C5E0B3" w:themeFill="accent6" w:themeFillTint="66"/>
            <w:vAlign w:val="center"/>
          </w:tcPr>
          <w:p w14:paraId="0C2F80B1" w14:textId="77777777" w:rsidR="004E4F37" w:rsidRPr="002E4EFC" w:rsidRDefault="004E4F37">
            <w:pPr>
              <w:jc w:val="left"/>
              <w:rPr>
                <w:b/>
                <w:sz w:val="18"/>
                <w:szCs w:val="18"/>
              </w:rPr>
            </w:pPr>
            <w:r w:rsidRPr="002E4EFC">
              <w:rPr>
                <w:b/>
                <w:sz w:val="18"/>
                <w:szCs w:val="18"/>
              </w:rPr>
              <w:t>Lp</w:t>
            </w:r>
            <w:r w:rsidRPr="002E4EFC">
              <w:rPr>
                <w:b/>
                <w:bCs/>
                <w:sz w:val="18"/>
                <w:szCs w:val="18"/>
              </w:rPr>
              <w:t>.</w:t>
            </w:r>
          </w:p>
        </w:tc>
        <w:tc>
          <w:tcPr>
            <w:tcW w:w="1714" w:type="dxa"/>
            <w:shd w:val="clear" w:color="auto" w:fill="C5E0B3" w:themeFill="accent6" w:themeFillTint="66"/>
            <w:vAlign w:val="center"/>
          </w:tcPr>
          <w:p w14:paraId="1568C013" w14:textId="77777777" w:rsidR="004E4F37" w:rsidRPr="002E4EFC" w:rsidRDefault="004E4F37">
            <w:pPr>
              <w:jc w:val="left"/>
              <w:rPr>
                <w:b/>
                <w:sz w:val="18"/>
                <w:szCs w:val="18"/>
              </w:rPr>
            </w:pPr>
            <w:r w:rsidRPr="002E4EFC">
              <w:rPr>
                <w:b/>
                <w:sz w:val="18"/>
                <w:szCs w:val="18"/>
              </w:rPr>
              <w:t>Nazwa strategii</w:t>
            </w:r>
          </w:p>
        </w:tc>
        <w:tc>
          <w:tcPr>
            <w:tcW w:w="3390" w:type="dxa"/>
            <w:shd w:val="clear" w:color="auto" w:fill="C5E0B3" w:themeFill="accent6" w:themeFillTint="66"/>
            <w:vAlign w:val="center"/>
          </w:tcPr>
          <w:p w14:paraId="6E9D4E19" w14:textId="77777777" w:rsidR="004E4F37" w:rsidRPr="002E4EFC" w:rsidRDefault="004E4F37">
            <w:pPr>
              <w:jc w:val="left"/>
              <w:rPr>
                <w:b/>
                <w:sz w:val="18"/>
                <w:szCs w:val="18"/>
              </w:rPr>
            </w:pPr>
            <w:r w:rsidRPr="002E4EFC">
              <w:rPr>
                <w:b/>
                <w:sz w:val="18"/>
                <w:szCs w:val="18"/>
              </w:rPr>
              <w:t>Założenia</w:t>
            </w:r>
          </w:p>
        </w:tc>
        <w:tc>
          <w:tcPr>
            <w:tcW w:w="3521" w:type="dxa"/>
            <w:shd w:val="clear" w:color="auto" w:fill="C5E0B3" w:themeFill="accent6" w:themeFillTint="66"/>
            <w:vAlign w:val="center"/>
          </w:tcPr>
          <w:p w14:paraId="23CA13F0" w14:textId="143C16AC" w:rsidR="004E4F37" w:rsidRPr="002E4EFC" w:rsidRDefault="004E4F37">
            <w:pPr>
              <w:jc w:val="left"/>
              <w:rPr>
                <w:b/>
                <w:sz w:val="18"/>
                <w:szCs w:val="18"/>
              </w:rPr>
            </w:pPr>
            <w:r w:rsidRPr="002E4EFC">
              <w:rPr>
                <w:b/>
                <w:sz w:val="18"/>
                <w:szCs w:val="18"/>
              </w:rPr>
              <w:t xml:space="preserve">Zgodność z </w:t>
            </w:r>
            <w:r w:rsidR="00C5291E">
              <w:rPr>
                <w:b/>
                <w:sz w:val="18"/>
                <w:szCs w:val="18"/>
              </w:rPr>
              <w:t>„</w:t>
            </w:r>
            <w:r w:rsidRPr="002E4EFC">
              <w:rPr>
                <w:b/>
                <w:sz w:val="18"/>
                <w:szCs w:val="18"/>
              </w:rPr>
              <w:t>Planem</w:t>
            </w:r>
            <w:r w:rsidR="00C5291E">
              <w:rPr>
                <w:b/>
                <w:sz w:val="18"/>
                <w:szCs w:val="18"/>
              </w:rPr>
              <w:t>...”</w:t>
            </w:r>
          </w:p>
        </w:tc>
      </w:tr>
      <w:tr w:rsidR="004E4F37" w:rsidRPr="001F15E8" w14:paraId="5939968F" w14:textId="77777777" w:rsidTr="00B777E1">
        <w:tc>
          <w:tcPr>
            <w:tcW w:w="437" w:type="dxa"/>
            <w:vAlign w:val="center"/>
          </w:tcPr>
          <w:p w14:paraId="2EBC9608" w14:textId="77777777" w:rsidR="004E4F37" w:rsidRPr="001F15E8" w:rsidRDefault="004E4F37">
            <w:pPr>
              <w:jc w:val="center"/>
              <w:rPr>
                <w:sz w:val="18"/>
                <w:szCs w:val="18"/>
              </w:rPr>
            </w:pPr>
            <w:r w:rsidRPr="001F15E8">
              <w:rPr>
                <w:sz w:val="18"/>
                <w:szCs w:val="18"/>
              </w:rPr>
              <w:t>1</w:t>
            </w:r>
          </w:p>
        </w:tc>
        <w:tc>
          <w:tcPr>
            <w:tcW w:w="1714" w:type="dxa"/>
            <w:vAlign w:val="center"/>
          </w:tcPr>
          <w:p w14:paraId="13D47445" w14:textId="77777777" w:rsidR="004E4F37" w:rsidRPr="001F15E8" w:rsidRDefault="004E4F37">
            <w:pPr>
              <w:jc w:val="left"/>
              <w:rPr>
                <w:sz w:val="18"/>
                <w:szCs w:val="18"/>
              </w:rPr>
            </w:pPr>
            <w:r w:rsidRPr="001F15E8">
              <w:rPr>
                <w:sz w:val="18"/>
                <w:szCs w:val="18"/>
              </w:rPr>
              <w:t>Europejskie prawo klimatyczne</w:t>
            </w:r>
          </w:p>
        </w:tc>
        <w:tc>
          <w:tcPr>
            <w:tcW w:w="3390" w:type="dxa"/>
            <w:vAlign w:val="center"/>
          </w:tcPr>
          <w:p w14:paraId="587D39DB" w14:textId="77777777" w:rsidR="004E4F37" w:rsidRPr="00063F94" w:rsidRDefault="004E4F37">
            <w:pPr>
              <w:rPr>
                <w:sz w:val="18"/>
                <w:szCs w:val="18"/>
              </w:rPr>
            </w:pPr>
            <w:r w:rsidRPr="00063F94">
              <w:rPr>
                <w:sz w:val="18"/>
                <w:szCs w:val="18"/>
              </w:rPr>
              <w:t xml:space="preserve">Główne działania przewidziane </w:t>
            </w:r>
          </w:p>
          <w:p w14:paraId="572168A3" w14:textId="77777777" w:rsidR="004E4F37" w:rsidRPr="00063F94" w:rsidRDefault="004E4F37">
            <w:pPr>
              <w:rPr>
                <w:sz w:val="18"/>
                <w:szCs w:val="18"/>
              </w:rPr>
            </w:pPr>
            <w:r w:rsidRPr="00063F94">
              <w:rPr>
                <w:sz w:val="18"/>
                <w:szCs w:val="18"/>
              </w:rPr>
              <w:t>w rozporządzeniu to:</w:t>
            </w:r>
          </w:p>
          <w:p w14:paraId="37B82C80" w14:textId="77777777" w:rsidR="004E4F37" w:rsidRPr="00063F94" w:rsidRDefault="004E4F37" w:rsidP="00344550">
            <w:pPr>
              <w:pStyle w:val="Akapitzlist"/>
              <w:numPr>
                <w:ilvl w:val="0"/>
                <w:numId w:val="76"/>
              </w:numPr>
              <w:ind w:left="322" w:hanging="282"/>
              <w:contextualSpacing w:val="0"/>
              <w:rPr>
                <w:sz w:val="18"/>
                <w:szCs w:val="18"/>
              </w:rPr>
            </w:pPr>
            <w:r w:rsidRPr="00063F94">
              <w:rPr>
                <w:sz w:val="18"/>
                <w:szCs w:val="18"/>
              </w:rPr>
              <w:t>określenie tempa redukcji emisji do 2050 r., aby zapewnić przewidywalność przedsiębiorstwom, zainteresowanym stronom i obywatelom</w:t>
            </w:r>
            <w:r>
              <w:rPr>
                <w:sz w:val="18"/>
                <w:szCs w:val="18"/>
              </w:rPr>
              <w:t>,</w:t>
            </w:r>
          </w:p>
          <w:p w14:paraId="2F900AEF" w14:textId="77777777" w:rsidR="004E4F37" w:rsidRPr="00063F94" w:rsidRDefault="004E4F37" w:rsidP="00344550">
            <w:pPr>
              <w:pStyle w:val="Akapitzlist"/>
              <w:numPr>
                <w:ilvl w:val="0"/>
                <w:numId w:val="76"/>
              </w:numPr>
              <w:ind w:left="322" w:hanging="282"/>
              <w:contextualSpacing w:val="0"/>
              <w:rPr>
                <w:sz w:val="18"/>
                <w:szCs w:val="18"/>
              </w:rPr>
            </w:pPr>
            <w:r w:rsidRPr="00063F94">
              <w:rPr>
                <w:sz w:val="18"/>
                <w:szCs w:val="18"/>
              </w:rPr>
              <w:t>opracowanie systemu monitorowania i raportowania postępów w realizacji celu zapewnienia racjonalnej kosztowo i sprawiedliwej społecznie transformacji ekologicznej.</w:t>
            </w:r>
          </w:p>
        </w:tc>
        <w:tc>
          <w:tcPr>
            <w:tcW w:w="3521" w:type="dxa"/>
            <w:vAlign w:val="center"/>
          </w:tcPr>
          <w:p w14:paraId="663C622D" w14:textId="77777777" w:rsidR="004E4F37" w:rsidRPr="00FD607A" w:rsidRDefault="004B7E02" w:rsidP="00204978">
            <w:pPr>
              <w:rPr>
                <w:sz w:val="18"/>
                <w:szCs w:val="18"/>
                <w:u w:val="single"/>
              </w:rPr>
            </w:pPr>
            <w:r w:rsidRPr="00FD607A">
              <w:rPr>
                <w:sz w:val="18"/>
                <w:szCs w:val="18"/>
                <w:u w:val="single"/>
              </w:rPr>
              <w:t>Cel 1:</w:t>
            </w:r>
          </w:p>
          <w:p w14:paraId="0F608026" w14:textId="77777777" w:rsidR="004B7E02" w:rsidRDefault="004B7E02" w:rsidP="00DF0FA4">
            <w:pPr>
              <w:jc w:val="left"/>
              <w:rPr>
                <w:sz w:val="18"/>
                <w:szCs w:val="18"/>
              </w:rPr>
            </w:pPr>
            <w:r>
              <w:rPr>
                <w:sz w:val="18"/>
                <w:szCs w:val="18"/>
              </w:rPr>
              <w:t xml:space="preserve">Działanie </w:t>
            </w:r>
            <w:r w:rsidR="009C2799">
              <w:rPr>
                <w:sz w:val="18"/>
                <w:szCs w:val="18"/>
              </w:rPr>
              <w:t>1.3: Analiza możliwości rozwoju energetyki z OZE na terenie Aglomeracji Jeleniogórskiej</w:t>
            </w:r>
          </w:p>
          <w:p w14:paraId="237E2483" w14:textId="77777777" w:rsidR="008A6E40" w:rsidRPr="00FD607A" w:rsidRDefault="008A6E40" w:rsidP="00204978">
            <w:pPr>
              <w:rPr>
                <w:sz w:val="18"/>
                <w:szCs w:val="18"/>
                <w:u w:val="single"/>
              </w:rPr>
            </w:pPr>
            <w:r w:rsidRPr="00FD607A">
              <w:rPr>
                <w:sz w:val="18"/>
                <w:szCs w:val="18"/>
                <w:u w:val="single"/>
              </w:rPr>
              <w:t xml:space="preserve">Cel 2: </w:t>
            </w:r>
          </w:p>
          <w:p w14:paraId="04F32721" w14:textId="1A494A1E" w:rsidR="008A6E40" w:rsidRDefault="008A6E40" w:rsidP="00D57983">
            <w:pPr>
              <w:jc w:val="left"/>
              <w:rPr>
                <w:sz w:val="18"/>
                <w:szCs w:val="18"/>
              </w:rPr>
            </w:pPr>
            <w:r>
              <w:rPr>
                <w:sz w:val="18"/>
                <w:szCs w:val="18"/>
              </w:rPr>
              <w:t>Działanie 2.1: Stworzenie planu transportowego dla gmin z obszaru AJ</w:t>
            </w:r>
          </w:p>
          <w:p w14:paraId="4C9384C7" w14:textId="77777777" w:rsidR="008A6E40" w:rsidRDefault="00137F1E" w:rsidP="00DF0FA4">
            <w:pPr>
              <w:jc w:val="left"/>
              <w:rPr>
                <w:sz w:val="18"/>
                <w:szCs w:val="18"/>
              </w:rPr>
            </w:pPr>
            <w:r>
              <w:rPr>
                <w:sz w:val="18"/>
                <w:szCs w:val="18"/>
              </w:rPr>
              <w:t>Dzianie 2.7: Aktualizacja lub opracowanie nowych Planów zaopatrzenia w ciepło, energię elektryczną i paliwa gazowe</w:t>
            </w:r>
          </w:p>
          <w:p w14:paraId="2FEF55DE" w14:textId="10A5CAFC" w:rsidR="00137F1E" w:rsidRDefault="00145EBF" w:rsidP="00DF0FA4">
            <w:pPr>
              <w:jc w:val="left"/>
              <w:rPr>
                <w:sz w:val="18"/>
                <w:szCs w:val="18"/>
              </w:rPr>
            </w:pPr>
            <w:r>
              <w:rPr>
                <w:sz w:val="18"/>
                <w:szCs w:val="18"/>
              </w:rPr>
              <w:t>Działanie 2.13 Wprowadzanie zachęt dla mieszkańców do wprowadzania pro-</w:t>
            </w:r>
            <w:r w:rsidR="00B51ED3">
              <w:rPr>
                <w:sz w:val="18"/>
                <w:szCs w:val="18"/>
              </w:rPr>
              <w:t> ad</w:t>
            </w:r>
            <w:r>
              <w:rPr>
                <w:sz w:val="18"/>
                <w:szCs w:val="18"/>
              </w:rPr>
              <w:t>aptacyjnych działań na swoich posesjach</w:t>
            </w:r>
          </w:p>
          <w:p w14:paraId="71F32CD5" w14:textId="77777777" w:rsidR="007F4383" w:rsidRPr="00FD607A" w:rsidRDefault="00A17A33" w:rsidP="00204978">
            <w:pPr>
              <w:rPr>
                <w:sz w:val="18"/>
                <w:szCs w:val="18"/>
                <w:u w:val="single"/>
              </w:rPr>
            </w:pPr>
            <w:r w:rsidRPr="00FD607A">
              <w:rPr>
                <w:sz w:val="18"/>
                <w:szCs w:val="18"/>
                <w:u w:val="single"/>
              </w:rPr>
              <w:t>Cel 6:</w:t>
            </w:r>
          </w:p>
          <w:p w14:paraId="1A499EAF" w14:textId="77777777" w:rsidR="00A17A33" w:rsidRDefault="00A17A33" w:rsidP="00DF0FA4">
            <w:pPr>
              <w:jc w:val="left"/>
              <w:rPr>
                <w:sz w:val="18"/>
                <w:szCs w:val="18"/>
              </w:rPr>
            </w:pPr>
            <w:r>
              <w:rPr>
                <w:sz w:val="18"/>
                <w:szCs w:val="18"/>
              </w:rPr>
              <w:t xml:space="preserve">Działanie 6.1: </w:t>
            </w:r>
            <w:r w:rsidR="00E965D3">
              <w:rPr>
                <w:sz w:val="18"/>
                <w:szCs w:val="18"/>
              </w:rPr>
              <w:t>Rozwój systemu zrównoważonego transportu publicznego</w:t>
            </w:r>
            <w:r w:rsidR="00236449">
              <w:rPr>
                <w:sz w:val="18"/>
                <w:szCs w:val="18"/>
              </w:rPr>
              <w:t xml:space="preserve"> na terenie gmin AJ</w:t>
            </w:r>
          </w:p>
          <w:p w14:paraId="4E1736AD" w14:textId="77777777" w:rsidR="00236449" w:rsidRDefault="00236449" w:rsidP="00DF0FA4">
            <w:pPr>
              <w:jc w:val="left"/>
              <w:rPr>
                <w:sz w:val="18"/>
                <w:szCs w:val="18"/>
              </w:rPr>
            </w:pPr>
            <w:r>
              <w:rPr>
                <w:sz w:val="18"/>
                <w:szCs w:val="18"/>
              </w:rPr>
              <w:t xml:space="preserve">Działanie 6.2: </w:t>
            </w:r>
            <w:r w:rsidR="000A18FF">
              <w:rPr>
                <w:sz w:val="18"/>
                <w:szCs w:val="18"/>
              </w:rPr>
              <w:t>Stworzenie systemu tras rowerowych</w:t>
            </w:r>
          </w:p>
          <w:p w14:paraId="5AA4CFF2" w14:textId="277CDC72" w:rsidR="000A18FF" w:rsidRDefault="000A18FF" w:rsidP="00DF0FA4">
            <w:pPr>
              <w:jc w:val="left"/>
              <w:rPr>
                <w:sz w:val="18"/>
                <w:szCs w:val="18"/>
              </w:rPr>
            </w:pPr>
            <w:r>
              <w:rPr>
                <w:sz w:val="18"/>
                <w:szCs w:val="18"/>
              </w:rPr>
              <w:t xml:space="preserve">Działanie </w:t>
            </w:r>
            <w:r w:rsidR="00EB0C03">
              <w:rPr>
                <w:sz w:val="18"/>
                <w:szCs w:val="18"/>
              </w:rPr>
              <w:t>6.3: Wsparcie rozwoju energetyki z</w:t>
            </w:r>
            <w:r w:rsidR="00527CD7">
              <w:rPr>
                <w:sz w:val="18"/>
                <w:szCs w:val="18"/>
              </w:rPr>
              <w:t> </w:t>
            </w:r>
            <w:r w:rsidR="00EB0C03">
              <w:rPr>
                <w:sz w:val="18"/>
                <w:szCs w:val="18"/>
              </w:rPr>
              <w:t>OZE na terenie AJ</w:t>
            </w:r>
          </w:p>
          <w:p w14:paraId="628E9171" w14:textId="77777777" w:rsidR="00FD4AEC" w:rsidRDefault="00FD4AEC" w:rsidP="00DF0FA4">
            <w:pPr>
              <w:jc w:val="left"/>
              <w:rPr>
                <w:sz w:val="18"/>
                <w:szCs w:val="18"/>
              </w:rPr>
            </w:pPr>
            <w:r>
              <w:rPr>
                <w:sz w:val="18"/>
                <w:szCs w:val="18"/>
              </w:rPr>
              <w:t xml:space="preserve">Działanie </w:t>
            </w:r>
            <w:r w:rsidR="007B36FE">
              <w:rPr>
                <w:sz w:val="18"/>
                <w:szCs w:val="18"/>
              </w:rPr>
              <w:t xml:space="preserve">6.4: Poprawa efektywności oraz autonomii </w:t>
            </w:r>
            <w:r w:rsidR="00F702CD">
              <w:rPr>
                <w:sz w:val="18"/>
                <w:szCs w:val="18"/>
              </w:rPr>
              <w:t>energetycznej</w:t>
            </w:r>
            <w:r w:rsidR="007B36FE">
              <w:rPr>
                <w:sz w:val="18"/>
                <w:szCs w:val="18"/>
              </w:rPr>
              <w:t xml:space="preserve"> budynków publicznych i budynków zbiorowego zamiesz</w:t>
            </w:r>
            <w:r w:rsidR="00F702CD">
              <w:rPr>
                <w:sz w:val="18"/>
                <w:szCs w:val="18"/>
              </w:rPr>
              <w:t>kania</w:t>
            </w:r>
          </w:p>
          <w:p w14:paraId="440043E6" w14:textId="282B86E7" w:rsidR="005E00E8" w:rsidRPr="00204978" w:rsidRDefault="005E00E8" w:rsidP="00DF0FA4">
            <w:pPr>
              <w:jc w:val="left"/>
              <w:rPr>
                <w:sz w:val="18"/>
                <w:szCs w:val="18"/>
              </w:rPr>
            </w:pPr>
            <w:r>
              <w:rPr>
                <w:sz w:val="18"/>
                <w:szCs w:val="18"/>
              </w:rPr>
              <w:t>Działanie 6.5: Budowa stacji ładownia samochodów elektrycznych</w:t>
            </w:r>
          </w:p>
        </w:tc>
      </w:tr>
      <w:tr w:rsidR="004E4F37" w:rsidRPr="001F15E8" w14:paraId="5122400F" w14:textId="77777777" w:rsidTr="00B777E1">
        <w:tc>
          <w:tcPr>
            <w:tcW w:w="437" w:type="dxa"/>
            <w:vAlign w:val="center"/>
          </w:tcPr>
          <w:p w14:paraId="1151DB25" w14:textId="77777777" w:rsidR="004E4F37" w:rsidRPr="001F15E8" w:rsidRDefault="004E4F37">
            <w:pPr>
              <w:jc w:val="center"/>
              <w:rPr>
                <w:sz w:val="18"/>
                <w:szCs w:val="18"/>
              </w:rPr>
            </w:pPr>
            <w:r w:rsidRPr="001F15E8">
              <w:rPr>
                <w:sz w:val="18"/>
                <w:szCs w:val="18"/>
              </w:rPr>
              <w:t>2</w:t>
            </w:r>
          </w:p>
        </w:tc>
        <w:tc>
          <w:tcPr>
            <w:tcW w:w="1714" w:type="dxa"/>
            <w:vAlign w:val="center"/>
          </w:tcPr>
          <w:p w14:paraId="0C50E333" w14:textId="77777777" w:rsidR="004E4F37" w:rsidRPr="001F15E8" w:rsidRDefault="004E4F37">
            <w:pPr>
              <w:jc w:val="left"/>
              <w:rPr>
                <w:sz w:val="18"/>
                <w:szCs w:val="18"/>
              </w:rPr>
            </w:pPr>
            <w:r w:rsidRPr="001F15E8">
              <w:rPr>
                <w:sz w:val="18"/>
                <w:szCs w:val="18"/>
              </w:rPr>
              <w:t>Strategia na rzecz bioróżnorodności</w:t>
            </w:r>
          </w:p>
        </w:tc>
        <w:tc>
          <w:tcPr>
            <w:tcW w:w="3390" w:type="dxa"/>
            <w:vAlign w:val="center"/>
          </w:tcPr>
          <w:p w14:paraId="1628DD51" w14:textId="77777777" w:rsidR="004E4F37" w:rsidRPr="00063F94" w:rsidRDefault="004E4F37">
            <w:pPr>
              <w:rPr>
                <w:sz w:val="18"/>
                <w:szCs w:val="18"/>
              </w:rPr>
            </w:pPr>
            <w:r w:rsidRPr="00063F94">
              <w:rPr>
                <w:sz w:val="18"/>
                <w:szCs w:val="18"/>
              </w:rPr>
              <w:t>Zakłada odwrócenie procesu utraty różnorodności biologicznej poprzez ochronę i przywracanie terenów podmokłych, torfowisk i ekosystemów przybrzeżnych oraz zrównoważone gospodarowanie lasami, użytkami zielonymi i glebami rolnymi, co będzie miało zasadnicze znaczenie dla redukcji emisji i</w:t>
            </w:r>
            <w:r>
              <w:rPr>
                <w:sz w:val="18"/>
                <w:szCs w:val="18"/>
              </w:rPr>
              <w:t> </w:t>
            </w:r>
            <w:r w:rsidRPr="00063F94">
              <w:rPr>
                <w:sz w:val="18"/>
                <w:szCs w:val="18"/>
              </w:rPr>
              <w:t>przystosowania się do zmian klimatu. Dokument wskazuje również na potrzebę sadzenia drzew oraz rozwój zielonej infrastruktury w celu chłodzenia obszarów miejskich i ograniczania skutków klęsk żywiołowych. Wszystkie działania podejmowane w ramach realizowania celów Strategii mają przysłużyć się osiągnięcia naczelnego celu tj. odbudowy, odporności i</w:t>
            </w:r>
            <w:r>
              <w:rPr>
                <w:sz w:val="18"/>
                <w:szCs w:val="18"/>
              </w:rPr>
              <w:t> </w:t>
            </w:r>
            <w:r w:rsidRPr="00063F94">
              <w:rPr>
                <w:sz w:val="18"/>
                <w:szCs w:val="18"/>
              </w:rPr>
              <w:t>odpowiedniej ochrony wszystkich światowych ekosystemów do 2050 r.</w:t>
            </w:r>
          </w:p>
        </w:tc>
        <w:tc>
          <w:tcPr>
            <w:tcW w:w="3521" w:type="dxa"/>
          </w:tcPr>
          <w:p w14:paraId="33D8C524" w14:textId="5C159E58" w:rsidR="00ED3119" w:rsidRPr="006062E9" w:rsidRDefault="00ED3119" w:rsidP="005E00E8">
            <w:pPr>
              <w:rPr>
                <w:sz w:val="18"/>
                <w:szCs w:val="18"/>
                <w:u w:val="single"/>
              </w:rPr>
            </w:pPr>
            <w:r w:rsidRPr="006062E9">
              <w:rPr>
                <w:sz w:val="18"/>
                <w:szCs w:val="18"/>
                <w:u w:val="single"/>
              </w:rPr>
              <w:t>Cel 1:</w:t>
            </w:r>
          </w:p>
          <w:p w14:paraId="7A0BBF56" w14:textId="2B8808CE" w:rsidR="00ED3119" w:rsidRDefault="00ED3119" w:rsidP="005D0802">
            <w:pPr>
              <w:jc w:val="left"/>
              <w:rPr>
                <w:sz w:val="18"/>
                <w:szCs w:val="18"/>
              </w:rPr>
            </w:pPr>
            <w:r>
              <w:rPr>
                <w:sz w:val="18"/>
                <w:szCs w:val="18"/>
              </w:rPr>
              <w:t>Działanie 1.1: Wykonanie inwentaryzacji przyrodniczych gmin</w:t>
            </w:r>
          </w:p>
          <w:p w14:paraId="4D70D53D" w14:textId="2340CFF0" w:rsidR="009B5868" w:rsidRDefault="009B5868" w:rsidP="005D0802">
            <w:pPr>
              <w:jc w:val="left"/>
              <w:rPr>
                <w:sz w:val="18"/>
                <w:szCs w:val="18"/>
              </w:rPr>
            </w:pPr>
            <w:r>
              <w:rPr>
                <w:sz w:val="18"/>
                <w:szCs w:val="18"/>
              </w:rPr>
              <w:t>Działanie 1.2: Inwentaryzacja i kontrola stanu drzew na terenie gminy</w:t>
            </w:r>
          </w:p>
          <w:p w14:paraId="204AA9D6" w14:textId="52A69FC2" w:rsidR="00815D1E" w:rsidRPr="006062E9" w:rsidRDefault="00815D1E" w:rsidP="005E00E8">
            <w:pPr>
              <w:rPr>
                <w:sz w:val="18"/>
                <w:szCs w:val="18"/>
                <w:u w:val="single"/>
              </w:rPr>
            </w:pPr>
            <w:r w:rsidRPr="006062E9">
              <w:rPr>
                <w:sz w:val="18"/>
                <w:szCs w:val="18"/>
                <w:u w:val="single"/>
              </w:rPr>
              <w:t>Cel 2:</w:t>
            </w:r>
          </w:p>
          <w:p w14:paraId="7A32563B" w14:textId="7B3760F3" w:rsidR="00815D1E" w:rsidRDefault="00815D1E" w:rsidP="005D0802">
            <w:pPr>
              <w:jc w:val="left"/>
              <w:rPr>
                <w:sz w:val="18"/>
                <w:szCs w:val="18"/>
              </w:rPr>
            </w:pPr>
            <w:r>
              <w:rPr>
                <w:sz w:val="18"/>
                <w:szCs w:val="18"/>
              </w:rPr>
              <w:t xml:space="preserve">Działanie </w:t>
            </w:r>
            <w:r w:rsidR="00217150">
              <w:rPr>
                <w:sz w:val="18"/>
                <w:szCs w:val="18"/>
              </w:rPr>
              <w:t xml:space="preserve">2.14: Stworzenie planu </w:t>
            </w:r>
            <w:proofErr w:type="spellStart"/>
            <w:r w:rsidR="00217150">
              <w:rPr>
                <w:sz w:val="18"/>
                <w:szCs w:val="18"/>
              </w:rPr>
              <w:t>nasadzeń</w:t>
            </w:r>
            <w:proofErr w:type="spellEnd"/>
            <w:r w:rsidR="00217150">
              <w:rPr>
                <w:sz w:val="18"/>
                <w:szCs w:val="18"/>
              </w:rPr>
              <w:t xml:space="preserve"> drzew na terenach </w:t>
            </w:r>
            <w:r w:rsidR="00584D4A">
              <w:rPr>
                <w:sz w:val="18"/>
                <w:szCs w:val="18"/>
              </w:rPr>
              <w:t>gminnych i powiatowych</w:t>
            </w:r>
          </w:p>
          <w:p w14:paraId="27E05774" w14:textId="6413B527" w:rsidR="00570B0E" w:rsidRPr="006062E9" w:rsidRDefault="00570B0E" w:rsidP="005E00E8">
            <w:pPr>
              <w:rPr>
                <w:sz w:val="18"/>
                <w:szCs w:val="18"/>
                <w:u w:val="single"/>
              </w:rPr>
            </w:pPr>
            <w:r w:rsidRPr="006062E9">
              <w:rPr>
                <w:sz w:val="18"/>
                <w:szCs w:val="18"/>
                <w:u w:val="single"/>
              </w:rPr>
              <w:t xml:space="preserve">Cel 3: </w:t>
            </w:r>
          </w:p>
          <w:p w14:paraId="5D0CE111" w14:textId="059C1538" w:rsidR="00570B0E" w:rsidRDefault="00570B0E" w:rsidP="005D0802">
            <w:pPr>
              <w:jc w:val="left"/>
              <w:rPr>
                <w:sz w:val="18"/>
                <w:szCs w:val="18"/>
              </w:rPr>
            </w:pPr>
            <w:r>
              <w:rPr>
                <w:sz w:val="18"/>
                <w:szCs w:val="18"/>
              </w:rPr>
              <w:t xml:space="preserve">Działanie </w:t>
            </w:r>
            <w:r w:rsidR="002E128D">
              <w:rPr>
                <w:sz w:val="18"/>
                <w:szCs w:val="18"/>
              </w:rPr>
              <w:t>3.1: Zwiększanie potencjału adaptacyjnego rynków i przestrzeni</w:t>
            </w:r>
            <w:r w:rsidR="00A82B9C">
              <w:rPr>
                <w:sz w:val="18"/>
                <w:szCs w:val="18"/>
              </w:rPr>
              <w:t xml:space="preserve"> publicznych</w:t>
            </w:r>
          </w:p>
          <w:p w14:paraId="0DE488AE" w14:textId="28CBD8FC" w:rsidR="00A82B9C" w:rsidRDefault="00A82B9C" w:rsidP="005D0802">
            <w:pPr>
              <w:jc w:val="left"/>
              <w:rPr>
                <w:sz w:val="18"/>
                <w:szCs w:val="18"/>
              </w:rPr>
            </w:pPr>
            <w:r>
              <w:rPr>
                <w:sz w:val="18"/>
                <w:szCs w:val="18"/>
              </w:rPr>
              <w:t>Działanie 3.2</w:t>
            </w:r>
            <w:r w:rsidR="00D5533B">
              <w:rPr>
                <w:sz w:val="18"/>
                <w:szCs w:val="18"/>
              </w:rPr>
              <w:t>: Zacienianie terenów rekreacyjnych</w:t>
            </w:r>
          </w:p>
          <w:p w14:paraId="7E71F413" w14:textId="5E02C4F2" w:rsidR="00D5533B" w:rsidRDefault="00D5533B" w:rsidP="005D0802">
            <w:pPr>
              <w:jc w:val="left"/>
              <w:rPr>
                <w:sz w:val="18"/>
                <w:szCs w:val="18"/>
              </w:rPr>
            </w:pPr>
            <w:r>
              <w:rPr>
                <w:sz w:val="18"/>
                <w:szCs w:val="18"/>
              </w:rPr>
              <w:t xml:space="preserve">Działanie </w:t>
            </w:r>
            <w:r w:rsidR="00413DE7">
              <w:rPr>
                <w:sz w:val="18"/>
                <w:szCs w:val="18"/>
              </w:rPr>
              <w:t xml:space="preserve">3.3: </w:t>
            </w:r>
            <w:r w:rsidR="00AD336A">
              <w:rPr>
                <w:sz w:val="18"/>
                <w:szCs w:val="18"/>
              </w:rPr>
              <w:t xml:space="preserve">Budowa rozwiązań błękitno-zielonej infrastruktury na gminnych terenach użyteczności </w:t>
            </w:r>
            <w:r w:rsidR="000C1C48">
              <w:rPr>
                <w:sz w:val="18"/>
                <w:szCs w:val="18"/>
              </w:rPr>
              <w:t>publicznej i terenach komunikacyjnych</w:t>
            </w:r>
          </w:p>
          <w:p w14:paraId="0D8F64FF" w14:textId="672F2A70" w:rsidR="00C02A7F" w:rsidRPr="006062E9" w:rsidRDefault="00BE2C54" w:rsidP="005D0802">
            <w:pPr>
              <w:jc w:val="left"/>
              <w:rPr>
                <w:sz w:val="18"/>
                <w:szCs w:val="18"/>
                <w:u w:val="single"/>
              </w:rPr>
            </w:pPr>
            <w:r w:rsidRPr="006062E9">
              <w:rPr>
                <w:sz w:val="18"/>
                <w:szCs w:val="18"/>
                <w:u w:val="single"/>
              </w:rPr>
              <w:t>Wszys</w:t>
            </w:r>
            <w:r w:rsidR="00441BDF" w:rsidRPr="006062E9">
              <w:rPr>
                <w:sz w:val="18"/>
                <w:szCs w:val="18"/>
                <w:u w:val="single"/>
              </w:rPr>
              <w:t>tkie działani</w:t>
            </w:r>
            <w:r w:rsidR="00A9506F" w:rsidRPr="006062E9">
              <w:rPr>
                <w:sz w:val="18"/>
                <w:szCs w:val="18"/>
                <w:u w:val="single"/>
              </w:rPr>
              <w:t>a proponowane w ramach celu</w:t>
            </w:r>
            <w:r w:rsidR="00CB36AE" w:rsidRPr="006062E9">
              <w:rPr>
                <w:sz w:val="18"/>
                <w:szCs w:val="18"/>
                <w:u w:val="single"/>
              </w:rPr>
              <w:t xml:space="preserve"> 4. </w:t>
            </w:r>
          </w:p>
        </w:tc>
      </w:tr>
      <w:tr w:rsidR="004E4F37" w:rsidRPr="001F15E8" w14:paraId="0ECB4D2A" w14:textId="77777777" w:rsidTr="00B777E1">
        <w:tc>
          <w:tcPr>
            <w:tcW w:w="437" w:type="dxa"/>
            <w:vAlign w:val="center"/>
          </w:tcPr>
          <w:p w14:paraId="2A006CD9" w14:textId="77777777" w:rsidR="004E4F37" w:rsidRPr="001F15E8" w:rsidRDefault="004E4F37">
            <w:pPr>
              <w:jc w:val="center"/>
              <w:rPr>
                <w:sz w:val="18"/>
                <w:szCs w:val="18"/>
              </w:rPr>
            </w:pPr>
            <w:r w:rsidRPr="001F15E8">
              <w:rPr>
                <w:sz w:val="18"/>
                <w:szCs w:val="18"/>
              </w:rPr>
              <w:t>3</w:t>
            </w:r>
          </w:p>
        </w:tc>
        <w:tc>
          <w:tcPr>
            <w:tcW w:w="1714" w:type="dxa"/>
            <w:vAlign w:val="center"/>
          </w:tcPr>
          <w:p w14:paraId="6D5C7BCC" w14:textId="77777777" w:rsidR="004E4F37" w:rsidRPr="001F15E8" w:rsidRDefault="004E4F37">
            <w:pPr>
              <w:jc w:val="left"/>
              <w:rPr>
                <w:sz w:val="18"/>
                <w:szCs w:val="18"/>
              </w:rPr>
            </w:pPr>
            <w:r w:rsidRPr="001F15E8">
              <w:rPr>
                <w:sz w:val="18"/>
                <w:szCs w:val="18"/>
              </w:rPr>
              <w:t xml:space="preserve">Fala renowacji na potrzeby Europy – ekologizacja budynków, tworzenie miejsc </w:t>
            </w:r>
            <w:r w:rsidRPr="001F15E8">
              <w:rPr>
                <w:sz w:val="18"/>
                <w:szCs w:val="18"/>
              </w:rPr>
              <w:lastRenderedPageBreak/>
              <w:t>pracy, poprawa jakości życia;</w:t>
            </w:r>
          </w:p>
        </w:tc>
        <w:tc>
          <w:tcPr>
            <w:tcW w:w="3390" w:type="dxa"/>
            <w:vAlign w:val="center"/>
          </w:tcPr>
          <w:p w14:paraId="10063F71" w14:textId="77777777" w:rsidR="004E4F37" w:rsidRPr="00450635" w:rsidRDefault="004E4F37">
            <w:pPr>
              <w:rPr>
                <w:sz w:val="18"/>
                <w:szCs w:val="18"/>
              </w:rPr>
            </w:pPr>
            <w:r w:rsidRPr="00450635">
              <w:rPr>
                <w:sz w:val="18"/>
                <w:szCs w:val="18"/>
              </w:rPr>
              <w:lastRenderedPageBreak/>
              <w:t xml:space="preserve">Jego celem jest podwojenie rocznego wskaźnika renowacji energetycznej budynków mieszkalnych i niemieszkalnych do 2030 r. oraz wspieranie gruntownych renowacji energetycznych. Mobilizacja sił </w:t>
            </w:r>
            <w:r w:rsidRPr="00450635">
              <w:rPr>
                <w:sz w:val="18"/>
                <w:szCs w:val="18"/>
              </w:rPr>
              <w:lastRenderedPageBreak/>
              <w:t xml:space="preserve">na wszystkich szczeblach na rzecz osiągniecia tych celów, ma doprowadzić do renowacji 35 mln modułów budynków do 2030 r. </w:t>
            </w:r>
          </w:p>
        </w:tc>
        <w:tc>
          <w:tcPr>
            <w:tcW w:w="3521" w:type="dxa"/>
            <w:vAlign w:val="center"/>
          </w:tcPr>
          <w:p w14:paraId="4F12DC43" w14:textId="77777777" w:rsidR="004E4F37" w:rsidRPr="006062E9" w:rsidRDefault="00B232A8">
            <w:pPr>
              <w:rPr>
                <w:sz w:val="18"/>
                <w:szCs w:val="18"/>
                <w:u w:val="single"/>
              </w:rPr>
            </w:pPr>
            <w:r w:rsidRPr="006062E9">
              <w:rPr>
                <w:sz w:val="18"/>
                <w:szCs w:val="18"/>
                <w:u w:val="single"/>
              </w:rPr>
              <w:lastRenderedPageBreak/>
              <w:t xml:space="preserve">Cel 3: </w:t>
            </w:r>
          </w:p>
          <w:p w14:paraId="770D0317" w14:textId="77777777" w:rsidR="00B232A8" w:rsidRDefault="00B232A8" w:rsidP="00FC40C6">
            <w:pPr>
              <w:jc w:val="left"/>
              <w:rPr>
                <w:sz w:val="18"/>
                <w:szCs w:val="18"/>
              </w:rPr>
            </w:pPr>
            <w:r>
              <w:rPr>
                <w:sz w:val="18"/>
                <w:szCs w:val="18"/>
              </w:rPr>
              <w:t xml:space="preserve">Działanie </w:t>
            </w:r>
            <w:r w:rsidR="007B0DF8">
              <w:rPr>
                <w:sz w:val="18"/>
                <w:szCs w:val="18"/>
              </w:rPr>
              <w:t>3.5: Poprawa infrastrukt</w:t>
            </w:r>
            <w:r w:rsidR="00C01226">
              <w:rPr>
                <w:sz w:val="18"/>
                <w:szCs w:val="18"/>
              </w:rPr>
              <w:t>ury technicznej budynków użyteczności publicznej w zakresie klimatyzacji i wentylacji</w:t>
            </w:r>
          </w:p>
          <w:p w14:paraId="2BBCF906" w14:textId="77777777" w:rsidR="001E2E13" w:rsidRPr="006062E9" w:rsidRDefault="001E2E13" w:rsidP="00FC40C6">
            <w:pPr>
              <w:jc w:val="left"/>
              <w:rPr>
                <w:sz w:val="18"/>
                <w:szCs w:val="18"/>
                <w:u w:val="single"/>
              </w:rPr>
            </w:pPr>
            <w:r w:rsidRPr="006062E9">
              <w:rPr>
                <w:sz w:val="18"/>
                <w:szCs w:val="18"/>
                <w:u w:val="single"/>
              </w:rPr>
              <w:t>Cel 6:</w:t>
            </w:r>
          </w:p>
          <w:p w14:paraId="03ED3722" w14:textId="77777777" w:rsidR="001E2E13" w:rsidRDefault="001E2E13" w:rsidP="00FC40C6">
            <w:pPr>
              <w:jc w:val="left"/>
              <w:rPr>
                <w:sz w:val="18"/>
                <w:szCs w:val="18"/>
              </w:rPr>
            </w:pPr>
            <w:r>
              <w:rPr>
                <w:sz w:val="18"/>
                <w:szCs w:val="18"/>
              </w:rPr>
              <w:lastRenderedPageBreak/>
              <w:t>Działanie 6.4: Poprawa efektywności oraz autonomii energetycznej budynków publicznych i budynków zbiorowego zamieszkania</w:t>
            </w:r>
          </w:p>
          <w:p w14:paraId="4766579A" w14:textId="77777777" w:rsidR="00711599" w:rsidRPr="006062E9" w:rsidRDefault="00711599">
            <w:pPr>
              <w:rPr>
                <w:sz w:val="18"/>
                <w:szCs w:val="18"/>
                <w:u w:val="single"/>
              </w:rPr>
            </w:pPr>
            <w:r w:rsidRPr="006062E9">
              <w:rPr>
                <w:sz w:val="18"/>
                <w:szCs w:val="18"/>
                <w:u w:val="single"/>
              </w:rPr>
              <w:t>Cel 7:</w:t>
            </w:r>
          </w:p>
          <w:p w14:paraId="5ABC8F1E" w14:textId="623695A7" w:rsidR="00711599" w:rsidRPr="00450635" w:rsidRDefault="00D418E5" w:rsidP="00FC40C6">
            <w:pPr>
              <w:jc w:val="left"/>
              <w:rPr>
                <w:sz w:val="18"/>
                <w:szCs w:val="18"/>
              </w:rPr>
            </w:pPr>
            <w:r>
              <w:rPr>
                <w:sz w:val="18"/>
                <w:szCs w:val="18"/>
              </w:rPr>
              <w:t>Działanie 7.2: Ochrona zabytków przed zjawiskami ekstremalnymi</w:t>
            </w:r>
          </w:p>
        </w:tc>
      </w:tr>
      <w:tr w:rsidR="004E4F37" w:rsidRPr="001F15E8" w14:paraId="21BE5B80" w14:textId="77777777" w:rsidTr="00B777E1">
        <w:tc>
          <w:tcPr>
            <w:tcW w:w="437" w:type="dxa"/>
            <w:vAlign w:val="center"/>
          </w:tcPr>
          <w:p w14:paraId="285C00E0" w14:textId="77777777" w:rsidR="004E4F37" w:rsidRPr="001F15E8" w:rsidRDefault="004E4F37">
            <w:pPr>
              <w:jc w:val="center"/>
              <w:rPr>
                <w:sz w:val="18"/>
                <w:szCs w:val="18"/>
              </w:rPr>
            </w:pPr>
            <w:r w:rsidRPr="001F15E8">
              <w:rPr>
                <w:sz w:val="18"/>
                <w:szCs w:val="18"/>
              </w:rPr>
              <w:lastRenderedPageBreak/>
              <w:t>4</w:t>
            </w:r>
          </w:p>
        </w:tc>
        <w:tc>
          <w:tcPr>
            <w:tcW w:w="1714" w:type="dxa"/>
            <w:vAlign w:val="center"/>
          </w:tcPr>
          <w:p w14:paraId="6C9A6930" w14:textId="77777777" w:rsidR="004E4F37" w:rsidRPr="001F15E8" w:rsidRDefault="004E4F37">
            <w:pPr>
              <w:jc w:val="left"/>
              <w:rPr>
                <w:sz w:val="18"/>
                <w:szCs w:val="18"/>
              </w:rPr>
            </w:pPr>
            <w:r w:rsidRPr="001F15E8">
              <w:rPr>
                <w:sz w:val="18"/>
                <w:szCs w:val="18"/>
              </w:rPr>
              <w:t>Impuls dla gospodarki neutralnej dla klimatu: strategia UE dotycząca integracji systemu energetycznego</w:t>
            </w:r>
          </w:p>
        </w:tc>
        <w:tc>
          <w:tcPr>
            <w:tcW w:w="3390" w:type="dxa"/>
            <w:vAlign w:val="center"/>
          </w:tcPr>
          <w:p w14:paraId="7AC25224" w14:textId="3239D8A2" w:rsidR="004E4F37" w:rsidRPr="00C06C7B" w:rsidRDefault="004E4F37">
            <w:pPr>
              <w:rPr>
                <w:sz w:val="18"/>
                <w:szCs w:val="18"/>
              </w:rPr>
            </w:pPr>
            <w:r w:rsidRPr="00C06C7B">
              <w:rPr>
                <w:sz w:val="18"/>
                <w:szCs w:val="18"/>
              </w:rPr>
              <w:t>Integracja systemu energetycznego ma przyczynić się do ograniczenia emisji gazów cieplarnianych w sektorach takich jak: zabudowa, transport i produkcja energii z</w:t>
            </w:r>
            <w:r>
              <w:rPr>
                <w:sz w:val="18"/>
                <w:szCs w:val="18"/>
              </w:rPr>
              <w:t> </w:t>
            </w:r>
            <w:r w:rsidRPr="00C06C7B">
              <w:rPr>
                <w:sz w:val="18"/>
                <w:szCs w:val="18"/>
              </w:rPr>
              <w:t>paliw odnawialnych i niskoemisyjnych w</w:t>
            </w:r>
            <w:r w:rsidR="004D59AF">
              <w:rPr>
                <w:sz w:val="18"/>
                <w:szCs w:val="18"/>
              </w:rPr>
              <w:t> </w:t>
            </w:r>
            <w:r w:rsidRPr="00C06C7B">
              <w:rPr>
                <w:sz w:val="18"/>
                <w:szCs w:val="18"/>
              </w:rPr>
              <w:t>sektorze morskim, lotniczym i niektórych procesach przemysłowych.</w:t>
            </w:r>
          </w:p>
          <w:p w14:paraId="0BD62B17" w14:textId="77777777" w:rsidR="004E4F37" w:rsidRPr="00C06C7B" w:rsidRDefault="004E4F37">
            <w:pPr>
              <w:rPr>
                <w:sz w:val="18"/>
                <w:szCs w:val="18"/>
              </w:rPr>
            </w:pPr>
            <w:r w:rsidRPr="00C06C7B">
              <w:rPr>
                <w:sz w:val="18"/>
                <w:szCs w:val="18"/>
              </w:rPr>
              <w:t>W ramach strategii określono 6 filarów mających na celu usunięcie istniejących barier dla integracji systemu energetycznego:</w:t>
            </w:r>
          </w:p>
          <w:p w14:paraId="323FB625" w14:textId="77777777" w:rsidR="004E4F37" w:rsidRPr="00C06C7B" w:rsidRDefault="004E4F37" w:rsidP="00344550">
            <w:pPr>
              <w:pStyle w:val="Akapitzlist"/>
              <w:numPr>
                <w:ilvl w:val="0"/>
                <w:numId w:val="77"/>
              </w:numPr>
              <w:ind w:left="200" w:hanging="200"/>
              <w:rPr>
                <w:sz w:val="18"/>
                <w:szCs w:val="18"/>
              </w:rPr>
            </w:pPr>
            <w:r w:rsidRPr="00C06C7B">
              <w:rPr>
                <w:sz w:val="18"/>
                <w:szCs w:val="18"/>
              </w:rPr>
              <w:t>System energetyczny o bardziej zamkniętym obiegu, w którym efektywność energetyczna jest priorytetem</w:t>
            </w:r>
          </w:p>
          <w:p w14:paraId="513B8A66" w14:textId="3A75B2DF" w:rsidR="004E4F37" w:rsidRPr="00C06C7B" w:rsidRDefault="004E4F37" w:rsidP="00344550">
            <w:pPr>
              <w:pStyle w:val="Akapitzlist"/>
              <w:numPr>
                <w:ilvl w:val="0"/>
                <w:numId w:val="77"/>
              </w:numPr>
              <w:ind w:left="200" w:hanging="200"/>
              <w:rPr>
                <w:sz w:val="18"/>
                <w:szCs w:val="18"/>
              </w:rPr>
            </w:pPr>
            <w:r w:rsidRPr="00C06C7B">
              <w:rPr>
                <w:sz w:val="18"/>
                <w:szCs w:val="18"/>
              </w:rPr>
              <w:t>Przyspieszenie wzrostu zapotrzebowania na energię elektryczną w oparciu o</w:t>
            </w:r>
            <w:r w:rsidR="008E792B">
              <w:rPr>
                <w:sz w:val="18"/>
                <w:szCs w:val="18"/>
              </w:rPr>
              <w:t> </w:t>
            </w:r>
            <w:r w:rsidRPr="00C06C7B">
              <w:rPr>
                <w:sz w:val="18"/>
                <w:szCs w:val="18"/>
              </w:rPr>
              <w:t>system energetyczny oparty w dużej mierze na źródłach odnawialnych</w:t>
            </w:r>
          </w:p>
          <w:p w14:paraId="7439468A" w14:textId="3755D265" w:rsidR="004E4F37" w:rsidRPr="00C06C7B" w:rsidRDefault="004E4F37" w:rsidP="00344550">
            <w:pPr>
              <w:pStyle w:val="Akapitzlist"/>
              <w:numPr>
                <w:ilvl w:val="0"/>
                <w:numId w:val="77"/>
              </w:numPr>
              <w:ind w:left="200" w:hanging="200"/>
              <w:rPr>
                <w:sz w:val="18"/>
                <w:szCs w:val="18"/>
              </w:rPr>
            </w:pPr>
            <w:r w:rsidRPr="00C06C7B">
              <w:rPr>
                <w:sz w:val="18"/>
                <w:szCs w:val="18"/>
              </w:rPr>
              <w:t>Propagowanie paliw odnawialnych i</w:t>
            </w:r>
            <w:r w:rsidR="008E792B">
              <w:rPr>
                <w:sz w:val="18"/>
                <w:szCs w:val="18"/>
              </w:rPr>
              <w:t> </w:t>
            </w:r>
            <w:r w:rsidRPr="00C06C7B">
              <w:rPr>
                <w:sz w:val="18"/>
                <w:szCs w:val="18"/>
              </w:rPr>
              <w:t>niskoemisyjnych, w tym wodoru, w</w:t>
            </w:r>
            <w:r w:rsidR="008E792B">
              <w:rPr>
                <w:sz w:val="18"/>
                <w:szCs w:val="18"/>
              </w:rPr>
              <w:t> </w:t>
            </w:r>
            <w:r w:rsidRPr="00C06C7B">
              <w:rPr>
                <w:sz w:val="18"/>
                <w:szCs w:val="18"/>
              </w:rPr>
              <w:t>sektorach, w których trudno jest obniżyć emisyjność</w:t>
            </w:r>
          </w:p>
        </w:tc>
        <w:tc>
          <w:tcPr>
            <w:tcW w:w="3521" w:type="dxa"/>
            <w:vAlign w:val="center"/>
          </w:tcPr>
          <w:p w14:paraId="4D3D7C54" w14:textId="77777777" w:rsidR="004E4F37" w:rsidRPr="006062E9" w:rsidRDefault="00294A85" w:rsidP="004D59AF">
            <w:pPr>
              <w:rPr>
                <w:sz w:val="18"/>
                <w:szCs w:val="18"/>
                <w:u w:val="single"/>
              </w:rPr>
            </w:pPr>
            <w:r w:rsidRPr="006062E9">
              <w:rPr>
                <w:sz w:val="18"/>
                <w:szCs w:val="18"/>
                <w:u w:val="single"/>
              </w:rPr>
              <w:t>Cel 1:</w:t>
            </w:r>
          </w:p>
          <w:p w14:paraId="534E1C09" w14:textId="77777777" w:rsidR="00294A85" w:rsidRDefault="00294A85" w:rsidP="00FC40C6">
            <w:pPr>
              <w:jc w:val="left"/>
              <w:rPr>
                <w:sz w:val="18"/>
                <w:szCs w:val="18"/>
              </w:rPr>
            </w:pPr>
            <w:r>
              <w:rPr>
                <w:sz w:val="18"/>
                <w:szCs w:val="18"/>
              </w:rPr>
              <w:t>Działanie 1.3: Analiza możliwości rozwoju energetyki z OZE na terenie Aglomeracji Jeleniogórskiej</w:t>
            </w:r>
          </w:p>
          <w:p w14:paraId="54777468" w14:textId="77777777" w:rsidR="00294A85" w:rsidRPr="006062E9" w:rsidRDefault="00706DE2" w:rsidP="004D59AF">
            <w:pPr>
              <w:rPr>
                <w:sz w:val="18"/>
                <w:szCs w:val="18"/>
                <w:u w:val="single"/>
              </w:rPr>
            </w:pPr>
            <w:r w:rsidRPr="006062E9">
              <w:rPr>
                <w:sz w:val="18"/>
                <w:szCs w:val="18"/>
                <w:u w:val="single"/>
              </w:rPr>
              <w:t>Cel 6:</w:t>
            </w:r>
          </w:p>
          <w:p w14:paraId="23F2239C" w14:textId="364D47AC" w:rsidR="00706DE2" w:rsidRDefault="00BB1529" w:rsidP="00FC40C6">
            <w:pPr>
              <w:jc w:val="left"/>
              <w:rPr>
                <w:sz w:val="18"/>
                <w:szCs w:val="18"/>
              </w:rPr>
            </w:pPr>
            <w:r>
              <w:rPr>
                <w:sz w:val="18"/>
                <w:szCs w:val="18"/>
              </w:rPr>
              <w:t>Działanie 6.3: Wsparcie rozwoju energetyki z</w:t>
            </w:r>
            <w:r w:rsidR="00527CD7">
              <w:rPr>
                <w:sz w:val="18"/>
                <w:szCs w:val="18"/>
              </w:rPr>
              <w:t> </w:t>
            </w:r>
            <w:r>
              <w:rPr>
                <w:sz w:val="18"/>
                <w:szCs w:val="18"/>
              </w:rPr>
              <w:t>OZE na terenie AJ</w:t>
            </w:r>
          </w:p>
          <w:p w14:paraId="64129E80" w14:textId="77777777" w:rsidR="00D00134" w:rsidRDefault="00D00134" w:rsidP="00FC40C6">
            <w:pPr>
              <w:jc w:val="left"/>
              <w:rPr>
                <w:sz w:val="18"/>
                <w:szCs w:val="18"/>
              </w:rPr>
            </w:pPr>
            <w:r>
              <w:rPr>
                <w:sz w:val="18"/>
                <w:szCs w:val="18"/>
              </w:rPr>
              <w:t xml:space="preserve">Działanie </w:t>
            </w:r>
            <w:r w:rsidR="00D27C9B">
              <w:rPr>
                <w:sz w:val="18"/>
                <w:szCs w:val="18"/>
              </w:rPr>
              <w:t>6.4: poprawa efektywności oraz autonomii energetycznej budynków publicznych i budynków zbiorowego zamieszkania</w:t>
            </w:r>
          </w:p>
          <w:p w14:paraId="68265601" w14:textId="521D5109" w:rsidR="00D27C9B" w:rsidRPr="004D59AF" w:rsidRDefault="000E4BB0" w:rsidP="00FC40C6">
            <w:pPr>
              <w:jc w:val="left"/>
              <w:rPr>
                <w:sz w:val="18"/>
                <w:szCs w:val="18"/>
              </w:rPr>
            </w:pPr>
            <w:r>
              <w:rPr>
                <w:sz w:val="18"/>
                <w:szCs w:val="18"/>
              </w:rPr>
              <w:t>Działanie 6.5: Budowa stacji ładowania samochodów elektrycznych</w:t>
            </w:r>
          </w:p>
        </w:tc>
      </w:tr>
    </w:tbl>
    <w:p w14:paraId="1B01FA0E" w14:textId="7B05C710" w:rsidR="007B4EA5" w:rsidRPr="00673308" w:rsidRDefault="00EB659F" w:rsidP="0079542B">
      <w:pPr>
        <w:spacing w:before="240"/>
      </w:pPr>
      <w:r w:rsidRPr="00EB659F">
        <w:t xml:space="preserve">Kolejnym dokumentem jest </w:t>
      </w:r>
      <w:r w:rsidRPr="0079542B">
        <w:rPr>
          <w:b/>
          <w:bCs/>
        </w:rPr>
        <w:t>Biała księga pt.: Plan utworzenia jednolitego europejskiego obszaru transportu</w:t>
      </w:r>
      <w:r w:rsidRPr="00EB659F">
        <w:t xml:space="preserve">, która zakłada dążenie do osiągnięcia konkurencyjnego i </w:t>
      </w:r>
      <w:proofErr w:type="spellStart"/>
      <w:r w:rsidRPr="00EB659F">
        <w:t>zasobooszczędnego</w:t>
      </w:r>
      <w:proofErr w:type="spellEnd"/>
      <w:r w:rsidRPr="00EB659F">
        <w:t xml:space="preserve"> systemu transportowego. Jej głównym założeniem jest zmniejszenie emisji z transportu o 20% do 2030 r. a</w:t>
      </w:r>
      <w:r>
        <w:t> </w:t>
      </w:r>
      <w:r w:rsidRPr="00EB659F">
        <w:t>następnie o co najmniej 60% do 2050 r. Dokument podkreśla również konieczność ujednolicenia transportu w Europie, zmniejszenia emisji CO2 (rozwój technologii oraz promowanie transportu niskoemisyjnego) a także zwiększenia efektywności energetycznej i adaptacji do zmian klimatu (lepsza</w:t>
      </w:r>
      <w:r w:rsidR="00527CD7">
        <w:t> </w:t>
      </w:r>
      <w:r w:rsidRPr="00EB659F">
        <w:t>adaptacja sektora do zmieniającego się klimatu, stacje ładowania pojazdów, odpowiedni dobór materiałów do budowy dróg).</w:t>
      </w:r>
      <w:r>
        <w:t xml:space="preserve"> </w:t>
      </w:r>
      <w:r w:rsidR="00001E31">
        <w:t xml:space="preserve">Analizowany </w:t>
      </w:r>
      <w:r w:rsidR="00C5291E">
        <w:t>„</w:t>
      </w:r>
      <w:r w:rsidR="00985998" w:rsidRPr="00985998">
        <w:t>Plan</w:t>
      </w:r>
      <w:r w:rsidR="00C5291E">
        <w:t>…”</w:t>
      </w:r>
      <w:r w:rsidR="00985998" w:rsidRPr="00985998">
        <w:t xml:space="preserve"> wpisuje się w założenia Białej Księgi wyznaczając w</w:t>
      </w:r>
      <w:r w:rsidR="00E21B9D">
        <w:t> </w:t>
      </w:r>
      <w:r w:rsidR="00985998" w:rsidRPr="00985998">
        <w:t>swoich celach szczegółowych</w:t>
      </w:r>
      <w:r w:rsidR="00E21B9D">
        <w:t xml:space="preserve"> działania takie jak</w:t>
      </w:r>
      <w:r w:rsidR="00985998" w:rsidRPr="00985998">
        <w:t>:</w:t>
      </w:r>
      <w:r w:rsidR="00985998">
        <w:t xml:space="preserve"> </w:t>
      </w:r>
      <w:r w:rsidR="001212EE">
        <w:t>s</w:t>
      </w:r>
      <w:r w:rsidR="00CE6490" w:rsidRPr="00CE6490">
        <w:t>tworzenie planu transportowego dla gmin z</w:t>
      </w:r>
      <w:r w:rsidR="00E21B9D">
        <w:t> </w:t>
      </w:r>
      <w:r w:rsidR="00CE6490" w:rsidRPr="00CE6490">
        <w:t>obszaru AJ</w:t>
      </w:r>
      <w:r w:rsidR="001212EE">
        <w:t xml:space="preserve"> (Działanie 2.1)</w:t>
      </w:r>
      <w:r w:rsidR="00BF3538">
        <w:t xml:space="preserve">, budowę </w:t>
      </w:r>
      <w:r w:rsidR="00BF3538" w:rsidRPr="00BF3538">
        <w:t>rozwiązań błękitno-zielonej infrastruktury na gminnych terenach użyteczności publicznej i terenach komunikacyjnych</w:t>
      </w:r>
      <w:r w:rsidR="00BF3538">
        <w:t xml:space="preserve"> (Działanie 3.3), </w:t>
      </w:r>
      <w:r w:rsidR="00F836F9">
        <w:t>r</w:t>
      </w:r>
      <w:r w:rsidR="00F836F9" w:rsidRPr="00F836F9">
        <w:t>ozwój systemu zrównoważonego transportu publicznego na terenie gmin AJ</w:t>
      </w:r>
      <w:r w:rsidR="00F4294A">
        <w:t xml:space="preserve"> </w:t>
      </w:r>
      <w:r w:rsidR="00F836F9">
        <w:t xml:space="preserve">(Działanie </w:t>
      </w:r>
      <w:r w:rsidR="001B27B9">
        <w:t>6.1</w:t>
      </w:r>
      <w:r w:rsidR="00F836F9">
        <w:t>)</w:t>
      </w:r>
      <w:r w:rsidR="001B27B9">
        <w:t xml:space="preserve">, stworzenie systemu tras rowerowych (Działanie </w:t>
      </w:r>
      <w:r w:rsidR="00884FF5">
        <w:t>6.2</w:t>
      </w:r>
      <w:r w:rsidR="001B27B9">
        <w:t>)</w:t>
      </w:r>
      <w:r w:rsidR="00A42D52">
        <w:t xml:space="preserve"> oraz</w:t>
      </w:r>
      <w:r w:rsidR="00884FF5">
        <w:t xml:space="preserve"> </w:t>
      </w:r>
      <w:r w:rsidR="00E82F6F">
        <w:t xml:space="preserve">budowę </w:t>
      </w:r>
      <w:r w:rsidR="008D78B3">
        <w:t xml:space="preserve">stacji ładowania samochodów </w:t>
      </w:r>
      <w:r w:rsidR="00A42D52">
        <w:t>elektrycznych</w:t>
      </w:r>
      <w:r w:rsidR="008D78B3">
        <w:t xml:space="preserve"> (Działanie </w:t>
      </w:r>
      <w:r w:rsidR="00A42D52">
        <w:t>6.5</w:t>
      </w:r>
      <w:r w:rsidR="008D78B3">
        <w:t>)</w:t>
      </w:r>
      <w:r w:rsidR="00A42D52">
        <w:t>.</w:t>
      </w:r>
    </w:p>
    <w:p w14:paraId="7AE81AF5" w14:textId="77777777" w:rsidR="0082604A" w:rsidRDefault="0082604A">
      <w:pPr>
        <w:spacing w:line="259" w:lineRule="auto"/>
        <w:jc w:val="left"/>
        <w:rPr>
          <w:rFonts w:ascii="Calibri" w:eastAsia="Times New Roman" w:hAnsi="Calibri" w:cs="Times New Roman"/>
          <w:b/>
          <w:bCs/>
          <w:sz w:val="26"/>
          <w:szCs w:val="26"/>
        </w:rPr>
      </w:pPr>
      <w:bookmarkStart w:id="38" w:name="_Toc131599587"/>
      <w:r>
        <w:br w:type="page"/>
      </w:r>
    </w:p>
    <w:p w14:paraId="16F5DCA3" w14:textId="3DA84191" w:rsidR="00A22A7D" w:rsidRPr="00146674" w:rsidRDefault="00A22A7D" w:rsidP="00A22A7D">
      <w:pPr>
        <w:pStyle w:val="Nagwek2"/>
      </w:pPr>
      <w:r>
        <w:lastRenderedPageBreak/>
        <w:t>Ocena uwzględnienia w Planie zasad zrównoważonego rozwoju</w:t>
      </w:r>
      <w:bookmarkEnd w:id="38"/>
      <w:r>
        <w:t xml:space="preserve"> </w:t>
      </w:r>
    </w:p>
    <w:p w14:paraId="2131025D" w14:textId="0CC25E2F" w:rsidR="005301E1" w:rsidRPr="005301E1" w:rsidRDefault="005301E1" w:rsidP="00327E0E">
      <w:pPr>
        <w:spacing w:before="240"/>
      </w:pPr>
      <w:r w:rsidRPr="005301E1">
        <w:rPr>
          <w:b/>
          <w:bCs/>
        </w:rPr>
        <w:t>Cele Zrównoważonego Rozwoju</w:t>
      </w:r>
      <w:r w:rsidRPr="005301E1">
        <w:t xml:space="preserve"> (ang. </w:t>
      </w:r>
      <w:proofErr w:type="spellStart"/>
      <w:r w:rsidRPr="005301E1">
        <w:rPr>
          <w:i/>
        </w:rPr>
        <w:t>Sustainable</w:t>
      </w:r>
      <w:proofErr w:type="spellEnd"/>
      <w:r w:rsidRPr="005301E1">
        <w:rPr>
          <w:i/>
        </w:rPr>
        <w:t xml:space="preserve"> Development </w:t>
      </w:r>
      <w:proofErr w:type="spellStart"/>
      <w:r w:rsidRPr="005301E1">
        <w:rPr>
          <w:i/>
        </w:rPr>
        <w:t>Goals</w:t>
      </w:r>
      <w:proofErr w:type="spellEnd"/>
      <w:r w:rsidRPr="005301E1">
        <w:rPr>
          <w:i/>
        </w:rPr>
        <w:t xml:space="preserve"> - </w:t>
      </w:r>
      <w:proofErr w:type="spellStart"/>
      <w:r w:rsidRPr="005301E1">
        <w:rPr>
          <w:i/>
        </w:rPr>
        <w:t>SDGs</w:t>
      </w:r>
      <w:proofErr w:type="spellEnd"/>
      <w:r w:rsidRPr="005301E1">
        <w:t>) to plan działania na rzecz przemian i przeobrażeń świata, w którym potrzeby obecnego pokolenia mogą być zaspokajane w sposób zrównoważony, z szacunkiem dla środowiska oraz z uwzględnieniem potrzeb przyszłych pokoleń. Dokument („Przekształcenia naszego świata: Agenda na Rzecz Zrównoważonego Rozwoju - 2030), zawiera 17 Celów Zrównoważonego Rozwoju, z których większość ma bezpośredni związek z ochroną środowiska, zdrowia ludzi oraz adaptacją do zmian klimatu. Cele zawarte w dokumencie przedstawia grafika poniżej (</w:t>
      </w:r>
      <w:r w:rsidR="00527CD7" w:rsidRPr="00011BEB">
        <w:fldChar w:fldCharType="begin"/>
      </w:r>
      <w:r w:rsidR="00527CD7" w:rsidRPr="00011BEB">
        <w:instrText xml:space="preserve"> REF _Ref130208640 \h </w:instrText>
      </w:r>
      <w:r w:rsidR="00011BEB" w:rsidRPr="00011BEB">
        <w:instrText xml:space="preserve"> \* MERGEFORMAT </w:instrText>
      </w:r>
      <w:r w:rsidR="00527CD7" w:rsidRPr="00011BEB">
        <w:fldChar w:fldCharType="separate"/>
      </w:r>
      <w:r w:rsidR="00514072" w:rsidRPr="00514072">
        <w:t xml:space="preserve">Ryc. </w:t>
      </w:r>
      <w:r w:rsidR="00514072" w:rsidRPr="00514072">
        <w:rPr>
          <w:noProof/>
        </w:rPr>
        <w:t>1</w:t>
      </w:r>
      <w:r w:rsidR="00527CD7" w:rsidRPr="00011BEB">
        <w:fldChar w:fldCharType="end"/>
      </w:r>
      <w:r w:rsidRPr="005301E1">
        <w:t>).</w:t>
      </w:r>
    </w:p>
    <w:p w14:paraId="70347456" w14:textId="77777777" w:rsidR="005301E1" w:rsidRPr="005301E1" w:rsidRDefault="005301E1" w:rsidP="00327E0E">
      <w:pPr>
        <w:spacing w:before="240"/>
      </w:pPr>
      <w:r w:rsidRPr="005301E1">
        <w:rPr>
          <w:noProof/>
        </w:rPr>
        <w:drawing>
          <wp:inline distT="0" distB="0" distL="0" distR="0" wp14:anchorId="5BE46C48" wp14:editId="651AE35D">
            <wp:extent cx="5721214" cy="4046220"/>
            <wp:effectExtent l="0" t="0" r="0" b="0"/>
            <wp:docPr id="7" name="Obraz 7" descr="Cele Zrównoważonego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 Zrównoważonego Rozwoj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752" cy="4052965"/>
                    </a:xfrm>
                    <a:prstGeom prst="rect">
                      <a:avLst/>
                    </a:prstGeom>
                    <a:noFill/>
                    <a:ln>
                      <a:noFill/>
                    </a:ln>
                  </pic:spPr>
                </pic:pic>
              </a:graphicData>
            </a:graphic>
          </wp:inline>
        </w:drawing>
      </w:r>
    </w:p>
    <w:p w14:paraId="275FFD2E" w14:textId="1D1E5872" w:rsidR="005301E1" w:rsidRPr="005301E1" w:rsidRDefault="005301E1" w:rsidP="00327E0E">
      <w:pPr>
        <w:spacing w:before="240"/>
        <w:rPr>
          <w:i/>
          <w:iCs/>
        </w:rPr>
      </w:pPr>
      <w:bookmarkStart w:id="39" w:name="_Ref130208640"/>
      <w:bookmarkStart w:id="40" w:name="_Toc131599662"/>
      <w:r w:rsidRPr="005301E1">
        <w:rPr>
          <w:i/>
          <w:iCs/>
        </w:rPr>
        <w:t xml:space="preserve">Ryc. </w:t>
      </w:r>
      <w:r w:rsidR="007B5244">
        <w:rPr>
          <w:i/>
          <w:iCs/>
        </w:rPr>
        <w:fldChar w:fldCharType="begin"/>
      </w:r>
      <w:r w:rsidR="007B5244">
        <w:rPr>
          <w:i/>
          <w:iCs/>
        </w:rPr>
        <w:instrText xml:space="preserve"> SEQ Ryc. \* ARABIC </w:instrText>
      </w:r>
      <w:r w:rsidR="007B5244">
        <w:rPr>
          <w:i/>
          <w:iCs/>
        </w:rPr>
        <w:fldChar w:fldCharType="separate"/>
      </w:r>
      <w:r w:rsidR="00514072">
        <w:rPr>
          <w:i/>
          <w:iCs/>
          <w:noProof/>
        </w:rPr>
        <w:t>1</w:t>
      </w:r>
      <w:r w:rsidR="007B5244">
        <w:rPr>
          <w:i/>
          <w:iCs/>
        </w:rPr>
        <w:fldChar w:fldCharType="end"/>
      </w:r>
      <w:bookmarkEnd w:id="39"/>
      <w:r w:rsidRPr="005301E1">
        <w:rPr>
          <w:i/>
          <w:iCs/>
        </w:rPr>
        <w:t xml:space="preserve"> Cele Zrównoważonego Rozwoju</w:t>
      </w:r>
      <w:r w:rsidRPr="005301E1">
        <w:rPr>
          <w:i/>
          <w:iCs/>
          <w:vertAlign w:val="superscript"/>
        </w:rPr>
        <w:footnoteReference w:id="6"/>
      </w:r>
      <w:bookmarkEnd w:id="40"/>
    </w:p>
    <w:p w14:paraId="7D693710" w14:textId="5CBD0488" w:rsidR="00327E0E" w:rsidRPr="00327E0E" w:rsidRDefault="00E6650D" w:rsidP="00327E0E">
      <w:r>
        <w:t xml:space="preserve">Plan adaptacji </w:t>
      </w:r>
      <w:r w:rsidR="005F5A05">
        <w:t xml:space="preserve">do zmian klimatu sporządzony dla Aglomeracji Jeleniogórskiej wpisuje się w </w:t>
      </w:r>
      <w:r w:rsidR="0022235C">
        <w:t xml:space="preserve">idee zrównoważonego rozwoju. Poniższa tabela przedstawia korelacje </w:t>
      </w:r>
      <w:r w:rsidR="003A2E84">
        <w:t xml:space="preserve">pomiędzy działaniami </w:t>
      </w:r>
      <w:r w:rsidR="007E7304">
        <w:t>„</w:t>
      </w:r>
      <w:r w:rsidR="003A2E84">
        <w:t>Planu</w:t>
      </w:r>
      <w:r w:rsidR="007E7304">
        <w:t>…”</w:t>
      </w:r>
      <w:r w:rsidR="003A2E84">
        <w:t xml:space="preserve"> Adaptacji a celami Zrównoważonego Rozwoju, </w:t>
      </w:r>
      <w:r w:rsidR="002966B7">
        <w:t xml:space="preserve">w </w:t>
      </w:r>
      <w:r w:rsidR="003A2E84">
        <w:t xml:space="preserve">które </w:t>
      </w:r>
      <w:r w:rsidR="002966B7">
        <w:t>bezpośrednio wpisuje się dokument.</w:t>
      </w:r>
    </w:p>
    <w:p w14:paraId="53BEC431" w14:textId="57B29A5F" w:rsidR="00A35E7E" w:rsidRDefault="00A35E7E" w:rsidP="00A9300A">
      <w:pPr>
        <w:pStyle w:val="Legenda"/>
        <w:keepNext/>
        <w:spacing w:after="0"/>
      </w:pPr>
      <w:bookmarkStart w:id="41" w:name="_Toc131599621"/>
      <w:r>
        <w:lastRenderedPageBreak/>
        <w:t xml:space="preserve">Tab. </w:t>
      </w:r>
      <w:r w:rsidR="0055744E">
        <w:fldChar w:fldCharType="begin"/>
      </w:r>
      <w:r w:rsidR="0055744E">
        <w:instrText xml:space="preserve"> SEQ Tab. \* ARABIC </w:instrText>
      </w:r>
      <w:r w:rsidR="0055744E">
        <w:fldChar w:fldCharType="separate"/>
      </w:r>
      <w:r w:rsidR="00514072">
        <w:rPr>
          <w:noProof/>
        </w:rPr>
        <w:t>6</w:t>
      </w:r>
      <w:r w:rsidR="0055744E">
        <w:rPr>
          <w:noProof/>
        </w:rPr>
        <w:fldChar w:fldCharType="end"/>
      </w:r>
      <w:r>
        <w:t xml:space="preserve"> Zestawienie powiązań działań proponowanych w ramach Planu z Celami Zrównoważonego Rozwoju</w:t>
      </w:r>
      <w:r w:rsidR="00743399">
        <w:rPr>
          <w:rStyle w:val="Odwoanieprzypisudolnego"/>
        </w:rPr>
        <w:footnoteReference w:id="7"/>
      </w:r>
      <w:bookmarkEnd w:id="41"/>
    </w:p>
    <w:tbl>
      <w:tblPr>
        <w:tblStyle w:val="Tabela-Siatka"/>
        <w:tblW w:w="9351" w:type="dxa"/>
        <w:tblInd w:w="0" w:type="dxa"/>
        <w:tblLook w:val="04A0" w:firstRow="1" w:lastRow="0" w:firstColumn="1" w:lastColumn="0" w:noHBand="0" w:noVBand="1"/>
      </w:tblPr>
      <w:tblGrid>
        <w:gridCol w:w="1700"/>
        <w:gridCol w:w="7651"/>
      </w:tblGrid>
      <w:tr w:rsidR="005515D1" w:rsidRPr="00ED39FB" w14:paraId="5DAFC1F3" w14:textId="77777777" w:rsidTr="005B1777">
        <w:trPr>
          <w:tblHeader/>
        </w:trPr>
        <w:tc>
          <w:tcPr>
            <w:tcW w:w="1700" w:type="dxa"/>
            <w:shd w:val="clear" w:color="auto" w:fill="C5E0B3" w:themeFill="accent6" w:themeFillTint="66"/>
            <w:vAlign w:val="center"/>
          </w:tcPr>
          <w:p w14:paraId="15133F39" w14:textId="77777777" w:rsidR="005515D1" w:rsidRPr="00ED39FB" w:rsidRDefault="005515D1">
            <w:pPr>
              <w:keepNext/>
              <w:jc w:val="left"/>
              <w:rPr>
                <w:b/>
                <w:sz w:val="18"/>
                <w:szCs w:val="18"/>
              </w:rPr>
            </w:pPr>
            <w:r w:rsidRPr="00ED39FB">
              <w:rPr>
                <w:b/>
                <w:sz w:val="18"/>
                <w:szCs w:val="18"/>
              </w:rPr>
              <w:t>Nazwa celu Zrównoważonego Rozwoju</w:t>
            </w:r>
          </w:p>
        </w:tc>
        <w:tc>
          <w:tcPr>
            <w:tcW w:w="7651" w:type="dxa"/>
            <w:shd w:val="clear" w:color="auto" w:fill="C5E0B3" w:themeFill="accent6" w:themeFillTint="66"/>
            <w:vAlign w:val="center"/>
          </w:tcPr>
          <w:p w14:paraId="1E6D2EF9" w14:textId="3CB43C28" w:rsidR="005515D1" w:rsidRPr="00ED39FB" w:rsidRDefault="005515D1">
            <w:pPr>
              <w:jc w:val="left"/>
              <w:rPr>
                <w:b/>
                <w:sz w:val="18"/>
                <w:szCs w:val="18"/>
              </w:rPr>
            </w:pPr>
            <w:r w:rsidRPr="00ED39FB">
              <w:rPr>
                <w:b/>
                <w:sz w:val="18"/>
                <w:szCs w:val="18"/>
              </w:rPr>
              <w:t xml:space="preserve">Nazwa działania zawartego w </w:t>
            </w:r>
            <w:r w:rsidR="007E7304">
              <w:rPr>
                <w:b/>
                <w:sz w:val="18"/>
                <w:szCs w:val="18"/>
              </w:rPr>
              <w:t>P</w:t>
            </w:r>
            <w:r w:rsidRPr="00ED39FB">
              <w:rPr>
                <w:b/>
                <w:sz w:val="18"/>
                <w:szCs w:val="18"/>
              </w:rPr>
              <w:t xml:space="preserve">lanie adaptacji do zmian klimatu </w:t>
            </w:r>
            <w:r w:rsidR="0093130B" w:rsidRPr="00ED39FB">
              <w:rPr>
                <w:b/>
                <w:sz w:val="18"/>
                <w:szCs w:val="18"/>
              </w:rPr>
              <w:t xml:space="preserve">Aglomeracji </w:t>
            </w:r>
            <w:r w:rsidR="0055545D" w:rsidRPr="00ED39FB">
              <w:rPr>
                <w:b/>
                <w:sz w:val="18"/>
                <w:szCs w:val="18"/>
              </w:rPr>
              <w:t>Jeleniogórskiej</w:t>
            </w:r>
            <w:r w:rsidRPr="00ED39FB">
              <w:rPr>
                <w:b/>
                <w:sz w:val="18"/>
                <w:szCs w:val="18"/>
              </w:rPr>
              <w:t xml:space="preserve"> realizującego założenia celu Zrównoważonego Rozwoju</w:t>
            </w:r>
          </w:p>
        </w:tc>
      </w:tr>
      <w:tr w:rsidR="005515D1" w:rsidRPr="00ED39FB" w14:paraId="61C875C8" w14:textId="77777777" w:rsidTr="00656D45">
        <w:tc>
          <w:tcPr>
            <w:tcW w:w="1700" w:type="dxa"/>
            <w:vAlign w:val="center"/>
          </w:tcPr>
          <w:p w14:paraId="3AB069A9" w14:textId="424D8D5F" w:rsidR="005515D1" w:rsidRPr="00ED39FB" w:rsidRDefault="0055744E">
            <w:pPr>
              <w:keepNext/>
              <w:jc w:val="left"/>
              <w:rPr>
                <w:b/>
                <w:sz w:val="18"/>
                <w:szCs w:val="18"/>
              </w:rPr>
            </w:pPr>
            <w:hyperlink r:id="rId14" w:history="1">
              <w:r w:rsidR="005515D1" w:rsidRPr="00ED39FB">
                <w:rPr>
                  <w:rStyle w:val="Hipercze"/>
                  <w:rFonts w:asciiTheme="minorHAnsi" w:eastAsiaTheme="minorHAnsi" w:hAnsiTheme="minorHAnsi" w:cstheme="minorBidi"/>
                  <w:b/>
                  <w:color w:val="auto"/>
                  <w:sz w:val="18"/>
                  <w:szCs w:val="18"/>
                  <w:u w:val="none"/>
                  <w:lang w:eastAsia="en-US"/>
                </w:rPr>
                <w:t xml:space="preserve">Dobre </w:t>
              </w:r>
              <w:r w:rsidR="005515D1" w:rsidRPr="00ED39FB">
                <w:rPr>
                  <w:rStyle w:val="Hipercze"/>
                  <w:b/>
                  <w:color w:val="auto"/>
                  <w:sz w:val="18"/>
                  <w:szCs w:val="18"/>
                  <w:u w:val="none"/>
                </w:rPr>
                <w:t>zdrowie i</w:t>
              </w:r>
              <w:r w:rsidR="0050663F" w:rsidRPr="00ED39FB">
                <w:rPr>
                  <w:rStyle w:val="Hipercze"/>
                  <w:b/>
                  <w:color w:val="auto"/>
                  <w:sz w:val="18"/>
                  <w:szCs w:val="18"/>
                  <w:u w:val="none"/>
                </w:rPr>
                <w:t> </w:t>
              </w:r>
              <w:r w:rsidR="005515D1" w:rsidRPr="00ED39FB">
                <w:rPr>
                  <w:rStyle w:val="Hipercze"/>
                  <w:b/>
                  <w:color w:val="auto"/>
                  <w:sz w:val="18"/>
                  <w:szCs w:val="18"/>
                  <w:u w:val="none"/>
                </w:rPr>
                <w:t>jakość życia</w:t>
              </w:r>
            </w:hyperlink>
          </w:p>
        </w:tc>
        <w:tc>
          <w:tcPr>
            <w:tcW w:w="7651" w:type="dxa"/>
            <w:vAlign w:val="center"/>
          </w:tcPr>
          <w:p w14:paraId="00C0E0E2" w14:textId="77777777" w:rsidR="005515D1" w:rsidRPr="00ED39FB" w:rsidRDefault="00CD27C7">
            <w:pPr>
              <w:jc w:val="left"/>
              <w:rPr>
                <w:sz w:val="18"/>
                <w:szCs w:val="18"/>
              </w:rPr>
            </w:pPr>
            <w:r w:rsidRPr="00ED39FB">
              <w:rPr>
                <w:sz w:val="18"/>
                <w:szCs w:val="18"/>
                <w:u w:val="single"/>
              </w:rPr>
              <w:t>Cel 3</w:t>
            </w:r>
            <w:r w:rsidRPr="00ED39FB">
              <w:rPr>
                <w:sz w:val="18"/>
                <w:szCs w:val="18"/>
              </w:rPr>
              <w:t>:</w:t>
            </w:r>
          </w:p>
          <w:p w14:paraId="26D9DDD9" w14:textId="260019A9" w:rsidR="008D6139" w:rsidRPr="00ED39FB" w:rsidRDefault="008D6139">
            <w:pPr>
              <w:jc w:val="left"/>
              <w:rPr>
                <w:sz w:val="18"/>
                <w:szCs w:val="18"/>
              </w:rPr>
            </w:pPr>
            <w:r w:rsidRPr="00ED39FB">
              <w:rPr>
                <w:sz w:val="18"/>
                <w:szCs w:val="18"/>
              </w:rPr>
              <w:t>Działanie 3.1: Zwiększanie potencjału adaptacyjnego rynków i przestrzeni publicznych</w:t>
            </w:r>
          </w:p>
          <w:p w14:paraId="00683B7B" w14:textId="52F3E2E7" w:rsidR="008D6139" w:rsidRPr="00ED39FB" w:rsidRDefault="008D6139">
            <w:pPr>
              <w:jc w:val="left"/>
              <w:rPr>
                <w:sz w:val="18"/>
                <w:szCs w:val="18"/>
              </w:rPr>
            </w:pPr>
            <w:r w:rsidRPr="00ED39FB">
              <w:rPr>
                <w:sz w:val="18"/>
                <w:szCs w:val="18"/>
              </w:rPr>
              <w:t>Działanie 3.2: Zacienianie terenów rekreacyjnych</w:t>
            </w:r>
          </w:p>
          <w:p w14:paraId="17E5B11D" w14:textId="20E9054A" w:rsidR="00F77E6B" w:rsidRPr="00ED39FB" w:rsidRDefault="00CD27C7">
            <w:pPr>
              <w:jc w:val="left"/>
              <w:rPr>
                <w:sz w:val="18"/>
                <w:szCs w:val="18"/>
              </w:rPr>
            </w:pPr>
            <w:r w:rsidRPr="00ED39FB">
              <w:rPr>
                <w:sz w:val="18"/>
                <w:szCs w:val="18"/>
              </w:rPr>
              <w:t xml:space="preserve">Działanie 3.5: Poprawa infrastruktury technicznej budynków użyteczności publicznej </w:t>
            </w:r>
            <w:r w:rsidR="0050663F" w:rsidRPr="00ED39FB">
              <w:rPr>
                <w:sz w:val="18"/>
                <w:szCs w:val="18"/>
              </w:rPr>
              <w:t>w</w:t>
            </w:r>
            <w:r w:rsidR="00011BEB" w:rsidRPr="00ED39FB">
              <w:rPr>
                <w:sz w:val="18"/>
                <w:szCs w:val="18"/>
              </w:rPr>
              <w:t> </w:t>
            </w:r>
            <w:r w:rsidRPr="00ED39FB">
              <w:rPr>
                <w:sz w:val="18"/>
                <w:szCs w:val="18"/>
              </w:rPr>
              <w:t>zakresie klimatyzacji i wentylacji</w:t>
            </w:r>
          </w:p>
        </w:tc>
      </w:tr>
      <w:tr w:rsidR="00F8511D" w:rsidRPr="00ED39FB" w14:paraId="2A5EB754" w14:textId="77777777" w:rsidTr="00656D45">
        <w:tc>
          <w:tcPr>
            <w:tcW w:w="1700" w:type="dxa"/>
            <w:vAlign w:val="center"/>
          </w:tcPr>
          <w:p w14:paraId="6F8110CA" w14:textId="7CB63B6A" w:rsidR="00F8511D" w:rsidRPr="00ED39FB" w:rsidRDefault="0055744E">
            <w:pPr>
              <w:keepNext/>
              <w:jc w:val="left"/>
              <w:rPr>
                <w:b/>
                <w:sz w:val="18"/>
                <w:szCs w:val="18"/>
              </w:rPr>
            </w:pPr>
            <w:hyperlink r:id="rId15" w:history="1">
              <w:r w:rsidR="00F8511D" w:rsidRPr="00ED39FB">
                <w:rPr>
                  <w:rStyle w:val="Hipercze"/>
                  <w:rFonts w:asciiTheme="minorHAnsi" w:eastAsiaTheme="minorHAnsi" w:hAnsiTheme="minorHAnsi" w:cstheme="minorBidi"/>
                  <w:b/>
                  <w:color w:val="auto"/>
                  <w:sz w:val="18"/>
                  <w:szCs w:val="18"/>
                  <w:u w:val="none"/>
                  <w:lang w:eastAsia="en-US"/>
                </w:rPr>
                <w:t>Czysta woda i</w:t>
              </w:r>
              <w:r w:rsidR="0050663F" w:rsidRPr="00ED39FB">
                <w:rPr>
                  <w:rStyle w:val="Hipercze"/>
                  <w:rFonts w:asciiTheme="minorHAnsi" w:eastAsiaTheme="minorHAnsi" w:hAnsiTheme="minorHAnsi" w:cstheme="minorBidi"/>
                  <w:b/>
                  <w:color w:val="auto"/>
                  <w:sz w:val="18"/>
                  <w:szCs w:val="18"/>
                  <w:u w:val="none"/>
                  <w:lang w:eastAsia="en-US"/>
                </w:rPr>
                <w:t> </w:t>
              </w:r>
              <w:r w:rsidR="00F8511D" w:rsidRPr="00ED39FB">
                <w:rPr>
                  <w:rStyle w:val="Hipercze"/>
                  <w:rFonts w:asciiTheme="minorHAnsi" w:eastAsiaTheme="minorHAnsi" w:hAnsiTheme="minorHAnsi" w:cstheme="minorBidi"/>
                  <w:b/>
                  <w:color w:val="auto"/>
                  <w:sz w:val="18"/>
                  <w:szCs w:val="18"/>
                  <w:u w:val="none"/>
                  <w:lang w:eastAsia="en-US"/>
                </w:rPr>
                <w:t>warunki sanitar</w:t>
              </w:r>
              <w:r w:rsidR="00F8511D" w:rsidRPr="00ED39FB">
                <w:rPr>
                  <w:rStyle w:val="Hipercze"/>
                  <w:b/>
                  <w:color w:val="auto"/>
                  <w:sz w:val="18"/>
                  <w:szCs w:val="18"/>
                  <w:u w:val="none"/>
                </w:rPr>
                <w:t>ne</w:t>
              </w:r>
            </w:hyperlink>
            <w:r w:rsidR="00F8511D" w:rsidRPr="00ED39FB">
              <w:rPr>
                <w:b/>
                <w:sz w:val="18"/>
                <w:szCs w:val="18"/>
              </w:rPr>
              <w:t xml:space="preserve"> </w:t>
            </w:r>
          </w:p>
        </w:tc>
        <w:tc>
          <w:tcPr>
            <w:tcW w:w="7651" w:type="dxa"/>
            <w:vAlign w:val="center"/>
          </w:tcPr>
          <w:p w14:paraId="77327248" w14:textId="77777777" w:rsidR="00F8511D" w:rsidRPr="00ED39FB" w:rsidRDefault="005F0CD0">
            <w:pPr>
              <w:jc w:val="left"/>
              <w:rPr>
                <w:sz w:val="18"/>
                <w:szCs w:val="18"/>
                <w:u w:val="single"/>
              </w:rPr>
            </w:pPr>
            <w:r w:rsidRPr="00ED39FB">
              <w:rPr>
                <w:sz w:val="18"/>
                <w:szCs w:val="18"/>
                <w:u w:val="single"/>
              </w:rPr>
              <w:t>Cel 2:</w:t>
            </w:r>
          </w:p>
          <w:p w14:paraId="52878A1C" w14:textId="77777777" w:rsidR="005F0CD0" w:rsidRPr="00ED39FB" w:rsidRDefault="005F0CD0">
            <w:pPr>
              <w:jc w:val="left"/>
              <w:rPr>
                <w:sz w:val="18"/>
                <w:szCs w:val="18"/>
              </w:rPr>
            </w:pPr>
            <w:r w:rsidRPr="00ED39FB">
              <w:rPr>
                <w:sz w:val="18"/>
                <w:szCs w:val="18"/>
              </w:rPr>
              <w:t xml:space="preserve">Działanie </w:t>
            </w:r>
            <w:r w:rsidR="002A3817" w:rsidRPr="00ED39FB">
              <w:rPr>
                <w:sz w:val="18"/>
                <w:szCs w:val="18"/>
              </w:rPr>
              <w:t>2.3: Opracowanie programów gospodarowania wodami opadowymi i retencji gminnej</w:t>
            </w:r>
          </w:p>
          <w:p w14:paraId="7205A568" w14:textId="35084890" w:rsidR="002A3817" w:rsidRPr="00ED39FB" w:rsidRDefault="002A3817">
            <w:pPr>
              <w:jc w:val="left"/>
              <w:rPr>
                <w:sz w:val="18"/>
                <w:szCs w:val="18"/>
              </w:rPr>
            </w:pPr>
            <w:r w:rsidRPr="00ED39FB">
              <w:rPr>
                <w:sz w:val="18"/>
                <w:szCs w:val="18"/>
              </w:rPr>
              <w:t>Działanie</w:t>
            </w:r>
            <w:r w:rsidR="00A60B26" w:rsidRPr="00ED39FB">
              <w:rPr>
                <w:sz w:val="18"/>
                <w:szCs w:val="18"/>
              </w:rPr>
              <w:t xml:space="preserve"> 2.4: Opracowanie </w:t>
            </w:r>
            <w:r w:rsidR="00E15A24" w:rsidRPr="00ED39FB">
              <w:rPr>
                <w:sz w:val="18"/>
                <w:szCs w:val="18"/>
              </w:rPr>
              <w:t>gminnych i powiatowych Planów zarządzania kryzysowego w</w:t>
            </w:r>
            <w:r w:rsidR="0050663F" w:rsidRPr="00ED39FB">
              <w:rPr>
                <w:sz w:val="18"/>
                <w:szCs w:val="18"/>
              </w:rPr>
              <w:t> </w:t>
            </w:r>
            <w:r w:rsidR="00E15A24" w:rsidRPr="00ED39FB">
              <w:rPr>
                <w:sz w:val="18"/>
                <w:szCs w:val="18"/>
              </w:rPr>
              <w:t>zakresie nadzwyczajnych zagrożeń dla wód podziemnych</w:t>
            </w:r>
          </w:p>
          <w:p w14:paraId="4997ACDA" w14:textId="77777777" w:rsidR="00763891" w:rsidRPr="00ED39FB" w:rsidRDefault="00763891">
            <w:pPr>
              <w:jc w:val="left"/>
              <w:rPr>
                <w:sz w:val="18"/>
                <w:szCs w:val="18"/>
              </w:rPr>
            </w:pPr>
            <w:r w:rsidRPr="00ED39FB">
              <w:rPr>
                <w:sz w:val="18"/>
                <w:szCs w:val="18"/>
              </w:rPr>
              <w:t xml:space="preserve">Działanie </w:t>
            </w:r>
            <w:r w:rsidR="00F60FA1" w:rsidRPr="00ED39FB">
              <w:rPr>
                <w:sz w:val="18"/>
                <w:szCs w:val="18"/>
              </w:rPr>
              <w:t xml:space="preserve">2.5: </w:t>
            </w:r>
            <w:r w:rsidR="001E15D4" w:rsidRPr="00ED39FB">
              <w:rPr>
                <w:sz w:val="18"/>
                <w:szCs w:val="18"/>
              </w:rPr>
              <w:t>Opracowanie Planu bezpieczeństwa wody (PBW) dla ujęć wód</w:t>
            </w:r>
          </w:p>
          <w:p w14:paraId="7FBA5BBC" w14:textId="77777777" w:rsidR="006C158A" w:rsidRPr="00ED39FB" w:rsidRDefault="001D26A2">
            <w:pPr>
              <w:jc w:val="left"/>
              <w:rPr>
                <w:sz w:val="18"/>
                <w:szCs w:val="18"/>
              </w:rPr>
            </w:pPr>
            <w:r w:rsidRPr="00ED39FB">
              <w:rPr>
                <w:sz w:val="18"/>
                <w:szCs w:val="18"/>
              </w:rPr>
              <w:t xml:space="preserve">Działanie </w:t>
            </w:r>
            <w:r w:rsidR="000633A5" w:rsidRPr="00ED39FB">
              <w:rPr>
                <w:sz w:val="18"/>
                <w:szCs w:val="18"/>
              </w:rPr>
              <w:t xml:space="preserve">2.6: </w:t>
            </w:r>
            <w:r w:rsidR="000B134B" w:rsidRPr="00ED39FB">
              <w:rPr>
                <w:sz w:val="18"/>
                <w:szCs w:val="18"/>
              </w:rPr>
              <w:t>Stworzenie</w:t>
            </w:r>
            <w:r w:rsidR="000633A5" w:rsidRPr="00ED39FB">
              <w:rPr>
                <w:sz w:val="18"/>
                <w:szCs w:val="18"/>
              </w:rPr>
              <w:t xml:space="preserve"> planu ochrony </w:t>
            </w:r>
            <w:r w:rsidR="000B134B" w:rsidRPr="00ED39FB">
              <w:rPr>
                <w:sz w:val="18"/>
                <w:szCs w:val="18"/>
              </w:rPr>
              <w:t xml:space="preserve">i </w:t>
            </w:r>
            <w:proofErr w:type="spellStart"/>
            <w:r w:rsidR="000B134B" w:rsidRPr="00ED39FB">
              <w:rPr>
                <w:sz w:val="18"/>
                <w:szCs w:val="18"/>
              </w:rPr>
              <w:t>renaturyzacji</w:t>
            </w:r>
            <w:proofErr w:type="spellEnd"/>
            <w:r w:rsidR="000B134B" w:rsidRPr="00ED39FB">
              <w:rPr>
                <w:sz w:val="18"/>
                <w:szCs w:val="18"/>
              </w:rPr>
              <w:t xml:space="preserve"> terenów podmokłych i dolin rzecznych</w:t>
            </w:r>
          </w:p>
          <w:p w14:paraId="2C5F498C" w14:textId="77777777" w:rsidR="00F44C5F" w:rsidRPr="00ED39FB" w:rsidRDefault="00F52C90">
            <w:pPr>
              <w:jc w:val="left"/>
              <w:rPr>
                <w:sz w:val="18"/>
                <w:szCs w:val="18"/>
              </w:rPr>
            </w:pPr>
            <w:r w:rsidRPr="00ED39FB">
              <w:rPr>
                <w:sz w:val="18"/>
                <w:szCs w:val="18"/>
              </w:rPr>
              <w:t>Działanie 2.9: Wprowadzenie do gminnego procesu wydawania decyzji środowiskowych</w:t>
            </w:r>
            <w:r w:rsidR="00B22622" w:rsidRPr="00ED39FB">
              <w:rPr>
                <w:sz w:val="18"/>
                <w:szCs w:val="18"/>
              </w:rPr>
              <w:t xml:space="preserve"> wymogu zapewnienia przez inwestora gwarancji rozwiązań przeciwpowodziowych</w:t>
            </w:r>
            <w:r w:rsidR="00F87757" w:rsidRPr="00ED39FB">
              <w:rPr>
                <w:sz w:val="18"/>
                <w:szCs w:val="18"/>
              </w:rPr>
              <w:t xml:space="preserve">, odprowadzania wód opadowych </w:t>
            </w:r>
            <w:r w:rsidR="00AB7582" w:rsidRPr="00ED39FB">
              <w:rPr>
                <w:sz w:val="18"/>
                <w:szCs w:val="18"/>
              </w:rPr>
              <w:t>przeciwdziałających utracie retencji w zlewni</w:t>
            </w:r>
          </w:p>
          <w:p w14:paraId="7D9FD76B" w14:textId="50D1985F" w:rsidR="009905A4" w:rsidRPr="00ED39FB" w:rsidRDefault="009905A4">
            <w:pPr>
              <w:jc w:val="left"/>
              <w:rPr>
                <w:sz w:val="18"/>
                <w:szCs w:val="18"/>
              </w:rPr>
            </w:pPr>
            <w:r w:rsidRPr="00ED39FB">
              <w:rPr>
                <w:sz w:val="18"/>
                <w:szCs w:val="18"/>
              </w:rPr>
              <w:t>Działanie 2.10: Weryfikacja lokalizacji oraz rozwiązań indywidualnych instalacji oczyszczania ścieków oraz zbiorników bezodpływowych pod kątem ograniczeń związanych z</w:t>
            </w:r>
            <w:r w:rsidR="0050663F" w:rsidRPr="00ED39FB">
              <w:rPr>
                <w:sz w:val="18"/>
                <w:szCs w:val="18"/>
              </w:rPr>
              <w:t> </w:t>
            </w:r>
            <w:r w:rsidRPr="00ED39FB">
              <w:rPr>
                <w:sz w:val="18"/>
                <w:szCs w:val="18"/>
              </w:rPr>
              <w:t>występowaniem i ochroną wód podziemnych</w:t>
            </w:r>
          </w:p>
          <w:p w14:paraId="331062FE" w14:textId="77777777" w:rsidR="009905A4" w:rsidRPr="00ED39FB" w:rsidRDefault="00352FF6">
            <w:pPr>
              <w:jc w:val="left"/>
              <w:rPr>
                <w:sz w:val="18"/>
                <w:szCs w:val="18"/>
              </w:rPr>
            </w:pPr>
            <w:r w:rsidRPr="00ED39FB">
              <w:rPr>
                <w:sz w:val="18"/>
                <w:szCs w:val="18"/>
              </w:rPr>
              <w:t xml:space="preserve">Działanie </w:t>
            </w:r>
            <w:r w:rsidR="00A70017" w:rsidRPr="00ED39FB">
              <w:rPr>
                <w:sz w:val="18"/>
                <w:szCs w:val="18"/>
              </w:rPr>
              <w:t xml:space="preserve">2.12: Opracowanie wytycznych w zakresie warunków odprowadzania wód dla </w:t>
            </w:r>
            <w:r w:rsidR="00284F68" w:rsidRPr="00ED39FB">
              <w:rPr>
                <w:sz w:val="18"/>
                <w:szCs w:val="18"/>
              </w:rPr>
              <w:t>realizowanych inwestycji na obszarze gmin</w:t>
            </w:r>
            <w:r w:rsidR="008201C3" w:rsidRPr="00ED39FB">
              <w:rPr>
                <w:sz w:val="18"/>
                <w:szCs w:val="18"/>
              </w:rPr>
              <w:t>y</w:t>
            </w:r>
          </w:p>
          <w:p w14:paraId="5A0CF5E3" w14:textId="2FDA0B9E" w:rsidR="002167EE" w:rsidRPr="00ED39FB" w:rsidRDefault="00DA3963">
            <w:pPr>
              <w:jc w:val="left"/>
              <w:rPr>
                <w:sz w:val="18"/>
                <w:szCs w:val="18"/>
                <w:u w:val="single"/>
              </w:rPr>
            </w:pPr>
            <w:r w:rsidRPr="00ED39FB">
              <w:rPr>
                <w:sz w:val="18"/>
                <w:szCs w:val="18"/>
                <w:u w:val="single"/>
              </w:rPr>
              <w:t>Cel 4:</w:t>
            </w:r>
          </w:p>
          <w:p w14:paraId="40DE690E" w14:textId="77777777" w:rsidR="00DA3963" w:rsidRPr="00ED39FB" w:rsidRDefault="00DA3963">
            <w:pPr>
              <w:jc w:val="left"/>
              <w:rPr>
                <w:sz w:val="18"/>
                <w:szCs w:val="18"/>
              </w:rPr>
            </w:pPr>
            <w:r w:rsidRPr="00ED39FB">
              <w:rPr>
                <w:sz w:val="18"/>
                <w:szCs w:val="18"/>
              </w:rPr>
              <w:t xml:space="preserve">Działanie </w:t>
            </w:r>
            <w:r w:rsidR="00DA4375" w:rsidRPr="00ED39FB">
              <w:rPr>
                <w:sz w:val="18"/>
                <w:szCs w:val="18"/>
              </w:rPr>
              <w:t>4.9: Odtwarzanie i budowa zbiorników śródpolnych</w:t>
            </w:r>
          </w:p>
          <w:p w14:paraId="0995024D" w14:textId="47B3FEA7" w:rsidR="007D5BEF" w:rsidRPr="00ED39FB" w:rsidRDefault="007D5BEF">
            <w:pPr>
              <w:jc w:val="left"/>
              <w:rPr>
                <w:sz w:val="18"/>
                <w:szCs w:val="18"/>
              </w:rPr>
            </w:pPr>
            <w:r w:rsidRPr="00ED39FB">
              <w:rPr>
                <w:sz w:val="18"/>
                <w:szCs w:val="18"/>
                <w:u w:val="single"/>
              </w:rPr>
              <w:t>Wszystkie dzia</w:t>
            </w:r>
            <w:r w:rsidR="002A6613" w:rsidRPr="00ED39FB">
              <w:rPr>
                <w:sz w:val="18"/>
                <w:szCs w:val="18"/>
                <w:u w:val="single"/>
              </w:rPr>
              <w:t xml:space="preserve">łania w ramach </w:t>
            </w:r>
            <w:r w:rsidR="00C663E6" w:rsidRPr="00ED39FB">
              <w:rPr>
                <w:sz w:val="18"/>
                <w:szCs w:val="18"/>
                <w:u w:val="single"/>
              </w:rPr>
              <w:t>C</w:t>
            </w:r>
            <w:r w:rsidR="002A6613" w:rsidRPr="00ED39FB">
              <w:rPr>
                <w:sz w:val="18"/>
                <w:szCs w:val="18"/>
                <w:u w:val="single"/>
              </w:rPr>
              <w:t>elu 5</w:t>
            </w:r>
            <w:r w:rsidR="002A6613" w:rsidRPr="00ED39FB">
              <w:rPr>
                <w:sz w:val="18"/>
                <w:szCs w:val="18"/>
              </w:rPr>
              <w:t xml:space="preserve"> (Zapewnienie dostępu do wody dobrej jakości oraz ochrona jej zasobó</w:t>
            </w:r>
            <w:r w:rsidR="00BC05E1" w:rsidRPr="00ED39FB">
              <w:rPr>
                <w:sz w:val="18"/>
                <w:szCs w:val="18"/>
              </w:rPr>
              <w:t>w</w:t>
            </w:r>
            <w:r w:rsidR="002A6613" w:rsidRPr="00ED39FB">
              <w:rPr>
                <w:sz w:val="18"/>
                <w:szCs w:val="18"/>
              </w:rPr>
              <w:t xml:space="preserve"> w obliczu </w:t>
            </w:r>
            <w:r w:rsidR="00BC05E1" w:rsidRPr="00ED39FB">
              <w:rPr>
                <w:sz w:val="18"/>
                <w:szCs w:val="18"/>
              </w:rPr>
              <w:t>zagrożeń związanych ze zmianami klimatu</w:t>
            </w:r>
            <w:r w:rsidR="002A6613" w:rsidRPr="00ED39FB">
              <w:rPr>
                <w:sz w:val="18"/>
                <w:szCs w:val="18"/>
              </w:rPr>
              <w:t>)</w:t>
            </w:r>
          </w:p>
          <w:p w14:paraId="78A3019F" w14:textId="77777777" w:rsidR="00D15BE7" w:rsidRPr="00ED39FB" w:rsidRDefault="00D15BE7">
            <w:pPr>
              <w:jc w:val="left"/>
              <w:rPr>
                <w:sz w:val="18"/>
                <w:szCs w:val="18"/>
                <w:u w:val="single"/>
              </w:rPr>
            </w:pPr>
            <w:r w:rsidRPr="00ED39FB">
              <w:rPr>
                <w:sz w:val="18"/>
                <w:szCs w:val="18"/>
                <w:u w:val="single"/>
              </w:rPr>
              <w:t>Cel 8:</w:t>
            </w:r>
          </w:p>
          <w:p w14:paraId="456E0FBE" w14:textId="0D573C44" w:rsidR="00D15BE7" w:rsidRPr="00ED39FB" w:rsidRDefault="00D15BE7">
            <w:pPr>
              <w:jc w:val="left"/>
              <w:rPr>
                <w:sz w:val="18"/>
                <w:szCs w:val="18"/>
              </w:rPr>
            </w:pPr>
            <w:r w:rsidRPr="00ED39FB">
              <w:rPr>
                <w:sz w:val="18"/>
                <w:szCs w:val="18"/>
              </w:rPr>
              <w:t xml:space="preserve">Działanie </w:t>
            </w:r>
            <w:r w:rsidR="00AF39F0" w:rsidRPr="00ED39FB">
              <w:rPr>
                <w:sz w:val="18"/>
                <w:szCs w:val="18"/>
              </w:rPr>
              <w:t>8.3: Zainicjowanie cykliczn</w:t>
            </w:r>
            <w:r w:rsidR="001C42C8" w:rsidRPr="00ED39FB">
              <w:rPr>
                <w:sz w:val="18"/>
                <w:szCs w:val="18"/>
              </w:rPr>
              <w:t xml:space="preserve">ych seminariów dla </w:t>
            </w:r>
            <w:r w:rsidR="00A11543" w:rsidRPr="00ED39FB">
              <w:rPr>
                <w:sz w:val="18"/>
                <w:szCs w:val="18"/>
              </w:rPr>
              <w:t>branży wodno-kanalizacyjnej</w:t>
            </w:r>
          </w:p>
        </w:tc>
      </w:tr>
      <w:tr w:rsidR="005515D1" w:rsidRPr="00ED39FB" w14:paraId="2F15CD76" w14:textId="77777777" w:rsidTr="00656D45">
        <w:tc>
          <w:tcPr>
            <w:tcW w:w="1700" w:type="dxa"/>
            <w:vAlign w:val="center"/>
          </w:tcPr>
          <w:p w14:paraId="625B6819" w14:textId="381A81C3" w:rsidR="005515D1" w:rsidRPr="00ED39FB" w:rsidRDefault="0055744E">
            <w:pPr>
              <w:keepNext/>
              <w:jc w:val="left"/>
              <w:rPr>
                <w:b/>
                <w:sz w:val="18"/>
                <w:szCs w:val="18"/>
              </w:rPr>
            </w:pPr>
            <w:hyperlink r:id="rId16" w:history="1">
              <w:r w:rsidR="005515D1" w:rsidRPr="00ED39FB">
                <w:rPr>
                  <w:rStyle w:val="Hipercze"/>
                  <w:rFonts w:asciiTheme="minorHAnsi" w:eastAsiaTheme="minorHAnsi" w:hAnsiTheme="minorHAnsi" w:cstheme="minorBidi"/>
                  <w:b/>
                  <w:color w:val="auto"/>
                  <w:sz w:val="18"/>
                  <w:szCs w:val="18"/>
                  <w:u w:val="none"/>
                  <w:lang w:eastAsia="en-US"/>
                </w:rPr>
                <w:t>Czysta i</w:t>
              </w:r>
              <w:r w:rsidR="0050663F" w:rsidRPr="00ED39FB">
                <w:rPr>
                  <w:rStyle w:val="Hipercze"/>
                  <w:rFonts w:asciiTheme="minorHAnsi" w:eastAsiaTheme="minorHAnsi" w:hAnsiTheme="minorHAnsi" w:cstheme="minorBidi"/>
                  <w:b/>
                  <w:color w:val="auto"/>
                  <w:sz w:val="18"/>
                  <w:szCs w:val="18"/>
                  <w:u w:val="none"/>
                  <w:lang w:eastAsia="en-US"/>
                </w:rPr>
                <w:t> </w:t>
              </w:r>
              <w:r w:rsidR="005515D1" w:rsidRPr="00ED39FB">
                <w:rPr>
                  <w:rStyle w:val="Hipercze"/>
                  <w:rFonts w:asciiTheme="minorHAnsi" w:eastAsiaTheme="minorHAnsi" w:hAnsiTheme="minorHAnsi" w:cstheme="minorBidi"/>
                  <w:b/>
                  <w:color w:val="auto"/>
                  <w:sz w:val="18"/>
                  <w:szCs w:val="18"/>
                  <w:u w:val="none"/>
                  <w:lang w:eastAsia="en-US"/>
                </w:rPr>
                <w:t>dostępna energia</w:t>
              </w:r>
            </w:hyperlink>
          </w:p>
        </w:tc>
        <w:tc>
          <w:tcPr>
            <w:tcW w:w="7651" w:type="dxa"/>
            <w:vAlign w:val="center"/>
          </w:tcPr>
          <w:p w14:paraId="48D84DC4" w14:textId="77777777" w:rsidR="005515D1" w:rsidRPr="00ED39FB" w:rsidRDefault="00F01794">
            <w:pPr>
              <w:jc w:val="left"/>
              <w:rPr>
                <w:sz w:val="18"/>
                <w:szCs w:val="18"/>
              </w:rPr>
            </w:pPr>
            <w:r w:rsidRPr="00ED39FB">
              <w:rPr>
                <w:sz w:val="18"/>
                <w:szCs w:val="18"/>
                <w:u w:val="single"/>
              </w:rPr>
              <w:t>Cel 1:</w:t>
            </w:r>
            <w:r w:rsidRPr="00ED39FB">
              <w:rPr>
                <w:sz w:val="18"/>
                <w:szCs w:val="18"/>
              </w:rPr>
              <w:t xml:space="preserve"> </w:t>
            </w:r>
          </w:p>
          <w:p w14:paraId="4BE4FCCE" w14:textId="2EBB2B05" w:rsidR="00F01794" w:rsidRPr="00ED39FB" w:rsidRDefault="00F01794">
            <w:pPr>
              <w:jc w:val="left"/>
              <w:rPr>
                <w:sz w:val="18"/>
                <w:szCs w:val="18"/>
              </w:rPr>
            </w:pPr>
            <w:r w:rsidRPr="00ED39FB">
              <w:rPr>
                <w:sz w:val="18"/>
                <w:szCs w:val="18"/>
              </w:rPr>
              <w:t>Działanie</w:t>
            </w:r>
            <w:r w:rsidR="002167EE" w:rsidRPr="00ED39FB">
              <w:rPr>
                <w:sz w:val="18"/>
                <w:szCs w:val="18"/>
              </w:rPr>
              <w:t xml:space="preserve"> 1.3:</w:t>
            </w:r>
            <w:r w:rsidR="007B2EC5" w:rsidRPr="00ED39FB">
              <w:rPr>
                <w:sz w:val="18"/>
                <w:szCs w:val="18"/>
              </w:rPr>
              <w:t xml:space="preserve"> </w:t>
            </w:r>
            <w:r w:rsidR="00CF7271" w:rsidRPr="00ED39FB">
              <w:rPr>
                <w:sz w:val="18"/>
                <w:szCs w:val="18"/>
              </w:rPr>
              <w:t>Analiza możliwości rozwoju energetyki z OZE na terenie Aglomeracji Jeleniogórskiej</w:t>
            </w:r>
          </w:p>
          <w:p w14:paraId="6ECE1FBD" w14:textId="20EAD22A" w:rsidR="00332E10" w:rsidRPr="00ED39FB" w:rsidRDefault="006159A7">
            <w:pPr>
              <w:jc w:val="left"/>
              <w:rPr>
                <w:sz w:val="18"/>
                <w:szCs w:val="18"/>
                <w:u w:val="single"/>
              </w:rPr>
            </w:pPr>
            <w:r w:rsidRPr="00ED39FB">
              <w:rPr>
                <w:sz w:val="18"/>
                <w:szCs w:val="18"/>
                <w:u w:val="single"/>
              </w:rPr>
              <w:t>Cel 2</w:t>
            </w:r>
            <w:r w:rsidR="00AC6165" w:rsidRPr="00ED39FB">
              <w:rPr>
                <w:sz w:val="18"/>
                <w:szCs w:val="18"/>
                <w:u w:val="single"/>
              </w:rPr>
              <w:t>:</w:t>
            </w:r>
          </w:p>
          <w:p w14:paraId="039DCF05" w14:textId="5DD0F517" w:rsidR="006159A7" w:rsidRPr="00ED39FB" w:rsidRDefault="006159A7">
            <w:pPr>
              <w:jc w:val="left"/>
              <w:rPr>
                <w:sz w:val="18"/>
                <w:szCs w:val="18"/>
              </w:rPr>
            </w:pPr>
            <w:r w:rsidRPr="00ED39FB">
              <w:rPr>
                <w:sz w:val="18"/>
                <w:szCs w:val="18"/>
              </w:rPr>
              <w:t xml:space="preserve">Działanie </w:t>
            </w:r>
            <w:r w:rsidR="002A7A69" w:rsidRPr="00ED39FB">
              <w:rPr>
                <w:sz w:val="18"/>
                <w:szCs w:val="18"/>
              </w:rPr>
              <w:t>2.13. Wprowadzanie zachęt dla mieszkańców do wprowadzania pro</w:t>
            </w:r>
            <w:r w:rsidR="00571154" w:rsidRPr="00ED39FB">
              <w:rPr>
                <w:sz w:val="18"/>
                <w:szCs w:val="18"/>
              </w:rPr>
              <w:t>- </w:t>
            </w:r>
            <w:r w:rsidR="002A7A69" w:rsidRPr="00ED39FB">
              <w:rPr>
                <w:sz w:val="18"/>
                <w:szCs w:val="18"/>
              </w:rPr>
              <w:t>adaptacyjnych działań na swoich posesjach</w:t>
            </w:r>
          </w:p>
          <w:p w14:paraId="536361C9" w14:textId="77777777" w:rsidR="002A7A69" w:rsidRPr="00ED39FB" w:rsidRDefault="00012D36">
            <w:pPr>
              <w:jc w:val="left"/>
              <w:rPr>
                <w:sz w:val="18"/>
                <w:szCs w:val="18"/>
                <w:u w:val="single"/>
              </w:rPr>
            </w:pPr>
            <w:r w:rsidRPr="00ED39FB">
              <w:rPr>
                <w:sz w:val="18"/>
                <w:szCs w:val="18"/>
                <w:u w:val="single"/>
              </w:rPr>
              <w:t xml:space="preserve">Cel 6: </w:t>
            </w:r>
          </w:p>
          <w:p w14:paraId="7131E165" w14:textId="77777777" w:rsidR="00012D36" w:rsidRPr="00ED39FB" w:rsidRDefault="00012D36">
            <w:pPr>
              <w:jc w:val="left"/>
              <w:rPr>
                <w:sz w:val="18"/>
                <w:szCs w:val="18"/>
              </w:rPr>
            </w:pPr>
            <w:r w:rsidRPr="00ED39FB">
              <w:rPr>
                <w:sz w:val="18"/>
                <w:szCs w:val="18"/>
              </w:rPr>
              <w:t>Działanie 6.3: Wsparcie rozwoju energetyki z OZE na terenie AJ</w:t>
            </w:r>
          </w:p>
          <w:p w14:paraId="46E089DD" w14:textId="16C7E551" w:rsidR="00CA7B41" w:rsidRPr="00ED39FB" w:rsidRDefault="00CA7B41">
            <w:pPr>
              <w:jc w:val="left"/>
              <w:rPr>
                <w:sz w:val="18"/>
                <w:szCs w:val="18"/>
              </w:rPr>
            </w:pPr>
            <w:r w:rsidRPr="00ED39FB">
              <w:rPr>
                <w:sz w:val="18"/>
                <w:szCs w:val="18"/>
              </w:rPr>
              <w:t>Działanie 6.4: Poprawa efektywności oraz autonomii energetycznej budynków publicznych i</w:t>
            </w:r>
            <w:r w:rsidR="0050663F" w:rsidRPr="00ED39FB">
              <w:rPr>
                <w:sz w:val="18"/>
                <w:szCs w:val="18"/>
              </w:rPr>
              <w:t> </w:t>
            </w:r>
            <w:r w:rsidRPr="00ED39FB">
              <w:rPr>
                <w:sz w:val="18"/>
                <w:szCs w:val="18"/>
              </w:rPr>
              <w:t>budynków zbiorowego zamieszkania</w:t>
            </w:r>
          </w:p>
        </w:tc>
      </w:tr>
      <w:tr w:rsidR="005515D1" w:rsidRPr="00ED39FB" w14:paraId="7FB18750" w14:textId="77777777" w:rsidTr="00656D45">
        <w:tc>
          <w:tcPr>
            <w:tcW w:w="1700" w:type="dxa"/>
            <w:vAlign w:val="center"/>
          </w:tcPr>
          <w:p w14:paraId="7277EA1A" w14:textId="12D1D2C9" w:rsidR="005515D1" w:rsidRPr="00ED39FB" w:rsidRDefault="0055744E">
            <w:pPr>
              <w:jc w:val="left"/>
              <w:rPr>
                <w:b/>
                <w:sz w:val="18"/>
                <w:szCs w:val="18"/>
              </w:rPr>
            </w:pPr>
            <w:hyperlink r:id="rId17" w:history="1">
              <w:r w:rsidR="005515D1" w:rsidRPr="00ED39FB">
                <w:rPr>
                  <w:rStyle w:val="Hipercze"/>
                  <w:rFonts w:asciiTheme="minorHAnsi" w:eastAsiaTheme="minorHAnsi" w:hAnsiTheme="minorHAnsi" w:cstheme="minorBidi"/>
                  <w:b/>
                  <w:color w:val="auto"/>
                  <w:sz w:val="18"/>
                  <w:szCs w:val="18"/>
                  <w:u w:val="none"/>
                  <w:lang w:eastAsia="en-US"/>
                </w:rPr>
                <w:t>Innowacyjność, przemysł i</w:t>
              </w:r>
              <w:r w:rsidR="0050663F" w:rsidRPr="00ED39FB">
                <w:rPr>
                  <w:rStyle w:val="Hipercze"/>
                  <w:rFonts w:asciiTheme="minorHAnsi" w:eastAsiaTheme="minorHAnsi" w:hAnsiTheme="minorHAnsi" w:cstheme="minorBidi"/>
                  <w:b/>
                  <w:color w:val="auto"/>
                  <w:sz w:val="18"/>
                  <w:szCs w:val="18"/>
                  <w:u w:val="none"/>
                  <w:lang w:eastAsia="en-US"/>
                </w:rPr>
                <w:t> </w:t>
              </w:r>
              <w:r w:rsidR="005515D1" w:rsidRPr="00ED39FB">
                <w:rPr>
                  <w:rStyle w:val="Hipercze"/>
                  <w:rFonts w:asciiTheme="minorHAnsi" w:eastAsiaTheme="minorHAnsi" w:hAnsiTheme="minorHAnsi" w:cstheme="minorBidi"/>
                  <w:b/>
                  <w:color w:val="auto"/>
                  <w:sz w:val="18"/>
                  <w:szCs w:val="18"/>
                  <w:u w:val="none"/>
                  <w:lang w:eastAsia="en-US"/>
                </w:rPr>
                <w:t>infrastruktura</w:t>
              </w:r>
            </w:hyperlink>
          </w:p>
        </w:tc>
        <w:tc>
          <w:tcPr>
            <w:tcW w:w="7651" w:type="dxa"/>
            <w:vAlign w:val="center"/>
          </w:tcPr>
          <w:p w14:paraId="47CA49EC" w14:textId="77777777" w:rsidR="005515D1" w:rsidRPr="00ED39FB" w:rsidRDefault="00182D00">
            <w:pPr>
              <w:rPr>
                <w:sz w:val="18"/>
                <w:szCs w:val="18"/>
                <w:u w:val="single"/>
              </w:rPr>
            </w:pPr>
            <w:r w:rsidRPr="00ED39FB">
              <w:rPr>
                <w:sz w:val="18"/>
                <w:szCs w:val="18"/>
                <w:u w:val="single"/>
              </w:rPr>
              <w:t>Cel 2:</w:t>
            </w:r>
          </w:p>
          <w:p w14:paraId="254A58A9" w14:textId="77777777" w:rsidR="00182D00" w:rsidRPr="00ED39FB" w:rsidRDefault="00182D00">
            <w:pPr>
              <w:rPr>
                <w:sz w:val="18"/>
                <w:szCs w:val="18"/>
              </w:rPr>
            </w:pPr>
            <w:r w:rsidRPr="00ED39FB">
              <w:rPr>
                <w:sz w:val="18"/>
                <w:szCs w:val="18"/>
              </w:rPr>
              <w:t xml:space="preserve">Działanie </w:t>
            </w:r>
            <w:r w:rsidR="000C2C5E" w:rsidRPr="00ED39FB">
              <w:rPr>
                <w:sz w:val="18"/>
                <w:szCs w:val="18"/>
              </w:rPr>
              <w:t>2.1: Stworzenie planu transportowego dla gmin z</w:t>
            </w:r>
            <w:r w:rsidR="005E5EF8" w:rsidRPr="00ED39FB">
              <w:rPr>
                <w:sz w:val="18"/>
                <w:szCs w:val="18"/>
              </w:rPr>
              <w:t xml:space="preserve"> obszaru AJ</w:t>
            </w:r>
          </w:p>
          <w:p w14:paraId="77FED681" w14:textId="77777777" w:rsidR="00502B1E" w:rsidRPr="00ED39FB" w:rsidRDefault="00CE0C65">
            <w:pPr>
              <w:rPr>
                <w:sz w:val="18"/>
                <w:szCs w:val="18"/>
              </w:rPr>
            </w:pPr>
            <w:r w:rsidRPr="00ED39FB">
              <w:rPr>
                <w:sz w:val="18"/>
                <w:szCs w:val="18"/>
              </w:rPr>
              <w:t>Działanie 2.7</w:t>
            </w:r>
            <w:r w:rsidR="003F3558" w:rsidRPr="00ED39FB">
              <w:rPr>
                <w:sz w:val="18"/>
                <w:szCs w:val="18"/>
              </w:rPr>
              <w:t>: Aktualizacja lub opracowanie nowych Planów zaopatrzenia w ciepło, energię elektryczną i paliwa gazowe</w:t>
            </w:r>
          </w:p>
          <w:p w14:paraId="3C1BB922" w14:textId="77777777" w:rsidR="000D58DF" w:rsidRPr="00ED39FB" w:rsidRDefault="000D58DF">
            <w:pPr>
              <w:rPr>
                <w:sz w:val="18"/>
                <w:szCs w:val="18"/>
              </w:rPr>
            </w:pPr>
            <w:r w:rsidRPr="00ED39FB">
              <w:rPr>
                <w:sz w:val="18"/>
                <w:szCs w:val="18"/>
              </w:rPr>
              <w:t>Działanie 2.8</w:t>
            </w:r>
            <w:r w:rsidR="00E0233B" w:rsidRPr="00ED39FB">
              <w:rPr>
                <w:sz w:val="18"/>
                <w:szCs w:val="18"/>
              </w:rPr>
              <w:t>: Aktualizacja dokumentów planistycznych gmin</w:t>
            </w:r>
          </w:p>
          <w:p w14:paraId="4C1895E3" w14:textId="77777777" w:rsidR="00E0233B" w:rsidRPr="00ED39FB" w:rsidRDefault="00E8728D" w:rsidP="008D2C1B">
            <w:pPr>
              <w:keepNext/>
              <w:rPr>
                <w:sz w:val="18"/>
                <w:szCs w:val="18"/>
                <w:u w:val="single"/>
              </w:rPr>
            </w:pPr>
            <w:r w:rsidRPr="00ED39FB">
              <w:rPr>
                <w:sz w:val="18"/>
                <w:szCs w:val="18"/>
                <w:u w:val="single"/>
              </w:rPr>
              <w:t xml:space="preserve">Cel 5: </w:t>
            </w:r>
          </w:p>
          <w:p w14:paraId="0D33A2CF" w14:textId="005F2FD7" w:rsidR="00E8728D" w:rsidRPr="00ED39FB" w:rsidRDefault="00E8728D" w:rsidP="008D2C1B">
            <w:pPr>
              <w:keepNext/>
              <w:rPr>
                <w:sz w:val="18"/>
                <w:szCs w:val="18"/>
              </w:rPr>
            </w:pPr>
            <w:r w:rsidRPr="00ED39FB">
              <w:rPr>
                <w:sz w:val="18"/>
                <w:szCs w:val="18"/>
              </w:rPr>
              <w:t xml:space="preserve">Działanie </w:t>
            </w:r>
            <w:r w:rsidR="00516685" w:rsidRPr="00ED39FB">
              <w:rPr>
                <w:sz w:val="18"/>
                <w:szCs w:val="18"/>
              </w:rPr>
              <w:t>5.10:</w:t>
            </w:r>
            <w:r w:rsidR="0037581C" w:rsidRPr="00ED39FB">
              <w:rPr>
                <w:sz w:val="18"/>
                <w:szCs w:val="18"/>
              </w:rPr>
              <w:t xml:space="preserve"> Utrzymywanie i modernizacja infrastruktury krytycznej sieci wodociągowo–kanalizacyjnych w oparciu o priorytety i wytyczne Planów bezpieczeństwa wody</w:t>
            </w:r>
          </w:p>
          <w:p w14:paraId="36761811" w14:textId="77777777" w:rsidR="00516685" w:rsidRPr="00ED39FB" w:rsidRDefault="00516685">
            <w:pPr>
              <w:rPr>
                <w:sz w:val="18"/>
                <w:szCs w:val="18"/>
              </w:rPr>
            </w:pPr>
            <w:r w:rsidRPr="00ED39FB">
              <w:rPr>
                <w:sz w:val="18"/>
                <w:szCs w:val="18"/>
              </w:rPr>
              <w:t>Działanie 5.11:</w:t>
            </w:r>
            <w:r w:rsidR="003A5145" w:rsidRPr="00ED39FB">
              <w:rPr>
                <w:sz w:val="18"/>
                <w:szCs w:val="18"/>
              </w:rPr>
              <w:t xml:space="preserve"> Budowa infrastruktury gospodarowania ściekami na obszarach aglomeracji kanalizacyjnych oraz terenach poza aglomeracjami</w:t>
            </w:r>
          </w:p>
          <w:p w14:paraId="13D8D008" w14:textId="3D0AA862" w:rsidR="003A5145" w:rsidRPr="00ED39FB" w:rsidRDefault="003A5145">
            <w:pPr>
              <w:rPr>
                <w:sz w:val="18"/>
                <w:szCs w:val="18"/>
              </w:rPr>
            </w:pPr>
            <w:r w:rsidRPr="00ED39FB">
              <w:rPr>
                <w:sz w:val="18"/>
                <w:szCs w:val="18"/>
              </w:rPr>
              <w:t xml:space="preserve">Wszystkie działania proponowane w ramach </w:t>
            </w:r>
            <w:r w:rsidR="00111C97" w:rsidRPr="00ED39FB">
              <w:rPr>
                <w:sz w:val="18"/>
                <w:szCs w:val="18"/>
                <w:u w:val="single"/>
              </w:rPr>
              <w:t>C</w:t>
            </w:r>
            <w:r w:rsidRPr="00ED39FB">
              <w:rPr>
                <w:sz w:val="18"/>
                <w:szCs w:val="18"/>
                <w:u w:val="single"/>
              </w:rPr>
              <w:t>elu</w:t>
            </w:r>
            <w:r w:rsidR="00066BCC" w:rsidRPr="00ED39FB">
              <w:rPr>
                <w:sz w:val="18"/>
                <w:szCs w:val="18"/>
                <w:u w:val="single"/>
              </w:rPr>
              <w:t xml:space="preserve"> </w:t>
            </w:r>
            <w:r w:rsidR="00973954" w:rsidRPr="00ED39FB">
              <w:rPr>
                <w:sz w:val="18"/>
                <w:szCs w:val="18"/>
                <w:u w:val="single"/>
              </w:rPr>
              <w:t>6</w:t>
            </w:r>
            <w:r w:rsidR="00066BCC" w:rsidRPr="00ED39FB">
              <w:rPr>
                <w:sz w:val="18"/>
                <w:szCs w:val="18"/>
              </w:rPr>
              <w:t xml:space="preserve"> (Budowa bezpieczeństwa energetycznego AJ w oparciu o gospodarkę niskoemisyjną).</w:t>
            </w:r>
          </w:p>
        </w:tc>
      </w:tr>
      <w:tr w:rsidR="00331C56" w:rsidRPr="00ED39FB" w14:paraId="56D05645" w14:textId="77777777" w:rsidTr="00656D45">
        <w:tc>
          <w:tcPr>
            <w:tcW w:w="1700" w:type="dxa"/>
            <w:vAlign w:val="center"/>
          </w:tcPr>
          <w:p w14:paraId="09088B55" w14:textId="33906F91" w:rsidR="00331C56" w:rsidRPr="00ED39FB" w:rsidRDefault="0055744E">
            <w:pPr>
              <w:jc w:val="left"/>
              <w:rPr>
                <w:b/>
                <w:sz w:val="18"/>
                <w:szCs w:val="18"/>
              </w:rPr>
            </w:pPr>
            <w:hyperlink r:id="rId18" w:history="1">
              <w:r w:rsidR="00331C56" w:rsidRPr="00ED39FB">
                <w:rPr>
                  <w:rStyle w:val="Hipercze"/>
                  <w:rFonts w:asciiTheme="minorHAnsi" w:eastAsiaTheme="minorHAnsi" w:hAnsiTheme="minorHAnsi" w:cstheme="minorBidi"/>
                  <w:b/>
                  <w:color w:val="auto"/>
                  <w:sz w:val="18"/>
                  <w:szCs w:val="18"/>
                  <w:u w:val="none"/>
                  <w:lang w:eastAsia="en-US"/>
                </w:rPr>
                <w:t>Zrównoważone miasta i</w:t>
              </w:r>
              <w:r w:rsidR="0050663F" w:rsidRPr="00ED39FB">
                <w:rPr>
                  <w:rStyle w:val="Hipercze"/>
                  <w:rFonts w:asciiTheme="minorHAnsi" w:eastAsiaTheme="minorHAnsi" w:hAnsiTheme="minorHAnsi" w:cstheme="minorBidi"/>
                  <w:b/>
                  <w:color w:val="auto"/>
                  <w:sz w:val="18"/>
                  <w:szCs w:val="18"/>
                  <w:u w:val="none"/>
                  <w:lang w:eastAsia="en-US"/>
                </w:rPr>
                <w:t> </w:t>
              </w:r>
              <w:r w:rsidR="00331C56" w:rsidRPr="00ED39FB">
                <w:rPr>
                  <w:rStyle w:val="Hipercze"/>
                  <w:rFonts w:asciiTheme="minorHAnsi" w:eastAsiaTheme="minorHAnsi" w:hAnsiTheme="minorHAnsi" w:cstheme="minorBidi"/>
                  <w:b/>
                  <w:color w:val="auto"/>
                  <w:sz w:val="18"/>
                  <w:szCs w:val="18"/>
                  <w:u w:val="none"/>
                  <w:lang w:eastAsia="en-US"/>
                </w:rPr>
                <w:t>społeczności</w:t>
              </w:r>
            </w:hyperlink>
          </w:p>
        </w:tc>
        <w:tc>
          <w:tcPr>
            <w:tcW w:w="7651" w:type="dxa"/>
            <w:vAlign w:val="center"/>
          </w:tcPr>
          <w:p w14:paraId="0B369B67" w14:textId="77777777" w:rsidR="00331C56" w:rsidRPr="00ED39FB" w:rsidRDefault="008743A6">
            <w:pPr>
              <w:rPr>
                <w:sz w:val="18"/>
                <w:szCs w:val="18"/>
                <w:u w:val="single"/>
              </w:rPr>
            </w:pPr>
            <w:r w:rsidRPr="00ED39FB">
              <w:rPr>
                <w:sz w:val="18"/>
                <w:szCs w:val="18"/>
                <w:u w:val="single"/>
              </w:rPr>
              <w:t xml:space="preserve">Cel 2: </w:t>
            </w:r>
          </w:p>
          <w:p w14:paraId="0DB8540B" w14:textId="77777777" w:rsidR="008743A6" w:rsidRPr="00ED39FB" w:rsidRDefault="008743A6">
            <w:pPr>
              <w:rPr>
                <w:sz w:val="18"/>
                <w:szCs w:val="18"/>
              </w:rPr>
            </w:pPr>
            <w:r w:rsidRPr="00ED39FB">
              <w:rPr>
                <w:sz w:val="18"/>
                <w:szCs w:val="18"/>
              </w:rPr>
              <w:t xml:space="preserve">Działanie </w:t>
            </w:r>
            <w:r w:rsidR="007F70D2" w:rsidRPr="00ED39FB">
              <w:rPr>
                <w:sz w:val="18"/>
                <w:szCs w:val="18"/>
              </w:rPr>
              <w:t>2.1: Stworzenie planu transportowego dla gmin z obszaru AJ</w:t>
            </w:r>
          </w:p>
          <w:p w14:paraId="5B7274EF" w14:textId="603024E9" w:rsidR="00860815" w:rsidRPr="00ED39FB" w:rsidRDefault="00860815">
            <w:pPr>
              <w:rPr>
                <w:sz w:val="18"/>
                <w:szCs w:val="18"/>
              </w:rPr>
            </w:pPr>
            <w:r w:rsidRPr="00ED39FB">
              <w:rPr>
                <w:sz w:val="18"/>
                <w:szCs w:val="18"/>
              </w:rPr>
              <w:t>Działanie 2.8: Aktualizacja dokumentów planistycznych gmin</w:t>
            </w:r>
          </w:p>
          <w:p w14:paraId="107176E5" w14:textId="096A0D4F" w:rsidR="00860815" w:rsidRPr="00ED39FB" w:rsidRDefault="00E25D87" w:rsidP="00E25D87">
            <w:pPr>
              <w:jc w:val="left"/>
              <w:rPr>
                <w:sz w:val="18"/>
                <w:szCs w:val="18"/>
              </w:rPr>
            </w:pPr>
            <w:r w:rsidRPr="00ED39FB">
              <w:rPr>
                <w:sz w:val="18"/>
                <w:szCs w:val="18"/>
              </w:rPr>
              <w:lastRenderedPageBreak/>
              <w:t>Działanie 2.9: Wprowadzenie do gminnego procesu wydawania decyzji środowiskowych wymogu zapewnienia przez inwestora gwarancji rozwiązań przeciwpowodziowych, odprowadzania wód opadowych przeciwdziałających utracie retencji w zlewni</w:t>
            </w:r>
          </w:p>
          <w:p w14:paraId="631F1E87" w14:textId="56771CB8" w:rsidR="00E25D87" w:rsidRPr="00ED39FB" w:rsidRDefault="00380793" w:rsidP="00E25D87">
            <w:pPr>
              <w:jc w:val="left"/>
              <w:rPr>
                <w:sz w:val="18"/>
                <w:szCs w:val="18"/>
              </w:rPr>
            </w:pPr>
            <w:r w:rsidRPr="00ED39FB">
              <w:rPr>
                <w:sz w:val="18"/>
                <w:szCs w:val="18"/>
              </w:rPr>
              <w:t xml:space="preserve">Działanie 2.10: Weryfikacja lokalizacji oraz rozwiązań indywidualnych instalacji oczyszczania ścieków oraz zbiorników bezodpływowych pod kątem ograniczeń związanych </w:t>
            </w:r>
            <w:r w:rsidR="00DC2BB5" w:rsidRPr="00ED39FB">
              <w:rPr>
                <w:sz w:val="18"/>
                <w:szCs w:val="18"/>
              </w:rPr>
              <w:t>z </w:t>
            </w:r>
            <w:r w:rsidRPr="00ED39FB">
              <w:rPr>
                <w:sz w:val="18"/>
                <w:szCs w:val="18"/>
              </w:rPr>
              <w:t>występowaniem i ochroną wód podziemnych</w:t>
            </w:r>
          </w:p>
          <w:p w14:paraId="69F23555" w14:textId="5BEE1ED6" w:rsidR="00380793" w:rsidRPr="00ED39FB" w:rsidRDefault="005C57F9" w:rsidP="00E25D87">
            <w:pPr>
              <w:jc w:val="left"/>
              <w:rPr>
                <w:sz w:val="18"/>
                <w:szCs w:val="18"/>
              </w:rPr>
            </w:pPr>
            <w:r w:rsidRPr="00ED39FB">
              <w:rPr>
                <w:sz w:val="18"/>
                <w:szCs w:val="18"/>
              </w:rPr>
              <w:t>Działanie 2.11: Dopuszczenie i egzekwowanie w gminnym procesie wydawania decyzji o</w:t>
            </w:r>
            <w:r w:rsidR="00DC2BB5" w:rsidRPr="00ED39FB">
              <w:rPr>
                <w:sz w:val="18"/>
                <w:szCs w:val="18"/>
              </w:rPr>
              <w:t> </w:t>
            </w:r>
            <w:r w:rsidRPr="00ED39FB">
              <w:rPr>
                <w:sz w:val="18"/>
                <w:szCs w:val="18"/>
              </w:rPr>
              <w:t>warunkach zabudowy oraz w powiatowym procesie wydawania pozwoleń budowlanych zaopatrzenia obiektu budowlanego w wodę tylko z istniejącego przyłącza na warunkach gestora gminnej sieci wodociągowej, w warunkach, gdy taka sieć jest dostępna</w:t>
            </w:r>
          </w:p>
          <w:p w14:paraId="059D076A" w14:textId="77777777" w:rsidR="007F70D2" w:rsidRPr="00ED39FB" w:rsidRDefault="006F680F">
            <w:pPr>
              <w:rPr>
                <w:sz w:val="18"/>
                <w:szCs w:val="18"/>
              </w:rPr>
            </w:pPr>
            <w:r w:rsidRPr="00ED39FB">
              <w:rPr>
                <w:sz w:val="18"/>
                <w:szCs w:val="18"/>
              </w:rPr>
              <w:t>Działanie 2.12: Opracowanie wytycznych w zakresie warunków odprowadzania wód dla realizowanych inwestycji na obszarze gminy</w:t>
            </w:r>
          </w:p>
          <w:p w14:paraId="27D5F979" w14:textId="0D372880" w:rsidR="00237D7A" w:rsidRPr="00ED39FB" w:rsidRDefault="00D91C40">
            <w:pPr>
              <w:rPr>
                <w:sz w:val="18"/>
                <w:szCs w:val="18"/>
              </w:rPr>
            </w:pPr>
            <w:r w:rsidRPr="00ED39FB">
              <w:rPr>
                <w:sz w:val="18"/>
                <w:szCs w:val="18"/>
              </w:rPr>
              <w:t xml:space="preserve">Wszystkie działania proponowane w ramach </w:t>
            </w:r>
            <w:r w:rsidR="003E1B0F" w:rsidRPr="00ED39FB">
              <w:rPr>
                <w:sz w:val="18"/>
                <w:szCs w:val="18"/>
                <w:u w:val="single"/>
              </w:rPr>
              <w:t>C</w:t>
            </w:r>
            <w:r w:rsidRPr="00ED39FB">
              <w:rPr>
                <w:sz w:val="18"/>
                <w:szCs w:val="18"/>
                <w:u w:val="single"/>
              </w:rPr>
              <w:t xml:space="preserve">elu </w:t>
            </w:r>
            <w:r w:rsidR="00237D7A" w:rsidRPr="00ED39FB">
              <w:rPr>
                <w:sz w:val="18"/>
                <w:szCs w:val="18"/>
                <w:u w:val="single"/>
              </w:rPr>
              <w:t>3</w:t>
            </w:r>
            <w:r w:rsidR="001430ED" w:rsidRPr="00ED39FB">
              <w:rPr>
                <w:sz w:val="18"/>
                <w:szCs w:val="18"/>
                <w:u w:val="single"/>
              </w:rPr>
              <w:t>,5 i 6</w:t>
            </w:r>
            <w:r w:rsidR="00237D7A" w:rsidRPr="00ED39FB">
              <w:rPr>
                <w:sz w:val="18"/>
                <w:szCs w:val="18"/>
              </w:rPr>
              <w:t>.</w:t>
            </w:r>
          </w:p>
        </w:tc>
      </w:tr>
      <w:tr w:rsidR="005515D1" w:rsidRPr="00ED39FB" w14:paraId="0D45E958" w14:textId="77777777" w:rsidTr="00656D45">
        <w:tc>
          <w:tcPr>
            <w:tcW w:w="1700" w:type="dxa"/>
            <w:vAlign w:val="center"/>
          </w:tcPr>
          <w:p w14:paraId="58A1020B" w14:textId="0533E4F6" w:rsidR="005515D1" w:rsidRPr="00ED39FB" w:rsidRDefault="0055744E">
            <w:pPr>
              <w:jc w:val="left"/>
              <w:rPr>
                <w:b/>
                <w:sz w:val="18"/>
                <w:szCs w:val="18"/>
              </w:rPr>
            </w:pPr>
            <w:hyperlink r:id="rId19" w:history="1">
              <w:r w:rsidR="005515D1" w:rsidRPr="00ED39FB">
                <w:rPr>
                  <w:rStyle w:val="Hipercze"/>
                  <w:rFonts w:asciiTheme="minorHAnsi" w:eastAsiaTheme="minorHAnsi" w:hAnsiTheme="minorHAnsi" w:cstheme="minorBidi"/>
                  <w:b/>
                  <w:color w:val="auto"/>
                  <w:sz w:val="18"/>
                  <w:szCs w:val="18"/>
                  <w:u w:val="none"/>
                  <w:lang w:eastAsia="en-US"/>
                </w:rPr>
                <w:t>Działania w</w:t>
              </w:r>
              <w:r w:rsidR="00DC2BB5" w:rsidRPr="00ED39FB">
                <w:rPr>
                  <w:rStyle w:val="Hipercze"/>
                  <w:rFonts w:asciiTheme="minorHAnsi" w:eastAsiaTheme="minorHAnsi" w:hAnsiTheme="minorHAnsi" w:cstheme="minorBidi"/>
                  <w:b/>
                  <w:color w:val="auto"/>
                  <w:sz w:val="18"/>
                  <w:szCs w:val="18"/>
                  <w:u w:val="none"/>
                  <w:lang w:eastAsia="en-US"/>
                </w:rPr>
                <w:t> </w:t>
              </w:r>
              <w:r w:rsidR="005515D1" w:rsidRPr="00ED39FB">
                <w:rPr>
                  <w:rStyle w:val="Hipercze"/>
                  <w:rFonts w:asciiTheme="minorHAnsi" w:eastAsiaTheme="minorHAnsi" w:hAnsiTheme="minorHAnsi" w:cstheme="minorBidi"/>
                  <w:b/>
                  <w:color w:val="auto"/>
                  <w:sz w:val="18"/>
                  <w:szCs w:val="18"/>
                  <w:u w:val="none"/>
                  <w:lang w:eastAsia="en-US"/>
                </w:rPr>
                <w:t>dziedzinie klimatu</w:t>
              </w:r>
            </w:hyperlink>
          </w:p>
        </w:tc>
        <w:tc>
          <w:tcPr>
            <w:tcW w:w="7651" w:type="dxa"/>
            <w:vAlign w:val="center"/>
          </w:tcPr>
          <w:p w14:paraId="33D8551C" w14:textId="4E835C70" w:rsidR="005515D1" w:rsidRPr="00ED39FB" w:rsidRDefault="004A6DFE">
            <w:pPr>
              <w:jc w:val="left"/>
              <w:rPr>
                <w:sz w:val="18"/>
                <w:szCs w:val="18"/>
              </w:rPr>
            </w:pPr>
            <w:r w:rsidRPr="00ED39FB">
              <w:rPr>
                <w:sz w:val="18"/>
                <w:szCs w:val="18"/>
              </w:rPr>
              <w:t>Z uwagi na charakter ocenianego dokumentu, wszystkie proponowane działania wpisują się w założenia celu.</w:t>
            </w:r>
          </w:p>
        </w:tc>
      </w:tr>
      <w:tr w:rsidR="005515D1" w:rsidRPr="00ED39FB" w14:paraId="60426AAE" w14:textId="77777777" w:rsidTr="00656D45">
        <w:tc>
          <w:tcPr>
            <w:tcW w:w="1700" w:type="dxa"/>
            <w:vAlign w:val="center"/>
          </w:tcPr>
          <w:p w14:paraId="4E158419" w14:textId="57BA8E7C" w:rsidR="005515D1" w:rsidRPr="00ED39FB" w:rsidRDefault="0055744E">
            <w:pPr>
              <w:jc w:val="left"/>
              <w:rPr>
                <w:b/>
                <w:sz w:val="18"/>
                <w:szCs w:val="18"/>
              </w:rPr>
            </w:pPr>
            <w:hyperlink r:id="rId20" w:history="1">
              <w:r w:rsidR="005515D1" w:rsidRPr="00ED39FB">
                <w:rPr>
                  <w:rStyle w:val="Hipercze"/>
                  <w:rFonts w:asciiTheme="minorHAnsi" w:eastAsiaTheme="minorHAnsi" w:hAnsiTheme="minorHAnsi" w:cstheme="minorBidi"/>
                  <w:b/>
                  <w:color w:val="auto"/>
                  <w:sz w:val="18"/>
                  <w:szCs w:val="18"/>
                  <w:u w:val="none"/>
                  <w:lang w:eastAsia="en-US"/>
                </w:rPr>
                <w:t>Życie na lądzie</w:t>
              </w:r>
            </w:hyperlink>
          </w:p>
        </w:tc>
        <w:tc>
          <w:tcPr>
            <w:tcW w:w="7651" w:type="dxa"/>
            <w:vAlign w:val="center"/>
          </w:tcPr>
          <w:p w14:paraId="60DA83AF" w14:textId="77777777" w:rsidR="005515D1" w:rsidRPr="00ED39FB" w:rsidRDefault="00560A0A">
            <w:pPr>
              <w:jc w:val="left"/>
              <w:rPr>
                <w:sz w:val="18"/>
                <w:szCs w:val="18"/>
                <w:u w:val="single"/>
              </w:rPr>
            </w:pPr>
            <w:r w:rsidRPr="00ED39FB">
              <w:rPr>
                <w:sz w:val="18"/>
                <w:szCs w:val="18"/>
                <w:u w:val="single"/>
              </w:rPr>
              <w:t xml:space="preserve">Cel 1: </w:t>
            </w:r>
          </w:p>
          <w:p w14:paraId="62F3798E" w14:textId="77777777" w:rsidR="00560A0A" w:rsidRPr="00ED39FB" w:rsidRDefault="00560A0A">
            <w:pPr>
              <w:jc w:val="left"/>
              <w:rPr>
                <w:sz w:val="18"/>
                <w:szCs w:val="18"/>
              </w:rPr>
            </w:pPr>
            <w:r w:rsidRPr="00ED39FB">
              <w:rPr>
                <w:sz w:val="18"/>
                <w:szCs w:val="18"/>
              </w:rPr>
              <w:t xml:space="preserve">Działanie </w:t>
            </w:r>
            <w:r w:rsidR="00D35566" w:rsidRPr="00ED39FB">
              <w:rPr>
                <w:sz w:val="18"/>
                <w:szCs w:val="18"/>
              </w:rPr>
              <w:t>1.1: Wykonanie inwentaryzacji przyrodniczych gmin</w:t>
            </w:r>
          </w:p>
          <w:p w14:paraId="3A89153E" w14:textId="35364350" w:rsidR="00D35566" w:rsidRPr="00ED39FB" w:rsidRDefault="00D35566">
            <w:pPr>
              <w:jc w:val="left"/>
              <w:rPr>
                <w:sz w:val="18"/>
                <w:szCs w:val="18"/>
              </w:rPr>
            </w:pPr>
            <w:r w:rsidRPr="00ED39FB">
              <w:rPr>
                <w:sz w:val="18"/>
                <w:szCs w:val="18"/>
              </w:rPr>
              <w:t xml:space="preserve">Działanie 1.2: </w:t>
            </w:r>
            <w:r w:rsidR="00060CF0" w:rsidRPr="00ED39FB">
              <w:rPr>
                <w:sz w:val="18"/>
                <w:szCs w:val="18"/>
              </w:rPr>
              <w:t>Inwentaryzacja i kontrola stanu drzew na terenie gmin</w:t>
            </w:r>
          </w:p>
          <w:p w14:paraId="33612BF9" w14:textId="77777777" w:rsidR="00060CF0" w:rsidRPr="00ED39FB" w:rsidRDefault="000C3CBB">
            <w:pPr>
              <w:jc w:val="left"/>
              <w:rPr>
                <w:sz w:val="18"/>
                <w:szCs w:val="18"/>
                <w:u w:val="single"/>
              </w:rPr>
            </w:pPr>
            <w:r w:rsidRPr="00ED39FB">
              <w:rPr>
                <w:sz w:val="18"/>
                <w:szCs w:val="18"/>
                <w:u w:val="single"/>
              </w:rPr>
              <w:t>Cel 2:</w:t>
            </w:r>
          </w:p>
          <w:p w14:paraId="67A89D72" w14:textId="77777777" w:rsidR="000C3CBB" w:rsidRPr="00ED39FB" w:rsidRDefault="000C3CBB">
            <w:pPr>
              <w:jc w:val="left"/>
              <w:rPr>
                <w:sz w:val="18"/>
                <w:szCs w:val="18"/>
              </w:rPr>
            </w:pPr>
            <w:r w:rsidRPr="00ED39FB">
              <w:rPr>
                <w:sz w:val="18"/>
                <w:szCs w:val="18"/>
              </w:rPr>
              <w:t xml:space="preserve">Działanie </w:t>
            </w:r>
            <w:r w:rsidR="002F6029" w:rsidRPr="00ED39FB">
              <w:rPr>
                <w:sz w:val="18"/>
                <w:szCs w:val="18"/>
              </w:rPr>
              <w:t xml:space="preserve">2.14: Stworzenie planu </w:t>
            </w:r>
            <w:proofErr w:type="spellStart"/>
            <w:r w:rsidR="002F6029" w:rsidRPr="00ED39FB">
              <w:rPr>
                <w:sz w:val="18"/>
                <w:szCs w:val="18"/>
              </w:rPr>
              <w:t>nasadzeń</w:t>
            </w:r>
            <w:proofErr w:type="spellEnd"/>
            <w:r w:rsidR="002F6029" w:rsidRPr="00ED39FB">
              <w:rPr>
                <w:sz w:val="18"/>
                <w:szCs w:val="18"/>
              </w:rPr>
              <w:t xml:space="preserve"> drzew na terenach gminnych i powiatowych</w:t>
            </w:r>
          </w:p>
          <w:p w14:paraId="7013ECCD" w14:textId="77777777" w:rsidR="00EC0B7F" w:rsidRPr="00ED39FB" w:rsidRDefault="00EC0B7F">
            <w:pPr>
              <w:jc w:val="left"/>
              <w:rPr>
                <w:sz w:val="18"/>
                <w:szCs w:val="18"/>
                <w:u w:val="single"/>
              </w:rPr>
            </w:pPr>
            <w:r w:rsidRPr="00ED39FB">
              <w:rPr>
                <w:sz w:val="18"/>
                <w:szCs w:val="18"/>
                <w:u w:val="single"/>
              </w:rPr>
              <w:t>Cel 3:</w:t>
            </w:r>
          </w:p>
          <w:p w14:paraId="45F51858" w14:textId="77777777" w:rsidR="00EC0B7F" w:rsidRPr="00ED39FB" w:rsidRDefault="00EC0B7F">
            <w:pPr>
              <w:jc w:val="left"/>
              <w:rPr>
                <w:sz w:val="18"/>
                <w:szCs w:val="18"/>
              </w:rPr>
            </w:pPr>
            <w:r w:rsidRPr="00ED39FB">
              <w:rPr>
                <w:sz w:val="18"/>
                <w:szCs w:val="18"/>
              </w:rPr>
              <w:t xml:space="preserve">Działanie </w:t>
            </w:r>
            <w:r w:rsidR="00EE1B25" w:rsidRPr="00ED39FB">
              <w:rPr>
                <w:sz w:val="18"/>
                <w:szCs w:val="18"/>
              </w:rPr>
              <w:t xml:space="preserve">3.3: Budowa rozwiązań błękitno-zielonej infrastruktury na gminnych terenach </w:t>
            </w:r>
            <w:r w:rsidR="00B828E0" w:rsidRPr="00ED39FB">
              <w:rPr>
                <w:sz w:val="18"/>
                <w:szCs w:val="18"/>
              </w:rPr>
              <w:t>użyteczności publicznej i terenach komunikacyjnych</w:t>
            </w:r>
          </w:p>
          <w:p w14:paraId="09058ED1" w14:textId="77777777" w:rsidR="00ED0D07" w:rsidRPr="00ED39FB" w:rsidRDefault="00ED0D07">
            <w:pPr>
              <w:jc w:val="left"/>
              <w:rPr>
                <w:sz w:val="18"/>
                <w:szCs w:val="18"/>
              </w:rPr>
            </w:pPr>
            <w:r w:rsidRPr="00ED39FB">
              <w:rPr>
                <w:sz w:val="18"/>
                <w:szCs w:val="18"/>
              </w:rPr>
              <w:t xml:space="preserve">Działanie </w:t>
            </w:r>
            <w:r w:rsidR="00D33A7C" w:rsidRPr="00ED39FB">
              <w:rPr>
                <w:sz w:val="18"/>
                <w:szCs w:val="18"/>
              </w:rPr>
              <w:t xml:space="preserve">3.4: </w:t>
            </w:r>
            <w:r w:rsidR="0038575E" w:rsidRPr="00ED39FB">
              <w:rPr>
                <w:sz w:val="18"/>
                <w:szCs w:val="18"/>
              </w:rPr>
              <w:t>Rozwój zieleni urządzonej na terenach zabudowanych</w:t>
            </w:r>
          </w:p>
          <w:p w14:paraId="1DC56B17" w14:textId="7975813E" w:rsidR="004C75E1" w:rsidRPr="00ED39FB" w:rsidRDefault="004C75E1">
            <w:pPr>
              <w:jc w:val="left"/>
              <w:rPr>
                <w:sz w:val="18"/>
                <w:szCs w:val="18"/>
              </w:rPr>
            </w:pPr>
            <w:r w:rsidRPr="00ED39FB">
              <w:rPr>
                <w:sz w:val="18"/>
                <w:szCs w:val="18"/>
              </w:rPr>
              <w:t xml:space="preserve">Wszystkie działania proponowane w ramach </w:t>
            </w:r>
            <w:r w:rsidR="00496B09" w:rsidRPr="00ED39FB">
              <w:rPr>
                <w:sz w:val="18"/>
                <w:szCs w:val="18"/>
                <w:u w:val="single"/>
              </w:rPr>
              <w:t>C</w:t>
            </w:r>
            <w:r w:rsidR="00C92E8D" w:rsidRPr="00ED39FB">
              <w:rPr>
                <w:sz w:val="18"/>
                <w:szCs w:val="18"/>
                <w:u w:val="single"/>
              </w:rPr>
              <w:t>elu 4</w:t>
            </w:r>
            <w:r w:rsidR="00C92E8D" w:rsidRPr="00ED39FB">
              <w:rPr>
                <w:sz w:val="18"/>
                <w:szCs w:val="18"/>
              </w:rPr>
              <w:t xml:space="preserve"> (Ochrona oraz podnoszenie zdolności adaptacyjnych terenów otwartych i przyrodniczo cennych, wrażliwych na negatywne skutki zmian klimatu)</w:t>
            </w:r>
          </w:p>
          <w:p w14:paraId="3FBB1A89" w14:textId="77777777" w:rsidR="0081274A" w:rsidRPr="00ED39FB" w:rsidRDefault="0081274A">
            <w:pPr>
              <w:jc w:val="left"/>
              <w:rPr>
                <w:sz w:val="18"/>
                <w:szCs w:val="18"/>
                <w:u w:val="single"/>
              </w:rPr>
            </w:pPr>
            <w:r w:rsidRPr="00ED39FB">
              <w:rPr>
                <w:sz w:val="18"/>
                <w:szCs w:val="18"/>
                <w:u w:val="single"/>
              </w:rPr>
              <w:t>Cel 7:</w:t>
            </w:r>
          </w:p>
          <w:p w14:paraId="6B0E58D2" w14:textId="77777777" w:rsidR="0081274A" w:rsidRPr="00ED39FB" w:rsidRDefault="0081274A">
            <w:pPr>
              <w:jc w:val="left"/>
              <w:rPr>
                <w:sz w:val="18"/>
                <w:szCs w:val="18"/>
              </w:rPr>
            </w:pPr>
            <w:r w:rsidRPr="00ED39FB">
              <w:rPr>
                <w:sz w:val="18"/>
                <w:szCs w:val="18"/>
              </w:rPr>
              <w:t xml:space="preserve">Działanie </w:t>
            </w:r>
            <w:r w:rsidR="00AD1DE7" w:rsidRPr="00ED39FB">
              <w:rPr>
                <w:sz w:val="18"/>
                <w:szCs w:val="18"/>
              </w:rPr>
              <w:t>7.1: Zarządzanie zabytkowymi terenami zielonymi w celu adaptacji do zmian klimatu przy</w:t>
            </w:r>
            <w:r w:rsidR="005F4B26" w:rsidRPr="00ED39FB">
              <w:rPr>
                <w:sz w:val="18"/>
                <w:szCs w:val="18"/>
              </w:rPr>
              <w:t xml:space="preserve"> </w:t>
            </w:r>
            <w:r w:rsidR="00AD1DE7" w:rsidRPr="00ED39FB">
              <w:rPr>
                <w:sz w:val="18"/>
                <w:szCs w:val="18"/>
              </w:rPr>
              <w:t>jednoczesnym zachowaniu charakteru historycznego</w:t>
            </w:r>
          </w:p>
          <w:p w14:paraId="60696BAD" w14:textId="77777777" w:rsidR="004E6C2E" w:rsidRPr="00ED39FB" w:rsidRDefault="004E6C2E">
            <w:pPr>
              <w:jc w:val="left"/>
              <w:rPr>
                <w:sz w:val="18"/>
                <w:szCs w:val="18"/>
                <w:u w:val="single"/>
              </w:rPr>
            </w:pPr>
            <w:r w:rsidRPr="00ED39FB">
              <w:rPr>
                <w:sz w:val="18"/>
                <w:szCs w:val="18"/>
                <w:u w:val="single"/>
              </w:rPr>
              <w:t xml:space="preserve">Cel 8: </w:t>
            </w:r>
          </w:p>
          <w:p w14:paraId="26B1D5FE" w14:textId="77777777" w:rsidR="004E6C2E" w:rsidRPr="00ED39FB" w:rsidRDefault="004E6C2E">
            <w:pPr>
              <w:jc w:val="left"/>
              <w:rPr>
                <w:sz w:val="18"/>
                <w:szCs w:val="18"/>
              </w:rPr>
            </w:pPr>
            <w:r w:rsidRPr="00ED39FB">
              <w:rPr>
                <w:sz w:val="18"/>
                <w:szCs w:val="18"/>
              </w:rPr>
              <w:t>Działanie</w:t>
            </w:r>
            <w:r w:rsidR="00316C52" w:rsidRPr="00ED39FB">
              <w:rPr>
                <w:sz w:val="18"/>
                <w:szCs w:val="18"/>
              </w:rPr>
              <w:t xml:space="preserve"> 8.1: Prowadzenie </w:t>
            </w:r>
            <w:r w:rsidR="00B95E9A" w:rsidRPr="00ED39FB">
              <w:rPr>
                <w:sz w:val="18"/>
                <w:szCs w:val="18"/>
              </w:rPr>
              <w:t>akcji edukacyjnych dla rolników</w:t>
            </w:r>
          </w:p>
          <w:p w14:paraId="01C323D2" w14:textId="77777777" w:rsidR="00215843" w:rsidRPr="00ED39FB" w:rsidRDefault="00215843">
            <w:pPr>
              <w:jc w:val="left"/>
              <w:rPr>
                <w:sz w:val="18"/>
                <w:szCs w:val="18"/>
              </w:rPr>
            </w:pPr>
            <w:r w:rsidRPr="00ED39FB">
              <w:rPr>
                <w:sz w:val="18"/>
                <w:szCs w:val="18"/>
              </w:rPr>
              <w:t>Działanie 8.</w:t>
            </w:r>
            <w:r w:rsidR="00D47098" w:rsidRPr="00ED39FB">
              <w:rPr>
                <w:sz w:val="18"/>
                <w:szCs w:val="18"/>
              </w:rPr>
              <w:t>4: Wprowadzanie rozwiązań promujących adaptację do zmian klimatu na terenie placówek edukacyjnych i wychowawczych</w:t>
            </w:r>
          </w:p>
          <w:p w14:paraId="679985F5" w14:textId="77777777" w:rsidR="00462656" w:rsidRPr="00ED39FB" w:rsidRDefault="00F86B2B">
            <w:pPr>
              <w:jc w:val="left"/>
              <w:rPr>
                <w:sz w:val="18"/>
                <w:szCs w:val="18"/>
              </w:rPr>
            </w:pPr>
            <w:r w:rsidRPr="00ED39FB">
              <w:rPr>
                <w:sz w:val="18"/>
                <w:szCs w:val="18"/>
              </w:rPr>
              <w:t xml:space="preserve">Działanie 8.6: </w:t>
            </w:r>
            <w:r w:rsidR="00BB0806" w:rsidRPr="00ED39FB">
              <w:rPr>
                <w:sz w:val="18"/>
                <w:szCs w:val="18"/>
              </w:rPr>
              <w:t>Organizowanie kampanii uświadamiającej dla mieszkańców w celu promowania postaw pro-środowiskowych</w:t>
            </w:r>
          </w:p>
          <w:p w14:paraId="2350726C" w14:textId="572BFADB" w:rsidR="001E6858" w:rsidRPr="00ED39FB" w:rsidRDefault="00D33D41">
            <w:pPr>
              <w:jc w:val="left"/>
              <w:rPr>
                <w:sz w:val="18"/>
                <w:szCs w:val="18"/>
              </w:rPr>
            </w:pPr>
            <w:r w:rsidRPr="00ED39FB">
              <w:rPr>
                <w:sz w:val="18"/>
                <w:szCs w:val="18"/>
              </w:rPr>
              <w:t>Działanie 8.</w:t>
            </w:r>
            <w:r w:rsidR="006750FD" w:rsidRPr="00ED39FB">
              <w:rPr>
                <w:sz w:val="18"/>
                <w:szCs w:val="18"/>
              </w:rPr>
              <w:t xml:space="preserve">7: </w:t>
            </w:r>
            <w:r w:rsidR="00E1051C" w:rsidRPr="00ED39FB">
              <w:rPr>
                <w:sz w:val="18"/>
                <w:szCs w:val="18"/>
              </w:rPr>
              <w:t>Organizacja zajęć edukacyjnych w szkołach nt. zmian klimatu</w:t>
            </w:r>
          </w:p>
        </w:tc>
      </w:tr>
    </w:tbl>
    <w:p w14:paraId="4688D3C1" w14:textId="0A11EA90" w:rsidR="00F416AF" w:rsidRPr="00A45AE2" w:rsidRDefault="006F7DA6" w:rsidP="00A734F3">
      <w:pPr>
        <w:pStyle w:val="Nagwek2"/>
      </w:pPr>
      <w:bookmarkStart w:id="42" w:name="_Toc131599588"/>
      <w:r>
        <w:t>Dokumenty ustalające cele ochrony środowiska na szczeblach krajowym i</w:t>
      </w:r>
      <w:r w:rsidR="00C62F60">
        <w:t> </w:t>
      </w:r>
      <w:r>
        <w:t>regionalnym oraz ich powiązania z Planem</w:t>
      </w:r>
      <w:bookmarkEnd w:id="42"/>
      <w:r w:rsidR="00ED0CE0">
        <w:tab/>
      </w:r>
    </w:p>
    <w:p w14:paraId="0932B0FF" w14:textId="19F37DF1" w:rsidR="00D7297E" w:rsidRDefault="00D7297E" w:rsidP="00D7297E">
      <w:r>
        <w:t xml:space="preserve">Najważniejszym dokumentem na szczeblu krajowym z punktu widzenia ochrony środowiska jest </w:t>
      </w:r>
      <w:r w:rsidRPr="00541E96">
        <w:rPr>
          <w:b/>
          <w:bCs/>
        </w:rPr>
        <w:t>Polityka Ekologiczna Państwa 2030.</w:t>
      </w:r>
      <w:r>
        <w:t xml:space="preserve"> Cele tam sformułowane odpowiadają </w:t>
      </w:r>
      <w:r w:rsidR="00B076D5">
        <w:t>za</w:t>
      </w:r>
      <w:r>
        <w:t xml:space="preserve"> najważniejsze trendy odnoszące się do rozwoju potencjału środowiska i gospodarki, środowiska i klimatu, środowiska i edukacji oraz środowiska i administracji. Wszystkie proponowane cele </w:t>
      </w:r>
      <w:r w:rsidR="007E7304">
        <w:t>„</w:t>
      </w:r>
      <w:r>
        <w:t>Planu</w:t>
      </w:r>
      <w:r w:rsidR="007E7304">
        <w:t>…”</w:t>
      </w:r>
      <w:r>
        <w:t xml:space="preserve"> i zawarte w ich ramach działania, zakładają realizację przedsięwzięć pro-środowiskowych, wprowadzanie rozwiązań niskoemisyjnych oraz edukowanie różnych grup społecznych pod kątem adaptacji do zmian klimatu </w:t>
      </w:r>
      <w:r>
        <w:lastRenderedPageBreak/>
        <w:t>i prawidłowego zarządzania komponentami środowiska. Można więc określić, iż wpisują się one w założenia Polityki Ekologicznej Państwa 2030.</w:t>
      </w:r>
    </w:p>
    <w:p w14:paraId="78BCDEC1" w14:textId="46D8C696" w:rsidR="00D7297E" w:rsidRDefault="00D7297E" w:rsidP="00D7297E">
      <w:r>
        <w:t>Innym dokumentem mającym wpływ na kształtowanie i ochronę środowiska jest „</w:t>
      </w:r>
      <w:r w:rsidRPr="00541E96">
        <w:rPr>
          <w:b/>
          <w:bCs/>
        </w:rPr>
        <w:t>Strategiczny Plan Adaptacji dla sektorów i obszarów wrażliwych na zmiany klimatu do roku 2020 z perspektywą do roku 2030” (SPA 2020)</w:t>
      </w:r>
      <w:r>
        <w:rPr>
          <w:b/>
          <w:bCs/>
        </w:rPr>
        <w:t xml:space="preserve">. </w:t>
      </w:r>
      <w:r w:rsidRPr="00316CD8">
        <w:t>W dokumencie wskazano priorytetowe kierunki działań adaptacyjnych, które należy podjąć w najbardziej wrażliwych na zmiany klimatu obszarach, takich jak: gospodarka wodna, rolnictwo, leśnictwo, różnorodność biologiczna, zdrowie, energetyka, budownictwo i gospodarka przestrzenna, obszary zurbanizowane, transport, obszary górskie i strefy wybrzeża.</w:t>
      </w:r>
      <w:r>
        <w:t xml:space="preserve"> SPA 2020 wyznacza ramy dla polityki adaptacyjnej w Polsce, natomiast realizacja jego założeń ma wymiar regionalny i</w:t>
      </w:r>
      <w:r w:rsidR="00C62F60">
        <w:t> </w:t>
      </w:r>
      <w:r>
        <w:t xml:space="preserve">lokalny. Plan adaptacji i proponowane w jego ramach działania bezpośrednio wpisują się w założenia SPA 2020. Zakładane cele stanowią rozszerzenie kierunków zawartych w SPA 2020 (w szczególności Kierunek 1.1. dostosowanie sektora gospodarki wodnej do zmian klimatu, </w:t>
      </w:r>
      <w:r w:rsidRPr="005F4285">
        <w:t>Kierunek działa</w:t>
      </w:r>
      <w:r>
        <w:t>ń</w:t>
      </w:r>
      <w:r w:rsidRPr="005F4285">
        <w:t xml:space="preserve"> 1.3 – dostosowanie sektora energetycznego do zmian klimatu</w:t>
      </w:r>
      <w:r>
        <w:t>, K</w:t>
      </w:r>
      <w:r w:rsidRPr="00CA70BF">
        <w:t>ierunek działa</w:t>
      </w:r>
      <w:r>
        <w:t>ń</w:t>
      </w:r>
      <w:r w:rsidRPr="00CA70BF">
        <w:t xml:space="preserve"> 1.4 – ochrona różnorodności biologicznej i gospodarka leśna w kontekście zmian klimatu</w:t>
      </w:r>
      <w:r>
        <w:t>).</w:t>
      </w:r>
    </w:p>
    <w:p w14:paraId="57B987C7" w14:textId="3639BE27" w:rsidR="00F42BC2" w:rsidRDefault="00F42BC2" w:rsidP="00D7297E">
      <w:pPr>
        <w:rPr>
          <w:b/>
        </w:rPr>
      </w:pPr>
      <w:r w:rsidRPr="00F42BC2">
        <w:rPr>
          <w:b/>
          <w:bCs/>
        </w:rPr>
        <w:t>Polityka energetyczna Polski do 2040 r.</w:t>
      </w:r>
      <w:r>
        <w:rPr>
          <w:b/>
          <w:bCs/>
        </w:rPr>
        <w:t xml:space="preserve"> </w:t>
      </w:r>
    </w:p>
    <w:p w14:paraId="15CE2089" w14:textId="03E716A5" w:rsidR="00BE4BCF" w:rsidRDefault="000B16D4" w:rsidP="00D7297E">
      <w:r>
        <w:t>Polityka energetyczna Pol</w:t>
      </w:r>
      <w:r w:rsidR="001C60CE">
        <w:t>ski (PEP2040)</w:t>
      </w:r>
      <w:r w:rsidR="001D4ABF">
        <w:rPr>
          <w:rStyle w:val="Odwoanieprzypisudolnego"/>
        </w:rPr>
        <w:footnoteReference w:id="8"/>
      </w:r>
      <w:r w:rsidR="001C60CE">
        <w:t xml:space="preserve"> </w:t>
      </w:r>
      <w:r w:rsidR="00273858">
        <w:t xml:space="preserve">koncentruje się na </w:t>
      </w:r>
      <w:r w:rsidR="00B31DFA">
        <w:t xml:space="preserve">zapewnieniu </w:t>
      </w:r>
      <w:r w:rsidR="005D460F">
        <w:t>szybkiego uniezależnienia krajowej gospodarki od paliw kopalnych</w:t>
      </w:r>
      <w:r w:rsidR="00F63125">
        <w:t xml:space="preserve">, a także </w:t>
      </w:r>
      <w:r w:rsidR="005C1C04">
        <w:t>sprawiedliwej transformacji, budowie zeroemisyjnego sytemu oraz</w:t>
      </w:r>
      <w:r w:rsidR="00FF52B2">
        <w:t xml:space="preserve"> pop</w:t>
      </w:r>
      <w:r w:rsidR="007A3A8F">
        <w:t xml:space="preserve">rawie jakości powietrza. </w:t>
      </w:r>
      <w:r w:rsidR="00561768">
        <w:t xml:space="preserve">Założenia, w które </w:t>
      </w:r>
      <w:r w:rsidR="00380EC5">
        <w:t xml:space="preserve">wpisuje </w:t>
      </w:r>
      <w:r w:rsidR="007E7304">
        <w:t>„</w:t>
      </w:r>
      <w:r w:rsidR="00F627C5">
        <w:t>Plan</w:t>
      </w:r>
      <w:r w:rsidR="007E7304">
        <w:t>…”</w:t>
      </w:r>
      <w:r w:rsidR="00531671">
        <w:t>, związane są przede wszystkim z</w:t>
      </w:r>
      <w:r w:rsidR="0016448E">
        <w:t>:</w:t>
      </w:r>
    </w:p>
    <w:p w14:paraId="6518016E" w14:textId="0A0A2F83" w:rsidR="0016448E" w:rsidRDefault="00AA76E4" w:rsidP="008145B1">
      <w:pPr>
        <w:pStyle w:val="Punktory"/>
      </w:pPr>
      <w:r>
        <w:t>r</w:t>
      </w:r>
      <w:r w:rsidR="0016448E">
        <w:t>ozwojem odnawialnych źródeł energii</w:t>
      </w:r>
      <w:r w:rsidR="00FA7251">
        <w:t xml:space="preserve"> (</w:t>
      </w:r>
      <w:r w:rsidR="00315395">
        <w:t xml:space="preserve">Działanie </w:t>
      </w:r>
      <w:r w:rsidR="00201ECE">
        <w:t xml:space="preserve">1.3, </w:t>
      </w:r>
      <w:r w:rsidR="00E4292A">
        <w:t xml:space="preserve">2.7, </w:t>
      </w:r>
      <w:r w:rsidR="00BE4E27">
        <w:t>6.3</w:t>
      </w:r>
      <w:r w:rsidR="00FA7251">
        <w:t>)</w:t>
      </w:r>
      <w:r w:rsidR="0016448E">
        <w:t>;</w:t>
      </w:r>
    </w:p>
    <w:p w14:paraId="7CD349CB" w14:textId="3B06FB5F" w:rsidR="0016448E" w:rsidRDefault="00AA76E4" w:rsidP="008145B1">
      <w:pPr>
        <w:pStyle w:val="Punktory"/>
      </w:pPr>
      <w:r>
        <w:t>z</w:t>
      </w:r>
      <w:r w:rsidR="0016448E">
        <w:t xml:space="preserve">większeniem dywersyfikacji technologicznej i rozbudową mocy opartych o źródła </w:t>
      </w:r>
      <w:r w:rsidR="00D24409">
        <w:t>krajowe</w:t>
      </w:r>
      <w:r w:rsidR="00D24409" w:rsidRPr="00D24409">
        <w:t xml:space="preserve"> (Działanie 1.3, 6.3);</w:t>
      </w:r>
    </w:p>
    <w:p w14:paraId="56EA0A9D" w14:textId="3FA5EC5B" w:rsidR="0016448E" w:rsidRDefault="00AA76E4" w:rsidP="008145B1">
      <w:pPr>
        <w:pStyle w:val="Punktory"/>
      </w:pPr>
      <w:r>
        <w:t>p</w:t>
      </w:r>
      <w:r w:rsidR="0016448E">
        <w:t>oprawie efektywności energetycznej</w:t>
      </w:r>
      <w:r w:rsidR="00EA1A8D">
        <w:t xml:space="preserve"> (</w:t>
      </w:r>
      <w:r w:rsidR="00B365DA">
        <w:t xml:space="preserve">Działanie </w:t>
      </w:r>
      <w:r w:rsidR="009B5601">
        <w:t xml:space="preserve">2.7, 2.13, 3.5, 7.2 </w:t>
      </w:r>
      <w:r w:rsidR="00B365DA">
        <w:t xml:space="preserve">oraz wszystkie </w:t>
      </w:r>
      <w:r w:rsidR="00EA5F09">
        <w:t>działania proponowane w ramach celu 6</w:t>
      </w:r>
      <w:r w:rsidR="00EA1A8D">
        <w:t>)</w:t>
      </w:r>
      <w:r w:rsidR="00240E7C">
        <w:t>;</w:t>
      </w:r>
    </w:p>
    <w:p w14:paraId="646D7970" w14:textId="6FDAF429" w:rsidR="00240E7C" w:rsidRDefault="00AA76E4" w:rsidP="008145B1">
      <w:pPr>
        <w:pStyle w:val="Punktory"/>
      </w:pPr>
      <w:r>
        <w:t>w</w:t>
      </w:r>
      <w:r w:rsidR="00D91C8A">
        <w:t xml:space="preserve">ykorzystaniem </w:t>
      </w:r>
      <w:r w:rsidR="007E0ADB">
        <w:t>alternatywnych źródeł energii w transporcie</w:t>
      </w:r>
      <w:r w:rsidR="00B43EE4">
        <w:t xml:space="preserve"> (Działanie </w:t>
      </w:r>
      <w:r w:rsidR="005163DC">
        <w:t>2.</w:t>
      </w:r>
      <w:r w:rsidR="002026CB">
        <w:t xml:space="preserve">1, </w:t>
      </w:r>
      <w:r w:rsidR="0074270C">
        <w:t xml:space="preserve">6.1, </w:t>
      </w:r>
      <w:r w:rsidR="00627EFB">
        <w:t>6.5</w:t>
      </w:r>
      <w:r w:rsidR="00B43EE4">
        <w:t>)</w:t>
      </w:r>
      <w:r w:rsidR="000356AB">
        <w:t>.</w:t>
      </w:r>
    </w:p>
    <w:p w14:paraId="5ED37DCC" w14:textId="49C4CA22" w:rsidR="005301E1" w:rsidRDefault="00D7297E" w:rsidP="00D7297E">
      <w:r w:rsidRPr="00A3244A">
        <w:rPr>
          <w:b/>
          <w:bCs/>
        </w:rPr>
        <w:t>Krajowy plan na rzecz energii i klimatu na lata 2021-2030</w:t>
      </w:r>
      <w:r>
        <w:rPr>
          <w:b/>
          <w:bCs/>
        </w:rPr>
        <w:t xml:space="preserve"> </w:t>
      </w:r>
      <w:r w:rsidRPr="00E7563D">
        <w:t>przedstawia założenia i cele oraz polityki i</w:t>
      </w:r>
      <w:r>
        <w:t> </w:t>
      </w:r>
      <w:r w:rsidRPr="00E7563D">
        <w:t>działania na rzecz realizacji pięciu wymiarów unii energetycznej: bezpieczeństwa energetycznego, wewnętrznego rynku energii, efektywności energetycznej, obniżenia emisyjności, badań naukowych, innowacji i konkurencyjności.</w:t>
      </w:r>
      <w:r>
        <w:t xml:space="preserve"> </w:t>
      </w:r>
      <w:r w:rsidRPr="00CB5D72">
        <w:t>Dokument został sporządzony w oparciu o krajowe strategie rozwoju zatwierdzone na poziomie rządowym (m.in. Strategia zrównoważonego rozwoju transportu do 2030 roku, Polityka ekologiczna Państwa 2030, Strategia zrównoważonego rozwoju wsi, rolnictwa i rybactwa 2030) oraz uwzględniając projekt Polityki energetycznej Polski do 2040 r.</w:t>
      </w:r>
      <w:r>
        <w:t xml:space="preserve"> Działania wynikające z założeń </w:t>
      </w:r>
      <w:r w:rsidR="007E7304">
        <w:t>„P</w:t>
      </w:r>
      <w:r>
        <w:t>lanu</w:t>
      </w:r>
      <w:r w:rsidR="007E7304">
        <w:t>…”</w:t>
      </w:r>
      <w:r>
        <w:t xml:space="preserve"> związane są z redukcją emisji gazów cieplarnianych i redukcją węgla w produkcji energii elektrycznej oraz wzrostem udziału OZE w transporcie, ciepłownictwie i chłodnictwie</w:t>
      </w:r>
      <w:r w:rsidR="008E35F3">
        <w:t xml:space="preserve"> a tym samym </w:t>
      </w:r>
      <w:r w:rsidR="00CB43EB">
        <w:t xml:space="preserve">cele proponowane w ramach ocenianego dokumentu wpisują się w złożenia </w:t>
      </w:r>
      <w:r w:rsidR="00B141DE">
        <w:t>Krajowego planu na rzecz energii i klimatu na lata 2021 - 2030</w:t>
      </w:r>
      <w:r>
        <w:t>.</w:t>
      </w:r>
    </w:p>
    <w:p w14:paraId="562D6D49" w14:textId="06227729" w:rsidR="00777845" w:rsidRDefault="007075E6" w:rsidP="00D7297E">
      <w:r w:rsidRPr="004F35A2">
        <w:rPr>
          <w:b/>
          <w:bCs/>
        </w:rPr>
        <w:t xml:space="preserve">Plan Rozwoju </w:t>
      </w:r>
      <w:proofErr w:type="spellStart"/>
      <w:r w:rsidRPr="004F35A2">
        <w:rPr>
          <w:b/>
          <w:bCs/>
        </w:rPr>
        <w:t>Elektromobilności</w:t>
      </w:r>
      <w:proofErr w:type="spellEnd"/>
      <w:r w:rsidRPr="004F35A2">
        <w:rPr>
          <w:b/>
          <w:bCs/>
        </w:rPr>
        <w:t xml:space="preserve"> w Polsce „Energia do przyszłości”</w:t>
      </w:r>
      <w:r>
        <w:t xml:space="preserve"> </w:t>
      </w:r>
      <w:r w:rsidR="00263163" w:rsidRPr="00263163">
        <w:t xml:space="preserve">jest jednym z podstawowych planów dotyczących rozwoju </w:t>
      </w:r>
      <w:proofErr w:type="spellStart"/>
      <w:r w:rsidR="00263163" w:rsidRPr="00263163">
        <w:t>elektromobilności</w:t>
      </w:r>
      <w:proofErr w:type="spellEnd"/>
      <w:r w:rsidR="00263163" w:rsidRPr="00263163">
        <w:t>. Poruszono w nim ważne kwestie związane m.in.</w:t>
      </w:r>
      <w:r w:rsidR="0053059A">
        <w:t> </w:t>
      </w:r>
      <w:r w:rsidR="00263163" w:rsidRPr="00263163">
        <w:t>z</w:t>
      </w:r>
      <w:r w:rsidR="001C1396">
        <w:t> </w:t>
      </w:r>
      <w:r w:rsidR="00263163" w:rsidRPr="00263163">
        <w:t>koniecznością poprawy jakości powietrza czy poprawy bezpieczeństwa energetycznego.</w:t>
      </w:r>
      <w:r w:rsidR="00263163">
        <w:t xml:space="preserve"> Dokument z</w:t>
      </w:r>
      <w:r w:rsidR="00A850C7">
        <w:t>akłada</w:t>
      </w:r>
      <w:r w:rsidR="0082422B">
        <w:t xml:space="preserve">, że w 2025 roku na polskich drogach poruszać się będzie milion pojazdów </w:t>
      </w:r>
      <w:r w:rsidR="0006527E">
        <w:lastRenderedPageBreak/>
        <w:t>elektrycznych</w:t>
      </w:r>
      <w:r w:rsidR="0082422B">
        <w:t>. W</w:t>
      </w:r>
      <w:r w:rsidR="001C1396">
        <w:t> </w:t>
      </w:r>
      <w:r w:rsidR="0082422B">
        <w:t xml:space="preserve">Polsce impuls do rozwoju </w:t>
      </w:r>
      <w:proofErr w:type="spellStart"/>
      <w:r w:rsidR="0082422B">
        <w:t>elektromobilności</w:t>
      </w:r>
      <w:proofErr w:type="spellEnd"/>
      <w:r w:rsidR="0082422B">
        <w:t xml:space="preserve"> wychodził</w:t>
      </w:r>
      <w:r w:rsidR="0006527E">
        <w:t xml:space="preserve"> dotychczas z poziomu lokalnego</w:t>
      </w:r>
      <w:r w:rsidR="00165165">
        <w:t>.</w:t>
      </w:r>
      <w:r w:rsidR="00D5545F">
        <w:t xml:space="preserve"> </w:t>
      </w:r>
      <w:r w:rsidR="00B43A80">
        <w:t>Oceniany dokument</w:t>
      </w:r>
      <w:r w:rsidR="00A7156C">
        <w:t xml:space="preserve"> wpisuje się z założenia </w:t>
      </w:r>
      <w:r w:rsidR="00B43A80">
        <w:t xml:space="preserve">Planu Rozwoju </w:t>
      </w:r>
      <w:proofErr w:type="spellStart"/>
      <w:r w:rsidR="00B43A80">
        <w:t>Elektromobilności</w:t>
      </w:r>
      <w:proofErr w:type="spellEnd"/>
      <w:r w:rsidR="00C44B73">
        <w:t xml:space="preserve"> w</w:t>
      </w:r>
      <w:r w:rsidR="0053059A">
        <w:t> </w:t>
      </w:r>
      <w:r w:rsidR="00C44B73">
        <w:t xml:space="preserve">szczególności z odniesieniu </w:t>
      </w:r>
      <w:r w:rsidR="00357AFC">
        <w:t xml:space="preserve">do działań </w:t>
      </w:r>
      <w:r w:rsidR="006E0ABA">
        <w:t>wchodzących w zakres celu 6</w:t>
      </w:r>
      <w:r w:rsidR="001B4E13">
        <w:t xml:space="preserve">, tj. Budowanie </w:t>
      </w:r>
      <w:r w:rsidR="0053059A">
        <w:t>bezpieczeństwa energetycznego AJ w oparciu o gospodarkę niskoemisyjną.</w:t>
      </w:r>
    </w:p>
    <w:p w14:paraId="35EF7AD5" w14:textId="6946ADC7" w:rsidR="009E69FE" w:rsidRDefault="00D83E1D" w:rsidP="00D83E1D">
      <w:r>
        <w:t>Istotnym</w:t>
      </w:r>
      <w:r w:rsidR="002B1E7F">
        <w:t>i</w:t>
      </w:r>
      <w:r>
        <w:t xml:space="preserve"> dokument</w:t>
      </w:r>
      <w:r w:rsidR="006C43D2">
        <w:t>a</w:t>
      </w:r>
      <w:r>
        <w:t>m</w:t>
      </w:r>
      <w:r w:rsidR="006C43D2">
        <w:t>i</w:t>
      </w:r>
      <w:r>
        <w:t xml:space="preserve"> z punktu widzenia ochrony zasobów środowiska </w:t>
      </w:r>
      <w:r w:rsidR="002B1E7F">
        <w:t xml:space="preserve">na terenie Aglomeracji Jeleniogórskiej </w:t>
      </w:r>
      <w:r w:rsidR="006C43D2">
        <w:t>są</w:t>
      </w:r>
      <w:r>
        <w:t xml:space="preserve"> również</w:t>
      </w:r>
      <w:r w:rsidR="006C43D2">
        <w:t>:</w:t>
      </w:r>
      <w:r>
        <w:t xml:space="preserve"> </w:t>
      </w:r>
      <w:r w:rsidRPr="00593F35">
        <w:rPr>
          <w:b/>
          <w:bCs/>
        </w:rPr>
        <w:t>Rozporządzenie Ministra Infrastruktury z dnia 16 listopada 2022 r. w</w:t>
      </w:r>
      <w:r w:rsidR="00D00F78">
        <w:rPr>
          <w:b/>
          <w:bCs/>
        </w:rPr>
        <w:t> </w:t>
      </w:r>
      <w:r w:rsidRPr="00593F35">
        <w:rPr>
          <w:b/>
          <w:bCs/>
        </w:rPr>
        <w:t>sprawie Planu gospodarowania wodami na obszarze dorzecza Odry</w:t>
      </w:r>
      <w:r>
        <w:rPr>
          <w:b/>
          <w:bCs/>
        </w:rPr>
        <w:t xml:space="preserve"> </w:t>
      </w:r>
      <w:r>
        <w:t>(Dz.U. 2023 r. poz. 335)</w:t>
      </w:r>
      <w:r w:rsidR="006C43D2">
        <w:t xml:space="preserve"> oraz </w:t>
      </w:r>
      <w:r w:rsidR="00876227" w:rsidRPr="00BE73FD">
        <w:rPr>
          <w:b/>
        </w:rPr>
        <w:t>Rozporządzenie Ministra Infrastruktury z dnia 29 listopada 2022 r. w sprawie Planu gospodarowania wodami na obszarze dorzecza Łaby</w:t>
      </w:r>
      <w:r w:rsidR="00876227">
        <w:t xml:space="preserve"> (Dz.U</w:t>
      </w:r>
      <w:r w:rsidR="009E69FE">
        <w:t>. 2023 r. poz. 189</w:t>
      </w:r>
      <w:r w:rsidR="00876227">
        <w:t>)</w:t>
      </w:r>
      <w:r>
        <w:t xml:space="preserve">. </w:t>
      </w:r>
      <w:r w:rsidR="00BE799A" w:rsidRPr="00BE799A">
        <w:t xml:space="preserve">Aglomeracja znajduje się bowiem </w:t>
      </w:r>
      <w:r w:rsidR="00A12EAB">
        <w:t>w</w:t>
      </w:r>
      <w:r w:rsidR="00FE4D23">
        <w:t> </w:t>
      </w:r>
      <w:r w:rsidR="00A12EAB">
        <w:t>granicach</w:t>
      </w:r>
      <w:r w:rsidR="00BE799A" w:rsidRPr="00BE799A">
        <w:t xml:space="preserve"> dwóch </w:t>
      </w:r>
      <w:r w:rsidR="00A12EAB">
        <w:t>dorzeczy</w:t>
      </w:r>
      <w:r w:rsidR="00BE799A" w:rsidRPr="00BE799A">
        <w:t xml:space="preserve"> </w:t>
      </w:r>
      <w:r w:rsidR="004A7A12">
        <w:t xml:space="preserve">tj. </w:t>
      </w:r>
      <w:r w:rsidR="00BE799A" w:rsidRPr="00BE799A">
        <w:t>Łaby – w ok. 2% i Odry – w ok. 98%.</w:t>
      </w:r>
      <w:r w:rsidR="00402BE5">
        <w:t xml:space="preserve"> </w:t>
      </w:r>
      <w:r w:rsidR="003E153E">
        <w:t xml:space="preserve">Łącznie w jej granicach znajdują się zlewnie 54 JCWP oraz 4 </w:t>
      </w:r>
      <w:proofErr w:type="spellStart"/>
      <w:r w:rsidR="00354C3C">
        <w:t>JCWPd</w:t>
      </w:r>
      <w:proofErr w:type="spellEnd"/>
      <w:r w:rsidR="00354C3C">
        <w:t xml:space="preserve">. </w:t>
      </w:r>
      <w:r w:rsidR="003D28AE">
        <w:t xml:space="preserve">Powyższe </w:t>
      </w:r>
      <w:r w:rsidR="00885796">
        <w:t xml:space="preserve">rozporządzenia stanowią </w:t>
      </w:r>
      <w:r w:rsidR="000326CB">
        <w:t xml:space="preserve">wytyczne do kształtowania </w:t>
      </w:r>
      <w:r w:rsidR="00ED1269">
        <w:t>stanu zasobów wodnych oraz określają zasady gospodarowania nimi</w:t>
      </w:r>
      <w:r w:rsidR="00BF7824">
        <w:t xml:space="preserve">. Wszelkie działania prowadzone na ciekach i zbiornikach wodnych </w:t>
      </w:r>
      <w:r w:rsidR="00442AA2">
        <w:t xml:space="preserve">muszą być zgodne </w:t>
      </w:r>
      <w:r w:rsidR="00EA7CAC">
        <w:t xml:space="preserve">z zawartymi tam </w:t>
      </w:r>
      <w:r w:rsidR="00F46365">
        <w:t xml:space="preserve">zaleceniami i odpowiadać </w:t>
      </w:r>
      <w:r w:rsidR="006A3AD6">
        <w:t>na</w:t>
      </w:r>
      <w:r w:rsidR="007A4A91">
        <w:t> </w:t>
      </w:r>
      <w:r w:rsidR="00352A9B">
        <w:t xml:space="preserve">planowane do osiągnięcia, w ramach </w:t>
      </w:r>
      <w:proofErr w:type="spellStart"/>
      <w:r w:rsidR="00352A9B">
        <w:t>IIaPGW</w:t>
      </w:r>
      <w:proofErr w:type="spellEnd"/>
      <w:r w:rsidR="00352A9B">
        <w:t>, cele środowiskowe.</w:t>
      </w:r>
    </w:p>
    <w:p w14:paraId="4E3E5303" w14:textId="5B93A091" w:rsidR="00D83E1D" w:rsidRDefault="00D83E1D" w:rsidP="00D83E1D">
      <w:r>
        <w:t xml:space="preserve">Najważniejszymi celami środowiskowymi w ramach </w:t>
      </w:r>
      <w:proofErr w:type="spellStart"/>
      <w:r>
        <w:t>IIaPGW</w:t>
      </w:r>
      <w:proofErr w:type="spellEnd"/>
      <w:r>
        <w:t xml:space="preserve"> są: dobry stan ekologiczny i dobry stan chemiczny wód. Szereg działań proponowanych w ramach „Planu...” odwołuje się do ochrony zasobów wodnych w tym utrzymania bądź poprawy ich stanu. W przypadku </w:t>
      </w:r>
      <w:r w:rsidR="00D1013A">
        <w:t>C</w:t>
      </w:r>
      <w:r>
        <w:t xml:space="preserve">elu 1, istotnym działaniem mającym na celu rozpoznanie gminnych zasobów wodnych, a tym samym wpisującym się w założenia rozporządzenia jest: „Zinwentaryzowanie systemu odwodnienia i sieci hydrograficznej gminy”. Również działania w ramach </w:t>
      </w:r>
      <w:r w:rsidR="00A94B11">
        <w:t>C</w:t>
      </w:r>
      <w:r>
        <w:t>elu 2 (Działanie 2.2, 2.3, 2.4, 2.5, 2.6, 2.9, 2.11), zakładające opracowywanie i sporządzanie gminnych strategii i planów rekomendują podejmowanie inicjatyw mających na celu zabezpieczenie ujęć wody i ochronie jej zasobów w czasie zachodzących zmian klimatu i pojawiających się zjawisk o charakterze ekstremalnym (susze, powodzie, podtopienia, opad</w:t>
      </w:r>
      <w:r w:rsidR="007A4A91">
        <w:t> </w:t>
      </w:r>
      <w:r>
        <w:t>nawalny).</w:t>
      </w:r>
    </w:p>
    <w:p w14:paraId="480376C7" w14:textId="60BCEA64" w:rsidR="00D83E1D" w:rsidRDefault="00D83E1D" w:rsidP="00D83E1D">
      <w:r>
        <w:t xml:space="preserve">Ochronie zasobów i osiąganiu dobrego stanu ekologicznego i chemicznego JCWP i </w:t>
      </w:r>
      <w:proofErr w:type="spellStart"/>
      <w:r>
        <w:t>JCWPd</w:t>
      </w:r>
      <w:proofErr w:type="spellEnd"/>
      <w:r>
        <w:t xml:space="preserve"> służą również działania proponowane w ramach </w:t>
      </w:r>
      <w:r w:rsidR="00255B82">
        <w:t>C</w:t>
      </w:r>
      <w:r>
        <w:t xml:space="preserve">elu 3 (Działanie 3.3) i 4 (Działanie 4.1, 4.2, 4.4, 4.8, 4.9) związane z wprowadzaniem błękitno-zielonej infrastruktury, a tym samym zwiększeniem retencji wody opadowej. Dostosowanie terenów zieleni do zachodzących zmian klimatycznych a także zwiększenie bioróżnorodności istniejących kompleksów zielni pozwoli na absorbowanie wody w glebie i ograniczeniu jej parowania i odpływu, co potencjalnie wpłynie korzystnie na stan wód gruntowych. </w:t>
      </w:r>
      <w:r w:rsidRPr="00195BB1">
        <w:t xml:space="preserve">Wreszcie, </w:t>
      </w:r>
      <w:r>
        <w:t>elementy błękitnej infrastruktury</w:t>
      </w:r>
      <w:r w:rsidRPr="00195BB1">
        <w:t xml:space="preserve"> mogą stanowić schronienie dla różnych gatunków zwierząt, w tym owadów i zwierząt wodnych, które odgrywają ważną rolę w ekosystemie i pomagają utrzymać równowagę biologiczną wód.</w:t>
      </w:r>
    </w:p>
    <w:p w14:paraId="47F07E38" w14:textId="4224BF96" w:rsidR="00D83E1D" w:rsidRDefault="00D83E1D" w:rsidP="00D83E1D">
      <w:r>
        <w:t xml:space="preserve">Najbardziej istotnymi działaniami z punktu widzenia osiągnięcia celów zawartych w </w:t>
      </w:r>
      <w:proofErr w:type="spellStart"/>
      <w:r>
        <w:t>IIaPGW</w:t>
      </w:r>
      <w:proofErr w:type="spellEnd"/>
      <w:r>
        <w:t xml:space="preserve">, są działania proponowane w ramach </w:t>
      </w:r>
      <w:r w:rsidR="00080423">
        <w:t>C</w:t>
      </w:r>
      <w:r>
        <w:t xml:space="preserve">elu 5 tj. Zapewnienie dostępu do wody dobrej jakości oraz ochrona jej zasobów w obliczu zagrożeń związanych ze zmianami klimatu. Wszystkie zawarte tam propozycje zakładają zachowanie i poprawę stanu JCWP i </w:t>
      </w:r>
      <w:proofErr w:type="spellStart"/>
      <w:r>
        <w:t>JCWPd</w:t>
      </w:r>
      <w:proofErr w:type="spellEnd"/>
      <w:r>
        <w:t>. W związku z ryzykiem wystąpienia niedoborów wody pitnej, związanym z występowaniem zjawisk ekstremalnych, proponuje się również podjęcie działań w celu poszukiwania nowych zasobów i ochrony istniejących ujęć a także racjonalnego gospodarowania zasobami wody.</w:t>
      </w:r>
    </w:p>
    <w:p w14:paraId="70270095" w14:textId="16D6AF2B" w:rsidR="00D83E1D" w:rsidRDefault="00D83E1D" w:rsidP="00D83E1D">
      <w:r>
        <w:t xml:space="preserve">Działania związane z edukowaniem mieszkańców oraz organizowaniem kampanii mają na celu kreowanie świadomego na zmiany klimatu społeczeństwa (Cel 8). Świadomość społeczna jest </w:t>
      </w:r>
      <w:r>
        <w:lastRenderedPageBreak/>
        <w:t xml:space="preserve">kluczowym czynnikiem umożliwiającym oddolną troskę o zasoby środowiskowe (w tym wodne). </w:t>
      </w:r>
      <w:r w:rsidRPr="008F210E">
        <w:t>Z</w:t>
      </w:r>
      <w:r>
        <w:t> </w:t>
      </w:r>
      <w:r w:rsidRPr="008F210E">
        <w:t xml:space="preserve">punktu widzenia ochrony </w:t>
      </w:r>
      <w:r>
        <w:t xml:space="preserve">JCWP i </w:t>
      </w:r>
      <w:proofErr w:type="spellStart"/>
      <w:r>
        <w:t>JCWPd</w:t>
      </w:r>
      <w:proofErr w:type="spellEnd"/>
      <w:r w:rsidRPr="008F210E">
        <w:t xml:space="preserve"> najbardziej istotnymi działania są te odnoszące się do organizacji seminariów branży wodno-kanalizacyjnej (Działanie 8.3)</w:t>
      </w:r>
      <w:r>
        <w:t xml:space="preserve"> a także prowadzenia akcji edukacyjnych i szkoleń dla rolników, urzędników oraz promowania postaw i rozwiązań pro-</w:t>
      </w:r>
      <w:r w:rsidR="00CA27DE">
        <w:t> </w:t>
      </w:r>
      <w:r>
        <w:t>środowiskowych (Działanie 8.1, 8.2, 8.4, 8.5, 8.6).</w:t>
      </w:r>
    </w:p>
    <w:p w14:paraId="234E56F5" w14:textId="2CC7A8CE" w:rsidR="00D83E1D" w:rsidRDefault="00D83E1D" w:rsidP="00D83E1D">
      <w:r w:rsidRPr="008F210E">
        <w:t xml:space="preserve">Podsumowując, założenia ocenianego dokumentu wpisują się cele środowiskowe Planu gospodarowania wodami na obszarze dorzecza </w:t>
      </w:r>
      <w:r>
        <w:t>Odry</w:t>
      </w:r>
      <w:r w:rsidR="00ED79DD">
        <w:t xml:space="preserve"> i Łaby</w:t>
      </w:r>
      <w:r w:rsidRPr="008F210E">
        <w:t>.</w:t>
      </w:r>
    </w:p>
    <w:p w14:paraId="495DFDC2" w14:textId="2F7496D6" w:rsidR="00C632B2" w:rsidRDefault="00C632B2" w:rsidP="00EB1C33">
      <w:pPr>
        <w:keepNext/>
        <w:rPr>
          <w:b/>
          <w:bCs/>
        </w:rPr>
      </w:pPr>
      <w:r>
        <w:rPr>
          <w:b/>
          <w:bCs/>
        </w:rPr>
        <w:t xml:space="preserve">Plan Zagospodarowania </w:t>
      </w:r>
      <w:r w:rsidR="00AE4F05">
        <w:rPr>
          <w:b/>
          <w:bCs/>
        </w:rPr>
        <w:t>Przestrzennego</w:t>
      </w:r>
      <w:r w:rsidR="00461E56">
        <w:rPr>
          <w:b/>
          <w:bCs/>
        </w:rPr>
        <w:t xml:space="preserve"> Województwa Dolnośląskiego</w:t>
      </w:r>
    </w:p>
    <w:p w14:paraId="0D6EB2CD" w14:textId="16C9AB49" w:rsidR="00461E56" w:rsidRDefault="00432A24" w:rsidP="00EB1C33">
      <w:pPr>
        <w:keepNext/>
      </w:pPr>
      <w:r>
        <w:t xml:space="preserve">Jednym z celów Planu Zagospodarowania </w:t>
      </w:r>
      <w:r w:rsidR="00D30D73">
        <w:t>Przestrzennego</w:t>
      </w:r>
      <w:r>
        <w:t xml:space="preserve"> Województwa </w:t>
      </w:r>
      <w:r w:rsidR="00D30D73">
        <w:t>Dolnośląskiego</w:t>
      </w:r>
      <w:r w:rsidR="00613BC2">
        <w:rPr>
          <w:rStyle w:val="Odwoanieprzypisudolnego"/>
        </w:rPr>
        <w:footnoteReference w:id="9"/>
      </w:r>
      <w:r w:rsidR="00204921">
        <w:t xml:space="preserve"> </w:t>
      </w:r>
      <w:r w:rsidR="002554DB">
        <w:t xml:space="preserve">jest </w:t>
      </w:r>
      <w:r w:rsidR="005C43A6">
        <w:t xml:space="preserve">„Zapewnienie </w:t>
      </w:r>
      <w:r w:rsidR="00595E72">
        <w:t xml:space="preserve">bezpieczeństwa mieszkańcom </w:t>
      </w:r>
      <w:r w:rsidR="00862399">
        <w:t>przez struktury przestrzenne odporne na zmiany klimatu, zagrożenia naturalne i pochodzące z działalności człowieka”</w:t>
      </w:r>
      <w:r w:rsidR="00251918">
        <w:t xml:space="preserve">, </w:t>
      </w:r>
      <w:r w:rsidR="00E24BA4">
        <w:t>w ramach którego wyznaczono sześć kierunków działań, takich jak:</w:t>
      </w:r>
    </w:p>
    <w:p w14:paraId="77AF1F36" w14:textId="3201A352" w:rsidR="00E24BA4" w:rsidRDefault="005E7FEC" w:rsidP="005E7FEC">
      <w:pPr>
        <w:pStyle w:val="Numerowanielista"/>
      </w:pPr>
      <w:r>
        <w:t xml:space="preserve">Zapewnienie </w:t>
      </w:r>
      <w:r w:rsidR="00FE00B0">
        <w:t xml:space="preserve">warunków dla rozwoju infrastruktury energetycznej oraz racjonalnego rozwoju energetyki </w:t>
      </w:r>
      <w:r w:rsidR="00783EF3">
        <w:t>opartej na odnawialnych źródłach energii przy wykorzystani</w:t>
      </w:r>
      <w:r w:rsidR="003210A1">
        <w:t xml:space="preserve">u </w:t>
      </w:r>
      <w:r w:rsidR="00EE3319">
        <w:t>naturalnych uwarunkowań terenu</w:t>
      </w:r>
      <w:r w:rsidR="004E4E2B">
        <w:t xml:space="preserve"> (Działanie </w:t>
      </w:r>
      <w:r w:rsidR="00C1562D">
        <w:t xml:space="preserve">1.3, 2.13, </w:t>
      </w:r>
      <w:r w:rsidR="005E7883">
        <w:t>6.3, 6.4</w:t>
      </w:r>
      <w:r w:rsidR="004E4E2B">
        <w:t>)</w:t>
      </w:r>
      <w:r w:rsidR="00525FE9">
        <w:t>;</w:t>
      </w:r>
    </w:p>
    <w:p w14:paraId="0B64CA3F" w14:textId="47342988" w:rsidR="00B67476" w:rsidRDefault="005A3AA2" w:rsidP="005E7FEC">
      <w:pPr>
        <w:pStyle w:val="Numerowanielista"/>
      </w:pPr>
      <w:r>
        <w:t xml:space="preserve">Zapewnienie warunków </w:t>
      </w:r>
      <w:r w:rsidR="00F47621">
        <w:t xml:space="preserve">dla wyposażenia terenów </w:t>
      </w:r>
      <w:r w:rsidR="00C14F58">
        <w:t>zurbanizowanych w urzą</w:t>
      </w:r>
      <w:r w:rsidR="009D39D2">
        <w:t>dzenia i systemy umożliwiające dostarc</w:t>
      </w:r>
      <w:r w:rsidR="00A9633D">
        <w:t>zanie wody i odbiór ścieków oraz zagospodarowanie odpadów</w:t>
      </w:r>
      <w:r w:rsidR="005E7DBF">
        <w:t xml:space="preserve"> (Działanie</w:t>
      </w:r>
      <w:r w:rsidR="00020759">
        <w:t> </w:t>
      </w:r>
      <w:r w:rsidR="006A24A4">
        <w:t xml:space="preserve">w ramach </w:t>
      </w:r>
      <w:r w:rsidR="00DC176D">
        <w:t>C</w:t>
      </w:r>
      <w:r w:rsidR="006A24A4">
        <w:t>elu</w:t>
      </w:r>
      <w:r w:rsidR="009A0A5F">
        <w:t xml:space="preserve"> 5</w:t>
      </w:r>
      <w:r w:rsidR="005E7DBF">
        <w:t>)</w:t>
      </w:r>
      <w:r w:rsidR="00A9633D">
        <w:t>;</w:t>
      </w:r>
    </w:p>
    <w:p w14:paraId="62A7DFF6" w14:textId="234135FD" w:rsidR="00525FE9" w:rsidRDefault="001D04DC" w:rsidP="005E7FEC">
      <w:pPr>
        <w:pStyle w:val="Numerowanielista"/>
      </w:pPr>
      <w:r>
        <w:t>Zapewnieni</w:t>
      </w:r>
      <w:r w:rsidR="00232F06">
        <w:t>e</w:t>
      </w:r>
      <w:r>
        <w:t xml:space="preserve"> warunków dla rozwoju infrastruktury telekomunikacyjnej</w:t>
      </w:r>
      <w:r w:rsidR="00A9633D">
        <w:t>;</w:t>
      </w:r>
    </w:p>
    <w:p w14:paraId="737CD095" w14:textId="01A40548" w:rsidR="00A9633D" w:rsidRDefault="00C36BFA" w:rsidP="005E7FEC">
      <w:pPr>
        <w:pStyle w:val="Numerowanielista"/>
      </w:pPr>
      <w:r>
        <w:t xml:space="preserve">Zmniejszenie </w:t>
      </w:r>
      <w:r w:rsidR="00AC27E2">
        <w:t>uciążliwości</w:t>
      </w:r>
      <w:r w:rsidR="006F0F2F">
        <w:t xml:space="preserve"> przewozu towarów masowych</w:t>
      </w:r>
      <w:r w:rsidR="002B636A">
        <w:t xml:space="preserve"> (Działanie</w:t>
      </w:r>
      <w:r w:rsidR="00165472">
        <w:t xml:space="preserve"> 2.1</w:t>
      </w:r>
      <w:r w:rsidR="002B636A">
        <w:t>)</w:t>
      </w:r>
      <w:r w:rsidR="00564D88">
        <w:t>;</w:t>
      </w:r>
    </w:p>
    <w:p w14:paraId="37E36E6B" w14:textId="1299DAFA" w:rsidR="006F0F2F" w:rsidRDefault="006F0F2F" w:rsidP="005E7FEC">
      <w:pPr>
        <w:pStyle w:val="Numerowanielista"/>
      </w:pPr>
      <w:r>
        <w:t>Ograniczenie negatywnych skutków ekstremalnych zjawisk naturalnych – powodzi i suszy</w:t>
      </w:r>
      <w:r w:rsidR="009A0A5F">
        <w:t xml:space="preserve"> (Działanie </w:t>
      </w:r>
      <w:r w:rsidR="00881341">
        <w:t xml:space="preserve">2.3, 2.4, 2.8, 2.9, działania w ramach </w:t>
      </w:r>
      <w:r w:rsidR="00FD6697">
        <w:t>C</w:t>
      </w:r>
      <w:r w:rsidR="00881341">
        <w:t>elu 5</w:t>
      </w:r>
      <w:r w:rsidR="009A0A5F">
        <w:t>)</w:t>
      </w:r>
      <w:r w:rsidR="00564D88">
        <w:t>;</w:t>
      </w:r>
    </w:p>
    <w:p w14:paraId="33F7F035" w14:textId="1FBC9659" w:rsidR="00B53718" w:rsidRDefault="00B53718" w:rsidP="005E7FEC">
      <w:pPr>
        <w:pStyle w:val="Numerowanielista"/>
      </w:pPr>
      <w:r>
        <w:t>Ograniczenie negatywnych skutków działalności człowieka zagrażających zdrowiu i</w:t>
      </w:r>
      <w:r w:rsidR="00891DD4">
        <w:t> </w:t>
      </w:r>
      <w:r>
        <w:t>bezpieczeństwu mieszkańców</w:t>
      </w:r>
      <w:r w:rsidR="00E12577">
        <w:t xml:space="preserve"> (Działanie </w:t>
      </w:r>
      <w:r w:rsidR="00961A52">
        <w:t xml:space="preserve">2.5, </w:t>
      </w:r>
      <w:r w:rsidR="00921FFC">
        <w:t xml:space="preserve">2.10, </w:t>
      </w:r>
      <w:r w:rsidR="00D56D99">
        <w:t>3.1, 3.2, 3.5</w:t>
      </w:r>
      <w:r w:rsidR="00E12577">
        <w:t>)</w:t>
      </w:r>
      <w:r>
        <w:t xml:space="preserve">. </w:t>
      </w:r>
    </w:p>
    <w:p w14:paraId="0168BA46" w14:textId="5BEF6ABE" w:rsidR="005F797A" w:rsidRPr="005F797A" w:rsidRDefault="00960519" w:rsidP="005F797A">
      <w:r>
        <w:t xml:space="preserve">Działania proponowane w ramach realizacji celów w </w:t>
      </w:r>
      <w:r w:rsidR="006D5271">
        <w:t xml:space="preserve">ocenianym dokumencie, wpisują się bezpośrednio w </w:t>
      </w:r>
      <w:r w:rsidR="002A37EB">
        <w:t>założenia Planu Zagospodarowania Przestrzennego Województwa Dolnośląskiego.</w:t>
      </w:r>
    </w:p>
    <w:p w14:paraId="501B8BE3" w14:textId="77777777" w:rsidR="00436AF9" w:rsidRDefault="00777845" w:rsidP="00D7297E">
      <w:pPr>
        <w:rPr>
          <w:b/>
          <w:bCs/>
        </w:rPr>
      </w:pPr>
      <w:r w:rsidRPr="001575B6">
        <w:rPr>
          <w:b/>
          <w:bCs/>
        </w:rPr>
        <w:t>Strategia rozwoju województwa dolnośląskiego</w:t>
      </w:r>
    </w:p>
    <w:p w14:paraId="450935AA" w14:textId="6941774F" w:rsidR="00777845" w:rsidRDefault="00436AF9" w:rsidP="006D20FD">
      <w:r w:rsidRPr="006D20FD">
        <w:t>Strategia</w:t>
      </w:r>
      <w:r w:rsidR="006D20FD">
        <w:rPr>
          <w:rStyle w:val="Odwoanieprzypisudolnego"/>
        </w:rPr>
        <w:footnoteReference w:id="10"/>
      </w:r>
      <w:r w:rsidR="00777845" w:rsidRPr="006D20FD">
        <w:t xml:space="preserve"> </w:t>
      </w:r>
      <w:r w:rsidR="00C90436">
        <w:t>zakłada</w:t>
      </w:r>
      <w:r w:rsidR="00FC0B1D">
        <w:t xml:space="preserve"> </w:t>
      </w:r>
      <w:r w:rsidR="004D65C9">
        <w:t xml:space="preserve">wieloletni i </w:t>
      </w:r>
      <w:r w:rsidR="00062D7D">
        <w:t xml:space="preserve">wielokierunkowy </w:t>
      </w:r>
      <w:r w:rsidR="00ED4B9E">
        <w:t>rozwój</w:t>
      </w:r>
      <w:r w:rsidR="00DC27C6">
        <w:t xml:space="preserve">, który jest </w:t>
      </w:r>
      <w:r w:rsidR="00F1308E">
        <w:t xml:space="preserve">odzwierciedleniem </w:t>
      </w:r>
      <w:r w:rsidR="00A67914">
        <w:t>preferencji i</w:t>
      </w:r>
      <w:r w:rsidR="00587218">
        <w:t> </w:t>
      </w:r>
      <w:r w:rsidR="00A67914">
        <w:t xml:space="preserve">oczekiwań </w:t>
      </w:r>
      <w:r w:rsidR="00EF518B">
        <w:t>społeczności</w:t>
      </w:r>
      <w:r w:rsidR="005513A3">
        <w:t xml:space="preserve">, przy jednoczesnym </w:t>
      </w:r>
      <w:r w:rsidR="00700DB5">
        <w:t>wykorzystaniu w</w:t>
      </w:r>
      <w:r w:rsidR="00AC7191">
        <w:t xml:space="preserve"> optymalnym zakresie </w:t>
      </w:r>
      <w:r w:rsidR="00A957C9">
        <w:t>możliwości i szans rozwoju</w:t>
      </w:r>
      <w:r w:rsidR="00E674C5">
        <w:t>.</w:t>
      </w:r>
      <w:r w:rsidR="00777845">
        <w:t xml:space="preserve"> </w:t>
      </w:r>
      <w:r w:rsidR="00E70B8C">
        <w:t>W rama</w:t>
      </w:r>
      <w:r w:rsidR="0021040E">
        <w:t xml:space="preserve">ch realizacji </w:t>
      </w:r>
      <w:r w:rsidR="006C5650">
        <w:t>założeń Strategia</w:t>
      </w:r>
      <w:r w:rsidR="00F7422C">
        <w:t xml:space="preserve"> </w:t>
      </w:r>
      <w:r w:rsidR="001D4148">
        <w:t xml:space="preserve">wyznacza cele strategiczne </w:t>
      </w:r>
      <w:r w:rsidR="00D3527C">
        <w:t>i operacyjne. Jednym z</w:t>
      </w:r>
      <w:r w:rsidR="00CF11FC">
        <w:t> </w:t>
      </w:r>
      <w:r w:rsidR="006C5650">
        <w:t xml:space="preserve">celów operacyjnych, w który wpisują się działania </w:t>
      </w:r>
      <w:r w:rsidR="00482206">
        <w:t xml:space="preserve">proponowane w ramach </w:t>
      </w:r>
      <w:r w:rsidR="00DE2505">
        <w:t>„</w:t>
      </w:r>
      <w:r w:rsidR="00482206">
        <w:t>Planu</w:t>
      </w:r>
      <w:r w:rsidR="00DE2505">
        <w:t>…”</w:t>
      </w:r>
      <w:r w:rsidR="00482206">
        <w:t>, jest</w:t>
      </w:r>
      <w:r w:rsidR="00326E05">
        <w:t xml:space="preserve">: Ochrona przed klęskami żywiołowymi </w:t>
      </w:r>
      <w:r w:rsidR="00500D23">
        <w:t>realizowany przez:</w:t>
      </w:r>
    </w:p>
    <w:p w14:paraId="0128B2D8" w14:textId="0D36989E" w:rsidR="00081FE3" w:rsidRDefault="009177B4" w:rsidP="00081FE3">
      <w:pPr>
        <w:pStyle w:val="Punktory"/>
      </w:pPr>
      <w:r>
        <w:t>w</w:t>
      </w:r>
      <w:r w:rsidR="00500D23">
        <w:t>spieranie rozwoju systemu małej ret</w:t>
      </w:r>
      <w:r w:rsidR="0065501A">
        <w:t>e</w:t>
      </w:r>
      <w:r w:rsidR="00500D23">
        <w:t>ncji wodnej</w:t>
      </w:r>
      <w:r w:rsidR="00081FE3">
        <w:t xml:space="preserve"> (Działanie</w:t>
      </w:r>
      <w:r w:rsidR="008000DD">
        <w:t xml:space="preserve"> 2.3, </w:t>
      </w:r>
      <w:r w:rsidR="00E72466">
        <w:t>3.3,</w:t>
      </w:r>
      <w:r w:rsidR="005C4770">
        <w:t>4.9</w:t>
      </w:r>
      <w:r w:rsidR="00081FE3">
        <w:t>)</w:t>
      </w:r>
      <w:r w:rsidR="00237062">
        <w:t xml:space="preserve">; </w:t>
      </w:r>
    </w:p>
    <w:p w14:paraId="41AF1148" w14:textId="7528ACB8" w:rsidR="00081FE3" w:rsidRDefault="009177B4" w:rsidP="00081FE3">
      <w:pPr>
        <w:pStyle w:val="Punktory"/>
      </w:pPr>
      <w:r>
        <w:t>r</w:t>
      </w:r>
      <w:r w:rsidR="00237062">
        <w:t>ealizacja działa</w:t>
      </w:r>
      <w:r w:rsidR="00670A71">
        <w:t xml:space="preserve">ń </w:t>
      </w:r>
      <w:r w:rsidR="009276EB">
        <w:t>służących minimalizacji zagrożeń wynikających z ekstremalnych zjawisk atmosferycznych</w:t>
      </w:r>
      <w:r w:rsidR="00E00C49">
        <w:t xml:space="preserve"> i awa</w:t>
      </w:r>
      <w:r w:rsidR="0022287E">
        <w:t>rii przemysłowych</w:t>
      </w:r>
      <w:r w:rsidR="00081FE3">
        <w:t xml:space="preserve"> (Działanie</w:t>
      </w:r>
      <w:r w:rsidR="00F72768">
        <w:t xml:space="preserve"> </w:t>
      </w:r>
      <w:r w:rsidR="00C5406C">
        <w:t>2.4</w:t>
      </w:r>
      <w:r w:rsidR="000C75BF">
        <w:t xml:space="preserve">, </w:t>
      </w:r>
      <w:r w:rsidR="00FD71E5">
        <w:t xml:space="preserve">2.12, </w:t>
      </w:r>
      <w:r w:rsidR="00E72466">
        <w:t>3.6</w:t>
      </w:r>
      <w:r w:rsidR="00726434">
        <w:t xml:space="preserve">, działania w ramach </w:t>
      </w:r>
      <w:r w:rsidR="00081B97">
        <w:t>C</w:t>
      </w:r>
      <w:r w:rsidR="00726434">
        <w:t>elu 5</w:t>
      </w:r>
      <w:r w:rsidR="00081FE3">
        <w:t>)</w:t>
      </w:r>
      <w:r w:rsidR="0022287E">
        <w:t>;</w:t>
      </w:r>
    </w:p>
    <w:p w14:paraId="4350CF20" w14:textId="11445213" w:rsidR="00500D23" w:rsidRDefault="00AA76E4" w:rsidP="00081FE3">
      <w:pPr>
        <w:pStyle w:val="Punktory"/>
      </w:pPr>
      <w:r>
        <w:lastRenderedPageBreak/>
        <w:t>w</w:t>
      </w:r>
      <w:r w:rsidR="0022287E">
        <w:t xml:space="preserve">łaściwe </w:t>
      </w:r>
      <w:r w:rsidR="00423493">
        <w:t>zagospodarowanie przestrzenne</w:t>
      </w:r>
      <w:r w:rsidR="001F67A9">
        <w:t xml:space="preserve"> terenów zagrożonych zjawiskami przyrodniczymi, w</w:t>
      </w:r>
      <w:r w:rsidR="008F4C1A">
        <w:t> </w:t>
      </w:r>
      <w:r w:rsidR="001F67A9">
        <w:t>tym powodziami i suszami oraz właściwe zarządzanie ryzykiem powodziowym</w:t>
      </w:r>
      <w:r w:rsidR="00081FE3">
        <w:t xml:space="preserve"> (Działanie</w:t>
      </w:r>
      <w:r w:rsidR="00DC40A2">
        <w:t xml:space="preserve"> 2.4, 2.5</w:t>
      </w:r>
      <w:r w:rsidR="00F43013">
        <w:t>, 2.8</w:t>
      </w:r>
      <w:r w:rsidR="00C7731C">
        <w:t>, 2.9</w:t>
      </w:r>
      <w:r w:rsidR="00726434">
        <w:t xml:space="preserve">, </w:t>
      </w:r>
      <w:r w:rsidR="00726434" w:rsidRPr="00726434">
        <w:t xml:space="preserve">działania w ramach </w:t>
      </w:r>
      <w:r w:rsidR="00081B97">
        <w:t>C</w:t>
      </w:r>
      <w:r w:rsidR="00726434" w:rsidRPr="00726434">
        <w:t>elu 5</w:t>
      </w:r>
      <w:r w:rsidR="00081FE3">
        <w:t>).</w:t>
      </w:r>
    </w:p>
    <w:p w14:paraId="61AAE0C3" w14:textId="741F7047" w:rsidR="00306CCA" w:rsidRDefault="004F1605" w:rsidP="006D20FD">
      <w:r>
        <w:t>Dodatkowo</w:t>
      </w:r>
      <w:r w:rsidR="00306CCA">
        <w:t>,</w:t>
      </w:r>
      <w:r>
        <w:t xml:space="preserve"> </w:t>
      </w:r>
      <w:r w:rsidR="00756D6C">
        <w:t>Strategia wskazuje na konieczność edukacji ekologicznej i podnoszenia świadomości mieszkańców</w:t>
      </w:r>
      <w:r w:rsidR="00306CCA">
        <w:t xml:space="preserve">, </w:t>
      </w:r>
      <w:r w:rsidR="00381392">
        <w:t xml:space="preserve">w co wpisują się działania proponowane w ramach </w:t>
      </w:r>
      <w:r w:rsidR="002537E9">
        <w:t>C</w:t>
      </w:r>
      <w:r w:rsidR="00381392">
        <w:t>elu 8 tj.</w:t>
      </w:r>
      <w:r w:rsidR="00D90AAE">
        <w:t xml:space="preserve"> Kreowanie świadomego społeczeństwa.</w:t>
      </w:r>
    </w:p>
    <w:p w14:paraId="03B3151B" w14:textId="2D19CA8B" w:rsidR="00EA747C" w:rsidRPr="00EA747C" w:rsidRDefault="00EA747C" w:rsidP="00B04356">
      <w:pPr>
        <w:keepNext/>
        <w:rPr>
          <w:b/>
          <w:bCs/>
        </w:rPr>
      </w:pPr>
      <w:r w:rsidRPr="00EA747C">
        <w:rPr>
          <w:b/>
          <w:bCs/>
        </w:rPr>
        <w:t>Zielona strategia i plany działań dla Karkonoszy i Kotliny Jeleniogórskiej</w:t>
      </w:r>
    </w:p>
    <w:p w14:paraId="1E2714F4" w14:textId="40B0761C" w:rsidR="00EA747C" w:rsidRDefault="000A246D" w:rsidP="00B04356">
      <w:pPr>
        <w:keepNext/>
      </w:pPr>
      <w:r>
        <w:t>Zielona</w:t>
      </w:r>
      <w:r w:rsidR="0038610F">
        <w:t xml:space="preserve"> Strategia </w:t>
      </w:r>
      <w:r w:rsidR="00E816C9">
        <w:t xml:space="preserve">została </w:t>
      </w:r>
      <w:r w:rsidR="00ED40DA">
        <w:t xml:space="preserve">opracowana w 2020 roku w ramach międzynarodowego projektu </w:t>
      </w:r>
      <w:proofErr w:type="spellStart"/>
      <w:r w:rsidR="00ED40DA">
        <w:t>MaGICLandscape</w:t>
      </w:r>
      <w:r w:rsidR="00D5035D">
        <w:t>s</w:t>
      </w:r>
      <w:proofErr w:type="spellEnd"/>
      <w:r w:rsidR="00901224">
        <w:t xml:space="preserve"> </w:t>
      </w:r>
      <w:r w:rsidR="00AC016A">
        <w:t>„</w:t>
      </w:r>
      <w:r w:rsidR="00E670D1">
        <w:t xml:space="preserve">Management Green </w:t>
      </w:r>
      <w:proofErr w:type="spellStart"/>
      <w:r w:rsidR="00E670D1">
        <w:t>Infrastructure</w:t>
      </w:r>
      <w:proofErr w:type="spellEnd"/>
      <w:r w:rsidR="00E670D1">
        <w:t xml:space="preserve"> in Central </w:t>
      </w:r>
      <w:proofErr w:type="spellStart"/>
      <w:r w:rsidR="00E670D1">
        <w:t>European</w:t>
      </w:r>
      <w:proofErr w:type="spellEnd"/>
      <w:r w:rsidR="00E670D1">
        <w:t xml:space="preserve"> </w:t>
      </w:r>
      <w:proofErr w:type="spellStart"/>
      <w:r w:rsidR="00E670D1">
        <w:t>Landscapes</w:t>
      </w:r>
      <w:proofErr w:type="spellEnd"/>
      <w:r w:rsidR="00E670D1">
        <w:t xml:space="preserve"> </w:t>
      </w:r>
      <w:r w:rsidR="000E200F">
        <w:t>-</w:t>
      </w:r>
      <w:r w:rsidR="000C237A">
        <w:t xml:space="preserve"> </w:t>
      </w:r>
      <w:r w:rsidR="000E200F">
        <w:t>Z</w:t>
      </w:r>
      <w:r w:rsidR="00EE471F">
        <w:t>arządzanie zieloną infrastrukturą w regionach Euro</w:t>
      </w:r>
      <w:r w:rsidR="008E46EA">
        <w:t xml:space="preserve">py </w:t>
      </w:r>
      <w:r w:rsidR="00EA0E41">
        <w:t>Środkowej”</w:t>
      </w:r>
      <w:r w:rsidR="0009501B">
        <w:t xml:space="preserve">. </w:t>
      </w:r>
      <w:r w:rsidR="0026120D">
        <w:t xml:space="preserve">Projekt był realizowany przez Karkonoski Park </w:t>
      </w:r>
      <w:r w:rsidR="0006157E">
        <w:t>N</w:t>
      </w:r>
      <w:r w:rsidR="0026120D">
        <w:t xml:space="preserve">arodowy z udziałem gmin: Jelenia góra, Karpacz, Kowary, Podgórzyn, Piechowice oraz Szklarska Poręba. </w:t>
      </w:r>
      <w:r w:rsidR="00A12A6D">
        <w:t xml:space="preserve">Partnerami były także Regionalna Dyrekcja Ochrony Środowiska i Dolnośląski Zespół Parków </w:t>
      </w:r>
      <w:r w:rsidR="007C05BA">
        <w:t>Krajobrazowych</w:t>
      </w:r>
      <w:r w:rsidR="00C6243B">
        <w:t xml:space="preserve">. Strategia wskazuje </w:t>
      </w:r>
      <w:r w:rsidR="007C05BA">
        <w:t xml:space="preserve">szereg </w:t>
      </w:r>
      <w:r w:rsidR="003F2418">
        <w:t>działań związanych z adaptacją do zmian klimatu</w:t>
      </w:r>
      <w:r w:rsidR="0035680B">
        <w:t xml:space="preserve">, w które </w:t>
      </w:r>
      <w:r w:rsidR="00EF65CA">
        <w:t>wpisują</w:t>
      </w:r>
      <w:r w:rsidR="0035680B">
        <w:t xml:space="preserve"> się działania </w:t>
      </w:r>
      <w:r w:rsidR="00EF65CA">
        <w:t xml:space="preserve">proponowane w ramach </w:t>
      </w:r>
      <w:r w:rsidR="00362D4F">
        <w:t xml:space="preserve">ocenianego </w:t>
      </w:r>
      <w:r w:rsidR="00DE2505">
        <w:t>„</w:t>
      </w:r>
      <w:r w:rsidR="00362D4F">
        <w:t>Planu</w:t>
      </w:r>
      <w:r w:rsidR="00DE2505">
        <w:t>…”</w:t>
      </w:r>
      <w:r w:rsidR="00362D4F">
        <w:t>. Są to:</w:t>
      </w:r>
    </w:p>
    <w:p w14:paraId="084B7440" w14:textId="3D3CC3F5" w:rsidR="00362D4F" w:rsidRDefault="009177B4" w:rsidP="00344550">
      <w:pPr>
        <w:pStyle w:val="Akapitzlist"/>
        <w:numPr>
          <w:ilvl w:val="0"/>
          <w:numId w:val="78"/>
        </w:numPr>
      </w:pPr>
      <w:r>
        <w:t>u</w:t>
      </w:r>
      <w:r w:rsidR="00362D4F">
        <w:t>trzymanie i rewitalizacja terenów zieleni urządzonej (Działanie</w:t>
      </w:r>
      <w:r w:rsidR="00CD474E">
        <w:t xml:space="preserve"> </w:t>
      </w:r>
      <w:r w:rsidR="005C24A9">
        <w:t>3.1, 3.2</w:t>
      </w:r>
      <w:r w:rsidR="00376065">
        <w:t>, 3.4</w:t>
      </w:r>
      <w:r w:rsidR="00A86582">
        <w:t xml:space="preserve">, </w:t>
      </w:r>
      <w:r w:rsidR="00940D99">
        <w:t xml:space="preserve">4.4, </w:t>
      </w:r>
      <w:r w:rsidR="00E30EE6">
        <w:t>7.1</w:t>
      </w:r>
      <w:r w:rsidR="00362D4F">
        <w:t>);</w:t>
      </w:r>
    </w:p>
    <w:p w14:paraId="7714FC65" w14:textId="45A7D63A" w:rsidR="00362D4F" w:rsidRDefault="009177B4" w:rsidP="00344550">
      <w:pPr>
        <w:pStyle w:val="Akapitzlist"/>
        <w:numPr>
          <w:ilvl w:val="0"/>
          <w:numId w:val="78"/>
        </w:numPr>
      </w:pPr>
      <w:r>
        <w:t>t</w:t>
      </w:r>
      <w:r w:rsidR="00362D4F">
        <w:t>worzenie nowych form terenów zieleni urządzonej (Działanie</w:t>
      </w:r>
      <w:r w:rsidR="00E30EE6">
        <w:t xml:space="preserve"> </w:t>
      </w:r>
      <w:r w:rsidR="00FA070D">
        <w:t xml:space="preserve">2.14, </w:t>
      </w:r>
      <w:r w:rsidR="006B51C7">
        <w:t xml:space="preserve">3.1, 3.2, </w:t>
      </w:r>
      <w:r w:rsidR="001B0E6B">
        <w:t>3.3</w:t>
      </w:r>
      <w:r w:rsidR="000913CB">
        <w:t xml:space="preserve">, </w:t>
      </w:r>
      <w:r w:rsidR="00CE7EA1">
        <w:t>4.8</w:t>
      </w:r>
      <w:r w:rsidR="00362D4F">
        <w:t>);</w:t>
      </w:r>
    </w:p>
    <w:p w14:paraId="2B2295C2" w14:textId="27746670" w:rsidR="00362D4F" w:rsidRDefault="009177B4" w:rsidP="00344550">
      <w:pPr>
        <w:pStyle w:val="Akapitzlist"/>
        <w:numPr>
          <w:ilvl w:val="0"/>
          <w:numId w:val="78"/>
        </w:numPr>
      </w:pPr>
      <w:r>
        <w:t>r</w:t>
      </w:r>
      <w:r w:rsidR="00362D4F">
        <w:t>ozpoznanie zasobów wodnych i miejsc kluczowych dla retencji wymagających interwencji (Działanie</w:t>
      </w:r>
      <w:r w:rsidR="00CE7EA1">
        <w:t xml:space="preserve"> </w:t>
      </w:r>
      <w:r w:rsidR="0015220E">
        <w:t xml:space="preserve">1.4, 2.3, </w:t>
      </w:r>
      <w:r w:rsidR="00890675">
        <w:t>2.4</w:t>
      </w:r>
      <w:r w:rsidR="00364DD4">
        <w:t>, 2.5</w:t>
      </w:r>
      <w:r w:rsidR="00825FC7">
        <w:t>, 2.10</w:t>
      </w:r>
      <w:r w:rsidR="000C76BC">
        <w:t xml:space="preserve"> oraz działania proponowane w ramach </w:t>
      </w:r>
      <w:r w:rsidR="00720161">
        <w:t>C</w:t>
      </w:r>
      <w:r w:rsidR="000C76BC">
        <w:t>elu 5</w:t>
      </w:r>
      <w:r w:rsidR="00362D4F">
        <w:t>);</w:t>
      </w:r>
    </w:p>
    <w:p w14:paraId="02DC1F3A" w14:textId="22FAA66C" w:rsidR="00362D4F" w:rsidRDefault="009177B4" w:rsidP="00344550">
      <w:pPr>
        <w:pStyle w:val="Akapitzlist"/>
        <w:numPr>
          <w:ilvl w:val="0"/>
          <w:numId w:val="78"/>
        </w:numPr>
      </w:pPr>
      <w:r>
        <w:t>p</w:t>
      </w:r>
      <w:r w:rsidR="00393650">
        <w:t xml:space="preserve">oprawa </w:t>
      </w:r>
      <w:r w:rsidR="00DE65CA">
        <w:t xml:space="preserve">retencji </w:t>
      </w:r>
      <w:r w:rsidR="00273509">
        <w:t>zasobów wodnych (Działanie</w:t>
      </w:r>
      <w:r w:rsidR="00364DD4">
        <w:t xml:space="preserve"> 2.6, </w:t>
      </w:r>
      <w:r w:rsidR="008157E2">
        <w:t xml:space="preserve">3.3, </w:t>
      </w:r>
      <w:r w:rsidR="000C76BC">
        <w:t>4.7, 4.9</w:t>
      </w:r>
      <w:r w:rsidR="00273509">
        <w:t>);</w:t>
      </w:r>
    </w:p>
    <w:p w14:paraId="7985A9D0" w14:textId="1BC60534" w:rsidR="00273509" w:rsidRDefault="009177B4" w:rsidP="00344550">
      <w:pPr>
        <w:pStyle w:val="Akapitzlist"/>
        <w:numPr>
          <w:ilvl w:val="0"/>
          <w:numId w:val="78"/>
        </w:numPr>
      </w:pPr>
      <w:r>
        <w:t>a</w:t>
      </w:r>
      <w:r w:rsidR="002E5E59">
        <w:t>ktualizacja gminnych dokumentów planistycznych uwzględniających elem</w:t>
      </w:r>
      <w:r w:rsidR="001E2C3D">
        <w:t>enty systemu zielonej infrastruktury i ich łączność</w:t>
      </w:r>
      <w:r w:rsidR="00CD474E">
        <w:t xml:space="preserve"> (Działanie</w:t>
      </w:r>
      <w:r w:rsidR="005E6488">
        <w:t xml:space="preserve"> </w:t>
      </w:r>
      <w:r w:rsidR="00513288">
        <w:t>2.8, 2.11</w:t>
      </w:r>
      <w:r w:rsidR="00CD474E">
        <w:t>)</w:t>
      </w:r>
      <w:r w:rsidR="001E2C3D">
        <w:t>;</w:t>
      </w:r>
    </w:p>
    <w:p w14:paraId="72CB8B5A" w14:textId="3C3FA336" w:rsidR="001E2C3D" w:rsidRDefault="009177B4" w:rsidP="00344550">
      <w:pPr>
        <w:pStyle w:val="Akapitzlist"/>
        <w:numPr>
          <w:ilvl w:val="0"/>
          <w:numId w:val="78"/>
        </w:numPr>
      </w:pPr>
      <w:r>
        <w:t>p</w:t>
      </w:r>
      <w:r w:rsidR="004D53B5">
        <w:t>ropagowanie</w:t>
      </w:r>
      <w:r w:rsidR="008F6D46">
        <w:t xml:space="preserve"> partycypacji </w:t>
      </w:r>
      <w:r w:rsidR="00F142DD">
        <w:t>społecznej</w:t>
      </w:r>
      <w:r w:rsidR="00161819">
        <w:t xml:space="preserve"> i promocji zielonej infrastruktury</w:t>
      </w:r>
      <w:r w:rsidR="00951E0A">
        <w:t xml:space="preserve"> w planowaniu </w:t>
      </w:r>
      <w:r w:rsidR="00595F13">
        <w:t>przestrzennym</w:t>
      </w:r>
      <w:r w:rsidR="00513288">
        <w:t xml:space="preserve"> (Działanie 2.14</w:t>
      </w:r>
      <w:r w:rsidR="00D90A52">
        <w:t xml:space="preserve">, 4.3, 8.4, </w:t>
      </w:r>
      <w:r w:rsidR="008A7239">
        <w:t xml:space="preserve">8.5, 8.6, </w:t>
      </w:r>
      <w:r w:rsidR="009E28FA">
        <w:t>8.7</w:t>
      </w:r>
      <w:r w:rsidR="00513288">
        <w:t>)</w:t>
      </w:r>
      <w:r w:rsidR="00595F13">
        <w:t>;</w:t>
      </w:r>
    </w:p>
    <w:p w14:paraId="100C732B" w14:textId="407F9CEC" w:rsidR="00595F13" w:rsidRDefault="009177B4" w:rsidP="00344550">
      <w:pPr>
        <w:pStyle w:val="Akapitzlist"/>
        <w:numPr>
          <w:ilvl w:val="0"/>
          <w:numId w:val="78"/>
        </w:numPr>
      </w:pPr>
      <w:r>
        <w:t>w</w:t>
      </w:r>
      <w:r w:rsidR="00D140C6">
        <w:t>drożenie tematyki zielonej infrastruktury w edukację ekologiczną</w:t>
      </w:r>
      <w:r w:rsidR="00CD474E">
        <w:t xml:space="preserve"> (Działani</w:t>
      </w:r>
      <w:r w:rsidR="009E28FA">
        <w:t xml:space="preserve">e </w:t>
      </w:r>
      <w:r w:rsidR="00A64AC1">
        <w:t xml:space="preserve">8.1, 8.4, </w:t>
      </w:r>
      <w:r w:rsidR="00671369">
        <w:t>8.5, 8.6,</w:t>
      </w:r>
      <w:r w:rsidR="00B24623">
        <w:t> </w:t>
      </w:r>
      <w:r w:rsidR="00671369">
        <w:t>8.7</w:t>
      </w:r>
      <w:r w:rsidR="00CD474E">
        <w:t>)</w:t>
      </w:r>
      <w:r w:rsidR="00D140C6">
        <w:t>.</w:t>
      </w:r>
    </w:p>
    <w:p w14:paraId="50E1BF71" w14:textId="64A73716" w:rsidR="00852CB4" w:rsidRDefault="00B02DDB" w:rsidP="00CA7304">
      <w:r>
        <w:rPr>
          <w:b/>
          <w:bCs/>
        </w:rPr>
        <w:t>Program</w:t>
      </w:r>
      <w:r w:rsidR="00CE6D44">
        <w:rPr>
          <w:b/>
          <w:bCs/>
        </w:rPr>
        <w:t>y</w:t>
      </w:r>
      <w:r>
        <w:rPr>
          <w:b/>
          <w:bCs/>
        </w:rPr>
        <w:t xml:space="preserve"> Ochrony Powietrza</w:t>
      </w:r>
      <w:r w:rsidR="00F12577">
        <w:rPr>
          <w:b/>
          <w:bCs/>
        </w:rPr>
        <w:t xml:space="preserve"> </w:t>
      </w:r>
      <w:r w:rsidR="00F12577">
        <w:t xml:space="preserve">są opracowywane </w:t>
      </w:r>
      <w:r w:rsidR="003264FB">
        <w:t xml:space="preserve">przez poszczególne </w:t>
      </w:r>
      <w:r w:rsidR="00C635E5">
        <w:t xml:space="preserve">zarządy województw w terminie 12 miesięcy od otrzymania wyników oceny </w:t>
      </w:r>
      <w:r w:rsidR="008D0E71">
        <w:t>substancji w powietrzu i klasyfikacji str</w:t>
      </w:r>
      <w:r w:rsidR="00881054">
        <w:t>e</w:t>
      </w:r>
      <w:r w:rsidR="008D0E71">
        <w:t xml:space="preserve">f. Następnie </w:t>
      </w:r>
      <w:r w:rsidR="001D2A3B">
        <w:t>prowadzone są konsultacje z organami</w:t>
      </w:r>
      <w:r w:rsidR="00881054">
        <w:t xml:space="preserve"> administracji lokalnej</w:t>
      </w:r>
      <w:r w:rsidR="008E7558">
        <w:t xml:space="preserve"> szczebla gminnego i powiatowego </w:t>
      </w:r>
      <w:r w:rsidR="00DD4606">
        <w:t>oraz z</w:t>
      </w:r>
      <w:r w:rsidR="009708FF">
        <w:t> </w:t>
      </w:r>
      <w:r w:rsidR="00DD4606">
        <w:t xml:space="preserve">ministrem </w:t>
      </w:r>
      <w:r w:rsidR="006626D0">
        <w:t>właściwym ds. klimatu. Po konsultacjach, w terminie 15 miesięcy, programy ochrony powietrza są uchwalane</w:t>
      </w:r>
      <w:r w:rsidR="0020270B">
        <w:t xml:space="preserve"> przez sejmiki województw.</w:t>
      </w:r>
      <w:r w:rsidR="00E71882">
        <w:t xml:space="preserve"> </w:t>
      </w:r>
      <w:r w:rsidR="002E26C8">
        <w:t xml:space="preserve">W razie wystąpienia przekroczeń </w:t>
      </w:r>
      <w:r w:rsidR="00FF6254">
        <w:t xml:space="preserve">dopuszczalnych poziomów </w:t>
      </w:r>
      <w:r w:rsidR="00917794">
        <w:t>substancji</w:t>
      </w:r>
      <w:r w:rsidR="0002092D">
        <w:t xml:space="preserve"> w powietrzu</w:t>
      </w:r>
      <w:r w:rsidR="00522C51">
        <w:t xml:space="preserve"> na znacznym obszarze kraju</w:t>
      </w:r>
      <w:r w:rsidR="00AC49AD">
        <w:t xml:space="preserve"> i podjęcia niedostatecznych środków przez </w:t>
      </w:r>
      <w:r w:rsidR="00B87887">
        <w:t>jednostki samorządu terytorialnego</w:t>
      </w:r>
      <w:r w:rsidR="0059555B">
        <w:t>, minister wł</w:t>
      </w:r>
      <w:r w:rsidR="00AC49AD">
        <w:t>aściwy</w:t>
      </w:r>
      <w:r w:rsidR="00A73ACB">
        <w:t xml:space="preserve"> do spraw klimatu może </w:t>
      </w:r>
      <w:r w:rsidR="00F87086">
        <w:t xml:space="preserve">opracować krajowy </w:t>
      </w:r>
      <w:r w:rsidR="000A02B5">
        <w:t>program ochrony po</w:t>
      </w:r>
      <w:r w:rsidR="00F830D8">
        <w:t xml:space="preserve">wietrza (KPOP). Program </w:t>
      </w:r>
      <w:r w:rsidR="00BA6654">
        <w:t xml:space="preserve">zakłada </w:t>
      </w:r>
      <w:r w:rsidR="00557E7E">
        <w:t>realizację celów krótko-, średnio- i</w:t>
      </w:r>
      <w:r w:rsidR="00F35C82">
        <w:t> </w:t>
      </w:r>
      <w:r w:rsidR="00557E7E">
        <w:t xml:space="preserve">długoterminowych, </w:t>
      </w:r>
      <w:r w:rsidR="00242AE7">
        <w:t xml:space="preserve">w które wpisują się działania </w:t>
      </w:r>
      <w:r w:rsidR="009708FF">
        <w:t>proponowane</w:t>
      </w:r>
      <w:r w:rsidR="00242AE7">
        <w:t xml:space="preserve"> w</w:t>
      </w:r>
      <w:r w:rsidR="009708FF">
        <w:t> </w:t>
      </w:r>
      <w:r w:rsidR="00242AE7">
        <w:t xml:space="preserve">ramach </w:t>
      </w:r>
      <w:r w:rsidR="00DE2505">
        <w:t>„</w:t>
      </w:r>
      <w:r w:rsidR="009708FF">
        <w:t>Planu</w:t>
      </w:r>
      <w:r w:rsidR="00DE2505">
        <w:t>…”</w:t>
      </w:r>
      <w:r w:rsidR="005769D3">
        <w:t xml:space="preserve">. </w:t>
      </w:r>
      <w:r w:rsidR="00852CB4">
        <w:t>Do</w:t>
      </w:r>
      <w:r w:rsidR="00A31E6A">
        <w:t> </w:t>
      </w:r>
      <w:r w:rsidR="00852CB4">
        <w:t>kluczowych celów nalezą w szczególności:</w:t>
      </w:r>
    </w:p>
    <w:p w14:paraId="62C7BED2" w14:textId="7BCEFD62" w:rsidR="00840B78" w:rsidRDefault="009177B4" w:rsidP="00344550">
      <w:pPr>
        <w:pStyle w:val="Akapitzlist"/>
        <w:numPr>
          <w:ilvl w:val="0"/>
          <w:numId w:val="79"/>
        </w:numPr>
      </w:pPr>
      <w:r>
        <w:t xml:space="preserve">przeprowadzenie </w:t>
      </w:r>
      <w:r w:rsidR="00274516">
        <w:t>lub dofinansowanie przez gminy termomodernizacji budynków z wykorzystaniem OZE (Działanie</w:t>
      </w:r>
      <w:r w:rsidR="00472285">
        <w:t xml:space="preserve"> 3.5</w:t>
      </w:r>
      <w:r w:rsidR="00BE1EBA">
        <w:t>, 6.4</w:t>
      </w:r>
      <w:r w:rsidR="00FD4A59">
        <w:t>, 7.2</w:t>
      </w:r>
      <w:r w:rsidR="00274516">
        <w:t>);</w:t>
      </w:r>
    </w:p>
    <w:p w14:paraId="2358573E" w14:textId="15403873" w:rsidR="00274516" w:rsidRDefault="00E13335" w:rsidP="00344550">
      <w:pPr>
        <w:pStyle w:val="Akapitzlist"/>
        <w:numPr>
          <w:ilvl w:val="0"/>
          <w:numId w:val="79"/>
        </w:numPr>
      </w:pPr>
      <w:r>
        <w:t>r</w:t>
      </w:r>
      <w:r w:rsidR="00274516">
        <w:t>ozwój niskoemisyjnego transportu zbiorowego</w:t>
      </w:r>
      <w:r w:rsidR="00351201">
        <w:t xml:space="preserve"> (Działanie</w:t>
      </w:r>
      <w:r w:rsidR="004D3793">
        <w:t xml:space="preserve"> </w:t>
      </w:r>
      <w:r w:rsidR="00E81C0C">
        <w:t xml:space="preserve">2.1, </w:t>
      </w:r>
      <w:r w:rsidR="004D3793">
        <w:t>6.1</w:t>
      </w:r>
      <w:r w:rsidR="00072BF8">
        <w:t xml:space="preserve">, </w:t>
      </w:r>
      <w:r w:rsidR="003757B0">
        <w:t>6.5</w:t>
      </w:r>
      <w:r w:rsidR="00351201">
        <w:t>);</w:t>
      </w:r>
    </w:p>
    <w:p w14:paraId="3DE6F7B8" w14:textId="32B1CC35" w:rsidR="00351201" w:rsidRDefault="00E13335" w:rsidP="00344550">
      <w:pPr>
        <w:pStyle w:val="Akapitzlist"/>
        <w:numPr>
          <w:ilvl w:val="0"/>
          <w:numId w:val="79"/>
        </w:numPr>
      </w:pPr>
      <w:r>
        <w:t xml:space="preserve">rozwój </w:t>
      </w:r>
      <w:r w:rsidR="00D87D9E">
        <w:t>sieci komunikacji rowerowej</w:t>
      </w:r>
      <w:r w:rsidR="00E15BE1">
        <w:t xml:space="preserve"> (Działanie</w:t>
      </w:r>
      <w:r w:rsidR="00F0498C">
        <w:t xml:space="preserve"> 2.1, </w:t>
      </w:r>
      <w:r w:rsidR="009431A3">
        <w:t>6.2</w:t>
      </w:r>
      <w:r w:rsidR="00E15BE1">
        <w:t>);</w:t>
      </w:r>
    </w:p>
    <w:p w14:paraId="7C6D8D4D" w14:textId="7697D326" w:rsidR="00E15BE1" w:rsidRDefault="00E14E8D" w:rsidP="00344550">
      <w:pPr>
        <w:pStyle w:val="Akapitzlist"/>
        <w:numPr>
          <w:ilvl w:val="0"/>
          <w:numId w:val="79"/>
        </w:numPr>
      </w:pPr>
      <w:r>
        <w:t>wykonanie inwentaryzacji źródeł emisji na poziomie gminy (Działanie</w:t>
      </w:r>
      <w:r w:rsidR="00F0498C">
        <w:t xml:space="preserve"> 1.3</w:t>
      </w:r>
      <w:r>
        <w:t>);</w:t>
      </w:r>
    </w:p>
    <w:p w14:paraId="7FC5F32D" w14:textId="4B42D140" w:rsidR="00E14E8D" w:rsidRDefault="003F3D96" w:rsidP="00344550">
      <w:pPr>
        <w:pStyle w:val="Akapitzlist"/>
        <w:numPr>
          <w:ilvl w:val="0"/>
          <w:numId w:val="79"/>
        </w:numPr>
      </w:pPr>
      <w:r>
        <w:t>zwiększenie terenów zielni o 3% powierzchni ogólne</w:t>
      </w:r>
      <w:r w:rsidR="00823E4B">
        <w:t xml:space="preserve"> (Działanie </w:t>
      </w:r>
      <w:r w:rsidR="00A06676">
        <w:t xml:space="preserve">1.2, 2.14, </w:t>
      </w:r>
      <w:r w:rsidR="00DA5AE8">
        <w:t xml:space="preserve">3.3, </w:t>
      </w:r>
      <w:r w:rsidR="00EE6E14">
        <w:t xml:space="preserve">3.4, </w:t>
      </w:r>
      <w:r w:rsidR="002C04ED">
        <w:t xml:space="preserve">4.2, </w:t>
      </w:r>
      <w:r w:rsidR="005B13C2">
        <w:t xml:space="preserve">4.4, </w:t>
      </w:r>
      <w:r w:rsidR="0039396C">
        <w:t>4.8</w:t>
      </w:r>
      <w:r w:rsidR="00823E4B">
        <w:t>).</w:t>
      </w:r>
    </w:p>
    <w:p w14:paraId="737A54DA" w14:textId="16B895B1" w:rsidR="008354DF" w:rsidRDefault="00E21D65" w:rsidP="00D7297E">
      <w:r w:rsidRPr="001575B6">
        <w:rPr>
          <w:b/>
          <w:bCs/>
        </w:rPr>
        <w:lastRenderedPageBreak/>
        <w:t>Strategie Rozwoju gmin</w:t>
      </w:r>
      <w:r w:rsidR="001575B6">
        <w:t xml:space="preserve"> </w:t>
      </w:r>
      <w:r w:rsidR="00450CBB">
        <w:t>wchodzących w skład Aglomeracji Jeleniogórskiej</w:t>
      </w:r>
      <w:r w:rsidR="00A114A6">
        <w:t xml:space="preserve"> zakładają realizacje </w:t>
      </w:r>
      <w:r w:rsidR="001141DA">
        <w:t>działań z</w:t>
      </w:r>
      <w:r w:rsidR="00A114A6">
        <w:t xml:space="preserve"> zakresu ochrony środowiska, adaptacji do zmian klimatu oraz zwiększenia udziału gospodarki niskoemisyjnej. </w:t>
      </w:r>
      <w:r w:rsidR="008354DF">
        <w:t xml:space="preserve">Proponowane w </w:t>
      </w:r>
      <w:r w:rsidR="00DE2505">
        <w:t>„</w:t>
      </w:r>
      <w:r w:rsidR="008354DF">
        <w:t>Planie</w:t>
      </w:r>
      <w:r w:rsidR="00DE2505">
        <w:t>…”</w:t>
      </w:r>
      <w:r w:rsidR="008354DF">
        <w:t xml:space="preserve"> działania wpisują się </w:t>
      </w:r>
      <w:r w:rsidR="003A73AA">
        <w:t xml:space="preserve">w założenia zawarte </w:t>
      </w:r>
      <w:r w:rsidR="00451900">
        <w:t xml:space="preserve">w większości </w:t>
      </w:r>
      <w:r w:rsidR="00DA52E7">
        <w:t>S</w:t>
      </w:r>
      <w:r w:rsidR="000615CB">
        <w:t xml:space="preserve">trategii gmin AJ. </w:t>
      </w:r>
      <w:r w:rsidR="00DA52E7">
        <w:t>Strategie</w:t>
      </w:r>
      <w:r w:rsidR="00CE0FB6">
        <w:t xml:space="preserve"> odnoszą się do:</w:t>
      </w:r>
    </w:p>
    <w:p w14:paraId="069525D8" w14:textId="470FF07D" w:rsidR="00CE0FB6" w:rsidRDefault="007931FE" w:rsidP="00344550">
      <w:pPr>
        <w:pStyle w:val="Akapitzlist"/>
        <w:numPr>
          <w:ilvl w:val="0"/>
          <w:numId w:val="80"/>
        </w:numPr>
      </w:pPr>
      <w:r>
        <w:t>retencjonowania wód (Działanie</w:t>
      </w:r>
      <w:r w:rsidR="0089124E">
        <w:t xml:space="preserve"> </w:t>
      </w:r>
      <w:r w:rsidR="009757C3">
        <w:t xml:space="preserve">2.3, </w:t>
      </w:r>
      <w:r w:rsidR="00217207">
        <w:t xml:space="preserve">3.3, </w:t>
      </w:r>
      <w:r w:rsidR="00F06ED3">
        <w:t>4.9</w:t>
      </w:r>
      <w:r>
        <w:t>)</w:t>
      </w:r>
      <w:r w:rsidR="00254FD7">
        <w:t>;</w:t>
      </w:r>
    </w:p>
    <w:p w14:paraId="19336943" w14:textId="441B7B12" w:rsidR="00254FD7" w:rsidRDefault="001B31B1" w:rsidP="00344550">
      <w:pPr>
        <w:pStyle w:val="Akapitzlist"/>
        <w:numPr>
          <w:ilvl w:val="0"/>
          <w:numId w:val="80"/>
        </w:numPr>
      </w:pPr>
      <w:r>
        <w:t>zrównoważonej mobilności</w:t>
      </w:r>
      <w:r w:rsidR="00000EC6">
        <w:t xml:space="preserve"> (Działanie</w:t>
      </w:r>
      <w:r w:rsidR="004D2D36">
        <w:t xml:space="preserve"> 2.1, </w:t>
      </w:r>
      <w:r w:rsidR="00CD45E3">
        <w:t>2.6</w:t>
      </w:r>
      <w:r w:rsidR="00217207">
        <w:t>, 2.7</w:t>
      </w:r>
      <w:r w:rsidR="00D0087C">
        <w:t>, 6.1, 6.</w:t>
      </w:r>
      <w:r w:rsidR="00EA558E">
        <w:t>2</w:t>
      </w:r>
      <w:r w:rsidR="00E42046">
        <w:t>, 6.5</w:t>
      </w:r>
      <w:r w:rsidR="00000EC6">
        <w:t>)</w:t>
      </w:r>
      <w:r>
        <w:t>;</w:t>
      </w:r>
    </w:p>
    <w:p w14:paraId="77179222" w14:textId="4E26043E" w:rsidR="001B31B1" w:rsidRDefault="001B31B1" w:rsidP="00344550">
      <w:pPr>
        <w:pStyle w:val="Akapitzlist"/>
        <w:numPr>
          <w:ilvl w:val="0"/>
          <w:numId w:val="80"/>
        </w:numPr>
      </w:pPr>
      <w:r>
        <w:t xml:space="preserve">zwiększenia </w:t>
      </w:r>
      <w:r w:rsidR="007479E3">
        <w:t>terenów</w:t>
      </w:r>
      <w:r>
        <w:t xml:space="preserve"> biologicznie czynnych</w:t>
      </w:r>
      <w:r w:rsidR="003F6F5E">
        <w:t xml:space="preserve"> </w:t>
      </w:r>
      <w:r w:rsidR="003F6F5E" w:rsidRPr="003F6F5E">
        <w:t>(Działanie</w:t>
      </w:r>
      <w:r w:rsidR="00217207">
        <w:t xml:space="preserve"> 2.14, 3.1, 3.2, 3.3,</w:t>
      </w:r>
      <w:r w:rsidR="003F6F5E" w:rsidRPr="003F6F5E">
        <w:t xml:space="preserve"> </w:t>
      </w:r>
      <w:r w:rsidR="00217207">
        <w:t>3.4,</w:t>
      </w:r>
      <w:r w:rsidR="0043465B">
        <w:t xml:space="preserve"> 4.2, </w:t>
      </w:r>
      <w:r w:rsidR="0053304B">
        <w:t>4.4,</w:t>
      </w:r>
      <w:r w:rsidR="006D3178">
        <w:t xml:space="preserve"> 4.6</w:t>
      </w:r>
      <w:r w:rsidR="00F2403F">
        <w:t>, 4.8</w:t>
      </w:r>
      <w:r w:rsidR="00E42046">
        <w:t>,</w:t>
      </w:r>
      <w:r w:rsidR="00217207">
        <w:t xml:space="preserve"> </w:t>
      </w:r>
      <w:r w:rsidR="005D41AE">
        <w:t>7.1</w:t>
      </w:r>
      <w:r w:rsidR="003F6F5E" w:rsidRPr="003F6F5E">
        <w:t>);</w:t>
      </w:r>
    </w:p>
    <w:p w14:paraId="6487B97D" w14:textId="280F9C5B" w:rsidR="001B31B1" w:rsidRDefault="007479E3" w:rsidP="00344550">
      <w:pPr>
        <w:pStyle w:val="Akapitzlist"/>
        <w:numPr>
          <w:ilvl w:val="0"/>
          <w:numId w:val="80"/>
        </w:numPr>
      </w:pPr>
      <w:r>
        <w:t xml:space="preserve">wdrażania </w:t>
      </w:r>
      <w:r w:rsidR="00E8008E">
        <w:t>rozwiązań z zakresu OZE</w:t>
      </w:r>
      <w:r w:rsidR="003F6F5E">
        <w:t xml:space="preserve"> </w:t>
      </w:r>
      <w:r w:rsidR="003F6F5E" w:rsidRPr="003F6F5E">
        <w:t xml:space="preserve">(Działanie </w:t>
      </w:r>
      <w:r w:rsidR="004A3F76">
        <w:t>1.3</w:t>
      </w:r>
      <w:r w:rsidR="00E42046">
        <w:t>, 6.3</w:t>
      </w:r>
      <w:r w:rsidR="003F6F5E" w:rsidRPr="003F6F5E">
        <w:t>);</w:t>
      </w:r>
    </w:p>
    <w:p w14:paraId="5F9D4EBF" w14:textId="1EC44510" w:rsidR="00E8008E" w:rsidRDefault="00136C59" w:rsidP="00344550">
      <w:pPr>
        <w:pStyle w:val="Akapitzlist"/>
        <w:numPr>
          <w:ilvl w:val="0"/>
          <w:numId w:val="80"/>
        </w:numPr>
      </w:pPr>
      <w:r>
        <w:t>systemów szybkiego ostrzegania</w:t>
      </w:r>
      <w:r w:rsidR="003F6F5E">
        <w:t xml:space="preserve"> </w:t>
      </w:r>
      <w:r w:rsidR="003F6F5E" w:rsidRPr="003F6F5E">
        <w:t xml:space="preserve">(Działanie </w:t>
      </w:r>
      <w:r w:rsidR="004A3F76">
        <w:t>3.6</w:t>
      </w:r>
      <w:r w:rsidR="00F06ED3">
        <w:t>, 5.7</w:t>
      </w:r>
      <w:r w:rsidR="003F6F5E" w:rsidRPr="003F6F5E">
        <w:t>);</w:t>
      </w:r>
    </w:p>
    <w:p w14:paraId="19C31423" w14:textId="421769B2" w:rsidR="00136C59" w:rsidRDefault="00000EC6" w:rsidP="00344550">
      <w:pPr>
        <w:pStyle w:val="Akapitzlist"/>
        <w:numPr>
          <w:ilvl w:val="0"/>
          <w:numId w:val="80"/>
        </w:numPr>
      </w:pPr>
      <w:r>
        <w:t>edukacji mieszkańców</w:t>
      </w:r>
      <w:r w:rsidR="003F6F5E">
        <w:t xml:space="preserve"> </w:t>
      </w:r>
      <w:r w:rsidR="003F6F5E" w:rsidRPr="003F6F5E">
        <w:t>(Działani</w:t>
      </w:r>
      <w:r w:rsidR="005D41AE">
        <w:t>a w ramach celu 8</w:t>
      </w:r>
      <w:r w:rsidR="003F6F5E" w:rsidRPr="003F6F5E">
        <w:t>);</w:t>
      </w:r>
    </w:p>
    <w:p w14:paraId="3E7667E2" w14:textId="7FCE13E7" w:rsidR="00735620" w:rsidRDefault="00000EC6" w:rsidP="00344550">
      <w:pPr>
        <w:pStyle w:val="Akapitzlist"/>
        <w:numPr>
          <w:ilvl w:val="0"/>
          <w:numId w:val="80"/>
        </w:numPr>
      </w:pPr>
      <w:r>
        <w:t>modernizacji budynków</w:t>
      </w:r>
      <w:r w:rsidR="003F6F5E">
        <w:t xml:space="preserve"> </w:t>
      </w:r>
      <w:r w:rsidR="003F6F5E" w:rsidRPr="003F6F5E">
        <w:t xml:space="preserve">(Działanie </w:t>
      </w:r>
      <w:r w:rsidR="004A3F76">
        <w:t>3.5</w:t>
      </w:r>
      <w:r w:rsidR="00E42046">
        <w:t>, 6.4</w:t>
      </w:r>
      <w:r w:rsidR="005D41AE">
        <w:t>, 7.2</w:t>
      </w:r>
      <w:r w:rsidR="003F6F5E" w:rsidRPr="003F6F5E">
        <w:t>)</w:t>
      </w:r>
      <w:r w:rsidR="003F6F5E">
        <w:t>.</w:t>
      </w:r>
    </w:p>
    <w:p w14:paraId="2CF35C82" w14:textId="5BE751D5" w:rsidR="008F4C1A" w:rsidRDefault="00E21D65" w:rsidP="00D7297E">
      <w:pPr>
        <w:rPr>
          <w:b/>
          <w:bCs/>
        </w:rPr>
      </w:pPr>
      <w:r w:rsidRPr="001575B6">
        <w:rPr>
          <w:b/>
          <w:bCs/>
        </w:rPr>
        <w:t xml:space="preserve">Programy </w:t>
      </w:r>
      <w:r w:rsidR="005920C5">
        <w:rPr>
          <w:b/>
          <w:bCs/>
        </w:rPr>
        <w:t>/ Plan gospodar</w:t>
      </w:r>
      <w:r w:rsidR="00876390">
        <w:rPr>
          <w:b/>
          <w:bCs/>
        </w:rPr>
        <w:t>ki niskoemisyjnej</w:t>
      </w:r>
    </w:p>
    <w:p w14:paraId="3350AA65" w14:textId="109FB336" w:rsidR="00B30082" w:rsidRDefault="00876390" w:rsidP="004E0AE6">
      <w:r>
        <w:t xml:space="preserve">Wszystkie gminy na terenie Aglomeracji Jeleniogórskiej posiadają plany lub programy </w:t>
      </w:r>
      <w:r w:rsidR="00DE4CCB">
        <w:t>gospodarki niskoemisyjnej</w:t>
      </w:r>
      <w:r w:rsidR="00CD334E">
        <w:t xml:space="preserve"> w różnej perspektywie czasowej. </w:t>
      </w:r>
      <w:r w:rsidR="009833E6">
        <w:t xml:space="preserve">Do najważniejszych celów </w:t>
      </w:r>
      <w:r w:rsidR="00807F8D">
        <w:t>zawartych w dokumentach nale</w:t>
      </w:r>
      <w:r w:rsidR="004E0AE6">
        <w:t>żą: o</w:t>
      </w:r>
      <w:r w:rsidR="00713F94">
        <w:t>graniczenie emisji CO</w:t>
      </w:r>
      <w:r w:rsidR="00713F94">
        <w:rPr>
          <w:vertAlign w:val="subscript"/>
        </w:rPr>
        <w:t>2</w:t>
      </w:r>
      <w:r w:rsidR="004E0AE6">
        <w:t>, zmniejszenie zużycia energii elektrycznej oraz zwiększenie udziału OZE</w:t>
      </w:r>
      <w:r w:rsidR="00BF3574">
        <w:t xml:space="preserve">. W celu osiągnięcia tych celów zakłada się </w:t>
      </w:r>
      <w:r w:rsidR="005A01A7">
        <w:t>realizację działań, w które wpisują się te proponowane w</w:t>
      </w:r>
      <w:r w:rsidR="004440A0">
        <w:t> </w:t>
      </w:r>
      <w:r w:rsidR="005A01A7">
        <w:t xml:space="preserve">ramach ocenianego </w:t>
      </w:r>
      <w:r w:rsidR="00DE2505">
        <w:t>„</w:t>
      </w:r>
      <w:r w:rsidR="005A01A7">
        <w:t>Planu</w:t>
      </w:r>
      <w:r w:rsidR="00DE2505">
        <w:t>…”</w:t>
      </w:r>
      <w:r w:rsidR="005A01A7">
        <w:t>, tj</w:t>
      </w:r>
      <w:r w:rsidR="00F34C5B">
        <w:t>.</w:t>
      </w:r>
      <w:r w:rsidR="005A01A7">
        <w:t>:</w:t>
      </w:r>
    </w:p>
    <w:p w14:paraId="4C2D04FD" w14:textId="73294EF1" w:rsidR="005A01A7" w:rsidRDefault="005A01A7" w:rsidP="005A01A7">
      <w:pPr>
        <w:pStyle w:val="Punktory"/>
      </w:pPr>
      <w:r>
        <w:t>termo</w:t>
      </w:r>
      <w:r w:rsidR="00B13B53">
        <w:t>modernizacja budynków gminnych</w:t>
      </w:r>
      <w:r w:rsidR="00742457">
        <w:t xml:space="preserve"> (Działanie</w:t>
      </w:r>
      <w:r w:rsidR="00705A46">
        <w:t xml:space="preserve"> </w:t>
      </w:r>
      <w:r w:rsidR="004C66EB">
        <w:t xml:space="preserve">3.5, </w:t>
      </w:r>
      <w:r w:rsidR="00960249">
        <w:t>6.4</w:t>
      </w:r>
      <w:r w:rsidR="0072541C">
        <w:t>, 7.2</w:t>
      </w:r>
      <w:r w:rsidR="00742457">
        <w:t>);</w:t>
      </w:r>
    </w:p>
    <w:p w14:paraId="0D400823" w14:textId="4DB9980A" w:rsidR="003C2E90" w:rsidRPr="008D301F" w:rsidRDefault="00B13B53" w:rsidP="008D301F">
      <w:pPr>
        <w:pStyle w:val="Punktory"/>
      </w:pPr>
      <w:r>
        <w:t>montaż OZE na budynkach użyteczności publicznej</w:t>
      </w:r>
      <w:r w:rsidR="00742457">
        <w:t xml:space="preserve"> </w:t>
      </w:r>
      <w:r w:rsidR="00742457" w:rsidRPr="00742457">
        <w:t>(Działanie</w:t>
      </w:r>
      <w:r w:rsidR="004A03F0">
        <w:t xml:space="preserve"> 6.3</w:t>
      </w:r>
      <w:r w:rsidR="00742457" w:rsidRPr="00742457">
        <w:t>);</w:t>
      </w:r>
    </w:p>
    <w:p w14:paraId="6C84EB7F" w14:textId="3E3D42C3" w:rsidR="003C2E90" w:rsidRPr="003C2E90" w:rsidRDefault="003C2E90" w:rsidP="003C2E90">
      <w:pPr>
        <w:pStyle w:val="Punktory"/>
      </w:pPr>
      <w:r w:rsidRPr="003C2E90">
        <w:t>dofinansowanie do wymiany indywidualnych źródeł wytwarzania energii</w:t>
      </w:r>
      <w:r w:rsidR="00742457">
        <w:t xml:space="preserve"> </w:t>
      </w:r>
      <w:r w:rsidR="00742457" w:rsidRPr="00742457">
        <w:t>(Działanie</w:t>
      </w:r>
      <w:r w:rsidR="00CB574E">
        <w:t xml:space="preserve"> </w:t>
      </w:r>
      <w:r w:rsidR="00B05BC1">
        <w:t>2.13</w:t>
      </w:r>
      <w:r w:rsidR="00742457" w:rsidRPr="00742457">
        <w:t>);</w:t>
      </w:r>
    </w:p>
    <w:p w14:paraId="424B5D99" w14:textId="44607BD8" w:rsidR="003C2E90" w:rsidRPr="003C2E90" w:rsidRDefault="003C2E90" w:rsidP="003C2E90">
      <w:pPr>
        <w:pStyle w:val="Punktory"/>
      </w:pPr>
      <w:r w:rsidRPr="003C2E90">
        <w:t>modernizacja transportu publicznego</w:t>
      </w:r>
      <w:r w:rsidR="00742457">
        <w:t xml:space="preserve"> </w:t>
      </w:r>
      <w:r w:rsidR="00742457" w:rsidRPr="00742457">
        <w:t>(Działanie</w:t>
      </w:r>
      <w:r w:rsidR="00FF60E1">
        <w:t xml:space="preserve"> 6.1</w:t>
      </w:r>
      <w:r w:rsidR="00742457" w:rsidRPr="00742457">
        <w:t>);</w:t>
      </w:r>
    </w:p>
    <w:p w14:paraId="6052972A" w14:textId="5B9F5C24" w:rsidR="003C2E90" w:rsidRPr="003C2E90" w:rsidRDefault="003C2E90" w:rsidP="003C2E90">
      <w:pPr>
        <w:pStyle w:val="Punktory"/>
      </w:pPr>
      <w:r w:rsidRPr="003C2E90">
        <w:t>wymiana oświetlenia ulicznego i w obiektach publicznych na energooszczędne</w:t>
      </w:r>
      <w:r w:rsidR="00742457">
        <w:t xml:space="preserve"> </w:t>
      </w:r>
      <w:r w:rsidR="00742457" w:rsidRPr="00742457">
        <w:t>(Działanie</w:t>
      </w:r>
      <w:r w:rsidR="002A4BE7">
        <w:t xml:space="preserve"> 3.1</w:t>
      </w:r>
      <w:r w:rsidR="00742457" w:rsidRPr="00742457">
        <w:t>);</w:t>
      </w:r>
    </w:p>
    <w:p w14:paraId="5B7E0544" w14:textId="0E5DC4F2" w:rsidR="003C2E90" w:rsidRPr="003C2E90" w:rsidRDefault="003C2E90" w:rsidP="003C2E90">
      <w:pPr>
        <w:pStyle w:val="Punktory"/>
      </w:pPr>
      <w:r w:rsidRPr="003C2E90">
        <w:t>rozwój sieci ścieżek rowerowych</w:t>
      </w:r>
      <w:r w:rsidR="00742457">
        <w:t xml:space="preserve"> </w:t>
      </w:r>
      <w:r w:rsidR="00742457" w:rsidRPr="00742457">
        <w:t>(Działanie</w:t>
      </w:r>
      <w:r w:rsidR="004A03F0">
        <w:t xml:space="preserve"> 6.2</w:t>
      </w:r>
      <w:r w:rsidR="00742457" w:rsidRPr="00742457">
        <w:t>);</w:t>
      </w:r>
    </w:p>
    <w:p w14:paraId="7A2A2AF4" w14:textId="058FD9D0" w:rsidR="000920D7" w:rsidRDefault="003C2E90" w:rsidP="008D301F">
      <w:pPr>
        <w:pStyle w:val="Punktory"/>
      </w:pPr>
      <w:r w:rsidRPr="003C2E90">
        <w:t xml:space="preserve">działania edukacyjne </w:t>
      </w:r>
      <w:r w:rsidR="00742457" w:rsidRPr="00742457">
        <w:t>(Działani</w:t>
      </w:r>
      <w:r w:rsidR="00960249">
        <w:t>a w ramach celu 8</w:t>
      </w:r>
      <w:r w:rsidR="00742457" w:rsidRPr="00742457">
        <w:t>)</w:t>
      </w:r>
      <w:r w:rsidR="00742457">
        <w:t>.</w:t>
      </w:r>
    </w:p>
    <w:p w14:paraId="291E2C22" w14:textId="7F698747" w:rsidR="00B13B53" w:rsidRPr="004E0AE6" w:rsidRDefault="000920D7" w:rsidP="000920D7">
      <w:pPr>
        <w:spacing w:line="259" w:lineRule="auto"/>
        <w:jc w:val="left"/>
      </w:pPr>
      <w:r>
        <w:br w:type="page"/>
      </w:r>
    </w:p>
    <w:p w14:paraId="5D1744A1" w14:textId="498BD032" w:rsidR="00A13639" w:rsidRDefault="00A13639" w:rsidP="00A13639">
      <w:pPr>
        <w:pStyle w:val="Nagwek1"/>
        <w:spacing w:line="240" w:lineRule="auto"/>
      </w:pPr>
      <w:bookmarkStart w:id="43" w:name="_Toc525722057"/>
      <w:bookmarkStart w:id="44" w:name="_Toc525722529"/>
      <w:bookmarkStart w:id="45" w:name="_Toc131599589"/>
      <w:r>
        <w:lastRenderedPageBreak/>
        <w:t>OCENA STANU AKTUALNEGO</w:t>
      </w:r>
      <w:r w:rsidR="009A0210">
        <w:t xml:space="preserve">, </w:t>
      </w:r>
      <w:r>
        <w:t xml:space="preserve">MOŻLIWOŚCI ODDZIAŁYWANIA ZAPISÓW </w:t>
      </w:r>
      <w:r w:rsidR="0075379F">
        <w:t>PLANU</w:t>
      </w:r>
      <w:r>
        <w:t xml:space="preserve"> NA </w:t>
      </w:r>
      <w:r w:rsidR="00507766">
        <w:t xml:space="preserve">ŚRODOWISKO JAKO CAŁOŚĆ ORAZ JEGO </w:t>
      </w:r>
      <w:r>
        <w:t>POSZCZEGÓLNE</w:t>
      </w:r>
      <w:r w:rsidR="005655CE">
        <w:t> </w:t>
      </w:r>
      <w:r>
        <w:t>ELEMENTY</w:t>
      </w:r>
      <w:bookmarkEnd w:id="43"/>
      <w:bookmarkEnd w:id="44"/>
      <w:bookmarkEnd w:id="45"/>
    </w:p>
    <w:p w14:paraId="5A968DEE" w14:textId="6124BF7F" w:rsidR="00BF1C1F" w:rsidRPr="00BF1C1F" w:rsidRDefault="00C61B58" w:rsidP="00BF1C1F">
      <w:r>
        <w:t xml:space="preserve">Wizja Aglomeracji </w:t>
      </w:r>
      <w:r w:rsidR="00CE2092">
        <w:t xml:space="preserve">Jeleniogórskiej jako obszaru odpornego na zmiany klimatu, ma zostać zrealizowana dzięki ośmiu celom oraz sześćdziesięciu działaniom </w:t>
      </w:r>
      <w:r w:rsidR="00AB3C43">
        <w:t xml:space="preserve">przyporządkowanym wspomnianym celom. </w:t>
      </w:r>
      <w:r w:rsidR="00671D67">
        <w:t>Realizacja wskazanych celów ma służyć</w:t>
      </w:r>
      <w:r w:rsidR="00404DF7">
        <w:t xml:space="preserve"> zaadaptowaniu się wrażliwych sektorów AJ </w:t>
      </w:r>
      <w:r w:rsidR="00563FBC">
        <w:t>(</w:t>
      </w:r>
      <w:r w:rsidR="00E92A35">
        <w:t xml:space="preserve">zdrowie publiczne, turystyka, infrastruktura i transport, </w:t>
      </w:r>
      <w:r w:rsidR="00AC1375">
        <w:t xml:space="preserve">energetyka, </w:t>
      </w:r>
      <w:r w:rsidR="000671F1">
        <w:t>zabudowa i zagospodarowanie przestrzenne, leśnictwo, rolnictwo, różnorodność biologiczna,</w:t>
      </w:r>
      <w:r w:rsidR="006F5C45">
        <w:t xml:space="preserve"> zaopatrze</w:t>
      </w:r>
      <w:r w:rsidR="00D6012C">
        <w:t>nie w wodę, gospodarka ściekowa</w:t>
      </w:r>
      <w:r w:rsidR="004C2B4D">
        <w:t>, wody opadowe)</w:t>
      </w:r>
      <w:r w:rsidR="000671F1">
        <w:t xml:space="preserve"> </w:t>
      </w:r>
      <w:r w:rsidR="00404DF7">
        <w:t xml:space="preserve">do głównych zagrożeń </w:t>
      </w:r>
      <w:r w:rsidR="00D40501">
        <w:t>związanych ze zmianami klimatu</w:t>
      </w:r>
      <w:r w:rsidR="005534AF">
        <w:t>, które zostały zidentyfikowane w</w:t>
      </w:r>
      <w:r w:rsidR="00891DD4">
        <w:t> </w:t>
      </w:r>
      <w:r w:rsidR="005534AF">
        <w:t>części di</w:t>
      </w:r>
      <w:r w:rsidR="004C7A52">
        <w:t>a</w:t>
      </w:r>
      <w:r w:rsidR="005534AF">
        <w:t>gnostycznej</w:t>
      </w:r>
      <w:r w:rsidR="00285C91">
        <w:t xml:space="preserve"> Planu. Zaproponowane cele oraz przypisane im działania </w:t>
      </w:r>
      <w:r w:rsidR="00700500">
        <w:t>choć bezpośrednio</w:t>
      </w:r>
      <w:r w:rsidR="00C74C34">
        <w:t xml:space="preserve"> ukierunkowane na adaptację do zmian klimatu</w:t>
      </w:r>
      <w:r w:rsidR="00405597">
        <w:t xml:space="preserve">, </w:t>
      </w:r>
      <w:r w:rsidR="00C758A0">
        <w:t xml:space="preserve">w znacznej mierze skupiają się </w:t>
      </w:r>
      <w:r w:rsidR="002A2DD3">
        <w:t xml:space="preserve">również na poprawie stanu </w:t>
      </w:r>
      <w:r w:rsidR="00203571">
        <w:t>elementów środowiska, jako drogi do osiągnięcia przedstawionej wizji.</w:t>
      </w:r>
    </w:p>
    <w:p w14:paraId="69D69CC9" w14:textId="3675391A" w:rsidR="00C72A61" w:rsidRDefault="001319E4" w:rsidP="00BF1C1F">
      <w:r w:rsidRPr="00BD5A56">
        <w:rPr>
          <w:b/>
          <w:bCs/>
        </w:rPr>
        <w:t xml:space="preserve">Cel pierwszy </w:t>
      </w:r>
      <w:r w:rsidR="00B123E4" w:rsidRPr="00446029">
        <w:t>ma za zadanie określenie</w:t>
      </w:r>
      <w:r w:rsidRPr="00446029">
        <w:t xml:space="preserve"> </w:t>
      </w:r>
      <w:r w:rsidR="00897885" w:rsidRPr="00446029">
        <w:t xml:space="preserve">potencjału Aglomeracji Jeleniogórskiej </w:t>
      </w:r>
      <w:r w:rsidR="00446029" w:rsidRPr="00446029">
        <w:t>w adaptowaniu się do zmian klimatu.</w:t>
      </w:r>
      <w:r w:rsidR="00446029">
        <w:rPr>
          <w:b/>
          <w:bCs/>
        </w:rPr>
        <w:t xml:space="preserve"> </w:t>
      </w:r>
      <w:r w:rsidR="00C77DF9" w:rsidRPr="00C77DF9">
        <w:t>Mowa tu o zasobach</w:t>
      </w:r>
      <w:r w:rsidR="001C4594">
        <w:t xml:space="preserve">, które mogą zarówno </w:t>
      </w:r>
      <w:r w:rsidR="0011331A">
        <w:t>wspomagać walkę ze zmianami klimatu, jak i być priorytetowymi</w:t>
      </w:r>
      <w:r w:rsidR="008C71D6">
        <w:t>, dla których tą walkę należy</w:t>
      </w:r>
      <w:r w:rsidR="0011331A">
        <w:t xml:space="preserve"> </w:t>
      </w:r>
      <w:r w:rsidR="00594E63">
        <w:t xml:space="preserve">podjąć. </w:t>
      </w:r>
      <w:r w:rsidR="005D39AC">
        <w:t>Osiągnięcie tego celu mają wspomagać cztery działania</w:t>
      </w:r>
      <w:r w:rsidR="007A5834">
        <w:t xml:space="preserve">, które </w:t>
      </w:r>
      <w:r w:rsidR="0021589C">
        <w:t xml:space="preserve">niejednokrotnie są podstawą do podejmowania innych działań </w:t>
      </w:r>
      <w:r w:rsidR="00A31684">
        <w:t>w ramach pozostałych celów.</w:t>
      </w:r>
      <w:r w:rsidR="00C77DF9">
        <w:t xml:space="preserve"> </w:t>
      </w:r>
      <w:r w:rsidR="00CB4633">
        <w:t>Trzy d</w:t>
      </w:r>
      <w:r w:rsidR="00AA4CC1">
        <w:t>ziałania ukierunkowane są na rozpoznanie stanu środowiska</w:t>
      </w:r>
      <w:r w:rsidR="0091194B">
        <w:t xml:space="preserve"> przyrodniczego</w:t>
      </w:r>
      <w:r w:rsidR="00CB4633">
        <w:t xml:space="preserve"> (inwentaryzacja przyrodnicza gmin, </w:t>
      </w:r>
      <w:r w:rsidR="009809FD">
        <w:t>inwentaryzacja i kontrola stanu drzew,</w:t>
      </w:r>
      <w:r w:rsidR="00D173DC">
        <w:t xml:space="preserve"> inwentaryzacja systemu odwodnienia sieci </w:t>
      </w:r>
      <w:r w:rsidR="00305571">
        <w:t>hydrograficznej)</w:t>
      </w:r>
      <w:r w:rsidR="007442EB">
        <w:t>. S</w:t>
      </w:r>
      <w:r w:rsidR="00574E80">
        <w:t>tanowi</w:t>
      </w:r>
      <w:r w:rsidR="007442EB">
        <w:t>ą one</w:t>
      </w:r>
      <w:r w:rsidR="00574E80">
        <w:t xml:space="preserve"> podstawę do podejmowania decyzji planistycznych i inwestycyjnych. </w:t>
      </w:r>
      <w:r w:rsidR="000A18A4">
        <w:t xml:space="preserve">Czwarte działanie </w:t>
      </w:r>
      <w:r w:rsidR="00EB1E42">
        <w:t xml:space="preserve">dotyczy zagadnienia bezpieczeństwa </w:t>
      </w:r>
      <w:r w:rsidR="00C34B12">
        <w:t xml:space="preserve">energetycznego </w:t>
      </w:r>
      <w:r w:rsidR="00BB0E8D">
        <w:t>i ma za zadanie rozpoznanie</w:t>
      </w:r>
      <w:r w:rsidR="001B39FD">
        <w:t xml:space="preserve">, które z inwestycji OZE będą </w:t>
      </w:r>
      <w:r w:rsidR="00C72A61">
        <w:t>najbardziej efektywnymi dla Aglomeracji</w:t>
      </w:r>
      <w:r w:rsidR="006B7DFF">
        <w:t> </w:t>
      </w:r>
      <w:r w:rsidR="00C72A61">
        <w:t>Jeleniogórskiej.</w:t>
      </w:r>
    </w:p>
    <w:p w14:paraId="07E620E6" w14:textId="3BA134DF" w:rsidR="001319E4" w:rsidRPr="00771E31" w:rsidRDefault="00C72A61" w:rsidP="00BF1C1F">
      <w:r w:rsidRPr="00C72A61">
        <w:rPr>
          <w:b/>
          <w:bCs/>
        </w:rPr>
        <w:t xml:space="preserve">Cel drugi </w:t>
      </w:r>
      <w:r w:rsidR="00771E31" w:rsidRPr="009C03A5">
        <w:rPr>
          <w:bCs/>
        </w:rPr>
        <w:t>obejmuje</w:t>
      </w:r>
      <w:r w:rsidR="00771E31" w:rsidRPr="00771E31">
        <w:t xml:space="preserve"> działania z zakresu</w:t>
      </w:r>
      <w:r w:rsidR="00771E31">
        <w:rPr>
          <w:b/>
          <w:bCs/>
        </w:rPr>
        <w:t xml:space="preserve"> </w:t>
      </w:r>
      <w:proofErr w:type="spellStart"/>
      <w:r w:rsidR="00771E31" w:rsidRPr="00771E31">
        <w:t>organizacyjno</w:t>
      </w:r>
      <w:proofErr w:type="spellEnd"/>
      <w:r w:rsidR="00771E31" w:rsidRPr="00771E31">
        <w:t xml:space="preserve"> – prawnego.</w:t>
      </w:r>
      <w:r w:rsidR="00E57ACB">
        <w:t xml:space="preserve"> Działania obejmują przede wszystkim opracowani</w:t>
      </w:r>
      <w:r w:rsidR="00105ADF">
        <w:t>e i aktualizację</w:t>
      </w:r>
      <w:r w:rsidR="00E57ACB">
        <w:t xml:space="preserve"> </w:t>
      </w:r>
      <w:r w:rsidR="003B70B1">
        <w:t xml:space="preserve">wszelkich </w:t>
      </w:r>
      <w:r w:rsidR="00E57ACB">
        <w:t>planów</w:t>
      </w:r>
      <w:r w:rsidR="00DC0127">
        <w:t xml:space="preserve"> oraz</w:t>
      </w:r>
      <w:r w:rsidR="00E57ACB">
        <w:t xml:space="preserve"> strategii </w:t>
      </w:r>
      <w:r w:rsidR="00DC0127">
        <w:t>przez w</w:t>
      </w:r>
      <w:r w:rsidR="009D5267">
        <w:t xml:space="preserve">łodarzy gminnych </w:t>
      </w:r>
      <w:r w:rsidR="00C10BD0">
        <w:t>i</w:t>
      </w:r>
      <w:r w:rsidR="00891DD4">
        <w:t> </w:t>
      </w:r>
      <w:r w:rsidR="009D5267">
        <w:t>powiatowych</w:t>
      </w:r>
      <w:r w:rsidR="00710FD0">
        <w:t xml:space="preserve"> oraz wszelkiego rodzaju </w:t>
      </w:r>
      <w:r w:rsidR="00CB72D7">
        <w:t xml:space="preserve">wytyczne, wymogi lub zachęty, które </w:t>
      </w:r>
      <w:r w:rsidR="00560A18">
        <w:t>będą realizowane przez prywatnych inwestorów oraz mieszkańców.</w:t>
      </w:r>
      <w:r w:rsidR="009D5267">
        <w:t xml:space="preserve"> </w:t>
      </w:r>
      <w:r w:rsidR="00FC68F3">
        <w:t xml:space="preserve">Niektóre strategie i plany, by były efektywne </w:t>
      </w:r>
      <w:r w:rsidR="00E67773">
        <w:t>muszą wykraczać poza granicę jednej jednostki terytorialnej.</w:t>
      </w:r>
      <w:r w:rsidR="00245751">
        <w:t xml:space="preserve"> Dotyczą one przede wszystkim transportu publicznego, </w:t>
      </w:r>
      <w:r w:rsidR="00562163">
        <w:t>edukacji, zagospodarowania wód, bezpieczeństwa oraz ochrony środowiska.</w:t>
      </w:r>
      <w:r w:rsidR="00E67773">
        <w:t xml:space="preserve"> </w:t>
      </w:r>
      <w:r w:rsidR="00092977">
        <w:t>W związku z tym szczególnie istotna jest współpraca</w:t>
      </w:r>
      <w:r w:rsidR="00E57ACB">
        <w:t xml:space="preserve"> </w:t>
      </w:r>
      <w:r w:rsidR="0043087E">
        <w:t>pomiędzy poszczególnymi jednostkami</w:t>
      </w:r>
      <w:r w:rsidR="00E57ACB">
        <w:t xml:space="preserve"> </w:t>
      </w:r>
      <w:r w:rsidR="0043087E">
        <w:t xml:space="preserve">na </w:t>
      </w:r>
      <w:r w:rsidR="00AF2299">
        <w:t xml:space="preserve">terenie Aglomeracji Jeleniogórskiej. </w:t>
      </w:r>
      <w:r w:rsidR="008B0AA5">
        <w:t xml:space="preserve">Szczególnie istotne jest </w:t>
      </w:r>
      <w:r w:rsidR="007654DB">
        <w:t xml:space="preserve">by dokumenty, na podstawie których </w:t>
      </w:r>
      <w:r w:rsidR="00C016BB">
        <w:t xml:space="preserve">realizowane są poszczególne inwestycje, uwzględniały </w:t>
      </w:r>
      <w:r w:rsidR="00513B2D">
        <w:t xml:space="preserve">skutki zmian klimatu </w:t>
      </w:r>
      <w:r w:rsidR="006C471E">
        <w:t>oraz wprowadzały zapisy</w:t>
      </w:r>
      <w:r w:rsidR="0059024F">
        <w:t xml:space="preserve">, które będą umożliwiały </w:t>
      </w:r>
      <w:r w:rsidR="00A00061">
        <w:t xml:space="preserve">czy egzekwowały konieczność prowadzenia działań </w:t>
      </w:r>
      <w:r w:rsidR="00747694">
        <w:t>wspierających adaptacje do zmian</w:t>
      </w:r>
      <w:r w:rsidR="006B7DFF">
        <w:t> </w:t>
      </w:r>
      <w:r w:rsidR="00747694">
        <w:t>klimatu.</w:t>
      </w:r>
    </w:p>
    <w:p w14:paraId="6E91F70F" w14:textId="5C6EA2A5" w:rsidR="00AA2708" w:rsidRDefault="00AA2708" w:rsidP="00BF1C1F">
      <w:pPr>
        <w:rPr>
          <w:b/>
          <w:bCs/>
        </w:rPr>
      </w:pPr>
      <w:r>
        <w:rPr>
          <w:b/>
          <w:bCs/>
        </w:rPr>
        <w:t xml:space="preserve">Cel trzeci </w:t>
      </w:r>
      <w:r w:rsidR="00A964E9" w:rsidRPr="00A964E9">
        <w:t xml:space="preserve">jest </w:t>
      </w:r>
      <w:r w:rsidR="00F4446F" w:rsidRPr="00A964E9">
        <w:t>ukierunkowany</w:t>
      </w:r>
      <w:r w:rsidR="00A964E9">
        <w:t xml:space="preserve"> na poprawę lub utrzymanie wysokiej jakości życia mieszkańców</w:t>
      </w:r>
      <w:r w:rsidR="00F4446F">
        <w:t xml:space="preserve"> </w:t>
      </w:r>
      <w:r w:rsidR="002F5527">
        <w:t xml:space="preserve">pomimo zagrożeń wynikających ze zmieniającego się klimatu. </w:t>
      </w:r>
      <w:r w:rsidR="00C45662">
        <w:t xml:space="preserve">Działania realizujące ten cel </w:t>
      </w:r>
      <w:r w:rsidR="00850F39">
        <w:t>związane są m.in.</w:t>
      </w:r>
      <w:r w:rsidR="006B7DFF">
        <w:t> </w:t>
      </w:r>
      <w:r w:rsidR="00850F39">
        <w:t>z</w:t>
      </w:r>
      <w:r w:rsidR="00891DD4">
        <w:t> </w:t>
      </w:r>
      <w:r w:rsidR="001241DD">
        <w:t xml:space="preserve">adaptacją przestrzeni zurbanizowanej, w której przebywa najwięcej ludności. </w:t>
      </w:r>
      <w:r w:rsidR="00E513B4">
        <w:t xml:space="preserve">W obszarze tym, szczególnie istotne jest </w:t>
      </w:r>
      <w:r w:rsidR="00E56EB8">
        <w:t>kreowanie przestrzeni przyjaznych mieszkańcom</w:t>
      </w:r>
      <w:r w:rsidR="00C778D3">
        <w:t xml:space="preserve"> tj. zacienionych, z dostępem do wody i dużą ilością zieleni</w:t>
      </w:r>
      <w:r w:rsidR="00B61179">
        <w:t xml:space="preserve">. </w:t>
      </w:r>
      <w:r w:rsidR="00CD2D66">
        <w:t>Kolejn</w:t>
      </w:r>
      <w:r w:rsidR="008C3AA7">
        <w:t>a</w:t>
      </w:r>
      <w:r w:rsidR="00CD2D66">
        <w:t xml:space="preserve"> grup</w:t>
      </w:r>
      <w:r w:rsidR="008C3AA7">
        <w:t>a</w:t>
      </w:r>
      <w:r w:rsidR="00CD2D66">
        <w:t xml:space="preserve"> działań </w:t>
      </w:r>
      <w:r w:rsidR="008C3AA7">
        <w:t xml:space="preserve">wiąże się </w:t>
      </w:r>
      <w:r w:rsidR="004200F0">
        <w:t>z ochroną zdrowia publicznego</w:t>
      </w:r>
      <w:r w:rsidR="0076229E">
        <w:t>, poprzez odpowiednie dostosowanie budynków publicznych</w:t>
      </w:r>
      <w:r w:rsidR="00A9437B">
        <w:t xml:space="preserve">, w tym opieki zdrowotnej oraz zapewnieniem bezpieczeństwa </w:t>
      </w:r>
      <w:r w:rsidR="00D8699C">
        <w:t xml:space="preserve">mieszkańców w obliczu pojawienia się </w:t>
      </w:r>
      <w:r w:rsidR="009257CF">
        <w:t>zdarzeń o charakterze ekstremalnym.</w:t>
      </w:r>
    </w:p>
    <w:p w14:paraId="7D915AC1" w14:textId="1B6283D0" w:rsidR="00AA2708" w:rsidRPr="00526ABF" w:rsidRDefault="00AA2708" w:rsidP="00BF1C1F">
      <w:r>
        <w:rPr>
          <w:b/>
          <w:bCs/>
        </w:rPr>
        <w:t xml:space="preserve">Cel czwarty </w:t>
      </w:r>
      <w:r w:rsidR="00E448DA" w:rsidRPr="00526ABF">
        <w:t xml:space="preserve">opiera się na działaniach mających na celu ochronę </w:t>
      </w:r>
      <w:r w:rsidR="00714562" w:rsidRPr="00526ABF">
        <w:t>oraz podnoszenie zdolności adaptacyjnych terenów otwartych i przyrodniczo cennych</w:t>
      </w:r>
      <w:r w:rsidR="00526ABF" w:rsidRPr="00526ABF">
        <w:t xml:space="preserve">, wrażliwych na negatywne skutki zmian </w:t>
      </w:r>
      <w:r w:rsidR="00526ABF" w:rsidRPr="00526ABF">
        <w:lastRenderedPageBreak/>
        <w:t>klimatu.</w:t>
      </w:r>
      <w:r w:rsidR="00B4589B">
        <w:t xml:space="preserve"> Obszary o wysokich walorach przyrodniczych</w:t>
      </w:r>
      <w:r w:rsidR="00AC0375">
        <w:t xml:space="preserve">, w tym obszary chronione prawnie są </w:t>
      </w:r>
      <w:r w:rsidR="0020135A">
        <w:t>niesamowicie istotnym zasobem w obliczu zagrożeń</w:t>
      </w:r>
      <w:r w:rsidR="008B560B">
        <w:t xml:space="preserve">, które niosą ze sobą zmiany klimatu. </w:t>
      </w:r>
      <w:r w:rsidR="003901A2">
        <w:t>Jednocześnie obszar</w:t>
      </w:r>
      <w:r w:rsidR="00975E78">
        <w:t xml:space="preserve">y te </w:t>
      </w:r>
      <w:r w:rsidR="006C4037">
        <w:t xml:space="preserve">są wysoce wrażliwe na zmiany klimatu. </w:t>
      </w:r>
      <w:r w:rsidR="003E645C">
        <w:t>Proponowane działania</w:t>
      </w:r>
      <w:r w:rsidR="00634330">
        <w:t xml:space="preserve"> opierają się na zwię</w:t>
      </w:r>
      <w:r w:rsidR="0009085D">
        <w:t xml:space="preserve">kszaniu </w:t>
      </w:r>
      <w:r w:rsidR="00615FC5">
        <w:t>różnorodności biologicznej</w:t>
      </w:r>
      <w:r w:rsidR="00225231">
        <w:t xml:space="preserve">, ochronie cennych siedlisk i </w:t>
      </w:r>
      <w:r w:rsidR="00670C38">
        <w:t xml:space="preserve">gatunków, zwiększaniu </w:t>
      </w:r>
      <w:r w:rsidR="008D2645">
        <w:t>powierzchni obszarów chronionych prawnie</w:t>
      </w:r>
      <w:r w:rsidR="002455C6">
        <w:t>, eliminowaniu gatunków inwazyjnych</w:t>
      </w:r>
      <w:r w:rsidR="00D3318A">
        <w:t>,</w:t>
      </w:r>
      <w:r w:rsidR="00630B0E">
        <w:t xml:space="preserve"> zapewnieniu czystości w lasach</w:t>
      </w:r>
      <w:r w:rsidR="00D3318A">
        <w:t xml:space="preserve"> oraz </w:t>
      </w:r>
      <w:r w:rsidR="00ED1943">
        <w:t xml:space="preserve">monitoringu ich stanu. </w:t>
      </w:r>
      <w:r w:rsidR="00B63B94">
        <w:t>W celu tym zawart</w:t>
      </w:r>
      <w:r w:rsidR="00752029">
        <w:t>e</w:t>
      </w:r>
      <w:r w:rsidR="00B63B94">
        <w:t xml:space="preserve"> jest </w:t>
      </w:r>
      <w:r w:rsidR="00752029">
        <w:t xml:space="preserve">również opracowanie </w:t>
      </w:r>
      <w:r w:rsidR="00045F12">
        <w:t>strategii zrównoważonej turystyki</w:t>
      </w:r>
      <w:r w:rsidR="00460DE8">
        <w:t xml:space="preserve"> tak, by nie zmniejszała</w:t>
      </w:r>
      <w:r w:rsidR="00D372AE">
        <w:t xml:space="preserve"> wartości przyrodniczej i adaptacyjnej </w:t>
      </w:r>
      <w:r w:rsidR="00BB023D">
        <w:t>obszaru.</w:t>
      </w:r>
      <w:r w:rsidR="00FE43CC">
        <w:t xml:space="preserve"> </w:t>
      </w:r>
      <w:r w:rsidR="00E55BCC">
        <w:t xml:space="preserve">Działania </w:t>
      </w:r>
      <w:r w:rsidR="00314A34">
        <w:t xml:space="preserve">celu czwartego obejmują również zwiększenie potencjału </w:t>
      </w:r>
      <w:r w:rsidR="00D14AB6">
        <w:t xml:space="preserve">obszarów rolniczych </w:t>
      </w:r>
      <w:r w:rsidR="00480389">
        <w:t xml:space="preserve">poprzez odtwarzanie </w:t>
      </w:r>
      <w:r w:rsidR="00E318C1">
        <w:t xml:space="preserve">zbiorników śródpolnych oraz wprowadzanie </w:t>
      </w:r>
      <w:proofErr w:type="spellStart"/>
      <w:r w:rsidR="00E318C1">
        <w:t>nasadzeń</w:t>
      </w:r>
      <w:proofErr w:type="spellEnd"/>
      <w:r w:rsidR="00E318C1">
        <w:t>.</w:t>
      </w:r>
    </w:p>
    <w:p w14:paraId="33DEB3A2" w14:textId="1F7D1E9D" w:rsidR="00AA2708" w:rsidRDefault="00AA2708" w:rsidP="00BF1C1F">
      <w:pPr>
        <w:rPr>
          <w:b/>
          <w:bCs/>
        </w:rPr>
      </w:pPr>
      <w:r>
        <w:rPr>
          <w:b/>
          <w:bCs/>
        </w:rPr>
        <w:t xml:space="preserve">Cel piąty </w:t>
      </w:r>
      <w:r w:rsidR="00C63BD2" w:rsidRPr="00DF4702">
        <w:t xml:space="preserve">w całości </w:t>
      </w:r>
      <w:r w:rsidR="00122C45" w:rsidRPr="00DF4702">
        <w:t>ukierunkowan</w:t>
      </w:r>
      <w:r w:rsidR="00C63BD2" w:rsidRPr="00DF4702">
        <w:t xml:space="preserve">y jest na ochronę </w:t>
      </w:r>
      <w:r w:rsidR="00BE1FA0" w:rsidRPr="00DF4702">
        <w:t>zasobów wody</w:t>
      </w:r>
      <w:r w:rsidR="00BE1FA0">
        <w:rPr>
          <w:b/>
          <w:bCs/>
        </w:rPr>
        <w:t xml:space="preserve"> </w:t>
      </w:r>
      <w:r w:rsidR="00EF00AC" w:rsidRPr="00866FB5">
        <w:t>dobrej jakości</w:t>
      </w:r>
      <w:r w:rsidR="00866FB5">
        <w:t>.</w:t>
      </w:r>
      <w:r w:rsidR="00A832D5">
        <w:t xml:space="preserve"> Wśród działań realizujących ten cel</w:t>
      </w:r>
      <w:r w:rsidR="00342221">
        <w:t xml:space="preserve">, zaproponowano </w:t>
      </w:r>
      <w:r w:rsidR="00C01A59">
        <w:t>te zwi</w:t>
      </w:r>
      <w:r w:rsidR="00BB447A">
        <w:t xml:space="preserve">ązane z </w:t>
      </w:r>
      <w:r w:rsidR="000B293E">
        <w:t>poszukiwaniem nowych zasobów</w:t>
      </w:r>
      <w:r w:rsidR="00A811DE">
        <w:t>, ochron</w:t>
      </w:r>
      <w:r w:rsidR="0031180E">
        <w:t>ą</w:t>
      </w:r>
      <w:r w:rsidR="00A811DE">
        <w:t xml:space="preserve"> istniejących ujęć</w:t>
      </w:r>
      <w:r w:rsidR="00E545F9">
        <w:t xml:space="preserve"> oraz </w:t>
      </w:r>
      <w:r w:rsidR="00C21ED9">
        <w:t xml:space="preserve">racjonalnym </w:t>
      </w:r>
      <w:r w:rsidR="003648C9">
        <w:t xml:space="preserve">gospodarowaniem </w:t>
      </w:r>
      <w:r w:rsidR="005C4BC6">
        <w:t xml:space="preserve">zasobami wody. </w:t>
      </w:r>
      <w:r w:rsidR="00BC0E9E">
        <w:t>Są t</w:t>
      </w:r>
      <w:r w:rsidR="00E90403">
        <w:t>u</w:t>
      </w:r>
      <w:r w:rsidR="00BC0E9E">
        <w:t xml:space="preserve"> również działania </w:t>
      </w:r>
      <w:r w:rsidR="002C20E6">
        <w:t>związane z modernizacją</w:t>
      </w:r>
      <w:r w:rsidR="00A811DE">
        <w:t xml:space="preserve"> </w:t>
      </w:r>
      <w:r w:rsidR="00976E3E">
        <w:t xml:space="preserve">i rozbudową infrastruktury, m.in. </w:t>
      </w:r>
      <w:r w:rsidR="004D7C8D">
        <w:t>w celu zapewnienia dostępu do wody dobrej jakości</w:t>
      </w:r>
      <w:r w:rsidR="003420A5">
        <w:t xml:space="preserve">, a także ukierunkowane na jej </w:t>
      </w:r>
      <w:r w:rsidR="00275C24">
        <w:t>retencjonowanie.</w:t>
      </w:r>
    </w:p>
    <w:p w14:paraId="6FB272D0" w14:textId="36E709BA" w:rsidR="00AA2708" w:rsidRDefault="00AA2708" w:rsidP="00BF1C1F">
      <w:pPr>
        <w:rPr>
          <w:b/>
          <w:bCs/>
        </w:rPr>
      </w:pPr>
      <w:r>
        <w:rPr>
          <w:b/>
          <w:bCs/>
        </w:rPr>
        <w:t>Cel szósty</w:t>
      </w:r>
      <w:r w:rsidR="00860EEE">
        <w:rPr>
          <w:b/>
          <w:bCs/>
        </w:rPr>
        <w:t xml:space="preserve"> </w:t>
      </w:r>
      <w:r w:rsidR="009305C9" w:rsidRPr="009B197E">
        <w:t>ma</w:t>
      </w:r>
      <w:r w:rsidR="009305C9" w:rsidRPr="003A5348">
        <w:t xml:space="preserve"> doprowadzić do wzrostu bezpieczeństwa energetycznego obszaru</w:t>
      </w:r>
      <w:r w:rsidR="00AC3886" w:rsidRPr="003A5348">
        <w:t xml:space="preserve"> poprzez stopniowe uniezależnienie </w:t>
      </w:r>
      <w:r w:rsidR="00DE560F" w:rsidRPr="003A5348">
        <w:t>si</w:t>
      </w:r>
      <w:r w:rsidR="00F65B74" w:rsidRPr="003A5348">
        <w:t xml:space="preserve">ę od </w:t>
      </w:r>
      <w:r w:rsidR="00CA33C9" w:rsidRPr="003A5348">
        <w:t xml:space="preserve">zewnętrznych </w:t>
      </w:r>
      <w:r w:rsidR="003A5348" w:rsidRPr="003A5348">
        <w:t>dostawców energii.</w:t>
      </w:r>
      <w:r w:rsidR="003A5348">
        <w:rPr>
          <w:b/>
          <w:bCs/>
        </w:rPr>
        <w:t xml:space="preserve"> </w:t>
      </w:r>
      <w:r w:rsidR="002F0411" w:rsidRPr="00D22AD0">
        <w:t xml:space="preserve">Wśród działań </w:t>
      </w:r>
      <w:r w:rsidR="00AA05FD" w:rsidRPr="00D22AD0">
        <w:t xml:space="preserve">realizujących ten cel </w:t>
      </w:r>
      <w:r w:rsidR="00EA10D3" w:rsidRPr="00D22AD0">
        <w:t xml:space="preserve">pojawiły się te dotyczące wspierania </w:t>
      </w:r>
      <w:r w:rsidR="00231335" w:rsidRPr="00D22AD0">
        <w:t xml:space="preserve">i umożliwiania rozwoju </w:t>
      </w:r>
      <w:r w:rsidR="00127871" w:rsidRPr="00D22AD0">
        <w:t>energetyki odnawialnej</w:t>
      </w:r>
      <w:r w:rsidR="00D22AD0" w:rsidRPr="00D22AD0">
        <w:t>.</w:t>
      </w:r>
      <w:r w:rsidR="006A7B93">
        <w:t xml:space="preserve"> Podstawą realizacji działań </w:t>
      </w:r>
      <w:r w:rsidR="00CF6874">
        <w:t xml:space="preserve">celu szóstego jest wykonanie działania </w:t>
      </w:r>
      <w:r w:rsidR="00D26176">
        <w:t>z zakresu celu pierwszego</w:t>
      </w:r>
      <w:r w:rsidR="005B0F98">
        <w:t xml:space="preserve"> – Analiza możliwości rozwoju energetyki z OZE na terenie Aglomeracji</w:t>
      </w:r>
      <w:r w:rsidR="00DF0604">
        <w:t>.</w:t>
      </w:r>
    </w:p>
    <w:p w14:paraId="4141FFCB" w14:textId="1E0C2682" w:rsidR="00AA2708" w:rsidRDefault="00AA2708" w:rsidP="00BF1C1F">
      <w:pPr>
        <w:rPr>
          <w:b/>
          <w:bCs/>
        </w:rPr>
      </w:pPr>
      <w:r>
        <w:rPr>
          <w:b/>
          <w:bCs/>
        </w:rPr>
        <w:t xml:space="preserve">Cel siódmy </w:t>
      </w:r>
      <w:r w:rsidR="00BA7EA9" w:rsidRPr="009A7487">
        <w:t>ma za zadanie zwiększenie stopnia ochrony budynków i obszarów zabytkowych</w:t>
      </w:r>
      <w:r w:rsidR="009530AE" w:rsidRPr="009A7487">
        <w:t xml:space="preserve"> </w:t>
      </w:r>
      <w:r w:rsidR="00AE23E7" w:rsidRPr="009A7487">
        <w:t>występujących na obszarze AJ</w:t>
      </w:r>
      <w:r w:rsidR="00F04E98" w:rsidRPr="009A7487">
        <w:t xml:space="preserve">, </w:t>
      </w:r>
      <w:r w:rsidR="005E7D03" w:rsidRPr="009A7487">
        <w:t xml:space="preserve">by </w:t>
      </w:r>
      <w:r w:rsidR="009A5C3D">
        <w:t xml:space="preserve">te </w:t>
      </w:r>
      <w:r w:rsidR="005E7D03" w:rsidRPr="009A7487">
        <w:t xml:space="preserve">mogły </w:t>
      </w:r>
      <w:r w:rsidR="009D7C9C" w:rsidRPr="009A7487">
        <w:t>dalej stanowić wizytówkę obszaru</w:t>
      </w:r>
      <w:r w:rsidR="00CA1F5F">
        <w:t xml:space="preserve"> i być świadectwem dla kolejnych pokoleń.</w:t>
      </w:r>
    </w:p>
    <w:p w14:paraId="336E2A66" w14:textId="669A682C" w:rsidR="00AA2708" w:rsidRPr="00C72A61" w:rsidRDefault="00AA2708" w:rsidP="00BF1C1F">
      <w:pPr>
        <w:rPr>
          <w:b/>
          <w:bCs/>
        </w:rPr>
      </w:pPr>
      <w:r>
        <w:rPr>
          <w:b/>
          <w:bCs/>
        </w:rPr>
        <w:t>Cel ósm</w:t>
      </w:r>
      <w:r w:rsidR="00EC22FC">
        <w:rPr>
          <w:b/>
          <w:bCs/>
        </w:rPr>
        <w:t>y</w:t>
      </w:r>
      <w:r w:rsidR="00347C4D">
        <w:rPr>
          <w:b/>
          <w:bCs/>
        </w:rPr>
        <w:t xml:space="preserve"> </w:t>
      </w:r>
      <w:r w:rsidR="00F54D62" w:rsidRPr="00F54D62">
        <w:t>oparty jest na</w:t>
      </w:r>
      <w:r w:rsidR="00F54D62">
        <w:rPr>
          <w:b/>
          <w:bCs/>
        </w:rPr>
        <w:t xml:space="preserve"> </w:t>
      </w:r>
      <w:r w:rsidR="00347C4D" w:rsidRPr="00347C4D">
        <w:t>działania</w:t>
      </w:r>
      <w:r w:rsidR="00F54D62">
        <w:t>ch</w:t>
      </w:r>
      <w:r w:rsidR="00347C4D" w:rsidRPr="00347C4D">
        <w:t xml:space="preserve"> edukacyjn</w:t>
      </w:r>
      <w:r w:rsidR="00F54D62">
        <w:t xml:space="preserve">ych. </w:t>
      </w:r>
      <w:r w:rsidR="00EA2E98">
        <w:t xml:space="preserve">Istotne jest wskazywanie jak zmiany klimatu wpływają na życie mieszkańców, a dalej jak sami mieszkańcy mogą łagodzić ich skutki. </w:t>
      </w:r>
      <w:r w:rsidR="005A6472">
        <w:t>Edukacją powinny zostać objęte wszystkie grupy społeczne</w:t>
      </w:r>
      <w:r w:rsidR="00C76071">
        <w:t>, nie tylko mieszkańcy AJ.</w:t>
      </w:r>
      <w:r w:rsidR="003B7041">
        <w:t xml:space="preserve"> </w:t>
      </w:r>
      <w:r w:rsidR="00A466E4">
        <w:t xml:space="preserve">Każde z działań </w:t>
      </w:r>
      <w:r w:rsidR="00D739BC">
        <w:t xml:space="preserve">podejmowanych </w:t>
      </w:r>
      <w:r w:rsidR="00A4549D">
        <w:t xml:space="preserve">w </w:t>
      </w:r>
      <w:r w:rsidR="00916981">
        <w:t>ramach</w:t>
      </w:r>
      <w:r w:rsidR="00666AE1">
        <w:t xml:space="preserve"> adaptowania obszar</w:t>
      </w:r>
      <w:r w:rsidR="00A640DE">
        <w:t>u do zmian klimatu powinno być przedstawione w</w:t>
      </w:r>
      <w:r w:rsidR="00825FAE">
        <w:t> </w:t>
      </w:r>
      <w:r w:rsidR="00A640DE">
        <w:t>sposób zrozumiały dla każdej grupy społecznej</w:t>
      </w:r>
      <w:r w:rsidR="00200094">
        <w:t xml:space="preserve">, przede wszystkim wskazując jakie wymierne korzyści </w:t>
      </w:r>
      <w:r w:rsidR="00582974">
        <w:t>przyniesie jego realizacja.</w:t>
      </w:r>
    </w:p>
    <w:p w14:paraId="180BAAE6" w14:textId="2A9BB3F4" w:rsidR="00A734F3" w:rsidRPr="00A734F3" w:rsidRDefault="00A734F3" w:rsidP="00A734F3">
      <w:pPr>
        <w:pStyle w:val="Nagwek2"/>
      </w:pPr>
      <w:bookmarkStart w:id="46" w:name="_Toc131599590"/>
      <w:r>
        <w:t>Ludzie</w:t>
      </w:r>
      <w:r w:rsidR="009C03A5">
        <w:t xml:space="preserve"> (w tym </w:t>
      </w:r>
      <w:r w:rsidR="00E85B84">
        <w:t>jakość życia</w:t>
      </w:r>
      <w:r w:rsidR="00A62FCA">
        <w:t xml:space="preserve"> i zdrowie)</w:t>
      </w:r>
      <w:r w:rsidR="009A18CC">
        <w:t xml:space="preserve"> </w:t>
      </w:r>
      <w:r>
        <w:t xml:space="preserve"> i dobra materialne</w:t>
      </w:r>
      <w:bookmarkEnd w:id="46"/>
    </w:p>
    <w:p w14:paraId="73BB6B8B" w14:textId="00E7B851" w:rsidR="001921C1" w:rsidRPr="00F202A7" w:rsidRDefault="00162379" w:rsidP="00F202A7">
      <w:r w:rsidRPr="00162379">
        <w:t>Obszar Aglomeracji Jeleniogórskiej, w skład której wchodzi 26 gmin, składa się z 8 gmin miejskich, 9</w:t>
      </w:r>
      <w:r w:rsidR="005655CE">
        <w:t> </w:t>
      </w:r>
      <w:r w:rsidRPr="00162379">
        <w:t>gmin wiejskich i 9 gmin miejsko – wiejskich. Na potrzeby niniejszego opracowanie przyjęto podział obszaru na obszary miejskie, obszary wiejskie oraz obszary miejsko-wiejskie. Analizując wpływ realizacji Planu na ludzi i dobra materialne, przyjęto taki podział ze względu na różne formy zagospodarowania terenu, intensywność zabudowy, wpływ miejskiej wyspy ciepła oraz na różny styl i</w:t>
      </w:r>
      <w:r w:rsidR="005655CE">
        <w:t> </w:t>
      </w:r>
      <w:r w:rsidRPr="00162379">
        <w:t xml:space="preserve">poziom życia ludności na obszarach miejskich i wiejskich. Dla wyodrębnionych obszarów poddano analizie liczbę ludności oraz rozkład demograficzny, stan zdrowia, głównie zachorowalność na podstawowe choroby </w:t>
      </w:r>
      <w:proofErr w:type="spellStart"/>
      <w:r w:rsidRPr="00162379">
        <w:t>klimatozależne</w:t>
      </w:r>
      <w:proofErr w:type="spellEnd"/>
      <w:r w:rsidRPr="00162379">
        <w:t xml:space="preserve"> oraz stan ekonomiczny społeczeństwa. Dane pozyskano z Banku Danych Lokalnych.</w:t>
      </w:r>
    </w:p>
    <w:p w14:paraId="6AA8EB1B" w14:textId="58513333" w:rsidR="00D34EDB" w:rsidRDefault="005B698F" w:rsidP="00D22C81">
      <w:pPr>
        <w:pStyle w:val="Nagwek3"/>
      </w:pPr>
      <w:bookmarkStart w:id="47" w:name="_Toc131599591"/>
      <w:r>
        <w:lastRenderedPageBreak/>
        <w:t>Stan aktualny</w:t>
      </w:r>
      <w:r w:rsidR="00B1288D">
        <w:t xml:space="preserve"> oraz istniejące problemy</w:t>
      </w:r>
      <w:bookmarkEnd w:id="47"/>
    </w:p>
    <w:p w14:paraId="261E5864" w14:textId="5A917B6C" w:rsidR="00F672AD" w:rsidRDefault="00746F83" w:rsidP="00746F83">
      <w:r>
        <w:t>Według danych Głównego Urzędu Statystycznego za 2021 rok</w:t>
      </w:r>
      <w:r>
        <w:rPr>
          <w:rStyle w:val="Odwoanieprzypisudolnego"/>
        </w:rPr>
        <w:footnoteReference w:id="11"/>
      </w:r>
      <w:r>
        <w:t xml:space="preserve"> Aglomerację Jeleniogórską zamieszkuje 256 775 osób, w tym 161 840 w miastach (63% wszystkich mieszkańców) i 94 935 na obszarach wiejskich (37% wszystkich mieszkańców).</w:t>
      </w:r>
    </w:p>
    <w:p w14:paraId="6ECCCB27" w14:textId="4EE74640" w:rsidR="00913C34" w:rsidRDefault="00443557" w:rsidP="003A1AAB">
      <w:r>
        <w:t xml:space="preserve">W kontekście </w:t>
      </w:r>
      <w:r w:rsidR="00E62D15">
        <w:t xml:space="preserve">wpływu zmian klimatu na życie i zdrowie ludności </w:t>
      </w:r>
      <w:r w:rsidR="00ED5DA3">
        <w:t>bardzo istotn</w:t>
      </w:r>
      <w:r w:rsidR="007E022B">
        <w:t xml:space="preserve">a jest analiza </w:t>
      </w:r>
      <w:r w:rsidR="00EB4CB2">
        <w:t>struktury</w:t>
      </w:r>
      <w:r w:rsidR="002B1ADE">
        <w:t xml:space="preserve"> wiekowej</w:t>
      </w:r>
      <w:r w:rsidR="0051617E">
        <w:t xml:space="preserve"> mieszkańców. </w:t>
      </w:r>
      <w:r w:rsidR="008D7FB4">
        <w:t xml:space="preserve">Na największe </w:t>
      </w:r>
      <w:r w:rsidR="00FC121E">
        <w:t xml:space="preserve">ryzyko związane z wysoką temperaturą </w:t>
      </w:r>
      <w:r w:rsidR="001E445C">
        <w:t>i</w:t>
      </w:r>
      <w:r w:rsidR="00096DDF">
        <w:t xml:space="preserve"> </w:t>
      </w:r>
      <w:r w:rsidR="007D3E49">
        <w:t>wpływem zanie</w:t>
      </w:r>
      <w:r w:rsidR="00724DEF">
        <w:t xml:space="preserve">czyszczeń powietrza na zdrowie </w:t>
      </w:r>
      <w:r w:rsidR="00476DC6">
        <w:t xml:space="preserve">narażone są głównie osoby </w:t>
      </w:r>
      <w:r w:rsidR="007F4DF3">
        <w:t>starsze</w:t>
      </w:r>
      <w:r w:rsidR="00565C55">
        <w:t xml:space="preserve">, </w:t>
      </w:r>
      <w:r w:rsidR="00971836">
        <w:t>małe dzieci</w:t>
      </w:r>
      <w:r w:rsidR="00E67B2F">
        <w:t xml:space="preserve">, osoby chore </w:t>
      </w:r>
      <w:r w:rsidR="00741A80">
        <w:t>na choroby układu oddechowego</w:t>
      </w:r>
      <w:r w:rsidR="000D6B80">
        <w:t xml:space="preserve">, </w:t>
      </w:r>
      <w:r w:rsidR="004743CD">
        <w:t>układu krą</w:t>
      </w:r>
      <w:r w:rsidR="008875E4">
        <w:t>ż</w:t>
      </w:r>
      <w:r w:rsidR="004743CD">
        <w:t>enia</w:t>
      </w:r>
      <w:r w:rsidR="008C3C1C">
        <w:t>, os</w:t>
      </w:r>
      <w:r w:rsidR="00A473DA">
        <w:t>oby niepełnosprawne</w:t>
      </w:r>
      <w:r w:rsidR="004E3687">
        <w:t xml:space="preserve"> głównie ruchowo</w:t>
      </w:r>
      <w:r w:rsidR="00687494">
        <w:t xml:space="preserve"> oraz osoby bezdomne</w:t>
      </w:r>
      <w:r w:rsidR="005C6D27">
        <w:rPr>
          <w:rStyle w:val="Odwoanieprzypisudolnego"/>
        </w:rPr>
        <w:footnoteReference w:id="12"/>
      </w:r>
      <w:r w:rsidR="00004F46">
        <w:t xml:space="preserve">. </w:t>
      </w:r>
      <w:r w:rsidR="00F113C6">
        <w:t>W celu</w:t>
      </w:r>
      <w:r w:rsidR="00F113C6" w:rsidDel="00561FE7">
        <w:t xml:space="preserve"> </w:t>
      </w:r>
      <w:r w:rsidR="00561FE7">
        <w:t>określenia</w:t>
      </w:r>
      <w:r w:rsidR="00F113C6">
        <w:t xml:space="preserve"> </w:t>
      </w:r>
      <w:r w:rsidR="00757984">
        <w:t>wrażliwości demograficznej na wysoką temperaturę</w:t>
      </w:r>
      <w:r w:rsidR="0017780B">
        <w:t xml:space="preserve"> wylicza się </w:t>
      </w:r>
      <w:r w:rsidR="007B2F39">
        <w:t>demograficzny wskaźnik ryzyka termicznego (DW</w:t>
      </w:r>
      <w:r w:rsidR="009D65B0">
        <w:t>RT</w:t>
      </w:r>
      <w:r w:rsidR="00183464">
        <w:t>)</w:t>
      </w:r>
      <w:r w:rsidR="0013173C">
        <w:t>, określony udziałem</w:t>
      </w:r>
      <w:r w:rsidR="00B01FCF">
        <w:t xml:space="preserve"> mieszkańców </w:t>
      </w:r>
      <w:r w:rsidR="00FD42AF">
        <w:t xml:space="preserve">w wieku do </w:t>
      </w:r>
      <w:r w:rsidR="006E7C8F">
        <w:t>4</w:t>
      </w:r>
      <w:r w:rsidR="005655CE">
        <w:t> </w:t>
      </w:r>
      <w:r w:rsidR="006E7C8F">
        <w:t>lat</w:t>
      </w:r>
      <w:r w:rsidR="008D6D5E">
        <w:t xml:space="preserve"> włącznie </w:t>
      </w:r>
      <w:r w:rsidR="00517684">
        <w:t>oraz 65 lat i więcej w danym mieście</w:t>
      </w:r>
      <w:r w:rsidR="0059177A">
        <w:t>, w ogólnej liczbie mieszkańców</w:t>
      </w:r>
      <w:r w:rsidR="00E60F3E">
        <w:rPr>
          <w:rStyle w:val="Odwoanieprzypisudolnego"/>
        </w:rPr>
        <w:footnoteReference w:id="13"/>
      </w:r>
      <w:r w:rsidR="0059177A">
        <w:t xml:space="preserve">. </w:t>
      </w:r>
      <w:r w:rsidR="004C592E">
        <w:t>Dane dostępne dla Aglomerac</w:t>
      </w:r>
      <w:r w:rsidR="006F411E">
        <w:t>ji Jeleniogórskiej</w:t>
      </w:r>
      <w:r w:rsidR="006B7E66">
        <w:t xml:space="preserve"> </w:t>
      </w:r>
      <w:r w:rsidR="002D7299">
        <w:t>w przypadku</w:t>
      </w:r>
      <w:r w:rsidR="006B7E66">
        <w:t xml:space="preserve"> podział</w:t>
      </w:r>
      <w:r w:rsidR="002D7299">
        <w:t>u</w:t>
      </w:r>
      <w:r w:rsidR="006B7E66">
        <w:t xml:space="preserve"> na </w:t>
      </w:r>
      <w:r w:rsidR="00417FF1">
        <w:t xml:space="preserve">mieszkańców miasta i wsi </w:t>
      </w:r>
      <w:r w:rsidR="00C3321F">
        <w:t xml:space="preserve">nie mają podziału </w:t>
      </w:r>
      <w:r w:rsidR="00C95672">
        <w:t xml:space="preserve">wiekowego </w:t>
      </w:r>
      <w:r w:rsidR="00C3321F">
        <w:t>zgodnego z definicją DW</w:t>
      </w:r>
      <w:r w:rsidR="00C95672">
        <w:t>RT, w związku</w:t>
      </w:r>
      <w:r w:rsidR="0061186B">
        <w:t xml:space="preserve"> z</w:t>
      </w:r>
      <w:r w:rsidR="00C95672">
        <w:t xml:space="preserve"> czy</w:t>
      </w:r>
      <w:r w:rsidR="0061186B">
        <w:t>m</w:t>
      </w:r>
      <w:r w:rsidR="00C95672">
        <w:t xml:space="preserve"> </w:t>
      </w:r>
      <w:r w:rsidR="008B69BE">
        <w:t>d</w:t>
      </w:r>
      <w:r w:rsidR="003D1638">
        <w:t xml:space="preserve">o analizy </w:t>
      </w:r>
      <w:r w:rsidR="00C95672">
        <w:t xml:space="preserve">przyjęto </w:t>
      </w:r>
      <w:r w:rsidR="00C035E3">
        <w:t xml:space="preserve">liczbę dzieci w wieku od 0 do 6 lat. </w:t>
      </w:r>
      <w:r w:rsidR="001A457B">
        <w:t>Według danych Głównego Urzędu Statystycznego za 2021 rok</w:t>
      </w:r>
      <w:r w:rsidR="004F4B3F">
        <w:rPr>
          <w:rStyle w:val="Odwoanieprzypisudolnego"/>
        </w:rPr>
        <w:footnoteReference w:id="14"/>
      </w:r>
      <w:r w:rsidR="00554517">
        <w:t xml:space="preserve"> na obszarze Aglomeracji Jeleniogórskiej mieszka </w:t>
      </w:r>
      <w:r w:rsidR="00075EB9">
        <w:t>14</w:t>
      </w:r>
      <w:r w:rsidR="00E85E53">
        <w:t xml:space="preserve"> </w:t>
      </w:r>
      <w:r w:rsidR="004402B6">
        <w:t>200</w:t>
      </w:r>
      <w:r w:rsidR="00DE13F5">
        <w:t xml:space="preserve"> dzieci w wieku </w:t>
      </w:r>
      <w:r w:rsidR="004B1AF5">
        <w:t xml:space="preserve">0-6 lat i </w:t>
      </w:r>
      <w:r w:rsidR="00EE3884">
        <w:t>56</w:t>
      </w:r>
      <w:r w:rsidR="00686119">
        <w:t> </w:t>
      </w:r>
      <w:r w:rsidR="002153E9">
        <w:t>38</w:t>
      </w:r>
      <w:r w:rsidR="00686119">
        <w:t xml:space="preserve">4 osób w </w:t>
      </w:r>
      <w:r w:rsidR="00B40628">
        <w:t>w</w:t>
      </w:r>
      <w:r w:rsidR="00686119">
        <w:t>ieku 65 lat i więc</w:t>
      </w:r>
      <w:r w:rsidR="00B40628">
        <w:t xml:space="preserve">ej, co łącznie daje </w:t>
      </w:r>
      <w:r w:rsidR="00386E51">
        <w:t>70</w:t>
      </w:r>
      <w:r w:rsidR="004B57D9">
        <w:t> </w:t>
      </w:r>
      <w:r w:rsidR="007751D6">
        <w:t>5</w:t>
      </w:r>
      <w:r w:rsidR="004B57D9">
        <w:t xml:space="preserve">84 osób w </w:t>
      </w:r>
      <w:r w:rsidR="009645FA">
        <w:t>przedziale wiekowym najbardziej wrażliwym na stres cieplny. W odniesieniu do licz</w:t>
      </w:r>
      <w:r w:rsidR="00FD1DCD">
        <w:t>b</w:t>
      </w:r>
      <w:r w:rsidR="009645FA">
        <w:t xml:space="preserve">y mieszkańców AJ </w:t>
      </w:r>
      <w:r w:rsidR="00762DE2">
        <w:t>–</w:t>
      </w:r>
      <w:r w:rsidR="009645FA">
        <w:t xml:space="preserve"> </w:t>
      </w:r>
      <w:r w:rsidR="009C0D94">
        <w:t>25</w:t>
      </w:r>
      <w:r w:rsidR="003141E1">
        <w:t>6</w:t>
      </w:r>
      <w:r w:rsidR="00BA0342">
        <w:t> </w:t>
      </w:r>
      <w:r w:rsidR="00762DE2">
        <w:t>775</w:t>
      </w:r>
      <w:r w:rsidR="00BA0342">
        <w:t xml:space="preserve"> demograficzny wskaźnik ryzyka termicznego</w:t>
      </w:r>
      <w:r w:rsidR="002C7C37">
        <w:t xml:space="preserve"> dla całego o</w:t>
      </w:r>
      <w:r w:rsidR="00612D8F">
        <w:t>b</w:t>
      </w:r>
      <w:r w:rsidR="00135F26">
        <w:t>szaru</w:t>
      </w:r>
      <w:r w:rsidR="00612D8F">
        <w:t xml:space="preserve"> aglomeracji</w:t>
      </w:r>
      <w:r w:rsidR="00135F26">
        <w:t xml:space="preserve"> </w:t>
      </w:r>
      <w:r w:rsidR="00BA0342">
        <w:t xml:space="preserve">wynosi </w:t>
      </w:r>
      <w:r w:rsidR="003759C9">
        <w:t xml:space="preserve">27%. </w:t>
      </w:r>
      <w:r w:rsidR="00CF464B">
        <w:t>Dla</w:t>
      </w:r>
      <w:r w:rsidR="0005449F">
        <w:t xml:space="preserve"> obszar</w:t>
      </w:r>
      <w:r w:rsidR="00CF464B">
        <w:t>ów</w:t>
      </w:r>
      <w:r w:rsidR="0005449F">
        <w:t xml:space="preserve"> miejskich wskaźnik ten jest jeszcze wyższy i wynosi </w:t>
      </w:r>
      <w:r w:rsidR="00CF464B">
        <w:t xml:space="preserve">29%, </w:t>
      </w:r>
      <w:r w:rsidR="009547E9">
        <w:t xml:space="preserve">dla </w:t>
      </w:r>
      <w:r w:rsidR="00E272A9">
        <w:t>obszarów</w:t>
      </w:r>
      <w:r w:rsidR="00DD2E54">
        <w:t xml:space="preserve"> </w:t>
      </w:r>
      <w:r w:rsidR="00E272A9">
        <w:t>wiejskich</w:t>
      </w:r>
      <w:r w:rsidR="00DD2E54">
        <w:t xml:space="preserve"> </w:t>
      </w:r>
      <w:r w:rsidR="00BE5C12">
        <w:t xml:space="preserve">DWRT wynosi 24%. </w:t>
      </w:r>
      <w:r w:rsidR="00AF0FF7">
        <w:t>Analiz</w:t>
      </w:r>
      <w:r w:rsidR="00E53092">
        <w:t xml:space="preserve">ując demograficzny wskaźnik ryzyka termicznego </w:t>
      </w:r>
      <w:r w:rsidR="00AB4114">
        <w:t xml:space="preserve">na </w:t>
      </w:r>
      <w:r w:rsidR="00323EDA">
        <w:t>obszarze AJ w ciągu ostatnich lat (</w:t>
      </w:r>
      <w:r w:rsidR="004D3189">
        <w:fldChar w:fldCharType="begin"/>
      </w:r>
      <w:r w:rsidR="004D3189">
        <w:instrText xml:space="preserve"> REF _Ref129941817 \h </w:instrText>
      </w:r>
      <w:r w:rsidR="004D3189">
        <w:fldChar w:fldCharType="separate"/>
      </w:r>
      <w:r w:rsidR="00514072">
        <w:t xml:space="preserve">Ryc. </w:t>
      </w:r>
      <w:r w:rsidR="00514072">
        <w:rPr>
          <w:noProof/>
        </w:rPr>
        <w:t>2</w:t>
      </w:r>
      <w:r w:rsidR="004D3189">
        <w:fldChar w:fldCharType="end"/>
      </w:r>
      <w:r w:rsidR="00323EDA">
        <w:t>)</w:t>
      </w:r>
      <w:r w:rsidR="00194582">
        <w:t>, zauważyć można</w:t>
      </w:r>
      <w:r w:rsidR="005655CE">
        <w:t>,</w:t>
      </w:r>
      <w:r w:rsidR="00194582">
        <w:t xml:space="preserve"> iż wskaźnik ten ciągle rośnie (w 2011</w:t>
      </w:r>
      <w:r w:rsidR="00D067B2">
        <w:t xml:space="preserve"> </w:t>
      </w:r>
      <w:r w:rsidR="00CB2F01">
        <w:t>roku</w:t>
      </w:r>
      <w:r w:rsidR="00194582">
        <w:t xml:space="preserve"> wynosił </w:t>
      </w:r>
      <w:r w:rsidR="003279DD">
        <w:t xml:space="preserve">20% dla całego obszaru AJ, </w:t>
      </w:r>
      <w:r w:rsidR="004F73B3">
        <w:t xml:space="preserve">21% dla miast i </w:t>
      </w:r>
      <w:r w:rsidR="0018050B">
        <w:t>18% dla terenów wiejskich)</w:t>
      </w:r>
      <w:r w:rsidR="00654171">
        <w:t xml:space="preserve"> i </w:t>
      </w:r>
      <w:r w:rsidR="00A3105D">
        <w:t xml:space="preserve">DWRT </w:t>
      </w:r>
      <w:r w:rsidR="00FE1B66">
        <w:t xml:space="preserve">dla obszarów miejskich zawsze był wyższy </w:t>
      </w:r>
      <w:r w:rsidR="00DB23AF">
        <w:t>od w</w:t>
      </w:r>
      <w:r w:rsidR="00825E49">
        <w:t xml:space="preserve">skaźnika </w:t>
      </w:r>
      <w:r w:rsidR="003E6E90">
        <w:t xml:space="preserve">ogólnego dla aglomeracji. </w:t>
      </w:r>
      <w:r w:rsidR="003E0742" w:rsidRPr="003E0742">
        <w:t>Biorąc pod uwagę starzejące się społeczeństwo</w:t>
      </w:r>
      <w:r w:rsidR="001F36C5">
        <w:t xml:space="preserve"> oraz analiz</w:t>
      </w:r>
      <w:r w:rsidR="00812FF3">
        <w:t xml:space="preserve">ę DWRT dla AJ na przestrzeni ostatnich lat, </w:t>
      </w:r>
      <w:r w:rsidR="003E0742" w:rsidRPr="003E0742">
        <w:t xml:space="preserve">należy przewidywać, że coraz więcej mieszkańców </w:t>
      </w:r>
      <w:r w:rsidR="00BB73B5">
        <w:t>Aglomeracji Jeleniogórskiej</w:t>
      </w:r>
      <w:r w:rsidR="003E0742" w:rsidRPr="003E0742">
        <w:t xml:space="preserve"> będzie wrażliwych na zdrowotne skutki zmian klimatu.</w:t>
      </w:r>
      <w:r w:rsidR="00FC4F11">
        <w:t xml:space="preserve"> Wysoki wskaźnik ryzyka termicznego </w:t>
      </w:r>
      <w:r w:rsidR="005762EE">
        <w:t xml:space="preserve">dla obszarów miejskich jest </w:t>
      </w:r>
      <w:r w:rsidR="000D7ACA">
        <w:t>alarmującym zjawiskiem, gdyż na obszarach miejskich</w:t>
      </w:r>
      <w:r w:rsidR="00392950">
        <w:t xml:space="preserve"> w </w:t>
      </w:r>
      <w:r w:rsidR="009C7C6A">
        <w:t>miesiąc</w:t>
      </w:r>
      <w:r w:rsidR="00A70738">
        <w:t xml:space="preserve">ach </w:t>
      </w:r>
      <w:r w:rsidR="00392950">
        <w:t>letnich</w:t>
      </w:r>
      <w:r w:rsidR="00623F67">
        <w:t>,</w:t>
      </w:r>
      <w:r w:rsidR="00392950">
        <w:t xml:space="preserve"> miejska wyspa ciepła działa na zasadzie </w:t>
      </w:r>
      <w:r w:rsidR="00390C6D">
        <w:t>wzmocnienia efekt</w:t>
      </w:r>
      <w:r w:rsidR="00BA5450">
        <w:t xml:space="preserve">u fal upałów i dni gorących. </w:t>
      </w:r>
      <w:r w:rsidR="00205FE4">
        <w:t>Ekspozycja mieszkańców na obciążające warunki termiczne</w:t>
      </w:r>
      <w:r w:rsidR="00E932B3">
        <w:t xml:space="preserve"> znacznie wpływa na obniżenie</w:t>
      </w:r>
      <w:r w:rsidR="003404AC">
        <w:t xml:space="preserve"> jakości życia</w:t>
      </w:r>
      <w:r w:rsidR="00F0044B">
        <w:t xml:space="preserve">, w tym na zagrożenie zdrowia i powstawanie lub nasilanie się objawów chorób </w:t>
      </w:r>
      <w:proofErr w:type="spellStart"/>
      <w:r w:rsidR="00F0044B">
        <w:t>klimatozależnych</w:t>
      </w:r>
      <w:proofErr w:type="spellEnd"/>
      <w:r w:rsidR="00F0044B">
        <w:t>.</w:t>
      </w:r>
    </w:p>
    <w:p w14:paraId="6029A022" w14:textId="77777777" w:rsidR="00BD20D7" w:rsidRDefault="00BD20D7" w:rsidP="00071B34">
      <w:pPr>
        <w:keepNext/>
        <w:jc w:val="center"/>
      </w:pPr>
      <w:r>
        <w:rPr>
          <w:noProof/>
        </w:rPr>
        <w:lastRenderedPageBreak/>
        <w:drawing>
          <wp:inline distT="0" distB="0" distL="0" distR="0" wp14:anchorId="76F5A9F3" wp14:editId="616AE8F3">
            <wp:extent cx="5802630" cy="2686050"/>
            <wp:effectExtent l="0" t="0" r="7620" b="0"/>
            <wp:docPr id="9" name="Wykres 9">
              <a:extLst xmlns:a="http://schemas.openxmlformats.org/drawingml/2006/main">
                <a:ext uri="{FF2B5EF4-FFF2-40B4-BE49-F238E27FC236}">
                  <a16:creationId xmlns:a16="http://schemas.microsoft.com/office/drawing/2014/main" id="{82AD32A4-0E0D-1FA6-703C-9C3225102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D37FBC" w14:textId="6342ACC4" w:rsidR="00BD20D7" w:rsidRPr="00BD20D7" w:rsidRDefault="00BD20D7" w:rsidP="00BD20D7">
      <w:pPr>
        <w:pStyle w:val="Legenda"/>
      </w:pPr>
      <w:bookmarkStart w:id="48" w:name="_Ref129941817"/>
      <w:bookmarkStart w:id="49" w:name="_Toc131599663"/>
      <w:r>
        <w:t xml:space="preserve">Ryc. </w:t>
      </w:r>
      <w:r w:rsidR="0055744E">
        <w:fldChar w:fldCharType="begin"/>
      </w:r>
      <w:r w:rsidR="0055744E">
        <w:instrText xml:space="preserve"> SEQ Ryc. \* ARABIC </w:instrText>
      </w:r>
      <w:r w:rsidR="0055744E">
        <w:fldChar w:fldCharType="separate"/>
      </w:r>
      <w:r w:rsidR="00514072">
        <w:rPr>
          <w:noProof/>
        </w:rPr>
        <w:t>2</w:t>
      </w:r>
      <w:r w:rsidR="0055744E">
        <w:rPr>
          <w:noProof/>
        </w:rPr>
        <w:fldChar w:fldCharType="end"/>
      </w:r>
      <w:bookmarkEnd w:id="48"/>
      <w:r w:rsidR="003A1AAB">
        <w:rPr>
          <w:noProof/>
        </w:rPr>
        <w:t xml:space="preserve"> </w:t>
      </w:r>
      <w:r w:rsidRPr="00094BE1">
        <w:t>Demograficzny wskaźnik ryzyka termicznego na obszarze AJ w latach 2011-2021, opracowanie własne na podstawie danych GUS</w:t>
      </w:r>
      <w:bookmarkEnd w:id="49"/>
    </w:p>
    <w:p w14:paraId="6A4DDF18" w14:textId="47155A2E" w:rsidR="00846BFC" w:rsidRDefault="00DC6512" w:rsidP="00846BFC">
      <w:r>
        <w:t>Analiza s</w:t>
      </w:r>
      <w:r w:rsidR="007A1D7A">
        <w:t>t</w:t>
      </w:r>
      <w:r>
        <w:t xml:space="preserve">anu ekonomicznego ma </w:t>
      </w:r>
      <w:r w:rsidR="006F5E5C">
        <w:t xml:space="preserve">duże znaczenie </w:t>
      </w:r>
      <w:r w:rsidR="00295D96">
        <w:t>w kontekście potenc</w:t>
      </w:r>
      <w:r w:rsidR="00F92EAC">
        <w:t>jału adaptacyj</w:t>
      </w:r>
      <w:r w:rsidR="0030334A">
        <w:t>nego społecze</w:t>
      </w:r>
      <w:r w:rsidR="00793A19">
        <w:t>ństwa.</w:t>
      </w:r>
      <w:r w:rsidR="00DE5E58">
        <w:t xml:space="preserve"> </w:t>
      </w:r>
      <w:r w:rsidR="00DE5E58" w:rsidRPr="00DE5E58">
        <w:t>Podczas fal upałów osoby o niższych dochodach często nie mają dostępu do klimatyzatorów, a podczas fal chłodu problemem może być odpowiednie ogrzewanie mieszkań</w:t>
      </w:r>
      <w:r w:rsidR="00175438">
        <w:t xml:space="preserve">. </w:t>
      </w:r>
      <w:r w:rsidR="00293CF5">
        <w:t>Wskutek</w:t>
      </w:r>
      <w:r w:rsidR="00B9323A">
        <w:t xml:space="preserve"> </w:t>
      </w:r>
      <w:r w:rsidR="002518FF">
        <w:t xml:space="preserve">ekstremalnych zdarzeń </w:t>
      </w:r>
      <w:r w:rsidR="005E4490">
        <w:t xml:space="preserve">takich jak powodzie </w:t>
      </w:r>
      <w:r w:rsidR="00E83C95">
        <w:t xml:space="preserve">czy </w:t>
      </w:r>
      <w:r w:rsidR="005E4490">
        <w:t>po</w:t>
      </w:r>
      <w:r w:rsidR="00C42C66">
        <w:t>d</w:t>
      </w:r>
      <w:r w:rsidR="005E4490">
        <w:t>topienia</w:t>
      </w:r>
      <w:r w:rsidR="00E83C95">
        <w:t xml:space="preserve"> </w:t>
      </w:r>
      <w:r w:rsidR="007B30FB">
        <w:t>w</w:t>
      </w:r>
      <w:r w:rsidR="00506367">
        <w:t xml:space="preserve">zględne straty osób </w:t>
      </w:r>
      <w:r w:rsidR="00715DC3">
        <w:t xml:space="preserve">ubogich są większe niż </w:t>
      </w:r>
      <w:r w:rsidR="00EB1494">
        <w:t xml:space="preserve">zamożnych, ponieważ </w:t>
      </w:r>
      <w:r w:rsidR="008423FF">
        <w:t>mają on</w:t>
      </w:r>
      <w:r w:rsidR="0049020A">
        <w:t xml:space="preserve">i </w:t>
      </w:r>
      <w:r w:rsidR="008423FF">
        <w:t xml:space="preserve">mniejsze możliwości </w:t>
      </w:r>
      <w:r w:rsidR="00694F39">
        <w:t>odtworzenia utraconych dóbr</w:t>
      </w:r>
      <w:r w:rsidR="00EF4CA3">
        <w:t xml:space="preserve"> i</w:t>
      </w:r>
      <w:r w:rsidR="00293CF5">
        <w:t> </w:t>
      </w:r>
      <w:r w:rsidR="00EF4CA3">
        <w:t xml:space="preserve">większe trudności z </w:t>
      </w:r>
      <w:r w:rsidR="004E6123">
        <w:t>unormowaniem przyszłego życia</w:t>
      </w:r>
      <w:r w:rsidR="004E6123">
        <w:rPr>
          <w:rStyle w:val="Odwoanieprzypisudolnego"/>
        </w:rPr>
        <w:footnoteReference w:id="15"/>
      </w:r>
      <w:r w:rsidR="00CE7CC4">
        <w:t xml:space="preserve">. </w:t>
      </w:r>
      <w:r w:rsidR="00E6175A">
        <w:t>W kontekście zdrowia, można stwierdzić</w:t>
      </w:r>
      <w:r w:rsidR="0013140C">
        <w:t>,</w:t>
      </w:r>
      <w:r w:rsidR="00E6175A">
        <w:t xml:space="preserve"> że </w:t>
      </w:r>
      <w:r w:rsidR="00D07AD0">
        <w:t xml:space="preserve">zależność </w:t>
      </w:r>
      <w:r w:rsidR="00F32F9E">
        <w:t xml:space="preserve">między </w:t>
      </w:r>
      <w:r w:rsidR="00194A50">
        <w:t xml:space="preserve">zdrowiem a </w:t>
      </w:r>
      <w:r w:rsidR="009D00BB">
        <w:t xml:space="preserve">wzrostem gospodarczym ma </w:t>
      </w:r>
      <w:r w:rsidR="00B51774">
        <w:t xml:space="preserve">charakter dwustronny. </w:t>
      </w:r>
      <w:r w:rsidR="0084490E">
        <w:t>Z jednej strony</w:t>
      </w:r>
      <w:r w:rsidR="00E328F9">
        <w:t xml:space="preserve"> </w:t>
      </w:r>
      <w:r w:rsidR="00D15298">
        <w:t xml:space="preserve">dobry stan zdrowia jest </w:t>
      </w:r>
      <w:r w:rsidR="00D7163F">
        <w:t xml:space="preserve">czynnikiem rozwoju gospodarczego, </w:t>
      </w:r>
      <w:r w:rsidR="00E67D37">
        <w:t>z drugiej zaś</w:t>
      </w:r>
      <w:r w:rsidR="005E3953">
        <w:t xml:space="preserve"> strony wzrost gospodarczy </w:t>
      </w:r>
      <w:r w:rsidR="00BE3BAE">
        <w:t>wywiera znaczący</w:t>
      </w:r>
      <w:r w:rsidR="006B6C6B">
        <w:t xml:space="preserve">, dodatni wpływ na </w:t>
      </w:r>
      <w:r w:rsidR="00D12F4D">
        <w:t>stan</w:t>
      </w:r>
      <w:r w:rsidR="006A76DF">
        <w:t xml:space="preserve"> </w:t>
      </w:r>
      <w:r w:rsidR="00951913">
        <w:t>zdrowia publicznego</w:t>
      </w:r>
      <w:r w:rsidR="00D12F4D">
        <w:t xml:space="preserve"> i charakteryzujący go wskaźnik</w:t>
      </w:r>
      <w:r w:rsidR="002825AF">
        <w:t xml:space="preserve"> oczekiwanej </w:t>
      </w:r>
      <w:r w:rsidR="00B7379F">
        <w:t>długości życia</w:t>
      </w:r>
      <w:r w:rsidR="00B7379F">
        <w:rPr>
          <w:rStyle w:val="Odwoanieprzypisudolnego"/>
        </w:rPr>
        <w:footnoteReference w:id="16"/>
      </w:r>
      <w:r w:rsidR="00B7379F">
        <w:t xml:space="preserve">. </w:t>
      </w:r>
      <w:r w:rsidR="00712600">
        <w:t xml:space="preserve">Analizując </w:t>
      </w:r>
      <w:r w:rsidR="000C6F7A">
        <w:t>główne przyczyny przyznawania pomocy społecznej w</w:t>
      </w:r>
      <w:r w:rsidR="002B7089">
        <w:t> </w:t>
      </w:r>
      <w:r w:rsidR="000C6F7A">
        <w:t>2021</w:t>
      </w:r>
      <w:r w:rsidR="002B7089">
        <w:t> </w:t>
      </w:r>
      <w:r w:rsidR="000C6F7A">
        <w:t>roku</w:t>
      </w:r>
      <w:r w:rsidR="00C637C8">
        <w:t xml:space="preserve"> (</w:t>
      </w:r>
      <w:r w:rsidR="00C637C8">
        <w:fldChar w:fldCharType="begin"/>
      </w:r>
      <w:r w:rsidR="00C637C8">
        <w:instrText xml:space="preserve"> REF _Ref126578640 \h </w:instrText>
      </w:r>
      <w:r w:rsidR="00C637C8">
        <w:fldChar w:fldCharType="separate"/>
      </w:r>
      <w:r w:rsidR="00514072">
        <w:t xml:space="preserve">Ryc. </w:t>
      </w:r>
      <w:r w:rsidR="00514072">
        <w:rPr>
          <w:noProof/>
        </w:rPr>
        <w:t>3</w:t>
      </w:r>
      <w:r w:rsidR="00C637C8">
        <w:fldChar w:fldCharType="end"/>
      </w:r>
      <w:r w:rsidR="004C6C26">
        <w:t>)</w:t>
      </w:r>
      <w:r w:rsidR="000C6F7A">
        <w:t xml:space="preserve">, należy stwierdzić, że na terenie AJ </w:t>
      </w:r>
      <w:r w:rsidR="00B762A7">
        <w:t xml:space="preserve">głównym problemem jest ubóstwo, </w:t>
      </w:r>
      <w:r w:rsidR="00367078">
        <w:t xml:space="preserve">bezrobocie, </w:t>
      </w:r>
      <w:r w:rsidR="009A6A19">
        <w:t>długotrwała</w:t>
      </w:r>
      <w:r w:rsidR="00E120E2">
        <w:t xml:space="preserve"> lub </w:t>
      </w:r>
      <w:r w:rsidR="004056FB">
        <w:t>cię</w:t>
      </w:r>
      <w:r w:rsidR="00C637C8">
        <w:t xml:space="preserve">żka choroba oraz niepełnosprawność. </w:t>
      </w:r>
      <w:r w:rsidR="00C53123">
        <w:t>Obok osób</w:t>
      </w:r>
      <w:r w:rsidR="00F302EB">
        <w:t xml:space="preserve"> starszych i </w:t>
      </w:r>
      <w:r w:rsidR="00502FA6">
        <w:t>dzieci, s</w:t>
      </w:r>
      <w:r w:rsidR="00137779">
        <w:t xml:space="preserve">ą to osoby szczególnie wrażliwe </w:t>
      </w:r>
      <w:r w:rsidR="00A86895">
        <w:t xml:space="preserve">na </w:t>
      </w:r>
      <w:r w:rsidR="00C53123">
        <w:t xml:space="preserve">zdrowotne skutki zmian klimatu. </w:t>
      </w:r>
      <w:r w:rsidR="001A15B8">
        <w:t xml:space="preserve">Na podstawie </w:t>
      </w:r>
      <w:r w:rsidR="00041400">
        <w:t xml:space="preserve">danych </w:t>
      </w:r>
      <w:r w:rsidR="00F76D13">
        <w:t xml:space="preserve">z Banku Danych Lokalnych </w:t>
      </w:r>
      <w:r w:rsidR="00595B2F">
        <w:t xml:space="preserve">dotyczących liczby beneficjentów środowiskowej pomocy społecznej na 10 tys. ludności </w:t>
      </w:r>
      <w:r w:rsidR="00A756EC">
        <w:t>w</w:t>
      </w:r>
      <w:r w:rsidR="002B7089">
        <w:t> </w:t>
      </w:r>
      <w:r w:rsidR="00A756EC">
        <w:t>2021 roku (</w:t>
      </w:r>
      <w:r w:rsidR="00A756EC">
        <w:fldChar w:fldCharType="begin"/>
      </w:r>
      <w:r w:rsidR="00A756EC">
        <w:instrText xml:space="preserve"> REF _Ref126581283 \h </w:instrText>
      </w:r>
      <w:r w:rsidR="00A756EC">
        <w:fldChar w:fldCharType="separate"/>
      </w:r>
      <w:r w:rsidR="00514072">
        <w:t xml:space="preserve">Ryc. </w:t>
      </w:r>
      <w:r w:rsidR="00514072">
        <w:rPr>
          <w:noProof/>
        </w:rPr>
        <w:t>4</w:t>
      </w:r>
      <w:r w:rsidR="00A756EC">
        <w:fldChar w:fldCharType="end"/>
      </w:r>
      <w:r w:rsidR="00A756EC">
        <w:t xml:space="preserve">), </w:t>
      </w:r>
      <w:r w:rsidR="00EF761F">
        <w:t>można stwierdzić</w:t>
      </w:r>
      <w:r w:rsidR="00293CF5">
        <w:t>,</w:t>
      </w:r>
      <w:r w:rsidR="00EF761F">
        <w:t xml:space="preserve"> że potrzeba pobieranie środków z </w:t>
      </w:r>
      <w:r w:rsidR="00E3547F">
        <w:t>pomocy społecznej rozkłada się równomiernie na mieszkańc</w:t>
      </w:r>
      <w:r w:rsidR="008E150B">
        <w:t>ów obszarów wiejskich i miejskich</w:t>
      </w:r>
      <w:r w:rsidR="00D562DB">
        <w:t>. Najwięcej</w:t>
      </w:r>
      <w:r w:rsidR="006E7F03">
        <w:t xml:space="preserve"> korzystających </w:t>
      </w:r>
      <w:r w:rsidR="00B463DD">
        <w:t>z</w:t>
      </w:r>
      <w:r w:rsidR="002B7089">
        <w:t> </w:t>
      </w:r>
      <w:r w:rsidR="00093B13">
        <w:t xml:space="preserve">pomocy </w:t>
      </w:r>
      <w:r w:rsidR="00F05C8B">
        <w:t xml:space="preserve">społecznej w 2021 odnotowano w gminie miejskiej Wojcieszów, następnie w </w:t>
      </w:r>
      <w:r w:rsidR="00B83983">
        <w:t>gminie miejsko-wiejskiej</w:t>
      </w:r>
      <w:r w:rsidR="008E150B">
        <w:t xml:space="preserve"> Mirsk</w:t>
      </w:r>
      <w:r w:rsidR="00B83983">
        <w:t>, miejsko-wiejskiej</w:t>
      </w:r>
      <w:r w:rsidR="008E150B">
        <w:t xml:space="preserve"> Bolków</w:t>
      </w:r>
      <w:r w:rsidR="0028536F">
        <w:t>, wiejskie</w:t>
      </w:r>
      <w:r w:rsidR="00002205">
        <w:t>j</w:t>
      </w:r>
      <w:r w:rsidR="008E150B">
        <w:t xml:space="preserve"> P</w:t>
      </w:r>
      <w:r w:rsidR="00002205">
        <w:t>ielgrzymka</w:t>
      </w:r>
      <w:r w:rsidR="0028536F">
        <w:t xml:space="preserve">, wiejskiej </w:t>
      </w:r>
      <w:r w:rsidR="00002205">
        <w:t xml:space="preserve">Stara Kamienica </w:t>
      </w:r>
      <w:r w:rsidR="0028536F">
        <w:t>i miejsko-wiejskiej</w:t>
      </w:r>
      <w:r w:rsidR="00293CF5">
        <w:t> </w:t>
      </w:r>
      <w:r w:rsidR="00421F71">
        <w:t>Wleń</w:t>
      </w:r>
      <w:r w:rsidR="0028536F">
        <w:t>.</w:t>
      </w:r>
    </w:p>
    <w:p w14:paraId="1919A157" w14:textId="77777777" w:rsidR="00E100E2" w:rsidRDefault="00E100E2" w:rsidP="00E100E2">
      <w:pPr>
        <w:keepNext/>
      </w:pPr>
      <w:r>
        <w:rPr>
          <w:noProof/>
        </w:rPr>
        <w:lastRenderedPageBreak/>
        <w:drawing>
          <wp:inline distT="0" distB="0" distL="0" distR="0" wp14:anchorId="72D23598" wp14:editId="5D77927C">
            <wp:extent cx="5760720" cy="4212508"/>
            <wp:effectExtent l="0" t="0" r="11430" b="17145"/>
            <wp:docPr id="3" name="Wykres 3">
              <a:extLst xmlns:a="http://schemas.openxmlformats.org/drawingml/2006/main">
                <a:ext uri="{FF2B5EF4-FFF2-40B4-BE49-F238E27FC236}">
                  <a16:creationId xmlns:a16="http://schemas.microsoft.com/office/drawing/2014/main" id="{18FD2417-D8F1-F9EF-3D0C-48DF4E701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4F586E" w14:textId="24AFDB2E" w:rsidR="00E100E2" w:rsidRDefault="00E100E2" w:rsidP="00E100E2">
      <w:pPr>
        <w:pStyle w:val="Legenda"/>
      </w:pPr>
      <w:bookmarkStart w:id="50" w:name="_Ref126578640"/>
      <w:bookmarkStart w:id="51" w:name="_Toc131599664"/>
      <w:r>
        <w:t xml:space="preserve">Ryc. </w:t>
      </w:r>
      <w:r w:rsidR="0055744E">
        <w:fldChar w:fldCharType="begin"/>
      </w:r>
      <w:r w:rsidR="0055744E">
        <w:instrText xml:space="preserve"> SEQ Ryc. \* ARABIC </w:instrText>
      </w:r>
      <w:r w:rsidR="0055744E">
        <w:fldChar w:fldCharType="separate"/>
      </w:r>
      <w:r w:rsidR="00514072">
        <w:rPr>
          <w:noProof/>
        </w:rPr>
        <w:t>3</w:t>
      </w:r>
      <w:r w:rsidR="0055744E">
        <w:rPr>
          <w:noProof/>
        </w:rPr>
        <w:fldChar w:fldCharType="end"/>
      </w:r>
      <w:bookmarkEnd w:id="50"/>
      <w:r>
        <w:t xml:space="preserve"> Ro</w:t>
      </w:r>
      <w:r w:rsidRPr="007E22F9">
        <w:t>dziny, którym na podstawie decyzji przyznano pomoc wg przyczyn, opracowanie własne na podstawie danych GUS</w:t>
      </w:r>
      <w:bookmarkEnd w:id="51"/>
    </w:p>
    <w:p w14:paraId="6CB71898" w14:textId="48484F5E" w:rsidR="00E100E2" w:rsidRDefault="00603BC1" w:rsidP="00E100E2">
      <w:pPr>
        <w:keepNext/>
      </w:pPr>
      <w:r>
        <w:rPr>
          <w:noProof/>
        </w:rPr>
        <w:drawing>
          <wp:inline distT="0" distB="0" distL="0" distR="0" wp14:anchorId="202C080A" wp14:editId="1F22BB40">
            <wp:extent cx="5760720" cy="3258820"/>
            <wp:effectExtent l="0" t="0" r="11430" b="17780"/>
            <wp:docPr id="6" name="Wykres 6">
              <a:extLst xmlns:a="http://schemas.openxmlformats.org/drawingml/2006/main">
                <a:ext uri="{FF2B5EF4-FFF2-40B4-BE49-F238E27FC236}">
                  <a16:creationId xmlns:a16="http://schemas.microsoft.com/office/drawing/2014/main" id="{BC466F0D-5EC9-502D-6F97-8E4655EF5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66973D" w14:textId="02952833" w:rsidR="00846BFC" w:rsidRPr="00846BFC" w:rsidRDefault="00E100E2" w:rsidP="00E100E2">
      <w:pPr>
        <w:pStyle w:val="Legenda"/>
      </w:pPr>
      <w:bookmarkStart w:id="52" w:name="_Ref126581283"/>
      <w:bookmarkStart w:id="53" w:name="_Toc131599665"/>
      <w:r>
        <w:t xml:space="preserve">Ryc. </w:t>
      </w:r>
      <w:r w:rsidR="0055744E">
        <w:fldChar w:fldCharType="begin"/>
      </w:r>
      <w:r w:rsidR="0055744E">
        <w:instrText xml:space="preserve"> SEQ Ryc. \* ARABIC </w:instrText>
      </w:r>
      <w:r w:rsidR="0055744E">
        <w:fldChar w:fldCharType="separate"/>
      </w:r>
      <w:r w:rsidR="00514072">
        <w:rPr>
          <w:noProof/>
        </w:rPr>
        <w:t>4</w:t>
      </w:r>
      <w:r w:rsidR="0055744E">
        <w:rPr>
          <w:noProof/>
        </w:rPr>
        <w:fldChar w:fldCharType="end"/>
      </w:r>
      <w:bookmarkEnd w:id="52"/>
      <w:r w:rsidR="004C6C26">
        <w:t xml:space="preserve"> </w:t>
      </w:r>
      <w:r>
        <w:t>Beneficjenci środowiskowej pomocy społecznej na 10 tys. ludności, opracowanie własne na podstawie danych GUS</w:t>
      </w:r>
      <w:bookmarkEnd w:id="53"/>
    </w:p>
    <w:p w14:paraId="1968B9D7" w14:textId="7056064F" w:rsidR="00E07B7A" w:rsidRDefault="00E07B7A" w:rsidP="00E07B7A">
      <w:r>
        <w:t xml:space="preserve">Znaczącym problemem na obszarze AJ jest wysoka koncentracja zanieczyszczeń powietrza. Ze względu na wywoływane przez zanieczyszczenia choroby układu </w:t>
      </w:r>
      <w:r w:rsidR="00C51926">
        <w:t>krążenia</w:t>
      </w:r>
      <w:r>
        <w:t>, układu oddechowego, nerwowego i</w:t>
      </w:r>
      <w:r w:rsidR="00354332">
        <w:t> </w:t>
      </w:r>
      <w:r>
        <w:t xml:space="preserve">powstawanie nowotworów, ekspozycja na nie wiąże się ze zwiększoną umieralnością oraz </w:t>
      </w:r>
      <w:r>
        <w:lastRenderedPageBreak/>
        <w:t>pogorszeniem jakości życia, nawet przy stosunkowo niskich stężeniach</w:t>
      </w:r>
      <w:r>
        <w:rPr>
          <w:rStyle w:val="Odwoanieprzypisudolnego"/>
        </w:rPr>
        <w:footnoteReference w:id="17"/>
      </w:r>
      <w:r>
        <w:t>.</w:t>
      </w:r>
      <w:r w:rsidRPr="00EA3FDD">
        <w:t xml:space="preserve"> </w:t>
      </w:r>
      <w:r>
        <w:t>Obszary najbardziej narażone na to zagrożenie to gminy miejskie.</w:t>
      </w:r>
    </w:p>
    <w:p w14:paraId="0E030B23" w14:textId="0E1BB193" w:rsidR="006337E0" w:rsidRDefault="00F04990" w:rsidP="006C56F6">
      <w:r>
        <w:t xml:space="preserve">Bardzo dużym zagrożeniem </w:t>
      </w:r>
      <w:r w:rsidR="00A411A2">
        <w:t xml:space="preserve">dla </w:t>
      </w:r>
      <w:r w:rsidR="00DA06E7">
        <w:t xml:space="preserve">miast AJ jest </w:t>
      </w:r>
      <w:r w:rsidR="00D56697">
        <w:t xml:space="preserve">zjawisko </w:t>
      </w:r>
      <w:r w:rsidR="00DA06E7">
        <w:t>miejsk</w:t>
      </w:r>
      <w:r w:rsidR="001D3447">
        <w:t>iej</w:t>
      </w:r>
      <w:r w:rsidR="00DA06E7">
        <w:t xml:space="preserve"> wysp</w:t>
      </w:r>
      <w:r w:rsidR="001D3447">
        <w:t>y</w:t>
      </w:r>
      <w:r w:rsidR="00DA06E7">
        <w:t xml:space="preserve"> ciepła</w:t>
      </w:r>
      <w:r w:rsidR="00842196">
        <w:t xml:space="preserve"> (MWC)</w:t>
      </w:r>
      <w:r w:rsidR="001D3447">
        <w:t xml:space="preserve">, które polega na </w:t>
      </w:r>
      <w:r w:rsidR="001C04BF">
        <w:t>znacznym</w:t>
      </w:r>
      <w:r w:rsidR="00672852">
        <w:t xml:space="preserve"> podwyższe</w:t>
      </w:r>
      <w:r w:rsidR="008F3E4A">
        <w:t>niu temperatu</w:t>
      </w:r>
      <w:r w:rsidR="007561E6">
        <w:t xml:space="preserve">ry </w:t>
      </w:r>
      <w:r w:rsidR="00C2390B">
        <w:t>w mieście w stosunku do otaczających je</w:t>
      </w:r>
      <w:r w:rsidR="001C04BF">
        <w:t xml:space="preserve"> </w:t>
      </w:r>
      <w:r w:rsidR="00CD53A6">
        <w:t xml:space="preserve">terenów </w:t>
      </w:r>
      <w:r w:rsidR="001C04BF">
        <w:t>peryferyjnych.</w:t>
      </w:r>
      <w:r w:rsidR="00842196">
        <w:t xml:space="preserve"> MWC </w:t>
      </w:r>
      <w:r w:rsidR="003205DE">
        <w:t xml:space="preserve">wpływa na to, jak </w:t>
      </w:r>
      <w:r w:rsidR="003645F2">
        <w:t xml:space="preserve">odczuwane są w miastach upały. </w:t>
      </w:r>
      <w:r w:rsidR="00D84656">
        <w:t xml:space="preserve">Przez działanie miejskiej wyspy ciepła stres termiczny na terenach miejskich </w:t>
      </w:r>
      <w:r w:rsidR="0045525A">
        <w:t xml:space="preserve">jest jeszcze silniejszy a </w:t>
      </w:r>
      <w:r w:rsidR="00257D19">
        <w:t>zmniejszenie wychłodzeni</w:t>
      </w:r>
      <w:r w:rsidR="00E755CB">
        <w:t>a</w:t>
      </w:r>
      <w:r w:rsidR="00257D19">
        <w:t xml:space="preserve"> nocnego (będą</w:t>
      </w:r>
      <w:r w:rsidR="002C50E3">
        <w:t>ce efektem MWC</w:t>
      </w:r>
      <w:r w:rsidR="00C663CE">
        <w:t xml:space="preserve">) prowadzi do </w:t>
      </w:r>
      <w:r w:rsidR="00756C33">
        <w:t xml:space="preserve">wielu niebezpiecznych dla organizmu </w:t>
      </w:r>
      <w:r w:rsidR="00C378C4">
        <w:t>sytuacji</w:t>
      </w:r>
      <w:r w:rsidR="00725A9B">
        <w:t xml:space="preserve"> </w:t>
      </w:r>
      <w:r w:rsidR="00636187">
        <w:t>–</w:t>
      </w:r>
      <w:r w:rsidR="00725A9B">
        <w:t xml:space="preserve"> międz</w:t>
      </w:r>
      <w:r w:rsidR="00636187">
        <w:t xml:space="preserve">y innym </w:t>
      </w:r>
      <w:r w:rsidR="00647882">
        <w:t xml:space="preserve">wpływa na zwiększenie występowania udaru cieplnego </w:t>
      </w:r>
      <w:r w:rsidR="00862905">
        <w:t xml:space="preserve">oraz sprzyja </w:t>
      </w:r>
      <w:r w:rsidR="00F74B77">
        <w:t xml:space="preserve">zaostrzeniu przewlekłych </w:t>
      </w:r>
      <w:r w:rsidR="00F115B6">
        <w:t>chorób układu oddechowego i krążenia</w:t>
      </w:r>
      <w:r w:rsidR="00F115B6">
        <w:rPr>
          <w:rStyle w:val="Odwoanieprzypisudolnego"/>
        </w:rPr>
        <w:footnoteReference w:id="18"/>
      </w:r>
      <w:r w:rsidR="00F115B6">
        <w:t>.</w:t>
      </w:r>
      <w:r w:rsidR="00DA06E7">
        <w:t xml:space="preserve"> </w:t>
      </w:r>
      <w:r w:rsidR="00571A9D">
        <w:t>MWC poprzez podwyższenie temperatur wpływa także na</w:t>
      </w:r>
      <w:r w:rsidR="00FC44AB">
        <w:t xml:space="preserve"> </w:t>
      </w:r>
      <w:r w:rsidR="00F27A1B">
        <w:t xml:space="preserve">wydłużenie </w:t>
      </w:r>
      <w:r w:rsidR="00C01F7D">
        <w:t xml:space="preserve">okresu i wzrost </w:t>
      </w:r>
      <w:r w:rsidR="006760E5">
        <w:t>intensywności</w:t>
      </w:r>
      <w:r w:rsidR="00C01F7D">
        <w:t xml:space="preserve"> pyle</w:t>
      </w:r>
      <w:r w:rsidR="0032445D">
        <w:t>nia</w:t>
      </w:r>
      <w:r w:rsidR="0024205F">
        <w:t xml:space="preserve"> </w:t>
      </w:r>
      <w:r w:rsidR="003B2A37">
        <w:t>roślin ale</w:t>
      </w:r>
      <w:r w:rsidR="00925FCF">
        <w:t>rgennych</w:t>
      </w:r>
      <w:r w:rsidR="00BF47E6">
        <w:t xml:space="preserve">, co przekłada się na </w:t>
      </w:r>
      <w:r w:rsidR="007F49CF">
        <w:t xml:space="preserve">stan zdrowia </w:t>
      </w:r>
      <w:r w:rsidR="00C143B4">
        <w:t>osób chorujących na alergie i astmę.</w:t>
      </w:r>
    </w:p>
    <w:p w14:paraId="5B69090C" w14:textId="072B764C" w:rsidR="00383B01" w:rsidRPr="00A00E88" w:rsidRDefault="00F067D7" w:rsidP="006C56F6">
      <w:r>
        <w:t xml:space="preserve">Skutki zmian klimatu, głównie warunki termiczne oraz </w:t>
      </w:r>
      <w:r w:rsidR="00212BA8">
        <w:t xml:space="preserve">koncentracja zanieczyszczeń powietrza </w:t>
      </w:r>
      <w:r w:rsidR="007D26AE">
        <w:t xml:space="preserve">wywołują szereg chorób określanych chorobami </w:t>
      </w:r>
      <w:proofErr w:type="spellStart"/>
      <w:r w:rsidR="007D26AE">
        <w:t>klimatoza</w:t>
      </w:r>
      <w:r w:rsidR="00B36770">
        <w:t>leżnymi</w:t>
      </w:r>
      <w:proofErr w:type="spellEnd"/>
      <w:r w:rsidR="00B36770">
        <w:t xml:space="preserve">. </w:t>
      </w:r>
      <w:r w:rsidR="00C9268A">
        <w:t>Są to</w:t>
      </w:r>
      <w:r w:rsidR="00FA77BF" w:rsidRPr="00FA77BF">
        <w:t xml:space="preserve"> choroby wywołane bezpośrednio przez czynniki pogodowe</w:t>
      </w:r>
      <w:r w:rsidR="00FA2EF7">
        <w:t>,</w:t>
      </w:r>
      <w:r w:rsidR="00FA77BF" w:rsidRPr="00FA77BF">
        <w:t xml:space="preserve"> choroby, które nasilają się w wyniku występowania konkretnych sytuacji pogodowych oraz choroby rozprzestrzeniające się jako efekt działania czynników pogodowych na bezpośrednie źródło choroby</w:t>
      </w:r>
      <w:r w:rsidR="000A7818">
        <w:rPr>
          <w:rStyle w:val="Odwoanieprzypisudolnego"/>
        </w:rPr>
        <w:footnoteReference w:id="19"/>
      </w:r>
      <w:r w:rsidR="00EB72B0">
        <w:t>.</w:t>
      </w:r>
      <w:r w:rsidR="00076A1A">
        <w:t xml:space="preserve"> </w:t>
      </w:r>
      <w:r w:rsidR="005B08B8">
        <w:t>Do najczęściej występujących chorób</w:t>
      </w:r>
      <w:r w:rsidR="00632BF9">
        <w:t xml:space="preserve"> </w:t>
      </w:r>
      <w:proofErr w:type="spellStart"/>
      <w:r w:rsidR="00632BF9">
        <w:t>klimatozależnych</w:t>
      </w:r>
      <w:proofErr w:type="spellEnd"/>
      <w:r w:rsidR="005B08B8">
        <w:t xml:space="preserve"> należą choroby </w:t>
      </w:r>
      <w:r w:rsidR="00632BF9">
        <w:t xml:space="preserve">układu </w:t>
      </w:r>
      <w:r w:rsidR="004E6FE6">
        <w:t>krążenia, układu oddech</w:t>
      </w:r>
      <w:r w:rsidR="00346350">
        <w:t xml:space="preserve">owego oraz choroby wektorowe. </w:t>
      </w:r>
      <w:r w:rsidR="0011636F">
        <w:t>Choroby układu krążenia</w:t>
      </w:r>
      <w:r w:rsidR="0015270D">
        <w:t xml:space="preserve">, zaraz po nowotworach, </w:t>
      </w:r>
      <w:r w:rsidR="00712D03">
        <w:t>są główną prz</w:t>
      </w:r>
      <w:r w:rsidR="003E2C2A">
        <w:t>yczyną</w:t>
      </w:r>
      <w:r w:rsidR="00712D03">
        <w:t xml:space="preserve"> </w:t>
      </w:r>
      <w:r w:rsidR="003E2C2A">
        <w:t>zgonów</w:t>
      </w:r>
      <w:r w:rsidR="00712D03">
        <w:t xml:space="preserve"> </w:t>
      </w:r>
      <w:r w:rsidR="008508E6">
        <w:t>w Polsc</w:t>
      </w:r>
      <w:r w:rsidR="002825E1">
        <w:t>e</w:t>
      </w:r>
      <w:r w:rsidR="00364F21">
        <w:rPr>
          <w:rStyle w:val="Odwoanieprzypisudolnego"/>
        </w:rPr>
        <w:footnoteReference w:id="20"/>
      </w:r>
      <w:r w:rsidR="00EC6563">
        <w:t>.</w:t>
      </w:r>
    </w:p>
    <w:p w14:paraId="3C51E080" w14:textId="7EB04707" w:rsidR="00CA1AF3" w:rsidRDefault="000F0FF4" w:rsidP="006C56F6">
      <w:r>
        <w:t>Istotnym zagrożeniem na</w:t>
      </w:r>
      <w:r w:rsidR="00CA319E">
        <w:t xml:space="preserve"> terenie Aglomeracji </w:t>
      </w:r>
      <w:r w:rsidR="00AF17AA">
        <w:t xml:space="preserve">Jeleniogórskiej są susze. </w:t>
      </w:r>
      <w:r w:rsidR="00FC0F53">
        <w:t xml:space="preserve">Susze </w:t>
      </w:r>
      <w:r w:rsidR="005803C3">
        <w:t>skutkują deficy</w:t>
      </w:r>
      <w:r w:rsidR="006E6D4D">
        <w:t>tem wody</w:t>
      </w:r>
      <w:r w:rsidR="006B5D0A">
        <w:t xml:space="preserve"> zdatnej do spożycia</w:t>
      </w:r>
      <w:r w:rsidR="001F7C4E">
        <w:t xml:space="preserve"> i wykorzystania gospodarczego</w:t>
      </w:r>
      <w:r w:rsidR="00AA30A6">
        <w:t xml:space="preserve">, </w:t>
      </w:r>
      <w:r w:rsidR="00ED4956">
        <w:t>w następ</w:t>
      </w:r>
      <w:r w:rsidR="00283C91">
        <w:t>stwie</w:t>
      </w:r>
      <w:r w:rsidR="00ED4956">
        <w:t xml:space="preserve"> czego może dojść do odwodnienia</w:t>
      </w:r>
      <w:r w:rsidR="000B7A60">
        <w:t xml:space="preserve">, </w:t>
      </w:r>
      <w:r w:rsidR="007E621D">
        <w:t xml:space="preserve">niedożywienia </w:t>
      </w:r>
      <w:r w:rsidR="00AE213F">
        <w:t xml:space="preserve">a także </w:t>
      </w:r>
      <w:r w:rsidR="00F34243">
        <w:t>rozpowszechniania się chorób zakaźnych.</w:t>
      </w:r>
      <w:r w:rsidR="00AD5F94">
        <w:t xml:space="preserve"> </w:t>
      </w:r>
      <w:r w:rsidR="00AD5F94" w:rsidRPr="00AD5F94">
        <w:t>W dostępnych opracowaniach zaznacza się także wpływ suszy na zdrowie w postaci nasilenia objawów astmy i alergii</w:t>
      </w:r>
      <w:r w:rsidR="00DC5613">
        <w:rPr>
          <w:rStyle w:val="Odwoanieprzypisudolnego"/>
        </w:rPr>
        <w:footnoteReference w:id="21"/>
      </w:r>
      <w:r w:rsidR="0077196C">
        <w:t>.</w:t>
      </w:r>
      <w:r w:rsidR="004E0E6B">
        <w:t xml:space="preserve"> Susze rolnicze wpływają także na </w:t>
      </w:r>
      <w:r w:rsidR="00CB2C18">
        <w:t>znaczne straty rolnicze, co jest bardzo ważne dla osób utrzymujących się z rolnictwa</w:t>
      </w:r>
      <w:r w:rsidR="0086279B">
        <w:t>.</w:t>
      </w:r>
    </w:p>
    <w:p w14:paraId="4CA0DB8F" w14:textId="56376F84" w:rsidR="00E75698" w:rsidRDefault="00E75698" w:rsidP="006C56F6">
      <w:r>
        <w:t xml:space="preserve">Kolejnym </w:t>
      </w:r>
      <w:r w:rsidR="00076F67">
        <w:t>zagrożeniem</w:t>
      </w:r>
      <w:r w:rsidR="00747833">
        <w:t>,</w:t>
      </w:r>
      <w:r w:rsidR="00076F67">
        <w:t xml:space="preserve"> szczególnie mienia a także zdrowia są pow</w:t>
      </w:r>
      <w:r w:rsidR="00D65DEF">
        <w:t>odzie</w:t>
      </w:r>
      <w:r w:rsidR="00E67265">
        <w:t>, w dużej mierze występujące na obszarach Aglomeracji Jel</w:t>
      </w:r>
      <w:r w:rsidR="00B745DC">
        <w:t>eniogórskiej</w:t>
      </w:r>
      <w:r w:rsidR="00A54228">
        <w:t xml:space="preserve">. </w:t>
      </w:r>
      <w:r w:rsidR="00AF36BD">
        <w:t xml:space="preserve">Na terenach objętych powodzią </w:t>
      </w:r>
      <w:r w:rsidR="00034C86">
        <w:t xml:space="preserve">oprócz ryzyka </w:t>
      </w:r>
      <w:r w:rsidR="004051F0">
        <w:t>utonięcia i</w:t>
      </w:r>
      <w:r w:rsidR="00354332">
        <w:t> </w:t>
      </w:r>
      <w:r w:rsidR="004051F0">
        <w:t>zranienia</w:t>
      </w:r>
      <w:r w:rsidR="002D6EC5">
        <w:t xml:space="preserve">, istnieje </w:t>
      </w:r>
      <w:r w:rsidR="00DB40DE">
        <w:t>zagrożenie zdrowotne i epidem</w:t>
      </w:r>
      <w:r w:rsidR="003D793C">
        <w:t xml:space="preserve">iologiczne. </w:t>
      </w:r>
      <w:r w:rsidR="006551F3">
        <w:t xml:space="preserve">Ofiary powodzi na </w:t>
      </w:r>
      <w:r w:rsidR="00354332">
        <w:t>skutek</w:t>
      </w:r>
      <w:r w:rsidR="006551F3">
        <w:t xml:space="preserve"> obniżonej odporności </w:t>
      </w:r>
      <w:r w:rsidR="00DD535B">
        <w:t>są bardziej narażone na d</w:t>
      </w:r>
      <w:r w:rsidR="0076789A">
        <w:t>ziałania drobnoustrojów</w:t>
      </w:r>
      <w:r w:rsidR="001E3742">
        <w:t xml:space="preserve"> chorobotwórczych</w:t>
      </w:r>
      <w:r w:rsidR="008259E3">
        <w:rPr>
          <w:rStyle w:val="Odwoanieprzypisudolnego"/>
        </w:rPr>
        <w:footnoteReference w:id="22"/>
      </w:r>
      <w:r w:rsidR="00F66507">
        <w:t xml:space="preserve">. Choroby zakaźne </w:t>
      </w:r>
      <w:r w:rsidR="00B41B6B">
        <w:t xml:space="preserve">występujące na </w:t>
      </w:r>
      <w:r w:rsidR="004C5F3B">
        <w:t xml:space="preserve">terenach </w:t>
      </w:r>
      <w:r w:rsidR="009217BE">
        <w:t xml:space="preserve">objętych powodzią </w:t>
      </w:r>
      <w:r w:rsidR="009B2ED5">
        <w:t xml:space="preserve">to </w:t>
      </w:r>
      <w:r w:rsidR="00DB1091">
        <w:t>przede wszystkim choroby układu pokarmowego</w:t>
      </w:r>
      <w:r w:rsidR="008259E3">
        <w:t>, a</w:t>
      </w:r>
      <w:r w:rsidR="00354332">
        <w:t> </w:t>
      </w:r>
      <w:r w:rsidR="008259E3">
        <w:t>także (tak jak w przypadku podtopień) choroby przenoszone przez wektory (głównie komary i</w:t>
      </w:r>
      <w:r w:rsidR="00354332">
        <w:t> </w:t>
      </w:r>
      <w:r w:rsidR="008259E3">
        <w:t xml:space="preserve">kleszcze) ze względu na wysoką wilgotność powietrza. </w:t>
      </w:r>
      <w:r w:rsidR="00E56257">
        <w:t>Klęska żywiołowa, jaką jest powódź</w:t>
      </w:r>
      <w:r w:rsidR="00921F87">
        <w:t>, wywiera także znaczący wpływ na zdrowie psychiczne</w:t>
      </w:r>
      <w:r w:rsidR="00AB233A">
        <w:t>.</w:t>
      </w:r>
    </w:p>
    <w:p w14:paraId="617B387C" w14:textId="3D0C00A5" w:rsidR="00A50027" w:rsidRDefault="008672BF" w:rsidP="006C56F6">
      <w:r>
        <w:t>Zagrożeniem</w:t>
      </w:r>
      <w:r w:rsidR="003C5195">
        <w:t xml:space="preserve"> dla o</w:t>
      </w:r>
      <w:r w:rsidR="00944687">
        <w:t>b</w:t>
      </w:r>
      <w:r w:rsidR="005238C4">
        <w:t xml:space="preserve">szaru </w:t>
      </w:r>
      <w:r w:rsidR="00E53B91">
        <w:t>Aglomeracji</w:t>
      </w:r>
      <w:r w:rsidR="0029604F">
        <w:t xml:space="preserve"> Jeleniogórskiej, zwłaszcza ze względu na obszary gór</w:t>
      </w:r>
      <w:r w:rsidR="00E53B91">
        <w:t>skie</w:t>
      </w:r>
      <w:r w:rsidR="00BB279C">
        <w:t xml:space="preserve"> są silne wiatry i burze. </w:t>
      </w:r>
      <w:r w:rsidR="000069D6">
        <w:t xml:space="preserve">Ze względu na </w:t>
      </w:r>
      <w:r w:rsidR="00966649">
        <w:t>swą gwałt</w:t>
      </w:r>
      <w:r w:rsidR="005175B8">
        <w:t xml:space="preserve">owność </w:t>
      </w:r>
      <w:r w:rsidR="00D9469A">
        <w:t xml:space="preserve">powodują znaczne szkody </w:t>
      </w:r>
      <w:r w:rsidR="00BD672B">
        <w:t xml:space="preserve">materialne i są bardzo niebezpieczne </w:t>
      </w:r>
      <w:r w:rsidR="009C0C9F">
        <w:t>dla ludzi.</w:t>
      </w:r>
    </w:p>
    <w:p w14:paraId="71644464" w14:textId="264BCE9A" w:rsidR="00C70BC8" w:rsidRDefault="00F734D5" w:rsidP="006C56F6">
      <w:r>
        <w:lastRenderedPageBreak/>
        <w:t>Obszar Aglomeracji Jeleniogórskiej to w dużej mierze tereny turystyczne i dochody mieszkańców są</w:t>
      </w:r>
      <w:r w:rsidR="00CA1455">
        <w:t> </w:t>
      </w:r>
      <w:r>
        <w:t xml:space="preserve">uzależnione od ruchu turystycznego. </w:t>
      </w:r>
      <w:r w:rsidR="00105E02">
        <w:t>W kontekście</w:t>
      </w:r>
      <w:r w:rsidR="002222F2">
        <w:t xml:space="preserve"> wpływu</w:t>
      </w:r>
      <w:r w:rsidR="00105E02">
        <w:t xml:space="preserve"> zmian klimatu</w:t>
      </w:r>
      <w:r w:rsidR="002222F2">
        <w:t xml:space="preserve"> na dobrobyt </w:t>
      </w:r>
      <w:r w:rsidR="007336F4">
        <w:t>mieszkańców</w:t>
      </w:r>
      <w:r w:rsidR="00105E02">
        <w:t xml:space="preserve"> ważne jest zac</w:t>
      </w:r>
      <w:r w:rsidR="001A5457">
        <w:t>howanie ciągłości atrakcji turystycznych.</w:t>
      </w:r>
    </w:p>
    <w:p w14:paraId="517C0C23" w14:textId="77777777" w:rsidR="003B12B0" w:rsidRDefault="003B12B0" w:rsidP="003B12B0">
      <w:r>
        <w:t>Problemem jest także niska świadomość społeczeństwa na temat zdrowotnych skutków zmian klimatu i sposobów adaptacji do nich.</w:t>
      </w:r>
    </w:p>
    <w:p w14:paraId="1E68BD06" w14:textId="36D7AC5F" w:rsidR="00521D90" w:rsidRPr="003B2250" w:rsidRDefault="00BF4F16" w:rsidP="001960AB">
      <w:pPr>
        <w:rPr>
          <w:color w:val="000000" w:themeColor="text1"/>
        </w:rPr>
      </w:pPr>
      <w:r w:rsidRPr="003B2250">
        <w:rPr>
          <w:color w:val="000000" w:themeColor="text1"/>
        </w:rPr>
        <w:t xml:space="preserve">Czynnikiem mającym </w:t>
      </w:r>
      <w:r w:rsidR="00911A6C" w:rsidRPr="003B2250">
        <w:rPr>
          <w:color w:val="000000" w:themeColor="text1"/>
        </w:rPr>
        <w:t xml:space="preserve">istotny wpływ na zdrowie i jakość życia ludzi jest </w:t>
      </w:r>
      <w:r w:rsidR="00A822AC" w:rsidRPr="003B2250">
        <w:rPr>
          <w:color w:val="000000" w:themeColor="text1"/>
        </w:rPr>
        <w:t xml:space="preserve">hałas. </w:t>
      </w:r>
      <w:r w:rsidR="003D6743" w:rsidRPr="003B2250">
        <w:rPr>
          <w:color w:val="000000" w:themeColor="text1"/>
        </w:rPr>
        <w:t xml:space="preserve">Dla największego miasta Aglomeracji Jeleniogórskiej – Jeleniej Góry </w:t>
      </w:r>
      <w:r w:rsidR="001960AB" w:rsidRPr="003B2250">
        <w:rPr>
          <w:color w:val="000000" w:themeColor="text1"/>
        </w:rPr>
        <w:t>na podstawie Sprawozdania S/45/17 z pomiarów emisji hałasu do środowiska dla zadania pn.: „Wykonanie mapy akustycznej dla dróg głównych o ruchu powyżej 3.000.000 pojazdów rocznie na terenie miasta Jelenia Góra” stwierdzono przekroczenia dopuszczalnych wartości poziomu hałasu komunikacyjnego badanego w 31 punktach pomiarowych</w:t>
      </w:r>
      <w:r w:rsidR="004B45E2" w:rsidRPr="003B2250">
        <w:rPr>
          <w:color w:val="000000" w:themeColor="text1"/>
        </w:rPr>
        <w:t xml:space="preserve"> - </w:t>
      </w:r>
      <w:r w:rsidR="001960AB" w:rsidRPr="003B2250">
        <w:rPr>
          <w:color w:val="000000" w:themeColor="text1"/>
        </w:rPr>
        <w:t xml:space="preserve">dla pory dnia w 20 punktach pomiarowych do wartości przekroczenia równej 7,1 </w:t>
      </w:r>
      <w:proofErr w:type="spellStart"/>
      <w:r w:rsidR="001960AB" w:rsidRPr="003B2250">
        <w:rPr>
          <w:color w:val="000000" w:themeColor="text1"/>
        </w:rPr>
        <w:t>dB</w:t>
      </w:r>
      <w:proofErr w:type="spellEnd"/>
      <w:r w:rsidR="003D0E05" w:rsidRPr="003B2250">
        <w:rPr>
          <w:color w:val="000000" w:themeColor="text1"/>
        </w:rPr>
        <w:t xml:space="preserve"> </w:t>
      </w:r>
      <w:r w:rsidR="004B45E2" w:rsidRPr="003B2250">
        <w:rPr>
          <w:color w:val="000000" w:themeColor="text1"/>
        </w:rPr>
        <w:t xml:space="preserve">oraz </w:t>
      </w:r>
      <w:r w:rsidR="001960AB" w:rsidRPr="003B2250">
        <w:rPr>
          <w:color w:val="000000" w:themeColor="text1"/>
        </w:rPr>
        <w:t xml:space="preserve">dla pory nocy w 20 punktach pomiarowych do wartości przekroczenia równej 6,4 </w:t>
      </w:r>
      <w:proofErr w:type="spellStart"/>
      <w:r w:rsidR="001960AB" w:rsidRPr="003B2250">
        <w:rPr>
          <w:color w:val="000000" w:themeColor="text1"/>
        </w:rPr>
        <w:t>dB</w:t>
      </w:r>
      <w:proofErr w:type="spellEnd"/>
      <w:r w:rsidR="001960AB" w:rsidRPr="003B2250">
        <w:rPr>
          <w:color w:val="000000" w:themeColor="text1"/>
        </w:rPr>
        <w:t xml:space="preserve">. </w:t>
      </w:r>
      <w:r w:rsidR="00F969FC" w:rsidRPr="003B2250">
        <w:rPr>
          <w:color w:val="000000" w:themeColor="text1"/>
        </w:rPr>
        <w:t>Hałas komunikacyjny może wpływać na osłabienie słuchu, ale również na szereg innych dolegliwości: utrudnienia snu, stany nerwicowe, problemy z koncentracją. Długotrwała ekspozycja na hałas może być nawet czynnikiem rozwoju chorób krążeniowo-naczyniowych.</w:t>
      </w:r>
    </w:p>
    <w:p w14:paraId="254C8B21" w14:textId="11C0EAED" w:rsidR="00EA3D3F" w:rsidRPr="006C56F6" w:rsidRDefault="003B12B0" w:rsidP="006C56F6">
      <w:r>
        <w:t>Zmiany klimatu powodują negatywne skutki społeczne, gospodarcze, ekonomiczne oraz zdrowotne, które znacznie pogarszają jakość życia. Na stan zdrowia oraz komfort życia najistotniejsze oddziaływanie mają ekstremalnie wysokie temperatury powietrza</w:t>
      </w:r>
      <w:r w:rsidR="00CA1455">
        <w:t>,</w:t>
      </w:r>
      <w:r>
        <w:t xml:space="preserve"> ale mocno zauważalny jest także wpływ modyfikowalnych czynników środowiskowych, takich jak np. jakość powietrza, hałas, tereny zielone, czyli takich których jakość czy poziom oddziaływania zależy w dużej mierze od człowieka. Z</w:t>
      </w:r>
      <w:r w:rsidR="00CA1455">
        <w:t> </w:t>
      </w:r>
      <w:r>
        <w:t>kolei na dobra materialne najmocniej oddziałują niezależne od działalności człowieka ekstremalne zjawiska pogodowe, takie jak silne wiatry, intensywne deszcze, burze oraz podtopienia i powodzie. Negatywny wpływ niektórych zagrożeń jest już odczuwalny przez mieszkańców, a prognozuje się</w:t>
      </w:r>
      <w:r w:rsidR="00CA1455">
        <w:t>,</w:t>
      </w:r>
      <w:r>
        <w:t xml:space="preserve"> że</w:t>
      </w:r>
      <w:r w:rsidR="00CA1455">
        <w:t> </w:t>
      </w:r>
      <w:r>
        <w:t>będzie się nasilał.</w:t>
      </w:r>
    </w:p>
    <w:p w14:paraId="67919DB7" w14:textId="5075ED93" w:rsidR="006701D8" w:rsidRDefault="00D31992" w:rsidP="00D22C81">
      <w:pPr>
        <w:pStyle w:val="Nagwek3"/>
      </w:pPr>
      <w:bookmarkStart w:id="54" w:name="_Toc131599592"/>
      <w:r>
        <w:t>O</w:t>
      </w:r>
      <w:r w:rsidR="006701D8">
        <w:t xml:space="preserve">cena </w:t>
      </w:r>
      <w:r>
        <w:t xml:space="preserve">skutków wdrożenia </w:t>
      </w:r>
      <w:r w:rsidR="00B1288D">
        <w:t>P</w:t>
      </w:r>
      <w:r w:rsidR="00C271B3">
        <w:t>lan</w:t>
      </w:r>
      <w:r w:rsidR="00B1288D">
        <w:t>u</w:t>
      </w:r>
      <w:r w:rsidR="00FC0CA7">
        <w:t xml:space="preserve"> oraz </w:t>
      </w:r>
      <w:r w:rsidR="007D5998">
        <w:t>skutków</w:t>
      </w:r>
      <w:r w:rsidR="00FC0CA7">
        <w:t xml:space="preserve"> zaniechania jego realizacji</w:t>
      </w:r>
      <w:bookmarkEnd w:id="54"/>
      <w:r w:rsidR="00FC0CA7">
        <w:t xml:space="preserve"> </w:t>
      </w:r>
    </w:p>
    <w:p w14:paraId="43EA14BA" w14:textId="36CBE25D" w:rsidR="00F61DA9" w:rsidRDefault="00F61DA9" w:rsidP="00F61DA9">
      <w:pPr>
        <w:rPr>
          <w:b/>
          <w:bCs/>
        </w:rPr>
      </w:pPr>
      <w:r w:rsidRPr="00B45777">
        <w:rPr>
          <w:b/>
          <w:bCs/>
        </w:rPr>
        <w:t xml:space="preserve">Wpływ na </w:t>
      </w:r>
      <w:r w:rsidR="006B585E">
        <w:rPr>
          <w:b/>
          <w:bCs/>
        </w:rPr>
        <w:t>ludzi</w:t>
      </w:r>
      <w:r w:rsidRPr="00B45777">
        <w:rPr>
          <w:b/>
          <w:bCs/>
        </w:rPr>
        <w:t xml:space="preserve"> w przypadku przystąpienia do realizacji </w:t>
      </w:r>
      <w:r w:rsidR="00D65034">
        <w:rPr>
          <w:b/>
          <w:bCs/>
        </w:rPr>
        <w:t>„</w:t>
      </w:r>
      <w:r w:rsidR="002C6F27">
        <w:rPr>
          <w:b/>
          <w:bCs/>
        </w:rPr>
        <w:t>Planu</w:t>
      </w:r>
      <w:r w:rsidR="00D65034">
        <w:rPr>
          <w:b/>
          <w:bCs/>
        </w:rPr>
        <w:t>…”</w:t>
      </w:r>
    </w:p>
    <w:p w14:paraId="6C078427" w14:textId="4541BC11" w:rsidR="00FC45C9" w:rsidRDefault="00FC45C9" w:rsidP="00F61DA9">
      <w:r w:rsidRPr="00FC45C9">
        <w:t xml:space="preserve">Celem działań adaptacyjnych ujętych w „Planie…” jest zwiększenie zdolności adaptacyjnych </w:t>
      </w:r>
      <w:r w:rsidR="00880286">
        <w:t xml:space="preserve">Aglomeracji Jeleniogórskiej </w:t>
      </w:r>
      <w:r w:rsidRPr="00FC45C9">
        <w:t>wobec możliwych zagrożeń wynikających ze zmian klimatu, co bezpośrednio przekłada się na dbanie o komfort i jakość życia mieszkańców. Dokument zakłada szereg działań mających zwiększyć odporność</w:t>
      </w:r>
      <w:r w:rsidR="004F7C67">
        <w:t xml:space="preserve"> aglomeracji</w:t>
      </w:r>
      <w:r w:rsidRPr="00FC45C9">
        <w:t xml:space="preserve"> na skutki zmian klimatu, jak również wykorzystać szanse związanych z tymi zmianami. Działania odpowiadają na konkretne problemy zidentyfikowane na</w:t>
      </w:r>
      <w:r w:rsidR="000F11C4">
        <w:t xml:space="preserve"> omawianym</w:t>
      </w:r>
      <w:r w:rsidRPr="00FC45C9">
        <w:t xml:space="preserve"> obszarze</w:t>
      </w:r>
      <w:r w:rsidR="000F11C4">
        <w:t>.</w:t>
      </w:r>
    </w:p>
    <w:p w14:paraId="36E85BD5" w14:textId="27E0E454" w:rsidR="007C1F9B" w:rsidRDefault="005D149F" w:rsidP="00F61DA9">
      <w:r w:rsidRPr="005D149F">
        <w:t xml:space="preserve">Pierwszy </w:t>
      </w:r>
      <w:r w:rsidR="00A345B4">
        <w:t>c</w:t>
      </w:r>
      <w:r w:rsidRPr="005D149F">
        <w:t xml:space="preserve">el działań adaptacyjnych dotyczy rozpoznania potencjału </w:t>
      </w:r>
      <w:r w:rsidR="71ACD213">
        <w:t>Aglomeracji Jeleniogórskiej</w:t>
      </w:r>
      <w:r w:rsidRPr="005D149F">
        <w:t xml:space="preserve"> w</w:t>
      </w:r>
      <w:r w:rsidR="00CA1455">
        <w:t> </w:t>
      </w:r>
      <w:r w:rsidRPr="005D149F">
        <w:t>adaptowaniu do zmian klimatu. Ma on bardzo ważne znaczenie, zadania w nim zawarte są podstawą do podejmowania innych działań w ramach pozostałych celów.</w:t>
      </w:r>
      <w:r w:rsidR="00AC37F3">
        <w:t xml:space="preserve"> Działa</w:t>
      </w:r>
      <w:r w:rsidR="007C1F9B">
        <w:t>nia</w:t>
      </w:r>
      <w:r w:rsidR="002A2DB3">
        <w:t xml:space="preserve"> </w:t>
      </w:r>
      <w:r w:rsidR="005C4FFF">
        <w:t xml:space="preserve">1.1, </w:t>
      </w:r>
      <w:r w:rsidR="00F869F3">
        <w:t xml:space="preserve">1.2, 1.3, </w:t>
      </w:r>
      <w:r w:rsidR="007C1F9B">
        <w:t>zawarte w</w:t>
      </w:r>
      <w:r w:rsidR="00CA1455">
        <w:t> </w:t>
      </w:r>
      <w:r w:rsidR="007C1F9B">
        <w:t>ramach tego celu</w:t>
      </w:r>
      <w:r w:rsidR="00F869F3">
        <w:t>,</w:t>
      </w:r>
      <w:r w:rsidR="007C1F9B">
        <w:t xml:space="preserve"> wpływają na stan zdrowia </w:t>
      </w:r>
      <w:r w:rsidR="00555BCC">
        <w:t xml:space="preserve">i </w:t>
      </w:r>
      <w:r w:rsidR="00A11E42">
        <w:t xml:space="preserve">dobrobyt jednak jest to oddziaływania wtórne </w:t>
      </w:r>
      <w:r w:rsidR="007C6636">
        <w:t>o bardzo niewielkiej sk</w:t>
      </w:r>
      <w:r w:rsidR="00A60826">
        <w:t>ali</w:t>
      </w:r>
      <w:r w:rsidR="007C6636">
        <w:t xml:space="preserve"> oddziaływania (0)</w:t>
      </w:r>
      <w:r w:rsidR="00E80BF8">
        <w:t>.</w:t>
      </w:r>
    </w:p>
    <w:p w14:paraId="6B3FA79C" w14:textId="4334DD9A" w:rsidR="00E80BF8" w:rsidRDefault="00A017EA" w:rsidP="00F61DA9">
      <w:r>
        <w:t>Kole</w:t>
      </w:r>
      <w:r w:rsidR="00A345B4">
        <w:t xml:space="preserve">jny cel </w:t>
      </w:r>
      <w:r w:rsidR="0095131A">
        <w:t xml:space="preserve">ma </w:t>
      </w:r>
      <w:r w:rsidR="002A214E">
        <w:t>za zadanie sty</w:t>
      </w:r>
      <w:r w:rsidR="00326D43">
        <w:t xml:space="preserve">mulowanie </w:t>
      </w:r>
      <w:r w:rsidR="0013769D">
        <w:t>pro-adaptacyjn</w:t>
      </w:r>
      <w:r w:rsidR="00D5100B">
        <w:t xml:space="preserve">ego </w:t>
      </w:r>
      <w:r w:rsidR="00EB6403">
        <w:t xml:space="preserve">rozwoju. </w:t>
      </w:r>
      <w:r w:rsidR="007E571F" w:rsidRPr="007E571F">
        <w:t xml:space="preserve">Proponuje się opracowywanie planów i strategii gminnych w ramach czterech działań realizujących omawiany cel oraz dokumentów opracowywanych we współpracy gmin z obszaru AJ a także o zasięgu aglomeracyjnym. Dotyczą one </w:t>
      </w:r>
      <w:r w:rsidR="007E571F" w:rsidRPr="007E571F">
        <w:lastRenderedPageBreak/>
        <w:t>transportu publicznego, edukacji, zagospodarowania wód, bezpieczeństwa oraz ochrony środowiska. Wskazuje się również konieczność aktualizacji istniejących dokumentów</w:t>
      </w:r>
      <w:r w:rsidR="0054199A">
        <w:t xml:space="preserve">. </w:t>
      </w:r>
      <w:r w:rsidR="007F0616">
        <w:t xml:space="preserve">Większość z działań tego celu </w:t>
      </w:r>
      <w:r w:rsidR="00416457">
        <w:t>(</w:t>
      </w:r>
      <w:r w:rsidR="00FA5135">
        <w:t>2.1, 2.2, 2</w:t>
      </w:r>
      <w:r w:rsidR="005F32DE">
        <w:t xml:space="preserve">.3, </w:t>
      </w:r>
      <w:r w:rsidR="00F135EE">
        <w:t xml:space="preserve">2.5, </w:t>
      </w:r>
      <w:r w:rsidR="002A1565">
        <w:t xml:space="preserve">2.7, 2.8, </w:t>
      </w:r>
      <w:r w:rsidR="003B4076">
        <w:t xml:space="preserve">2.9, </w:t>
      </w:r>
      <w:r w:rsidR="00A2719E">
        <w:t>2.10, 2.11</w:t>
      </w:r>
      <w:r w:rsidR="00793327">
        <w:t>, 2.12</w:t>
      </w:r>
      <w:r w:rsidR="00DC6CA2">
        <w:t xml:space="preserve">) </w:t>
      </w:r>
      <w:r w:rsidR="007F0616">
        <w:t xml:space="preserve">to </w:t>
      </w:r>
      <w:r w:rsidR="004F7D2B">
        <w:t>działania or</w:t>
      </w:r>
      <w:r w:rsidR="002366DF">
        <w:t>ganizacyjno-prawne</w:t>
      </w:r>
      <w:r w:rsidR="00FA2830">
        <w:t xml:space="preserve">, których wpływ na stan zdrowia i dobra materialne jest </w:t>
      </w:r>
      <w:r w:rsidR="00CB416D">
        <w:t>pozytywny</w:t>
      </w:r>
      <w:r w:rsidR="00CA1455">
        <w:t>,</w:t>
      </w:r>
      <w:r w:rsidR="00CB416D">
        <w:t xml:space="preserve"> ale o </w:t>
      </w:r>
      <w:r w:rsidR="001A301A">
        <w:t>znikomej sk</w:t>
      </w:r>
      <w:r w:rsidR="00011886">
        <w:t>ali oddziaływania</w:t>
      </w:r>
      <w:r w:rsidR="004F15B9">
        <w:t xml:space="preserve"> (</w:t>
      </w:r>
      <w:r w:rsidR="004E44CD">
        <w:t>+</w:t>
      </w:r>
      <w:r w:rsidR="004F15B9">
        <w:t>1).</w:t>
      </w:r>
      <w:r w:rsidR="00127C12">
        <w:t xml:space="preserve"> </w:t>
      </w:r>
      <w:r w:rsidR="00E30BBC">
        <w:t xml:space="preserve">Dwa działania </w:t>
      </w:r>
      <w:r w:rsidR="00EE2977">
        <w:t>w ramach tego celu (</w:t>
      </w:r>
      <w:r w:rsidR="005C1AC6">
        <w:t xml:space="preserve">2.4, 2.13) oceniono jako działania </w:t>
      </w:r>
      <w:r w:rsidR="00073F77">
        <w:t>pozytywne</w:t>
      </w:r>
      <w:r w:rsidR="002401EE">
        <w:t xml:space="preserve">, mogące wpłynąć na </w:t>
      </w:r>
      <w:r w:rsidR="00B555D3">
        <w:t xml:space="preserve">poprawę stanu </w:t>
      </w:r>
      <w:r w:rsidR="00AE401B">
        <w:t>i jakości</w:t>
      </w:r>
      <w:r w:rsidR="00127C12">
        <w:t xml:space="preserve"> zdrow</w:t>
      </w:r>
      <w:r w:rsidR="00105162">
        <w:t xml:space="preserve">ia mieszkańców AJ. </w:t>
      </w:r>
      <w:r w:rsidR="00837D20">
        <w:t>Zadanie</w:t>
      </w:r>
      <w:r w:rsidR="007D0DBB">
        <w:t xml:space="preserve"> </w:t>
      </w:r>
      <w:r w:rsidR="00567813" w:rsidRPr="00567813">
        <w:t>2.4</w:t>
      </w:r>
      <w:r w:rsidR="004378E2">
        <w:t>-</w:t>
      </w:r>
      <w:r w:rsidR="00567813" w:rsidRPr="00567813">
        <w:t>Opracowanie gminnych i powiatowych Planów zarządzania kryzysowego w zakresie nadzwyczajnych zagrożeń dla wód podziemnych</w:t>
      </w:r>
      <w:r w:rsidR="0079094E">
        <w:t xml:space="preserve"> dotyczy </w:t>
      </w:r>
      <w:r w:rsidR="00F72A58">
        <w:t>ważnych i ekstremalnych</w:t>
      </w:r>
      <w:r w:rsidR="00272808">
        <w:t xml:space="preserve"> problem</w:t>
      </w:r>
      <w:r w:rsidR="00637EAD">
        <w:t>ów</w:t>
      </w:r>
      <w:r w:rsidR="00272808">
        <w:t xml:space="preserve"> dla zdrowia</w:t>
      </w:r>
      <w:r w:rsidR="0043575B">
        <w:t xml:space="preserve"> i </w:t>
      </w:r>
      <w:r w:rsidR="00083AD8">
        <w:t>dobr</w:t>
      </w:r>
      <w:r w:rsidR="003631E4">
        <w:t>obytu ludzi</w:t>
      </w:r>
      <w:r w:rsidR="00287BDA">
        <w:t xml:space="preserve"> jakim</w:t>
      </w:r>
      <w:r w:rsidR="00E24D51">
        <w:t>i są</w:t>
      </w:r>
      <w:r w:rsidR="00E912CC">
        <w:t xml:space="preserve"> </w:t>
      </w:r>
      <w:r w:rsidR="00F72A58">
        <w:t>powódź</w:t>
      </w:r>
      <w:r w:rsidR="00EE7A67">
        <w:t xml:space="preserve">, podtopienia i </w:t>
      </w:r>
      <w:r w:rsidR="00F72A58">
        <w:t>susze</w:t>
      </w:r>
      <w:r w:rsidR="00567C16">
        <w:t>.</w:t>
      </w:r>
      <w:r w:rsidR="00DA0523">
        <w:t xml:space="preserve"> </w:t>
      </w:r>
      <w:r w:rsidR="00965013">
        <w:t xml:space="preserve">Działanie </w:t>
      </w:r>
      <w:r w:rsidR="00251DE0">
        <w:t>2.13</w:t>
      </w:r>
      <w:r w:rsidR="00554078">
        <w:t>-</w:t>
      </w:r>
      <w:r w:rsidR="009A26DB" w:rsidRPr="009A26DB">
        <w:t>Wprowadzanie zachęt dla mieszkańców do wprowadzania pro-adaptacyjnych działań na swoich posesjach</w:t>
      </w:r>
      <w:r w:rsidR="00044AFA">
        <w:t>, jest działaniem skierowanym w</w:t>
      </w:r>
      <w:r w:rsidR="00F30405">
        <w:t>prost</w:t>
      </w:r>
      <w:r w:rsidR="00044AFA">
        <w:t xml:space="preserve"> do mieszkańców</w:t>
      </w:r>
      <w:r w:rsidR="00A0364D">
        <w:t>, którego rezultatem powinny być działania podejmowane na prywatnych posesjach.</w:t>
      </w:r>
    </w:p>
    <w:p w14:paraId="1A116B15" w14:textId="10DCD639" w:rsidR="00CA1D01" w:rsidRDefault="00830040" w:rsidP="00406477">
      <w:r>
        <w:t xml:space="preserve">Działania celu </w:t>
      </w:r>
      <w:r w:rsidR="004772BD">
        <w:t>trzeciego to głównie</w:t>
      </w:r>
      <w:r w:rsidR="00B86869">
        <w:t xml:space="preserve"> zadania</w:t>
      </w:r>
      <w:r w:rsidR="00B86869" w:rsidRPr="00B86869">
        <w:t>, których realizacja wpłynie w istotny sposób (+3) na ludzi i</w:t>
      </w:r>
      <w:r w:rsidR="00CA1455">
        <w:t> </w:t>
      </w:r>
      <w:r w:rsidR="00B86869" w:rsidRPr="00B86869">
        <w:t>dobra materialne</w:t>
      </w:r>
      <w:r w:rsidR="00B2049E">
        <w:t xml:space="preserve">. </w:t>
      </w:r>
      <w:r w:rsidR="00114F26">
        <w:t>Są one</w:t>
      </w:r>
      <w:r w:rsidR="008F3E60" w:rsidRPr="008F3E60">
        <w:t xml:space="preserve"> ukierunkowan</w:t>
      </w:r>
      <w:r w:rsidR="00C90A13">
        <w:t>e</w:t>
      </w:r>
      <w:r w:rsidR="00114F26">
        <w:t xml:space="preserve"> </w:t>
      </w:r>
      <w:r w:rsidR="008F3E60" w:rsidRPr="008F3E60">
        <w:t>na poprawę lub utrzymanie wysokiej jakości życia mieszkańców</w:t>
      </w:r>
      <w:r w:rsidR="002757AE">
        <w:t xml:space="preserve"> w warunkach zmieniającego się klimatu poprzez </w:t>
      </w:r>
      <w:r w:rsidR="006A733E" w:rsidRPr="006A733E">
        <w:t>popraw</w:t>
      </w:r>
      <w:r w:rsidR="006A733E">
        <w:t>ę</w:t>
      </w:r>
      <w:r w:rsidR="006A733E" w:rsidRPr="006A733E">
        <w:t xml:space="preserve"> komfortu termicznego, łagodzeni</w:t>
      </w:r>
      <w:r w:rsidR="006A733E">
        <w:t xml:space="preserve">e </w:t>
      </w:r>
      <w:r w:rsidR="006A733E" w:rsidRPr="006A733E">
        <w:t>efektu miejskiej wyspy ciepła</w:t>
      </w:r>
      <w:r w:rsidR="00683A5B">
        <w:t xml:space="preserve">, </w:t>
      </w:r>
      <w:r w:rsidR="006A733E" w:rsidRPr="006A733E">
        <w:t>popraw</w:t>
      </w:r>
      <w:r w:rsidR="006A733E">
        <w:t xml:space="preserve">ę </w:t>
      </w:r>
      <w:r w:rsidR="006A733E" w:rsidRPr="006A733E">
        <w:t>jakości powietrza</w:t>
      </w:r>
      <w:r w:rsidR="00683A5B">
        <w:t xml:space="preserve"> </w:t>
      </w:r>
      <w:r w:rsidR="004F4665">
        <w:t xml:space="preserve">oraz </w:t>
      </w:r>
      <w:r w:rsidR="00E04130">
        <w:t>właściwe gospodarowanie wodą opadową</w:t>
      </w:r>
      <w:r w:rsidR="004F4665">
        <w:t xml:space="preserve">. </w:t>
      </w:r>
      <w:r w:rsidR="002C44CF">
        <w:t xml:space="preserve">Główne zalecenia to </w:t>
      </w:r>
      <w:r w:rsidR="00172889">
        <w:t>zacienianie</w:t>
      </w:r>
      <w:r w:rsidR="00AE5EC9">
        <w:t xml:space="preserve"> terenów </w:t>
      </w:r>
      <w:r w:rsidR="00172889">
        <w:t>rekreacyjnych, zapewnienie dostępu do wody pitnej, wprowadzanie terenów zieleni</w:t>
      </w:r>
      <w:r w:rsidR="00CC2686">
        <w:t xml:space="preserve"> na terenach zurbanizowanych</w:t>
      </w:r>
      <w:r w:rsidR="009C5A8D">
        <w:t xml:space="preserve"> czy wprowadzanie </w:t>
      </w:r>
      <w:r w:rsidR="009D05A8">
        <w:t>rozwiązań błękitno- zielonej infrastr</w:t>
      </w:r>
      <w:r w:rsidR="000D5BF1">
        <w:t>uktury</w:t>
      </w:r>
      <w:r w:rsidR="000B1617">
        <w:t xml:space="preserve"> (działania </w:t>
      </w:r>
      <w:r w:rsidR="00AE13FE">
        <w:t>3.1, 3.2, 3.3</w:t>
      </w:r>
      <w:r w:rsidR="008C3FCB">
        <w:t>, 3.</w:t>
      </w:r>
      <w:r w:rsidR="004E1322">
        <w:t>4)</w:t>
      </w:r>
      <w:r w:rsidR="007F0F04">
        <w:t>.</w:t>
      </w:r>
      <w:r w:rsidR="001B64F0">
        <w:t xml:space="preserve"> </w:t>
      </w:r>
      <w:r w:rsidR="001B64F0" w:rsidRPr="001B64F0">
        <w:t>Błękitno-zielona infrastruktura łagodzi dyskomfort termiczny powodowany miejską wyspą ciepła. Zielone tereny przepuszczalne umożliwiają przepływ powietrza i wody, zmniejszając przy tym problem z odpływem. Tereny zieleni produkują tlen, obniżają temperaturę, nawilżają i oczyszczają powietrze, a także ułatwiają retencjonowanie wody.</w:t>
      </w:r>
      <w:r w:rsidR="001B64F0">
        <w:t xml:space="preserve"> </w:t>
      </w:r>
      <w:r w:rsidR="00D53781" w:rsidRPr="00D53781">
        <w:t>Tak zagospodarowana przestrzeń jest ważnym miejscem rekreacji i</w:t>
      </w:r>
      <w:r w:rsidR="00CA1455">
        <w:t> </w:t>
      </w:r>
      <w:r w:rsidR="00D53781" w:rsidRPr="00D53781">
        <w:t>pozytywnie wpływa na samopoczucie mieszkańców. Jednak w miejscach, gdzie planuje się zbiorniki wodne, należy brać pod uwagę zwiększeni</w:t>
      </w:r>
      <w:r w:rsidR="00373D14">
        <w:t>e</w:t>
      </w:r>
      <w:r w:rsidR="00D53781" w:rsidRPr="00D53781">
        <w:t xml:space="preserve"> ryzyka występowania wektorów przenoszących patogeny (głównie kleszczy i komarów), które są silnie uzależnione od temperatury i wilgotności powietrza. Zaleca się w tych miejscach ustawienie tablic edukacyjnych informujących o zagrożeniu jakie mogą wywołać choroby wektorowej oraz o sposobach prewencji</w:t>
      </w:r>
      <w:r w:rsidR="00A95366">
        <w:t xml:space="preserve"> (</w:t>
      </w:r>
      <w:r w:rsidR="001D0D5B">
        <w:t xml:space="preserve">z tego względu </w:t>
      </w:r>
      <w:r w:rsidR="00A95366">
        <w:t>działani</w:t>
      </w:r>
      <w:r w:rsidR="001D0D5B">
        <w:t>u</w:t>
      </w:r>
      <w:r w:rsidR="00A95366">
        <w:t xml:space="preserve"> </w:t>
      </w:r>
      <w:r w:rsidR="001D0D5B">
        <w:t>3.3 przypisano również ocenę -1).</w:t>
      </w:r>
      <w:r w:rsidR="006E18EF">
        <w:t xml:space="preserve"> Należy także brać pod uwagę </w:t>
      </w:r>
      <w:r w:rsidR="005A5870">
        <w:t xml:space="preserve">fakt, że </w:t>
      </w:r>
      <w:r w:rsidR="006E18EF" w:rsidRPr="006E18EF">
        <w:t>zmiana klimatu wydłuża okres pylenia, co negatywnie wpływa na stan zdrowia osób chorujących na alergie</w:t>
      </w:r>
      <w:r w:rsidR="005A5870">
        <w:t>, dlatego p</w:t>
      </w:r>
      <w:r w:rsidR="006E18EF" w:rsidRPr="006E18EF">
        <w:t>rojektując nowe tereny zielone należy wykluczyć rośliny alergenne</w:t>
      </w:r>
      <w:r w:rsidR="005A5870">
        <w:t xml:space="preserve">. </w:t>
      </w:r>
      <w:r w:rsidR="00F074A0" w:rsidRPr="00002AFE">
        <w:rPr>
          <w:color w:val="000000" w:themeColor="text1"/>
        </w:rPr>
        <w:t xml:space="preserve">Działanie 3.3 przyczyni się do zmniejszenia uciążliwości hałasu drogowego poprzez wprowadzenie </w:t>
      </w:r>
      <w:proofErr w:type="spellStart"/>
      <w:r w:rsidR="00727A56" w:rsidRPr="00002AFE">
        <w:rPr>
          <w:color w:val="000000" w:themeColor="text1"/>
        </w:rPr>
        <w:t>nasadzeń</w:t>
      </w:r>
      <w:proofErr w:type="spellEnd"/>
      <w:r w:rsidR="00727A56" w:rsidRPr="00002AFE">
        <w:rPr>
          <w:color w:val="000000" w:themeColor="text1"/>
        </w:rPr>
        <w:t xml:space="preserve"> wzdłuż ciągów komunikacyjnych</w:t>
      </w:r>
      <w:r w:rsidR="00727A56">
        <w:t>.</w:t>
      </w:r>
      <w:r w:rsidR="005A5870">
        <w:t xml:space="preserve"> </w:t>
      </w:r>
      <w:r w:rsidR="002D19AD">
        <w:t>Wśród działań poprawiających komfort termiczny mieszkańców jest też działanie 3.5</w:t>
      </w:r>
      <w:r w:rsidR="00FD5190">
        <w:t xml:space="preserve"> </w:t>
      </w:r>
      <w:r w:rsidR="002D19AD">
        <w:t>-</w:t>
      </w:r>
      <w:r w:rsidR="00FD5190">
        <w:t xml:space="preserve"> </w:t>
      </w:r>
      <w:r w:rsidR="00AE1A6A" w:rsidRPr="00AE1A6A">
        <w:t>Poprawa infrastruktury technicznej budynków użyteczności publicznej w zakresie klimatyzacji i wentylacji</w:t>
      </w:r>
      <w:r w:rsidR="003E3F94">
        <w:t xml:space="preserve">. Jego realizacja, oprócz </w:t>
      </w:r>
      <w:r w:rsidR="00510730">
        <w:t xml:space="preserve">łagodzenia stresu termicznego ma </w:t>
      </w:r>
      <w:r w:rsidR="0065226E">
        <w:t xml:space="preserve">również </w:t>
      </w:r>
      <w:r w:rsidR="00510730">
        <w:t xml:space="preserve">na celu </w:t>
      </w:r>
      <w:r w:rsidR="00510730" w:rsidRPr="00510730">
        <w:t>minimalizacj</w:t>
      </w:r>
      <w:r w:rsidR="00510730">
        <w:t>ę</w:t>
      </w:r>
      <w:r w:rsidR="00510730" w:rsidRPr="00510730">
        <w:t xml:space="preserve"> ryzyka pogorszenia stanu zdrowia użytkowników budynków użyteczności publicznej</w:t>
      </w:r>
      <w:r w:rsidR="00DE01A1">
        <w:t xml:space="preserve"> </w:t>
      </w:r>
      <w:r w:rsidR="00510730" w:rsidRPr="00510730">
        <w:t>podczas fal upałów</w:t>
      </w:r>
      <w:r w:rsidR="00DE01A1">
        <w:t xml:space="preserve">, w tym </w:t>
      </w:r>
      <w:r w:rsidR="005A0829">
        <w:t xml:space="preserve">duży nacisk należy położyć na placówki służby zdrowia, gdyż osoby chore są szczególnie wrażliwe na oddziaływanie stresu termicznego. </w:t>
      </w:r>
      <w:r w:rsidR="00091A6C">
        <w:t>Działanie 3.6-</w:t>
      </w:r>
      <w:r w:rsidR="00DA5E20" w:rsidRPr="00DA5E20">
        <w:t>Opracowanie scenariuszy postępowania w przypadku wystąpienia poszczególnych zdarzeń ekstremalnych</w:t>
      </w:r>
      <w:r w:rsidR="00E20A30">
        <w:t xml:space="preserve"> jest także bardzo ważn</w:t>
      </w:r>
      <w:r w:rsidR="005659E3">
        <w:t xml:space="preserve">ym zadaniem </w:t>
      </w:r>
      <w:r w:rsidR="003D6488">
        <w:t xml:space="preserve">mającym </w:t>
      </w:r>
      <w:r w:rsidR="005659E3">
        <w:t>zape</w:t>
      </w:r>
      <w:r w:rsidR="003D6488">
        <w:t>wnić</w:t>
      </w:r>
      <w:r w:rsidR="005659E3">
        <w:t xml:space="preserve"> bezpieczeństwo mieszkańcom, jednak </w:t>
      </w:r>
      <w:r w:rsidR="00477EEF">
        <w:t xml:space="preserve">samo opracowanie </w:t>
      </w:r>
      <w:r w:rsidR="00914956">
        <w:t xml:space="preserve">scenariuszy </w:t>
      </w:r>
      <w:r w:rsidR="001D6D04">
        <w:t xml:space="preserve">nie skutkuje </w:t>
      </w:r>
      <w:r w:rsidR="00661880">
        <w:t>konkretnymi działaniami</w:t>
      </w:r>
      <w:r w:rsidR="00B702CB">
        <w:t>,</w:t>
      </w:r>
      <w:r w:rsidR="00661880">
        <w:t xml:space="preserve"> dlatego jego oddziaływanie oceniono na </w:t>
      </w:r>
      <w:r w:rsidR="00435FC0">
        <w:t>+2.</w:t>
      </w:r>
      <w:r w:rsidR="002132ED">
        <w:t xml:space="preserve"> Dla tego działania zaleca się </w:t>
      </w:r>
      <w:r w:rsidR="00311D66">
        <w:t>opracowanie zasad opieki, które powinny być przestrzegane przez personel osób starszych, domów starości i domów opieki, a także przedszkoli i żłobków w przypadku ostrzeżeń o falach upałów oraz opracowanie planów działania dla placówek służby zdrowia w okresach zwiększonej hospitalizacji.</w:t>
      </w:r>
    </w:p>
    <w:p w14:paraId="44083E08" w14:textId="4EE8E2D2" w:rsidR="00DA5E5F" w:rsidRDefault="00CA1D01" w:rsidP="00406477">
      <w:r>
        <w:lastRenderedPageBreak/>
        <w:t>C</w:t>
      </w:r>
      <w:r w:rsidR="00F21274">
        <w:t xml:space="preserve">el czwarty - </w:t>
      </w:r>
      <w:r w:rsidR="00E03D2F">
        <w:t>Oc</w:t>
      </w:r>
      <w:r w:rsidR="00E03D2F" w:rsidRPr="00E03D2F">
        <w:t>hrona oraz podnoszenie zdolności adaptacyjnych terenów otwartych i przyrodniczo cennych, wrażliwych na negatywne skutki zmian klimatu</w:t>
      </w:r>
      <w:r w:rsidR="003D699D">
        <w:t xml:space="preserve"> to głównie działania na istniejących już terenach zielonych</w:t>
      </w:r>
      <w:r w:rsidR="00B56572">
        <w:t xml:space="preserve"> (</w:t>
      </w:r>
      <w:r w:rsidR="00CE11C8">
        <w:t xml:space="preserve">4.3, </w:t>
      </w:r>
      <w:r w:rsidR="002D48AE">
        <w:t>4.6, 4.9</w:t>
      </w:r>
      <w:r w:rsidR="0084616D">
        <w:t>)</w:t>
      </w:r>
      <w:r w:rsidR="003A7A65">
        <w:t>,</w:t>
      </w:r>
      <w:r w:rsidR="009D3291">
        <w:t xml:space="preserve"> dlatego ich wpływ oceni</w:t>
      </w:r>
      <w:r w:rsidR="00DD263C">
        <w:t>ono na pozytywny</w:t>
      </w:r>
      <w:r w:rsidR="00CA1455">
        <w:t>,</w:t>
      </w:r>
      <w:r w:rsidR="00DD263C">
        <w:t xml:space="preserve"> lecz znikomy (</w:t>
      </w:r>
      <w:r w:rsidR="00653BDB">
        <w:t>+1)</w:t>
      </w:r>
      <w:r w:rsidR="002D44D8">
        <w:t>.</w:t>
      </w:r>
      <w:r w:rsidR="005C53CB">
        <w:t xml:space="preserve"> Zad</w:t>
      </w:r>
      <w:r w:rsidR="00A56B26">
        <w:t>anie 4</w:t>
      </w:r>
      <w:r w:rsidR="00231607">
        <w:t>.9</w:t>
      </w:r>
      <w:r w:rsidR="00237B1E">
        <w:t>-</w:t>
      </w:r>
      <w:r w:rsidR="00E47132" w:rsidRPr="00E47132">
        <w:t xml:space="preserve">Odtwarzanie i budowa zbiorników śródpolnych </w:t>
      </w:r>
      <w:r w:rsidR="003044EC">
        <w:t xml:space="preserve">oprócz bezpośredniego celu jakim jest </w:t>
      </w:r>
      <w:r w:rsidR="00750CA2">
        <w:t>retencjo</w:t>
      </w:r>
      <w:r w:rsidR="008006A8">
        <w:t xml:space="preserve">nowanie wody </w:t>
      </w:r>
      <w:r w:rsidR="00B97FDC">
        <w:t xml:space="preserve">deszczowej, pośrednio może wpłynąć na </w:t>
      </w:r>
      <w:r w:rsidR="00847427">
        <w:t xml:space="preserve">minimalizacje </w:t>
      </w:r>
      <w:r w:rsidR="00882864">
        <w:t xml:space="preserve">strat rolniczych powodowanych suszą rolniczą. </w:t>
      </w:r>
      <w:r w:rsidR="00723595">
        <w:t xml:space="preserve">Takie działanie może pozytywnie </w:t>
      </w:r>
      <w:r w:rsidR="00655D1D">
        <w:t>wpłynąć</w:t>
      </w:r>
      <w:r w:rsidR="00723595">
        <w:t xml:space="preserve"> na </w:t>
      </w:r>
      <w:r w:rsidR="00DB5114">
        <w:t>dochód rolników</w:t>
      </w:r>
      <w:r w:rsidR="00655D1D">
        <w:t xml:space="preserve">. </w:t>
      </w:r>
      <w:r w:rsidR="00DB2CCA">
        <w:t>Wyższą ocenę</w:t>
      </w:r>
      <w:r w:rsidR="00F97345">
        <w:t xml:space="preserve"> (+2)</w:t>
      </w:r>
      <w:r w:rsidR="00DB2CCA">
        <w:t xml:space="preserve"> przypisano działaniom 4.2 </w:t>
      </w:r>
      <w:r w:rsidR="00F97345">
        <w:t>i 4.7</w:t>
      </w:r>
      <w:r w:rsidR="003C3286">
        <w:t xml:space="preserve">. </w:t>
      </w:r>
      <w:r w:rsidR="003C473E">
        <w:t>Działanie 4.2</w:t>
      </w:r>
      <w:r w:rsidR="00FD5190">
        <w:t xml:space="preserve"> </w:t>
      </w:r>
      <w:r w:rsidR="008F0FF9">
        <w:t>-</w:t>
      </w:r>
      <w:r w:rsidR="00FD5190">
        <w:t xml:space="preserve"> </w:t>
      </w:r>
      <w:r w:rsidR="008F0FF9" w:rsidRPr="008F0FF9">
        <w:t>Zwiększanie powierzchni zalesionej</w:t>
      </w:r>
      <w:r w:rsidR="003A5BAA">
        <w:t xml:space="preserve"> polega na </w:t>
      </w:r>
      <w:r w:rsidR="007F51E9" w:rsidRPr="007F51E9">
        <w:t>tworzeni</w:t>
      </w:r>
      <w:r w:rsidR="00EA0E26">
        <w:t>u</w:t>
      </w:r>
      <w:r w:rsidR="007F51E9" w:rsidRPr="007F51E9">
        <w:t xml:space="preserve"> terenów zalesionych na powierzchniach niezagospodarowanych, nieużytkowanych bądź gruntach rolnych i opuszczonych terenach rolniczych oraz na innych gruntach nadających się do zalesienia.</w:t>
      </w:r>
      <w:r w:rsidR="00AB75F0">
        <w:t xml:space="preserve"> Jest to bardzo ważne zadanie</w:t>
      </w:r>
      <w:r w:rsidR="00D77A61">
        <w:t xml:space="preserve"> pod względem </w:t>
      </w:r>
      <w:r w:rsidR="005A3D68">
        <w:t xml:space="preserve">poprawy komfortu termicznego mieszkańców, </w:t>
      </w:r>
      <w:r w:rsidR="003B4FE0">
        <w:t xml:space="preserve">obniżenia miejskiej wyspy ciepła i </w:t>
      </w:r>
      <w:r w:rsidR="00EC51E8">
        <w:t xml:space="preserve">nawilżania i oczyszczania powietrza. </w:t>
      </w:r>
      <w:r w:rsidR="00285514">
        <w:t xml:space="preserve">Jednak </w:t>
      </w:r>
      <w:r w:rsidR="005A7121">
        <w:t>w związku z</w:t>
      </w:r>
      <w:r w:rsidR="00C20E10">
        <w:t xml:space="preserve">e zwiększoną powierzchnią zalesioną </w:t>
      </w:r>
      <w:r w:rsidR="00397554">
        <w:t xml:space="preserve">zwiększa się także obszar </w:t>
      </w:r>
      <w:r w:rsidR="00612F57">
        <w:t>ryzyka transmisji chorób wektorowych</w:t>
      </w:r>
      <w:r w:rsidR="007B5E8F">
        <w:t xml:space="preserve">, dlatego zadanie </w:t>
      </w:r>
      <w:r w:rsidR="00C447F1">
        <w:t>o</w:t>
      </w:r>
      <w:r w:rsidR="00296748">
        <w:t>prócz oceny +2 ot</w:t>
      </w:r>
      <w:r w:rsidR="00120DEE">
        <w:t>r</w:t>
      </w:r>
      <w:r w:rsidR="00296748">
        <w:t xml:space="preserve">zymało także ocenę -1 </w:t>
      </w:r>
      <w:r w:rsidR="00576E32">
        <w:t xml:space="preserve">– oddziaływanie negatywne o </w:t>
      </w:r>
      <w:r w:rsidR="002A3A41">
        <w:t xml:space="preserve">znikomej i </w:t>
      </w:r>
      <w:r w:rsidR="00F518CB">
        <w:t>nieistotnej skali oddziaływania</w:t>
      </w:r>
      <w:r w:rsidR="004F79CE">
        <w:t>.</w:t>
      </w:r>
      <w:r w:rsidR="00406477">
        <w:t xml:space="preserve"> Zaleca się umieszczenie w lasach tablic edukacyjnych informujących o chorobach wektorowych i sposobach prewencji oraz wykluczenie roślin alergennych</w:t>
      </w:r>
      <w:r w:rsidR="00406477" w:rsidRPr="00406477">
        <w:t xml:space="preserve"> </w:t>
      </w:r>
      <w:r w:rsidR="00406477">
        <w:t xml:space="preserve">przy wprowadzeniu nowej roślinności. </w:t>
      </w:r>
      <w:r w:rsidR="009C5F1E">
        <w:t xml:space="preserve">Działanie </w:t>
      </w:r>
      <w:r w:rsidR="00677163">
        <w:t>4.7-</w:t>
      </w:r>
      <w:r w:rsidR="00A1429B" w:rsidRPr="00A1429B">
        <w:t>Opracowanie strategii rozwoju turystyki zrównoważonej w obliczu zmian klimatu</w:t>
      </w:r>
      <w:r w:rsidR="00406477">
        <w:t xml:space="preserve"> </w:t>
      </w:r>
      <w:r w:rsidR="003F2872">
        <w:t xml:space="preserve">powinno pozytywnie wpłynąć na dobrobyt </w:t>
      </w:r>
      <w:r w:rsidR="00716C81">
        <w:t xml:space="preserve">mieszkańców obszarów turystycznych </w:t>
      </w:r>
      <w:r w:rsidR="00960E61">
        <w:t xml:space="preserve">poprzez </w:t>
      </w:r>
      <w:r w:rsidR="00615191" w:rsidRPr="00615191">
        <w:t>zapobieganie utraty lub obniżeniu dochodów z turystyki</w:t>
      </w:r>
      <w:r w:rsidR="00267AA0">
        <w:t xml:space="preserve">. </w:t>
      </w:r>
      <w:r w:rsidR="00596DEB">
        <w:t>Należy pamiętać, że duży ruch tur</w:t>
      </w:r>
      <w:r w:rsidR="007725F8">
        <w:t xml:space="preserve">ystyczny </w:t>
      </w:r>
      <w:r w:rsidR="004546E8">
        <w:t xml:space="preserve">wpływa na duże zagrożenie epidemiologiczne </w:t>
      </w:r>
      <w:r w:rsidR="00105826">
        <w:t>wśród</w:t>
      </w:r>
      <w:r w:rsidR="003A6AA0">
        <w:t xml:space="preserve"> turystów</w:t>
      </w:r>
      <w:r w:rsidR="00CA1455">
        <w:t>,</w:t>
      </w:r>
      <w:r w:rsidR="003A6AA0">
        <w:t xml:space="preserve"> ale też mieszkańców</w:t>
      </w:r>
      <w:r w:rsidR="00105826">
        <w:t xml:space="preserve">, dlatego </w:t>
      </w:r>
      <w:r w:rsidR="00AD010F" w:rsidRPr="00AD010F">
        <w:t>należy kłaść szczególny nacisk na bezpieczeństwo sanitarno-epidemiologiczne</w:t>
      </w:r>
      <w:r w:rsidR="00AD010F">
        <w:t xml:space="preserve">. </w:t>
      </w:r>
      <w:r w:rsidR="00967243">
        <w:t xml:space="preserve">Ważne jest też zadbanie </w:t>
      </w:r>
      <w:r w:rsidR="008A0155">
        <w:t>o</w:t>
      </w:r>
      <w:r w:rsidR="00CA1455">
        <w:t> </w:t>
      </w:r>
      <w:r w:rsidR="0090739B">
        <w:t xml:space="preserve">właściwą </w:t>
      </w:r>
      <w:r w:rsidR="008A0155">
        <w:t xml:space="preserve">ilość miejsc w </w:t>
      </w:r>
      <w:r w:rsidR="00AD37AB">
        <w:t>ośrodkach służby zdrowia</w:t>
      </w:r>
      <w:r w:rsidR="00CA1455">
        <w:t>,</w:t>
      </w:r>
      <w:r w:rsidR="00AD37AB">
        <w:t xml:space="preserve"> </w:t>
      </w:r>
      <w:r w:rsidR="0090739B">
        <w:t xml:space="preserve">aby </w:t>
      </w:r>
      <w:r w:rsidR="00A25AB2">
        <w:t>w okr</w:t>
      </w:r>
      <w:r w:rsidR="00B060B2">
        <w:t>esach zwiększonego ruchu turystycznego nie zabrakło wolny</w:t>
      </w:r>
      <w:r w:rsidR="00AF7CCB">
        <w:t>ch</w:t>
      </w:r>
      <w:r w:rsidR="00B060B2">
        <w:t xml:space="preserve"> łózek w szpitalach dla mieszkańców.</w:t>
      </w:r>
    </w:p>
    <w:p w14:paraId="6FFEBC3C" w14:textId="0F4FBE9F" w:rsidR="00CA1D01" w:rsidRDefault="00CA1D01" w:rsidP="00406477">
      <w:r>
        <w:t xml:space="preserve">Realizacje piątego celu </w:t>
      </w:r>
      <w:r w:rsidR="00E017C5">
        <w:t xml:space="preserve">są ukierunkowane </w:t>
      </w:r>
      <w:r w:rsidR="000122A3">
        <w:t xml:space="preserve">na </w:t>
      </w:r>
      <w:r w:rsidR="0092073C">
        <w:t xml:space="preserve">ochronę zasobów wody pitnej oraz </w:t>
      </w:r>
      <w:r w:rsidR="00CB7DB4">
        <w:t xml:space="preserve">zapewnienie jej dobrej jakości. </w:t>
      </w:r>
      <w:r w:rsidR="007D6087">
        <w:t xml:space="preserve">Woda jest niezbędna </w:t>
      </w:r>
      <w:r w:rsidR="00FF5763">
        <w:t>w każdym asp</w:t>
      </w:r>
      <w:r w:rsidR="006423D6">
        <w:t xml:space="preserve">ekcie życia a od jej czystości i dostępności </w:t>
      </w:r>
      <w:r w:rsidR="00B44F16">
        <w:t>zale</w:t>
      </w:r>
      <w:r w:rsidR="00D90E91">
        <w:t xml:space="preserve">żna jest szansa na </w:t>
      </w:r>
      <w:r w:rsidR="00445015">
        <w:t xml:space="preserve">zdrowe i godne </w:t>
      </w:r>
      <w:r w:rsidR="0085478D">
        <w:t>funkcjonowanie.</w:t>
      </w:r>
      <w:r w:rsidR="0001026E">
        <w:t xml:space="preserve"> Działania bezpośrednio oddziałujące na </w:t>
      </w:r>
      <w:r w:rsidR="004B370B">
        <w:t xml:space="preserve">zdrowie i dobrobyt ludzi </w:t>
      </w:r>
      <w:r w:rsidR="00053003">
        <w:t xml:space="preserve">głównie polegające na zapewnieniu </w:t>
      </w:r>
      <w:r w:rsidR="00F009C7">
        <w:t>dostępu do wody dobrej jakości</w:t>
      </w:r>
      <w:r w:rsidR="009E130D">
        <w:t xml:space="preserve"> </w:t>
      </w:r>
      <w:r w:rsidR="004B370B">
        <w:t>(</w:t>
      </w:r>
      <w:r w:rsidR="00E7538E">
        <w:t xml:space="preserve">5.6, 5.7, 5.10, 5.11) oceniono </w:t>
      </w:r>
      <w:r w:rsidR="00F10EB7">
        <w:t>jako odcz</w:t>
      </w:r>
      <w:r w:rsidR="006C0E4F">
        <w:t xml:space="preserve">uwalne i </w:t>
      </w:r>
      <w:r w:rsidR="003952C3">
        <w:t>istotn</w:t>
      </w:r>
      <w:r w:rsidR="007F2B41">
        <w:t xml:space="preserve">e (+3). </w:t>
      </w:r>
      <w:r w:rsidR="000D2F14">
        <w:t xml:space="preserve">Działanie </w:t>
      </w:r>
      <w:r w:rsidR="00355427">
        <w:t>5.3</w:t>
      </w:r>
      <w:r w:rsidR="00443A0C">
        <w:t>-</w:t>
      </w:r>
      <w:r w:rsidR="00443A0C" w:rsidRPr="00443A0C">
        <w:t>Budowa nowych ujęć wód</w:t>
      </w:r>
      <w:r w:rsidR="00443A0C">
        <w:t xml:space="preserve"> przyczyni się do </w:t>
      </w:r>
      <w:r w:rsidR="002007CC">
        <w:t>zwiększenia zasobów wody pitnej</w:t>
      </w:r>
      <w:r w:rsidR="00F31C57">
        <w:t>, co ist</w:t>
      </w:r>
      <w:r w:rsidR="00CA1455">
        <w:t>ot</w:t>
      </w:r>
      <w:r w:rsidR="00F31C57">
        <w:t xml:space="preserve">nie wpłynie na </w:t>
      </w:r>
      <w:r w:rsidR="003E3613">
        <w:t>stan i jakość życia (+2)</w:t>
      </w:r>
      <w:r w:rsidR="00D92A40">
        <w:t xml:space="preserve">. </w:t>
      </w:r>
      <w:r w:rsidR="000856AE">
        <w:t xml:space="preserve">Ocenę +2 przypisano także działaniu </w:t>
      </w:r>
      <w:r w:rsidR="00BE7255">
        <w:t>5.9</w:t>
      </w:r>
      <w:r w:rsidR="00E05D7E">
        <w:t xml:space="preserve"> </w:t>
      </w:r>
      <w:r w:rsidR="00CD5DCC">
        <w:t xml:space="preserve">- </w:t>
      </w:r>
      <w:r w:rsidR="00CD5DCC" w:rsidRPr="00CD5DCC">
        <w:t>Budowa zbiorników retencyjnych w oparciu o Programy gospodarowania wodami opadowymi i retencji gminnej</w:t>
      </w:r>
      <w:r w:rsidR="007A551C">
        <w:t xml:space="preserve">, </w:t>
      </w:r>
      <w:r w:rsidR="00686480">
        <w:t xml:space="preserve">którego efektem realizacji powinno być </w:t>
      </w:r>
      <w:r w:rsidR="001B70C2">
        <w:t xml:space="preserve">skuteczniejsze odprowadzanie wody deszczowej i </w:t>
      </w:r>
      <w:r w:rsidR="00995838">
        <w:t xml:space="preserve">ochrona mienia przed powodziami i podtopieniami. </w:t>
      </w:r>
      <w:r w:rsidR="00D7761F">
        <w:t xml:space="preserve">Należy brać pod uwagę </w:t>
      </w:r>
      <w:r w:rsidR="00740071" w:rsidRPr="00740071">
        <w:t>zwiększenia ryzyka występowania wektorów przenoszących patogeny (głównie kleszczy i komarów)</w:t>
      </w:r>
      <w:r w:rsidR="00315A3F">
        <w:t xml:space="preserve"> w</w:t>
      </w:r>
      <w:r w:rsidR="006134ED">
        <w:t> </w:t>
      </w:r>
      <w:r w:rsidR="00FC27FB">
        <w:t xml:space="preserve">okolicy </w:t>
      </w:r>
      <w:r w:rsidR="008D1AE9">
        <w:t>proponowanych zbiorników retencyjnych</w:t>
      </w:r>
      <w:r w:rsidR="00F357FB">
        <w:t xml:space="preserve"> (z tego względu przyznano ocenę -1)</w:t>
      </w:r>
      <w:r w:rsidR="008D1AE9">
        <w:t>.</w:t>
      </w:r>
      <w:r w:rsidR="00740071" w:rsidRPr="00740071">
        <w:t xml:space="preserve"> Zaleca się w</w:t>
      </w:r>
      <w:r w:rsidR="006134ED">
        <w:t> </w:t>
      </w:r>
      <w:r w:rsidR="00740071" w:rsidRPr="00740071">
        <w:t>tych miejscach ustawienie tablic edukacyjnych informujących o zagrożeniu jakie mogą wywołać choroby wektorowej oraz o sposobach prewencji</w:t>
      </w:r>
      <w:r w:rsidR="00B65AB8">
        <w:t>.</w:t>
      </w:r>
      <w:r w:rsidR="00C6622F">
        <w:t xml:space="preserve"> Działania 5.1, 5.2, 5.3, 5.4, </w:t>
      </w:r>
      <w:r w:rsidR="006212C0">
        <w:t xml:space="preserve">5.5, 5.8 </w:t>
      </w:r>
      <w:r w:rsidR="00E15F30">
        <w:t xml:space="preserve">to głównie działania pośrednie, których oddziaływanie </w:t>
      </w:r>
      <w:r w:rsidR="00333687">
        <w:t xml:space="preserve">na ludzi powinno być pozytywne </w:t>
      </w:r>
      <w:r w:rsidR="00E75558">
        <w:t xml:space="preserve">o </w:t>
      </w:r>
      <w:r w:rsidR="001F5533">
        <w:t xml:space="preserve">znikomej </w:t>
      </w:r>
      <w:r w:rsidR="009C4059">
        <w:t>ska</w:t>
      </w:r>
      <w:r w:rsidR="00A259CA">
        <w:t>li</w:t>
      </w:r>
      <w:r w:rsidR="009C4059">
        <w:t xml:space="preserve"> </w:t>
      </w:r>
      <w:r w:rsidR="001F5533">
        <w:t xml:space="preserve">oddziaływania </w:t>
      </w:r>
      <w:r w:rsidR="003E6750">
        <w:t>(+1).</w:t>
      </w:r>
    </w:p>
    <w:p w14:paraId="71535F71" w14:textId="25EFA52D" w:rsidR="00867BAC" w:rsidRDefault="00B11418" w:rsidP="00406477">
      <w:r>
        <w:t xml:space="preserve">Cel szósty </w:t>
      </w:r>
      <w:r w:rsidR="008519C4">
        <w:t xml:space="preserve">zakłada działania </w:t>
      </w:r>
      <w:r w:rsidR="00F714AE">
        <w:t xml:space="preserve">budujące bezpieczeństwo energetyczne </w:t>
      </w:r>
      <w:r w:rsidR="006851C2">
        <w:t xml:space="preserve">AJ w oparciu o gospodarkę niskoemisyjną. </w:t>
      </w:r>
      <w:r w:rsidR="00E07B64">
        <w:t xml:space="preserve">Produkcja energii jest procesem znacząco </w:t>
      </w:r>
      <w:r w:rsidR="00111DF2">
        <w:t>wpływającym na stan zdrowia publicznego.</w:t>
      </w:r>
      <w:r w:rsidR="006851C2">
        <w:t xml:space="preserve"> </w:t>
      </w:r>
      <w:r w:rsidR="00A511F5">
        <w:t>Efektami realizacji działania w kontekście zd</w:t>
      </w:r>
      <w:r w:rsidR="004749B3">
        <w:t>rowia publicznego powinno być</w:t>
      </w:r>
      <w:r w:rsidR="004C493F">
        <w:t xml:space="preserve"> </w:t>
      </w:r>
      <w:r w:rsidR="00FC3B75">
        <w:t>zmniejszenie</w:t>
      </w:r>
      <w:r w:rsidR="004C493F">
        <w:t xml:space="preserve"> emisji </w:t>
      </w:r>
      <w:r w:rsidR="00FC3B75">
        <w:t>zanieczyszczeń i</w:t>
      </w:r>
      <w:r w:rsidR="004749B3">
        <w:t xml:space="preserve"> </w:t>
      </w:r>
      <w:r w:rsidR="00B7479C">
        <w:t>poprawa jakości powietrza</w:t>
      </w:r>
      <w:r w:rsidR="003D33DD">
        <w:t xml:space="preserve"> a w konsekwencji tego m</w:t>
      </w:r>
      <w:r w:rsidR="000E72E8">
        <w:t xml:space="preserve">niejsza </w:t>
      </w:r>
      <w:r w:rsidR="00EA5614">
        <w:t>zachorowalność</w:t>
      </w:r>
      <w:r w:rsidR="000E72E8">
        <w:t xml:space="preserve"> na choroby układu oddechowego oraz inne choroby </w:t>
      </w:r>
      <w:proofErr w:type="spellStart"/>
      <w:r w:rsidR="00EA5614">
        <w:t>klimatozależne</w:t>
      </w:r>
      <w:proofErr w:type="spellEnd"/>
      <w:r w:rsidR="00EA5614">
        <w:t>.</w:t>
      </w:r>
      <w:r w:rsidR="00FC4716">
        <w:t xml:space="preserve"> Działanie </w:t>
      </w:r>
      <w:r w:rsidR="00FF7347">
        <w:t xml:space="preserve">6.1 </w:t>
      </w:r>
      <w:r w:rsidR="002F37AA">
        <w:t>-</w:t>
      </w:r>
      <w:r w:rsidR="0062562E">
        <w:t xml:space="preserve"> </w:t>
      </w:r>
      <w:r w:rsidR="002F37AA" w:rsidRPr="002F37AA">
        <w:t>Rozwój systemu zrównoważonego transportu publicznego na terenie gmin AJ</w:t>
      </w:r>
      <w:r w:rsidR="00CD5F7F">
        <w:t xml:space="preserve"> skupia się na zwiększeniu atrakcyjności transportu publicznego a prze</w:t>
      </w:r>
      <w:r w:rsidR="003F3767">
        <w:t>z to zm</w:t>
      </w:r>
      <w:r w:rsidR="00622025">
        <w:t>n</w:t>
      </w:r>
      <w:r w:rsidR="003F3767">
        <w:t>iejsz</w:t>
      </w:r>
      <w:r w:rsidR="00622025">
        <w:t xml:space="preserve">eniu </w:t>
      </w:r>
      <w:r w:rsidR="00F12BF8">
        <w:t>inte</w:t>
      </w:r>
      <w:r w:rsidR="00CE24CA">
        <w:t>n</w:t>
      </w:r>
      <w:r w:rsidR="00F12BF8">
        <w:t>s</w:t>
      </w:r>
      <w:r w:rsidR="00CE24CA">
        <w:t>y</w:t>
      </w:r>
      <w:r w:rsidR="00F12BF8">
        <w:t xml:space="preserve">wności </w:t>
      </w:r>
      <w:r w:rsidR="00CE24CA">
        <w:t>pr</w:t>
      </w:r>
      <w:r w:rsidR="0048689C">
        <w:t xml:space="preserve">ywatnego transportu </w:t>
      </w:r>
      <w:r w:rsidR="0048689C">
        <w:lastRenderedPageBreak/>
        <w:t>samochodowego</w:t>
      </w:r>
      <w:r w:rsidR="009B395A">
        <w:t xml:space="preserve">, co powinno przyczynić się </w:t>
      </w:r>
      <w:r w:rsidR="00F67F48">
        <w:t>do ograniczeni</w:t>
      </w:r>
      <w:r w:rsidR="00183E9F">
        <w:t>a</w:t>
      </w:r>
      <w:r w:rsidR="00F67F48">
        <w:t xml:space="preserve"> emisji </w:t>
      </w:r>
      <w:r w:rsidR="00F73898">
        <w:t>zanieczyszczeń</w:t>
      </w:r>
      <w:r w:rsidR="00F67F48">
        <w:t xml:space="preserve"> i hałasu ko</w:t>
      </w:r>
      <w:r w:rsidR="00F73898">
        <w:t xml:space="preserve">munikacyjnego. </w:t>
      </w:r>
      <w:r w:rsidR="00BF5465">
        <w:t xml:space="preserve">Działanie 6.2 </w:t>
      </w:r>
      <w:r w:rsidR="00AF7719">
        <w:t xml:space="preserve">to stworzenie systemu tras rowerowych, </w:t>
      </w:r>
      <w:r w:rsidR="00084D7D">
        <w:t>którego efektem realizacji</w:t>
      </w:r>
      <w:r w:rsidR="004831BB">
        <w:t xml:space="preserve"> </w:t>
      </w:r>
      <w:r w:rsidR="006A3826">
        <w:t xml:space="preserve">oprócz </w:t>
      </w:r>
      <w:r w:rsidR="00CB30C5">
        <w:t>poprawy jakości powietrza</w:t>
      </w:r>
      <w:r w:rsidR="00E3374E">
        <w:t xml:space="preserve"> i ograniczenia </w:t>
      </w:r>
      <w:r w:rsidR="00014D38">
        <w:t xml:space="preserve">emisji zanieczyszczeń i hałasu drogowego jest </w:t>
      </w:r>
      <w:r w:rsidR="00E97574">
        <w:t xml:space="preserve">promowanie aktywności </w:t>
      </w:r>
      <w:r w:rsidR="003E047B">
        <w:t>fizycznej</w:t>
      </w:r>
      <w:r w:rsidR="00D97D7C">
        <w:t xml:space="preserve">. </w:t>
      </w:r>
      <w:r w:rsidR="00CE4173">
        <w:t xml:space="preserve">Działanie </w:t>
      </w:r>
      <w:r w:rsidR="00193A96">
        <w:t xml:space="preserve">6.3 poprzez wsparcie </w:t>
      </w:r>
      <w:r w:rsidR="00DC580C">
        <w:t xml:space="preserve">rozwoju energetyki </w:t>
      </w:r>
      <w:r w:rsidR="00524B92">
        <w:t xml:space="preserve">OZE na trenie AJ powinno przyczynić się do </w:t>
      </w:r>
      <w:r w:rsidR="00297C69">
        <w:t>zm</w:t>
      </w:r>
      <w:r w:rsidR="00CA5CCF">
        <w:t>n</w:t>
      </w:r>
      <w:r w:rsidR="00297C69">
        <w:t>ie</w:t>
      </w:r>
      <w:r w:rsidR="00126B39">
        <w:t>j</w:t>
      </w:r>
      <w:r w:rsidR="00297C69">
        <w:t xml:space="preserve">szenia emisji </w:t>
      </w:r>
      <w:r w:rsidR="00126B39">
        <w:t>zanieczyszczeń</w:t>
      </w:r>
      <w:r w:rsidR="00297C69">
        <w:t xml:space="preserve"> i </w:t>
      </w:r>
      <w:r w:rsidR="00564A35">
        <w:t>zapewnie</w:t>
      </w:r>
      <w:r w:rsidR="00296CAD">
        <w:t xml:space="preserve">nia bezpieczeństwa </w:t>
      </w:r>
      <w:r w:rsidR="00CA5CCF">
        <w:t xml:space="preserve">energetycznego. </w:t>
      </w:r>
      <w:r w:rsidR="00641DB2" w:rsidRPr="002326EE">
        <w:rPr>
          <w:color w:val="000000" w:themeColor="text1"/>
        </w:rPr>
        <w:t>Dla tego działania stwierdz</w:t>
      </w:r>
      <w:r w:rsidR="00133712" w:rsidRPr="002326EE">
        <w:rPr>
          <w:color w:val="000000" w:themeColor="text1"/>
        </w:rPr>
        <w:t xml:space="preserve">ono również </w:t>
      </w:r>
      <w:r w:rsidR="002444EE" w:rsidRPr="002326EE">
        <w:rPr>
          <w:color w:val="000000" w:themeColor="text1"/>
        </w:rPr>
        <w:t>oddziaływanie</w:t>
      </w:r>
      <w:r w:rsidR="00133712" w:rsidRPr="002326EE">
        <w:rPr>
          <w:color w:val="000000" w:themeColor="text1"/>
        </w:rPr>
        <w:t xml:space="preserve"> negatywne (-1)</w:t>
      </w:r>
      <w:r w:rsidR="002444EE" w:rsidRPr="002326EE">
        <w:rPr>
          <w:color w:val="000000" w:themeColor="text1"/>
        </w:rPr>
        <w:t xml:space="preserve"> </w:t>
      </w:r>
      <w:r w:rsidR="00002690" w:rsidRPr="002326EE">
        <w:rPr>
          <w:color w:val="000000" w:themeColor="text1"/>
        </w:rPr>
        <w:t>– k</w:t>
      </w:r>
      <w:r w:rsidR="00906E62" w:rsidRPr="002326EE">
        <w:rPr>
          <w:color w:val="000000" w:themeColor="text1"/>
        </w:rPr>
        <w:t>a</w:t>
      </w:r>
      <w:r w:rsidR="00AF2D90" w:rsidRPr="002326EE">
        <w:rPr>
          <w:color w:val="000000" w:themeColor="text1"/>
        </w:rPr>
        <w:t>żda metoda wytwarzania energii może powodowa</w:t>
      </w:r>
      <w:r w:rsidR="0038379A" w:rsidRPr="002326EE">
        <w:rPr>
          <w:color w:val="000000" w:themeColor="text1"/>
        </w:rPr>
        <w:t xml:space="preserve">ć mniej lub bardziej negatywne skutki dla zdrowia. </w:t>
      </w:r>
      <w:r w:rsidR="00F91828" w:rsidRPr="002326EE">
        <w:rPr>
          <w:color w:val="000000" w:themeColor="text1"/>
        </w:rPr>
        <w:t>W</w:t>
      </w:r>
      <w:r w:rsidR="00590BE8">
        <w:rPr>
          <w:color w:val="000000" w:themeColor="text1"/>
        </w:rPr>
        <w:t> </w:t>
      </w:r>
      <w:r w:rsidR="00F91828" w:rsidRPr="002326EE">
        <w:rPr>
          <w:color w:val="000000" w:themeColor="text1"/>
        </w:rPr>
        <w:t xml:space="preserve">kontekście energetyki </w:t>
      </w:r>
      <w:r w:rsidR="00536A46" w:rsidRPr="002326EE">
        <w:rPr>
          <w:color w:val="000000" w:themeColor="text1"/>
        </w:rPr>
        <w:t xml:space="preserve">słonecznej nie stwierdzono szkodliwych </w:t>
      </w:r>
      <w:r w:rsidR="007922BD" w:rsidRPr="002326EE">
        <w:rPr>
          <w:color w:val="000000" w:themeColor="text1"/>
        </w:rPr>
        <w:t xml:space="preserve">substancji podczas </w:t>
      </w:r>
      <w:r w:rsidR="00292F99" w:rsidRPr="002326EE">
        <w:rPr>
          <w:color w:val="000000" w:themeColor="text1"/>
        </w:rPr>
        <w:t>eksploatacji</w:t>
      </w:r>
      <w:r w:rsidR="00590BE8" w:rsidRPr="002326EE">
        <w:rPr>
          <w:color w:val="000000" w:themeColor="text1"/>
        </w:rPr>
        <w:t>,</w:t>
      </w:r>
      <w:r w:rsidR="00292F99" w:rsidRPr="002326EE">
        <w:rPr>
          <w:color w:val="000000" w:themeColor="text1"/>
        </w:rPr>
        <w:t xml:space="preserve"> ale potencjalne </w:t>
      </w:r>
      <w:r w:rsidR="00CD2439" w:rsidRPr="002326EE">
        <w:rPr>
          <w:color w:val="000000" w:themeColor="text1"/>
        </w:rPr>
        <w:t>z</w:t>
      </w:r>
      <w:r w:rsidR="00292F99" w:rsidRPr="002326EE">
        <w:rPr>
          <w:color w:val="000000" w:themeColor="text1"/>
        </w:rPr>
        <w:t>agrożenie dla zdrowia środowiskowego zwi</w:t>
      </w:r>
      <w:r w:rsidR="00CD2439" w:rsidRPr="002326EE">
        <w:rPr>
          <w:color w:val="000000" w:themeColor="text1"/>
        </w:rPr>
        <w:t xml:space="preserve">ązane jest </w:t>
      </w:r>
      <w:r w:rsidR="00A01BFD" w:rsidRPr="002326EE">
        <w:rPr>
          <w:color w:val="000000" w:themeColor="text1"/>
        </w:rPr>
        <w:t>z wydobyciem surowców</w:t>
      </w:r>
      <w:r w:rsidR="00C40AAF" w:rsidRPr="002326EE">
        <w:rPr>
          <w:color w:val="000000" w:themeColor="text1"/>
        </w:rPr>
        <w:t xml:space="preserve"> do produkcji </w:t>
      </w:r>
      <w:r w:rsidR="00ED1FEE" w:rsidRPr="002326EE">
        <w:rPr>
          <w:color w:val="000000" w:themeColor="text1"/>
        </w:rPr>
        <w:t>ogniw</w:t>
      </w:r>
      <w:r w:rsidR="00C40AAF" w:rsidRPr="002326EE">
        <w:rPr>
          <w:color w:val="000000" w:themeColor="text1"/>
        </w:rPr>
        <w:t xml:space="preserve"> słonecznych </w:t>
      </w:r>
      <w:r w:rsidR="00C5501A" w:rsidRPr="002326EE">
        <w:rPr>
          <w:color w:val="000000" w:themeColor="text1"/>
        </w:rPr>
        <w:t>oraz z utylizacją odpadó</w:t>
      </w:r>
      <w:r w:rsidR="00FB167A" w:rsidRPr="002326EE">
        <w:rPr>
          <w:color w:val="000000" w:themeColor="text1"/>
        </w:rPr>
        <w:t>w</w:t>
      </w:r>
      <w:r w:rsidR="00BD69F8" w:rsidRPr="002326EE">
        <w:rPr>
          <w:rStyle w:val="Odwoanieprzypisudolnego"/>
          <w:color w:val="000000" w:themeColor="text1"/>
        </w:rPr>
        <w:footnoteReference w:id="23"/>
      </w:r>
      <w:r w:rsidR="00FB167A" w:rsidRPr="002326EE">
        <w:rPr>
          <w:color w:val="000000" w:themeColor="text1"/>
        </w:rPr>
        <w:t xml:space="preserve">. </w:t>
      </w:r>
      <w:r w:rsidR="0055326D" w:rsidRPr="002326EE">
        <w:rPr>
          <w:color w:val="000000" w:themeColor="text1"/>
        </w:rPr>
        <w:t>Dla energetyki</w:t>
      </w:r>
      <w:r w:rsidR="00271436" w:rsidRPr="002326EE">
        <w:rPr>
          <w:color w:val="000000" w:themeColor="text1"/>
        </w:rPr>
        <w:t xml:space="preserve"> wiatrowe</w:t>
      </w:r>
      <w:r w:rsidR="00290DF9" w:rsidRPr="002326EE">
        <w:rPr>
          <w:color w:val="000000" w:themeColor="text1"/>
        </w:rPr>
        <w:t>j</w:t>
      </w:r>
      <w:r w:rsidR="00271436" w:rsidRPr="002326EE">
        <w:rPr>
          <w:color w:val="000000" w:themeColor="text1"/>
        </w:rPr>
        <w:t xml:space="preserve"> najwię</w:t>
      </w:r>
      <w:r w:rsidR="00290DF9" w:rsidRPr="002326EE">
        <w:rPr>
          <w:color w:val="000000" w:themeColor="text1"/>
        </w:rPr>
        <w:t xml:space="preserve">kszym zagrożeniem zdrowia publicznego jest hałas. </w:t>
      </w:r>
      <w:r w:rsidR="00BF4084" w:rsidRPr="002326EE">
        <w:rPr>
          <w:color w:val="000000" w:themeColor="text1"/>
        </w:rPr>
        <w:t>T</w:t>
      </w:r>
      <w:r w:rsidR="002444EE" w:rsidRPr="002326EE">
        <w:rPr>
          <w:color w:val="000000" w:themeColor="text1"/>
        </w:rPr>
        <w:t>urbiny wiatrowe mogą powodować hałas uciążliwy dla mieszkańców, którego głównymi źródłami są szum obracających się śmigieł oraz praca generatora.</w:t>
      </w:r>
      <w:r w:rsidR="002444EE" w:rsidRPr="009705B4">
        <w:rPr>
          <w:color w:val="4472C4" w:themeColor="accent1"/>
        </w:rPr>
        <w:t xml:space="preserve"> </w:t>
      </w:r>
      <w:r w:rsidR="00990884" w:rsidRPr="00056185">
        <w:rPr>
          <w:color w:val="000000" w:themeColor="text1"/>
        </w:rPr>
        <w:t>Każdy z wiatraków wytwarza również pole elektromagnetyczne. Niemniej, jak wskazują badania (patrz</w:t>
      </w:r>
      <w:r w:rsidR="001C08C0">
        <w:rPr>
          <w:color w:val="000000" w:themeColor="text1"/>
        </w:rPr>
        <w:t> </w:t>
      </w:r>
      <w:r w:rsidR="00990884" w:rsidRPr="00056185">
        <w:rPr>
          <w:color w:val="000000" w:themeColor="text1"/>
        </w:rPr>
        <w:t>m.in.</w:t>
      </w:r>
      <w:r w:rsidR="00712415" w:rsidRPr="00056185">
        <w:rPr>
          <w:rStyle w:val="Odwoanieprzypisudolnego"/>
          <w:color w:val="000000" w:themeColor="text1"/>
        </w:rPr>
        <w:footnoteReference w:id="24"/>
      </w:r>
      <w:r w:rsidR="00990884" w:rsidRPr="00056185">
        <w:rPr>
          <w:color w:val="000000" w:themeColor="text1"/>
        </w:rPr>
        <w:t xml:space="preserve"> ), pole elektromagnetyczne już w odległości kilku metrów od masztu jest na poziomie tła. Z</w:t>
      </w:r>
      <w:r w:rsidR="00590BE8">
        <w:rPr>
          <w:color w:val="000000" w:themeColor="text1"/>
        </w:rPr>
        <w:t> </w:t>
      </w:r>
      <w:r w:rsidR="00990884" w:rsidRPr="00056185">
        <w:rPr>
          <w:color w:val="000000" w:themeColor="text1"/>
        </w:rPr>
        <w:t xml:space="preserve">uwagi na znaczącą wysokość masztu, natężenie w pobliżu ziemi jest wielokrotnie mniejsze od wartości dopuszczalnych. Ponadto, każda siłownia wiatrowa przed dopuszczeniem do eksploatacji musi przejść szereg badań, w tym musi spełnić wymagania dotyczące emitowanego do środowiska pola elektromagnetycznego. Kolejnym źródłem pola są linie kablowe </w:t>
      </w:r>
      <w:r w:rsidR="003A7A73" w:rsidRPr="00056185">
        <w:rPr>
          <w:color w:val="000000" w:themeColor="text1"/>
        </w:rPr>
        <w:t>S</w:t>
      </w:r>
      <w:r w:rsidR="00990884" w:rsidRPr="00056185">
        <w:rPr>
          <w:color w:val="000000" w:themeColor="text1"/>
        </w:rPr>
        <w:t>N odprowadzające energię z siłowni do podstacji. Oddziaływanie to jest jednak łatwe do zminimalizowania już na etapie planowania inwestycji m.in. poprzez zmianę ułożenia kabli, kontrolowanie ułożenia kolejności faz w</w:t>
      </w:r>
      <w:r w:rsidR="001C08C0">
        <w:rPr>
          <w:color w:val="000000" w:themeColor="text1"/>
        </w:rPr>
        <w:t> </w:t>
      </w:r>
      <w:r w:rsidR="00990884" w:rsidRPr="00056185">
        <w:rPr>
          <w:color w:val="000000" w:themeColor="text1"/>
        </w:rPr>
        <w:t xml:space="preserve">poszczególnych torach, czy zastosowanie układu gwiazdowego. </w:t>
      </w:r>
      <w:r w:rsidR="000C37FA" w:rsidRPr="00056185">
        <w:rPr>
          <w:color w:val="000000" w:themeColor="text1"/>
        </w:rPr>
        <w:t>Mając</w:t>
      </w:r>
      <w:r w:rsidR="002444EE" w:rsidRPr="00056185">
        <w:rPr>
          <w:color w:val="000000" w:themeColor="text1"/>
        </w:rPr>
        <w:t xml:space="preserve"> na uwadze prace nad nowelizacją ustawy z dnia 20 maja 2016 r. o inwestycjach w zakresie elektrowni wiatrowych (</w:t>
      </w:r>
      <w:proofErr w:type="spellStart"/>
      <w:r w:rsidR="002444EE" w:rsidRPr="00056185">
        <w:rPr>
          <w:color w:val="000000" w:themeColor="text1"/>
        </w:rPr>
        <w:t>t.j</w:t>
      </w:r>
      <w:proofErr w:type="spellEnd"/>
      <w:r w:rsidR="002444EE" w:rsidRPr="00056185">
        <w:rPr>
          <w:color w:val="000000" w:themeColor="text1"/>
        </w:rPr>
        <w:t>.</w:t>
      </w:r>
      <w:r w:rsidR="0070268E">
        <w:rPr>
          <w:color w:val="000000" w:themeColor="text1"/>
        </w:rPr>
        <w:t> </w:t>
      </w:r>
      <w:r w:rsidR="002444EE" w:rsidRPr="00056185">
        <w:rPr>
          <w:color w:val="000000" w:themeColor="text1"/>
        </w:rPr>
        <w:t>Dz.</w:t>
      </w:r>
      <w:r w:rsidR="0070268E">
        <w:rPr>
          <w:color w:val="000000" w:themeColor="text1"/>
        </w:rPr>
        <w:t> </w:t>
      </w:r>
      <w:r w:rsidR="002444EE" w:rsidRPr="00056185">
        <w:rPr>
          <w:color w:val="000000" w:themeColor="text1"/>
        </w:rPr>
        <w:t>U.</w:t>
      </w:r>
      <w:r w:rsidR="0070268E">
        <w:rPr>
          <w:color w:val="000000" w:themeColor="text1"/>
        </w:rPr>
        <w:t> </w:t>
      </w:r>
      <w:r w:rsidR="002444EE" w:rsidRPr="00056185">
        <w:rPr>
          <w:color w:val="000000" w:themeColor="text1"/>
        </w:rPr>
        <w:t xml:space="preserve">z 2021 r. poz. 724), w której obecnie planuje się przyjęcie znaczącej odległości elektrowni od siedzib ludzkich, zakłada się, że to oddziaływanie nie powinno być odczuwalne czy uciążliwe. Niemniej, podczas planowania lokalizacji elektrowni, należy przeprowadzić szeroko zakrojone konsultacje społeczne, a podczas </w:t>
      </w:r>
      <w:r w:rsidR="00E36AE8">
        <w:t>planowania inwestycji, zwrócić szczególną uwagę na te</w:t>
      </w:r>
      <w:r w:rsidR="002444EE">
        <w:t xml:space="preserve"> oddziaływania</w:t>
      </w:r>
      <w:r w:rsidR="00E36AE8">
        <w:t xml:space="preserve"> i przeprowadzić stosowne analizy.</w:t>
      </w:r>
      <w:r w:rsidR="00B779D1">
        <w:t xml:space="preserve"> </w:t>
      </w:r>
      <w:r w:rsidR="0016751D" w:rsidRPr="00056185">
        <w:rPr>
          <w:color w:val="000000" w:themeColor="text1"/>
        </w:rPr>
        <w:t>Możliwy w</w:t>
      </w:r>
      <w:r w:rsidR="008D2C4E" w:rsidRPr="00056185">
        <w:rPr>
          <w:color w:val="000000" w:themeColor="text1"/>
        </w:rPr>
        <w:t>pływ na zdrowie e</w:t>
      </w:r>
      <w:r w:rsidR="000A75DF" w:rsidRPr="00056185">
        <w:rPr>
          <w:color w:val="000000" w:themeColor="text1"/>
        </w:rPr>
        <w:t>nergetyk</w:t>
      </w:r>
      <w:r w:rsidR="00FA77FD" w:rsidRPr="00056185">
        <w:rPr>
          <w:color w:val="000000" w:themeColor="text1"/>
        </w:rPr>
        <w:t>i</w:t>
      </w:r>
      <w:r w:rsidR="000A75DF" w:rsidRPr="00056185">
        <w:rPr>
          <w:color w:val="000000" w:themeColor="text1"/>
        </w:rPr>
        <w:t xml:space="preserve"> w</w:t>
      </w:r>
      <w:r w:rsidR="00BF4CDB" w:rsidRPr="00056185">
        <w:rPr>
          <w:color w:val="000000" w:themeColor="text1"/>
        </w:rPr>
        <w:t>odn</w:t>
      </w:r>
      <w:r w:rsidR="008D2C4E" w:rsidRPr="00056185">
        <w:rPr>
          <w:color w:val="000000" w:themeColor="text1"/>
        </w:rPr>
        <w:t>ej</w:t>
      </w:r>
      <w:r w:rsidR="00BF4CDB" w:rsidRPr="00056185">
        <w:rPr>
          <w:color w:val="000000" w:themeColor="text1"/>
        </w:rPr>
        <w:t xml:space="preserve"> </w:t>
      </w:r>
      <w:r w:rsidR="008D2C4E" w:rsidRPr="00056185">
        <w:rPr>
          <w:color w:val="000000" w:themeColor="text1"/>
        </w:rPr>
        <w:t>to</w:t>
      </w:r>
      <w:r w:rsidR="003F2C3B" w:rsidRPr="00056185">
        <w:rPr>
          <w:color w:val="000000" w:themeColor="text1"/>
        </w:rPr>
        <w:t xml:space="preserve"> </w:t>
      </w:r>
      <w:r w:rsidR="00471542" w:rsidRPr="00056185">
        <w:rPr>
          <w:color w:val="000000" w:themeColor="text1"/>
        </w:rPr>
        <w:t>silne</w:t>
      </w:r>
      <w:r w:rsidR="0063419E" w:rsidRPr="00056185">
        <w:rPr>
          <w:color w:val="000000" w:themeColor="text1"/>
        </w:rPr>
        <w:t xml:space="preserve"> przekształcenia</w:t>
      </w:r>
      <w:r w:rsidR="0021573F" w:rsidRPr="00056185">
        <w:rPr>
          <w:color w:val="000000" w:themeColor="text1"/>
        </w:rPr>
        <w:t xml:space="preserve"> ekosystemu</w:t>
      </w:r>
      <w:r w:rsidR="00F410CD" w:rsidRPr="00056185">
        <w:rPr>
          <w:color w:val="000000" w:themeColor="text1"/>
        </w:rPr>
        <w:t xml:space="preserve"> oraz </w:t>
      </w:r>
      <w:r w:rsidR="001F6188" w:rsidRPr="00056185">
        <w:rPr>
          <w:color w:val="000000" w:themeColor="text1"/>
        </w:rPr>
        <w:t>psychiczne</w:t>
      </w:r>
      <w:r w:rsidR="00F410CD" w:rsidRPr="00056185">
        <w:rPr>
          <w:color w:val="000000" w:themeColor="text1"/>
        </w:rPr>
        <w:t xml:space="preserve"> </w:t>
      </w:r>
      <w:r w:rsidR="001F6188" w:rsidRPr="00056185">
        <w:rPr>
          <w:color w:val="000000" w:themeColor="text1"/>
        </w:rPr>
        <w:t>konsekwencje dla ludności związane z przesiedleniami.</w:t>
      </w:r>
      <w:r w:rsidR="00B779D1" w:rsidRPr="00056185" w:rsidDel="001F6188">
        <w:rPr>
          <w:color w:val="000000" w:themeColor="text1"/>
        </w:rPr>
        <w:t xml:space="preserve"> </w:t>
      </w:r>
      <w:r w:rsidR="00266E0E">
        <w:t xml:space="preserve">Analizując </w:t>
      </w:r>
      <w:r w:rsidR="00DC57C9">
        <w:t xml:space="preserve">wpływ energetyki </w:t>
      </w:r>
      <w:r w:rsidR="00945533">
        <w:t>wykorzystującej biomasę na zdrowie ludzi</w:t>
      </w:r>
      <w:r w:rsidR="001D0386">
        <w:t xml:space="preserve"> należy </w:t>
      </w:r>
      <w:r w:rsidR="004B2C58">
        <w:t>brać pod uwagę fakt, ż</w:t>
      </w:r>
      <w:r w:rsidR="00053302">
        <w:t xml:space="preserve">e </w:t>
      </w:r>
      <w:r w:rsidR="00F63D17">
        <w:t>wspó</w:t>
      </w:r>
      <w:r w:rsidR="0093592E">
        <w:t xml:space="preserve">łspalanie </w:t>
      </w:r>
      <w:r w:rsidR="00B044F9">
        <w:t>biomasy z paliwami stałymi może powodo</w:t>
      </w:r>
      <w:r w:rsidR="00855E89">
        <w:t xml:space="preserve">wać </w:t>
      </w:r>
      <w:r w:rsidR="0054439C">
        <w:t>podobne zag</w:t>
      </w:r>
      <w:r w:rsidR="00187E0E">
        <w:t>r</w:t>
      </w:r>
      <w:r w:rsidR="0054439C">
        <w:t xml:space="preserve">ożenie </w:t>
      </w:r>
      <w:r w:rsidR="00187E0E">
        <w:t>dla zdrowia</w:t>
      </w:r>
      <w:r w:rsidR="00DB4839">
        <w:t xml:space="preserve"> jak samo spalanie paliw stałych</w:t>
      </w:r>
      <w:r w:rsidR="00042B5B">
        <w:t xml:space="preserve">. Ponadto w procesie </w:t>
      </w:r>
      <w:r w:rsidR="005C441C">
        <w:t>spalania</w:t>
      </w:r>
      <w:r w:rsidR="003E65A6">
        <w:t xml:space="preserve"> i</w:t>
      </w:r>
      <w:r w:rsidR="005C441C">
        <w:t xml:space="preserve"> transportu </w:t>
      </w:r>
      <w:r w:rsidR="003E65A6">
        <w:t>bi</w:t>
      </w:r>
      <w:r w:rsidR="00115E8F">
        <w:t>o</w:t>
      </w:r>
      <w:r w:rsidR="003E65A6">
        <w:t>masy</w:t>
      </w:r>
      <w:r w:rsidR="005C441C">
        <w:t xml:space="preserve"> </w:t>
      </w:r>
      <w:r w:rsidR="00753D15">
        <w:t xml:space="preserve">także dochodzi do </w:t>
      </w:r>
      <w:r w:rsidR="00491F58">
        <w:t xml:space="preserve">emisji zanieczyszczeń powietrza, a </w:t>
      </w:r>
      <w:r w:rsidR="00C525A1">
        <w:t xml:space="preserve">produkcja biomasy może </w:t>
      </w:r>
      <w:r w:rsidR="006C3D3E">
        <w:t xml:space="preserve">negatywnie wpływać na </w:t>
      </w:r>
      <w:r w:rsidR="008A0846">
        <w:t xml:space="preserve">dostępność wody, </w:t>
      </w:r>
      <w:r w:rsidR="001A5D0E">
        <w:t xml:space="preserve">ekosystemy i różnorodność </w:t>
      </w:r>
      <w:r w:rsidR="003112DE">
        <w:t>biologiczną</w:t>
      </w:r>
      <w:r w:rsidR="00A3792B">
        <w:t xml:space="preserve">, co może </w:t>
      </w:r>
      <w:r w:rsidR="007E75F7">
        <w:t>wpłynąć</w:t>
      </w:r>
      <w:r w:rsidR="00A3792B">
        <w:t xml:space="preserve"> na </w:t>
      </w:r>
      <w:r w:rsidR="00546369">
        <w:t xml:space="preserve">bezpieczeństwo </w:t>
      </w:r>
      <w:r w:rsidR="00A73E12">
        <w:t>żywnościowe</w:t>
      </w:r>
      <w:r w:rsidR="00115E8F">
        <w:t xml:space="preserve"> </w:t>
      </w:r>
      <w:r w:rsidR="00546369">
        <w:t xml:space="preserve">i koszty </w:t>
      </w:r>
      <w:r w:rsidR="00813150">
        <w:t>żywności</w:t>
      </w:r>
      <w:r w:rsidR="00DE1495">
        <w:rPr>
          <w:rStyle w:val="Odwoanieprzypisudolnego"/>
        </w:rPr>
        <w:footnoteReference w:id="25"/>
      </w:r>
      <w:r w:rsidR="00813150">
        <w:t xml:space="preserve">. </w:t>
      </w:r>
      <w:r w:rsidR="005B705D">
        <w:t xml:space="preserve">Odzysk energii </w:t>
      </w:r>
      <w:r w:rsidR="00762FBA">
        <w:t xml:space="preserve">z gospodarowania odpadami powoduje zagrożenia </w:t>
      </w:r>
      <w:r w:rsidR="00762FBA" w:rsidRPr="00762FBA">
        <w:t>związane z emisją szkodliwych substancji do powietrza, należy</w:t>
      </w:r>
      <w:r w:rsidR="00762FBA">
        <w:t xml:space="preserve"> jednak </w:t>
      </w:r>
      <w:r w:rsidR="00762FBA" w:rsidRPr="00762FBA">
        <w:t xml:space="preserve">zwrócić uwagę na to, że specjalnie zaprojektowane filtry (zaopatrzone w czujniki i system monitoringu emisji) zwiększają neutralność środowiskową dymu, którego skład musi spełniać rygorystyczne normy jakości powietrza. </w:t>
      </w:r>
      <w:r w:rsidR="003730DF" w:rsidRPr="003730DF">
        <w:t>Negatywne oddziaływanie w</w:t>
      </w:r>
      <w:r w:rsidR="00ED6CA3">
        <w:t> </w:t>
      </w:r>
      <w:r w:rsidR="003730DF" w:rsidRPr="003730DF">
        <w:t>zakresie hałasu może również wystąpić w fazie realizacji działań związanych z pracami budowlanymi. Oddziaływanie to będzie miało jednak charakter krótkotrwały i ustąpi po zakończeniu tych prac. Niemniej, szczególną uwagę należy zwrócić na konieczność ograniczenia negatywnego oddziaływania hałasu mogącego wystąpić podczas realizacji działania</w:t>
      </w:r>
      <w:r w:rsidR="006B022E">
        <w:t xml:space="preserve">. </w:t>
      </w:r>
      <w:r w:rsidR="002B31B3">
        <w:t>Zadanie 6.4</w:t>
      </w:r>
      <w:r w:rsidR="00DB5D8C">
        <w:t xml:space="preserve"> </w:t>
      </w:r>
      <w:r w:rsidR="001550E9">
        <w:t>-</w:t>
      </w:r>
      <w:r w:rsidR="00DB5D8C">
        <w:t xml:space="preserve"> </w:t>
      </w:r>
      <w:r w:rsidR="001550E9" w:rsidRPr="001550E9">
        <w:t xml:space="preserve">Poprawa efektywności oraz </w:t>
      </w:r>
      <w:r w:rsidR="001550E9" w:rsidRPr="001550E9">
        <w:lastRenderedPageBreak/>
        <w:t>autonomii energetycznej budynków publicznych i budynków zbiorowego zamieszkania</w:t>
      </w:r>
      <w:r w:rsidR="007F707B">
        <w:t xml:space="preserve"> także powinno </w:t>
      </w:r>
      <w:r w:rsidR="00AF0493">
        <w:t xml:space="preserve">wpłynąć na </w:t>
      </w:r>
      <w:r w:rsidR="00FA6B3D">
        <w:t xml:space="preserve">zmniejszenie emisji zanieczyszczeń i </w:t>
      </w:r>
      <w:r w:rsidR="00904B35">
        <w:t>zapewnienie bezpieczeństwa energetycznego</w:t>
      </w:r>
      <w:r w:rsidR="003F6DA9">
        <w:t xml:space="preserve"> a także za</w:t>
      </w:r>
      <w:r w:rsidR="00446577">
        <w:t>pewnić niski koszt energii i ciepła</w:t>
      </w:r>
      <w:r w:rsidR="00904B35" w:rsidDel="003F6DA9">
        <w:t>.</w:t>
      </w:r>
      <w:r w:rsidR="00487425">
        <w:t xml:space="preserve"> W ramach tego działania planuje się </w:t>
      </w:r>
      <w:r w:rsidR="00DB3918">
        <w:t>budowę małych instalacji OZE</w:t>
      </w:r>
      <w:r w:rsidR="004C6E67">
        <w:t>, których</w:t>
      </w:r>
      <w:r w:rsidR="00422AE7">
        <w:t xml:space="preserve"> możliwe skutki zdrowotne są</w:t>
      </w:r>
      <w:r w:rsidR="004C6E67">
        <w:t xml:space="preserve"> </w:t>
      </w:r>
      <w:r w:rsidR="00E00B94">
        <w:t>podobn</w:t>
      </w:r>
      <w:r w:rsidR="00422AE7">
        <w:t>e</w:t>
      </w:r>
      <w:r w:rsidR="00E00B94">
        <w:t xml:space="preserve"> do instalacji opi</w:t>
      </w:r>
      <w:r w:rsidR="00422AE7">
        <w:t>s</w:t>
      </w:r>
      <w:r w:rsidR="00E00B94">
        <w:t xml:space="preserve">anych w zadaniu </w:t>
      </w:r>
      <w:r w:rsidR="00D61435">
        <w:t>6.3, jednak rozmiar tych instalacji</w:t>
      </w:r>
      <w:r w:rsidR="00CE4BC2">
        <w:t xml:space="preserve"> jest</w:t>
      </w:r>
      <w:r w:rsidR="00D61435">
        <w:t xml:space="preserve"> </w:t>
      </w:r>
      <w:r w:rsidR="00422AE7">
        <w:t>znacznie mniejszy</w:t>
      </w:r>
      <w:r w:rsidR="00525DCD">
        <w:t>, co przekłada się na niewielki stopień oddziaływania.</w:t>
      </w:r>
      <w:r w:rsidR="00904B35">
        <w:t xml:space="preserve"> </w:t>
      </w:r>
      <w:r w:rsidR="00DB17C3">
        <w:t xml:space="preserve">Zaleca się </w:t>
      </w:r>
      <w:r w:rsidR="00947CB7">
        <w:t xml:space="preserve">także budowę lub przebudowę </w:t>
      </w:r>
      <w:r w:rsidR="000F4184">
        <w:t xml:space="preserve">systemów </w:t>
      </w:r>
      <w:proofErr w:type="spellStart"/>
      <w:r w:rsidR="001A3C3D">
        <w:t>klimatyzacyjno</w:t>
      </w:r>
      <w:proofErr w:type="spellEnd"/>
      <w:r w:rsidR="005F641C">
        <w:t xml:space="preserve"> – wentylacyjnych. Zadania 6.1, 6.2, 6.3, </w:t>
      </w:r>
      <w:r w:rsidR="00A0043A">
        <w:t>6.4</w:t>
      </w:r>
      <w:r w:rsidR="005F641C">
        <w:t xml:space="preserve"> mogą wpłynąć na </w:t>
      </w:r>
      <w:r w:rsidR="000C7F7D">
        <w:t xml:space="preserve">poprawę </w:t>
      </w:r>
      <w:r w:rsidR="005F641C">
        <w:t>stan</w:t>
      </w:r>
      <w:r w:rsidR="000C7F7D">
        <w:t>u</w:t>
      </w:r>
      <w:r w:rsidR="005F641C">
        <w:t xml:space="preserve"> zdrowia i jakoś</w:t>
      </w:r>
      <w:r w:rsidR="000C7F7D">
        <w:t>ci</w:t>
      </w:r>
      <w:r w:rsidR="005F641C">
        <w:t xml:space="preserve"> życia mieszkańców AJ</w:t>
      </w:r>
      <w:r w:rsidR="000C7F7D">
        <w:t xml:space="preserve"> (+2)</w:t>
      </w:r>
      <w:r w:rsidR="005F641C">
        <w:t>.</w:t>
      </w:r>
      <w:r w:rsidR="00F706CF">
        <w:t xml:space="preserve"> Zadanie 6.5</w:t>
      </w:r>
      <w:r w:rsidR="006E50DF">
        <w:t>-</w:t>
      </w:r>
      <w:r w:rsidR="006E50DF" w:rsidRPr="006E50DF">
        <w:t>Budowa stacji ładowania samochodów elektrycznych</w:t>
      </w:r>
      <w:r w:rsidR="006E50DF">
        <w:t xml:space="preserve"> powinno pozytywnie wpłynąć na </w:t>
      </w:r>
      <w:r w:rsidR="00C53427">
        <w:t>s</w:t>
      </w:r>
      <w:r w:rsidR="008A31ED">
        <w:t>t</w:t>
      </w:r>
      <w:r w:rsidR="00C53427">
        <w:t>an i komfort życia</w:t>
      </w:r>
      <w:r w:rsidR="006E50DF">
        <w:t>, jednak stopień oddziaływania jest bardzo niewielki (0).</w:t>
      </w:r>
    </w:p>
    <w:p w14:paraId="49F2BCC7" w14:textId="7D0DD736" w:rsidR="006B1AF0" w:rsidRDefault="006B1AF0" w:rsidP="00406477">
      <w:r>
        <w:t xml:space="preserve">Cel siódmy ma za zadanie </w:t>
      </w:r>
      <w:r w:rsidR="00203B44">
        <w:t>ochronę dziedzictwa Aglomeracji Jeleniogórskiej</w:t>
      </w:r>
      <w:r w:rsidR="00903AAB">
        <w:t xml:space="preserve">. </w:t>
      </w:r>
      <w:r w:rsidR="00A853FB">
        <w:t>E</w:t>
      </w:r>
      <w:r w:rsidR="00A66A50">
        <w:t xml:space="preserve">fektem realizacji działania obok </w:t>
      </w:r>
      <w:r w:rsidR="00401A0F">
        <w:t xml:space="preserve">ochrony cennych obszarów </w:t>
      </w:r>
      <w:r w:rsidR="00397D29">
        <w:t>powinno być zapewnienie</w:t>
      </w:r>
      <w:r w:rsidR="00AB7BE9">
        <w:t xml:space="preserve"> </w:t>
      </w:r>
      <w:r w:rsidR="009E2FED">
        <w:t xml:space="preserve">dochodów z turystyki, co </w:t>
      </w:r>
      <w:r w:rsidR="00F04E6C">
        <w:t>prz</w:t>
      </w:r>
      <w:r w:rsidR="002F62B7">
        <w:t>eł</w:t>
      </w:r>
      <w:r w:rsidR="00F04E6C">
        <w:t xml:space="preserve">oży się na jakość życia mieszkańców </w:t>
      </w:r>
      <w:r w:rsidR="00126A95">
        <w:t>obszarów turystyc</w:t>
      </w:r>
      <w:r w:rsidR="008325FD">
        <w:t xml:space="preserve">znych. </w:t>
      </w:r>
      <w:r w:rsidR="00703389">
        <w:t>Zadania te zostały ocenione jako pozytywnie w</w:t>
      </w:r>
      <w:r w:rsidR="007E60FB">
        <w:t xml:space="preserve">pływające na ludzi i dobra materialne (+1). Zadanie 7.1 oprócz zachowania </w:t>
      </w:r>
      <w:r w:rsidR="005D02DD">
        <w:t xml:space="preserve">walorów kulturowych oraz zapewnienia atrakcji turystycznych </w:t>
      </w:r>
      <w:r w:rsidR="003548AB">
        <w:t xml:space="preserve">ma na celu także utrzymanie terenów zieleni, które poprawią komfort termiczny </w:t>
      </w:r>
      <w:r w:rsidR="007F4699">
        <w:t>mieszkańców</w:t>
      </w:r>
      <w:r w:rsidR="00606073">
        <w:t xml:space="preserve"> i turystów</w:t>
      </w:r>
      <w:r w:rsidR="007F4699">
        <w:t>, więc zostało ocenione wyżej (+2).</w:t>
      </w:r>
    </w:p>
    <w:p w14:paraId="6FCD5154" w14:textId="5582C26B" w:rsidR="006E50DF" w:rsidRDefault="0050207B" w:rsidP="00406477">
      <w:r>
        <w:t>Działani</w:t>
      </w:r>
      <w:r w:rsidR="007F4699">
        <w:t xml:space="preserve">a celu ósmego to </w:t>
      </w:r>
      <w:r w:rsidR="00FE66DF">
        <w:t xml:space="preserve">zadania </w:t>
      </w:r>
      <w:r w:rsidR="003037DD">
        <w:t>informacyjno- edukacyjne</w:t>
      </w:r>
      <w:r w:rsidR="00EB34D0">
        <w:t xml:space="preserve">. Są to głównie działania pośrednie, których efekty zależą </w:t>
      </w:r>
      <w:r w:rsidR="00E01911">
        <w:t xml:space="preserve">są </w:t>
      </w:r>
      <w:r w:rsidR="00EB34D0">
        <w:t>od wielu czynników.</w:t>
      </w:r>
      <w:r w:rsidR="003037DD">
        <w:t xml:space="preserve"> </w:t>
      </w:r>
      <w:r w:rsidR="00A86C85" w:rsidRPr="00A86C85">
        <w:t>Działania propagują</w:t>
      </w:r>
      <w:r w:rsidR="00B71081">
        <w:t xml:space="preserve"> </w:t>
      </w:r>
      <w:r w:rsidR="00A86C85" w:rsidRPr="00A86C85">
        <w:t>wiedzę o zmianach klimatu i działaniach adaptacyjnych, są bardzo ważne w celu zmiany postaw mieszkańców, którzy powinni mieć świadomość, że ich wybory wpływają na zdrowie</w:t>
      </w:r>
      <w:r w:rsidR="007D17C7">
        <w:t xml:space="preserve"> i</w:t>
      </w:r>
      <w:r w:rsidR="00A86C85" w:rsidRPr="00A86C85">
        <w:t xml:space="preserve"> otoczenie</w:t>
      </w:r>
      <w:r w:rsidR="007C063B" w:rsidRPr="00A86C85">
        <w:t>,</w:t>
      </w:r>
      <w:r w:rsidR="00A86C85" w:rsidRPr="00A86C85">
        <w:t xml:space="preserve"> w którym żyją a także jakość życia innych mieszkańców wokół. Taka świadomość jest istotna w kontekście podejmowania i realizacji pozostałych działań. </w:t>
      </w:r>
      <w:r w:rsidR="00AF5F54">
        <w:t xml:space="preserve">Zadania </w:t>
      </w:r>
      <w:r w:rsidR="00800FF4">
        <w:t xml:space="preserve">8.1, 8.2, 8.4, 8.5, </w:t>
      </w:r>
      <w:r w:rsidR="00BC2A32">
        <w:t xml:space="preserve">8.6, 8.7 oceniono jako zadania, które mogą pozytywnie wpłynąć na stan zdrowia oraz dobrobyt (+2). </w:t>
      </w:r>
      <w:r w:rsidR="00A86C85" w:rsidRPr="00A86C85">
        <w:t>Wskazane jest także działanie edukacyjne dotyczące wpływu zmian klimatu na stan zdrowia</w:t>
      </w:r>
      <w:r w:rsidR="00DB0E8A">
        <w:t xml:space="preserve"> – zadanie 8.8</w:t>
      </w:r>
      <w:r w:rsidR="004A00D8">
        <w:t>-</w:t>
      </w:r>
      <w:r w:rsidR="00C84F76" w:rsidRPr="00C84F76">
        <w:t xml:space="preserve">Informowanie i profilaktyka zdrowotna, zwłaszcza w kierunku chorób i schorzeń </w:t>
      </w:r>
      <w:proofErr w:type="spellStart"/>
      <w:r w:rsidR="00C84F76" w:rsidRPr="00C84F76">
        <w:t>klimatozależnych</w:t>
      </w:r>
      <w:proofErr w:type="spellEnd"/>
      <w:r w:rsidR="00DD4AF3">
        <w:t xml:space="preserve">. </w:t>
      </w:r>
      <w:r w:rsidR="00A23349">
        <w:t>Realizacja tego zadania powinna w istotny sp</w:t>
      </w:r>
      <w:r w:rsidR="00723654">
        <w:t xml:space="preserve">osób (+3) wpłynąć na stan zdrowia i jakość życia mieszkańców AJ. </w:t>
      </w:r>
      <w:r w:rsidR="00AF5F54" w:rsidRPr="00AF5F54">
        <w:t>Informowanie i edukowanie społeczeństwa o</w:t>
      </w:r>
      <w:r w:rsidR="007D17C7">
        <w:t> </w:t>
      </w:r>
      <w:r w:rsidR="00AF5F54" w:rsidRPr="00AF5F54">
        <w:t>zagrożeniach zdrowia związanych ze zmianami klimatu i dostępnej profilaktyce, powinno być podstawowym zadaniem w celu ochrony zdrowia przed dalszymi skutkami zmian klimatu.</w:t>
      </w:r>
      <w:r w:rsidR="00532880">
        <w:t xml:space="preserve"> Bardzo ważne są także szk</w:t>
      </w:r>
      <w:r w:rsidR="00077237">
        <w:t>o</w:t>
      </w:r>
      <w:r w:rsidR="00532880">
        <w:t xml:space="preserve">lenia dla kadry medycznej oraz wprowadzenie na kierunkach medycznych </w:t>
      </w:r>
      <w:r w:rsidR="00627857">
        <w:t>kursów związanych ze zdrowiem środowiskowym</w:t>
      </w:r>
      <w:r w:rsidR="00601F7A">
        <w:t>.</w:t>
      </w:r>
    </w:p>
    <w:p w14:paraId="452A229E" w14:textId="3306B8B0" w:rsidR="000C7608" w:rsidRPr="001F1A6B" w:rsidRDefault="00342513" w:rsidP="00406477">
      <w:pPr>
        <w:rPr>
          <w:color w:val="000000" w:themeColor="text1"/>
        </w:rPr>
      </w:pPr>
      <w:r w:rsidRPr="001F1A6B">
        <w:rPr>
          <w:color w:val="000000" w:themeColor="text1"/>
        </w:rPr>
        <w:t xml:space="preserve">Należy </w:t>
      </w:r>
      <w:r w:rsidR="00ED4595" w:rsidRPr="001F1A6B">
        <w:rPr>
          <w:color w:val="000000" w:themeColor="text1"/>
        </w:rPr>
        <w:t>brać pod uwagę n</w:t>
      </w:r>
      <w:r w:rsidRPr="001F1A6B">
        <w:rPr>
          <w:color w:val="000000" w:themeColor="text1"/>
        </w:rPr>
        <w:t>egatywne oddziaływanie w zakresie hałasu w fazie realizacji działań o</w:t>
      </w:r>
      <w:r w:rsidR="007D17C7">
        <w:rPr>
          <w:color w:val="000000" w:themeColor="text1"/>
        </w:rPr>
        <w:t> </w:t>
      </w:r>
      <w:r w:rsidRPr="001F1A6B">
        <w:rPr>
          <w:color w:val="000000" w:themeColor="text1"/>
        </w:rPr>
        <w:t>charakterze technicznym, związanych z pracami budowlanymi. Oddziaływanie to będzie miało jednak charakter krótkotrwały i ustąpi po zakończeniu prac budowlanych</w:t>
      </w:r>
      <w:r w:rsidR="001F1A6B" w:rsidRPr="001F1A6B">
        <w:rPr>
          <w:color w:val="000000" w:themeColor="text1"/>
        </w:rPr>
        <w:t>.</w:t>
      </w:r>
    </w:p>
    <w:p w14:paraId="288CC759" w14:textId="6F91DCCD" w:rsidR="00BA076B" w:rsidRPr="000C6C34" w:rsidRDefault="000C6C34" w:rsidP="00F61DA9">
      <w:r w:rsidRPr="000C6C34">
        <w:t>Ocena wszystkich działań mających wpływ na ludzi i dobra materialne, przewidzianych do realizacji w</w:t>
      </w:r>
      <w:r w:rsidR="007D17C7">
        <w:t> </w:t>
      </w:r>
      <w:r w:rsidRPr="000C6C34">
        <w:t xml:space="preserve">Programie, została przedstawiona </w:t>
      </w:r>
      <w:r w:rsidRPr="00C22234">
        <w:t xml:space="preserve">w </w:t>
      </w:r>
      <w:r w:rsidR="00C22234" w:rsidRPr="00C22234">
        <w:t>Tabeli nr 1 do</w:t>
      </w:r>
      <w:r w:rsidRPr="00C22234">
        <w:t xml:space="preserve"> Załącznik</w:t>
      </w:r>
      <w:r w:rsidR="00C22234" w:rsidRPr="00C22234">
        <w:t>a 1</w:t>
      </w:r>
      <w:r w:rsidRPr="00C22234">
        <w:t>.</w:t>
      </w:r>
    </w:p>
    <w:p w14:paraId="0077A134" w14:textId="71724683" w:rsidR="00C80234" w:rsidRDefault="00C80234" w:rsidP="00C80234">
      <w:pPr>
        <w:rPr>
          <w:b/>
          <w:bCs/>
        </w:rPr>
      </w:pPr>
      <w:r w:rsidRPr="003165EA">
        <w:rPr>
          <w:b/>
          <w:bCs/>
        </w:rPr>
        <w:t xml:space="preserve">Ocena skutków </w:t>
      </w:r>
      <w:r>
        <w:rPr>
          <w:b/>
          <w:bCs/>
        </w:rPr>
        <w:t>zaniechania wdrożenia</w:t>
      </w:r>
      <w:r w:rsidRPr="003165EA">
        <w:rPr>
          <w:b/>
          <w:bCs/>
        </w:rPr>
        <w:t xml:space="preserve"> </w:t>
      </w:r>
      <w:r>
        <w:rPr>
          <w:b/>
          <w:bCs/>
        </w:rPr>
        <w:t>„</w:t>
      </w:r>
      <w:r w:rsidR="002C6F27">
        <w:rPr>
          <w:b/>
          <w:bCs/>
        </w:rPr>
        <w:t>Planu</w:t>
      </w:r>
      <w:r>
        <w:rPr>
          <w:b/>
          <w:bCs/>
        </w:rPr>
        <w:t>…”</w:t>
      </w:r>
    </w:p>
    <w:p w14:paraId="18E29786" w14:textId="460E42A3" w:rsidR="005C69CE" w:rsidRPr="005C69CE" w:rsidRDefault="005C69CE" w:rsidP="005C69CE">
      <w:r w:rsidRPr="005C69CE">
        <w:t xml:space="preserve">W przypadku braku realizacji działań, nasilające się zjawisko zmiany klimatu będzie pogłębiać istniejące problemy, w tym obniżać jakość i czas trwania życia, powodować szereg chorób </w:t>
      </w:r>
      <w:proofErr w:type="spellStart"/>
      <w:r w:rsidRPr="005C69CE">
        <w:t>klimatozależnych</w:t>
      </w:r>
      <w:proofErr w:type="spellEnd"/>
      <w:r w:rsidRPr="005C69CE">
        <w:t xml:space="preserve"> i</w:t>
      </w:r>
      <w:r w:rsidR="007D17C7">
        <w:t> </w:t>
      </w:r>
      <w:r w:rsidRPr="005C69CE">
        <w:t>znaczne straty materialne, przez co negatywnie wpływać na dobrobyt.</w:t>
      </w:r>
    </w:p>
    <w:p w14:paraId="36A3C799" w14:textId="5AAC7B72" w:rsidR="000C6C34" w:rsidRPr="000E6649" w:rsidRDefault="005C69CE" w:rsidP="005C69CE">
      <w:pPr>
        <w:rPr>
          <w:color w:val="FF0000"/>
        </w:rPr>
      </w:pPr>
      <w:r w:rsidRPr="005C69CE">
        <w:t xml:space="preserve">W sytuacji zaniechania wdrożenia działań opisanych w „Planie…” negatywne skutki zdrowotne zmian klimatu będą się nasilać, szczególnie w okresie letnim. Ze względu na stres termiczny można się spodziewać występowania lub nasilenia objawów chorób układu krążenia, chorób układu </w:t>
      </w:r>
      <w:r w:rsidRPr="005C69CE">
        <w:lastRenderedPageBreak/>
        <w:t>oddechowego czy chorób układu nerwowego, a w ich konsekwencji zwiększonej liczby zgonów. Wzrost ekspozycji na promieniowanie słoneczne może skutkować zwiększoną zachorowalnością na nowotwory skóry oraz udary cieplne. Brak odpowiedniego zaprojektowania i wykonania oraz właściwej pielęgnacji terenów zielonych skutkować może zwiększeniem intensywność miejskiej wyspy ciepła</w:t>
      </w:r>
      <w:r w:rsidR="00367759">
        <w:t xml:space="preserve"> na obszarach </w:t>
      </w:r>
      <w:r w:rsidR="009F2867">
        <w:t>miejskich</w:t>
      </w:r>
      <w:r w:rsidRPr="005C69CE">
        <w:t>, co zwiększa ryzyko stresu termicznego oraz wystąpienia szeregu chorób z nim związanych. Zrezygnowanie z wdrożenia działań zmniejszających emisję zanieczyszczeń oraz dążących do poprawy jakości powietrza znacząco przyczyni się do występowania licznych dolegliwości i zmian chorobowych</w:t>
      </w:r>
      <w:r w:rsidRPr="000403CD">
        <w:t>. Zaniechanie działań przeciwdziałających suszy może wpłynąć na bezpieczeństwo żywieniowe i problemy z zaopatrzeniem w wodę.</w:t>
      </w:r>
      <w:r w:rsidR="00665865" w:rsidRPr="000403CD">
        <w:t xml:space="preserve"> Pogłębiający się problem suszy </w:t>
      </w:r>
      <w:r w:rsidR="00340169" w:rsidRPr="000403CD">
        <w:t>będzie miał wpływ na sektor rolnictwa.</w:t>
      </w:r>
      <w:r w:rsidR="00AB4221" w:rsidRPr="000403CD">
        <w:t xml:space="preserve"> </w:t>
      </w:r>
      <w:r w:rsidR="00DF2009" w:rsidRPr="000403CD">
        <w:t>Wiele gmin AJ</w:t>
      </w:r>
      <w:r w:rsidR="00D15B20" w:rsidRPr="000403CD">
        <w:t>, zwłaszcza w części północnej aglomeracji to gminy</w:t>
      </w:r>
      <w:r w:rsidR="00F47043" w:rsidRPr="000403CD">
        <w:t xml:space="preserve">, których gospodarka opiera się na produkcji rolnej. Pogłębiająca się susza </w:t>
      </w:r>
      <w:r w:rsidR="0027411F" w:rsidRPr="000403CD">
        <w:t>może spowodować</w:t>
      </w:r>
      <w:r w:rsidR="00CC0275" w:rsidRPr="000403CD">
        <w:t xml:space="preserve"> zmniejszenie plonów roślin uprawnych</w:t>
      </w:r>
      <w:r w:rsidR="00574012" w:rsidRPr="000403CD">
        <w:t xml:space="preserve"> (również nawadnianych)</w:t>
      </w:r>
      <w:r w:rsidR="009F25C5" w:rsidRPr="000403CD">
        <w:t xml:space="preserve">. Mniejsze plony to również </w:t>
      </w:r>
      <w:r w:rsidR="006E6FB7" w:rsidRPr="000403CD">
        <w:t xml:space="preserve">mniejsza podaż paszy dla zwierząt. Pojawia się również większe ryzyko wystąpienia </w:t>
      </w:r>
      <w:r w:rsidR="00E0021A" w:rsidRPr="000403CD">
        <w:t>chorób i szkodników</w:t>
      </w:r>
      <w:r w:rsidR="002C0F11" w:rsidRPr="000403CD">
        <w:t xml:space="preserve">, którym sprzyjają warunki suszy. </w:t>
      </w:r>
      <w:r w:rsidR="006817EA" w:rsidRPr="000403CD">
        <w:t xml:space="preserve">Obniży się również skuteczność niektórych zabiegów </w:t>
      </w:r>
      <w:r w:rsidR="00ED71BB" w:rsidRPr="000403CD">
        <w:t>chemicznej i biologicznej ochrony roślin. W wielu przypadkach konieczne będzie nawadnianie pól</w:t>
      </w:r>
      <w:r w:rsidR="00542E4B" w:rsidRPr="000403CD">
        <w:t>, co wiąże się z dodatkowymi kosztami.</w:t>
      </w:r>
      <w:r w:rsidR="000C6C9E" w:rsidRPr="000403CD">
        <w:t xml:space="preserve"> </w:t>
      </w:r>
      <w:r w:rsidR="005D0CEF" w:rsidRPr="000403CD">
        <w:t xml:space="preserve">Wymienione skutki suszy będą odzwierciedlały się w </w:t>
      </w:r>
      <w:r w:rsidR="009F25C5" w:rsidRPr="000403CD">
        <w:t>stratach finansowych dla gospodarstw</w:t>
      </w:r>
      <w:r w:rsidR="00542E4B" w:rsidRPr="000403CD">
        <w:t xml:space="preserve"> AJ</w:t>
      </w:r>
      <w:r w:rsidR="009F25C5" w:rsidRPr="000403CD">
        <w:t xml:space="preserve">. </w:t>
      </w:r>
      <w:r w:rsidR="009E5124" w:rsidRPr="000403CD">
        <w:t xml:space="preserve">Utrata części lub całego dochodu może również dotyczyć </w:t>
      </w:r>
      <w:r w:rsidR="00843480" w:rsidRPr="000403CD">
        <w:t>ludzi zamieszkujących gminy nastawione na turystykę. Utrata różnorodności biologicznej, dewastacja przyrody i krajobrazu, rozrastając</w:t>
      </w:r>
      <w:r w:rsidR="00610027" w:rsidRPr="000403CD">
        <w:t>e się budownictwo na obszarach przyrodniczo cennych może spowodować zubożenie krajobrazu</w:t>
      </w:r>
      <w:r w:rsidR="00B1432B" w:rsidRPr="000403CD">
        <w:t xml:space="preserve"> i degradacje obszarów </w:t>
      </w:r>
      <w:r w:rsidR="000E6649" w:rsidRPr="000403CD">
        <w:t>przyrodniczo cennych</w:t>
      </w:r>
      <w:r w:rsidR="00610027" w:rsidRPr="000403CD">
        <w:t xml:space="preserve">, a co za tym idzie spowodować, że tereny te nie będą atrakcyjne dla turystów. </w:t>
      </w:r>
      <w:r w:rsidR="001B2097" w:rsidRPr="000403CD">
        <w:t>Odstą</w:t>
      </w:r>
      <w:r w:rsidR="001B2097">
        <w:t xml:space="preserve">pienie od działań </w:t>
      </w:r>
      <w:r w:rsidR="00AE0803">
        <w:t>opowiadających za ochronę</w:t>
      </w:r>
      <w:r w:rsidRPr="005C69CE">
        <w:t xml:space="preserve"> </w:t>
      </w:r>
      <w:r w:rsidR="00AE0803">
        <w:t xml:space="preserve">zasobów wody pitnej i </w:t>
      </w:r>
      <w:r w:rsidR="004A60EB">
        <w:t xml:space="preserve">zapewnienie jej dobrej jakości skutkować będzie dalszym kurczeniem zasobów </w:t>
      </w:r>
      <w:r w:rsidR="00C51722">
        <w:t>wody</w:t>
      </w:r>
      <w:r w:rsidR="004A60EB">
        <w:t xml:space="preserve"> na terenie AJ</w:t>
      </w:r>
      <w:r w:rsidR="00C51722">
        <w:t xml:space="preserve">. </w:t>
      </w:r>
      <w:r w:rsidRPr="005B439E">
        <w:t>Odstąpienie od działań wprowadzających błękitno- zieloną infrastrukturę skutkować będzie podtopieniami</w:t>
      </w:r>
      <w:r w:rsidR="001B2097" w:rsidRPr="005B439E">
        <w:t xml:space="preserve"> i powodziami</w:t>
      </w:r>
      <w:r w:rsidRPr="005B439E">
        <w:t>, które zagrażają mieniu mieszkańców.</w:t>
      </w:r>
      <w:r w:rsidRPr="005C69CE">
        <w:t xml:space="preserve"> </w:t>
      </w:r>
      <w:r w:rsidR="000D0C25">
        <w:t>Zaniechanie wdrożenia działań</w:t>
      </w:r>
      <w:r w:rsidR="006E25FC">
        <w:t xml:space="preserve"> </w:t>
      </w:r>
      <w:r w:rsidR="00C50A5A">
        <w:t xml:space="preserve">budujących bezpieczeństwo energetyczne </w:t>
      </w:r>
      <w:r w:rsidR="00CE4324">
        <w:t xml:space="preserve">w oparciu o </w:t>
      </w:r>
      <w:r w:rsidR="0059004A">
        <w:t>gospodarkę nisko</w:t>
      </w:r>
      <w:r w:rsidR="00FE2ABC">
        <w:t xml:space="preserve">emisyjną </w:t>
      </w:r>
      <w:r w:rsidR="006832C3">
        <w:t xml:space="preserve">może </w:t>
      </w:r>
      <w:r w:rsidR="007F25DC">
        <w:t>ist</w:t>
      </w:r>
      <w:r w:rsidR="00D41263">
        <w:t xml:space="preserve">otnie wpłynąć </w:t>
      </w:r>
      <w:r w:rsidR="001E3361">
        <w:t>na</w:t>
      </w:r>
      <w:r w:rsidR="00D41263">
        <w:t xml:space="preserve"> </w:t>
      </w:r>
      <w:r w:rsidR="00521E40">
        <w:t xml:space="preserve">dobrobyt ludzi </w:t>
      </w:r>
      <w:r w:rsidR="003B5E18">
        <w:t xml:space="preserve">i stan zdrowia, </w:t>
      </w:r>
      <w:r w:rsidR="006B14C9">
        <w:t xml:space="preserve">na który </w:t>
      </w:r>
      <w:r w:rsidR="00B10FFA">
        <w:t xml:space="preserve">istotny wpływ ma zła jakość powietrza. </w:t>
      </w:r>
      <w:r w:rsidRPr="005C69CE">
        <w:t>Biorąc pod uwagę trend starzenia się społeczeństwa, negatywne skutki zdrowotne zmian klimatu dotykać będą znaczną część mieszkańców</w:t>
      </w:r>
      <w:r w:rsidR="009F2867">
        <w:t xml:space="preserve"> Aglomeracji </w:t>
      </w:r>
      <w:r w:rsidR="00971148">
        <w:t>J</w:t>
      </w:r>
      <w:r w:rsidR="009F2867">
        <w:t>eleniogórskiej</w:t>
      </w:r>
      <w:r w:rsidRPr="005C69CE">
        <w:t>, ponieważ to właśnie osoby starsze są w grupie szczególnego ryzyka. Skutki zmieniającego się klimatu już teraz generują ogromne koszty zdrowotne, obciążające całe społeczeństwo w sposób bezpośredni lub pośredni, a</w:t>
      </w:r>
      <w:r w:rsidR="007D17C7">
        <w:t> </w:t>
      </w:r>
      <w:r w:rsidRPr="005C69CE">
        <w:t>odwlekanie działań łagodzących oraz adaptacyjnych będzie te koszty pogłębiać</w:t>
      </w:r>
      <w:r w:rsidR="00630FFB">
        <w:t>.</w:t>
      </w:r>
    </w:p>
    <w:p w14:paraId="2A2E7188" w14:textId="0E841F20" w:rsidR="00BF037F" w:rsidRDefault="00BF037F" w:rsidP="00C80234">
      <w:pPr>
        <w:rPr>
          <w:b/>
          <w:bCs/>
        </w:rPr>
      </w:pPr>
      <w:r w:rsidRPr="00BF037F">
        <w:rPr>
          <w:b/>
          <w:bCs/>
        </w:rPr>
        <w:t>Podsumowanie</w:t>
      </w:r>
    </w:p>
    <w:p w14:paraId="1F38E7DC" w14:textId="192E3A82" w:rsidR="00F647A1" w:rsidRDefault="00BC6BA8" w:rsidP="00C80234">
      <w:r>
        <w:t xml:space="preserve">Działania adaptacyjne w celu </w:t>
      </w:r>
      <w:r w:rsidR="00CB2642">
        <w:t>ob</w:t>
      </w:r>
      <w:r w:rsidR="004875D8">
        <w:t>niżenia</w:t>
      </w:r>
      <w:r w:rsidR="008E61D3">
        <w:t xml:space="preserve"> zdrowotnych skutków zmian klimatu nie </w:t>
      </w:r>
      <w:r w:rsidR="0057678C">
        <w:t>są jednoznaczne i</w:t>
      </w:r>
      <w:r w:rsidR="007D17C7">
        <w:t> </w:t>
      </w:r>
      <w:r w:rsidR="0057678C">
        <w:t xml:space="preserve">powinny być rozpatrywane wielowątkowo. </w:t>
      </w:r>
      <w:r w:rsidR="009D6009">
        <w:t xml:space="preserve">Dla przykładu </w:t>
      </w:r>
      <w:r w:rsidR="00F40571">
        <w:t>zwiększenie o</w:t>
      </w:r>
      <w:r w:rsidR="00E655F9">
        <w:t xml:space="preserve">biektów błękitno-zielonej infrastruktury </w:t>
      </w:r>
      <w:r w:rsidR="000D4B51">
        <w:t xml:space="preserve">z jednej strony zmniejsza stres termiczny oraz </w:t>
      </w:r>
      <w:r w:rsidR="006A222B">
        <w:t>u</w:t>
      </w:r>
      <w:r w:rsidR="00C954DD">
        <w:t xml:space="preserve">łatwia </w:t>
      </w:r>
      <w:r w:rsidR="003E1D0F">
        <w:t>retencjonowanie</w:t>
      </w:r>
      <w:r w:rsidR="00C954DD">
        <w:t xml:space="preserve"> wody deszczowej, co przyczynia się do zapobiegania </w:t>
      </w:r>
      <w:r w:rsidR="003E1D0F">
        <w:t>podtopieniom</w:t>
      </w:r>
      <w:r w:rsidR="00C954DD">
        <w:t>, z drugiej zaś</w:t>
      </w:r>
      <w:r w:rsidR="00B263B5">
        <w:t xml:space="preserve"> </w:t>
      </w:r>
      <w:r w:rsidR="00921FEF">
        <w:t xml:space="preserve">strony </w:t>
      </w:r>
      <w:r w:rsidR="00A80589">
        <w:t>podnosi ryzyko</w:t>
      </w:r>
      <w:r w:rsidR="0035217A">
        <w:t xml:space="preserve"> występowania wektorów</w:t>
      </w:r>
      <w:r w:rsidR="00AA476E">
        <w:t xml:space="preserve"> i narażania ludzi na </w:t>
      </w:r>
      <w:r w:rsidR="00194DD8">
        <w:t xml:space="preserve">przenoszone przez nie </w:t>
      </w:r>
      <w:r w:rsidR="003E1D0F">
        <w:t xml:space="preserve">patogeny. </w:t>
      </w:r>
      <w:r w:rsidR="0073744D">
        <w:t>P</w:t>
      </w:r>
      <w:r w:rsidR="008C4D04">
        <w:t>odo</w:t>
      </w:r>
      <w:r w:rsidR="00AA50D0">
        <w:t>b</w:t>
      </w:r>
      <w:r w:rsidR="008C4D04">
        <w:t>nie w przypadku zwiększania powier</w:t>
      </w:r>
      <w:r w:rsidR="00960585">
        <w:t xml:space="preserve">zchni zalesionych. </w:t>
      </w:r>
      <w:r w:rsidR="00B9030B">
        <w:t xml:space="preserve">Produkcja energii </w:t>
      </w:r>
      <w:r w:rsidR="00021BC0">
        <w:t xml:space="preserve">i ciepła </w:t>
      </w:r>
      <w:r w:rsidR="0011400D">
        <w:t>może powodow</w:t>
      </w:r>
      <w:r w:rsidR="00BF4F95">
        <w:t>ać mniej lub bardzie negatywne skutki zdrowotne</w:t>
      </w:r>
      <w:r w:rsidR="00BE4231">
        <w:t xml:space="preserve">, dlatego przy </w:t>
      </w:r>
      <w:r w:rsidR="008D0836">
        <w:t>plan</w:t>
      </w:r>
      <w:r w:rsidR="00052276">
        <w:t xml:space="preserve">owaniu </w:t>
      </w:r>
      <w:r w:rsidR="00F058E0">
        <w:t>strategii</w:t>
      </w:r>
      <w:r w:rsidR="00EB5901">
        <w:t xml:space="preserve"> energetycznych</w:t>
      </w:r>
      <w:r w:rsidR="00F058E0">
        <w:t xml:space="preserve"> należy wybierać te, które </w:t>
      </w:r>
      <w:r w:rsidR="0028722A">
        <w:t>wykazują najmniejsze ryzyko zdrowotne.</w:t>
      </w:r>
    </w:p>
    <w:p w14:paraId="190246D9" w14:textId="508BDA1F" w:rsidR="00BF037F" w:rsidRPr="007F1F9C" w:rsidRDefault="007F1F9C" w:rsidP="00C80234">
      <w:r w:rsidRPr="007F1F9C">
        <w:t>W obliczu obserwowanego od lat i nasilającego się zjawiska zmian klimatu działania adaptacyjne i</w:t>
      </w:r>
      <w:r w:rsidR="007D17C7">
        <w:t> </w:t>
      </w:r>
      <w:proofErr w:type="spellStart"/>
      <w:r w:rsidRPr="007F1F9C">
        <w:t>mitygacyjne</w:t>
      </w:r>
      <w:proofErr w:type="spellEnd"/>
      <w:r w:rsidRPr="007F1F9C">
        <w:t xml:space="preserve"> są konieczne a ich pozytywne skutki zdrowotne znacznie przewyższają negatywne. </w:t>
      </w:r>
      <w:r w:rsidR="00C343F0" w:rsidRPr="00C343F0">
        <w:t xml:space="preserve">Światowa Organizacja Zdrowia (WHO) uznaje zmianę klimatu za największe zagrożenie zdrowotne dla </w:t>
      </w:r>
      <w:r w:rsidR="00C343F0" w:rsidRPr="00C343F0">
        <w:lastRenderedPageBreak/>
        <w:t>człowieka w XX wieku. Według WHO do 2030 roku będzie ona generowała miliardy kosztów zdrowotnych każdego roku</w:t>
      </w:r>
      <w:r w:rsidR="00C343F0">
        <w:rPr>
          <w:rStyle w:val="Odwoanieprzypisudolnego"/>
        </w:rPr>
        <w:footnoteReference w:id="26"/>
      </w:r>
      <w:r w:rsidR="00C343F0" w:rsidRPr="00C343F0">
        <w:t>.</w:t>
      </w:r>
      <w:r w:rsidR="00C343F0">
        <w:t xml:space="preserve"> </w:t>
      </w:r>
      <w:r w:rsidRPr="007F1F9C">
        <w:t>Ograniczenie czynników ryzyka zdrowotnego w perspektywie długofalowej powinno przynieść pozytywne skutki społeczne i ekonomiczne.</w:t>
      </w:r>
    </w:p>
    <w:p w14:paraId="2DD0C40C" w14:textId="2466680E" w:rsidR="007D5998" w:rsidRPr="007D5998" w:rsidRDefault="00C40A9F" w:rsidP="007D5998">
      <w:pPr>
        <w:pStyle w:val="Nagwek2"/>
      </w:pPr>
      <w:bookmarkStart w:id="55" w:name="_Toc131599593"/>
      <w:r>
        <w:t>Różnorodność biologiczna</w:t>
      </w:r>
      <w:bookmarkEnd w:id="55"/>
      <w:r>
        <w:t xml:space="preserve"> </w:t>
      </w:r>
    </w:p>
    <w:p w14:paraId="7FCE0A4F" w14:textId="77777777" w:rsidR="000171DE" w:rsidRPr="000171DE" w:rsidRDefault="0068194B" w:rsidP="007D17C7">
      <w:pPr>
        <w:pStyle w:val="Nagwek3"/>
        <w:spacing w:after="0"/>
      </w:pPr>
      <w:bookmarkStart w:id="56" w:name="_Ref103952829"/>
      <w:bookmarkStart w:id="57" w:name="_Toc131599594"/>
      <w:r>
        <w:t>S</w:t>
      </w:r>
      <w:r w:rsidR="00A73DDE">
        <w:t xml:space="preserve">tan </w:t>
      </w:r>
      <w:r w:rsidR="007D5998">
        <w:t>aktualny</w:t>
      </w:r>
      <w:r w:rsidR="006B0708">
        <w:t xml:space="preserve"> </w:t>
      </w:r>
      <w:r w:rsidR="00565FC1">
        <w:t xml:space="preserve">oraz </w:t>
      </w:r>
      <w:r w:rsidR="00681111">
        <w:t>istniejące problemy</w:t>
      </w:r>
      <w:bookmarkEnd w:id="56"/>
      <w:bookmarkEnd w:id="57"/>
    </w:p>
    <w:p w14:paraId="6564CBC3" w14:textId="2E19F7B4" w:rsidR="00A602E5" w:rsidRPr="00A602E5" w:rsidRDefault="00A2161B" w:rsidP="00A602E5">
      <w:bookmarkStart w:id="58" w:name="_Hlk124516343"/>
      <w:bookmarkStart w:id="59" w:name="_Hlk124516347"/>
      <w:r w:rsidRPr="00A2161B">
        <w:t>Teren Aglomeracji Jeleniogórskiej</w:t>
      </w:r>
      <w:r w:rsidR="00877213">
        <w:t>,</w:t>
      </w:r>
      <w:r w:rsidRPr="00A2161B">
        <w:t xml:space="preserve"> w skład której wchodzi 26 gmin jest różnorodny pod względem rzeźby terenu ze względu na swoje położenie geograficzne, a co za tym idzie, pod względem różnorodności biologicznej. </w:t>
      </w:r>
      <w:r w:rsidR="00594FDF" w:rsidRPr="00271A0B">
        <w:t>Obszar położony jest w obrębie 1</w:t>
      </w:r>
      <w:r w:rsidR="00594FDF">
        <w:t>1</w:t>
      </w:r>
      <w:r w:rsidR="00594FDF" w:rsidRPr="00271A0B">
        <w:t xml:space="preserve"> </w:t>
      </w:r>
      <w:proofErr w:type="spellStart"/>
      <w:r w:rsidR="00594FDF" w:rsidRPr="00271A0B">
        <w:t>mezoregionów</w:t>
      </w:r>
      <w:proofErr w:type="spellEnd"/>
      <w:r w:rsidR="00594FDF" w:rsidRPr="00271A0B">
        <w:t>, tj.:</w:t>
      </w:r>
      <w:r w:rsidR="00594FDF">
        <w:t xml:space="preserve"> Brama Lubawska, Góry Izerskie, Góry Kaczawskie, Góry Wałbrzyskie, Karkonosze, Kotlina Jeleniogórska, Pogórze Izerskie, Pogórze Kaczawskie, Pogórze Wałbrzyskie, Równina Chojnowska, Rudawy Janowickie</w:t>
      </w:r>
      <w:r w:rsidR="00594FDF">
        <w:rPr>
          <w:rStyle w:val="Odwoanieprzypisudolnego"/>
        </w:rPr>
        <w:footnoteReference w:id="27"/>
      </w:r>
      <w:r w:rsidR="00594FDF">
        <w:t xml:space="preserve">. </w:t>
      </w:r>
      <w:r w:rsidRPr="00A2161B">
        <w:t>Poprzez obecność rozmaitych form ochrony przyrody, w tym obszarów Natura 2000 i chronionych naturalnych i półnaturalnych zbiorowisk roślinnych można stwierdzić, że środowisko naturalne AJ jest stosunkowo dobrze poznane, szczególnie na obszarach objętych ochroną. Pozostałe tereny nie objęte żadną formą ochrony przyrody, w szczególności tereny gmin położonych na północy i zachodzie AJ, należą do mniej poznanych pod względem różnorodności biologicznej.</w:t>
      </w:r>
    </w:p>
    <w:p w14:paraId="216C26DC" w14:textId="6D5CF860" w:rsidR="00284D9D" w:rsidRDefault="00A43147" w:rsidP="00284D9D">
      <w:pPr>
        <w:pStyle w:val="Nagwek4"/>
      </w:pPr>
      <w:r w:rsidRPr="00A43147">
        <w:t>Flora</w:t>
      </w:r>
    </w:p>
    <w:p w14:paraId="42F36BE3" w14:textId="037BA539" w:rsidR="00A2161B" w:rsidRDefault="002C2027" w:rsidP="007D17C7">
      <w:pPr>
        <w:spacing w:before="240"/>
      </w:pPr>
      <w:r w:rsidRPr="002C2027">
        <w:t>Ze względu na duży obszar AJ oraz brak szczegółowych opracowań (m.in. inwentaryzacji przyrodniczych</w:t>
      </w:r>
      <w:r w:rsidR="00490D66">
        <w:t xml:space="preserve"> gmin</w:t>
      </w:r>
      <w:r w:rsidRPr="002C2027">
        <w:t>) na temat środowiska przyrodniczego w miastach oraz na obszarach nieobjętych żadnymi formami ochrony przyrody, do opisu stanu aktualnego różnorodności biologicznej stopień szczegółowości odnosi się głównie do Obszarów Natura 2000</w:t>
      </w:r>
      <w:r w:rsidR="005C0428">
        <w:t xml:space="preserve">, </w:t>
      </w:r>
      <w:r w:rsidRPr="002C2027">
        <w:t>Karkonoskiego Parku Narodowego</w:t>
      </w:r>
      <w:r w:rsidR="005C0428">
        <w:t xml:space="preserve"> oraz pozostałych obszarów chronionych</w:t>
      </w:r>
      <w:r w:rsidRPr="002C2027">
        <w:t xml:space="preserve">. Do opisu </w:t>
      </w:r>
      <w:r w:rsidR="005C0428">
        <w:t xml:space="preserve">stanu aktualnego </w:t>
      </w:r>
      <w:r w:rsidRPr="002C2027">
        <w:t xml:space="preserve">wykorzystano </w:t>
      </w:r>
      <w:r w:rsidR="0014605F">
        <w:t xml:space="preserve">dane udostępnione </w:t>
      </w:r>
      <w:r w:rsidR="00991844">
        <w:t>przez RDOŚ dotyczące występowania gatunków oraz siedlisk chronionych,</w:t>
      </w:r>
      <w:r w:rsidRPr="002C2027">
        <w:t xml:space="preserve"> Standardowe Formularze Danych</w:t>
      </w:r>
      <w:r w:rsidR="0065088D">
        <w:t>,</w:t>
      </w:r>
      <w:r w:rsidRPr="002C2027">
        <w:t xml:space="preserve"> opracowane plany zadań ochronnych oraz dane o występowaniu rzadkich i chronionych gatunków roślin, zwierząt i siedlisk na terenie Parku Narodowego Karkonoszy. </w:t>
      </w:r>
      <w:r w:rsidR="003A4733">
        <w:t>W</w:t>
      </w:r>
      <w:r w:rsidR="00CF5EA5">
        <w:t xml:space="preserve"> opis</w:t>
      </w:r>
      <w:r w:rsidR="003A4733">
        <w:t>ie</w:t>
      </w:r>
      <w:r w:rsidR="00CF5EA5">
        <w:t xml:space="preserve"> różnorodności biologicznej</w:t>
      </w:r>
      <w:r w:rsidRPr="002C2027">
        <w:t xml:space="preserve"> na poziomie gminnym, uwzględniono </w:t>
      </w:r>
      <w:r w:rsidR="003A4733" w:rsidRPr="002C2027">
        <w:t>zasob</w:t>
      </w:r>
      <w:r w:rsidR="003A4733">
        <w:t>y</w:t>
      </w:r>
      <w:r w:rsidR="003A4733" w:rsidRPr="002C2027">
        <w:t xml:space="preserve"> leśn</w:t>
      </w:r>
      <w:r w:rsidR="003A4733">
        <w:t>e</w:t>
      </w:r>
      <w:r w:rsidRPr="002C2027">
        <w:t xml:space="preserve">, </w:t>
      </w:r>
      <w:r w:rsidR="003A4733" w:rsidRPr="002C2027">
        <w:t>ziele</w:t>
      </w:r>
      <w:r w:rsidR="003A4733">
        <w:t>ń</w:t>
      </w:r>
      <w:r w:rsidR="00985876">
        <w:t xml:space="preserve"> terenów zurbanizowanych i</w:t>
      </w:r>
      <w:r w:rsidR="00506DDB">
        <w:t> </w:t>
      </w:r>
      <w:r w:rsidR="00985876">
        <w:t>zabudowanych</w:t>
      </w:r>
      <w:r w:rsidRPr="002C2027">
        <w:t xml:space="preserve">, </w:t>
      </w:r>
      <w:r w:rsidR="003A4733" w:rsidRPr="002C2027">
        <w:t>obecnoś</w:t>
      </w:r>
      <w:r w:rsidR="003A4733">
        <w:t>ć</w:t>
      </w:r>
      <w:r w:rsidRPr="002C2027">
        <w:t xml:space="preserve"> gatunków inwazyjnych oraz </w:t>
      </w:r>
      <w:r w:rsidR="005178A3">
        <w:t>gruntów uprawnych</w:t>
      </w:r>
      <w:r w:rsidRPr="002C2027">
        <w:t xml:space="preserve"> dla których wykorzystano dane pozyskane z Bank</w:t>
      </w:r>
      <w:r w:rsidR="003A4733">
        <w:t>u</w:t>
      </w:r>
      <w:r w:rsidRPr="002C2027">
        <w:t xml:space="preserve"> Danych o Lasach, dane o inwazyjnych gatunkach obcych z serwisu internetowego</w:t>
      </w:r>
      <w:r w:rsidR="0016381B">
        <w:t xml:space="preserve"> oraz</w:t>
      </w:r>
      <w:r w:rsidRPr="002C2027">
        <w:t xml:space="preserve"> </w:t>
      </w:r>
      <w:proofErr w:type="spellStart"/>
      <w:r w:rsidRPr="002C2027">
        <w:t>ortofotomapy</w:t>
      </w:r>
      <w:proofErr w:type="spellEnd"/>
      <w:r w:rsidR="0016381B">
        <w:t>.</w:t>
      </w:r>
    </w:p>
    <w:p w14:paraId="29D931D8" w14:textId="77777777" w:rsidR="00284D9D" w:rsidRDefault="00284D9D" w:rsidP="00284D9D">
      <w:pPr>
        <w:rPr>
          <w:rFonts w:cstheme="minorHAnsi"/>
          <w:b/>
          <w:bCs/>
        </w:rPr>
      </w:pPr>
      <w:r w:rsidRPr="00DF7DDC">
        <w:rPr>
          <w:rFonts w:cstheme="minorHAnsi"/>
          <w:b/>
          <w:bCs/>
        </w:rPr>
        <w:t>Roślinność obszarów chronionych</w:t>
      </w:r>
      <w:bookmarkStart w:id="60" w:name="_Hlk124516422"/>
    </w:p>
    <w:p w14:paraId="0C5A06F6" w14:textId="51DB7284" w:rsidR="00284D9D" w:rsidRDefault="000C40C1" w:rsidP="001F00E4">
      <w:pPr>
        <w:rPr>
          <w:rFonts w:cstheme="minorHAnsi"/>
        </w:rPr>
      </w:pPr>
      <w:r>
        <w:rPr>
          <w:rFonts w:cstheme="minorHAnsi"/>
        </w:rPr>
        <w:t>Stan</w:t>
      </w:r>
      <w:r w:rsidR="00284D9D" w:rsidRPr="00D36841">
        <w:rPr>
          <w:rFonts w:cstheme="minorHAnsi"/>
        </w:rPr>
        <w:t xml:space="preserve"> aktualny szaty roślinnej</w:t>
      </w:r>
      <w:r w:rsidR="00284D9D">
        <w:rPr>
          <w:rFonts w:cstheme="minorHAnsi"/>
        </w:rPr>
        <w:t xml:space="preserve"> </w:t>
      </w:r>
      <w:r>
        <w:rPr>
          <w:rFonts w:cstheme="minorHAnsi"/>
        </w:rPr>
        <w:t xml:space="preserve">opisano </w:t>
      </w:r>
      <w:r w:rsidR="00284D9D">
        <w:rPr>
          <w:rFonts w:cstheme="minorHAnsi"/>
        </w:rPr>
        <w:t>na podstawie</w:t>
      </w:r>
      <w:r w:rsidR="00284D9D" w:rsidRPr="00D36841">
        <w:rPr>
          <w:rFonts w:cstheme="minorHAnsi"/>
        </w:rPr>
        <w:t xml:space="preserve"> </w:t>
      </w:r>
      <w:r w:rsidR="00284D9D">
        <w:rPr>
          <w:rFonts w:cstheme="minorHAnsi"/>
        </w:rPr>
        <w:t>najważniejszych form ochrony przyrody w</w:t>
      </w:r>
      <w:r w:rsidR="00506DDB">
        <w:rPr>
          <w:rFonts w:cstheme="minorHAnsi"/>
        </w:rPr>
        <w:t> </w:t>
      </w:r>
      <w:r w:rsidR="00284D9D" w:rsidRPr="00D36841">
        <w:rPr>
          <w:rFonts w:cstheme="minorHAnsi"/>
        </w:rPr>
        <w:t>A</w:t>
      </w:r>
      <w:r w:rsidR="00284D9D">
        <w:rPr>
          <w:rFonts w:cstheme="minorHAnsi"/>
        </w:rPr>
        <w:t xml:space="preserve">glomeracji Jeleniogórskiej, przykładając szczególną uwagę </w:t>
      </w:r>
      <w:r w:rsidR="0079163E">
        <w:rPr>
          <w:rFonts w:cstheme="minorHAnsi"/>
        </w:rPr>
        <w:t xml:space="preserve">do </w:t>
      </w:r>
      <w:r w:rsidR="00284D9D">
        <w:rPr>
          <w:rFonts w:cstheme="minorHAnsi"/>
        </w:rPr>
        <w:t xml:space="preserve">najcenniejszych </w:t>
      </w:r>
      <w:r w:rsidR="0079163E">
        <w:rPr>
          <w:rFonts w:cstheme="minorHAnsi"/>
        </w:rPr>
        <w:t xml:space="preserve">elementów </w:t>
      </w:r>
      <w:r w:rsidR="00284D9D">
        <w:rPr>
          <w:rFonts w:cstheme="minorHAnsi"/>
        </w:rPr>
        <w:t xml:space="preserve">obszarów. </w:t>
      </w:r>
      <w:r w:rsidR="005D132D" w:rsidRPr="005E4738">
        <w:rPr>
          <w:rFonts w:cstheme="minorHAnsi"/>
        </w:rPr>
        <w:t>Wyszczeg</w:t>
      </w:r>
      <w:r w:rsidR="001F1295" w:rsidRPr="005E4738">
        <w:rPr>
          <w:rFonts w:cstheme="minorHAnsi"/>
        </w:rPr>
        <w:t>ólnione</w:t>
      </w:r>
      <w:r w:rsidR="005D132D" w:rsidRPr="005E4738">
        <w:rPr>
          <w:rFonts w:cstheme="minorHAnsi"/>
        </w:rPr>
        <w:t xml:space="preserve"> p</w:t>
      </w:r>
      <w:r w:rsidR="00284D9D" w:rsidRPr="005E4738">
        <w:rPr>
          <w:rFonts w:cstheme="minorHAnsi"/>
        </w:rPr>
        <w:t>rzedmioty ochrony Obszarów Natura 2000 zostały zawarte w</w:t>
      </w:r>
      <w:r w:rsidR="00506DDB">
        <w:rPr>
          <w:rFonts w:cstheme="minorHAnsi"/>
        </w:rPr>
        <w:t> </w:t>
      </w:r>
      <w:r w:rsidR="00284D9D" w:rsidRPr="005E4738">
        <w:rPr>
          <w:rFonts w:cstheme="minorHAnsi"/>
        </w:rPr>
        <w:t>podrozdziale obejmującym ogólne informacje o formach ochrony przyrody (podrozdział 3.2.1.3 Obszary chronione, w tym obszary Natura 2000</w:t>
      </w:r>
      <w:r w:rsidR="00284D9D" w:rsidRPr="00B9780F">
        <w:rPr>
          <w:rFonts w:cstheme="minorHAnsi"/>
        </w:rPr>
        <w:t>).</w:t>
      </w:r>
    </w:p>
    <w:p w14:paraId="796C247E" w14:textId="1CE61ECB" w:rsidR="00284D9D" w:rsidRPr="00B166DD" w:rsidRDefault="00284D9D" w:rsidP="00506DDB">
      <w:pPr>
        <w:spacing w:before="240"/>
        <w:rPr>
          <w:rFonts w:cstheme="minorHAnsi"/>
          <w:u w:val="single"/>
        </w:rPr>
      </w:pPr>
      <w:r w:rsidRPr="00B166DD">
        <w:rPr>
          <w:rFonts w:cstheme="minorHAnsi"/>
          <w:u w:val="single"/>
        </w:rPr>
        <w:t xml:space="preserve">Karkonoski Park Narodowy i Obszar Natura 2000 </w:t>
      </w:r>
      <w:r w:rsidR="00D43037">
        <w:rPr>
          <w:rFonts w:cstheme="minorHAnsi"/>
          <w:u w:val="single"/>
        </w:rPr>
        <w:t xml:space="preserve">Karkonosze </w:t>
      </w:r>
      <w:r w:rsidRPr="00B166DD">
        <w:rPr>
          <w:rFonts w:cstheme="minorHAnsi"/>
          <w:u w:val="single"/>
        </w:rPr>
        <w:t xml:space="preserve">PLC020001 </w:t>
      </w:r>
      <w:bookmarkEnd w:id="60"/>
    </w:p>
    <w:p w14:paraId="44C0F2AE" w14:textId="3B2D157D" w:rsidR="00284D9D" w:rsidRPr="00AE1545" w:rsidRDefault="00284D9D" w:rsidP="00AE1545">
      <w:r w:rsidRPr="00AE1545">
        <w:lastRenderedPageBreak/>
        <w:t>Tereny należące do Karkonoskiego Parku Narodowego oraz jego otuliny objęte są jednocześnie Programem Natura 2000 i stanowią obszerną powierzchnię znajdującą się w granicach 6 gmin. Na obszarze Karkonoskiego Parku Narodowego stwierdzono występowanie 259 gatunków grzybów wielkoowocnikowych, w tym 12 gatunków chronionych, 630 gatunków porostów</w:t>
      </w:r>
      <w:r w:rsidR="00E3684A" w:rsidRPr="00AE1545">
        <w:t>, w tym</w:t>
      </w:r>
      <w:r w:rsidRPr="00AE1545">
        <w:t xml:space="preserve"> 53 gatunki chronione</w:t>
      </w:r>
      <w:r w:rsidR="00AB1EC7" w:rsidRPr="00AE1545">
        <w:t>.</w:t>
      </w:r>
      <w:r w:rsidRPr="00AE1545">
        <w:t xml:space="preserve"> Roślin naczyniowych na obszarze KPN i jego otuliny stwierdzono dotychczas ok. 1100 taksonów, z czego 75 to gatunki chronione, w tym 3 gatunki z załącznika II dyrektywy Rady 92/43/EWG</w:t>
      </w:r>
      <w:r w:rsidRPr="00AE1545">
        <w:rPr>
          <w:vertAlign w:val="superscript"/>
        </w:rPr>
        <w:footnoteReference w:id="28"/>
      </w:r>
      <w:r w:rsidR="00AE1545">
        <w:t>.</w:t>
      </w:r>
      <w:r w:rsidRPr="00AE1545">
        <w:t xml:space="preserve"> Ze względu na górski charakter obszaru</w:t>
      </w:r>
      <w:r w:rsidR="0080092D" w:rsidRPr="00AE1545">
        <w:t xml:space="preserve"> KPN</w:t>
      </w:r>
      <w:r w:rsidRPr="00AE1545">
        <w:t xml:space="preserve">, występują </w:t>
      </w:r>
      <w:r w:rsidR="007066BB" w:rsidRPr="00AE1545">
        <w:t>tu</w:t>
      </w:r>
      <w:r w:rsidRPr="00AE1545">
        <w:t xml:space="preserve"> piętra roślinne reprezentowane przez różne fitocenozy, w tym przez chronione siedliska przyrodnicze z wieloma cennymi gatunkami. Piętro pogórza, regla dolnego oraz górnego są w dużym stopniu przekształcane przez człowieka, można wyróżnić jednak kilka typów naturalnych i półnaturalnych siedlisk przyrodniczych objętych ochroną:</w:t>
      </w:r>
    </w:p>
    <w:p w14:paraId="392ACF42" w14:textId="2545167F" w:rsidR="00284D9D" w:rsidRPr="00B67275" w:rsidRDefault="00284D9D" w:rsidP="00344550">
      <w:pPr>
        <w:pStyle w:val="Default"/>
        <w:numPr>
          <w:ilvl w:val="0"/>
          <w:numId w:val="16"/>
        </w:numPr>
        <w:spacing w:after="160" w:line="276" w:lineRule="auto"/>
        <w:jc w:val="both"/>
        <w:rPr>
          <w:rFonts w:asciiTheme="minorHAnsi" w:hAnsiTheme="minorHAnsi" w:cstheme="minorHAnsi"/>
          <w:color w:val="000000" w:themeColor="text1"/>
          <w:sz w:val="22"/>
          <w:szCs w:val="22"/>
        </w:rPr>
      </w:pPr>
      <w:r w:rsidRPr="00B67275">
        <w:rPr>
          <w:rFonts w:asciiTheme="minorHAnsi" w:hAnsiTheme="minorHAnsi" w:cstheme="minorHAnsi"/>
          <w:b/>
          <w:bCs/>
          <w:color w:val="000000" w:themeColor="text1"/>
          <w:sz w:val="22"/>
          <w:szCs w:val="22"/>
        </w:rPr>
        <w:t>niżowe i górskie świeże łąki użytkowane ekstensywnie</w:t>
      </w:r>
      <w:r w:rsidRPr="00B67275">
        <w:rPr>
          <w:rFonts w:asciiTheme="minorHAnsi" w:hAnsiTheme="minorHAnsi" w:cstheme="minorHAnsi"/>
          <w:b/>
          <w:color w:val="000000" w:themeColor="text1"/>
          <w:sz w:val="22"/>
          <w:szCs w:val="22"/>
        </w:rPr>
        <w:t xml:space="preserve"> </w:t>
      </w:r>
      <w:proofErr w:type="spellStart"/>
      <w:r w:rsidR="007A1C69" w:rsidRPr="00B67275">
        <w:rPr>
          <w:rFonts w:asciiTheme="minorHAnsi" w:hAnsiTheme="minorHAnsi" w:cstheme="minorHAnsi"/>
          <w:i/>
          <w:iCs/>
          <w:color w:val="000000" w:themeColor="text1"/>
          <w:sz w:val="22"/>
          <w:szCs w:val="22"/>
        </w:rPr>
        <w:t>Arrhenatherion</w:t>
      </w:r>
      <w:proofErr w:type="spellEnd"/>
      <w:r w:rsidRPr="00B67275">
        <w:rPr>
          <w:rFonts w:asciiTheme="minorHAnsi" w:hAnsiTheme="minorHAnsi" w:cstheme="minorHAnsi"/>
          <w:b/>
          <w:color w:val="000000" w:themeColor="text1"/>
          <w:sz w:val="22"/>
          <w:szCs w:val="22"/>
        </w:rPr>
        <w:t xml:space="preserve"> </w:t>
      </w:r>
      <w:r w:rsidRPr="00B67275">
        <w:rPr>
          <w:rFonts w:asciiTheme="minorHAnsi" w:hAnsiTheme="minorHAnsi" w:cstheme="minorHAnsi"/>
          <w:color w:val="000000" w:themeColor="text1"/>
          <w:sz w:val="22"/>
          <w:szCs w:val="22"/>
        </w:rPr>
        <w:t>(</w:t>
      </w:r>
      <w:r w:rsidR="00840654" w:rsidRPr="00B67275">
        <w:rPr>
          <w:rFonts w:asciiTheme="minorHAnsi" w:hAnsiTheme="minorHAnsi" w:cstheme="minorHAnsi"/>
          <w:color w:val="000000" w:themeColor="text1"/>
          <w:sz w:val="22"/>
          <w:szCs w:val="22"/>
        </w:rPr>
        <w:t xml:space="preserve">siedlisko o kodzie </w:t>
      </w:r>
      <w:r w:rsidR="008D4278" w:rsidRPr="00B67275">
        <w:rPr>
          <w:rFonts w:asciiTheme="minorHAnsi" w:hAnsiTheme="minorHAnsi" w:cstheme="minorHAnsi"/>
          <w:color w:val="000000" w:themeColor="text1"/>
          <w:sz w:val="22"/>
          <w:szCs w:val="22"/>
        </w:rPr>
        <w:t>6510)</w:t>
      </w:r>
      <w:r w:rsidRPr="00B67275">
        <w:rPr>
          <w:rFonts w:asciiTheme="minorHAnsi" w:hAnsiTheme="minorHAnsi" w:cstheme="minorHAnsi"/>
          <w:color w:val="000000" w:themeColor="text1"/>
          <w:sz w:val="22"/>
          <w:szCs w:val="22"/>
        </w:rPr>
        <w:t xml:space="preserve"> (</w:t>
      </w:r>
      <w:proofErr w:type="spellStart"/>
      <w:r w:rsidRPr="00B67275">
        <w:rPr>
          <w:rFonts w:asciiTheme="minorHAnsi" w:hAnsiTheme="minorHAnsi" w:cstheme="minorHAnsi"/>
          <w:i/>
          <w:iCs/>
          <w:color w:val="000000" w:themeColor="text1"/>
          <w:sz w:val="22"/>
          <w:szCs w:val="22"/>
        </w:rPr>
        <w:t>Arrhenatherion</w:t>
      </w:r>
      <w:proofErr w:type="spellEnd"/>
      <w:r w:rsidRPr="00B67275">
        <w:rPr>
          <w:rFonts w:asciiTheme="minorHAnsi" w:hAnsiTheme="minorHAnsi" w:cstheme="minorHAnsi"/>
          <w:i/>
          <w:iCs/>
          <w:color w:val="000000" w:themeColor="text1"/>
          <w:sz w:val="22"/>
          <w:szCs w:val="22"/>
        </w:rPr>
        <w:t xml:space="preserve"> </w:t>
      </w:r>
      <w:proofErr w:type="spellStart"/>
      <w:r w:rsidRPr="00B67275">
        <w:rPr>
          <w:rFonts w:asciiTheme="minorHAnsi" w:hAnsiTheme="minorHAnsi" w:cstheme="minorHAnsi"/>
          <w:i/>
          <w:iCs/>
          <w:color w:val="000000" w:themeColor="text1"/>
          <w:sz w:val="22"/>
          <w:szCs w:val="22"/>
        </w:rPr>
        <w:t>elatioris</w:t>
      </w:r>
      <w:proofErr w:type="spellEnd"/>
      <w:r w:rsidRPr="00B67275">
        <w:rPr>
          <w:rFonts w:asciiTheme="minorHAnsi" w:hAnsiTheme="minorHAnsi" w:cstheme="minorHAnsi"/>
          <w:color w:val="000000" w:themeColor="text1"/>
          <w:sz w:val="22"/>
          <w:szCs w:val="22"/>
        </w:rPr>
        <w:t>) – najniższe położenia obszaru, w dużych ilościach występują gatunki traw m.in. rajgras wyniosły</w:t>
      </w:r>
      <w:r w:rsidR="00CE79BD" w:rsidRPr="00B67275">
        <w:rPr>
          <w:rFonts w:asciiTheme="minorHAnsi" w:hAnsiTheme="minorHAnsi" w:cstheme="minorHAnsi"/>
          <w:color w:val="000000" w:themeColor="text1"/>
          <w:sz w:val="22"/>
          <w:szCs w:val="22"/>
        </w:rPr>
        <w:t xml:space="preserve"> </w:t>
      </w:r>
      <w:proofErr w:type="spellStart"/>
      <w:r w:rsidR="00CE79BD" w:rsidRPr="00B67275">
        <w:rPr>
          <w:rFonts w:asciiTheme="minorHAnsi" w:hAnsiTheme="minorHAnsi" w:cstheme="minorHAnsi"/>
          <w:i/>
          <w:iCs/>
          <w:color w:val="000000" w:themeColor="text1"/>
          <w:sz w:val="22"/>
          <w:szCs w:val="22"/>
        </w:rPr>
        <w:t>Arrhenatherum</w:t>
      </w:r>
      <w:proofErr w:type="spellEnd"/>
      <w:r w:rsidR="00CE79BD" w:rsidRPr="00B67275">
        <w:rPr>
          <w:rFonts w:asciiTheme="minorHAnsi" w:hAnsiTheme="minorHAnsi" w:cstheme="minorHAnsi"/>
          <w:i/>
          <w:iCs/>
          <w:color w:val="000000" w:themeColor="text1"/>
          <w:sz w:val="22"/>
          <w:szCs w:val="22"/>
        </w:rPr>
        <w:t xml:space="preserve"> </w:t>
      </w:r>
      <w:proofErr w:type="spellStart"/>
      <w:r w:rsidR="00CE79BD" w:rsidRPr="00B67275">
        <w:rPr>
          <w:rFonts w:asciiTheme="minorHAnsi" w:hAnsiTheme="minorHAnsi" w:cstheme="minorHAnsi"/>
          <w:i/>
          <w:iCs/>
          <w:color w:val="000000" w:themeColor="text1"/>
          <w:sz w:val="22"/>
          <w:szCs w:val="22"/>
        </w:rPr>
        <w:t>elatius</w:t>
      </w:r>
      <w:proofErr w:type="spellEnd"/>
      <w:r w:rsidRPr="00B67275">
        <w:rPr>
          <w:rFonts w:asciiTheme="minorHAnsi" w:hAnsiTheme="minorHAnsi" w:cstheme="minorHAnsi"/>
          <w:color w:val="000000" w:themeColor="text1"/>
          <w:sz w:val="22"/>
          <w:szCs w:val="22"/>
        </w:rPr>
        <w:t>, wyczyniec łąkowy</w:t>
      </w:r>
      <w:r w:rsidR="00BD1238" w:rsidRPr="00B67275">
        <w:rPr>
          <w:rFonts w:asciiTheme="minorHAnsi" w:hAnsiTheme="minorHAnsi" w:cstheme="minorHAnsi"/>
          <w:color w:val="000000" w:themeColor="text1"/>
          <w:sz w:val="22"/>
          <w:szCs w:val="22"/>
        </w:rPr>
        <w:t xml:space="preserve"> </w:t>
      </w:r>
      <w:proofErr w:type="spellStart"/>
      <w:r w:rsidR="00BD1238" w:rsidRPr="00B67275">
        <w:rPr>
          <w:rFonts w:asciiTheme="minorHAnsi" w:hAnsiTheme="minorHAnsi" w:cstheme="minorHAnsi"/>
          <w:i/>
          <w:iCs/>
          <w:color w:val="000000" w:themeColor="text1"/>
          <w:sz w:val="22"/>
          <w:szCs w:val="22"/>
        </w:rPr>
        <w:t>Alopecurus</w:t>
      </w:r>
      <w:proofErr w:type="spellEnd"/>
      <w:r w:rsidR="00BD1238" w:rsidRPr="00B67275">
        <w:rPr>
          <w:rFonts w:asciiTheme="minorHAnsi" w:hAnsiTheme="minorHAnsi" w:cstheme="minorHAnsi"/>
          <w:i/>
          <w:iCs/>
          <w:color w:val="000000" w:themeColor="text1"/>
          <w:sz w:val="22"/>
          <w:szCs w:val="22"/>
        </w:rPr>
        <w:t xml:space="preserve"> </w:t>
      </w:r>
      <w:proofErr w:type="spellStart"/>
      <w:r w:rsidR="00BD1238" w:rsidRPr="00B67275">
        <w:rPr>
          <w:rFonts w:asciiTheme="minorHAnsi" w:hAnsiTheme="minorHAnsi" w:cstheme="minorHAnsi"/>
          <w:i/>
          <w:iCs/>
          <w:color w:val="000000" w:themeColor="text1"/>
          <w:sz w:val="22"/>
          <w:szCs w:val="22"/>
        </w:rPr>
        <w:t>pratensis</w:t>
      </w:r>
      <w:proofErr w:type="spellEnd"/>
      <w:r w:rsidRPr="00B67275">
        <w:rPr>
          <w:rFonts w:asciiTheme="minorHAnsi" w:hAnsiTheme="minorHAnsi" w:cstheme="minorHAnsi"/>
          <w:color w:val="000000" w:themeColor="text1"/>
          <w:sz w:val="22"/>
          <w:szCs w:val="22"/>
        </w:rPr>
        <w:t>, tymotka łąkowa</w:t>
      </w:r>
      <w:r w:rsidR="00BD1238" w:rsidRPr="00B67275">
        <w:rPr>
          <w:rFonts w:asciiTheme="minorHAnsi" w:hAnsiTheme="minorHAnsi" w:cstheme="minorHAnsi"/>
          <w:color w:val="000000" w:themeColor="text1"/>
          <w:sz w:val="22"/>
          <w:szCs w:val="22"/>
        </w:rPr>
        <w:t xml:space="preserve"> </w:t>
      </w:r>
      <w:proofErr w:type="spellStart"/>
      <w:r w:rsidR="00BD1238" w:rsidRPr="00B67275">
        <w:rPr>
          <w:rFonts w:asciiTheme="minorHAnsi" w:hAnsiTheme="minorHAnsi" w:cstheme="minorHAnsi"/>
          <w:i/>
          <w:color w:val="000000" w:themeColor="text1"/>
          <w:sz w:val="22"/>
          <w:szCs w:val="22"/>
          <w:shd w:val="clear" w:color="auto" w:fill="FFFFFF"/>
        </w:rPr>
        <w:t>Phleum</w:t>
      </w:r>
      <w:proofErr w:type="spellEnd"/>
      <w:r w:rsidR="00BD1238" w:rsidRPr="00B67275">
        <w:rPr>
          <w:rFonts w:asciiTheme="minorHAnsi" w:hAnsiTheme="minorHAnsi" w:cstheme="minorHAnsi"/>
          <w:i/>
          <w:color w:val="000000" w:themeColor="text1"/>
          <w:sz w:val="22"/>
          <w:szCs w:val="22"/>
          <w:shd w:val="clear" w:color="auto" w:fill="FFFFFF"/>
        </w:rPr>
        <w:t xml:space="preserve"> </w:t>
      </w:r>
      <w:proofErr w:type="spellStart"/>
      <w:r w:rsidR="00BD1238" w:rsidRPr="00B67275">
        <w:rPr>
          <w:rFonts w:asciiTheme="minorHAnsi" w:hAnsiTheme="minorHAnsi" w:cstheme="minorHAnsi"/>
          <w:i/>
          <w:color w:val="000000" w:themeColor="text1"/>
          <w:sz w:val="22"/>
          <w:szCs w:val="22"/>
          <w:shd w:val="clear" w:color="auto" w:fill="FFFFFF"/>
        </w:rPr>
        <w:t>pratense</w:t>
      </w:r>
      <w:proofErr w:type="spellEnd"/>
      <w:r w:rsidRPr="00B67275">
        <w:rPr>
          <w:rFonts w:asciiTheme="minorHAnsi" w:hAnsiTheme="minorHAnsi" w:cstheme="minorHAnsi"/>
          <w:color w:val="000000" w:themeColor="text1"/>
          <w:sz w:val="22"/>
          <w:szCs w:val="22"/>
        </w:rPr>
        <w:t xml:space="preserve">, kupkówka pospolita </w:t>
      </w:r>
      <w:proofErr w:type="spellStart"/>
      <w:r w:rsidR="00182651" w:rsidRPr="00B67275">
        <w:rPr>
          <w:rFonts w:asciiTheme="minorHAnsi" w:hAnsiTheme="minorHAnsi" w:cstheme="minorHAnsi"/>
          <w:i/>
          <w:iCs/>
          <w:color w:val="000000" w:themeColor="text1"/>
          <w:sz w:val="22"/>
          <w:szCs w:val="22"/>
          <w:shd w:val="clear" w:color="auto" w:fill="FFFFFF"/>
        </w:rPr>
        <w:t>Dactylis</w:t>
      </w:r>
      <w:proofErr w:type="spellEnd"/>
      <w:r w:rsidR="00182651" w:rsidRPr="00B67275">
        <w:rPr>
          <w:rFonts w:asciiTheme="minorHAnsi" w:hAnsiTheme="minorHAnsi" w:cstheme="minorHAnsi"/>
          <w:i/>
          <w:iCs/>
          <w:color w:val="000000" w:themeColor="text1"/>
          <w:sz w:val="22"/>
          <w:szCs w:val="22"/>
          <w:shd w:val="clear" w:color="auto" w:fill="FFFFFF"/>
        </w:rPr>
        <w:t xml:space="preserve"> </w:t>
      </w:r>
      <w:proofErr w:type="spellStart"/>
      <w:r w:rsidR="00182651" w:rsidRPr="00B67275">
        <w:rPr>
          <w:rFonts w:asciiTheme="minorHAnsi" w:hAnsiTheme="minorHAnsi" w:cstheme="minorHAnsi"/>
          <w:i/>
          <w:iCs/>
          <w:color w:val="000000" w:themeColor="text1"/>
          <w:sz w:val="22"/>
          <w:szCs w:val="22"/>
          <w:shd w:val="clear" w:color="auto" w:fill="FFFFFF"/>
        </w:rPr>
        <w:t>glomerata</w:t>
      </w:r>
      <w:proofErr w:type="spellEnd"/>
      <w:r w:rsidR="00182651" w:rsidRPr="00B67275">
        <w:rPr>
          <w:rFonts w:asciiTheme="minorHAnsi" w:hAnsiTheme="minorHAnsi" w:cstheme="minorHAnsi"/>
          <w:i/>
          <w:iCs/>
          <w:color w:val="000000" w:themeColor="text1"/>
          <w:sz w:val="22"/>
          <w:szCs w:val="22"/>
          <w:shd w:val="clear" w:color="auto" w:fill="FFFFFF"/>
        </w:rPr>
        <w:t>;</w:t>
      </w:r>
    </w:p>
    <w:p w14:paraId="3A5DECD8" w14:textId="2DA920C5" w:rsidR="00284D9D" w:rsidRPr="00B67275" w:rsidRDefault="00284D9D" w:rsidP="00344550">
      <w:pPr>
        <w:pStyle w:val="Default"/>
        <w:numPr>
          <w:ilvl w:val="0"/>
          <w:numId w:val="15"/>
        </w:numPr>
        <w:spacing w:after="160" w:line="276" w:lineRule="auto"/>
        <w:jc w:val="both"/>
        <w:rPr>
          <w:rFonts w:asciiTheme="minorHAnsi" w:hAnsiTheme="minorHAnsi" w:cstheme="minorHAnsi"/>
          <w:color w:val="000000" w:themeColor="text1"/>
          <w:sz w:val="22"/>
          <w:szCs w:val="22"/>
        </w:rPr>
      </w:pPr>
      <w:r w:rsidRPr="00B67275">
        <w:rPr>
          <w:rFonts w:asciiTheme="minorHAnsi" w:hAnsiTheme="minorHAnsi" w:cstheme="minorHAnsi"/>
          <w:b/>
          <w:bCs/>
          <w:color w:val="000000" w:themeColor="text1"/>
          <w:sz w:val="22"/>
          <w:szCs w:val="22"/>
        </w:rPr>
        <w:t xml:space="preserve">górskie łąki </w:t>
      </w:r>
      <w:proofErr w:type="spellStart"/>
      <w:r w:rsidRPr="00B67275">
        <w:rPr>
          <w:rFonts w:asciiTheme="minorHAnsi" w:hAnsiTheme="minorHAnsi" w:cstheme="minorHAnsi"/>
          <w:b/>
          <w:bCs/>
          <w:color w:val="000000" w:themeColor="text1"/>
          <w:sz w:val="22"/>
          <w:szCs w:val="22"/>
        </w:rPr>
        <w:t>konietlicowe</w:t>
      </w:r>
      <w:proofErr w:type="spellEnd"/>
      <w:r w:rsidRPr="00B67275">
        <w:rPr>
          <w:rFonts w:asciiTheme="minorHAnsi" w:hAnsiTheme="minorHAnsi" w:cstheme="minorHAnsi"/>
          <w:b/>
          <w:bCs/>
          <w:color w:val="000000" w:themeColor="text1"/>
          <w:sz w:val="22"/>
          <w:szCs w:val="22"/>
        </w:rPr>
        <w:t xml:space="preserve"> użytkowane ekstensywnie</w:t>
      </w:r>
      <w:r w:rsidRPr="00B67275">
        <w:rPr>
          <w:rFonts w:asciiTheme="minorHAnsi" w:hAnsiTheme="minorHAnsi" w:cstheme="minorHAnsi"/>
          <w:b/>
          <w:color w:val="000000" w:themeColor="text1"/>
          <w:sz w:val="22"/>
          <w:szCs w:val="22"/>
        </w:rPr>
        <w:t xml:space="preserve"> </w:t>
      </w:r>
      <w:proofErr w:type="spellStart"/>
      <w:r w:rsidR="00DA17E7" w:rsidRPr="00B67275">
        <w:rPr>
          <w:rFonts w:asciiTheme="minorHAnsi" w:hAnsiTheme="minorHAnsi" w:cstheme="minorHAnsi"/>
          <w:i/>
          <w:color w:val="000000" w:themeColor="text1"/>
          <w:sz w:val="22"/>
          <w:szCs w:val="22"/>
        </w:rPr>
        <w:t>Polygono</w:t>
      </w:r>
      <w:proofErr w:type="spellEnd"/>
      <w:r w:rsidR="00DA17E7" w:rsidRPr="00B67275">
        <w:rPr>
          <w:rFonts w:asciiTheme="minorHAnsi" w:hAnsiTheme="minorHAnsi" w:cstheme="minorHAnsi"/>
          <w:i/>
          <w:color w:val="000000" w:themeColor="text1"/>
          <w:sz w:val="22"/>
          <w:szCs w:val="22"/>
        </w:rPr>
        <w:t xml:space="preserve"> – </w:t>
      </w:r>
      <w:proofErr w:type="spellStart"/>
      <w:r w:rsidR="00DA17E7" w:rsidRPr="00B67275">
        <w:rPr>
          <w:rFonts w:asciiTheme="minorHAnsi" w:hAnsiTheme="minorHAnsi" w:cstheme="minorHAnsi"/>
          <w:i/>
          <w:color w:val="000000" w:themeColor="text1"/>
          <w:sz w:val="22"/>
          <w:szCs w:val="22"/>
        </w:rPr>
        <w:t>Trisetion</w:t>
      </w:r>
      <w:proofErr w:type="spellEnd"/>
      <w:r w:rsidR="00DA17E7" w:rsidRPr="00B67275">
        <w:rPr>
          <w:rFonts w:asciiTheme="minorHAnsi" w:hAnsiTheme="minorHAnsi" w:cstheme="minorHAnsi"/>
          <w:i/>
          <w:color w:val="000000" w:themeColor="text1"/>
          <w:sz w:val="22"/>
          <w:szCs w:val="22"/>
        </w:rPr>
        <w:t xml:space="preserve"> </w:t>
      </w:r>
      <w:r w:rsidR="009D1AB6" w:rsidRPr="00B67275">
        <w:rPr>
          <w:rFonts w:asciiTheme="minorHAnsi" w:hAnsiTheme="minorHAnsi" w:cstheme="minorHAnsi"/>
          <w:i/>
          <w:iCs/>
          <w:color w:val="000000" w:themeColor="text1"/>
          <w:sz w:val="22"/>
          <w:szCs w:val="22"/>
        </w:rPr>
        <w:t xml:space="preserve">i </w:t>
      </w:r>
      <w:proofErr w:type="spellStart"/>
      <w:r w:rsidR="009D1AB6" w:rsidRPr="00B67275">
        <w:rPr>
          <w:rFonts w:asciiTheme="minorHAnsi" w:hAnsiTheme="minorHAnsi" w:cstheme="minorHAnsi"/>
          <w:i/>
          <w:iCs/>
          <w:color w:val="000000" w:themeColor="text1"/>
          <w:sz w:val="22"/>
          <w:szCs w:val="22"/>
        </w:rPr>
        <w:t>Arrhenatherion</w:t>
      </w:r>
      <w:proofErr w:type="spellEnd"/>
      <w:r w:rsidRPr="00B67275">
        <w:rPr>
          <w:rFonts w:asciiTheme="minorHAnsi" w:hAnsiTheme="minorHAnsi" w:cstheme="minorHAnsi"/>
          <w:b/>
          <w:color w:val="000000" w:themeColor="text1"/>
          <w:sz w:val="22"/>
          <w:szCs w:val="22"/>
        </w:rPr>
        <w:t xml:space="preserve"> </w:t>
      </w:r>
      <w:r w:rsidRPr="00B67275">
        <w:rPr>
          <w:rFonts w:asciiTheme="minorHAnsi" w:hAnsiTheme="minorHAnsi" w:cstheme="minorHAnsi"/>
          <w:color w:val="000000" w:themeColor="text1"/>
          <w:sz w:val="22"/>
          <w:szCs w:val="22"/>
        </w:rPr>
        <w:t>(</w:t>
      </w:r>
      <w:r w:rsidR="00840654" w:rsidRPr="00B67275">
        <w:rPr>
          <w:rFonts w:asciiTheme="minorHAnsi" w:hAnsiTheme="minorHAnsi" w:cstheme="minorHAnsi"/>
          <w:color w:val="000000" w:themeColor="text1"/>
          <w:sz w:val="22"/>
          <w:szCs w:val="22"/>
        </w:rPr>
        <w:t>6520)</w:t>
      </w:r>
      <w:r w:rsidRPr="00B67275">
        <w:rPr>
          <w:rFonts w:asciiTheme="minorHAnsi" w:hAnsiTheme="minorHAnsi" w:cstheme="minorHAnsi"/>
          <w:color w:val="000000" w:themeColor="text1"/>
          <w:sz w:val="22"/>
          <w:szCs w:val="22"/>
        </w:rPr>
        <w:t xml:space="preserve"> (</w:t>
      </w:r>
      <w:proofErr w:type="spellStart"/>
      <w:r w:rsidRPr="00B67275">
        <w:rPr>
          <w:rFonts w:asciiTheme="minorHAnsi" w:hAnsiTheme="minorHAnsi" w:cstheme="minorHAnsi"/>
          <w:i/>
          <w:iCs/>
          <w:color w:val="000000" w:themeColor="text1"/>
          <w:sz w:val="22"/>
          <w:szCs w:val="22"/>
        </w:rPr>
        <w:t>Polygono-Trisetion</w:t>
      </w:r>
      <w:proofErr w:type="spellEnd"/>
      <w:r w:rsidRPr="00B67275">
        <w:rPr>
          <w:rFonts w:asciiTheme="minorHAnsi" w:hAnsiTheme="minorHAnsi" w:cstheme="minorHAnsi"/>
          <w:color w:val="000000" w:themeColor="text1"/>
          <w:sz w:val="22"/>
          <w:szCs w:val="22"/>
        </w:rPr>
        <w:t xml:space="preserve">) – najpowszechniejszy rodzaj łąk w obszarze, szczególnie w niższych położeniach, głównie łąki </w:t>
      </w:r>
      <w:proofErr w:type="spellStart"/>
      <w:r w:rsidRPr="00B67275">
        <w:rPr>
          <w:rFonts w:asciiTheme="minorHAnsi" w:hAnsiTheme="minorHAnsi" w:cstheme="minorHAnsi"/>
          <w:color w:val="000000" w:themeColor="text1"/>
          <w:sz w:val="22"/>
          <w:szCs w:val="22"/>
        </w:rPr>
        <w:t>mietlicowe</w:t>
      </w:r>
      <w:proofErr w:type="spellEnd"/>
      <w:r w:rsidRPr="00B67275">
        <w:rPr>
          <w:rFonts w:asciiTheme="minorHAnsi" w:hAnsiTheme="minorHAnsi" w:cstheme="minorHAnsi"/>
          <w:color w:val="000000" w:themeColor="text1"/>
          <w:sz w:val="22"/>
          <w:szCs w:val="22"/>
        </w:rPr>
        <w:t xml:space="preserve"> z dominacj</w:t>
      </w:r>
      <w:r w:rsidR="001B21B6" w:rsidRPr="00B67275">
        <w:rPr>
          <w:rFonts w:asciiTheme="minorHAnsi" w:hAnsiTheme="minorHAnsi" w:cstheme="minorHAnsi"/>
          <w:color w:val="000000" w:themeColor="text1"/>
          <w:sz w:val="22"/>
          <w:szCs w:val="22"/>
        </w:rPr>
        <w:t>ą</w:t>
      </w:r>
      <w:r w:rsidRPr="00B67275">
        <w:rPr>
          <w:rFonts w:asciiTheme="minorHAnsi" w:hAnsiTheme="minorHAnsi" w:cstheme="minorHAnsi"/>
          <w:color w:val="000000" w:themeColor="text1"/>
          <w:sz w:val="22"/>
          <w:szCs w:val="22"/>
        </w:rPr>
        <w:t xml:space="preserve"> mietlicy </w:t>
      </w:r>
      <w:r w:rsidR="009F615B" w:rsidRPr="00B67275">
        <w:rPr>
          <w:rFonts w:asciiTheme="minorHAnsi" w:hAnsiTheme="minorHAnsi" w:cstheme="minorHAnsi"/>
          <w:color w:val="000000" w:themeColor="text1"/>
          <w:sz w:val="22"/>
          <w:szCs w:val="22"/>
        </w:rPr>
        <w:t xml:space="preserve">pospolitej </w:t>
      </w:r>
      <w:proofErr w:type="spellStart"/>
      <w:r w:rsidR="009F615B" w:rsidRPr="00B67275">
        <w:rPr>
          <w:rFonts w:asciiTheme="minorHAnsi" w:hAnsiTheme="minorHAnsi" w:cstheme="minorHAnsi"/>
          <w:color w:val="000000" w:themeColor="text1"/>
          <w:sz w:val="22"/>
          <w:szCs w:val="22"/>
          <w:shd w:val="clear" w:color="auto" w:fill="FFFFFF"/>
        </w:rPr>
        <w:t>Agrostis</w:t>
      </w:r>
      <w:proofErr w:type="spellEnd"/>
      <w:r w:rsidR="009F615B" w:rsidRPr="00B67275">
        <w:rPr>
          <w:rFonts w:asciiTheme="minorHAnsi" w:hAnsiTheme="minorHAnsi" w:cstheme="minorHAnsi"/>
          <w:color w:val="000000" w:themeColor="text1"/>
          <w:sz w:val="22"/>
          <w:szCs w:val="22"/>
          <w:shd w:val="clear" w:color="auto" w:fill="FFFFFF"/>
        </w:rPr>
        <w:t xml:space="preserve"> </w:t>
      </w:r>
      <w:proofErr w:type="spellStart"/>
      <w:r w:rsidR="009F615B" w:rsidRPr="00B67275">
        <w:rPr>
          <w:rFonts w:asciiTheme="minorHAnsi" w:hAnsiTheme="minorHAnsi" w:cstheme="minorHAnsi"/>
          <w:color w:val="000000" w:themeColor="text1"/>
          <w:sz w:val="22"/>
          <w:szCs w:val="22"/>
          <w:shd w:val="clear" w:color="auto" w:fill="FFFFFF"/>
        </w:rPr>
        <w:t>capillaris</w:t>
      </w:r>
      <w:proofErr w:type="spellEnd"/>
      <w:r w:rsidRPr="00B67275">
        <w:rPr>
          <w:rFonts w:asciiTheme="minorHAnsi" w:hAnsiTheme="minorHAnsi" w:cstheme="minorHAnsi"/>
          <w:color w:val="000000" w:themeColor="text1"/>
          <w:sz w:val="22"/>
          <w:szCs w:val="22"/>
        </w:rPr>
        <w:t xml:space="preserve"> i</w:t>
      </w:r>
      <w:r w:rsidR="001F00E4">
        <w:rPr>
          <w:rFonts w:asciiTheme="minorHAnsi" w:hAnsiTheme="minorHAnsi" w:cstheme="minorHAnsi"/>
          <w:color w:val="000000" w:themeColor="text1"/>
          <w:sz w:val="22"/>
          <w:szCs w:val="22"/>
        </w:rPr>
        <w:t> </w:t>
      </w:r>
      <w:r w:rsidRPr="00B67275">
        <w:rPr>
          <w:rFonts w:asciiTheme="minorHAnsi" w:hAnsiTheme="minorHAnsi" w:cstheme="minorHAnsi"/>
          <w:color w:val="000000" w:themeColor="text1"/>
          <w:sz w:val="22"/>
          <w:szCs w:val="22"/>
        </w:rPr>
        <w:t>kostrzewy czerwonej</w:t>
      </w:r>
      <w:r w:rsidR="009F615B" w:rsidRPr="00B67275">
        <w:rPr>
          <w:rFonts w:asciiTheme="minorHAnsi" w:hAnsiTheme="minorHAnsi" w:cstheme="minorHAnsi"/>
          <w:color w:val="000000" w:themeColor="text1"/>
          <w:sz w:val="22"/>
          <w:szCs w:val="22"/>
        </w:rPr>
        <w:t xml:space="preserve"> </w:t>
      </w:r>
      <w:proofErr w:type="spellStart"/>
      <w:r w:rsidR="009F615B" w:rsidRPr="00B67275">
        <w:rPr>
          <w:rFonts w:asciiTheme="minorHAnsi" w:hAnsiTheme="minorHAnsi" w:cstheme="minorHAnsi"/>
          <w:i/>
          <w:color w:val="000000" w:themeColor="text1"/>
          <w:sz w:val="22"/>
          <w:szCs w:val="22"/>
          <w:shd w:val="clear" w:color="auto" w:fill="FFFFFF"/>
        </w:rPr>
        <w:t>Festuca</w:t>
      </w:r>
      <w:proofErr w:type="spellEnd"/>
      <w:r w:rsidR="009F615B" w:rsidRPr="00B67275">
        <w:rPr>
          <w:rFonts w:asciiTheme="minorHAnsi" w:hAnsiTheme="minorHAnsi" w:cstheme="minorHAnsi"/>
          <w:i/>
          <w:color w:val="000000" w:themeColor="text1"/>
          <w:sz w:val="22"/>
          <w:szCs w:val="22"/>
          <w:shd w:val="clear" w:color="auto" w:fill="FFFFFF"/>
        </w:rPr>
        <w:t xml:space="preserve"> rubra</w:t>
      </w:r>
      <w:r w:rsidRPr="00B67275">
        <w:rPr>
          <w:rFonts w:asciiTheme="minorHAnsi" w:hAnsiTheme="minorHAnsi" w:cstheme="minorHAnsi"/>
          <w:color w:val="000000" w:themeColor="text1"/>
          <w:sz w:val="22"/>
          <w:szCs w:val="22"/>
        </w:rPr>
        <w:t xml:space="preserve">, z licznym występowaniem kłosówki miękkiej </w:t>
      </w:r>
      <w:proofErr w:type="spellStart"/>
      <w:r w:rsidR="00761D3D" w:rsidRPr="00B67275">
        <w:rPr>
          <w:rFonts w:asciiTheme="minorHAnsi" w:hAnsiTheme="minorHAnsi" w:cstheme="minorHAnsi"/>
          <w:i/>
          <w:color w:val="000000" w:themeColor="text1"/>
          <w:sz w:val="22"/>
          <w:szCs w:val="22"/>
          <w:shd w:val="clear" w:color="auto" w:fill="FFFFFF"/>
        </w:rPr>
        <w:t>Holcus</w:t>
      </w:r>
      <w:proofErr w:type="spellEnd"/>
      <w:r w:rsidR="00761D3D" w:rsidRPr="00B67275">
        <w:rPr>
          <w:rFonts w:asciiTheme="minorHAnsi" w:hAnsiTheme="minorHAnsi" w:cstheme="minorHAnsi"/>
          <w:i/>
          <w:color w:val="000000" w:themeColor="text1"/>
          <w:sz w:val="22"/>
          <w:szCs w:val="22"/>
          <w:shd w:val="clear" w:color="auto" w:fill="FFFFFF"/>
        </w:rPr>
        <w:t xml:space="preserve"> </w:t>
      </w:r>
      <w:proofErr w:type="spellStart"/>
      <w:r w:rsidR="00761D3D" w:rsidRPr="00B67275">
        <w:rPr>
          <w:rFonts w:asciiTheme="minorHAnsi" w:hAnsiTheme="minorHAnsi" w:cstheme="minorHAnsi"/>
          <w:i/>
          <w:color w:val="000000" w:themeColor="text1"/>
          <w:sz w:val="22"/>
          <w:szCs w:val="22"/>
          <w:shd w:val="clear" w:color="auto" w:fill="FFFFFF"/>
        </w:rPr>
        <w:t>mollis</w:t>
      </w:r>
      <w:proofErr w:type="spellEnd"/>
      <w:r w:rsidRPr="00B67275">
        <w:rPr>
          <w:rFonts w:asciiTheme="minorHAnsi" w:hAnsiTheme="minorHAnsi" w:cstheme="minorHAnsi"/>
          <w:color w:val="000000" w:themeColor="text1"/>
          <w:sz w:val="22"/>
          <w:szCs w:val="22"/>
        </w:rPr>
        <w:t xml:space="preserve"> i/ lub wełnistej</w:t>
      </w:r>
      <w:r w:rsidR="00761D3D" w:rsidRPr="00B67275">
        <w:rPr>
          <w:rFonts w:asciiTheme="minorHAnsi" w:hAnsiTheme="minorHAnsi" w:cstheme="minorHAnsi"/>
          <w:color w:val="000000" w:themeColor="text1"/>
          <w:sz w:val="22"/>
          <w:szCs w:val="22"/>
        </w:rPr>
        <w:t xml:space="preserve"> </w:t>
      </w:r>
      <w:proofErr w:type="spellStart"/>
      <w:r w:rsidR="00761D3D" w:rsidRPr="00B67275">
        <w:rPr>
          <w:rFonts w:asciiTheme="minorHAnsi" w:hAnsiTheme="minorHAnsi" w:cstheme="minorHAnsi"/>
          <w:i/>
          <w:color w:val="000000" w:themeColor="text1"/>
          <w:sz w:val="22"/>
          <w:szCs w:val="22"/>
          <w:shd w:val="clear" w:color="auto" w:fill="FFFFFF"/>
        </w:rPr>
        <w:t>Holcus</w:t>
      </w:r>
      <w:proofErr w:type="spellEnd"/>
      <w:r w:rsidR="00761D3D" w:rsidRPr="00B67275">
        <w:rPr>
          <w:rFonts w:asciiTheme="minorHAnsi" w:hAnsiTheme="minorHAnsi" w:cstheme="minorHAnsi"/>
          <w:i/>
          <w:color w:val="000000" w:themeColor="text1"/>
          <w:sz w:val="22"/>
          <w:szCs w:val="22"/>
          <w:shd w:val="clear" w:color="auto" w:fill="FFFFFF"/>
        </w:rPr>
        <w:t xml:space="preserve"> </w:t>
      </w:r>
      <w:proofErr w:type="spellStart"/>
      <w:r w:rsidR="00761D3D" w:rsidRPr="00B67275">
        <w:rPr>
          <w:rFonts w:asciiTheme="minorHAnsi" w:hAnsiTheme="minorHAnsi" w:cstheme="minorHAnsi"/>
          <w:i/>
          <w:color w:val="000000" w:themeColor="text1"/>
          <w:sz w:val="22"/>
          <w:szCs w:val="22"/>
          <w:shd w:val="clear" w:color="auto" w:fill="FFFFFF"/>
        </w:rPr>
        <w:t>lanatus</w:t>
      </w:r>
      <w:proofErr w:type="spellEnd"/>
      <w:r w:rsidR="00761D3D" w:rsidRPr="00B67275">
        <w:rPr>
          <w:rFonts w:asciiTheme="minorHAnsi" w:hAnsiTheme="minorHAnsi" w:cstheme="minorHAnsi"/>
          <w:color w:val="000000" w:themeColor="text1"/>
          <w:sz w:val="22"/>
          <w:szCs w:val="22"/>
          <w:shd w:val="clear" w:color="auto" w:fill="FFFFFF"/>
        </w:rPr>
        <w:t> </w:t>
      </w:r>
      <w:r w:rsidRPr="00B67275">
        <w:rPr>
          <w:rFonts w:asciiTheme="minorHAnsi" w:hAnsiTheme="minorHAnsi" w:cstheme="minorHAnsi"/>
          <w:color w:val="000000" w:themeColor="text1"/>
          <w:sz w:val="22"/>
          <w:szCs w:val="22"/>
        </w:rPr>
        <w:t>, ponadto miejscami licznie występuje przytulia hercyńska</w:t>
      </w:r>
      <w:r w:rsidR="00761D3D" w:rsidRPr="00B67275">
        <w:rPr>
          <w:rFonts w:asciiTheme="minorHAnsi" w:hAnsiTheme="minorHAnsi" w:cstheme="minorHAnsi"/>
          <w:color w:val="000000" w:themeColor="text1"/>
          <w:sz w:val="22"/>
          <w:szCs w:val="22"/>
        </w:rPr>
        <w:t xml:space="preserve"> </w:t>
      </w:r>
      <w:proofErr w:type="spellStart"/>
      <w:r w:rsidR="00761D3D" w:rsidRPr="00B67275">
        <w:rPr>
          <w:rFonts w:asciiTheme="minorHAnsi" w:hAnsiTheme="minorHAnsi" w:cstheme="minorHAnsi"/>
          <w:i/>
          <w:color w:val="000000" w:themeColor="text1"/>
          <w:sz w:val="22"/>
          <w:szCs w:val="22"/>
          <w:shd w:val="clear" w:color="auto" w:fill="FFFFFF"/>
        </w:rPr>
        <w:t>Galium</w:t>
      </w:r>
      <w:proofErr w:type="spellEnd"/>
      <w:r w:rsidR="00761D3D" w:rsidRPr="00B67275">
        <w:rPr>
          <w:rFonts w:asciiTheme="minorHAnsi" w:hAnsiTheme="minorHAnsi" w:cstheme="minorHAnsi"/>
          <w:i/>
          <w:color w:val="000000" w:themeColor="text1"/>
          <w:sz w:val="22"/>
          <w:szCs w:val="22"/>
          <w:shd w:val="clear" w:color="auto" w:fill="FFFFFF"/>
        </w:rPr>
        <w:t xml:space="preserve"> </w:t>
      </w:r>
      <w:proofErr w:type="spellStart"/>
      <w:r w:rsidR="00761D3D" w:rsidRPr="00B67275">
        <w:rPr>
          <w:rFonts w:asciiTheme="minorHAnsi" w:hAnsiTheme="minorHAnsi" w:cstheme="minorHAnsi"/>
          <w:i/>
          <w:color w:val="000000" w:themeColor="text1"/>
          <w:sz w:val="22"/>
          <w:szCs w:val="22"/>
          <w:shd w:val="clear" w:color="auto" w:fill="FFFFFF"/>
        </w:rPr>
        <w:t>saxatile</w:t>
      </w:r>
      <w:proofErr w:type="spellEnd"/>
      <w:r w:rsidRPr="00B67275">
        <w:rPr>
          <w:rFonts w:asciiTheme="minorHAnsi" w:hAnsiTheme="minorHAnsi" w:cstheme="minorHAnsi"/>
          <w:color w:val="000000" w:themeColor="text1"/>
          <w:sz w:val="22"/>
          <w:szCs w:val="22"/>
        </w:rPr>
        <w:t>, dziurawiec czteroboczny</w:t>
      </w:r>
      <w:r w:rsidR="007E019E" w:rsidRPr="00B67275">
        <w:rPr>
          <w:rFonts w:asciiTheme="minorHAnsi" w:hAnsiTheme="minorHAnsi" w:cstheme="minorHAnsi"/>
          <w:color w:val="000000" w:themeColor="text1"/>
          <w:sz w:val="22"/>
          <w:szCs w:val="22"/>
        </w:rPr>
        <w:t xml:space="preserve"> </w:t>
      </w:r>
      <w:proofErr w:type="spellStart"/>
      <w:r w:rsidR="007E019E" w:rsidRPr="00B67275">
        <w:rPr>
          <w:rFonts w:asciiTheme="minorHAnsi" w:hAnsiTheme="minorHAnsi" w:cstheme="minorHAnsi"/>
          <w:i/>
          <w:color w:val="000000" w:themeColor="text1"/>
          <w:sz w:val="22"/>
          <w:szCs w:val="22"/>
          <w:shd w:val="clear" w:color="auto" w:fill="FFFFFF"/>
        </w:rPr>
        <w:t>Hypericum</w:t>
      </w:r>
      <w:proofErr w:type="spellEnd"/>
      <w:r w:rsidR="007E019E" w:rsidRPr="00B67275">
        <w:rPr>
          <w:rFonts w:asciiTheme="minorHAnsi" w:hAnsiTheme="minorHAnsi" w:cstheme="minorHAnsi"/>
          <w:i/>
          <w:color w:val="000000" w:themeColor="text1"/>
          <w:sz w:val="22"/>
          <w:szCs w:val="22"/>
          <w:shd w:val="clear" w:color="auto" w:fill="FFFFFF"/>
        </w:rPr>
        <w:t xml:space="preserve"> </w:t>
      </w:r>
      <w:proofErr w:type="spellStart"/>
      <w:r w:rsidR="007E019E" w:rsidRPr="00B67275">
        <w:rPr>
          <w:rFonts w:asciiTheme="minorHAnsi" w:hAnsiTheme="minorHAnsi" w:cstheme="minorHAnsi"/>
          <w:i/>
          <w:color w:val="000000" w:themeColor="text1"/>
          <w:sz w:val="22"/>
          <w:szCs w:val="22"/>
          <w:shd w:val="clear" w:color="auto" w:fill="FFFFFF"/>
        </w:rPr>
        <w:t>maculatum</w:t>
      </w:r>
      <w:proofErr w:type="spellEnd"/>
      <w:r w:rsidRPr="00B67275">
        <w:rPr>
          <w:rFonts w:asciiTheme="minorHAnsi" w:hAnsiTheme="minorHAnsi" w:cstheme="minorHAnsi"/>
          <w:color w:val="000000" w:themeColor="text1"/>
          <w:sz w:val="22"/>
          <w:szCs w:val="22"/>
        </w:rPr>
        <w:t>, komonica zwyczajna</w:t>
      </w:r>
      <w:r w:rsidR="00192A78" w:rsidRPr="00B67275">
        <w:rPr>
          <w:rFonts w:asciiTheme="minorHAnsi" w:hAnsiTheme="minorHAnsi" w:cstheme="minorHAnsi"/>
          <w:color w:val="000000" w:themeColor="text1"/>
          <w:sz w:val="22"/>
          <w:szCs w:val="22"/>
        </w:rPr>
        <w:t xml:space="preserve"> </w:t>
      </w:r>
      <w:r w:rsidR="00192A78" w:rsidRPr="00B67275">
        <w:rPr>
          <w:rFonts w:asciiTheme="minorHAnsi" w:hAnsiTheme="minorHAnsi" w:cstheme="minorHAnsi"/>
          <w:i/>
          <w:color w:val="000000" w:themeColor="text1"/>
          <w:sz w:val="22"/>
          <w:szCs w:val="22"/>
          <w:shd w:val="clear" w:color="auto" w:fill="FFFFFF"/>
        </w:rPr>
        <w:t xml:space="preserve">Lotus </w:t>
      </w:r>
      <w:proofErr w:type="spellStart"/>
      <w:r w:rsidR="00192A78" w:rsidRPr="00B67275">
        <w:rPr>
          <w:rFonts w:asciiTheme="minorHAnsi" w:hAnsiTheme="minorHAnsi" w:cstheme="minorHAnsi"/>
          <w:i/>
          <w:color w:val="000000" w:themeColor="text1"/>
          <w:sz w:val="22"/>
          <w:szCs w:val="22"/>
          <w:shd w:val="clear" w:color="auto" w:fill="FFFFFF"/>
        </w:rPr>
        <w:t>corniculatus</w:t>
      </w:r>
      <w:proofErr w:type="spellEnd"/>
      <w:r w:rsidRPr="00B67275">
        <w:rPr>
          <w:rFonts w:asciiTheme="minorHAnsi" w:hAnsiTheme="minorHAnsi" w:cstheme="minorHAnsi"/>
          <w:color w:val="000000" w:themeColor="text1"/>
          <w:sz w:val="22"/>
          <w:szCs w:val="22"/>
        </w:rPr>
        <w:t xml:space="preserve">, </w:t>
      </w:r>
      <w:proofErr w:type="spellStart"/>
      <w:r w:rsidRPr="00B67275">
        <w:rPr>
          <w:rFonts w:asciiTheme="minorHAnsi" w:hAnsiTheme="minorHAnsi" w:cstheme="minorHAnsi"/>
          <w:color w:val="000000" w:themeColor="text1"/>
          <w:sz w:val="22"/>
          <w:szCs w:val="22"/>
        </w:rPr>
        <w:t>rzeżusznik</w:t>
      </w:r>
      <w:proofErr w:type="spellEnd"/>
      <w:r w:rsidRPr="00B67275">
        <w:rPr>
          <w:rFonts w:asciiTheme="minorHAnsi" w:hAnsiTheme="minorHAnsi" w:cstheme="minorHAnsi"/>
          <w:color w:val="000000" w:themeColor="text1"/>
          <w:sz w:val="22"/>
          <w:szCs w:val="22"/>
        </w:rPr>
        <w:t xml:space="preserve"> Hallera</w:t>
      </w:r>
      <w:r w:rsidR="00086B75" w:rsidRPr="00B67275">
        <w:rPr>
          <w:rFonts w:asciiTheme="minorHAnsi" w:hAnsiTheme="minorHAnsi" w:cstheme="minorHAnsi"/>
          <w:color w:val="000000" w:themeColor="text1"/>
          <w:sz w:val="22"/>
          <w:szCs w:val="22"/>
        </w:rPr>
        <w:t xml:space="preserve"> </w:t>
      </w:r>
      <w:proofErr w:type="spellStart"/>
      <w:r w:rsidR="00086B75" w:rsidRPr="00B67275">
        <w:rPr>
          <w:rFonts w:asciiTheme="minorHAnsi" w:hAnsiTheme="minorHAnsi" w:cstheme="minorHAnsi"/>
          <w:i/>
          <w:iCs/>
          <w:color w:val="000000" w:themeColor="text1"/>
          <w:sz w:val="22"/>
          <w:szCs w:val="22"/>
          <w:shd w:val="clear" w:color="auto" w:fill="FFFFFF"/>
        </w:rPr>
        <w:t>Arabidopsis</w:t>
      </w:r>
      <w:proofErr w:type="spellEnd"/>
      <w:r w:rsidR="00086B75" w:rsidRPr="00B67275">
        <w:rPr>
          <w:rFonts w:asciiTheme="minorHAnsi" w:hAnsiTheme="minorHAnsi" w:cstheme="minorHAnsi"/>
          <w:i/>
          <w:iCs/>
          <w:color w:val="000000" w:themeColor="text1"/>
          <w:sz w:val="22"/>
          <w:szCs w:val="22"/>
          <w:shd w:val="clear" w:color="auto" w:fill="FFFFFF"/>
        </w:rPr>
        <w:t xml:space="preserve"> </w:t>
      </w:r>
      <w:proofErr w:type="spellStart"/>
      <w:r w:rsidR="00086B75" w:rsidRPr="00B67275">
        <w:rPr>
          <w:rFonts w:asciiTheme="minorHAnsi" w:hAnsiTheme="minorHAnsi" w:cstheme="minorHAnsi"/>
          <w:i/>
          <w:iCs/>
          <w:color w:val="000000" w:themeColor="text1"/>
          <w:sz w:val="22"/>
          <w:szCs w:val="22"/>
          <w:shd w:val="clear" w:color="auto" w:fill="FFFFFF"/>
        </w:rPr>
        <w:t>halleri</w:t>
      </w:r>
      <w:proofErr w:type="spellEnd"/>
      <w:r w:rsidR="00086B75" w:rsidRPr="00B67275">
        <w:rPr>
          <w:rFonts w:asciiTheme="minorHAnsi" w:hAnsiTheme="minorHAnsi" w:cstheme="minorHAnsi"/>
          <w:color w:val="000000" w:themeColor="text1"/>
          <w:sz w:val="22"/>
          <w:szCs w:val="22"/>
          <w:shd w:val="clear" w:color="auto" w:fill="FFFFFF"/>
        </w:rPr>
        <w:t> </w:t>
      </w:r>
      <w:r w:rsidRPr="00B67275">
        <w:rPr>
          <w:rFonts w:asciiTheme="minorHAnsi" w:hAnsiTheme="minorHAnsi" w:cstheme="minorHAnsi"/>
          <w:color w:val="000000" w:themeColor="text1"/>
          <w:sz w:val="22"/>
          <w:szCs w:val="22"/>
        </w:rPr>
        <w:t xml:space="preserve">, szczaw zwyczajny </w:t>
      </w:r>
      <w:proofErr w:type="spellStart"/>
      <w:r w:rsidR="00086B75" w:rsidRPr="00B67275">
        <w:rPr>
          <w:rFonts w:asciiTheme="minorHAnsi" w:hAnsiTheme="minorHAnsi" w:cstheme="minorHAnsi"/>
          <w:i/>
          <w:iCs/>
          <w:color w:val="000000" w:themeColor="text1"/>
          <w:sz w:val="22"/>
          <w:szCs w:val="22"/>
          <w:shd w:val="clear" w:color="auto" w:fill="FFFFFF"/>
        </w:rPr>
        <w:t>Rumex</w:t>
      </w:r>
      <w:proofErr w:type="spellEnd"/>
      <w:r w:rsidR="00086B75" w:rsidRPr="00B67275">
        <w:rPr>
          <w:rFonts w:asciiTheme="minorHAnsi" w:hAnsiTheme="minorHAnsi" w:cstheme="minorHAnsi"/>
          <w:i/>
          <w:iCs/>
          <w:color w:val="000000" w:themeColor="text1"/>
          <w:sz w:val="22"/>
          <w:szCs w:val="22"/>
          <w:shd w:val="clear" w:color="auto" w:fill="FFFFFF"/>
        </w:rPr>
        <w:t xml:space="preserve"> </w:t>
      </w:r>
      <w:proofErr w:type="spellStart"/>
      <w:r w:rsidR="00086B75" w:rsidRPr="00B67275">
        <w:rPr>
          <w:rFonts w:asciiTheme="minorHAnsi" w:hAnsiTheme="minorHAnsi" w:cstheme="minorHAnsi"/>
          <w:i/>
          <w:iCs/>
          <w:color w:val="000000" w:themeColor="text1"/>
          <w:sz w:val="22"/>
          <w:szCs w:val="22"/>
          <w:shd w:val="clear" w:color="auto" w:fill="FFFFFF"/>
        </w:rPr>
        <w:t>acetosa</w:t>
      </w:r>
      <w:proofErr w:type="spellEnd"/>
      <w:r w:rsidRPr="00B67275">
        <w:rPr>
          <w:rFonts w:asciiTheme="minorHAnsi" w:hAnsiTheme="minorHAnsi" w:cstheme="minorHAnsi"/>
          <w:color w:val="000000" w:themeColor="text1"/>
          <w:sz w:val="22"/>
          <w:szCs w:val="22"/>
        </w:rPr>
        <w:t xml:space="preserve"> </w:t>
      </w:r>
      <w:r w:rsidR="009B0D75" w:rsidRPr="00B67275">
        <w:rPr>
          <w:rFonts w:asciiTheme="minorHAnsi" w:hAnsiTheme="minorHAnsi" w:cstheme="minorHAnsi"/>
          <w:color w:val="000000" w:themeColor="text1"/>
          <w:sz w:val="22"/>
          <w:szCs w:val="22"/>
        </w:rPr>
        <w:t>oraz</w:t>
      </w:r>
      <w:r w:rsidRPr="00B67275">
        <w:rPr>
          <w:rFonts w:asciiTheme="minorHAnsi" w:hAnsiTheme="minorHAnsi" w:cstheme="minorHAnsi"/>
          <w:color w:val="000000" w:themeColor="text1"/>
          <w:sz w:val="22"/>
          <w:szCs w:val="22"/>
        </w:rPr>
        <w:t xml:space="preserve"> przywrotniki </w:t>
      </w:r>
      <w:proofErr w:type="spellStart"/>
      <w:r w:rsidR="00086B75" w:rsidRPr="00B67275">
        <w:rPr>
          <w:rFonts w:asciiTheme="minorHAnsi" w:hAnsiTheme="minorHAnsi" w:cstheme="minorHAnsi"/>
          <w:i/>
          <w:iCs/>
          <w:color w:val="000000" w:themeColor="text1"/>
          <w:sz w:val="22"/>
          <w:szCs w:val="22"/>
          <w:shd w:val="clear" w:color="auto" w:fill="FFFFFF"/>
        </w:rPr>
        <w:t>Alchemilla</w:t>
      </w:r>
      <w:proofErr w:type="spellEnd"/>
      <w:r w:rsidR="00086B75" w:rsidRPr="00B67275">
        <w:rPr>
          <w:rFonts w:asciiTheme="minorHAnsi" w:hAnsiTheme="minorHAnsi" w:cstheme="minorHAnsi"/>
          <w:i/>
          <w:iCs/>
          <w:color w:val="000000" w:themeColor="text1"/>
          <w:sz w:val="22"/>
          <w:szCs w:val="22"/>
          <w:shd w:val="clear" w:color="auto" w:fill="FFFFFF"/>
        </w:rPr>
        <w:t xml:space="preserve"> sp.</w:t>
      </w:r>
      <w:r w:rsidR="00F87DBB" w:rsidRPr="00B67275">
        <w:rPr>
          <w:rFonts w:asciiTheme="minorHAnsi" w:hAnsiTheme="minorHAnsi" w:cstheme="minorHAnsi"/>
          <w:i/>
          <w:iCs/>
          <w:color w:val="000000" w:themeColor="text1"/>
          <w:sz w:val="22"/>
          <w:szCs w:val="22"/>
          <w:shd w:val="clear" w:color="auto" w:fill="FFFFFF"/>
        </w:rPr>
        <w:t>;</w:t>
      </w:r>
    </w:p>
    <w:p w14:paraId="4053FA74" w14:textId="7B155302" w:rsidR="00284D9D" w:rsidRPr="00B166DD" w:rsidRDefault="00284D9D" w:rsidP="00344550">
      <w:pPr>
        <w:pStyle w:val="Default"/>
        <w:numPr>
          <w:ilvl w:val="0"/>
          <w:numId w:val="15"/>
        </w:numPr>
        <w:spacing w:after="160" w:line="276" w:lineRule="auto"/>
        <w:jc w:val="both"/>
        <w:rPr>
          <w:rFonts w:asciiTheme="minorHAnsi" w:hAnsiTheme="minorHAnsi" w:cstheme="minorHAnsi"/>
          <w:sz w:val="22"/>
          <w:szCs w:val="22"/>
        </w:rPr>
      </w:pPr>
      <w:r w:rsidRPr="00B166DD">
        <w:rPr>
          <w:rFonts w:asciiTheme="minorHAnsi" w:hAnsiTheme="minorHAnsi" w:cstheme="minorHAnsi"/>
          <w:sz w:val="22"/>
          <w:szCs w:val="22"/>
        </w:rPr>
        <w:t xml:space="preserve">wielogatunkowe drzewostany </w:t>
      </w:r>
      <w:r w:rsidRPr="00B166DD">
        <w:rPr>
          <w:rFonts w:asciiTheme="minorHAnsi" w:hAnsiTheme="minorHAnsi" w:cstheme="minorHAnsi"/>
          <w:b/>
          <w:bCs/>
          <w:sz w:val="22"/>
          <w:szCs w:val="22"/>
        </w:rPr>
        <w:t>grądu środkowoeuropejskiego</w:t>
      </w:r>
      <w:r>
        <w:rPr>
          <w:rFonts w:asciiTheme="minorHAnsi" w:hAnsiTheme="minorHAnsi" w:cstheme="minorHAnsi"/>
          <w:b/>
          <w:sz w:val="22"/>
          <w:szCs w:val="22"/>
        </w:rPr>
        <w:t xml:space="preserve"> </w:t>
      </w:r>
      <w:r w:rsidR="00B8642B">
        <w:rPr>
          <w:rFonts w:asciiTheme="minorHAnsi" w:hAnsiTheme="minorHAnsi" w:cstheme="minorHAnsi"/>
          <w:i/>
          <w:iCs/>
          <w:sz w:val="22"/>
          <w:szCs w:val="22"/>
        </w:rPr>
        <w:t xml:space="preserve">Galio - </w:t>
      </w:r>
      <w:proofErr w:type="spellStart"/>
      <w:r w:rsidR="00B8642B">
        <w:rPr>
          <w:rFonts w:asciiTheme="minorHAnsi" w:hAnsiTheme="minorHAnsi" w:cstheme="minorHAnsi"/>
          <w:i/>
          <w:iCs/>
          <w:sz w:val="22"/>
          <w:szCs w:val="22"/>
        </w:rPr>
        <w:t>Carpinetum</w:t>
      </w:r>
      <w:proofErr w:type="spellEnd"/>
      <w:r w:rsidRPr="00B166DD">
        <w:rPr>
          <w:rFonts w:asciiTheme="minorHAnsi" w:hAnsiTheme="minorHAnsi" w:cstheme="minorHAnsi"/>
          <w:sz w:val="22"/>
          <w:szCs w:val="22"/>
        </w:rPr>
        <w:t xml:space="preserve"> (9170) tworzone w naturalnych warunkach przez grab</w:t>
      </w:r>
      <w:r w:rsidR="00DD29BC">
        <w:rPr>
          <w:rFonts w:asciiTheme="minorHAnsi" w:hAnsiTheme="minorHAnsi" w:cstheme="minorHAnsi"/>
          <w:sz w:val="22"/>
          <w:szCs w:val="22"/>
        </w:rPr>
        <w:t xml:space="preserve"> </w:t>
      </w:r>
      <w:proofErr w:type="spellStart"/>
      <w:r w:rsidR="00DD29BC" w:rsidRPr="00DD29BC">
        <w:rPr>
          <w:rFonts w:asciiTheme="minorHAnsi" w:hAnsiTheme="minorHAnsi" w:cstheme="minorHAnsi"/>
          <w:i/>
          <w:iCs/>
          <w:sz w:val="22"/>
          <w:szCs w:val="22"/>
        </w:rPr>
        <w:t>Carpinus</w:t>
      </w:r>
      <w:proofErr w:type="spellEnd"/>
      <w:r w:rsidR="00DD29BC" w:rsidRPr="00DD29BC">
        <w:rPr>
          <w:rFonts w:asciiTheme="minorHAnsi" w:hAnsiTheme="minorHAnsi" w:cstheme="minorHAnsi"/>
          <w:i/>
          <w:iCs/>
          <w:sz w:val="22"/>
          <w:szCs w:val="22"/>
        </w:rPr>
        <w:t xml:space="preserve"> </w:t>
      </w:r>
      <w:proofErr w:type="spellStart"/>
      <w:r w:rsidR="00DD29BC" w:rsidRPr="00DD29BC">
        <w:rPr>
          <w:rFonts w:asciiTheme="minorHAnsi" w:hAnsiTheme="minorHAnsi" w:cstheme="minorHAnsi"/>
          <w:i/>
          <w:iCs/>
          <w:sz w:val="22"/>
          <w:szCs w:val="22"/>
        </w:rPr>
        <w:t>betulus</w:t>
      </w:r>
      <w:proofErr w:type="spellEnd"/>
      <w:r w:rsidRPr="00B166DD">
        <w:rPr>
          <w:rFonts w:asciiTheme="minorHAnsi" w:hAnsiTheme="minorHAnsi" w:cstheme="minorHAnsi"/>
          <w:sz w:val="22"/>
          <w:szCs w:val="22"/>
        </w:rPr>
        <w:t>, dąb szypułkowy</w:t>
      </w:r>
      <w:r w:rsidR="00DB3383">
        <w:rPr>
          <w:rFonts w:asciiTheme="minorHAnsi" w:hAnsiTheme="minorHAnsi" w:cstheme="minorHAnsi"/>
          <w:sz w:val="22"/>
          <w:szCs w:val="22"/>
        </w:rPr>
        <w:t xml:space="preserve"> </w:t>
      </w:r>
      <w:proofErr w:type="spellStart"/>
      <w:r w:rsidR="00DB3383">
        <w:rPr>
          <w:rFonts w:asciiTheme="minorHAnsi" w:hAnsiTheme="minorHAnsi" w:cstheme="minorHAnsi"/>
          <w:i/>
          <w:iCs/>
          <w:sz w:val="22"/>
          <w:szCs w:val="22"/>
        </w:rPr>
        <w:t>Quercus</w:t>
      </w:r>
      <w:proofErr w:type="spellEnd"/>
      <w:r w:rsidR="00DB3383">
        <w:rPr>
          <w:rFonts w:asciiTheme="minorHAnsi" w:hAnsiTheme="minorHAnsi" w:cstheme="minorHAnsi"/>
          <w:i/>
          <w:iCs/>
          <w:sz w:val="22"/>
          <w:szCs w:val="22"/>
        </w:rPr>
        <w:t xml:space="preserve"> robur</w:t>
      </w:r>
      <w:r w:rsidRPr="00B166DD">
        <w:rPr>
          <w:rFonts w:asciiTheme="minorHAnsi" w:hAnsiTheme="minorHAnsi" w:cstheme="minorHAnsi"/>
          <w:sz w:val="22"/>
          <w:szCs w:val="22"/>
        </w:rPr>
        <w:t xml:space="preserve">, lipę drobnolistną </w:t>
      </w:r>
      <w:proofErr w:type="spellStart"/>
      <w:r w:rsidR="00DB3383" w:rsidRPr="00DB3383">
        <w:rPr>
          <w:rFonts w:asciiTheme="minorHAnsi" w:hAnsiTheme="minorHAnsi" w:cstheme="minorHAnsi"/>
          <w:i/>
          <w:iCs/>
          <w:sz w:val="22"/>
          <w:szCs w:val="22"/>
        </w:rPr>
        <w:t>Tilia</w:t>
      </w:r>
      <w:proofErr w:type="spellEnd"/>
      <w:r w:rsidR="00DB3383" w:rsidRPr="00DB3383">
        <w:rPr>
          <w:rFonts w:asciiTheme="minorHAnsi" w:hAnsiTheme="minorHAnsi" w:cstheme="minorHAnsi"/>
          <w:i/>
          <w:iCs/>
          <w:sz w:val="22"/>
          <w:szCs w:val="22"/>
        </w:rPr>
        <w:t xml:space="preserve"> </w:t>
      </w:r>
      <w:proofErr w:type="spellStart"/>
      <w:r w:rsidR="00DB3383" w:rsidRPr="00DB3383">
        <w:rPr>
          <w:rFonts w:asciiTheme="minorHAnsi" w:hAnsiTheme="minorHAnsi" w:cstheme="minorHAnsi"/>
          <w:i/>
          <w:iCs/>
          <w:sz w:val="22"/>
          <w:szCs w:val="22"/>
        </w:rPr>
        <w:t>cordata</w:t>
      </w:r>
      <w:proofErr w:type="spellEnd"/>
      <w:r w:rsidRPr="00B166DD">
        <w:rPr>
          <w:rFonts w:asciiTheme="minorHAnsi" w:hAnsiTheme="minorHAnsi" w:cstheme="minorHAnsi"/>
          <w:sz w:val="22"/>
          <w:szCs w:val="22"/>
        </w:rPr>
        <w:t xml:space="preserve"> i</w:t>
      </w:r>
      <w:r w:rsidR="00506DDB">
        <w:rPr>
          <w:rFonts w:asciiTheme="minorHAnsi" w:hAnsiTheme="minorHAnsi" w:cstheme="minorHAnsi"/>
          <w:sz w:val="22"/>
          <w:szCs w:val="22"/>
        </w:rPr>
        <w:t> </w:t>
      </w:r>
      <w:r w:rsidRPr="00B166DD">
        <w:rPr>
          <w:rFonts w:asciiTheme="minorHAnsi" w:hAnsiTheme="minorHAnsi" w:cstheme="minorHAnsi"/>
          <w:sz w:val="22"/>
          <w:szCs w:val="22"/>
        </w:rPr>
        <w:t>szerokolistną</w:t>
      </w:r>
      <w:r w:rsidR="00DD29BC">
        <w:rPr>
          <w:rFonts w:asciiTheme="minorHAnsi" w:hAnsiTheme="minorHAnsi" w:cstheme="minorHAnsi"/>
          <w:sz w:val="22"/>
          <w:szCs w:val="22"/>
        </w:rPr>
        <w:t xml:space="preserve"> </w:t>
      </w:r>
      <w:r w:rsidR="00DD29BC" w:rsidRPr="00DD29BC">
        <w:rPr>
          <w:rFonts w:asciiTheme="minorHAnsi" w:hAnsiTheme="minorHAnsi" w:cstheme="minorHAnsi"/>
          <w:i/>
          <w:iCs/>
          <w:sz w:val="22"/>
          <w:szCs w:val="22"/>
        </w:rPr>
        <w:t xml:space="preserve">T. </w:t>
      </w:r>
      <w:proofErr w:type="spellStart"/>
      <w:r w:rsidR="00DD29BC" w:rsidRPr="00DD29BC">
        <w:rPr>
          <w:rFonts w:asciiTheme="minorHAnsi" w:hAnsiTheme="minorHAnsi" w:cstheme="minorHAnsi"/>
          <w:i/>
          <w:iCs/>
          <w:sz w:val="22"/>
          <w:szCs w:val="22"/>
        </w:rPr>
        <w:t>platyphyllos</w:t>
      </w:r>
      <w:proofErr w:type="spellEnd"/>
      <w:r w:rsidRPr="00B166DD">
        <w:rPr>
          <w:rFonts w:asciiTheme="minorHAnsi" w:hAnsiTheme="minorHAnsi" w:cstheme="minorHAnsi"/>
          <w:sz w:val="22"/>
          <w:szCs w:val="22"/>
        </w:rPr>
        <w:t>, buk zwyczajny</w:t>
      </w:r>
      <w:r w:rsidR="00DD29BC">
        <w:rPr>
          <w:rFonts w:asciiTheme="minorHAnsi" w:hAnsiTheme="minorHAnsi" w:cstheme="minorHAnsi"/>
          <w:sz w:val="22"/>
          <w:szCs w:val="22"/>
        </w:rPr>
        <w:t xml:space="preserve"> </w:t>
      </w:r>
      <w:proofErr w:type="spellStart"/>
      <w:r w:rsidR="00DD29BC" w:rsidRPr="00DD29BC">
        <w:rPr>
          <w:rFonts w:asciiTheme="minorHAnsi" w:hAnsiTheme="minorHAnsi" w:cstheme="minorHAnsi"/>
          <w:i/>
          <w:iCs/>
          <w:sz w:val="22"/>
          <w:szCs w:val="22"/>
        </w:rPr>
        <w:t>Fagus</w:t>
      </w:r>
      <w:proofErr w:type="spellEnd"/>
      <w:r w:rsidR="00DD29BC" w:rsidRPr="00DD29BC">
        <w:rPr>
          <w:rFonts w:asciiTheme="minorHAnsi" w:hAnsiTheme="minorHAnsi" w:cstheme="minorHAnsi"/>
          <w:i/>
          <w:iCs/>
          <w:sz w:val="22"/>
          <w:szCs w:val="22"/>
        </w:rPr>
        <w:t xml:space="preserve"> </w:t>
      </w:r>
      <w:proofErr w:type="spellStart"/>
      <w:r w:rsidR="00DD29BC" w:rsidRPr="00DD29BC">
        <w:rPr>
          <w:rFonts w:asciiTheme="minorHAnsi" w:hAnsiTheme="minorHAnsi" w:cstheme="minorHAnsi"/>
          <w:i/>
          <w:iCs/>
          <w:sz w:val="22"/>
          <w:szCs w:val="22"/>
        </w:rPr>
        <w:t>sylvatica</w:t>
      </w:r>
      <w:proofErr w:type="spellEnd"/>
      <w:r w:rsidRPr="00B166DD">
        <w:rPr>
          <w:rFonts w:asciiTheme="minorHAnsi" w:hAnsiTheme="minorHAnsi" w:cstheme="minorHAnsi"/>
          <w:sz w:val="22"/>
          <w:szCs w:val="22"/>
        </w:rPr>
        <w:t xml:space="preserve">, klon jawor </w:t>
      </w:r>
      <w:proofErr w:type="spellStart"/>
      <w:r w:rsidR="00DD29BC" w:rsidRPr="00DD29BC">
        <w:rPr>
          <w:rFonts w:asciiTheme="minorHAnsi" w:hAnsiTheme="minorHAnsi" w:cstheme="minorHAnsi"/>
          <w:i/>
          <w:iCs/>
          <w:sz w:val="22"/>
          <w:szCs w:val="22"/>
        </w:rPr>
        <w:t>Ace</w:t>
      </w:r>
      <w:r w:rsidR="00DD29BC">
        <w:rPr>
          <w:rFonts w:asciiTheme="minorHAnsi" w:hAnsiTheme="minorHAnsi" w:cstheme="minorHAnsi"/>
          <w:i/>
          <w:iCs/>
          <w:sz w:val="22"/>
          <w:szCs w:val="22"/>
        </w:rPr>
        <w:t>r</w:t>
      </w:r>
      <w:proofErr w:type="spellEnd"/>
      <w:r w:rsidR="00DD29BC" w:rsidRPr="00DD29BC">
        <w:rPr>
          <w:rFonts w:asciiTheme="minorHAnsi" w:hAnsiTheme="minorHAnsi" w:cstheme="minorHAnsi"/>
          <w:i/>
          <w:iCs/>
          <w:sz w:val="22"/>
          <w:szCs w:val="22"/>
        </w:rPr>
        <w:t xml:space="preserve"> </w:t>
      </w:r>
      <w:proofErr w:type="spellStart"/>
      <w:r w:rsidR="00DD29BC" w:rsidRPr="00DD29BC">
        <w:rPr>
          <w:rFonts w:asciiTheme="minorHAnsi" w:hAnsiTheme="minorHAnsi" w:cstheme="minorHAnsi"/>
          <w:i/>
          <w:iCs/>
          <w:sz w:val="22"/>
          <w:szCs w:val="22"/>
        </w:rPr>
        <w:t>pseudoplatanus</w:t>
      </w:r>
      <w:proofErr w:type="spellEnd"/>
      <w:r w:rsidRPr="00B166DD">
        <w:rPr>
          <w:rFonts w:asciiTheme="minorHAnsi" w:hAnsiTheme="minorHAnsi" w:cstheme="minorHAnsi"/>
          <w:sz w:val="22"/>
          <w:szCs w:val="22"/>
        </w:rPr>
        <w:t xml:space="preserve"> oraz klon zwyczajny</w:t>
      </w:r>
      <w:r w:rsidR="00DD29BC">
        <w:rPr>
          <w:rFonts w:asciiTheme="minorHAnsi" w:hAnsiTheme="minorHAnsi" w:cstheme="minorHAnsi"/>
          <w:sz w:val="22"/>
          <w:szCs w:val="22"/>
        </w:rPr>
        <w:t xml:space="preserve"> </w:t>
      </w:r>
      <w:proofErr w:type="spellStart"/>
      <w:r w:rsidR="00DD29BC" w:rsidRPr="00DD29BC">
        <w:rPr>
          <w:rFonts w:asciiTheme="minorHAnsi" w:hAnsiTheme="minorHAnsi" w:cstheme="minorHAnsi"/>
          <w:i/>
          <w:iCs/>
          <w:sz w:val="22"/>
          <w:szCs w:val="22"/>
        </w:rPr>
        <w:t>Acer</w:t>
      </w:r>
      <w:proofErr w:type="spellEnd"/>
      <w:r w:rsidR="00DD29BC" w:rsidRPr="00DD29BC">
        <w:rPr>
          <w:rFonts w:asciiTheme="minorHAnsi" w:hAnsiTheme="minorHAnsi" w:cstheme="minorHAnsi"/>
          <w:i/>
          <w:iCs/>
          <w:sz w:val="22"/>
          <w:szCs w:val="22"/>
        </w:rPr>
        <w:t xml:space="preserve"> </w:t>
      </w:r>
      <w:proofErr w:type="spellStart"/>
      <w:r w:rsidR="00DD29BC" w:rsidRPr="00DD29BC">
        <w:rPr>
          <w:rFonts w:asciiTheme="minorHAnsi" w:hAnsiTheme="minorHAnsi" w:cstheme="minorHAnsi"/>
          <w:i/>
          <w:iCs/>
          <w:sz w:val="22"/>
          <w:szCs w:val="22"/>
        </w:rPr>
        <w:t>platanoides</w:t>
      </w:r>
      <w:proofErr w:type="spellEnd"/>
      <w:r w:rsidRPr="00B166DD">
        <w:rPr>
          <w:rFonts w:asciiTheme="minorHAnsi" w:hAnsiTheme="minorHAnsi" w:cstheme="minorHAnsi"/>
          <w:sz w:val="22"/>
          <w:szCs w:val="22"/>
        </w:rPr>
        <w:t>, gdzie w runie</w:t>
      </w:r>
      <w:r w:rsidR="005E56EC">
        <w:rPr>
          <w:rFonts w:asciiTheme="minorHAnsi" w:hAnsiTheme="minorHAnsi" w:cstheme="minorHAnsi"/>
          <w:sz w:val="22"/>
          <w:szCs w:val="22"/>
        </w:rPr>
        <w:t>,</w:t>
      </w:r>
      <w:r w:rsidRPr="00B166DD">
        <w:rPr>
          <w:rFonts w:asciiTheme="minorHAnsi" w:hAnsiTheme="minorHAnsi" w:cstheme="minorHAnsi"/>
          <w:sz w:val="22"/>
          <w:szCs w:val="22"/>
        </w:rPr>
        <w:t xml:space="preserve"> wiosną rozpościerają się łany geofitów m.in. </w:t>
      </w:r>
      <w:r w:rsidR="005E56EC" w:rsidRPr="00B166DD">
        <w:rPr>
          <w:rFonts w:asciiTheme="minorHAnsi" w:hAnsiTheme="minorHAnsi" w:cstheme="minorHAnsi"/>
          <w:sz w:val="22"/>
          <w:szCs w:val="22"/>
        </w:rPr>
        <w:t>zawil</w:t>
      </w:r>
      <w:r w:rsidR="005E56EC">
        <w:rPr>
          <w:rFonts w:asciiTheme="minorHAnsi" w:hAnsiTheme="minorHAnsi" w:cstheme="minorHAnsi"/>
          <w:sz w:val="22"/>
          <w:szCs w:val="22"/>
        </w:rPr>
        <w:t>ca</w:t>
      </w:r>
      <w:r w:rsidR="005E56EC" w:rsidRPr="00B166DD">
        <w:rPr>
          <w:rFonts w:asciiTheme="minorHAnsi" w:hAnsiTheme="minorHAnsi" w:cstheme="minorHAnsi"/>
          <w:sz w:val="22"/>
          <w:szCs w:val="22"/>
        </w:rPr>
        <w:t xml:space="preserve"> gajow</w:t>
      </w:r>
      <w:r w:rsidR="005E56EC">
        <w:rPr>
          <w:rFonts w:asciiTheme="minorHAnsi" w:hAnsiTheme="minorHAnsi" w:cstheme="minorHAnsi"/>
          <w:sz w:val="22"/>
          <w:szCs w:val="22"/>
        </w:rPr>
        <w:t>ego</w:t>
      </w:r>
      <w:r w:rsidR="00DD29BC">
        <w:rPr>
          <w:rFonts w:asciiTheme="minorHAnsi" w:hAnsiTheme="minorHAnsi" w:cstheme="minorHAnsi"/>
          <w:sz w:val="22"/>
          <w:szCs w:val="22"/>
        </w:rPr>
        <w:t xml:space="preserve"> </w:t>
      </w:r>
      <w:proofErr w:type="spellStart"/>
      <w:r w:rsidR="00DD29BC">
        <w:rPr>
          <w:rFonts w:asciiTheme="minorHAnsi" w:hAnsiTheme="minorHAnsi" w:cstheme="minorHAnsi"/>
          <w:i/>
          <w:iCs/>
          <w:sz w:val="22"/>
          <w:szCs w:val="22"/>
        </w:rPr>
        <w:t>Anemone</w:t>
      </w:r>
      <w:proofErr w:type="spellEnd"/>
      <w:r w:rsidR="00DD29BC">
        <w:rPr>
          <w:rFonts w:asciiTheme="minorHAnsi" w:hAnsiTheme="minorHAnsi" w:cstheme="minorHAnsi"/>
          <w:i/>
          <w:iCs/>
          <w:sz w:val="22"/>
          <w:szCs w:val="22"/>
        </w:rPr>
        <w:t xml:space="preserve"> </w:t>
      </w:r>
      <w:proofErr w:type="spellStart"/>
      <w:r w:rsidR="00DD29BC">
        <w:rPr>
          <w:rFonts w:asciiTheme="minorHAnsi" w:hAnsiTheme="minorHAnsi" w:cstheme="minorHAnsi"/>
          <w:i/>
          <w:iCs/>
          <w:sz w:val="22"/>
          <w:szCs w:val="22"/>
        </w:rPr>
        <w:t>nemorosa</w:t>
      </w:r>
      <w:proofErr w:type="spellEnd"/>
      <w:r w:rsidRPr="00B166DD">
        <w:rPr>
          <w:rFonts w:asciiTheme="minorHAnsi" w:hAnsiTheme="minorHAnsi" w:cstheme="minorHAnsi"/>
          <w:sz w:val="22"/>
          <w:szCs w:val="22"/>
        </w:rPr>
        <w:t>;</w:t>
      </w:r>
    </w:p>
    <w:p w14:paraId="70BC01C4" w14:textId="2C579B40" w:rsidR="00284D9D" w:rsidRPr="00B166DD" w:rsidRDefault="00284D9D" w:rsidP="00344550">
      <w:pPr>
        <w:pStyle w:val="Akapitzlist"/>
        <w:numPr>
          <w:ilvl w:val="0"/>
          <w:numId w:val="13"/>
        </w:numPr>
        <w:rPr>
          <w:rFonts w:cstheme="minorHAnsi"/>
        </w:rPr>
      </w:pPr>
      <w:r w:rsidRPr="00B166DD">
        <w:rPr>
          <w:rFonts w:cstheme="minorHAnsi"/>
          <w:b/>
          <w:bCs/>
        </w:rPr>
        <w:t>podgórska dąbrowa acydofilna</w:t>
      </w:r>
      <w:r>
        <w:rPr>
          <w:rFonts w:cstheme="minorHAnsi"/>
          <w:b/>
        </w:rPr>
        <w:t xml:space="preserve"> </w:t>
      </w:r>
      <w:proofErr w:type="spellStart"/>
      <w:r w:rsidR="005F1B74" w:rsidRPr="005F1B74">
        <w:rPr>
          <w:rFonts w:cstheme="minorHAnsi"/>
          <w:i/>
          <w:iCs/>
        </w:rPr>
        <w:t>Quercetea</w:t>
      </w:r>
      <w:proofErr w:type="spellEnd"/>
      <w:r w:rsidR="005F1B74" w:rsidRPr="005F1B74">
        <w:rPr>
          <w:rFonts w:cstheme="minorHAnsi"/>
          <w:i/>
          <w:iCs/>
        </w:rPr>
        <w:t xml:space="preserve"> </w:t>
      </w:r>
      <w:proofErr w:type="spellStart"/>
      <w:r w:rsidR="005F1B74" w:rsidRPr="005F1B74">
        <w:rPr>
          <w:rFonts w:cstheme="minorHAnsi"/>
          <w:i/>
          <w:iCs/>
        </w:rPr>
        <w:t>robori</w:t>
      </w:r>
      <w:proofErr w:type="spellEnd"/>
      <w:r w:rsidR="005F1B74" w:rsidRPr="005F1B74">
        <w:rPr>
          <w:rFonts w:cstheme="minorHAnsi"/>
          <w:i/>
          <w:iCs/>
        </w:rPr>
        <w:t xml:space="preserve"> - </w:t>
      </w:r>
      <w:proofErr w:type="spellStart"/>
      <w:r w:rsidR="005F1B74" w:rsidRPr="005F1B74">
        <w:rPr>
          <w:rFonts w:cstheme="minorHAnsi"/>
          <w:i/>
          <w:iCs/>
        </w:rPr>
        <w:t>petraeae</w:t>
      </w:r>
      <w:proofErr w:type="spellEnd"/>
      <w:r w:rsidRPr="005F1B74">
        <w:rPr>
          <w:rFonts w:cstheme="minorHAnsi"/>
          <w:i/>
        </w:rPr>
        <w:t xml:space="preserve"> </w:t>
      </w:r>
      <w:r w:rsidRPr="00B166DD">
        <w:rPr>
          <w:rFonts w:cstheme="minorHAnsi"/>
        </w:rPr>
        <w:t xml:space="preserve">(9190), której drzewostan buduje dąb bezszypułkowy </w:t>
      </w:r>
      <w:proofErr w:type="spellStart"/>
      <w:r w:rsidR="000C7074">
        <w:rPr>
          <w:rFonts w:cstheme="minorHAnsi"/>
          <w:i/>
          <w:iCs/>
        </w:rPr>
        <w:t>Quercus</w:t>
      </w:r>
      <w:proofErr w:type="spellEnd"/>
      <w:r w:rsidR="000C7074">
        <w:rPr>
          <w:rFonts w:cstheme="minorHAnsi"/>
          <w:i/>
          <w:iCs/>
        </w:rPr>
        <w:t xml:space="preserve"> </w:t>
      </w:r>
      <w:proofErr w:type="spellStart"/>
      <w:r w:rsidR="000C7074">
        <w:rPr>
          <w:rFonts w:cstheme="minorHAnsi"/>
          <w:i/>
          <w:iCs/>
        </w:rPr>
        <w:t>petraea</w:t>
      </w:r>
      <w:proofErr w:type="spellEnd"/>
      <w:r w:rsidRPr="00B166DD">
        <w:rPr>
          <w:rFonts w:cstheme="minorHAnsi"/>
        </w:rPr>
        <w:t xml:space="preserve"> z domieszką brzozy brodawkowatej</w:t>
      </w:r>
      <w:r w:rsidR="000C7074">
        <w:rPr>
          <w:rFonts w:cstheme="minorHAnsi"/>
        </w:rPr>
        <w:t xml:space="preserve"> </w:t>
      </w:r>
      <w:proofErr w:type="spellStart"/>
      <w:r w:rsidR="000C7074">
        <w:rPr>
          <w:rFonts w:cstheme="minorHAnsi"/>
          <w:i/>
          <w:iCs/>
        </w:rPr>
        <w:t>Betula</w:t>
      </w:r>
      <w:proofErr w:type="spellEnd"/>
      <w:r w:rsidR="000C7074">
        <w:rPr>
          <w:rFonts w:cstheme="minorHAnsi"/>
          <w:i/>
          <w:iCs/>
        </w:rPr>
        <w:t xml:space="preserve"> </w:t>
      </w:r>
      <w:proofErr w:type="spellStart"/>
      <w:r w:rsidR="000C7074">
        <w:rPr>
          <w:rFonts w:cstheme="minorHAnsi"/>
          <w:i/>
          <w:iCs/>
        </w:rPr>
        <w:t>pendula</w:t>
      </w:r>
      <w:proofErr w:type="spellEnd"/>
      <w:r w:rsidRPr="00B166DD">
        <w:rPr>
          <w:rFonts w:cstheme="minorHAnsi"/>
        </w:rPr>
        <w:t>, świerka pospolitego</w:t>
      </w:r>
      <w:r w:rsidR="000C7074">
        <w:rPr>
          <w:rFonts w:cstheme="minorHAnsi"/>
        </w:rPr>
        <w:t xml:space="preserve"> </w:t>
      </w:r>
      <w:proofErr w:type="spellStart"/>
      <w:r w:rsidR="000C7074">
        <w:rPr>
          <w:rFonts w:cstheme="minorHAnsi"/>
          <w:i/>
          <w:iCs/>
        </w:rPr>
        <w:t>Picea</w:t>
      </w:r>
      <w:proofErr w:type="spellEnd"/>
      <w:r w:rsidR="000C7074">
        <w:rPr>
          <w:rFonts w:cstheme="minorHAnsi"/>
          <w:i/>
          <w:iCs/>
        </w:rPr>
        <w:t xml:space="preserve"> </w:t>
      </w:r>
      <w:proofErr w:type="spellStart"/>
      <w:r w:rsidR="000C7074">
        <w:rPr>
          <w:rFonts w:cstheme="minorHAnsi"/>
          <w:i/>
          <w:iCs/>
        </w:rPr>
        <w:t>abies</w:t>
      </w:r>
      <w:proofErr w:type="spellEnd"/>
      <w:r w:rsidRPr="00B166DD">
        <w:rPr>
          <w:rFonts w:cstheme="minorHAnsi"/>
        </w:rPr>
        <w:t>, sosny zwyczajne</w:t>
      </w:r>
      <w:r w:rsidR="00DB3383">
        <w:rPr>
          <w:rFonts w:cstheme="minorHAnsi"/>
        </w:rPr>
        <w:t xml:space="preserve"> </w:t>
      </w:r>
      <w:proofErr w:type="spellStart"/>
      <w:r w:rsidR="00DB3383">
        <w:rPr>
          <w:rFonts w:cstheme="minorHAnsi"/>
          <w:i/>
          <w:iCs/>
        </w:rPr>
        <w:t>Pinus</w:t>
      </w:r>
      <w:proofErr w:type="spellEnd"/>
      <w:r w:rsidR="00DB3383">
        <w:rPr>
          <w:rFonts w:cstheme="minorHAnsi"/>
          <w:i/>
          <w:iCs/>
        </w:rPr>
        <w:t xml:space="preserve"> </w:t>
      </w:r>
      <w:proofErr w:type="spellStart"/>
      <w:r w:rsidR="00DB3383">
        <w:rPr>
          <w:rFonts w:cstheme="minorHAnsi"/>
          <w:i/>
          <w:iCs/>
        </w:rPr>
        <w:t>sylvestris</w:t>
      </w:r>
      <w:proofErr w:type="spellEnd"/>
      <w:r w:rsidRPr="00B166DD">
        <w:rPr>
          <w:rFonts w:cstheme="minorHAnsi"/>
        </w:rPr>
        <w:t xml:space="preserve">, dębu szypułkowego </w:t>
      </w:r>
      <w:proofErr w:type="spellStart"/>
      <w:r w:rsidR="00DB3383">
        <w:rPr>
          <w:rFonts w:cstheme="minorHAnsi"/>
          <w:i/>
          <w:iCs/>
        </w:rPr>
        <w:t>Quercus</w:t>
      </w:r>
      <w:proofErr w:type="spellEnd"/>
      <w:r w:rsidR="00DB3383">
        <w:rPr>
          <w:rFonts w:cstheme="minorHAnsi"/>
          <w:i/>
          <w:iCs/>
        </w:rPr>
        <w:t xml:space="preserve"> robur</w:t>
      </w:r>
      <w:r w:rsidRPr="00B166DD">
        <w:rPr>
          <w:rFonts w:cstheme="minorHAnsi"/>
        </w:rPr>
        <w:t xml:space="preserve"> oraz buka</w:t>
      </w:r>
      <w:r w:rsidR="00DB3383">
        <w:rPr>
          <w:rFonts w:cstheme="minorHAnsi"/>
        </w:rPr>
        <w:t xml:space="preserve"> </w:t>
      </w:r>
      <w:proofErr w:type="spellStart"/>
      <w:r w:rsidR="00DB3383">
        <w:rPr>
          <w:rFonts w:cstheme="minorHAnsi"/>
          <w:i/>
          <w:iCs/>
        </w:rPr>
        <w:t>Fagus</w:t>
      </w:r>
      <w:proofErr w:type="spellEnd"/>
      <w:r w:rsidR="00DB3383">
        <w:rPr>
          <w:rFonts w:cstheme="minorHAnsi"/>
          <w:i/>
          <w:iCs/>
        </w:rPr>
        <w:t xml:space="preserve"> </w:t>
      </w:r>
      <w:proofErr w:type="spellStart"/>
      <w:r w:rsidR="00DB3383">
        <w:rPr>
          <w:rFonts w:cstheme="minorHAnsi"/>
          <w:i/>
          <w:iCs/>
        </w:rPr>
        <w:t>sylvatica</w:t>
      </w:r>
      <w:proofErr w:type="spellEnd"/>
      <w:r w:rsidRPr="00B166DD">
        <w:rPr>
          <w:rFonts w:cstheme="minorHAnsi"/>
        </w:rPr>
        <w:t>;</w:t>
      </w:r>
    </w:p>
    <w:p w14:paraId="4E3D69D8" w14:textId="3959FCEA" w:rsidR="00284D9D" w:rsidRPr="00B166DD" w:rsidRDefault="00284D9D" w:rsidP="00344550">
      <w:pPr>
        <w:pStyle w:val="Akapitzlist"/>
        <w:numPr>
          <w:ilvl w:val="0"/>
          <w:numId w:val="13"/>
        </w:numPr>
        <w:rPr>
          <w:rFonts w:cstheme="minorHAnsi"/>
        </w:rPr>
      </w:pPr>
      <w:r w:rsidRPr="00B166DD">
        <w:rPr>
          <w:rFonts w:cstheme="minorHAnsi"/>
          <w:b/>
          <w:bCs/>
        </w:rPr>
        <w:t>nadrzeczna olszyna górska</w:t>
      </w:r>
      <w:r>
        <w:rPr>
          <w:rFonts w:cstheme="minorHAnsi"/>
          <w:b/>
        </w:rPr>
        <w:t xml:space="preserve"> </w:t>
      </w:r>
      <w:proofErr w:type="spellStart"/>
      <w:r w:rsidR="00504274">
        <w:rPr>
          <w:rFonts w:cstheme="minorHAnsi"/>
          <w:bCs/>
          <w:i/>
          <w:iCs/>
        </w:rPr>
        <w:t>Alnetum</w:t>
      </w:r>
      <w:proofErr w:type="spellEnd"/>
      <w:r w:rsidR="00504274">
        <w:rPr>
          <w:rFonts w:cstheme="minorHAnsi"/>
          <w:bCs/>
          <w:i/>
          <w:iCs/>
        </w:rPr>
        <w:t xml:space="preserve"> </w:t>
      </w:r>
      <w:proofErr w:type="spellStart"/>
      <w:r w:rsidR="00504274">
        <w:rPr>
          <w:rFonts w:cstheme="minorHAnsi"/>
          <w:bCs/>
          <w:i/>
          <w:iCs/>
        </w:rPr>
        <w:t>incanae</w:t>
      </w:r>
      <w:proofErr w:type="spellEnd"/>
      <w:r w:rsidR="00504274">
        <w:rPr>
          <w:rFonts w:cstheme="minorHAnsi"/>
          <w:bCs/>
          <w:i/>
          <w:iCs/>
        </w:rPr>
        <w:t xml:space="preserve"> </w:t>
      </w:r>
      <w:r w:rsidR="00815D87" w:rsidRPr="00D5103A">
        <w:rPr>
          <w:rFonts w:cstheme="minorHAnsi"/>
        </w:rPr>
        <w:t>(</w:t>
      </w:r>
      <w:r w:rsidR="002C2639">
        <w:rPr>
          <w:rFonts w:cstheme="minorHAnsi"/>
        </w:rPr>
        <w:t>*</w:t>
      </w:r>
      <w:r w:rsidR="00815D87" w:rsidRPr="00D5103A">
        <w:rPr>
          <w:rFonts w:cstheme="minorHAnsi"/>
        </w:rPr>
        <w:t>91E0-</w:t>
      </w:r>
      <w:r w:rsidR="00D5103A" w:rsidRPr="00D5103A">
        <w:rPr>
          <w:rFonts w:cstheme="minorHAnsi"/>
        </w:rPr>
        <w:t>6</w:t>
      </w:r>
      <w:r w:rsidR="00815D87" w:rsidRPr="00D5103A">
        <w:rPr>
          <w:rFonts w:cstheme="minorHAnsi"/>
        </w:rPr>
        <w:t>)</w:t>
      </w:r>
      <w:r w:rsidRPr="00B166DD">
        <w:rPr>
          <w:rFonts w:cstheme="minorHAnsi"/>
        </w:rPr>
        <w:t xml:space="preserve"> występująca w dolinach rzek i potoków górskich na żwirowych i innych utworach wodnego pochodzenia – fragmentarycznie z powodu regulacji cieków wodnych</w:t>
      </w:r>
      <w:r w:rsidR="00C837EC">
        <w:rPr>
          <w:rFonts w:cstheme="minorHAnsi"/>
        </w:rPr>
        <w:t>.</w:t>
      </w:r>
      <w:r w:rsidRPr="00B166DD">
        <w:rPr>
          <w:rFonts w:cstheme="minorHAnsi"/>
        </w:rPr>
        <w:t xml:space="preserve"> </w:t>
      </w:r>
      <w:r w:rsidR="00C837EC">
        <w:rPr>
          <w:rFonts w:cstheme="minorHAnsi"/>
        </w:rPr>
        <w:t>G</w:t>
      </w:r>
      <w:r w:rsidRPr="00B166DD">
        <w:rPr>
          <w:rFonts w:cstheme="minorHAnsi"/>
        </w:rPr>
        <w:t>łównym składnikiem drzewostanu jest olsza szara</w:t>
      </w:r>
      <w:r w:rsidR="00EC7494">
        <w:rPr>
          <w:rFonts w:cstheme="minorHAnsi"/>
        </w:rPr>
        <w:t xml:space="preserve"> </w:t>
      </w:r>
      <w:proofErr w:type="spellStart"/>
      <w:r w:rsidR="00EC7494" w:rsidRPr="00EC7494">
        <w:rPr>
          <w:rFonts w:cstheme="minorHAnsi"/>
          <w:i/>
          <w:iCs/>
          <w:color w:val="202122"/>
          <w:shd w:val="clear" w:color="auto" w:fill="FFFFFF"/>
        </w:rPr>
        <w:t>Alnus</w:t>
      </w:r>
      <w:proofErr w:type="spellEnd"/>
      <w:r w:rsidR="00EC7494" w:rsidRPr="00EC7494">
        <w:rPr>
          <w:rFonts w:cstheme="minorHAnsi"/>
          <w:i/>
          <w:iCs/>
          <w:color w:val="202122"/>
          <w:shd w:val="clear" w:color="auto" w:fill="FFFFFF"/>
        </w:rPr>
        <w:t xml:space="preserve"> </w:t>
      </w:r>
      <w:proofErr w:type="spellStart"/>
      <w:r w:rsidR="00EC7494" w:rsidRPr="00EC7494">
        <w:rPr>
          <w:rFonts w:cstheme="minorHAnsi"/>
          <w:i/>
          <w:iCs/>
          <w:color w:val="202122"/>
          <w:shd w:val="clear" w:color="auto" w:fill="FFFFFF"/>
        </w:rPr>
        <w:t>incana</w:t>
      </w:r>
      <w:proofErr w:type="spellEnd"/>
      <w:r w:rsidR="00EC7494">
        <w:rPr>
          <w:rFonts w:cstheme="minorHAnsi"/>
          <w:i/>
          <w:iCs/>
          <w:color w:val="202122"/>
          <w:shd w:val="clear" w:color="auto" w:fill="FFFFFF"/>
        </w:rPr>
        <w:t>;</w:t>
      </w:r>
    </w:p>
    <w:p w14:paraId="25126866" w14:textId="49E22F7A" w:rsidR="00284D9D" w:rsidRPr="00B166DD" w:rsidRDefault="00284D9D" w:rsidP="00344550">
      <w:pPr>
        <w:pStyle w:val="Akapitzlist"/>
        <w:numPr>
          <w:ilvl w:val="0"/>
          <w:numId w:val="13"/>
        </w:numPr>
        <w:rPr>
          <w:rFonts w:cstheme="minorHAnsi"/>
        </w:rPr>
      </w:pPr>
      <w:r w:rsidRPr="00B166DD">
        <w:rPr>
          <w:rFonts w:cstheme="minorHAnsi"/>
          <w:b/>
          <w:bCs/>
        </w:rPr>
        <w:t>kwaśna buczyna sudecka</w:t>
      </w:r>
      <w:r>
        <w:rPr>
          <w:rFonts w:cstheme="minorHAnsi"/>
          <w:b/>
        </w:rPr>
        <w:t xml:space="preserve"> </w:t>
      </w:r>
      <w:proofErr w:type="spellStart"/>
      <w:r w:rsidR="00BB416A" w:rsidRPr="00BB416A">
        <w:rPr>
          <w:rFonts w:cstheme="minorHAnsi"/>
          <w:i/>
          <w:iCs/>
        </w:rPr>
        <w:t>Luzulo</w:t>
      </w:r>
      <w:proofErr w:type="spellEnd"/>
      <w:r w:rsidR="00BB416A" w:rsidRPr="00BB416A">
        <w:rPr>
          <w:rFonts w:cstheme="minorHAnsi"/>
          <w:i/>
          <w:iCs/>
        </w:rPr>
        <w:t xml:space="preserve"> - </w:t>
      </w:r>
      <w:proofErr w:type="spellStart"/>
      <w:r w:rsidR="00BB416A" w:rsidRPr="00BB416A">
        <w:rPr>
          <w:rFonts w:cstheme="minorHAnsi"/>
          <w:i/>
          <w:iCs/>
        </w:rPr>
        <w:t>Fagenion</w:t>
      </w:r>
      <w:proofErr w:type="spellEnd"/>
      <w:r>
        <w:rPr>
          <w:rFonts w:cstheme="minorHAnsi"/>
          <w:b/>
        </w:rPr>
        <w:t xml:space="preserve"> </w:t>
      </w:r>
      <w:r w:rsidR="0047002B" w:rsidRPr="0047002B">
        <w:rPr>
          <w:rFonts w:cstheme="minorHAnsi"/>
        </w:rPr>
        <w:t>(9110)</w:t>
      </w:r>
      <w:r w:rsidRPr="00B166DD">
        <w:rPr>
          <w:rFonts w:cstheme="minorHAnsi"/>
        </w:rPr>
        <w:t xml:space="preserve"> – drzewostan głównie z buka </w:t>
      </w:r>
      <w:proofErr w:type="spellStart"/>
      <w:r w:rsidR="005D0294" w:rsidRPr="005D0294">
        <w:rPr>
          <w:rFonts w:cstheme="minorHAnsi"/>
          <w:i/>
          <w:iCs/>
        </w:rPr>
        <w:t>Fagus</w:t>
      </w:r>
      <w:proofErr w:type="spellEnd"/>
      <w:r w:rsidR="005D0294" w:rsidRPr="005D0294">
        <w:rPr>
          <w:rFonts w:cstheme="minorHAnsi"/>
          <w:i/>
          <w:iCs/>
        </w:rPr>
        <w:t xml:space="preserve"> </w:t>
      </w:r>
      <w:proofErr w:type="spellStart"/>
      <w:r w:rsidR="005D0294" w:rsidRPr="005D0294">
        <w:rPr>
          <w:rFonts w:cstheme="minorHAnsi"/>
          <w:i/>
          <w:iCs/>
        </w:rPr>
        <w:t>sylvatica</w:t>
      </w:r>
      <w:proofErr w:type="spellEnd"/>
      <w:r w:rsidRPr="00B166DD">
        <w:rPr>
          <w:rFonts w:cstheme="minorHAnsi"/>
        </w:rPr>
        <w:t xml:space="preserve"> z domieszką świerku </w:t>
      </w:r>
      <w:proofErr w:type="spellStart"/>
      <w:r w:rsidR="005D0294">
        <w:rPr>
          <w:rFonts w:cstheme="minorHAnsi"/>
          <w:i/>
          <w:iCs/>
        </w:rPr>
        <w:t>Picea</w:t>
      </w:r>
      <w:proofErr w:type="spellEnd"/>
      <w:r w:rsidR="005D0294">
        <w:rPr>
          <w:rFonts w:cstheme="minorHAnsi"/>
          <w:i/>
          <w:iCs/>
        </w:rPr>
        <w:t xml:space="preserve"> </w:t>
      </w:r>
      <w:proofErr w:type="spellStart"/>
      <w:r w:rsidR="005D0294">
        <w:rPr>
          <w:rFonts w:cstheme="minorHAnsi"/>
          <w:i/>
          <w:iCs/>
        </w:rPr>
        <w:t>abies</w:t>
      </w:r>
      <w:proofErr w:type="spellEnd"/>
      <w:r w:rsidRPr="00B166DD">
        <w:rPr>
          <w:rFonts w:cstheme="minorHAnsi"/>
        </w:rPr>
        <w:t xml:space="preserve"> i jodły</w:t>
      </w:r>
      <w:r w:rsidR="005D0294">
        <w:rPr>
          <w:rFonts w:cstheme="minorHAnsi"/>
        </w:rPr>
        <w:t xml:space="preserve"> </w:t>
      </w:r>
      <w:proofErr w:type="spellStart"/>
      <w:r w:rsidR="005D0294">
        <w:rPr>
          <w:rFonts w:cstheme="minorHAnsi"/>
          <w:i/>
          <w:iCs/>
        </w:rPr>
        <w:t>Abies</w:t>
      </w:r>
      <w:proofErr w:type="spellEnd"/>
      <w:r w:rsidR="005D0294">
        <w:rPr>
          <w:rFonts w:cstheme="minorHAnsi"/>
          <w:i/>
          <w:iCs/>
        </w:rPr>
        <w:t xml:space="preserve"> alba</w:t>
      </w:r>
      <w:r w:rsidRPr="00B166DD">
        <w:rPr>
          <w:rFonts w:cstheme="minorHAnsi"/>
        </w:rPr>
        <w:t>, runo florystycznie ubogie w postaci trawiastej (dominacja trzcinnika</w:t>
      </w:r>
      <w:r w:rsidR="005D0294">
        <w:rPr>
          <w:rFonts w:cstheme="minorHAnsi"/>
        </w:rPr>
        <w:t xml:space="preserve"> </w:t>
      </w:r>
      <w:proofErr w:type="spellStart"/>
      <w:r w:rsidR="005D0294">
        <w:rPr>
          <w:rFonts w:cstheme="minorHAnsi"/>
          <w:i/>
          <w:iCs/>
        </w:rPr>
        <w:t>Calamagrostis</w:t>
      </w:r>
      <w:proofErr w:type="spellEnd"/>
      <w:r w:rsidR="005D0294">
        <w:rPr>
          <w:rFonts w:cstheme="minorHAnsi"/>
          <w:i/>
          <w:iCs/>
        </w:rPr>
        <w:t xml:space="preserve"> sp.</w:t>
      </w:r>
      <w:r w:rsidRPr="00B166DD">
        <w:rPr>
          <w:rFonts w:cstheme="minorHAnsi"/>
        </w:rPr>
        <w:t xml:space="preserve">) lub </w:t>
      </w:r>
      <w:proofErr w:type="spellStart"/>
      <w:r w:rsidRPr="00B166DD">
        <w:rPr>
          <w:rFonts w:cstheme="minorHAnsi"/>
        </w:rPr>
        <w:t>krzewinkowej</w:t>
      </w:r>
      <w:proofErr w:type="spellEnd"/>
      <w:r w:rsidRPr="00B166DD">
        <w:rPr>
          <w:rFonts w:cstheme="minorHAnsi"/>
        </w:rPr>
        <w:t xml:space="preserve"> (z borówką czernicą</w:t>
      </w:r>
      <w:r w:rsidR="00EC7494">
        <w:rPr>
          <w:rFonts w:cstheme="minorHAnsi"/>
        </w:rPr>
        <w:t xml:space="preserve"> </w:t>
      </w:r>
      <w:proofErr w:type="spellStart"/>
      <w:r w:rsidR="00EC7494" w:rsidRPr="00EC7494">
        <w:rPr>
          <w:rFonts w:cstheme="minorHAnsi"/>
          <w:i/>
          <w:iCs/>
          <w:color w:val="202122"/>
          <w:shd w:val="clear" w:color="auto" w:fill="FFFFFF"/>
        </w:rPr>
        <w:t>Vaccinium</w:t>
      </w:r>
      <w:proofErr w:type="spellEnd"/>
      <w:r w:rsidR="00EC7494" w:rsidRPr="00EC7494">
        <w:rPr>
          <w:rFonts w:cstheme="minorHAnsi"/>
          <w:i/>
          <w:iCs/>
          <w:color w:val="202122"/>
          <w:shd w:val="clear" w:color="auto" w:fill="FFFFFF"/>
        </w:rPr>
        <w:t xml:space="preserve"> </w:t>
      </w:r>
      <w:proofErr w:type="spellStart"/>
      <w:r w:rsidR="00EC7494" w:rsidRPr="00EC7494">
        <w:rPr>
          <w:rFonts w:cstheme="minorHAnsi"/>
          <w:i/>
          <w:iCs/>
          <w:color w:val="202122"/>
          <w:shd w:val="clear" w:color="auto" w:fill="FFFFFF"/>
        </w:rPr>
        <w:t>myrtillus</w:t>
      </w:r>
      <w:proofErr w:type="spellEnd"/>
      <w:r w:rsidRPr="00B166DD">
        <w:rPr>
          <w:rFonts w:cstheme="minorHAnsi"/>
        </w:rPr>
        <w:t>);</w:t>
      </w:r>
    </w:p>
    <w:p w14:paraId="4E3BDE3B" w14:textId="77A0EEA8" w:rsidR="00284D9D" w:rsidRPr="00B166DD" w:rsidRDefault="00284D9D" w:rsidP="00344550">
      <w:pPr>
        <w:pStyle w:val="Akapitzlist"/>
        <w:numPr>
          <w:ilvl w:val="0"/>
          <w:numId w:val="13"/>
        </w:numPr>
        <w:rPr>
          <w:rFonts w:cstheme="minorHAnsi"/>
        </w:rPr>
      </w:pPr>
      <w:r w:rsidRPr="00B166DD">
        <w:rPr>
          <w:rFonts w:cstheme="minorHAnsi"/>
          <w:b/>
          <w:bCs/>
        </w:rPr>
        <w:lastRenderedPageBreak/>
        <w:t>żyzna buczyna sudecka</w:t>
      </w:r>
      <w:r>
        <w:rPr>
          <w:rFonts w:cstheme="minorHAnsi"/>
          <w:b/>
        </w:rPr>
        <w:t xml:space="preserve"> </w:t>
      </w:r>
      <w:proofErr w:type="spellStart"/>
      <w:r w:rsidR="00DF43B0" w:rsidRPr="00DF43B0">
        <w:rPr>
          <w:rFonts w:cstheme="minorHAnsi"/>
          <w:i/>
          <w:iCs/>
        </w:rPr>
        <w:t>Dentario</w:t>
      </w:r>
      <w:proofErr w:type="spellEnd"/>
      <w:r w:rsidR="00DF43B0" w:rsidRPr="00DF43B0">
        <w:rPr>
          <w:rFonts w:cstheme="minorHAnsi"/>
          <w:i/>
          <w:iCs/>
        </w:rPr>
        <w:t xml:space="preserve"> </w:t>
      </w:r>
      <w:proofErr w:type="spellStart"/>
      <w:r w:rsidR="00DF43B0" w:rsidRPr="00DF43B0">
        <w:rPr>
          <w:rFonts w:cstheme="minorHAnsi"/>
          <w:i/>
          <w:iCs/>
        </w:rPr>
        <w:t>enneaphylli-Fagetum</w:t>
      </w:r>
      <w:proofErr w:type="spellEnd"/>
      <w:r w:rsidRPr="00B166DD">
        <w:rPr>
          <w:rFonts w:cstheme="minorHAnsi"/>
        </w:rPr>
        <w:t xml:space="preserve"> </w:t>
      </w:r>
      <w:r w:rsidR="0047002B" w:rsidRPr="0047002B">
        <w:rPr>
          <w:rFonts w:cstheme="minorHAnsi"/>
        </w:rPr>
        <w:t>(9130)</w:t>
      </w:r>
      <w:r w:rsidRPr="00B166DD">
        <w:rPr>
          <w:rFonts w:cstheme="minorHAnsi"/>
        </w:rPr>
        <w:t xml:space="preserve"> – drzewostan zdominowany przez buka </w:t>
      </w:r>
      <w:proofErr w:type="spellStart"/>
      <w:r w:rsidR="005D0294">
        <w:rPr>
          <w:rFonts w:cstheme="minorHAnsi"/>
          <w:i/>
          <w:iCs/>
        </w:rPr>
        <w:t>Fagus</w:t>
      </w:r>
      <w:proofErr w:type="spellEnd"/>
      <w:r w:rsidR="005D0294">
        <w:rPr>
          <w:rFonts w:cstheme="minorHAnsi"/>
          <w:i/>
          <w:iCs/>
        </w:rPr>
        <w:t xml:space="preserve"> </w:t>
      </w:r>
      <w:proofErr w:type="spellStart"/>
      <w:r w:rsidR="005D0294">
        <w:rPr>
          <w:rFonts w:cstheme="minorHAnsi"/>
          <w:i/>
          <w:iCs/>
        </w:rPr>
        <w:t>sylvatica</w:t>
      </w:r>
      <w:proofErr w:type="spellEnd"/>
      <w:r w:rsidRPr="00B166DD">
        <w:rPr>
          <w:rFonts w:cstheme="minorHAnsi"/>
        </w:rPr>
        <w:t xml:space="preserve"> z domieszką klonu jaworu</w:t>
      </w:r>
      <w:r w:rsidR="005D0294">
        <w:rPr>
          <w:rFonts w:cstheme="minorHAnsi"/>
        </w:rPr>
        <w:t xml:space="preserve"> </w:t>
      </w:r>
      <w:proofErr w:type="spellStart"/>
      <w:r w:rsidR="005D0294" w:rsidRPr="005D0294">
        <w:rPr>
          <w:rFonts w:cstheme="minorHAnsi"/>
          <w:i/>
          <w:iCs/>
        </w:rPr>
        <w:t>Acer</w:t>
      </w:r>
      <w:proofErr w:type="spellEnd"/>
      <w:r w:rsidR="005D0294" w:rsidRPr="005D0294">
        <w:rPr>
          <w:rFonts w:cstheme="minorHAnsi"/>
          <w:i/>
          <w:iCs/>
        </w:rPr>
        <w:t xml:space="preserve"> </w:t>
      </w:r>
      <w:proofErr w:type="spellStart"/>
      <w:r w:rsidR="005D0294" w:rsidRPr="005D0294">
        <w:rPr>
          <w:rFonts w:cstheme="minorHAnsi"/>
          <w:i/>
          <w:iCs/>
        </w:rPr>
        <w:t>pseudoplatanus</w:t>
      </w:r>
      <w:proofErr w:type="spellEnd"/>
      <w:r w:rsidRPr="00B166DD">
        <w:rPr>
          <w:rFonts w:cstheme="minorHAnsi"/>
        </w:rPr>
        <w:t>, jest to siedlisko żywca cebulkowatego</w:t>
      </w:r>
      <w:r w:rsidR="009D6C14" w:rsidRPr="009D6C14">
        <w:rPr>
          <w:rFonts w:cstheme="minorHAnsi"/>
        </w:rPr>
        <w:t xml:space="preserve"> </w:t>
      </w:r>
      <w:proofErr w:type="spellStart"/>
      <w:r w:rsidR="009D6C14" w:rsidRPr="009D6C14">
        <w:rPr>
          <w:rFonts w:cstheme="minorHAnsi"/>
          <w:i/>
          <w:iCs/>
          <w:color w:val="202122"/>
          <w:shd w:val="clear" w:color="auto" w:fill="FFFFFF"/>
        </w:rPr>
        <w:t>Cardamine</w:t>
      </w:r>
      <w:proofErr w:type="spellEnd"/>
      <w:r w:rsidR="009D6C14" w:rsidRPr="009D6C14">
        <w:rPr>
          <w:rFonts w:cstheme="minorHAnsi"/>
          <w:i/>
          <w:iCs/>
          <w:color w:val="202122"/>
          <w:shd w:val="clear" w:color="auto" w:fill="FFFFFF"/>
        </w:rPr>
        <w:t xml:space="preserve"> </w:t>
      </w:r>
      <w:proofErr w:type="spellStart"/>
      <w:r w:rsidR="009D6C14" w:rsidRPr="009D6C14">
        <w:rPr>
          <w:rFonts w:cstheme="minorHAnsi"/>
          <w:i/>
          <w:iCs/>
          <w:color w:val="202122"/>
          <w:shd w:val="clear" w:color="auto" w:fill="FFFFFF"/>
        </w:rPr>
        <w:t>bulbifera</w:t>
      </w:r>
      <w:proofErr w:type="spellEnd"/>
      <w:r w:rsidRPr="00B166DD">
        <w:rPr>
          <w:rFonts w:cstheme="minorHAnsi"/>
        </w:rPr>
        <w:t>;</w:t>
      </w:r>
    </w:p>
    <w:p w14:paraId="69C95AB8" w14:textId="255637A1" w:rsidR="00284D9D" w:rsidRPr="00B166DD" w:rsidRDefault="00536EA1" w:rsidP="00344550">
      <w:pPr>
        <w:pStyle w:val="Akapitzlist"/>
        <w:numPr>
          <w:ilvl w:val="0"/>
          <w:numId w:val="13"/>
        </w:numPr>
        <w:rPr>
          <w:rFonts w:cstheme="minorHAnsi"/>
        </w:rPr>
      </w:pPr>
      <w:r>
        <w:rPr>
          <w:rFonts w:cstheme="minorHAnsi"/>
          <w:b/>
          <w:bCs/>
        </w:rPr>
        <w:t xml:space="preserve">dolnoreglowy </w:t>
      </w:r>
      <w:r w:rsidR="00284D9D" w:rsidRPr="00B166DD">
        <w:rPr>
          <w:rFonts w:cstheme="minorHAnsi"/>
          <w:b/>
          <w:bCs/>
        </w:rPr>
        <w:t>bór jodłowo-świerkowy</w:t>
      </w:r>
      <w:r w:rsidR="00284D9D" w:rsidRPr="00B166DD">
        <w:rPr>
          <w:rFonts w:cstheme="minorHAnsi"/>
        </w:rPr>
        <w:t xml:space="preserve"> </w:t>
      </w:r>
      <w:proofErr w:type="spellStart"/>
      <w:r w:rsidR="00BE2473" w:rsidRPr="00BE2473">
        <w:rPr>
          <w:rFonts w:cstheme="minorHAnsi"/>
          <w:i/>
          <w:iCs/>
        </w:rPr>
        <w:t>Abieti-Piceetum</w:t>
      </w:r>
      <w:proofErr w:type="spellEnd"/>
      <w:r w:rsidR="00BE2473" w:rsidRPr="00BE2473">
        <w:rPr>
          <w:rFonts w:cstheme="minorHAnsi"/>
        </w:rPr>
        <w:t xml:space="preserve"> </w:t>
      </w:r>
      <w:r>
        <w:rPr>
          <w:rFonts w:cstheme="minorHAnsi"/>
        </w:rPr>
        <w:t>(9410-3)</w:t>
      </w:r>
      <w:r w:rsidR="007C0EF3">
        <w:rPr>
          <w:rFonts w:cstheme="minorHAnsi"/>
        </w:rPr>
        <w:t xml:space="preserve"> </w:t>
      </w:r>
      <w:r w:rsidR="00284D9D" w:rsidRPr="00B166DD">
        <w:rPr>
          <w:rFonts w:cstheme="minorHAnsi"/>
        </w:rPr>
        <w:t xml:space="preserve">– drzewostan </w:t>
      </w:r>
      <w:r w:rsidR="002F5FC7">
        <w:rPr>
          <w:rFonts w:cstheme="minorHAnsi"/>
        </w:rPr>
        <w:t>składa się</w:t>
      </w:r>
      <w:r w:rsidR="00284D9D" w:rsidRPr="00B166DD">
        <w:rPr>
          <w:rFonts w:cstheme="minorHAnsi"/>
        </w:rPr>
        <w:t xml:space="preserve"> głównie ze świerka </w:t>
      </w:r>
      <w:proofErr w:type="spellStart"/>
      <w:r w:rsidR="005D0294" w:rsidRPr="005D0294">
        <w:rPr>
          <w:rFonts w:cstheme="minorHAnsi"/>
          <w:i/>
          <w:iCs/>
        </w:rPr>
        <w:t>Picea</w:t>
      </w:r>
      <w:proofErr w:type="spellEnd"/>
      <w:r w:rsidR="005D0294" w:rsidRPr="005D0294">
        <w:rPr>
          <w:rFonts w:cstheme="minorHAnsi"/>
          <w:i/>
          <w:iCs/>
        </w:rPr>
        <w:t xml:space="preserve"> </w:t>
      </w:r>
      <w:proofErr w:type="spellStart"/>
      <w:r w:rsidR="005D0294" w:rsidRPr="005D0294">
        <w:rPr>
          <w:rFonts w:cstheme="minorHAnsi"/>
          <w:i/>
          <w:iCs/>
        </w:rPr>
        <w:t>abies</w:t>
      </w:r>
      <w:proofErr w:type="spellEnd"/>
      <w:r w:rsidR="00284D9D" w:rsidRPr="00B166DD">
        <w:rPr>
          <w:rFonts w:cstheme="minorHAnsi"/>
        </w:rPr>
        <w:t xml:space="preserve"> z domieszką jodły</w:t>
      </w:r>
      <w:r w:rsidR="005D0294">
        <w:rPr>
          <w:rFonts w:cstheme="minorHAnsi"/>
        </w:rPr>
        <w:t xml:space="preserve"> </w:t>
      </w:r>
      <w:proofErr w:type="spellStart"/>
      <w:r w:rsidR="005D0294">
        <w:rPr>
          <w:rFonts w:cstheme="minorHAnsi"/>
          <w:i/>
          <w:iCs/>
        </w:rPr>
        <w:t>Abies</w:t>
      </w:r>
      <w:proofErr w:type="spellEnd"/>
      <w:r w:rsidR="005D0294">
        <w:rPr>
          <w:rFonts w:cstheme="minorHAnsi"/>
          <w:i/>
          <w:iCs/>
        </w:rPr>
        <w:t xml:space="preserve"> alba</w:t>
      </w:r>
      <w:r w:rsidR="00284D9D" w:rsidRPr="00B166DD">
        <w:rPr>
          <w:rFonts w:cstheme="minorHAnsi"/>
        </w:rPr>
        <w:t xml:space="preserve">, a także buka </w:t>
      </w:r>
      <w:proofErr w:type="spellStart"/>
      <w:r w:rsidR="005D0294" w:rsidRPr="005D0294">
        <w:rPr>
          <w:rFonts w:cstheme="minorHAnsi"/>
          <w:i/>
          <w:iCs/>
        </w:rPr>
        <w:t>Fagus</w:t>
      </w:r>
      <w:proofErr w:type="spellEnd"/>
      <w:r w:rsidR="005D0294" w:rsidRPr="005D0294">
        <w:rPr>
          <w:rFonts w:cstheme="minorHAnsi"/>
          <w:i/>
          <w:iCs/>
        </w:rPr>
        <w:t xml:space="preserve"> </w:t>
      </w:r>
      <w:proofErr w:type="spellStart"/>
      <w:r w:rsidR="005D0294" w:rsidRPr="005D0294">
        <w:rPr>
          <w:rFonts w:cstheme="minorHAnsi"/>
          <w:i/>
          <w:iCs/>
        </w:rPr>
        <w:t>sylvatica</w:t>
      </w:r>
      <w:proofErr w:type="spellEnd"/>
      <w:r w:rsidR="00284D9D" w:rsidRPr="00B166DD">
        <w:rPr>
          <w:rFonts w:cstheme="minorHAnsi"/>
        </w:rPr>
        <w:t xml:space="preserve"> i</w:t>
      </w:r>
      <w:r w:rsidR="001F00E4">
        <w:rPr>
          <w:rFonts w:cstheme="minorHAnsi"/>
        </w:rPr>
        <w:t> </w:t>
      </w:r>
      <w:r w:rsidR="00284D9D" w:rsidRPr="00B166DD">
        <w:rPr>
          <w:rFonts w:cstheme="minorHAnsi"/>
        </w:rPr>
        <w:t>jawora</w:t>
      </w:r>
      <w:r w:rsidR="005D0294">
        <w:rPr>
          <w:rFonts w:cstheme="minorHAnsi"/>
        </w:rPr>
        <w:t xml:space="preserve"> </w:t>
      </w:r>
      <w:proofErr w:type="spellStart"/>
      <w:r w:rsidR="005D0294">
        <w:rPr>
          <w:rFonts w:cstheme="minorHAnsi"/>
          <w:i/>
          <w:iCs/>
        </w:rPr>
        <w:t>Acer</w:t>
      </w:r>
      <w:proofErr w:type="spellEnd"/>
      <w:r w:rsidR="005D0294">
        <w:rPr>
          <w:rFonts w:cstheme="minorHAnsi"/>
          <w:i/>
          <w:iCs/>
        </w:rPr>
        <w:t xml:space="preserve"> </w:t>
      </w:r>
      <w:proofErr w:type="spellStart"/>
      <w:r w:rsidR="005D0294">
        <w:rPr>
          <w:rFonts w:cstheme="minorHAnsi"/>
          <w:i/>
          <w:iCs/>
        </w:rPr>
        <w:t>pseudoplatanus</w:t>
      </w:r>
      <w:proofErr w:type="spellEnd"/>
      <w:r w:rsidR="00284D9D" w:rsidRPr="00B166DD">
        <w:rPr>
          <w:rFonts w:cstheme="minorHAnsi"/>
        </w:rPr>
        <w:t>; tworzą często pas przejściowy między reglem dolnym, a</w:t>
      </w:r>
      <w:r w:rsidR="001F00E4">
        <w:rPr>
          <w:rFonts w:cstheme="minorHAnsi"/>
        </w:rPr>
        <w:t> </w:t>
      </w:r>
      <w:r w:rsidR="00284D9D" w:rsidRPr="00B166DD">
        <w:rPr>
          <w:rFonts w:cstheme="minorHAnsi"/>
        </w:rPr>
        <w:t>górnym; mają więcej cech wspólnych ze zbiorowiskami świerczyn górnoreglowych niż z</w:t>
      </w:r>
      <w:r w:rsidR="001F00E4">
        <w:rPr>
          <w:rFonts w:cstheme="minorHAnsi"/>
        </w:rPr>
        <w:t> </w:t>
      </w:r>
      <w:r w:rsidR="00284D9D" w:rsidRPr="00B166DD">
        <w:rPr>
          <w:rFonts w:cstheme="minorHAnsi"/>
        </w:rPr>
        <w:t>typowymi dla regla dolnego lasami bukowymi ze względu na swój przeważający borowy</w:t>
      </w:r>
      <w:r w:rsidR="001F00E4">
        <w:rPr>
          <w:rFonts w:cstheme="minorHAnsi"/>
        </w:rPr>
        <w:t> </w:t>
      </w:r>
      <w:r w:rsidR="00284D9D" w:rsidRPr="00B166DD">
        <w:rPr>
          <w:rFonts w:cstheme="minorHAnsi"/>
        </w:rPr>
        <w:t>charakter;</w:t>
      </w:r>
    </w:p>
    <w:p w14:paraId="6CAA2426" w14:textId="2A0E079F" w:rsidR="00284D9D" w:rsidRPr="00B166DD" w:rsidRDefault="00284D9D" w:rsidP="00344550">
      <w:pPr>
        <w:pStyle w:val="Akapitzlist"/>
        <w:numPr>
          <w:ilvl w:val="0"/>
          <w:numId w:val="13"/>
        </w:numPr>
        <w:rPr>
          <w:rFonts w:cstheme="minorHAnsi"/>
        </w:rPr>
      </w:pPr>
      <w:r w:rsidRPr="00B166DD">
        <w:rPr>
          <w:rFonts w:cstheme="minorHAnsi"/>
          <w:b/>
          <w:bCs/>
        </w:rPr>
        <w:t>górnoreglowa świerczyna sudecka</w:t>
      </w:r>
      <w:r w:rsidRPr="00B166DD">
        <w:rPr>
          <w:rFonts w:cstheme="minorHAnsi"/>
        </w:rPr>
        <w:t xml:space="preserve"> </w:t>
      </w:r>
      <w:proofErr w:type="spellStart"/>
      <w:r w:rsidR="009A0E5F" w:rsidRPr="009A0E5F">
        <w:rPr>
          <w:rFonts w:cstheme="minorHAnsi"/>
          <w:i/>
          <w:iCs/>
        </w:rPr>
        <w:t>Piceion</w:t>
      </w:r>
      <w:proofErr w:type="spellEnd"/>
      <w:r w:rsidR="009A0E5F" w:rsidRPr="009A0E5F">
        <w:rPr>
          <w:rFonts w:cstheme="minorHAnsi"/>
          <w:i/>
          <w:iCs/>
        </w:rPr>
        <w:t xml:space="preserve"> </w:t>
      </w:r>
      <w:proofErr w:type="spellStart"/>
      <w:r w:rsidR="009A0E5F" w:rsidRPr="009A0E5F">
        <w:rPr>
          <w:rFonts w:cstheme="minorHAnsi"/>
          <w:i/>
          <w:iCs/>
        </w:rPr>
        <w:t>abietis</w:t>
      </w:r>
      <w:proofErr w:type="spellEnd"/>
      <w:r w:rsidR="009A0E5F" w:rsidRPr="009A0E5F">
        <w:rPr>
          <w:rFonts w:cstheme="minorHAnsi"/>
        </w:rPr>
        <w:t xml:space="preserve"> </w:t>
      </w:r>
      <w:r w:rsidR="00536EA1">
        <w:rPr>
          <w:rFonts w:cstheme="minorHAnsi"/>
        </w:rPr>
        <w:t>(</w:t>
      </w:r>
      <w:r w:rsidR="006112D8">
        <w:rPr>
          <w:rFonts w:cstheme="minorHAnsi"/>
        </w:rPr>
        <w:t>9410</w:t>
      </w:r>
      <w:r w:rsidR="00536EA1">
        <w:rPr>
          <w:rFonts w:cstheme="minorHAnsi"/>
        </w:rPr>
        <w:t xml:space="preserve">) </w:t>
      </w:r>
      <w:r w:rsidRPr="00B166DD">
        <w:rPr>
          <w:rFonts w:cstheme="minorHAnsi"/>
        </w:rPr>
        <w:t>– zajmuj</w:t>
      </w:r>
      <w:r w:rsidR="0036574D">
        <w:rPr>
          <w:rFonts w:cstheme="minorHAnsi"/>
        </w:rPr>
        <w:t>e</w:t>
      </w:r>
      <w:r w:rsidRPr="00B166DD">
        <w:rPr>
          <w:rFonts w:cstheme="minorHAnsi"/>
        </w:rPr>
        <w:t xml:space="preserve"> wszystkie rodzaje siedlisk leśnych na podłożu skał granitowych w KPN; drzewostan zbudowany praktycznie wyłącznie ze świerka</w:t>
      </w:r>
      <w:r w:rsidR="00EC7494">
        <w:rPr>
          <w:rFonts w:cstheme="minorHAnsi"/>
        </w:rPr>
        <w:t xml:space="preserve"> </w:t>
      </w:r>
      <w:proofErr w:type="spellStart"/>
      <w:r w:rsidR="00EC7494">
        <w:rPr>
          <w:rFonts w:cstheme="minorHAnsi"/>
          <w:i/>
          <w:iCs/>
        </w:rPr>
        <w:t>Picea</w:t>
      </w:r>
      <w:proofErr w:type="spellEnd"/>
      <w:r w:rsidR="00EC7494">
        <w:rPr>
          <w:rFonts w:cstheme="minorHAnsi"/>
          <w:i/>
          <w:iCs/>
        </w:rPr>
        <w:t xml:space="preserve"> </w:t>
      </w:r>
      <w:proofErr w:type="spellStart"/>
      <w:r w:rsidR="00EC7494">
        <w:rPr>
          <w:rFonts w:cstheme="minorHAnsi"/>
          <w:i/>
          <w:iCs/>
        </w:rPr>
        <w:t>abies</w:t>
      </w:r>
      <w:proofErr w:type="spellEnd"/>
      <w:r w:rsidRPr="00B166DD">
        <w:rPr>
          <w:rFonts w:cstheme="minorHAnsi"/>
        </w:rPr>
        <w:t>, z domieszką jarzębiny pospolitej</w:t>
      </w:r>
      <w:r w:rsidR="00EC7494">
        <w:rPr>
          <w:rFonts w:cstheme="minorHAnsi"/>
        </w:rPr>
        <w:t xml:space="preserve"> </w:t>
      </w:r>
      <w:proofErr w:type="spellStart"/>
      <w:r w:rsidR="00EC7494">
        <w:rPr>
          <w:rFonts w:cstheme="minorHAnsi"/>
          <w:i/>
          <w:iCs/>
        </w:rPr>
        <w:t>Sorbus</w:t>
      </w:r>
      <w:proofErr w:type="spellEnd"/>
      <w:r w:rsidR="00EC7494">
        <w:rPr>
          <w:rFonts w:cstheme="minorHAnsi"/>
          <w:i/>
          <w:iCs/>
        </w:rPr>
        <w:t xml:space="preserve"> </w:t>
      </w:r>
      <w:proofErr w:type="spellStart"/>
      <w:r w:rsidR="00EC7494">
        <w:rPr>
          <w:rFonts w:cstheme="minorHAnsi"/>
          <w:i/>
          <w:iCs/>
        </w:rPr>
        <w:t>aucuparia</w:t>
      </w:r>
      <w:proofErr w:type="spellEnd"/>
      <w:r w:rsidRPr="00B166DD">
        <w:rPr>
          <w:rFonts w:cstheme="minorHAnsi"/>
        </w:rPr>
        <w:t xml:space="preserve">; występuje w trzech podzespołach – typowej, </w:t>
      </w:r>
      <w:r w:rsidRPr="008B12BB">
        <w:rPr>
          <w:rFonts w:cstheme="minorHAnsi"/>
        </w:rPr>
        <w:t>paprociow</w:t>
      </w:r>
      <w:r w:rsidR="008B12BB" w:rsidRPr="008B12BB">
        <w:rPr>
          <w:rFonts w:cstheme="minorHAnsi"/>
        </w:rPr>
        <w:t>ej</w:t>
      </w:r>
      <w:r w:rsidRPr="00B166DD">
        <w:rPr>
          <w:rFonts w:cstheme="minorHAnsi"/>
        </w:rPr>
        <w:t xml:space="preserve"> (wietlica alpejska</w:t>
      </w:r>
      <w:r w:rsidR="007C0EF3">
        <w:rPr>
          <w:rFonts w:cstheme="minorHAnsi"/>
        </w:rPr>
        <w:t xml:space="preserve"> </w:t>
      </w:r>
      <w:proofErr w:type="spellStart"/>
      <w:r w:rsidR="007C0EF3" w:rsidRPr="00BE5BCB">
        <w:rPr>
          <w:rFonts w:cstheme="minorHAnsi"/>
          <w:i/>
          <w:iCs/>
        </w:rPr>
        <w:t>Athyrietum</w:t>
      </w:r>
      <w:proofErr w:type="spellEnd"/>
      <w:r w:rsidR="007C0EF3" w:rsidRPr="00BE5BCB">
        <w:rPr>
          <w:rFonts w:cstheme="minorHAnsi"/>
          <w:i/>
          <w:iCs/>
        </w:rPr>
        <w:t xml:space="preserve"> </w:t>
      </w:r>
      <w:proofErr w:type="spellStart"/>
      <w:r w:rsidR="007C0EF3" w:rsidRPr="00BE5BCB">
        <w:rPr>
          <w:rFonts w:cstheme="minorHAnsi"/>
          <w:i/>
          <w:iCs/>
        </w:rPr>
        <w:t>distentifolium</w:t>
      </w:r>
      <w:proofErr w:type="spellEnd"/>
      <w:r w:rsidRPr="00B166DD">
        <w:rPr>
          <w:rFonts w:cstheme="minorHAnsi"/>
        </w:rPr>
        <w:t xml:space="preserve">, liczydło górskie </w:t>
      </w:r>
      <w:proofErr w:type="spellStart"/>
      <w:r w:rsidR="008B12BB" w:rsidRPr="008B12BB">
        <w:rPr>
          <w:rFonts w:cstheme="minorHAnsi"/>
          <w:i/>
          <w:iCs/>
          <w:color w:val="202122"/>
          <w:shd w:val="clear" w:color="auto" w:fill="FFFFFF"/>
        </w:rPr>
        <w:t>Streptopus</w:t>
      </w:r>
      <w:proofErr w:type="spellEnd"/>
      <w:r w:rsidR="008B12BB" w:rsidRPr="008B12BB">
        <w:rPr>
          <w:rFonts w:cstheme="minorHAnsi"/>
          <w:i/>
          <w:iCs/>
          <w:color w:val="202122"/>
          <w:shd w:val="clear" w:color="auto" w:fill="FFFFFF"/>
        </w:rPr>
        <w:t xml:space="preserve"> </w:t>
      </w:r>
      <w:proofErr w:type="spellStart"/>
      <w:r w:rsidR="008B12BB" w:rsidRPr="008B12BB">
        <w:rPr>
          <w:rFonts w:cstheme="minorHAnsi"/>
          <w:i/>
          <w:iCs/>
          <w:color w:val="202122"/>
          <w:shd w:val="clear" w:color="auto" w:fill="FFFFFF"/>
        </w:rPr>
        <w:t>amplexifolius</w:t>
      </w:r>
      <w:proofErr w:type="spellEnd"/>
      <w:r w:rsidRPr="008B12BB">
        <w:rPr>
          <w:rFonts w:cstheme="minorHAnsi"/>
        </w:rPr>
        <w:t xml:space="preserve"> </w:t>
      </w:r>
      <w:r w:rsidRPr="00B166DD">
        <w:rPr>
          <w:rFonts w:cstheme="minorHAnsi"/>
        </w:rPr>
        <w:t>i ciemiężyca zielona</w:t>
      </w:r>
      <w:r w:rsidR="008B12BB" w:rsidRPr="008B12BB">
        <w:rPr>
          <w:rFonts w:cstheme="minorHAnsi"/>
        </w:rPr>
        <w:t xml:space="preserve"> </w:t>
      </w:r>
      <w:proofErr w:type="spellStart"/>
      <w:r w:rsidR="008B12BB" w:rsidRPr="008B12BB">
        <w:rPr>
          <w:rFonts w:cstheme="minorHAnsi"/>
          <w:i/>
          <w:iCs/>
          <w:color w:val="202122"/>
          <w:shd w:val="clear" w:color="auto" w:fill="FFFFFF"/>
        </w:rPr>
        <w:t>Veratrum</w:t>
      </w:r>
      <w:proofErr w:type="spellEnd"/>
      <w:r w:rsidR="008B12BB" w:rsidRPr="008B12BB">
        <w:rPr>
          <w:rFonts w:cstheme="minorHAnsi"/>
          <w:i/>
          <w:iCs/>
          <w:color w:val="202122"/>
          <w:shd w:val="clear" w:color="auto" w:fill="FFFFFF"/>
        </w:rPr>
        <w:t xml:space="preserve"> </w:t>
      </w:r>
      <w:proofErr w:type="spellStart"/>
      <w:r w:rsidR="008B12BB" w:rsidRPr="008B12BB">
        <w:rPr>
          <w:rFonts w:cstheme="minorHAnsi"/>
          <w:i/>
          <w:iCs/>
          <w:color w:val="202122"/>
          <w:shd w:val="clear" w:color="auto" w:fill="FFFFFF"/>
        </w:rPr>
        <w:t>lobelianum</w:t>
      </w:r>
      <w:proofErr w:type="spellEnd"/>
      <w:r w:rsidRPr="008B12BB">
        <w:rPr>
          <w:rFonts w:cstheme="minorHAnsi"/>
        </w:rPr>
        <w:t xml:space="preserve">), </w:t>
      </w:r>
      <w:proofErr w:type="spellStart"/>
      <w:r w:rsidR="008B12BB" w:rsidRPr="008B12BB">
        <w:rPr>
          <w:rFonts w:cstheme="minorHAnsi"/>
        </w:rPr>
        <w:t>torfowcowej</w:t>
      </w:r>
      <w:proofErr w:type="spellEnd"/>
      <w:r w:rsidRPr="00B166DD">
        <w:rPr>
          <w:rFonts w:cstheme="minorHAnsi"/>
        </w:rPr>
        <w:t>.</w:t>
      </w:r>
    </w:p>
    <w:p w14:paraId="5639C7CE" w14:textId="27DC758B" w:rsidR="00284D9D" w:rsidRPr="00042E63" w:rsidRDefault="00284D9D" w:rsidP="00236A6D">
      <w:pPr>
        <w:rPr>
          <w:rFonts w:cstheme="minorHAnsi"/>
          <w:color w:val="000000" w:themeColor="text1"/>
        </w:rPr>
      </w:pPr>
      <w:r w:rsidRPr="000B0F17">
        <w:rPr>
          <w:rFonts w:cstheme="minorHAnsi"/>
        </w:rPr>
        <w:t xml:space="preserve">Piętro </w:t>
      </w:r>
      <w:proofErr w:type="spellStart"/>
      <w:r w:rsidRPr="000B0F17">
        <w:rPr>
          <w:rFonts w:cstheme="minorHAnsi"/>
        </w:rPr>
        <w:t>subalpejskie</w:t>
      </w:r>
      <w:proofErr w:type="spellEnd"/>
      <w:r w:rsidRPr="000B0F17">
        <w:rPr>
          <w:rFonts w:cstheme="minorHAnsi"/>
        </w:rPr>
        <w:t xml:space="preserve"> odznacza się dużą różnorodnością fitocenoz. Górna granica lasu ustępuje miejsca sudeckim </w:t>
      </w:r>
      <w:r w:rsidRPr="000B0F17">
        <w:rPr>
          <w:rFonts w:cstheme="minorHAnsi"/>
          <w:b/>
          <w:bCs/>
        </w:rPr>
        <w:t>zaroślom kosodrzewiny</w:t>
      </w:r>
      <w:r w:rsidR="00862E63">
        <w:rPr>
          <w:rFonts w:cstheme="minorHAnsi"/>
          <w:b/>
          <w:bCs/>
        </w:rPr>
        <w:t xml:space="preserve"> </w:t>
      </w:r>
      <w:proofErr w:type="spellStart"/>
      <w:r w:rsidR="00862E63">
        <w:rPr>
          <w:rFonts w:cstheme="minorHAnsi"/>
          <w:i/>
          <w:iCs/>
        </w:rPr>
        <w:t>Pinetum</w:t>
      </w:r>
      <w:proofErr w:type="spellEnd"/>
      <w:r w:rsidR="00862E63">
        <w:rPr>
          <w:rFonts w:cstheme="minorHAnsi"/>
          <w:i/>
          <w:iCs/>
        </w:rPr>
        <w:t xml:space="preserve"> </w:t>
      </w:r>
      <w:proofErr w:type="spellStart"/>
      <w:r w:rsidR="00862E63">
        <w:rPr>
          <w:rFonts w:cstheme="minorHAnsi"/>
          <w:i/>
          <w:iCs/>
        </w:rPr>
        <w:t>mugo</w:t>
      </w:r>
      <w:proofErr w:type="spellEnd"/>
      <w:r w:rsidR="002A2435">
        <w:rPr>
          <w:rFonts w:cstheme="minorHAnsi"/>
          <w:b/>
          <w:bCs/>
        </w:rPr>
        <w:t xml:space="preserve"> </w:t>
      </w:r>
      <w:r w:rsidR="002A2435" w:rsidRPr="00830B33">
        <w:rPr>
          <w:rFonts w:cstheme="minorHAnsi"/>
        </w:rPr>
        <w:t>(</w:t>
      </w:r>
      <w:r w:rsidR="002C2639">
        <w:rPr>
          <w:rFonts w:cstheme="minorHAnsi"/>
        </w:rPr>
        <w:t>*</w:t>
      </w:r>
      <w:r w:rsidR="00830B33" w:rsidRPr="00830B33">
        <w:rPr>
          <w:rFonts w:cstheme="minorHAnsi"/>
        </w:rPr>
        <w:t>4070</w:t>
      </w:r>
      <w:r w:rsidR="002A2435" w:rsidRPr="00830B33">
        <w:rPr>
          <w:rFonts w:cstheme="minorHAnsi"/>
        </w:rPr>
        <w:t>)</w:t>
      </w:r>
      <w:r w:rsidRPr="000B0F17">
        <w:rPr>
          <w:rFonts w:cstheme="minorHAnsi"/>
        </w:rPr>
        <w:t>, mającym wysokie znaczenie ekologiczne dla niżej położonego lasu (m.in. chroni przed lawinami śnieżnymi). Między płatami kosodrzewiny runo tworzą borówki, paprocie, a także trawy i zioła, wątrobowce i mszaki. Gatunkami towarzyszącymi w</w:t>
      </w:r>
      <w:r w:rsidR="001F00E4">
        <w:rPr>
          <w:rFonts w:cstheme="minorHAnsi"/>
        </w:rPr>
        <w:t> </w:t>
      </w:r>
      <w:r w:rsidRPr="000B0F17">
        <w:rPr>
          <w:rFonts w:cstheme="minorHAnsi"/>
        </w:rPr>
        <w:t>tym zbiorowisku są: górska odmiana jarzębiny i wierzba śląska</w:t>
      </w:r>
      <w:r w:rsidRPr="000B0F17">
        <w:rPr>
          <w:rStyle w:val="Odwoanieprzypisudolnego"/>
          <w:rFonts w:cstheme="minorHAnsi"/>
        </w:rPr>
        <w:footnoteReference w:id="29"/>
      </w:r>
      <w:r w:rsidRPr="000B0F17">
        <w:rPr>
          <w:rFonts w:cstheme="minorHAnsi"/>
        </w:rPr>
        <w:t xml:space="preserve">. Wraz z zaroślami kosodrzewiny występują górskie </w:t>
      </w:r>
      <w:r w:rsidRPr="00606C77">
        <w:rPr>
          <w:rFonts w:cstheme="minorHAnsi"/>
          <w:b/>
          <w:bCs/>
        </w:rPr>
        <w:t xml:space="preserve">murawy </w:t>
      </w:r>
      <w:proofErr w:type="spellStart"/>
      <w:r w:rsidRPr="00606C77">
        <w:rPr>
          <w:rFonts w:cstheme="minorHAnsi"/>
          <w:b/>
          <w:bCs/>
        </w:rPr>
        <w:t>bliźniczkowe</w:t>
      </w:r>
      <w:proofErr w:type="spellEnd"/>
      <w:r>
        <w:rPr>
          <w:rFonts w:cstheme="minorHAnsi"/>
          <w:b/>
        </w:rPr>
        <w:t xml:space="preserve"> </w:t>
      </w:r>
      <w:proofErr w:type="spellStart"/>
      <w:r w:rsidR="00FF59CE" w:rsidRPr="00FF59CE">
        <w:rPr>
          <w:rFonts w:cstheme="minorHAnsi"/>
          <w:i/>
          <w:iCs/>
        </w:rPr>
        <w:t>Nardetalia</w:t>
      </w:r>
      <w:proofErr w:type="spellEnd"/>
      <w:r w:rsidRPr="000B0F17">
        <w:rPr>
          <w:rFonts w:cstheme="minorHAnsi"/>
        </w:rPr>
        <w:t xml:space="preserve"> </w:t>
      </w:r>
      <w:r w:rsidR="007579D1">
        <w:rPr>
          <w:rFonts w:cstheme="minorHAnsi"/>
        </w:rPr>
        <w:t>(</w:t>
      </w:r>
      <w:r w:rsidR="002C2639">
        <w:rPr>
          <w:rFonts w:cstheme="minorHAnsi"/>
        </w:rPr>
        <w:t>*</w:t>
      </w:r>
      <w:r w:rsidR="007579D1">
        <w:rPr>
          <w:rFonts w:cstheme="minorHAnsi"/>
        </w:rPr>
        <w:t xml:space="preserve">6230) </w:t>
      </w:r>
      <w:r w:rsidRPr="000B0F17">
        <w:rPr>
          <w:rFonts w:cstheme="minorHAnsi"/>
        </w:rPr>
        <w:t xml:space="preserve">z panującą bliźniczką psią trawką </w:t>
      </w:r>
      <w:proofErr w:type="spellStart"/>
      <w:r w:rsidR="00A97014" w:rsidRPr="00A97014">
        <w:rPr>
          <w:rFonts w:cstheme="minorHAnsi"/>
          <w:i/>
          <w:iCs/>
        </w:rPr>
        <w:t>Nardus</w:t>
      </w:r>
      <w:proofErr w:type="spellEnd"/>
      <w:r w:rsidR="00A97014" w:rsidRPr="00A97014">
        <w:rPr>
          <w:rFonts w:cstheme="minorHAnsi"/>
          <w:i/>
          <w:iCs/>
        </w:rPr>
        <w:t xml:space="preserve"> </w:t>
      </w:r>
      <w:proofErr w:type="spellStart"/>
      <w:r w:rsidR="00A97014" w:rsidRPr="00A97014">
        <w:rPr>
          <w:rFonts w:cstheme="minorHAnsi"/>
          <w:i/>
          <w:iCs/>
        </w:rPr>
        <w:t>stricta</w:t>
      </w:r>
      <w:proofErr w:type="spellEnd"/>
      <w:r w:rsidRPr="000B0F17">
        <w:rPr>
          <w:rFonts w:cstheme="minorHAnsi"/>
        </w:rPr>
        <w:t xml:space="preserve"> oraz takimi gatunkami jak m.in. kosmatka sudecka</w:t>
      </w:r>
      <w:r w:rsidR="00080DD2">
        <w:rPr>
          <w:rFonts w:cstheme="minorHAnsi"/>
        </w:rPr>
        <w:t xml:space="preserve"> </w:t>
      </w:r>
      <w:proofErr w:type="spellStart"/>
      <w:r w:rsidR="00080DD2" w:rsidRPr="00080DD2">
        <w:rPr>
          <w:rFonts w:cstheme="minorHAnsi"/>
          <w:i/>
          <w:iCs/>
          <w:color w:val="202122"/>
          <w:shd w:val="clear" w:color="auto" w:fill="FFFFFF"/>
        </w:rPr>
        <w:t>Luzula</w:t>
      </w:r>
      <w:proofErr w:type="spellEnd"/>
      <w:r w:rsidR="00080DD2" w:rsidRPr="00080DD2">
        <w:rPr>
          <w:rFonts w:cstheme="minorHAnsi"/>
          <w:i/>
          <w:iCs/>
          <w:color w:val="202122"/>
          <w:shd w:val="clear" w:color="auto" w:fill="FFFFFF"/>
        </w:rPr>
        <w:t xml:space="preserve"> </w:t>
      </w:r>
      <w:proofErr w:type="spellStart"/>
      <w:r w:rsidR="00080DD2" w:rsidRPr="00080DD2">
        <w:rPr>
          <w:rFonts w:cstheme="minorHAnsi"/>
          <w:i/>
          <w:iCs/>
          <w:color w:val="202122"/>
          <w:shd w:val="clear" w:color="auto" w:fill="FFFFFF"/>
        </w:rPr>
        <w:t>sudetica</w:t>
      </w:r>
      <w:proofErr w:type="spellEnd"/>
      <w:r w:rsidRPr="000B0F17">
        <w:rPr>
          <w:rFonts w:cstheme="minorHAnsi"/>
        </w:rPr>
        <w:t>, turzyca tęga</w:t>
      </w:r>
      <w:r w:rsidR="00DD2DF0">
        <w:rPr>
          <w:rFonts w:cstheme="minorHAnsi"/>
        </w:rPr>
        <w:t xml:space="preserve"> </w:t>
      </w:r>
      <w:proofErr w:type="spellStart"/>
      <w:r w:rsidR="00DD2DF0" w:rsidRPr="00DD2DF0">
        <w:rPr>
          <w:rFonts w:cstheme="minorHAnsi"/>
          <w:i/>
          <w:iCs/>
        </w:rPr>
        <w:t>Carex</w:t>
      </w:r>
      <w:proofErr w:type="spellEnd"/>
      <w:r w:rsidR="00DD2DF0" w:rsidRPr="00DD2DF0">
        <w:rPr>
          <w:rFonts w:cstheme="minorHAnsi"/>
          <w:i/>
          <w:iCs/>
        </w:rPr>
        <w:t xml:space="preserve"> </w:t>
      </w:r>
      <w:proofErr w:type="spellStart"/>
      <w:r w:rsidR="00DD2DF0" w:rsidRPr="00DD2DF0">
        <w:rPr>
          <w:rFonts w:cstheme="minorHAnsi"/>
          <w:i/>
          <w:iCs/>
        </w:rPr>
        <w:t>bigelowii</w:t>
      </w:r>
      <w:proofErr w:type="spellEnd"/>
      <w:r w:rsidRPr="000B0F17">
        <w:rPr>
          <w:rFonts w:cstheme="minorHAnsi"/>
        </w:rPr>
        <w:t xml:space="preserve">, </w:t>
      </w:r>
      <w:proofErr w:type="spellStart"/>
      <w:r w:rsidRPr="000B0F17">
        <w:rPr>
          <w:rFonts w:cstheme="minorHAnsi"/>
        </w:rPr>
        <w:t>widlicz</w:t>
      </w:r>
      <w:proofErr w:type="spellEnd"/>
      <w:r w:rsidRPr="000B0F17">
        <w:rPr>
          <w:rFonts w:cstheme="minorHAnsi"/>
        </w:rPr>
        <w:t xml:space="preserve"> alpejski</w:t>
      </w:r>
      <w:r w:rsidR="00EA7DD4" w:rsidRPr="00EA7DD4">
        <w:t xml:space="preserve"> </w:t>
      </w:r>
      <w:proofErr w:type="spellStart"/>
      <w:r w:rsidR="00EA7DD4" w:rsidRPr="008511E2">
        <w:rPr>
          <w:rFonts w:cstheme="minorHAnsi"/>
          <w:i/>
        </w:rPr>
        <w:t>Diphasiastrum</w:t>
      </w:r>
      <w:proofErr w:type="spellEnd"/>
      <w:r w:rsidR="00EA7DD4" w:rsidRPr="008511E2">
        <w:rPr>
          <w:rFonts w:cstheme="minorHAnsi"/>
          <w:i/>
        </w:rPr>
        <w:t xml:space="preserve"> </w:t>
      </w:r>
      <w:proofErr w:type="spellStart"/>
      <w:r w:rsidR="00EA7DD4" w:rsidRPr="008511E2">
        <w:rPr>
          <w:rFonts w:cstheme="minorHAnsi"/>
          <w:i/>
        </w:rPr>
        <w:t>alpinum</w:t>
      </w:r>
      <w:proofErr w:type="spellEnd"/>
      <w:r w:rsidRPr="000B0F17">
        <w:rPr>
          <w:rFonts w:cstheme="minorHAnsi"/>
        </w:rPr>
        <w:t>, wroniec</w:t>
      </w:r>
      <w:r w:rsidR="00EA7DD4">
        <w:rPr>
          <w:rFonts w:cstheme="minorHAnsi"/>
        </w:rPr>
        <w:t xml:space="preserve"> widlasty </w:t>
      </w:r>
      <w:proofErr w:type="spellStart"/>
      <w:r w:rsidR="00EA7DD4" w:rsidRPr="008511E2">
        <w:rPr>
          <w:rFonts w:cstheme="minorHAnsi"/>
          <w:i/>
          <w:color w:val="202122"/>
          <w:shd w:val="clear" w:color="auto" w:fill="FFFFFF"/>
        </w:rPr>
        <w:t>Huperzia</w:t>
      </w:r>
      <w:proofErr w:type="spellEnd"/>
      <w:r w:rsidR="00EA7DD4" w:rsidRPr="008511E2">
        <w:rPr>
          <w:rFonts w:cstheme="minorHAnsi"/>
          <w:i/>
          <w:color w:val="202122"/>
          <w:shd w:val="clear" w:color="auto" w:fill="FFFFFF"/>
        </w:rPr>
        <w:t xml:space="preserve"> </w:t>
      </w:r>
      <w:proofErr w:type="spellStart"/>
      <w:r w:rsidR="00EA7DD4" w:rsidRPr="008511E2">
        <w:rPr>
          <w:rFonts w:cstheme="minorHAnsi"/>
          <w:i/>
          <w:color w:val="202122"/>
          <w:shd w:val="clear" w:color="auto" w:fill="FFFFFF"/>
        </w:rPr>
        <w:t>sela</w:t>
      </w:r>
      <w:r w:rsidR="00EA7DD4">
        <w:rPr>
          <w:rFonts w:cstheme="minorHAnsi"/>
          <w:i/>
          <w:color w:val="202122"/>
          <w:shd w:val="clear" w:color="auto" w:fill="FFFFFF"/>
        </w:rPr>
        <w:t>go</w:t>
      </w:r>
      <w:proofErr w:type="spellEnd"/>
      <w:r w:rsidRPr="000B0F17">
        <w:rPr>
          <w:rFonts w:cstheme="minorHAnsi"/>
        </w:rPr>
        <w:t>, jastrzębiec alpejski</w:t>
      </w:r>
      <w:r w:rsidR="008511E2">
        <w:rPr>
          <w:rFonts w:cstheme="minorHAnsi"/>
        </w:rPr>
        <w:t xml:space="preserve"> </w:t>
      </w:r>
      <w:proofErr w:type="spellStart"/>
      <w:r w:rsidR="008511E2" w:rsidRPr="008511E2">
        <w:rPr>
          <w:rFonts w:cstheme="minorHAnsi"/>
          <w:i/>
          <w:iCs/>
          <w:color w:val="202122"/>
          <w:shd w:val="clear" w:color="auto" w:fill="FFFFFF"/>
        </w:rPr>
        <w:t>Hieracium</w:t>
      </w:r>
      <w:proofErr w:type="spellEnd"/>
      <w:r w:rsidR="008511E2" w:rsidRPr="008511E2">
        <w:rPr>
          <w:rFonts w:cstheme="minorHAnsi"/>
          <w:i/>
          <w:iCs/>
          <w:color w:val="202122"/>
          <w:shd w:val="clear" w:color="auto" w:fill="FFFFFF"/>
        </w:rPr>
        <w:t xml:space="preserve"> </w:t>
      </w:r>
      <w:proofErr w:type="spellStart"/>
      <w:r w:rsidR="008511E2" w:rsidRPr="008511E2">
        <w:rPr>
          <w:rFonts w:cstheme="minorHAnsi"/>
          <w:i/>
          <w:iCs/>
          <w:color w:val="202122"/>
          <w:shd w:val="clear" w:color="auto" w:fill="FFFFFF"/>
        </w:rPr>
        <w:t>alpinum</w:t>
      </w:r>
      <w:proofErr w:type="spellEnd"/>
      <w:r w:rsidRPr="000B0F17">
        <w:rPr>
          <w:rFonts w:cstheme="minorHAnsi"/>
        </w:rPr>
        <w:t>. Jednymi</w:t>
      </w:r>
      <w:r w:rsidR="00F20940">
        <w:rPr>
          <w:rFonts w:cstheme="minorHAnsi"/>
        </w:rPr>
        <w:t>,</w:t>
      </w:r>
      <w:r w:rsidRPr="000B0F17">
        <w:rPr>
          <w:rFonts w:cstheme="minorHAnsi"/>
        </w:rPr>
        <w:t xml:space="preserve"> z najbogatszych </w:t>
      </w:r>
      <w:r w:rsidR="00F20940" w:rsidRPr="000B0F17">
        <w:rPr>
          <w:rFonts w:cstheme="minorHAnsi"/>
        </w:rPr>
        <w:t>fitosocjologiczn</w:t>
      </w:r>
      <w:r w:rsidR="00F20940">
        <w:rPr>
          <w:rFonts w:cstheme="minorHAnsi"/>
        </w:rPr>
        <w:t>ie</w:t>
      </w:r>
      <w:r w:rsidRPr="000B0F17">
        <w:rPr>
          <w:rFonts w:cstheme="minorHAnsi"/>
        </w:rPr>
        <w:t xml:space="preserve"> miejsc są kot</w:t>
      </w:r>
      <w:r w:rsidR="003E716D">
        <w:rPr>
          <w:rFonts w:cstheme="minorHAnsi"/>
        </w:rPr>
        <w:t>ł</w:t>
      </w:r>
      <w:r w:rsidRPr="000B0F17">
        <w:rPr>
          <w:rFonts w:cstheme="minorHAnsi"/>
        </w:rPr>
        <w:t xml:space="preserve">y polodowcowe, gdzie rozwinęły się bogate zarośla krzewów liściastych i zbiorowiska </w:t>
      </w:r>
      <w:proofErr w:type="spellStart"/>
      <w:r w:rsidRPr="000B0F17">
        <w:rPr>
          <w:rFonts w:cstheme="minorHAnsi"/>
        </w:rPr>
        <w:t>ziołoroślowe</w:t>
      </w:r>
      <w:proofErr w:type="spellEnd"/>
      <w:r w:rsidRPr="000B0F17">
        <w:rPr>
          <w:rFonts w:cstheme="minorHAnsi"/>
        </w:rPr>
        <w:t xml:space="preserve">. W dolnych ich partiach występują zespoły czeremchy skalnej </w:t>
      </w:r>
      <w:proofErr w:type="spellStart"/>
      <w:r w:rsidR="00D76512" w:rsidRPr="00D76512">
        <w:rPr>
          <w:rFonts w:cstheme="minorHAnsi"/>
          <w:i/>
          <w:iCs/>
        </w:rPr>
        <w:t>Prunus</w:t>
      </w:r>
      <w:proofErr w:type="spellEnd"/>
      <w:r w:rsidR="00D76512" w:rsidRPr="00D76512">
        <w:rPr>
          <w:rFonts w:cstheme="minorHAnsi"/>
          <w:i/>
          <w:iCs/>
        </w:rPr>
        <w:t xml:space="preserve"> </w:t>
      </w:r>
      <w:proofErr w:type="spellStart"/>
      <w:r w:rsidR="001F00E4" w:rsidRPr="00211BFC">
        <w:rPr>
          <w:rFonts w:cstheme="minorHAnsi"/>
          <w:i/>
          <w:iCs/>
        </w:rPr>
        <w:t>petraea</w:t>
      </w:r>
      <w:proofErr w:type="spellEnd"/>
      <w:r w:rsidR="001F00E4" w:rsidRPr="00211BFC">
        <w:rPr>
          <w:rFonts w:cstheme="minorHAnsi"/>
          <w:i/>
          <w:iCs/>
        </w:rPr>
        <w:t> </w:t>
      </w:r>
      <w:r w:rsidR="001F00E4" w:rsidRPr="001F00E4">
        <w:rPr>
          <w:rFonts w:cstheme="minorHAnsi"/>
        </w:rPr>
        <w:t>i</w:t>
      </w:r>
      <w:r w:rsidRPr="000B0F17">
        <w:rPr>
          <w:rFonts w:cstheme="minorHAnsi"/>
        </w:rPr>
        <w:t xml:space="preserve"> jarzębiny górskiej </w:t>
      </w:r>
      <w:r w:rsidR="002D2C2F" w:rsidRPr="002D2C2F">
        <w:rPr>
          <w:rFonts w:cstheme="minorHAnsi"/>
          <w:i/>
          <w:iCs/>
          <w:color w:val="202122"/>
          <w:shd w:val="clear" w:color="auto" w:fill="FFFFFF"/>
        </w:rPr>
        <w:t xml:space="preserve">S. </w:t>
      </w:r>
      <w:proofErr w:type="spellStart"/>
      <w:r w:rsidR="002D2C2F" w:rsidRPr="002D2C2F">
        <w:rPr>
          <w:rFonts w:cstheme="minorHAnsi"/>
          <w:i/>
          <w:iCs/>
          <w:color w:val="202122"/>
          <w:shd w:val="clear" w:color="auto" w:fill="FFFFFF"/>
        </w:rPr>
        <w:t>aucuparia</w:t>
      </w:r>
      <w:proofErr w:type="spellEnd"/>
      <w:r w:rsidR="002D2C2F" w:rsidRPr="002D2C2F">
        <w:rPr>
          <w:rFonts w:cstheme="minorHAnsi"/>
          <w:i/>
          <w:iCs/>
          <w:color w:val="202122"/>
          <w:shd w:val="clear" w:color="auto" w:fill="FFFFFF"/>
        </w:rPr>
        <w:t> </w:t>
      </w:r>
      <w:proofErr w:type="spellStart"/>
      <w:r w:rsidR="00D76512">
        <w:rPr>
          <w:rFonts w:cstheme="minorHAnsi"/>
          <w:i/>
          <w:iCs/>
          <w:color w:val="202122"/>
          <w:shd w:val="clear" w:color="auto" w:fill="FFFFFF"/>
        </w:rPr>
        <w:t>ssp</w:t>
      </w:r>
      <w:proofErr w:type="spellEnd"/>
      <w:r w:rsidR="002D2C2F" w:rsidRPr="002D2C2F">
        <w:rPr>
          <w:rFonts w:cstheme="minorHAnsi"/>
          <w:i/>
          <w:iCs/>
          <w:color w:val="202122"/>
          <w:shd w:val="clear" w:color="auto" w:fill="FFFFFF"/>
        </w:rPr>
        <w:t>. </w:t>
      </w:r>
      <w:proofErr w:type="spellStart"/>
      <w:r w:rsidR="002D2C2F" w:rsidRPr="002D2C2F">
        <w:rPr>
          <w:rFonts w:cstheme="minorHAnsi"/>
          <w:i/>
          <w:iCs/>
          <w:color w:val="202122"/>
          <w:shd w:val="clear" w:color="auto" w:fill="FFFFFF"/>
        </w:rPr>
        <w:t>glabrata</w:t>
      </w:r>
      <w:proofErr w:type="spellEnd"/>
      <w:r w:rsidRPr="000B0F17">
        <w:rPr>
          <w:rFonts w:cstheme="minorHAnsi"/>
        </w:rPr>
        <w:t xml:space="preserve"> porastające gleby na rumoszu skalnym, nieznane z innych gór Polski. Wśród roślin towarzyszących występuje brzoza karpacka</w:t>
      </w:r>
      <w:r w:rsidR="00BB0A4D" w:rsidRPr="00BB0A4D">
        <w:t xml:space="preserve"> </w:t>
      </w:r>
      <w:proofErr w:type="spellStart"/>
      <w:r w:rsidR="00BB0A4D" w:rsidRPr="00BB0A4D">
        <w:rPr>
          <w:rFonts w:cstheme="minorHAnsi"/>
          <w:i/>
          <w:iCs/>
        </w:rPr>
        <w:t>Betula</w:t>
      </w:r>
      <w:proofErr w:type="spellEnd"/>
      <w:r w:rsidR="00BB0A4D" w:rsidRPr="00BB0A4D">
        <w:rPr>
          <w:rFonts w:cstheme="minorHAnsi"/>
          <w:i/>
          <w:iCs/>
        </w:rPr>
        <w:t xml:space="preserve"> </w:t>
      </w:r>
      <w:proofErr w:type="spellStart"/>
      <w:r w:rsidR="00BB0A4D" w:rsidRPr="00BB0A4D">
        <w:rPr>
          <w:rFonts w:cstheme="minorHAnsi"/>
          <w:i/>
          <w:iCs/>
        </w:rPr>
        <w:t>pubescens</w:t>
      </w:r>
      <w:proofErr w:type="spellEnd"/>
      <w:r w:rsidR="00BB0A4D" w:rsidRPr="00BB0A4D">
        <w:rPr>
          <w:rFonts w:cstheme="minorHAnsi"/>
          <w:i/>
          <w:iCs/>
        </w:rPr>
        <w:t xml:space="preserve"> </w:t>
      </w:r>
      <w:proofErr w:type="spellStart"/>
      <w:r w:rsidR="00BB0A4D" w:rsidRPr="00BB0A4D">
        <w:rPr>
          <w:rFonts w:cstheme="minorHAnsi"/>
          <w:i/>
          <w:iCs/>
        </w:rPr>
        <w:t>subsp</w:t>
      </w:r>
      <w:proofErr w:type="spellEnd"/>
      <w:r w:rsidR="00BB0A4D" w:rsidRPr="00BB0A4D">
        <w:rPr>
          <w:rFonts w:cstheme="minorHAnsi"/>
          <w:i/>
          <w:iCs/>
        </w:rPr>
        <w:t xml:space="preserve">. </w:t>
      </w:r>
      <w:proofErr w:type="spellStart"/>
      <w:r w:rsidR="00BB0A4D" w:rsidRPr="00BB0A4D">
        <w:rPr>
          <w:rFonts w:cstheme="minorHAnsi"/>
          <w:i/>
          <w:iCs/>
        </w:rPr>
        <w:t>carpatica</w:t>
      </w:r>
      <w:proofErr w:type="spellEnd"/>
      <w:r w:rsidRPr="000B0F17">
        <w:rPr>
          <w:rFonts w:cstheme="minorHAnsi"/>
        </w:rPr>
        <w:t xml:space="preserve">, wierzba śląska </w:t>
      </w:r>
      <w:proofErr w:type="spellStart"/>
      <w:r w:rsidR="006B2C9E" w:rsidRPr="006B2C9E">
        <w:rPr>
          <w:rFonts w:cstheme="minorHAnsi"/>
          <w:i/>
          <w:iCs/>
          <w:color w:val="202122"/>
          <w:shd w:val="clear" w:color="auto" w:fill="FFFFFF"/>
        </w:rPr>
        <w:t>Salix</w:t>
      </w:r>
      <w:proofErr w:type="spellEnd"/>
      <w:r w:rsidR="006B2C9E" w:rsidRPr="006B2C9E">
        <w:rPr>
          <w:rFonts w:cstheme="minorHAnsi"/>
          <w:i/>
          <w:iCs/>
          <w:color w:val="202122"/>
          <w:shd w:val="clear" w:color="auto" w:fill="FFFFFF"/>
        </w:rPr>
        <w:t xml:space="preserve"> </w:t>
      </w:r>
      <w:proofErr w:type="spellStart"/>
      <w:r w:rsidR="006B2C9E" w:rsidRPr="006B2C9E">
        <w:rPr>
          <w:rFonts w:cstheme="minorHAnsi"/>
          <w:i/>
          <w:iCs/>
          <w:color w:val="202122"/>
          <w:shd w:val="clear" w:color="auto" w:fill="FFFFFF"/>
        </w:rPr>
        <w:t>silesiaca</w:t>
      </w:r>
      <w:proofErr w:type="spellEnd"/>
      <w:r w:rsidRPr="000B0F17">
        <w:rPr>
          <w:rFonts w:cstheme="minorHAnsi"/>
        </w:rPr>
        <w:t xml:space="preserve"> i porzeczka skalna</w:t>
      </w:r>
      <w:r w:rsidR="0045030E" w:rsidRPr="0045030E">
        <w:t xml:space="preserve"> </w:t>
      </w:r>
      <w:proofErr w:type="spellStart"/>
      <w:r w:rsidR="0045030E" w:rsidRPr="0045030E">
        <w:rPr>
          <w:rFonts w:cstheme="minorHAnsi"/>
          <w:i/>
          <w:iCs/>
        </w:rPr>
        <w:t>Ribes</w:t>
      </w:r>
      <w:proofErr w:type="spellEnd"/>
      <w:r w:rsidR="0045030E" w:rsidRPr="0045030E">
        <w:rPr>
          <w:rFonts w:cstheme="minorHAnsi"/>
          <w:i/>
          <w:iCs/>
        </w:rPr>
        <w:t xml:space="preserve"> </w:t>
      </w:r>
      <w:proofErr w:type="spellStart"/>
      <w:r w:rsidR="0045030E" w:rsidRPr="0045030E">
        <w:rPr>
          <w:rFonts w:cstheme="minorHAnsi"/>
          <w:i/>
          <w:iCs/>
        </w:rPr>
        <w:t>petraeum</w:t>
      </w:r>
      <w:proofErr w:type="spellEnd"/>
      <w:r w:rsidRPr="000B0F17">
        <w:rPr>
          <w:rFonts w:cstheme="minorHAnsi"/>
        </w:rPr>
        <w:t xml:space="preserve">. </w:t>
      </w:r>
      <w:r w:rsidR="000643A1" w:rsidRPr="000B0F17">
        <w:rPr>
          <w:rFonts w:cstheme="minorHAnsi"/>
        </w:rPr>
        <w:t>Endemiczne</w:t>
      </w:r>
      <w:r w:rsidRPr="000B0F17">
        <w:rPr>
          <w:rFonts w:cstheme="minorHAnsi"/>
        </w:rPr>
        <w:t xml:space="preserve"> płaty </w:t>
      </w:r>
      <w:r w:rsidRPr="00606C77">
        <w:rPr>
          <w:rFonts w:cstheme="minorHAnsi"/>
          <w:b/>
          <w:bCs/>
        </w:rPr>
        <w:t>zarośli wierzby lapońskiej</w:t>
      </w:r>
      <w:r w:rsidR="00782C63">
        <w:rPr>
          <w:rFonts w:cstheme="minorHAnsi"/>
          <w:b/>
          <w:bCs/>
        </w:rPr>
        <w:t xml:space="preserve"> </w:t>
      </w:r>
      <w:proofErr w:type="spellStart"/>
      <w:r w:rsidR="00782C63">
        <w:rPr>
          <w:rFonts w:cstheme="minorHAnsi"/>
          <w:i/>
          <w:iCs/>
        </w:rPr>
        <w:t>Salicetum</w:t>
      </w:r>
      <w:proofErr w:type="spellEnd"/>
      <w:r w:rsidR="00782C63">
        <w:rPr>
          <w:rFonts w:cstheme="minorHAnsi"/>
          <w:i/>
          <w:iCs/>
        </w:rPr>
        <w:t xml:space="preserve"> </w:t>
      </w:r>
      <w:proofErr w:type="spellStart"/>
      <w:r w:rsidR="00F93F6B">
        <w:rPr>
          <w:rFonts w:cstheme="minorHAnsi"/>
          <w:i/>
          <w:iCs/>
        </w:rPr>
        <w:t>lapponum</w:t>
      </w:r>
      <w:proofErr w:type="spellEnd"/>
      <w:r w:rsidR="00B82EB5">
        <w:rPr>
          <w:rFonts w:cstheme="minorHAnsi"/>
          <w:b/>
          <w:bCs/>
        </w:rPr>
        <w:t xml:space="preserve"> </w:t>
      </w:r>
      <w:r w:rsidR="00B82EB5" w:rsidRPr="00B82EB5">
        <w:rPr>
          <w:rFonts w:cstheme="minorHAnsi"/>
        </w:rPr>
        <w:t>(4080)</w:t>
      </w:r>
      <w:r w:rsidRPr="000B0F17">
        <w:rPr>
          <w:rFonts w:cstheme="minorHAnsi"/>
        </w:rPr>
        <w:t xml:space="preserve"> z</w:t>
      </w:r>
      <w:r w:rsidR="001F00E4">
        <w:rPr>
          <w:rFonts w:cstheme="minorHAnsi"/>
        </w:rPr>
        <w:t> </w:t>
      </w:r>
      <w:r w:rsidRPr="000B0F17">
        <w:rPr>
          <w:rFonts w:cstheme="minorHAnsi"/>
        </w:rPr>
        <w:t xml:space="preserve">domieszką wierzby śląskiej </w:t>
      </w:r>
      <w:proofErr w:type="spellStart"/>
      <w:r w:rsidR="004968BD" w:rsidRPr="006B2C9E">
        <w:rPr>
          <w:rFonts w:cstheme="minorHAnsi"/>
          <w:i/>
          <w:iCs/>
          <w:color w:val="202122"/>
          <w:shd w:val="clear" w:color="auto" w:fill="FFFFFF"/>
        </w:rPr>
        <w:t>Salix</w:t>
      </w:r>
      <w:proofErr w:type="spellEnd"/>
      <w:r w:rsidR="004968BD" w:rsidRPr="006B2C9E">
        <w:rPr>
          <w:rFonts w:cstheme="minorHAnsi"/>
          <w:i/>
          <w:iCs/>
          <w:color w:val="202122"/>
          <w:shd w:val="clear" w:color="auto" w:fill="FFFFFF"/>
        </w:rPr>
        <w:t xml:space="preserve"> </w:t>
      </w:r>
      <w:proofErr w:type="spellStart"/>
      <w:r w:rsidR="004968BD" w:rsidRPr="006B2C9E">
        <w:rPr>
          <w:rFonts w:cstheme="minorHAnsi"/>
          <w:i/>
          <w:iCs/>
          <w:color w:val="202122"/>
          <w:shd w:val="clear" w:color="auto" w:fill="FFFFFF"/>
        </w:rPr>
        <w:t>silesiaca</w:t>
      </w:r>
      <w:proofErr w:type="spellEnd"/>
      <w:r w:rsidRPr="000B0F17">
        <w:rPr>
          <w:rFonts w:cstheme="minorHAnsi"/>
        </w:rPr>
        <w:t xml:space="preserve"> i jarzębiny górskiej </w:t>
      </w:r>
      <w:r w:rsidR="002D2C2F" w:rsidRPr="002D2C2F">
        <w:rPr>
          <w:rFonts w:cstheme="minorHAnsi"/>
          <w:i/>
          <w:iCs/>
          <w:color w:val="202122"/>
          <w:shd w:val="clear" w:color="auto" w:fill="FFFFFF"/>
        </w:rPr>
        <w:t xml:space="preserve">S. </w:t>
      </w:r>
      <w:proofErr w:type="spellStart"/>
      <w:r w:rsidR="002D2C2F" w:rsidRPr="002D2C2F">
        <w:rPr>
          <w:rFonts w:cstheme="minorHAnsi"/>
          <w:i/>
          <w:iCs/>
          <w:color w:val="202122"/>
          <w:shd w:val="clear" w:color="auto" w:fill="FFFFFF"/>
        </w:rPr>
        <w:t>aucuparia</w:t>
      </w:r>
      <w:proofErr w:type="spellEnd"/>
      <w:r w:rsidR="002D2C2F" w:rsidRPr="002D2C2F">
        <w:rPr>
          <w:rFonts w:cstheme="minorHAnsi"/>
          <w:i/>
          <w:iCs/>
          <w:color w:val="202122"/>
          <w:shd w:val="clear" w:color="auto" w:fill="FFFFFF"/>
        </w:rPr>
        <w:t> </w:t>
      </w:r>
      <w:proofErr w:type="spellStart"/>
      <w:r w:rsidR="00D76512">
        <w:rPr>
          <w:rFonts w:cstheme="minorHAnsi"/>
          <w:i/>
          <w:iCs/>
          <w:color w:val="202122"/>
          <w:shd w:val="clear" w:color="auto" w:fill="FFFFFF"/>
        </w:rPr>
        <w:t>ssp</w:t>
      </w:r>
      <w:proofErr w:type="spellEnd"/>
      <w:r w:rsidR="002D2C2F" w:rsidRPr="002D2C2F">
        <w:rPr>
          <w:rFonts w:cstheme="minorHAnsi"/>
          <w:i/>
          <w:iCs/>
          <w:color w:val="202122"/>
          <w:shd w:val="clear" w:color="auto" w:fill="FFFFFF"/>
        </w:rPr>
        <w:t>. </w:t>
      </w:r>
      <w:proofErr w:type="spellStart"/>
      <w:r w:rsidR="002D2C2F" w:rsidRPr="002D2C2F">
        <w:rPr>
          <w:rFonts w:cstheme="minorHAnsi"/>
          <w:i/>
          <w:iCs/>
          <w:color w:val="202122"/>
          <w:shd w:val="clear" w:color="auto" w:fill="FFFFFF"/>
        </w:rPr>
        <w:t>glabrata</w:t>
      </w:r>
      <w:proofErr w:type="spellEnd"/>
      <w:r w:rsidRPr="000B0F17">
        <w:rPr>
          <w:rFonts w:cstheme="minorHAnsi"/>
        </w:rPr>
        <w:t xml:space="preserve"> </w:t>
      </w:r>
      <w:r w:rsidR="000643A1" w:rsidRPr="000B0F17">
        <w:rPr>
          <w:rFonts w:cstheme="minorHAnsi"/>
        </w:rPr>
        <w:t>porastają miejsca</w:t>
      </w:r>
      <w:r w:rsidRPr="000B0F17">
        <w:rPr>
          <w:rFonts w:cstheme="minorHAnsi"/>
        </w:rPr>
        <w:t xml:space="preserve"> we wnętrzu kotłów Małego i Wielkiego Stawu</w:t>
      </w:r>
      <w:r w:rsidRPr="000B0F17">
        <w:rPr>
          <w:rStyle w:val="Odwoanieprzypisudolnego"/>
          <w:rFonts w:cstheme="minorHAnsi"/>
        </w:rPr>
        <w:footnoteReference w:id="30"/>
      </w:r>
      <w:r w:rsidRPr="000B0F17">
        <w:rPr>
          <w:rFonts w:cstheme="minorHAnsi"/>
        </w:rPr>
        <w:t xml:space="preserve">. W kotłach polodowcowych, w żyznych miejscach występują zbiorowiska </w:t>
      </w:r>
      <w:r w:rsidRPr="00606C77">
        <w:rPr>
          <w:rFonts w:cstheme="minorHAnsi"/>
          <w:b/>
          <w:bCs/>
        </w:rPr>
        <w:t>ziołorośli górskich</w:t>
      </w:r>
      <w:r w:rsidR="009A60EA" w:rsidRPr="009A60EA">
        <w:t xml:space="preserve"> </w:t>
      </w:r>
      <w:proofErr w:type="spellStart"/>
      <w:r w:rsidR="009A60EA" w:rsidRPr="009A60EA">
        <w:rPr>
          <w:rFonts w:cstheme="minorHAnsi"/>
          <w:i/>
          <w:iCs/>
        </w:rPr>
        <w:t>Adenostylion</w:t>
      </w:r>
      <w:proofErr w:type="spellEnd"/>
      <w:r w:rsidR="009A60EA" w:rsidRPr="009A60EA">
        <w:rPr>
          <w:rFonts w:cstheme="minorHAnsi"/>
          <w:i/>
          <w:iCs/>
        </w:rPr>
        <w:t xml:space="preserve"> </w:t>
      </w:r>
      <w:proofErr w:type="spellStart"/>
      <w:r w:rsidR="009A60EA" w:rsidRPr="009A60EA">
        <w:rPr>
          <w:rFonts w:cstheme="minorHAnsi"/>
          <w:i/>
          <w:iCs/>
        </w:rPr>
        <w:t>alliariae</w:t>
      </w:r>
      <w:proofErr w:type="spellEnd"/>
      <w:r w:rsidRPr="009A60EA">
        <w:rPr>
          <w:rFonts w:cstheme="minorHAnsi"/>
          <w:i/>
        </w:rPr>
        <w:t xml:space="preserve"> </w:t>
      </w:r>
      <w:r w:rsidR="007C052C">
        <w:rPr>
          <w:rFonts w:cstheme="minorHAnsi"/>
        </w:rPr>
        <w:t>(6430)</w:t>
      </w:r>
      <w:r w:rsidRPr="000B0F17">
        <w:rPr>
          <w:rFonts w:cstheme="minorHAnsi"/>
        </w:rPr>
        <w:t xml:space="preserve"> z miłosną górską</w:t>
      </w:r>
      <w:r w:rsidR="00F77C3C">
        <w:rPr>
          <w:rFonts w:cstheme="minorHAnsi"/>
        </w:rPr>
        <w:t xml:space="preserve"> </w:t>
      </w:r>
      <w:proofErr w:type="spellStart"/>
      <w:r w:rsidR="00F77C3C" w:rsidRPr="00F77C3C">
        <w:rPr>
          <w:rFonts w:cstheme="minorHAnsi"/>
          <w:i/>
          <w:iCs/>
          <w:color w:val="202122"/>
          <w:shd w:val="clear" w:color="auto" w:fill="FFFFFF"/>
        </w:rPr>
        <w:t>Adenostyles</w:t>
      </w:r>
      <w:proofErr w:type="spellEnd"/>
      <w:r w:rsidR="00F77C3C" w:rsidRPr="00F77C3C">
        <w:rPr>
          <w:rFonts w:cstheme="minorHAnsi"/>
          <w:i/>
          <w:iCs/>
          <w:color w:val="202122"/>
          <w:shd w:val="clear" w:color="auto" w:fill="FFFFFF"/>
        </w:rPr>
        <w:t xml:space="preserve"> </w:t>
      </w:r>
      <w:proofErr w:type="spellStart"/>
      <w:r w:rsidR="00F77C3C" w:rsidRPr="00F77C3C">
        <w:rPr>
          <w:rFonts w:cstheme="minorHAnsi"/>
          <w:i/>
          <w:iCs/>
          <w:color w:val="202122"/>
          <w:shd w:val="clear" w:color="auto" w:fill="FFFFFF"/>
        </w:rPr>
        <w:t>alliariae</w:t>
      </w:r>
      <w:proofErr w:type="spellEnd"/>
      <w:r w:rsidRPr="000B0F17">
        <w:rPr>
          <w:rFonts w:cstheme="minorHAnsi"/>
        </w:rPr>
        <w:t>, gdzie występuje także modrzyk górski</w:t>
      </w:r>
      <w:r w:rsidR="00E249EA">
        <w:rPr>
          <w:rFonts w:cstheme="minorHAnsi"/>
        </w:rPr>
        <w:t xml:space="preserve"> </w:t>
      </w:r>
      <w:proofErr w:type="spellStart"/>
      <w:r w:rsidR="00E249EA" w:rsidRPr="00E249EA">
        <w:rPr>
          <w:rFonts w:cstheme="minorHAnsi"/>
          <w:i/>
          <w:iCs/>
        </w:rPr>
        <w:t>Cicerbita</w:t>
      </w:r>
      <w:proofErr w:type="spellEnd"/>
      <w:r w:rsidR="00E249EA" w:rsidRPr="00E249EA">
        <w:rPr>
          <w:rFonts w:cstheme="minorHAnsi"/>
          <w:i/>
          <w:iCs/>
        </w:rPr>
        <w:t xml:space="preserve"> </w:t>
      </w:r>
      <w:proofErr w:type="spellStart"/>
      <w:r w:rsidR="00E249EA" w:rsidRPr="00E249EA">
        <w:rPr>
          <w:rFonts w:cstheme="minorHAnsi"/>
          <w:i/>
          <w:iCs/>
        </w:rPr>
        <w:t>alpina</w:t>
      </w:r>
      <w:proofErr w:type="spellEnd"/>
      <w:r w:rsidRPr="000B0F17">
        <w:rPr>
          <w:rFonts w:cstheme="minorHAnsi"/>
        </w:rPr>
        <w:t>, ciemiężyca zielona</w:t>
      </w:r>
      <w:r w:rsidR="003F6776">
        <w:rPr>
          <w:rFonts w:cstheme="minorHAnsi"/>
        </w:rPr>
        <w:t xml:space="preserve"> </w:t>
      </w:r>
      <w:proofErr w:type="spellStart"/>
      <w:r w:rsidR="003F6776" w:rsidRPr="00042E63">
        <w:rPr>
          <w:rFonts w:cstheme="minorHAnsi"/>
          <w:i/>
          <w:iCs/>
          <w:color w:val="000000" w:themeColor="text1"/>
        </w:rPr>
        <w:t>Veratrum</w:t>
      </w:r>
      <w:proofErr w:type="spellEnd"/>
      <w:r w:rsidR="003F6776" w:rsidRPr="00042E63">
        <w:rPr>
          <w:rFonts w:cstheme="minorHAnsi"/>
          <w:i/>
          <w:iCs/>
          <w:color w:val="000000" w:themeColor="text1"/>
        </w:rPr>
        <w:t xml:space="preserve"> </w:t>
      </w:r>
      <w:proofErr w:type="spellStart"/>
      <w:r w:rsidR="003F6776" w:rsidRPr="00042E63">
        <w:rPr>
          <w:rFonts w:cstheme="minorHAnsi"/>
          <w:i/>
          <w:iCs/>
          <w:color w:val="000000" w:themeColor="text1"/>
        </w:rPr>
        <w:t>lobelianum</w:t>
      </w:r>
      <w:proofErr w:type="spellEnd"/>
      <w:r w:rsidRPr="00042E63">
        <w:rPr>
          <w:rFonts w:cstheme="minorHAnsi"/>
          <w:color w:val="000000" w:themeColor="text1"/>
        </w:rPr>
        <w:t>, bodziszek leśny</w:t>
      </w:r>
      <w:r w:rsidR="003F6776" w:rsidRPr="00042E63">
        <w:rPr>
          <w:color w:val="000000" w:themeColor="text1"/>
        </w:rPr>
        <w:t xml:space="preserve"> </w:t>
      </w:r>
      <w:r w:rsidR="003F6776" w:rsidRPr="00042E63">
        <w:rPr>
          <w:rFonts w:cstheme="minorHAnsi"/>
          <w:i/>
          <w:iCs/>
          <w:color w:val="000000" w:themeColor="text1"/>
        </w:rPr>
        <w:t xml:space="preserve">Geranium </w:t>
      </w:r>
      <w:proofErr w:type="spellStart"/>
      <w:r w:rsidR="003F6776" w:rsidRPr="00042E63">
        <w:rPr>
          <w:rFonts w:cstheme="minorHAnsi"/>
          <w:i/>
          <w:iCs/>
          <w:color w:val="000000" w:themeColor="text1"/>
        </w:rPr>
        <w:t>sylvaticum</w:t>
      </w:r>
      <w:proofErr w:type="spellEnd"/>
      <w:r w:rsidRPr="00042E63">
        <w:rPr>
          <w:rFonts w:cstheme="minorHAnsi"/>
          <w:color w:val="000000" w:themeColor="text1"/>
        </w:rPr>
        <w:t xml:space="preserve">, goryczka </w:t>
      </w:r>
      <w:proofErr w:type="spellStart"/>
      <w:r w:rsidRPr="00042E63">
        <w:rPr>
          <w:rFonts w:cstheme="minorHAnsi"/>
          <w:color w:val="000000" w:themeColor="text1"/>
        </w:rPr>
        <w:t>trojeściowa</w:t>
      </w:r>
      <w:proofErr w:type="spellEnd"/>
      <w:r w:rsidRPr="00042E63">
        <w:rPr>
          <w:rFonts w:cstheme="minorHAnsi"/>
          <w:color w:val="000000" w:themeColor="text1"/>
        </w:rPr>
        <w:t xml:space="preserve"> </w:t>
      </w:r>
      <w:proofErr w:type="spellStart"/>
      <w:r w:rsidR="005D6B66" w:rsidRPr="00042E63">
        <w:rPr>
          <w:rFonts w:cstheme="minorHAnsi"/>
          <w:color w:val="000000" w:themeColor="text1"/>
        </w:rPr>
        <w:t>G</w:t>
      </w:r>
      <w:r w:rsidR="005D6B66" w:rsidRPr="00042E63">
        <w:rPr>
          <w:rFonts w:cstheme="minorHAnsi"/>
          <w:i/>
          <w:iCs/>
          <w:color w:val="000000" w:themeColor="text1"/>
        </w:rPr>
        <w:t>entiana</w:t>
      </w:r>
      <w:proofErr w:type="spellEnd"/>
      <w:r w:rsidR="005D6B66" w:rsidRPr="00042E63">
        <w:rPr>
          <w:rFonts w:cstheme="minorHAnsi"/>
          <w:i/>
          <w:iCs/>
          <w:color w:val="000000" w:themeColor="text1"/>
        </w:rPr>
        <w:t xml:space="preserve"> </w:t>
      </w:r>
      <w:proofErr w:type="spellStart"/>
      <w:r w:rsidR="005D6B66" w:rsidRPr="00042E63">
        <w:rPr>
          <w:rFonts w:cstheme="minorHAnsi"/>
          <w:i/>
          <w:iCs/>
          <w:color w:val="000000" w:themeColor="text1"/>
        </w:rPr>
        <w:t>asclepiadea</w:t>
      </w:r>
      <w:proofErr w:type="spellEnd"/>
      <w:r w:rsidRPr="00042E63">
        <w:rPr>
          <w:rFonts w:cstheme="minorHAnsi"/>
          <w:color w:val="000000" w:themeColor="text1"/>
        </w:rPr>
        <w:t xml:space="preserve"> oraz </w:t>
      </w:r>
      <w:proofErr w:type="spellStart"/>
      <w:r w:rsidRPr="00042E63">
        <w:rPr>
          <w:rFonts w:cstheme="minorHAnsi"/>
          <w:color w:val="000000" w:themeColor="text1"/>
        </w:rPr>
        <w:t>ziołorośla</w:t>
      </w:r>
      <w:proofErr w:type="spellEnd"/>
      <w:r w:rsidRPr="00042E63">
        <w:rPr>
          <w:rFonts w:cstheme="minorHAnsi"/>
          <w:color w:val="000000" w:themeColor="text1"/>
        </w:rPr>
        <w:t xml:space="preserve"> paprociowe </w:t>
      </w:r>
      <w:proofErr w:type="spellStart"/>
      <w:r w:rsidR="00BE5BCB" w:rsidRPr="00042E63">
        <w:rPr>
          <w:rFonts w:cstheme="minorHAnsi"/>
          <w:i/>
          <w:iCs/>
          <w:color w:val="000000" w:themeColor="text1"/>
        </w:rPr>
        <w:t>Athyrietum</w:t>
      </w:r>
      <w:proofErr w:type="spellEnd"/>
      <w:r w:rsidR="00BE5BCB" w:rsidRPr="00042E63">
        <w:rPr>
          <w:rFonts w:cstheme="minorHAnsi"/>
          <w:i/>
          <w:iCs/>
          <w:color w:val="000000" w:themeColor="text1"/>
        </w:rPr>
        <w:t xml:space="preserve"> </w:t>
      </w:r>
      <w:proofErr w:type="spellStart"/>
      <w:r w:rsidR="001F00E4" w:rsidRPr="00F16854">
        <w:rPr>
          <w:rFonts w:cstheme="minorHAnsi"/>
          <w:i/>
          <w:color w:val="000000" w:themeColor="text1"/>
        </w:rPr>
        <w:t>distentifolii</w:t>
      </w:r>
      <w:proofErr w:type="spellEnd"/>
      <w:r w:rsidR="001F00E4">
        <w:rPr>
          <w:rFonts w:cstheme="minorHAnsi"/>
          <w:i/>
          <w:color w:val="000000" w:themeColor="text1"/>
        </w:rPr>
        <w:t xml:space="preserve"> </w:t>
      </w:r>
      <w:r w:rsidR="009D6053" w:rsidRPr="009D6053">
        <w:rPr>
          <w:rFonts w:cstheme="minorHAnsi"/>
          <w:iCs/>
          <w:color w:val="000000" w:themeColor="text1"/>
        </w:rPr>
        <w:t>z</w:t>
      </w:r>
      <w:r w:rsidRPr="00042E63">
        <w:rPr>
          <w:rFonts w:cstheme="minorHAnsi"/>
          <w:color w:val="000000" w:themeColor="text1"/>
        </w:rPr>
        <w:t xml:space="preserve"> wietlicą alpejską</w:t>
      </w:r>
      <w:r w:rsidR="00BE5BCB" w:rsidRPr="00042E63">
        <w:rPr>
          <w:rFonts w:cstheme="minorHAnsi"/>
          <w:color w:val="000000" w:themeColor="text1"/>
        </w:rPr>
        <w:t xml:space="preserve"> </w:t>
      </w:r>
      <w:proofErr w:type="spellStart"/>
      <w:r w:rsidR="00BE5BCB" w:rsidRPr="00042E63">
        <w:rPr>
          <w:rFonts w:cstheme="minorHAnsi"/>
          <w:i/>
          <w:iCs/>
          <w:color w:val="000000" w:themeColor="text1"/>
        </w:rPr>
        <w:t>Athyrietum</w:t>
      </w:r>
      <w:proofErr w:type="spellEnd"/>
      <w:r w:rsidR="00BE5BCB" w:rsidRPr="00042E63">
        <w:rPr>
          <w:rFonts w:cstheme="minorHAnsi"/>
          <w:i/>
          <w:iCs/>
          <w:color w:val="000000" w:themeColor="text1"/>
        </w:rPr>
        <w:t xml:space="preserve"> </w:t>
      </w:r>
      <w:proofErr w:type="spellStart"/>
      <w:r w:rsidR="00BE5BCB" w:rsidRPr="00042E63">
        <w:rPr>
          <w:rFonts w:cstheme="minorHAnsi"/>
          <w:i/>
          <w:iCs/>
          <w:color w:val="000000" w:themeColor="text1"/>
        </w:rPr>
        <w:t>distentifolium</w:t>
      </w:r>
      <w:proofErr w:type="spellEnd"/>
      <w:r w:rsidRPr="00042E63">
        <w:rPr>
          <w:rFonts w:cstheme="minorHAnsi"/>
          <w:color w:val="000000" w:themeColor="text1"/>
        </w:rPr>
        <w:t xml:space="preserve">. W niższych położeniach górskich występują </w:t>
      </w:r>
      <w:proofErr w:type="spellStart"/>
      <w:r w:rsidRPr="00042E63">
        <w:rPr>
          <w:rFonts w:cstheme="minorHAnsi"/>
          <w:color w:val="000000" w:themeColor="text1"/>
        </w:rPr>
        <w:t>ziołorośla</w:t>
      </w:r>
      <w:proofErr w:type="spellEnd"/>
      <w:r w:rsidRPr="00042E63">
        <w:rPr>
          <w:rFonts w:cstheme="minorHAnsi"/>
          <w:color w:val="000000" w:themeColor="text1"/>
        </w:rPr>
        <w:t xml:space="preserve"> </w:t>
      </w:r>
      <w:proofErr w:type="spellStart"/>
      <w:r w:rsidRPr="00042E63">
        <w:rPr>
          <w:rFonts w:cstheme="minorHAnsi"/>
          <w:color w:val="000000" w:themeColor="text1"/>
        </w:rPr>
        <w:t>lepiężnikow</w:t>
      </w:r>
      <w:r w:rsidR="007458D9" w:rsidRPr="00042E63">
        <w:rPr>
          <w:rFonts w:cstheme="minorHAnsi"/>
          <w:color w:val="000000" w:themeColor="text1"/>
        </w:rPr>
        <w:t>e</w:t>
      </w:r>
      <w:proofErr w:type="spellEnd"/>
      <w:r w:rsidRPr="00042E63">
        <w:rPr>
          <w:rFonts w:cstheme="minorHAnsi"/>
          <w:color w:val="000000" w:themeColor="text1"/>
        </w:rPr>
        <w:t xml:space="preserve"> z dominacją lepiężnika białego</w:t>
      </w:r>
      <w:r w:rsidR="00EF78F4" w:rsidRPr="00042E63">
        <w:rPr>
          <w:rFonts w:cstheme="minorHAnsi"/>
          <w:color w:val="000000" w:themeColor="text1"/>
        </w:rPr>
        <w:t xml:space="preserve"> </w:t>
      </w:r>
      <w:proofErr w:type="spellStart"/>
      <w:r w:rsidR="00EF78F4" w:rsidRPr="00042E63">
        <w:rPr>
          <w:rFonts w:cstheme="minorHAnsi"/>
          <w:i/>
          <w:iCs/>
          <w:color w:val="000000" w:themeColor="text1"/>
        </w:rPr>
        <w:t>Petasites</w:t>
      </w:r>
      <w:proofErr w:type="spellEnd"/>
      <w:r w:rsidR="00EF78F4" w:rsidRPr="00042E63">
        <w:rPr>
          <w:rFonts w:cstheme="minorHAnsi"/>
          <w:i/>
          <w:iCs/>
          <w:color w:val="000000" w:themeColor="text1"/>
        </w:rPr>
        <w:t xml:space="preserve"> </w:t>
      </w:r>
      <w:proofErr w:type="spellStart"/>
      <w:r w:rsidR="00EF78F4" w:rsidRPr="00042E63">
        <w:rPr>
          <w:rFonts w:cstheme="minorHAnsi"/>
          <w:i/>
          <w:iCs/>
          <w:color w:val="000000" w:themeColor="text1"/>
        </w:rPr>
        <w:t>albus</w:t>
      </w:r>
      <w:proofErr w:type="spellEnd"/>
      <w:r w:rsidRPr="00042E63">
        <w:rPr>
          <w:rFonts w:cstheme="minorHAnsi"/>
          <w:color w:val="000000" w:themeColor="text1"/>
        </w:rPr>
        <w:t>, w miejscu nieużytkowanych łąk dominuje starzec Fuchsa</w:t>
      </w:r>
      <w:r w:rsidR="00EF78F4" w:rsidRPr="00042E63">
        <w:rPr>
          <w:rFonts w:cstheme="minorHAnsi"/>
          <w:color w:val="000000" w:themeColor="text1"/>
        </w:rPr>
        <w:t xml:space="preserve"> </w:t>
      </w:r>
      <w:proofErr w:type="spellStart"/>
      <w:r w:rsidR="00EF78F4" w:rsidRPr="00042E63">
        <w:rPr>
          <w:rFonts w:cstheme="minorHAnsi"/>
          <w:i/>
          <w:iCs/>
          <w:color w:val="000000" w:themeColor="text1"/>
        </w:rPr>
        <w:t>Senecio</w:t>
      </w:r>
      <w:proofErr w:type="spellEnd"/>
      <w:r w:rsidR="00EF78F4" w:rsidRPr="00042E63">
        <w:rPr>
          <w:rFonts w:cstheme="minorHAnsi"/>
          <w:i/>
          <w:iCs/>
          <w:color w:val="000000" w:themeColor="text1"/>
        </w:rPr>
        <w:t xml:space="preserve"> </w:t>
      </w:r>
      <w:proofErr w:type="spellStart"/>
      <w:r w:rsidR="00EF78F4" w:rsidRPr="00042E63">
        <w:rPr>
          <w:rFonts w:cstheme="minorHAnsi"/>
          <w:i/>
          <w:iCs/>
          <w:color w:val="000000" w:themeColor="text1"/>
        </w:rPr>
        <w:t>ovatus</w:t>
      </w:r>
      <w:proofErr w:type="spellEnd"/>
      <w:r w:rsidRPr="00042E63">
        <w:rPr>
          <w:rFonts w:cstheme="minorHAnsi"/>
          <w:color w:val="000000" w:themeColor="text1"/>
        </w:rPr>
        <w:t>, ponadto występują również gatunki górskie – ciemiężyca zielona</w:t>
      </w:r>
      <w:r w:rsidR="00EF78F4" w:rsidRPr="00042E63">
        <w:rPr>
          <w:rFonts w:cstheme="minorHAnsi"/>
          <w:color w:val="000000" w:themeColor="text1"/>
        </w:rPr>
        <w:t xml:space="preserve"> </w:t>
      </w:r>
      <w:proofErr w:type="spellStart"/>
      <w:r w:rsidR="00EF78F4" w:rsidRPr="00042E63">
        <w:rPr>
          <w:rFonts w:cstheme="minorHAnsi"/>
          <w:i/>
          <w:iCs/>
          <w:color w:val="000000" w:themeColor="text1"/>
        </w:rPr>
        <w:t>Veratrum</w:t>
      </w:r>
      <w:proofErr w:type="spellEnd"/>
      <w:r w:rsidR="00EF78F4" w:rsidRPr="00042E63">
        <w:rPr>
          <w:rFonts w:cstheme="minorHAnsi"/>
          <w:i/>
          <w:iCs/>
          <w:color w:val="000000" w:themeColor="text1"/>
        </w:rPr>
        <w:t xml:space="preserve"> </w:t>
      </w:r>
      <w:proofErr w:type="spellStart"/>
      <w:r w:rsidR="00EF78F4" w:rsidRPr="00042E63">
        <w:rPr>
          <w:rFonts w:cstheme="minorHAnsi"/>
          <w:i/>
          <w:iCs/>
          <w:color w:val="000000" w:themeColor="text1"/>
        </w:rPr>
        <w:t>lobelianum</w:t>
      </w:r>
      <w:proofErr w:type="spellEnd"/>
      <w:r w:rsidRPr="00042E63">
        <w:rPr>
          <w:rFonts w:cstheme="minorHAnsi"/>
          <w:color w:val="000000" w:themeColor="text1"/>
        </w:rPr>
        <w:t>, modrzyk górski</w:t>
      </w:r>
      <w:r w:rsidR="00EF78F4" w:rsidRPr="00042E63">
        <w:rPr>
          <w:rFonts w:cstheme="minorHAnsi"/>
          <w:color w:val="000000" w:themeColor="text1"/>
        </w:rPr>
        <w:t xml:space="preserve"> </w:t>
      </w:r>
      <w:proofErr w:type="spellStart"/>
      <w:r w:rsidR="00EF78F4" w:rsidRPr="00042E63">
        <w:rPr>
          <w:rFonts w:cstheme="minorHAnsi"/>
          <w:i/>
          <w:iCs/>
          <w:color w:val="000000" w:themeColor="text1"/>
        </w:rPr>
        <w:t>Cicerbita</w:t>
      </w:r>
      <w:proofErr w:type="spellEnd"/>
      <w:r w:rsidR="00EF78F4" w:rsidRPr="00042E63">
        <w:rPr>
          <w:rFonts w:cstheme="minorHAnsi"/>
          <w:i/>
          <w:iCs/>
          <w:color w:val="000000" w:themeColor="text1"/>
        </w:rPr>
        <w:t xml:space="preserve"> </w:t>
      </w:r>
      <w:proofErr w:type="spellStart"/>
      <w:r w:rsidR="00EF78F4" w:rsidRPr="00042E63">
        <w:rPr>
          <w:rFonts w:cstheme="minorHAnsi"/>
          <w:i/>
          <w:iCs/>
          <w:color w:val="000000" w:themeColor="text1"/>
        </w:rPr>
        <w:t>alpina</w:t>
      </w:r>
      <w:proofErr w:type="spellEnd"/>
      <w:r w:rsidRPr="00042E63">
        <w:rPr>
          <w:rFonts w:cstheme="minorHAnsi"/>
          <w:color w:val="000000" w:themeColor="text1"/>
        </w:rPr>
        <w:t xml:space="preserve">. Występują także </w:t>
      </w:r>
      <w:proofErr w:type="spellStart"/>
      <w:r w:rsidRPr="00042E63">
        <w:rPr>
          <w:rFonts w:cstheme="minorHAnsi"/>
          <w:color w:val="000000" w:themeColor="text1"/>
        </w:rPr>
        <w:t>traworośla</w:t>
      </w:r>
      <w:proofErr w:type="spellEnd"/>
      <w:r w:rsidRPr="00042E63">
        <w:rPr>
          <w:rFonts w:cstheme="minorHAnsi"/>
          <w:color w:val="000000" w:themeColor="text1"/>
        </w:rPr>
        <w:t>, na mniej wilgotnych stanowiskach (zawietrzne zbocza kotłów polodowcowych i wklęsłe formy w miejscach poza kotłami), wśród których przeważa zespół z dominacją trzcinnika owłosionego</w:t>
      </w:r>
      <w:r w:rsidR="006809CE" w:rsidRPr="00042E63">
        <w:rPr>
          <w:rFonts w:cstheme="minorHAnsi"/>
          <w:color w:val="000000" w:themeColor="text1"/>
        </w:rPr>
        <w:t xml:space="preserve"> </w:t>
      </w:r>
      <w:proofErr w:type="spellStart"/>
      <w:r w:rsidR="006809CE" w:rsidRPr="00042E63">
        <w:rPr>
          <w:rFonts w:cstheme="minorHAnsi"/>
          <w:i/>
          <w:iCs/>
          <w:color w:val="000000" w:themeColor="text1"/>
        </w:rPr>
        <w:t>Calamagrostis</w:t>
      </w:r>
      <w:proofErr w:type="spellEnd"/>
      <w:r w:rsidR="006809CE" w:rsidRPr="00042E63">
        <w:rPr>
          <w:rFonts w:cstheme="minorHAnsi"/>
          <w:i/>
          <w:iCs/>
          <w:color w:val="000000" w:themeColor="text1"/>
        </w:rPr>
        <w:t xml:space="preserve"> </w:t>
      </w:r>
      <w:proofErr w:type="spellStart"/>
      <w:r w:rsidR="006809CE" w:rsidRPr="00042E63">
        <w:rPr>
          <w:rFonts w:cstheme="minorHAnsi"/>
          <w:i/>
          <w:iCs/>
          <w:color w:val="000000" w:themeColor="text1"/>
        </w:rPr>
        <w:t>villosa</w:t>
      </w:r>
      <w:proofErr w:type="spellEnd"/>
      <w:r w:rsidRPr="00042E63">
        <w:rPr>
          <w:rFonts w:cstheme="minorHAnsi"/>
          <w:color w:val="000000" w:themeColor="text1"/>
        </w:rPr>
        <w:t xml:space="preserve"> i takimi gatunkami jak kosmatka gajowa</w:t>
      </w:r>
      <w:r w:rsidR="006809CE" w:rsidRPr="00042E63">
        <w:rPr>
          <w:rFonts w:cstheme="minorHAnsi"/>
          <w:color w:val="000000" w:themeColor="text1"/>
        </w:rPr>
        <w:t xml:space="preserve"> </w:t>
      </w:r>
      <w:proofErr w:type="spellStart"/>
      <w:r w:rsidR="006809CE" w:rsidRPr="00042E63">
        <w:rPr>
          <w:rFonts w:cstheme="minorHAnsi"/>
          <w:i/>
          <w:iCs/>
          <w:color w:val="000000" w:themeColor="text1"/>
        </w:rPr>
        <w:t>Luzula</w:t>
      </w:r>
      <w:proofErr w:type="spellEnd"/>
      <w:r w:rsidR="006809CE" w:rsidRPr="00042E63">
        <w:rPr>
          <w:rFonts w:cstheme="minorHAnsi"/>
          <w:i/>
          <w:iCs/>
          <w:color w:val="000000" w:themeColor="text1"/>
        </w:rPr>
        <w:t xml:space="preserve"> </w:t>
      </w:r>
      <w:proofErr w:type="spellStart"/>
      <w:r w:rsidR="006809CE" w:rsidRPr="00042E63">
        <w:rPr>
          <w:rFonts w:cstheme="minorHAnsi"/>
          <w:i/>
          <w:iCs/>
          <w:color w:val="000000" w:themeColor="text1"/>
        </w:rPr>
        <w:t>luzuloides</w:t>
      </w:r>
      <w:proofErr w:type="spellEnd"/>
      <w:r w:rsidRPr="00042E63">
        <w:rPr>
          <w:rFonts w:cstheme="minorHAnsi"/>
          <w:color w:val="000000" w:themeColor="text1"/>
        </w:rPr>
        <w:t>, dziurawiec czteroboczny</w:t>
      </w:r>
      <w:r w:rsidR="008D54FA" w:rsidRPr="00042E63">
        <w:rPr>
          <w:rFonts w:cstheme="minorHAnsi"/>
          <w:color w:val="000000" w:themeColor="text1"/>
        </w:rPr>
        <w:t xml:space="preserve"> </w:t>
      </w:r>
      <w:proofErr w:type="spellStart"/>
      <w:r w:rsidR="008D54FA" w:rsidRPr="00042E63">
        <w:rPr>
          <w:rFonts w:cstheme="minorHAnsi"/>
          <w:i/>
          <w:iCs/>
          <w:color w:val="000000" w:themeColor="text1"/>
        </w:rPr>
        <w:t>H</w:t>
      </w:r>
      <w:r w:rsidR="008D54FA" w:rsidRPr="00042E63">
        <w:rPr>
          <w:rFonts w:cstheme="minorHAnsi"/>
          <w:i/>
          <w:iCs/>
          <w:color w:val="000000" w:themeColor="text1"/>
          <w:shd w:val="clear" w:color="auto" w:fill="FFFFFF"/>
        </w:rPr>
        <w:t>ypericum</w:t>
      </w:r>
      <w:proofErr w:type="spellEnd"/>
      <w:r w:rsidR="008D54FA" w:rsidRPr="00042E63">
        <w:rPr>
          <w:rFonts w:cstheme="minorHAnsi"/>
          <w:i/>
          <w:iCs/>
          <w:color w:val="000000" w:themeColor="text1"/>
          <w:shd w:val="clear" w:color="auto" w:fill="FFFFFF"/>
        </w:rPr>
        <w:t xml:space="preserve"> </w:t>
      </w:r>
      <w:proofErr w:type="spellStart"/>
      <w:r w:rsidR="008D54FA" w:rsidRPr="00042E63">
        <w:rPr>
          <w:rFonts w:cstheme="minorHAnsi"/>
          <w:i/>
          <w:iCs/>
          <w:color w:val="000000" w:themeColor="text1"/>
          <w:shd w:val="clear" w:color="auto" w:fill="FFFFFF"/>
        </w:rPr>
        <w:t>maculatum</w:t>
      </w:r>
      <w:proofErr w:type="spellEnd"/>
      <w:r w:rsidRPr="00042E63">
        <w:rPr>
          <w:rFonts w:cstheme="minorHAnsi"/>
          <w:color w:val="000000" w:themeColor="text1"/>
        </w:rPr>
        <w:t>, szelę</w:t>
      </w:r>
      <w:r w:rsidR="002043D2" w:rsidRPr="00042E63">
        <w:rPr>
          <w:rFonts w:cstheme="minorHAnsi"/>
          <w:color w:val="000000" w:themeColor="text1"/>
        </w:rPr>
        <w:t>ż</w:t>
      </w:r>
      <w:r w:rsidRPr="00042E63">
        <w:rPr>
          <w:rFonts w:cstheme="minorHAnsi"/>
          <w:color w:val="000000" w:themeColor="text1"/>
        </w:rPr>
        <w:t>nik nadobny</w:t>
      </w:r>
      <w:r w:rsidR="00CE2C6C" w:rsidRPr="00042E63">
        <w:rPr>
          <w:rFonts w:cstheme="minorHAnsi"/>
          <w:color w:val="000000" w:themeColor="text1"/>
        </w:rPr>
        <w:t xml:space="preserve"> </w:t>
      </w:r>
      <w:proofErr w:type="spellStart"/>
      <w:r w:rsidR="00082A09" w:rsidRPr="00042E63">
        <w:rPr>
          <w:rFonts w:cstheme="minorHAnsi"/>
          <w:i/>
          <w:iCs/>
          <w:color w:val="000000" w:themeColor="text1"/>
        </w:rPr>
        <w:t>Rhinanthus</w:t>
      </w:r>
      <w:proofErr w:type="spellEnd"/>
      <w:r w:rsidR="00082A09" w:rsidRPr="00042E63">
        <w:rPr>
          <w:rFonts w:cstheme="minorHAnsi"/>
          <w:i/>
          <w:iCs/>
          <w:color w:val="000000" w:themeColor="text1"/>
        </w:rPr>
        <w:t xml:space="preserve"> </w:t>
      </w:r>
      <w:proofErr w:type="spellStart"/>
      <w:r w:rsidR="00082A09" w:rsidRPr="00042E63">
        <w:rPr>
          <w:rFonts w:cstheme="minorHAnsi"/>
          <w:i/>
          <w:iCs/>
          <w:color w:val="000000" w:themeColor="text1"/>
        </w:rPr>
        <w:t>alpinus</w:t>
      </w:r>
      <w:proofErr w:type="spellEnd"/>
      <w:r w:rsidRPr="00042E63">
        <w:rPr>
          <w:rFonts w:cstheme="minorHAnsi"/>
          <w:i/>
          <w:color w:val="000000" w:themeColor="text1"/>
        </w:rPr>
        <w:t>,</w:t>
      </w:r>
      <w:r w:rsidRPr="00042E63">
        <w:rPr>
          <w:rFonts w:cstheme="minorHAnsi"/>
          <w:color w:val="000000" w:themeColor="text1"/>
        </w:rPr>
        <w:t xml:space="preserve"> prosienicznik jednogłówkowy </w:t>
      </w:r>
      <w:proofErr w:type="spellStart"/>
      <w:r w:rsidR="00082A09" w:rsidRPr="00042E63">
        <w:rPr>
          <w:rFonts w:cstheme="minorHAnsi"/>
          <w:i/>
          <w:iCs/>
          <w:color w:val="000000" w:themeColor="text1"/>
        </w:rPr>
        <w:t>Hypochoeris</w:t>
      </w:r>
      <w:proofErr w:type="spellEnd"/>
      <w:r w:rsidR="00082A09" w:rsidRPr="00042E63">
        <w:rPr>
          <w:rFonts w:cstheme="minorHAnsi"/>
          <w:i/>
          <w:iCs/>
          <w:color w:val="000000" w:themeColor="text1"/>
        </w:rPr>
        <w:t xml:space="preserve"> </w:t>
      </w:r>
      <w:proofErr w:type="spellStart"/>
      <w:r w:rsidR="00082A09" w:rsidRPr="00042E63">
        <w:rPr>
          <w:rFonts w:cstheme="minorHAnsi"/>
          <w:i/>
          <w:iCs/>
          <w:color w:val="000000" w:themeColor="text1"/>
        </w:rPr>
        <w:t>uniflora</w:t>
      </w:r>
      <w:proofErr w:type="spellEnd"/>
      <w:r w:rsidR="00082A09" w:rsidRPr="00042E63">
        <w:rPr>
          <w:rFonts w:cstheme="minorHAnsi"/>
          <w:color w:val="000000" w:themeColor="text1"/>
        </w:rPr>
        <w:t xml:space="preserve"> </w:t>
      </w:r>
      <w:r w:rsidRPr="00042E63">
        <w:rPr>
          <w:rFonts w:cstheme="minorHAnsi"/>
          <w:color w:val="000000" w:themeColor="text1"/>
        </w:rPr>
        <w:t>i turzyca czarniaw</w:t>
      </w:r>
      <w:r w:rsidR="00637599" w:rsidRPr="00042E63">
        <w:rPr>
          <w:rFonts w:cstheme="minorHAnsi"/>
          <w:color w:val="000000" w:themeColor="text1"/>
        </w:rPr>
        <w:t>a</w:t>
      </w:r>
      <w:r w:rsidRPr="00042E63">
        <w:rPr>
          <w:rFonts w:cstheme="minorHAnsi"/>
          <w:color w:val="000000" w:themeColor="text1"/>
        </w:rPr>
        <w:t xml:space="preserve"> </w:t>
      </w:r>
      <w:proofErr w:type="spellStart"/>
      <w:r w:rsidR="00AE5170" w:rsidRPr="00042E63">
        <w:rPr>
          <w:rFonts w:cstheme="minorHAnsi"/>
          <w:i/>
          <w:iCs/>
          <w:color w:val="000000" w:themeColor="text1"/>
        </w:rPr>
        <w:lastRenderedPageBreak/>
        <w:t>Carex</w:t>
      </w:r>
      <w:proofErr w:type="spellEnd"/>
      <w:r w:rsidR="00AE5170" w:rsidRPr="00042E63">
        <w:rPr>
          <w:rFonts w:cstheme="minorHAnsi"/>
          <w:i/>
          <w:iCs/>
          <w:color w:val="000000" w:themeColor="text1"/>
        </w:rPr>
        <w:t xml:space="preserve"> </w:t>
      </w:r>
      <w:proofErr w:type="spellStart"/>
      <w:r w:rsidR="00AE5170" w:rsidRPr="00042E63">
        <w:rPr>
          <w:rFonts w:cstheme="minorHAnsi"/>
          <w:i/>
          <w:iCs/>
          <w:color w:val="000000" w:themeColor="text1"/>
        </w:rPr>
        <w:t>atrata</w:t>
      </w:r>
      <w:proofErr w:type="spellEnd"/>
      <w:r w:rsidR="00AE5170" w:rsidRPr="00042E63">
        <w:rPr>
          <w:rFonts w:cstheme="minorHAnsi"/>
          <w:color w:val="000000" w:themeColor="text1"/>
        </w:rPr>
        <w:t xml:space="preserve"> </w:t>
      </w:r>
      <w:r w:rsidRPr="00042E63">
        <w:rPr>
          <w:rFonts w:cstheme="minorHAnsi"/>
          <w:color w:val="000000" w:themeColor="text1"/>
        </w:rPr>
        <w:t>oraz wcześnie zakwitająca sasanka alpejska</w:t>
      </w:r>
      <w:r w:rsidR="00AE5170" w:rsidRPr="00042E63">
        <w:rPr>
          <w:color w:val="000000" w:themeColor="text1"/>
        </w:rPr>
        <w:t xml:space="preserve"> </w:t>
      </w:r>
      <w:proofErr w:type="spellStart"/>
      <w:r w:rsidR="00AE5170" w:rsidRPr="00042E63">
        <w:rPr>
          <w:rFonts w:cstheme="minorHAnsi"/>
          <w:i/>
          <w:iCs/>
          <w:color w:val="000000" w:themeColor="text1"/>
        </w:rPr>
        <w:t>Pulsatilla</w:t>
      </w:r>
      <w:proofErr w:type="spellEnd"/>
      <w:r w:rsidR="00AE5170" w:rsidRPr="00042E63">
        <w:rPr>
          <w:rFonts w:cstheme="minorHAnsi"/>
          <w:i/>
          <w:iCs/>
          <w:color w:val="000000" w:themeColor="text1"/>
        </w:rPr>
        <w:t xml:space="preserve"> </w:t>
      </w:r>
      <w:proofErr w:type="spellStart"/>
      <w:r w:rsidR="00AE5170" w:rsidRPr="00042E63">
        <w:rPr>
          <w:rFonts w:cstheme="minorHAnsi"/>
          <w:i/>
          <w:iCs/>
          <w:color w:val="000000" w:themeColor="text1"/>
        </w:rPr>
        <w:t>alpina</w:t>
      </w:r>
      <w:proofErr w:type="spellEnd"/>
      <w:r w:rsidRPr="00042E63">
        <w:rPr>
          <w:rFonts w:cstheme="minorHAnsi"/>
          <w:color w:val="000000" w:themeColor="text1"/>
        </w:rPr>
        <w:t xml:space="preserve">. </w:t>
      </w:r>
      <w:proofErr w:type="spellStart"/>
      <w:r w:rsidRPr="00042E63">
        <w:rPr>
          <w:rFonts w:cstheme="minorHAnsi"/>
          <w:b/>
          <w:bCs/>
          <w:color w:val="000000" w:themeColor="text1"/>
        </w:rPr>
        <w:t>Traworośla</w:t>
      </w:r>
      <w:proofErr w:type="spellEnd"/>
      <w:r w:rsidRPr="00042E63">
        <w:rPr>
          <w:rFonts w:cstheme="minorHAnsi"/>
          <w:b/>
          <w:color w:val="000000" w:themeColor="text1"/>
        </w:rPr>
        <w:t xml:space="preserve"> </w:t>
      </w:r>
      <w:r w:rsidRPr="00042E63">
        <w:rPr>
          <w:rFonts w:cstheme="minorHAnsi"/>
          <w:color w:val="000000" w:themeColor="text1"/>
        </w:rPr>
        <w:t xml:space="preserve">są także prezentowane przez fitocenozy zdominowane przez trzcinnika leśnego </w:t>
      </w:r>
      <w:proofErr w:type="spellStart"/>
      <w:r w:rsidR="00122BA9" w:rsidRPr="00042E63">
        <w:rPr>
          <w:rFonts w:cstheme="minorHAnsi"/>
          <w:i/>
          <w:iCs/>
          <w:color w:val="000000" w:themeColor="text1"/>
        </w:rPr>
        <w:t>Calamagrostis</w:t>
      </w:r>
      <w:proofErr w:type="spellEnd"/>
      <w:r w:rsidR="00122BA9" w:rsidRPr="00042E63">
        <w:rPr>
          <w:rFonts w:cstheme="minorHAnsi"/>
          <w:i/>
          <w:iCs/>
          <w:color w:val="000000" w:themeColor="text1"/>
        </w:rPr>
        <w:t xml:space="preserve"> </w:t>
      </w:r>
      <w:proofErr w:type="spellStart"/>
      <w:r w:rsidR="00122BA9" w:rsidRPr="00042E63">
        <w:rPr>
          <w:rFonts w:cstheme="minorHAnsi"/>
          <w:i/>
          <w:iCs/>
          <w:color w:val="000000" w:themeColor="text1"/>
        </w:rPr>
        <w:t>arundinacea</w:t>
      </w:r>
      <w:proofErr w:type="spellEnd"/>
      <w:r w:rsidRPr="00042E63">
        <w:rPr>
          <w:rFonts w:cstheme="minorHAnsi"/>
          <w:color w:val="000000" w:themeColor="text1"/>
        </w:rPr>
        <w:t xml:space="preserve"> tworzącego duże powierzchniowo łąki wysokogórskie</w:t>
      </w:r>
      <w:r w:rsidR="00837A21" w:rsidRPr="00042E63">
        <w:rPr>
          <w:rFonts w:cstheme="minorHAnsi"/>
          <w:color w:val="000000" w:themeColor="text1"/>
        </w:rPr>
        <w:t>,</w:t>
      </w:r>
      <w:r w:rsidRPr="00042E63">
        <w:rPr>
          <w:rFonts w:cstheme="minorHAnsi"/>
          <w:color w:val="000000" w:themeColor="text1"/>
        </w:rPr>
        <w:t xml:space="preserve"> na których rośnie dużo rzadszy trzcinnik owłosiony </w:t>
      </w:r>
      <w:r w:rsidR="00122BA9" w:rsidRPr="00042E63">
        <w:rPr>
          <w:rFonts w:cstheme="minorHAnsi"/>
          <w:i/>
          <w:iCs/>
          <w:color w:val="000000" w:themeColor="text1"/>
        </w:rPr>
        <w:t xml:space="preserve">C. </w:t>
      </w:r>
      <w:proofErr w:type="spellStart"/>
      <w:r w:rsidR="00122BA9" w:rsidRPr="00042E63">
        <w:rPr>
          <w:rFonts w:cstheme="minorHAnsi"/>
          <w:i/>
          <w:iCs/>
          <w:color w:val="000000" w:themeColor="text1"/>
        </w:rPr>
        <w:t>villosa</w:t>
      </w:r>
      <w:proofErr w:type="spellEnd"/>
      <w:r w:rsidR="00122BA9" w:rsidRPr="00042E63">
        <w:rPr>
          <w:rFonts w:cstheme="minorHAnsi"/>
          <w:color w:val="000000" w:themeColor="text1"/>
        </w:rPr>
        <w:t xml:space="preserve"> </w:t>
      </w:r>
      <w:r w:rsidRPr="00042E63">
        <w:rPr>
          <w:rFonts w:cstheme="minorHAnsi"/>
          <w:color w:val="000000" w:themeColor="text1"/>
        </w:rPr>
        <w:t>oraz szereg bylin m.in. lilia złotogłów</w:t>
      </w:r>
      <w:r w:rsidR="00CE2C6C" w:rsidRPr="00042E63">
        <w:rPr>
          <w:rFonts w:cstheme="minorHAnsi"/>
          <w:color w:val="000000" w:themeColor="text1"/>
        </w:rPr>
        <w:t xml:space="preserve"> </w:t>
      </w:r>
      <w:proofErr w:type="spellStart"/>
      <w:r w:rsidR="00CE2C6C" w:rsidRPr="00042E63">
        <w:rPr>
          <w:rFonts w:cstheme="minorHAnsi"/>
          <w:i/>
          <w:iCs/>
          <w:color w:val="000000" w:themeColor="text1"/>
        </w:rPr>
        <w:t>Lilium</w:t>
      </w:r>
      <w:proofErr w:type="spellEnd"/>
      <w:r w:rsidR="00CE2C6C" w:rsidRPr="00042E63">
        <w:rPr>
          <w:rFonts w:cstheme="minorHAnsi"/>
          <w:i/>
          <w:iCs/>
          <w:color w:val="000000" w:themeColor="text1"/>
        </w:rPr>
        <w:t xml:space="preserve"> </w:t>
      </w:r>
      <w:proofErr w:type="spellStart"/>
      <w:r w:rsidR="00CE2C6C" w:rsidRPr="00042E63">
        <w:rPr>
          <w:rFonts w:cstheme="minorHAnsi"/>
          <w:i/>
          <w:iCs/>
          <w:color w:val="000000" w:themeColor="text1"/>
        </w:rPr>
        <w:t>martagon</w:t>
      </w:r>
      <w:proofErr w:type="spellEnd"/>
      <w:r w:rsidRPr="00042E63">
        <w:rPr>
          <w:rFonts w:cstheme="minorHAnsi"/>
          <w:color w:val="000000" w:themeColor="text1"/>
        </w:rPr>
        <w:t>, zawilec narcyzowy</w:t>
      </w:r>
      <w:r w:rsidR="00122BA9" w:rsidRPr="00042E63">
        <w:rPr>
          <w:rFonts w:cstheme="minorHAnsi"/>
          <w:color w:val="000000" w:themeColor="text1"/>
        </w:rPr>
        <w:t xml:space="preserve"> </w:t>
      </w:r>
      <w:proofErr w:type="spellStart"/>
      <w:r w:rsidR="00122BA9" w:rsidRPr="00042E63">
        <w:rPr>
          <w:rFonts w:cstheme="minorHAnsi"/>
          <w:i/>
          <w:iCs/>
          <w:color w:val="000000" w:themeColor="text1"/>
        </w:rPr>
        <w:t>Anemone</w:t>
      </w:r>
      <w:proofErr w:type="spellEnd"/>
      <w:r w:rsidR="00122BA9" w:rsidRPr="00042E63">
        <w:rPr>
          <w:rFonts w:cstheme="minorHAnsi"/>
          <w:i/>
          <w:iCs/>
          <w:color w:val="000000" w:themeColor="text1"/>
        </w:rPr>
        <w:t xml:space="preserve"> </w:t>
      </w:r>
      <w:proofErr w:type="spellStart"/>
      <w:r w:rsidR="00122BA9" w:rsidRPr="00042E63">
        <w:rPr>
          <w:rFonts w:cstheme="minorHAnsi"/>
          <w:i/>
          <w:iCs/>
          <w:color w:val="000000" w:themeColor="text1"/>
        </w:rPr>
        <w:t>narcissiflora</w:t>
      </w:r>
      <w:proofErr w:type="spellEnd"/>
      <w:r w:rsidRPr="00042E63">
        <w:rPr>
          <w:rFonts w:cstheme="minorHAnsi"/>
          <w:color w:val="000000" w:themeColor="text1"/>
        </w:rPr>
        <w:t xml:space="preserve">, zerwa kłosowa </w:t>
      </w:r>
      <w:proofErr w:type="spellStart"/>
      <w:r w:rsidR="00F20E8B" w:rsidRPr="00042E63">
        <w:rPr>
          <w:rFonts w:cstheme="minorHAnsi"/>
          <w:i/>
          <w:iCs/>
          <w:color w:val="000000" w:themeColor="text1"/>
        </w:rPr>
        <w:t>Phyteuma</w:t>
      </w:r>
      <w:proofErr w:type="spellEnd"/>
      <w:r w:rsidR="00F20E8B" w:rsidRPr="00042E63">
        <w:rPr>
          <w:rFonts w:cstheme="minorHAnsi"/>
          <w:i/>
          <w:iCs/>
          <w:color w:val="000000" w:themeColor="text1"/>
        </w:rPr>
        <w:t xml:space="preserve"> </w:t>
      </w:r>
      <w:proofErr w:type="spellStart"/>
      <w:r w:rsidR="00F20E8B" w:rsidRPr="00042E63">
        <w:rPr>
          <w:rFonts w:cstheme="minorHAnsi"/>
          <w:i/>
          <w:iCs/>
          <w:color w:val="000000" w:themeColor="text1"/>
        </w:rPr>
        <w:t>spicatum</w:t>
      </w:r>
      <w:proofErr w:type="spellEnd"/>
      <w:r w:rsidRPr="00042E63">
        <w:rPr>
          <w:rFonts w:cstheme="minorHAnsi"/>
          <w:color w:val="000000" w:themeColor="text1"/>
        </w:rPr>
        <w:t xml:space="preserve"> i gatunki typowo leśne np. </w:t>
      </w:r>
      <w:r w:rsidR="00822783" w:rsidRPr="00042E63">
        <w:rPr>
          <w:rFonts w:cstheme="minorHAnsi"/>
          <w:color w:val="000000" w:themeColor="text1"/>
        </w:rPr>
        <w:t>konwalia majowa</w:t>
      </w:r>
      <w:r w:rsidR="00F20E8B" w:rsidRPr="00042E63">
        <w:rPr>
          <w:rFonts w:cstheme="minorHAnsi"/>
          <w:color w:val="000000" w:themeColor="text1"/>
        </w:rPr>
        <w:t xml:space="preserve"> </w:t>
      </w:r>
      <w:proofErr w:type="spellStart"/>
      <w:r w:rsidR="00F20E8B" w:rsidRPr="00042E63">
        <w:rPr>
          <w:rFonts w:cstheme="minorHAnsi"/>
          <w:i/>
          <w:iCs/>
          <w:color w:val="000000" w:themeColor="text1"/>
          <w:shd w:val="clear" w:color="auto" w:fill="FFFFFF"/>
        </w:rPr>
        <w:t>Convallaria</w:t>
      </w:r>
      <w:proofErr w:type="spellEnd"/>
      <w:r w:rsidR="00F20E8B" w:rsidRPr="00042E63">
        <w:rPr>
          <w:rFonts w:cstheme="minorHAnsi"/>
          <w:i/>
          <w:iCs/>
          <w:color w:val="000000" w:themeColor="text1"/>
          <w:shd w:val="clear" w:color="auto" w:fill="FFFFFF"/>
        </w:rPr>
        <w:t xml:space="preserve"> </w:t>
      </w:r>
      <w:proofErr w:type="spellStart"/>
      <w:r w:rsidR="00F20E8B" w:rsidRPr="00042E63">
        <w:rPr>
          <w:rFonts w:cstheme="minorHAnsi"/>
          <w:i/>
          <w:iCs/>
          <w:color w:val="000000" w:themeColor="text1"/>
          <w:shd w:val="clear" w:color="auto" w:fill="FFFFFF"/>
        </w:rPr>
        <w:t>majalis</w:t>
      </w:r>
      <w:proofErr w:type="spellEnd"/>
      <w:r w:rsidRPr="00042E63">
        <w:rPr>
          <w:rFonts w:cstheme="minorHAnsi"/>
          <w:color w:val="000000" w:themeColor="text1"/>
        </w:rPr>
        <w:t xml:space="preserve">, </w:t>
      </w:r>
      <w:r w:rsidR="00822783" w:rsidRPr="00042E63">
        <w:rPr>
          <w:rFonts w:cstheme="minorHAnsi"/>
          <w:color w:val="000000" w:themeColor="text1"/>
        </w:rPr>
        <w:t xml:space="preserve">wawrzynek </w:t>
      </w:r>
      <w:proofErr w:type="spellStart"/>
      <w:r w:rsidRPr="00042E63">
        <w:rPr>
          <w:rFonts w:cstheme="minorHAnsi"/>
          <w:color w:val="000000" w:themeColor="text1"/>
        </w:rPr>
        <w:t>wilczełyko</w:t>
      </w:r>
      <w:proofErr w:type="spellEnd"/>
      <w:r w:rsidR="00F20E8B" w:rsidRPr="00042E63">
        <w:rPr>
          <w:rFonts w:cstheme="minorHAnsi"/>
          <w:color w:val="000000" w:themeColor="text1"/>
        </w:rPr>
        <w:t xml:space="preserve"> </w:t>
      </w:r>
      <w:proofErr w:type="spellStart"/>
      <w:r w:rsidR="00F20E8B" w:rsidRPr="00042E63">
        <w:rPr>
          <w:rFonts w:cstheme="minorHAnsi"/>
          <w:i/>
          <w:iCs/>
          <w:color w:val="000000" w:themeColor="text1"/>
          <w:shd w:val="clear" w:color="auto" w:fill="FFFFFF"/>
        </w:rPr>
        <w:t>Daphne</w:t>
      </w:r>
      <w:proofErr w:type="spellEnd"/>
      <w:r w:rsidR="00F20E8B" w:rsidRPr="00042E63">
        <w:rPr>
          <w:rFonts w:cstheme="minorHAnsi"/>
          <w:i/>
          <w:iCs/>
          <w:color w:val="000000" w:themeColor="text1"/>
          <w:shd w:val="clear" w:color="auto" w:fill="FFFFFF"/>
        </w:rPr>
        <w:t xml:space="preserve"> </w:t>
      </w:r>
      <w:proofErr w:type="spellStart"/>
      <w:r w:rsidR="00F20E8B" w:rsidRPr="00042E63">
        <w:rPr>
          <w:rFonts w:cstheme="minorHAnsi"/>
          <w:i/>
          <w:iCs/>
          <w:color w:val="000000" w:themeColor="text1"/>
          <w:shd w:val="clear" w:color="auto" w:fill="FFFFFF"/>
        </w:rPr>
        <w:t>mezereum</w:t>
      </w:r>
      <w:proofErr w:type="spellEnd"/>
      <w:r w:rsidRPr="00042E63">
        <w:rPr>
          <w:rFonts w:cstheme="minorHAnsi"/>
          <w:color w:val="000000" w:themeColor="text1"/>
        </w:rPr>
        <w:t xml:space="preserve">. Ponadto w piętrze </w:t>
      </w:r>
      <w:proofErr w:type="spellStart"/>
      <w:r w:rsidRPr="00042E63">
        <w:rPr>
          <w:rFonts w:cstheme="minorHAnsi"/>
          <w:color w:val="000000" w:themeColor="text1"/>
        </w:rPr>
        <w:t>subalpejskim</w:t>
      </w:r>
      <w:proofErr w:type="spellEnd"/>
      <w:r w:rsidRPr="00042E63">
        <w:rPr>
          <w:rFonts w:cstheme="minorHAnsi"/>
          <w:color w:val="000000" w:themeColor="text1"/>
        </w:rPr>
        <w:t xml:space="preserve"> występują także borówczyska </w:t>
      </w:r>
      <w:proofErr w:type="spellStart"/>
      <w:r w:rsidRPr="00042E63">
        <w:rPr>
          <w:rFonts w:cstheme="minorHAnsi"/>
          <w:color w:val="000000" w:themeColor="text1"/>
        </w:rPr>
        <w:t>bażynowe</w:t>
      </w:r>
      <w:proofErr w:type="spellEnd"/>
      <w:r w:rsidRPr="00042E63">
        <w:rPr>
          <w:rFonts w:cstheme="minorHAnsi"/>
          <w:color w:val="000000" w:themeColor="text1"/>
        </w:rPr>
        <w:t xml:space="preserve"> z przewagą krzewinek: </w:t>
      </w:r>
      <w:r w:rsidR="00352919" w:rsidRPr="00042E63">
        <w:rPr>
          <w:rFonts w:cstheme="minorHAnsi"/>
          <w:color w:val="000000" w:themeColor="text1"/>
        </w:rPr>
        <w:t xml:space="preserve">bażyny </w:t>
      </w:r>
      <w:r w:rsidRPr="00042E63">
        <w:rPr>
          <w:rFonts w:cstheme="minorHAnsi"/>
          <w:color w:val="000000" w:themeColor="text1"/>
        </w:rPr>
        <w:t>obupłciow</w:t>
      </w:r>
      <w:r w:rsidR="00352919" w:rsidRPr="00042E63">
        <w:rPr>
          <w:rFonts w:cstheme="minorHAnsi"/>
          <w:color w:val="000000" w:themeColor="text1"/>
        </w:rPr>
        <w:t>ej</w:t>
      </w:r>
      <w:r w:rsidRPr="00042E63">
        <w:rPr>
          <w:rFonts w:cstheme="minorHAnsi"/>
          <w:color w:val="000000" w:themeColor="text1"/>
        </w:rPr>
        <w:t xml:space="preserve">, </w:t>
      </w:r>
      <w:r w:rsidR="00352919" w:rsidRPr="00042E63">
        <w:rPr>
          <w:rFonts w:cstheme="minorHAnsi"/>
          <w:color w:val="000000" w:themeColor="text1"/>
        </w:rPr>
        <w:t>borówek</w:t>
      </w:r>
      <w:r w:rsidRPr="00042E63">
        <w:rPr>
          <w:rFonts w:cstheme="minorHAnsi"/>
          <w:color w:val="000000" w:themeColor="text1"/>
        </w:rPr>
        <w:t xml:space="preserve">: </w:t>
      </w:r>
      <w:r w:rsidR="00352919" w:rsidRPr="00042E63">
        <w:rPr>
          <w:rFonts w:cstheme="minorHAnsi"/>
          <w:color w:val="000000" w:themeColor="text1"/>
        </w:rPr>
        <w:t>brusznicy</w:t>
      </w:r>
      <w:r w:rsidR="00ED68BC" w:rsidRPr="00042E63">
        <w:rPr>
          <w:rFonts w:cstheme="minorHAnsi"/>
          <w:color w:val="000000" w:themeColor="text1"/>
        </w:rPr>
        <w:t xml:space="preserve"> </w:t>
      </w:r>
      <w:r w:rsidR="00ED68BC" w:rsidRPr="00042E63">
        <w:rPr>
          <w:rFonts w:cstheme="minorHAnsi"/>
          <w:i/>
          <w:iCs/>
          <w:color w:val="000000" w:themeColor="text1"/>
        </w:rPr>
        <w:t xml:space="preserve">V. </w:t>
      </w:r>
      <w:proofErr w:type="spellStart"/>
      <w:r w:rsidR="00ED68BC" w:rsidRPr="00042E63">
        <w:rPr>
          <w:rFonts w:cstheme="minorHAnsi"/>
          <w:i/>
          <w:iCs/>
          <w:color w:val="000000" w:themeColor="text1"/>
          <w:shd w:val="clear" w:color="auto" w:fill="FFFFFF"/>
        </w:rPr>
        <w:t>vitis-idaea</w:t>
      </w:r>
      <w:proofErr w:type="spellEnd"/>
      <w:r w:rsidRPr="00042E63">
        <w:rPr>
          <w:rFonts w:cstheme="minorHAnsi"/>
          <w:i/>
          <w:color w:val="000000" w:themeColor="text1"/>
        </w:rPr>
        <w:t>,</w:t>
      </w:r>
      <w:r w:rsidRPr="00042E63">
        <w:rPr>
          <w:rFonts w:cstheme="minorHAnsi"/>
          <w:color w:val="000000" w:themeColor="text1"/>
        </w:rPr>
        <w:t xml:space="preserve"> </w:t>
      </w:r>
      <w:r w:rsidR="00352919" w:rsidRPr="00042E63">
        <w:rPr>
          <w:rFonts w:cstheme="minorHAnsi"/>
          <w:color w:val="000000" w:themeColor="text1"/>
        </w:rPr>
        <w:t>czarnej</w:t>
      </w:r>
      <w:r w:rsidRPr="00042E63">
        <w:rPr>
          <w:rFonts w:cstheme="minorHAnsi"/>
          <w:color w:val="000000" w:themeColor="text1"/>
        </w:rPr>
        <w:t xml:space="preserve"> </w:t>
      </w:r>
      <w:r w:rsidR="00ED68BC" w:rsidRPr="00042E63">
        <w:rPr>
          <w:rFonts w:cstheme="minorHAnsi"/>
          <w:i/>
          <w:iCs/>
          <w:color w:val="000000" w:themeColor="text1"/>
        </w:rPr>
        <w:t xml:space="preserve">V </w:t>
      </w:r>
      <w:proofErr w:type="spellStart"/>
      <w:r w:rsidR="00ED68BC" w:rsidRPr="00042E63">
        <w:rPr>
          <w:rFonts w:cstheme="minorHAnsi"/>
          <w:i/>
          <w:iCs/>
          <w:color w:val="000000" w:themeColor="text1"/>
        </w:rPr>
        <w:t>myrtillus</w:t>
      </w:r>
      <w:proofErr w:type="spellEnd"/>
      <w:r w:rsidRPr="00042E63">
        <w:rPr>
          <w:rFonts w:cstheme="minorHAnsi"/>
          <w:color w:val="000000" w:themeColor="text1"/>
        </w:rPr>
        <w:t xml:space="preserve"> i </w:t>
      </w:r>
      <w:r w:rsidR="00352919" w:rsidRPr="00042E63">
        <w:rPr>
          <w:rFonts w:cstheme="minorHAnsi"/>
          <w:color w:val="000000" w:themeColor="text1"/>
        </w:rPr>
        <w:t>bagiennej</w:t>
      </w:r>
      <w:r w:rsidR="00852754" w:rsidRPr="00042E63">
        <w:rPr>
          <w:rFonts w:cstheme="minorHAnsi"/>
          <w:color w:val="000000" w:themeColor="text1"/>
        </w:rPr>
        <w:t xml:space="preserve"> </w:t>
      </w:r>
      <w:r w:rsidR="00852754" w:rsidRPr="00042E63">
        <w:rPr>
          <w:rFonts w:cstheme="minorHAnsi"/>
          <w:i/>
          <w:iCs/>
          <w:color w:val="000000" w:themeColor="text1"/>
        </w:rPr>
        <w:t xml:space="preserve">V. </w:t>
      </w:r>
      <w:proofErr w:type="spellStart"/>
      <w:r w:rsidR="00852754" w:rsidRPr="00042E63">
        <w:rPr>
          <w:rFonts w:cstheme="minorHAnsi"/>
          <w:i/>
          <w:iCs/>
          <w:color w:val="000000" w:themeColor="text1"/>
          <w:shd w:val="clear" w:color="auto" w:fill="FFFFFF"/>
        </w:rPr>
        <w:t>uliginosum</w:t>
      </w:r>
      <w:proofErr w:type="spellEnd"/>
      <w:r w:rsidRPr="00042E63">
        <w:rPr>
          <w:rFonts w:cstheme="minorHAnsi"/>
          <w:color w:val="000000" w:themeColor="text1"/>
        </w:rPr>
        <w:t xml:space="preserve"> oraz wrzos</w:t>
      </w:r>
      <w:r w:rsidR="00352919" w:rsidRPr="00042E63">
        <w:rPr>
          <w:rFonts w:cstheme="minorHAnsi"/>
          <w:color w:val="000000" w:themeColor="text1"/>
        </w:rPr>
        <w:t>u</w:t>
      </w:r>
      <w:r w:rsidRPr="00042E63">
        <w:rPr>
          <w:rFonts w:cstheme="minorHAnsi"/>
          <w:color w:val="000000" w:themeColor="text1"/>
        </w:rPr>
        <w:t xml:space="preserve"> </w:t>
      </w:r>
      <w:r w:rsidR="00352919" w:rsidRPr="00042E63">
        <w:rPr>
          <w:rFonts w:cstheme="minorHAnsi"/>
          <w:color w:val="000000" w:themeColor="text1"/>
        </w:rPr>
        <w:t>pospolitego</w:t>
      </w:r>
      <w:r w:rsidR="004D3972" w:rsidRPr="00042E63">
        <w:rPr>
          <w:rFonts w:cstheme="minorHAnsi"/>
          <w:color w:val="000000" w:themeColor="text1"/>
        </w:rPr>
        <w:t xml:space="preserve"> </w:t>
      </w:r>
      <w:proofErr w:type="spellStart"/>
      <w:r w:rsidR="004D3972" w:rsidRPr="00042E63">
        <w:rPr>
          <w:rFonts w:cstheme="minorHAnsi"/>
          <w:i/>
          <w:iCs/>
          <w:color w:val="000000" w:themeColor="text1"/>
          <w:shd w:val="clear" w:color="auto" w:fill="FFFFFF"/>
        </w:rPr>
        <w:t>Calluna</w:t>
      </w:r>
      <w:proofErr w:type="spellEnd"/>
      <w:r w:rsidR="004D3972" w:rsidRPr="00042E63">
        <w:rPr>
          <w:rFonts w:cstheme="minorHAnsi"/>
          <w:i/>
          <w:iCs/>
          <w:color w:val="000000" w:themeColor="text1"/>
          <w:shd w:val="clear" w:color="auto" w:fill="FFFFFF"/>
        </w:rPr>
        <w:t xml:space="preserve"> </w:t>
      </w:r>
      <w:proofErr w:type="spellStart"/>
      <w:r w:rsidR="004D3972" w:rsidRPr="00042E63">
        <w:rPr>
          <w:rFonts w:cstheme="minorHAnsi"/>
          <w:i/>
          <w:iCs/>
          <w:color w:val="000000" w:themeColor="text1"/>
          <w:shd w:val="clear" w:color="auto" w:fill="FFFFFF"/>
        </w:rPr>
        <w:t>vulgaris</w:t>
      </w:r>
      <w:proofErr w:type="spellEnd"/>
      <w:r w:rsidR="004C4EED" w:rsidRPr="00042E63">
        <w:rPr>
          <w:rFonts w:cstheme="minorHAnsi"/>
          <w:color w:val="000000" w:themeColor="text1"/>
        </w:rPr>
        <w:t>, a także</w:t>
      </w:r>
      <w:r w:rsidRPr="00042E63">
        <w:rPr>
          <w:rFonts w:cstheme="minorHAnsi"/>
          <w:color w:val="000000" w:themeColor="text1"/>
        </w:rPr>
        <w:t xml:space="preserve"> często spotykanym </w:t>
      </w:r>
      <w:r w:rsidR="00B70CE7" w:rsidRPr="00042E63">
        <w:rPr>
          <w:rFonts w:cstheme="minorHAnsi"/>
          <w:color w:val="000000" w:themeColor="text1"/>
        </w:rPr>
        <w:t>porostem</w:t>
      </w:r>
      <w:r w:rsidRPr="00042E63">
        <w:rPr>
          <w:rFonts w:cstheme="minorHAnsi"/>
          <w:color w:val="000000" w:themeColor="text1"/>
        </w:rPr>
        <w:t xml:space="preserve"> płucnicą islandzką</w:t>
      </w:r>
      <w:r w:rsidR="00AD7618" w:rsidRPr="00042E63">
        <w:rPr>
          <w:rFonts w:cstheme="minorHAnsi"/>
          <w:color w:val="000000" w:themeColor="text1"/>
        </w:rPr>
        <w:t xml:space="preserve"> </w:t>
      </w:r>
      <w:proofErr w:type="spellStart"/>
      <w:r w:rsidR="00AD7618" w:rsidRPr="00042E63">
        <w:rPr>
          <w:rFonts w:cstheme="minorHAnsi"/>
          <w:i/>
          <w:iCs/>
          <w:color w:val="000000" w:themeColor="text1"/>
          <w:shd w:val="clear" w:color="auto" w:fill="FFFFFF"/>
        </w:rPr>
        <w:t>Cetraria</w:t>
      </w:r>
      <w:proofErr w:type="spellEnd"/>
      <w:r w:rsidR="00AD7618" w:rsidRPr="00042E63">
        <w:rPr>
          <w:rFonts w:cstheme="minorHAnsi"/>
          <w:i/>
          <w:iCs/>
          <w:color w:val="000000" w:themeColor="text1"/>
          <w:shd w:val="clear" w:color="auto" w:fill="FFFFFF"/>
        </w:rPr>
        <w:t xml:space="preserve"> </w:t>
      </w:r>
      <w:proofErr w:type="spellStart"/>
      <w:r w:rsidR="00AD7618" w:rsidRPr="00042E63">
        <w:rPr>
          <w:rFonts w:cstheme="minorHAnsi"/>
          <w:i/>
          <w:iCs/>
          <w:color w:val="000000" w:themeColor="text1"/>
          <w:shd w:val="clear" w:color="auto" w:fill="FFFFFF"/>
        </w:rPr>
        <w:t>islandica</w:t>
      </w:r>
      <w:proofErr w:type="spellEnd"/>
      <w:r w:rsidRPr="00042E63">
        <w:rPr>
          <w:rFonts w:cstheme="minorHAnsi"/>
          <w:color w:val="000000" w:themeColor="text1"/>
        </w:rPr>
        <w:t>.</w:t>
      </w:r>
    </w:p>
    <w:p w14:paraId="4C7B4BB1" w14:textId="462771B8" w:rsidR="00284D9D" w:rsidRPr="00EA7745" w:rsidRDefault="00284D9D" w:rsidP="00EA7745">
      <w:pPr>
        <w:autoSpaceDE w:val="0"/>
        <w:autoSpaceDN w:val="0"/>
        <w:adjustRightInd w:val="0"/>
        <w:rPr>
          <w:rFonts w:cstheme="minorHAnsi"/>
        </w:rPr>
      </w:pPr>
      <w:r w:rsidRPr="000B0F17">
        <w:rPr>
          <w:rFonts w:cstheme="minorHAnsi"/>
        </w:rPr>
        <w:t>Ważnym elementem Karkonoszy są torfowiska, występujące w wierzchołkowych partiach głównego grzbietu Karkonoszy oraz w strefie regla górnego</w:t>
      </w:r>
      <w:r w:rsidRPr="000B0F17">
        <w:rPr>
          <w:rStyle w:val="Odwoanieprzypisudolnego"/>
          <w:rFonts w:cstheme="minorHAnsi"/>
        </w:rPr>
        <w:footnoteReference w:id="31"/>
      </w:r>
      <w:r w:rsidRPr="000B0F17">
        <w:rPr>
          <w:rFonts w:cstheme="minorHAnsi"/>
        </w:rPr>
        <w:t>.</w:t>
      </w:r>
      <w:r>
        <w:rPr>
          <w:rFonts w:cstheme="minorHAnsi"/>
        </w:rPr>
        <w:t xml:space="preserve"> </w:t>
      </w:r>
      <w:r w:rsidR="00AB6E6F">
        <w:rPr>
          <w:rFonts w:cstheme="minorHAnsi"/>
        </w:rPr>
        <w:t>Poniższa tabela (</w:t>
      </w:r>
      <w:r w:rsidR="00C53BEE">
        <w:rPr>
          <w:rFonts w:cstheme="minorHAnsi"/>
        </w:rPr>
        <w:fldChar w:fldCharType="begin"/>
      </w:r>
      <w:r w:rsidR="00C53BEE">
        <w:rPr>
          <w:rFonts w:cstheme="minorHAnsi"/>
        </w:rPr>
        <w:instrText xml:space="preserve"> REF _Ref129862435 \h </w:instrText>
      </w:r>
      <w:r w:rsidR="00C53BEE">
        <w:rPr>
          <w:rFonts w:cstheme="minorHAnsi"/>
        </w:rPr>
      </w:r>
      <w:r w:rsidR="00C53BEE">
        <w:rPr>
          <w:rFonts w:cstheme="minorHAnsi"/>
        </w:rPr>
        <w:fldChar w:fldCharType="separate"/>
      </w:r>
      <w:r w:rsidR="00514072">
        <w:t xml:space="preserve">Tab. </w:t>
      </w:r>
      <w:r w:rsidR="00514072">
        <w:rPr>
          <w:noProof/>
        </w:rPr>
        <w:t>7</w:t>
      </w:r>
      <w:r w:rsidR="00C53BEE">
        <w:rPr>
          <w:rFonts w:cstheme="minorHAnsi"/>
        </w:rPr>
        <w:fldChar w:fldCharType="end"/>
      </w:r>
      <w:r w:rsidR="00AB6E6F">
        <w:rPr>
          <w:rFonts w:cstheme="minorHAnsi"/>
        </w:rPr>
        <w:t>)</w:t>
      </w:r>
      <w:r>
        <w:rPr>
          <w:rFonts w:cstheme="minorHAnsi"/>
        </w:rPr>
        <w:t xml:space="preserve"> przedstawia dwa </w:t>
      </w:r>
      <w:r w:rsidR="00AB6E6F">
        <w:rPr>
          <w:rFonts w:cstheme="minorHAnsi"/>
        </w:rPr>
        <w:t>typy</w:t>
      </w:r>
      <w:r>
        <w:rPr>
          <w:rFonts w:cstheme="minorHAnsi"/>
        </w:rPr>
        <w:t xml:space="preserve"> torfowisk wraz z wymienionymi najważniejszymi gatunkami oraz zależnością hydrologiczną.</w:t>
      </w:r>
    </w:p>
    <w:p w14:paraId="783B4FC4" w14:textId="7A9CE8F8" w:rsidR="008C1654" w:rsidRDefault="008C1654" w:rsidP="00584AC9">
      <w:pPr>
        <w:pStyle w:val="Legenda"/>
        <w:keepNext/>
        <w:spacing w:after="0"/>
      </w:pPr>
      <w:bookmarkStart w:id="61" w:name="_Ref129862435"/>
      <w:bookmarkStart w:id="62" w:name="_Toc131599622"/>
      <w:r>
        <w:t xml:space="preserve">Tab. </w:t>
      </w:r>
      <w:r w:rsidR="0055744E">
        <w:fldChar w:fldCharType="begin"/>
      </w:r>
      <w:r w:rsidR="0055744E">
        <w:instrText xml:space="preserve"> SEQ Tab. \* ARABIC </w:instrText>
      </w:r>
      <w:r w:rsidR="0055744E">
        <w:fldChar w:fldCharType="separate"/>
      </w:r>
      <w:r w:rsidR="00514072">
        <w:rPr>
          <w:noProof/>
        </w:rPr>
        <w:t>7</w:t>
      </w:r>
      <w:r w:rsidR="0055744E">
        <w:rPr>
          <w:noProof/>
        </w:rPr>
        <w:fldChar w:fldCharType="end"/>
      </w:r>
      <w:bookmarkEnd w:id="61"/>
      <w:r>
        <w:t xml:space="preserve"> Zestawienie torfowisk występujących w KPN wraz z uwarunkowaniami hydrologicznymi gatunkami roślin.</w:t>
      </w:r>
      <w:bookmarkEnd w:id="62"/>
    </w:p>
    <w:tbl>
      <w:tblPr>
        <w:tblStyle w:val="Tabela-Siatka"/>
        <w:tblW w:w="5000" w:type="pct"/>
        <w:tblInd w:w="0" w:type="dxa"/>
        <w:tblLook w:val="04A0" w:firstRow="1" w:lastRow="0" w:firstColumn="1" w:lastColumn="0" w:noHBand="0" w:noVBand="1"/>
      </w:tblPr>
      <w:tblGrid>
        <w:gridCol w:w="1270"/>
        <w:gridCol w:w="2554"/>
        <w:gridCol w:w="5238"/>
      </w:tblGrid>
      <w:tr w:rsidR="00284D9D" w:rsidRPr="000B0F17" w14:paraId="102C417E" w14:textId="77777777" w:rsidTr="0068747E">
        <w:tc>
          <w:tcPr>
            <w:tcW w:w="701" w:type="pct"/>
            <w:shd w:val="clear" w:color="auto" w:fill="C5E0B3" w:themeFill="accent6" w:themeFillTint="66"/>
          </w:tcPr>
          <w:p w14:paraId="31139866" w14:textId="77777777" w:rsidR="00284D9D" w:rsidRPr="000B0F17" w:rsidRDefault="00284D9D" w:rsidP="00236A6D">
            <w:pPr>
              <w:autoSpaceDE w:val="0"/>
              <w:autoSpaceDN w:val="0"/>
              <w:adjustRightInd w:val="0"/>
              <w:rPr>
                <w:rFonts w:asciiTheme="minorHAnsi" w:hAnsiTheme="minorHAnsi" w:cstheme="minorHAnsi"/>
                <w:b/>
                <w:bCs/>
                <w:sz w:val="18"/>
                <w:szCs w:val="18"/>
              </w:rPr>
            </w:pPr>
            <w:r w:rsidRPr="000B0F17">
              <w:rPr>
                <w:rFonts w:asciiTheme="minorHAnsi" w:hAnsiTheme="minorHAnsi" w:cstheme="minorHAnsi"/>
                <w:b/>
                <w:bCs/>
                <w:sz w:val="18"/>
                <w:szCs w:val="18"/>
              </w:rPr>
              <w:t>Torfowisko</w:t>
            </w:r>
          </w:p>
        </w:tc>
        <w:tc>
          <w:tcPr>
            <w:tcW w:w="1409" w:type="pct"/>
            <w:shd w:val="clear" w:color="auto" w:fill="C5E0B3" w:themeFill="accent6" w:themeFillTint="66"/>
          </w:tcPr>
          <w:p w14:paraId="57CA5C64" w14:textId="77777777" w:rsidR="00284D9D" w:rsidRPr="000B0F17" w:rsidRDefault="00284D9D" w:rsidP="00236A6D">
            <w:pPr>
              <w:autoSpaceDE w:val="0"/>
              <w:autoSpaceDN w:val="0"/>
              <w:adjustRightInd w:val="0"/>
              <w:rPr>
                <w:rFonts w:asciiTheme="minorHAnsi" w:hAnsiTheme="minorHAnsi" w:cstheme="minorHAnsi"/>
                <w:b/>
                <w:bCs/>
                <w:sz w:val="18"/>
                <w:szCs w:val="18"/>
              </w:rPr>
            </w:pPr>
            <w:r w:rsidRPr="000B0F17">
              <w:rPr>
                <w:rFonts w:asciiTheme="minorHAnsi" w:hAnsiTheme="minorHAnsi" w:cstheme="minorHAnsi"/>
                <w:b/>
                <w:bCs/>
                <w:sz w:val="18"/>
                <w:szCs w:val="18"/>
              </w:rPr>
              <w:t>Wody</w:t>
            </w:r>
          </w:p>
        </w:tc>
        <w:tc>
          <w:tcPr>
            <w:tcW w:w="2890" w:type="pct"/>
            <w:shd w:val="clear" w:color="auto" w:fill="C5E0B3" w:themeFill="accent6" w:themeFillTint="66"/>
          </w:tcPr>
          <w:p w14:paraId="09475248" w14:textId="77777777" w:rsidR="00284D9D" w:rsidRPr="000B0F17" w:rsidRDefault="00284D9D" w:rsidP="00236A6D">
            <w:pPr>
              <w:autoSpaceDE w:val="0"/>
              <w:autoSpaceDN w:val="0"/>
              <w:adjustRightInd w:val="0"/>
              <w:rPr>
                <w:rFonts w:asciiTheme="minorHAnsi" w:hAnsiTheme="minorHAnsi" w:cstheme="minorHAnsi"/>
                <w:b/>
                <w:bCs/>
                <w:sz w:val="18"/>
                <w:szCs w:val="18"/>
              </w:rPr>
            </w:pPr>
            <w:r w:rsidRPr="000B0F17">
              <w:rPr>
                <w:rFonts w:asciiTheme="minorHAnsi" w:hAnsiTheme="minorHAnsi" w:cstheme="minorHAnsi"/>
                <w:b/>
                <w:bCs/>
                <w:sz w:val="18"/>
                <w:szCs w:val="18"/>
              </w:rPr>
              <w:t>Gatunki</w:t>
            </w:r>
          </w:p>
        </w:tc>
      </w:tr>
      <w:tr w:rsidR="00284D9D" w:rsidRPr="000B0F17" w14:paraId="205092C6" w14:textId="77777777" w:rsidTr="00E86269">
        <w:tc>
          <w:tcPr>
            <w:tcW w:w="701" w:type="pct"/>
            <w:vAlign w:val="center"/>
          </w:tcPr>
          <w:p w14:paraId="0CD92E22" w14:textId="08ADD8F9" w:rsidR="00284D9D" w:rsidRPr="000B0F17" w:rsidRDefault="00284D9D" w:rsidP="00E86269">
            <w:pPr>
              <w:autoSpaceDE w:val="0"/>
              <w:autoSpaceDN w:val="0"/>
              <w:adjustRightInd w:val="0"/>
              <w:jc w:val="center"/>
              <w:rPr>
                <w:rFonts w:asciiTheme="minorHAnsi" w:hAnsiTheme="minorHAnsi" w:cstheme="minorHAnsi"/>
                <w:sz w:val="18"/>
                <w:szCs w:val="18"/>
              </w:rPr>
            </w:pPr>
            <w:r w:rsidRPr="000B0F17">
              <w:rPr>
                <w:rFonts w:asciiTheme="minorHAnsi" w:hAnsiTheme="minorHAnsi" w:cstheme="minorHAnsi"/>
                <w:sz w:val="18"/>
                <w:szCs w:val="18"/>
              </w:rPr>
              <w:t>Wysokie (</w:t>
            </w:r>
            <w:proofErr w:type="spellStart"/>
            <w:r w:rsidRPr="000B0F17">
              <w:rPr>
                <w:rFonts w:asciiTheme="minorHAnsi" w:hAnsiTheme="minorHAnsi" w:cstheme="minorHAnsi"/>
                <w:sz w:val="18"/>
                <w:szCs w:val="18"/>
              </w:rPr>
              <w:t>subalpejskie</w:t>
            </w:r>
            <w:proofErr w:type="spellEnd"/>
            <w:r w:rsidRPr="000B0F17">
              <w:rPr>
                <w:rFonts w:asciiTheme="minorHAnsi" w:hAnsiTheme="minorHAnsi" w:cstheme="minorHAnsi"/>
                <w:sz w:val="18"/>
                <w:szCs w:val="18"/>
              </w:rPr>
              <w:t>)</w:t>
            </w:r>
          </w:p>
        </w:tc>
        <w:tc>
          <w:tcPr>
            <w:tcW w:w="1409" w:type="pct"/>
            <w:vAlign w:val="center"/>
          </w:tcPr>
          <w:p w14:paraId="53158123" w14:textId="6043C283" w:rsidR="00284D9D" w:rsidRPr="000B0F17" w:rsidRDefault="00EF254A" w:rsidP="00E86269">
            <w:pPr>
              <w:autoSpaceDE w:val="0"/>
              <w:autoSpaceDN w:val="0"/>
              <w:adjustRightInd w:val="0"/>
              <w:rPr>
                <w:rFonts w:cstheme="minorHAnsi"/>
                <w:sz w:val="18"/>
                <w:szCs w:val="18"/>
              </w:rPr>
            </w:pPr>
            <w:r w:rsidRPr="00E86269">
              <w:rPr>
                <w:rFonts w:cstheme="minorHAnsi"/>
                <w:sz w:val="18"/>
                <w:szCs w:val="18"/>
              </w:rPr>
              <w:t>Z</w:t>
            </w:r>
            <w:r w:rsidR="00284D9D" w:rsidRPr="00E86269">
              <w:rPr>
                <w:rFonts w:cstheme="minorHAnsi"/>
                <w:sz w:val="18"/>
                <w:szCs w:val="18"/>
              </w:rPr>
              <w:t>asilane</w:t>
            </w:r>
            <w:r w:rsidRPr="00E86269">
              <w:rPr>
                <w:rFonts w:cstheme="minorHAnsi"/>
                <w:sz w:val="18"/>
                <w:szCs w:val="18"/>
              </w:rPr>
              <w:t xml:space="preserve"> </w:t>
            </w:r>
            <w:r w:rsidR="00284D9D" w:rsidRPr="000B0F17">
              <w:rPr>
                <w:rFonts w:cstheme="minorHAnsi"/>
                <w:sz w:val="18"/>
                <w:szCs w:val="18"/>
              </w:rPr>
              <w:t>głównie wodami opadowymi i wysiękowymi</w:t>
            </w:r>
          </w:p>
          <w:p w14:paraId="7B07FBB2" w14:textId="77777777" w:rsidR="00284D9D" w:rsidRPr="000B0F17" w:rsidRDefault="00284D9D" w:rsidP="00236A6D">
            <w:pPr>
              <w:autoSpaceDE w:val="0"/>
              <w:autoSpaceDN w:val="0"/>
              <w:adjustRightInd w:val="0"/>
              <w:rPr>
                <w:rFonts w:asciiTheme="minorHAnsi" w:hAnsiTheme="minorHAnsi" w:cstheme="minorHAnsi"/>
                <w:sz w:val="18"/>
                <w:szCs w:val="18"/>
              </w:rPr>
            </w:pPr>
            <w:r w:rsidRPr="000B0F17">
              <w:rPr>
                <w:rFonts w:asciiTheme="minorHAnsi" w:hAnsiTheme="minorHAnsi" w:cstheme="minorHAnsi"/>
                <w:sz w:val="18"/>
                <w:szCs w:val="18"/>
              </w:rPr>
              <w:t>ze szczelin skalnych</w:t>
            </w:r>
          </w:p>
        </w:tc>
        <w:tc>
          <w:tcPr>
            <w:tcW w:w="2890" w:type="pct"/>
          </w:tcPr>
          <w:p w14:paraId="7C4FE6A7" w14:textId="1DAE02CD" w:rsidR="00284D9D" w:rsidRPr="000B0F17" w:rsidRDefault="00284D9D" w:rsidP="00236A6D">
            <w:pPr>
              <w:autoSpaceDE w:val="0"/>
              <w:autoSpaceDN w:val="0"/>
              <w:adjustRightInd w:val="0"/>
              <w:rPr>
                <w:rFonts w:asciiTheme="minorHAnsi" w:hAnsiTheme="minorHAnsi" w:cstheme="minorHAnsi"/>
                <w:sz w:val="18"/>
                <w:szCs w:val="18"/>
              </w:rPr>
            </w:pPr>
            <w:r w:rsidRPr="000B0F17">
              <w:rPr>
                <w:rFonts w:asciiTheme="minorHAnsi" w:hAnsiTheme="minorHAnsi" w:cstheme="minorHAnsi"/>
                <w:sz w:val="18"/>
                <w:szCs w:val="18"/>
              </w:rPr>
              <w:t xml:space="preserve">mchy torfowce, wąskolistne byliny z rodziny ciborowatych – turzyce (np. turzyca </w:t>
            </w:r>
            <w:proofErr w:type="spellStart"/>
            <w:r w:rsidRPr="000B0F17">
              <w:rPr>
                <w:rFonts w:asciiTheme="minorHAnsi" w:hAnsiTheme="minorHAnsi" w:cstheme="minorHAnsi"/>
                <w:sz w:val="18"/>
                <w:szCs w:val="18"/>
              </w:rPr>
              <w:t>skąpokwiatowa</w:t>
            </w:r>
            <w:proofErr w:type="spellEnd"/>
            <w:r w:rsidRPr="000B0F17">
              <w:rPr>
                <w:rFonts w:asciiTheme="minorHAnsi" w:hAnsiTheme="minorHAnsi" w:cstheme="minorHAnsi"/>
                <w:sz w:val="18"/>
                <w:szCs w:val="18"/>
              </w:rPr>
              <w:t>), wełnianki (wełnianka pochwowata) i</w:t>
            </w:r>
            <w:r w:rsidR="001F00E4">
              <w:rPr>
                <w:rFonts w:asciiTheme="minorHAnsi" w:hAnsiTheme="minorHAnsi" w:cstheme="minorHAnsi"/>
                <w:sz w:val="18"/>
                <w:szCs w:val="18"/>
              </w:rPr>
              <w:t> </w:t>
            </w:r>
            <w:r w:rsidRPr="000B0F17">
              <w:rPr>
                <w:rFonts w:asciiTheme="minorHAnsi" w:hAnsiTheme="minorHAnsi" w:cstheme="minorHAnsi"/>
                <w:sz w:val="18"/>
                <w:szCs w:val="18"/>
              </w:rPr>
              <w:t xml:space="preserve">wełnianeczka darniowa, borówka bagienna, modrzewnica zwyczajna, żurawina </w:t>
            </w:r>
            <w:proofErr w:type="spellStart"/>
            <w:r w:rsidRPr="000B0F17">
              <w:rPr>
                <w:rFonts w:asciiTheme="minorHAnsi" w:hAnsiTheme="minorHAnsi" w:cstheme="minorHAnsi"/>
                <w:sz w:val="18"/>
                <w:szCs w:val="18"/>
              </w:rPr>
              <w:t>drobnolistkowa</w:t>
            </w:r>
            <w:proofErr w:type="spellEnd"/>
            <w:r w:rsidRPr="000B0F17">
              <w:rPr>
                <w:rFonts w:asciiTheme="minorHAnsi" w:hAnsiTheme="minorHAnsi" w:cstheme="minorHAnsi"/>
                <w:sz w:val="18"/>
                <w:szCs w:val="18"/>
              </w:rPr>
              <w:t>, bażyna obupłciowa; gatunki subarktyczne - malina moroszka i turzyca patagońska</w:t>
            </w:r>
          </w:p>
        </w:tc>
      </w:tr>
      <w:tr w:rsidR="00284D9D" w:rsidRPr="000B0F17" w14:paraId="2B1853A1" w14:textId="77777777" w:rsidTr="00E86269">
        <w:tc>
          <w:tcPr>
            <w:tcW w:w="701" w:type="pct"/>
            <w:vAlign w:val="center"/>
          </w:tcPr>
          <w:p w14:paraId="4E1B8461" w14:textId="2AC93134" w:rsidR="00284D9D" w:rsidRPr="000B0F17" w:rsidRDefault="00284D9D" w:rsidP="00E86269">
            <w:pPr>
              <w:autoSpaceDE w:val="0"/>
              <w:autoSpaceDN w:val="0"/>
              <w:adjustRightInd w:val="0"/>
              <w:jc w:val="center"/>
              <w:rPr>
                <w:rFonts w:asciiTheme="minorHAnsi" w:hAnsiTheme="minorHAnsi" w:cstheme="minorHAnsi"/>
                <w:sz w:val="18"/>
                <w:szCs w:val="18"/>
              </w:rPr>
            </w:pPr>
            <w:r w:rsidRPr="000B0F17">
              <w:rPr>
                <w:rFonts w:asciiTheme="minorHAnsi" w:hAnsiTheme="minorHAnsi" w:cstheme="minorHAnsi"/>
                <w:sz w:val="18"/>
                <w:szCs w:val="18"/>
              </w:rPr>
              <w:t>Przejściowe (stokowe)</w:t>
            </w:r>
          </w:p>
        </w:tc>
        <w:tc>
          <w:tcPr>
            <w:tcW w:w="1409" w:type="pct"/>
            <w:vAlign w:val="center"/>
          </w:tcPr>
          <w:p w14:paraId="10B25DE6" w14:textId="77777777" w:rsidR="00284D9D" w:rsidRPr="000B0F17" w:rsidRDefault="00284D9D">
            <w:pPr>
              <w:autoSpaceDE w:val="0"/>
              <w:autoSpaceDN w:val="0"/>
              <w:adjustRightInd w:val="0"/>
              <w:jc w:val="left"/>
              <w:rPr>
                <w:rFonts w:asciiTheme="minorHAnsi" w:hAnsiTheme="minorHAnsi" w:cstheme="minorHAnsi"/>
                <w:sz w:val="18"/>
                <w:szCs w:val="18"/>
              </w:rPr>
            </w:pPr>
            <w:r w:rsidRPr="000B0F17">
              <w:rPr>
                <w:rFonts w:asciiTheme="minorHAnsi" w:hAnsiTheme="minorHAnsi" w:cstheme="minorHAnsi"/>
                <w:sz w:val="18"/>
                <w:szCs w:val="18"/>
              </w:rPr>
              <w:t>Wody wysiękowe o większym przepływie niż na torfowiskach wysokich</w:t>
            </w:r>
          </w:p>
        </w:tc>
        <w:tc>
          <w:tcPr>
            <w:tcW w:w="2890" w:type="pct"/>
          </w:tcPr>
          <w:p w14:paraId="25C9002C" w14:textId="77777777" w:rsidR="00284D9D" w:rsidRPr="000B0F17" w:rsidRDefault="00284D9D" w:rsidP="00236A6D">
            <w:pPr>
              <w:autoSpaceDE w:val="0"/>
              <w:autoSpaceDN w:val="0"/>
              <w:adjustRightInd w:val="0"/>
              <w:rPr>
                <w:rFonts w:asciiTheme="minorHAnsi" w:hAnsiTheme="minorHAnsi" w:cstheme="minorHAnsi"/>
                <w:sz w:val="18"/>
                <w:szCs w:val="18"/>
              </w:rPr>
            </w:pPr>
            <w:r w:rsidRPr="000B0F17">
              <w:rPr>
                <w:rFonts w:asciiTheme="minorHAnsi" w:hAnsiTheme="minorHAnsi" w:cstheme="minorHAnsi"/>
                <w:sz w:val="18"/>
                <w:szCs w:val="18"/>
              </w:rPr>
              <w:t>turzyca gwiazdkowata, turzyca dzióbkowata, wełnianka wąskolistna, fiołek błotny, niebielistka trwała. Brzeżne partie torfowisk porasta często świerk; kępy kosodrzewiny (świadczą o utrwalaniu się torfowiska w torfowisko wysokie)</w:t>
            </w:r>
          </w:p>
        </w:tc>
      </w:tr>
    </w:tbl>
    <w:p w14:paraId="5F4D1171" w14:textId="46978460" w:rsidR="00284D9D" w:rsidRPr="00AD29A2" w:rsidRDefault="001B212C" w:rsidP="00284D9D">
      <w:pPr>
        <w:rPr>
          <w:i/>
          <w:sz w:val="16"/>
          <w:szCs w:val="16"/>
        </w:rPr>
      </w:pPr>
      <w:r w:rsidRPr="00AD29A2">
        <w:rPr>
          <w:i/>
          <w:sz w:val="16"/>
          <w:szCs w:val="16"/>
        </w:rPr>
        <w:t>Źródło</w:t>
      </w:r>
      <w:r w:rsidR="0007443F" w:rsidRPr="00AD29A2">
        <w:rPr>
          <w:i/>
          <w:sz w:val="16"/>
          <w:szCs w:val="16"/>
        </w:rPr>
        <w:t xml:space="preserve">: </w:t>
      </w:r>
      <w:r w:rsidRPr="00AD29A2">
        <w:rPr>
          <w:i/>
          <w:sz w:val="16"/>
          <w:szCs w:val="16"/>
        </w:rPr>
        <w:t>Opracowanie własne na podstawie publikacji „Karkonoski Park Narodowy wydanie II”</w:t>
      </w:r>
    </w:p>
    <w:p w14:paraId="2AA3009B" w14:textId="04860B8C" w:rsidR="00284D9D" w:rsidRPr="00121241" w:rsidRDefault="00284D9D" w:rsidP="00284D9D">
      <w:pPr>
        <w:rPr>
          <w:color w:val="000000" w:themeColor="text1"/>
        </w:rPr>
      </w:pPr>
      <w:r w:rsidRPr="00121241">
        <w:rPr>
          <w:color w:val="000000" w:themeColor="text1"/>
        </w:rPr>
        <w:t>Piętro alpejskie wykształcone jest w kilku miejscach Karkonoszy i charakteryzują je murawy halne z</w:t>
      </w:r>
      <w:r w:rsidR="001F00E4">
        <w:rPr>
          <w:color w:val="000000" w:themeColor="text1"/>
        </w:rPr>
        <w:t> </w:t>
      </w:r>
      <w:r w:rsidRPr="00121241">
        <w:rPr>
          <w:color w:val="000000" w:themeColor="text1"/>
        </w:rPr>
        <w:t>udziałem</w:t>
      </w:r>
      <w:r w:rsidR="009B2A72" w:rsidRPr="00121241">
        <w:rPr>
          <w:color w:val="000000" w:themeColor="text1"/>
        </w:rPr>
        <w:t xml:space="preserve"> m.in.</w:t>
      </w:r>
      <w:r w:rsidRPr="00121241">
        <w:rPr>
          <w:color w:val="000000" w:themeColor="text1"/>
        </w:rPr>
        <w:t xml:space="preserve"> situ </w:t>
      </w:r>
      <w:proofErr w:type="spellStart"/>
      <w:r w:rsidRPr="00121241">
        <w:rPr>
          <w:color w:val="000000" w:themeColor="text1"/>
        </w:rPr>
        <w:t>skucina</w:t>
      </w:r>
      <w:proofErr w:type="spellEnd"/>
      <w:r w:rsidR="003F46C8" w:rsidRPr="00121241">
        <w:rPr>
          <w:color w:val="000000" w:themeColor="text1"/>
        </w:rPr>
        <w:t xml:space="preserve"> </w:t>
      </w:r>
      <w:proofErr w:type="spellStart"/>
      <w:r w:rsidR="003F46C8" w:rsidRPr="00121241">
        <w:rPr>
          <w:i/>
          <w:iCs/>
          <w:color w:val="000000" w:themeColor="text1"/>
        </w:rPr>
        <w:t>Juncus</w:t>
      </w:r>
      <w:proofErr w:type="spellEnd"/>
      <w:r w:rsidR="003F46C8" w:rsidRPr="00121241">
        <w:rPr>
          <w:i/>
          <w:iCs/>
          <w:color w:val="000000" w:themeColor="text1"/>
        </w:rPr>
        <w:t xml:space="preserve"> </w:t>
      </w:r>
      <w:proofErr w:type="spellStart"/>
      <w:r w:rsidR="003F46C8" w:rsidRPr="00121241">
        <w:rPr>
          <w:i/>
          <w:iCs/>
          <w:color w:val="000000" w:themeColor="text1"/>
        </w:rPr>
        <w:t>trifidus</w:t>
      </w:r>
      <w:proofErr w:type="spellEnd"/>
      <w:r w:rsidR="009B2A72" w:rsidRPr="00121241">
        <w:rPr>
          <w:color w:val="000000" w:themeColor="text1"/>
        </w:rPr>
        <w:t>,</w:t>
      </w:r>
      <w:r w:rsidRPr="00121241">
        <w:rPr>
          <w:color w:val="000000" w:themeColor="text1"/>
        </w:rPr>
        <w:t xml:space="preserve"> kostrzewy niskiej</w:t>
      </w:r>
      <w:r w:rsidR="00F34657" w:rsidRPr="00121241">
        <w:rPr>
          <w:color w:val="000000" w:themeColor="text1"/>
        </w:rPr>
        <w:t xml:space="preserve"> </w:t>
      </w:r>
      <w:proofErr w:type="spellStart"/>
      <w:r w:rsidR="00F34657" w:rsidRPr="00121241">
        <w:rPr>
          <w:i/>
          <w:iCs/>
          <w:color w:val="000000" w:themeColor="text1"/>
        </w:rPr>
        <w:t>Festuca</w:t>
      </w:r>
      <w:proofErr w:type="spellEnd"/>
      <w:r w:rsidR="00F34657" w:rsidRPr="00121241">
        <w:rPr>
          <w:i/>
          <w:iCs/>
          <w:color w:val="000000" w:themeColor="text1"/>
        </w:rPr>
        <w:t xml:space="preserve"> </w:t>
      </w:r>
      <w:proofErr w:type="spellStart"/>
      <w:r w:rsidR="00F34657" w:rsidRPr="00121241">
        <w:rPr>
          <w:i/>
          <w:iCs/>
          <w:color w:val="000000" w:themeColor="text1"/>
        </w:rPr>
        <w:t>a</w:t>
      </w:r>
      <w:r w:rsidR="0005427A" w:rsidRPr="00121241">
        <w:rPr>
          <w:i/>
          <w:iCs/>
          <w:color w:val="000000" w:themeColor="text1"/>
        </w:rPr>
        <w:t>iroides</w:t>
      </w:r>
      <w:proofErr w:type="spellEnd"/>
      <w:r w:rsidRPr="00121241">
        <w:rPr>
          <w:color w:val="000000" w:themeColor="text1"/>
        </w:rPr>
        <w:t>, jastrzębca alpejskiego</w:t>
      </w:r>
      <w:r w:rsidR="009B2A72" w:rsidRPr="00121241">
        <w:rPr>
          <w:color w:val="000000" w:themeColor="text1"/>
        </w:rPr>
        <w:t xml:space="preserve"> </w:t>
      </w:r>
      <w:proofErr w:type="spellStart"/>
      <w:r w:rsidR="00A943E2" w:rsidRPr="00121241">
        <w:rPr>
          <w:i/>
          <w:iCs/>
          <w:color w:val="000000" w:themeColor="text1"/>
        </w:rPr>
        <w:t>Hieracium</w:t>
      </w:r>
      <w:proofErr w:type="spellEnd"/>
      <w:r w:rsidR="00A943E2" w:rsidRPr="00121241">
        <w:rPr>
          <w:i/>
          <w:iCs/>
          <w:color w:val="000000" w:themeColor="text1"/>
        </w:rPr>
        <w:t xml:space="preserve"> </w:t>
      </w:r>
      <w:proofErr w:type="spellStart"/>
      <w:r w:rsidR="00A943E2" w:rsidRPr="00121241">
        <w:rPr>
          <w:i/>
          <w:iCs/>
          <w:color w:val="000000" w:themeColor="text1"/>
        </w:rPr>
        <w:t>alpinum</w:t>
      </w:r>
      <w:proofErr w:type="spellEnd"/>
      <w:r w:rsidR="00A943E2" w:rsidRPr="00121241">
        <w:rPr>
          <w:color w:val="000000" w:themeColor="text1"/>
        </w:rPr>
        <w:t xml:space="preserve"> </w:t>
      </w:r>
      <w:r w:rsidR="009B2A72" w:rsidRPr="00121241">
        <w:rPr>
          <w:color w:val="000000" w:themeColor="text1"/>
        </w:rPr>
        <w:t>oraz</w:t>
      </w:r>
      <w:r w:rsidRPr="00121241">
        <w:rPr>
          <w:color w:val="000000" w:themeColor="text1"/>
        </w:rPr>
        <w:t xml:space="preserve"> wrońca widlastego</w:t>
      </w:r>
      <w:r w:rsidR="00F37504" w:rsidRPr="00121241">
        <w:rPr>
          <w:color w:val="000000" w:themeColor="text1"/>
        </w:rPr>
        <w:t xml:space="preserve"> </w:t>
      </w:r>
      <w:proofErr w:type="spellStart"/>
      <w:r w:rsidR="00F37504" w:rsidRPr="00121241">
        <w:rPr>
          <w:i/>
          <w:iCs/>
          <w:color w:val="000000" w:themeColor="text1"/>
        </w:rPr>
        <w:t>Huperzia</w:t>
      </w:r>
      <w:proofErr w:type="spellEnd"/>
      <w:r w:rsidR="00F37504" w:rsidRPr="00121241">
        <w:rPr>
          <w:i/>
          <w:iCs/>
          <w:color w:val="000000" w:themeColor="text1"/>
        </w:rPr>
        <w:t xml:space="preserve"> </w:t>
      </w:r>
      <w:proofErr w:type="spellStart"/>
      <w:r w:rsidR="00F37504" w:rsidRPr="00121241">
        <w:rPr>
          <w:i/>
          <w:iCs/>
          <w:color w:val="000000" w:themeColor="text1"/>
        </w:rPr>
        <w:t>selago</w:t>
      </w:r>
      <w:proofErr w:type="spellEnd"/>
      <w:r w:rsidR="00315C6B" w:rsidRPr="00121241">
        <w:rPr>
          <w:color w:val="000000" w:themeColor="text1"/>
        </w:rPr>
        <w:t xml:space="preserve">. </w:t>
      </w:r>
      <w:r w:rsidR="00CB4DAE" w:rsidRPr="00121241">
        <w:rPr>
          <w:color w:val="000000" w:themeColor="text1"/>
        </w:rPr>
        <w:t>Szczególnie odznacza się także</w:t>
      </w:r>
      <w:r w:rsidRPr="00121241">
        <w:rPr>
          <w:color w:val="000000" w:themeColor="text1"/>
        </w:rPr>
        <w:t xml:space="preserve"> bogata flora porostów wśród której wyróżnić można płucnicę </w:t>
      </w:r>
      <w:proofErr w:type="spellStart"/>
      <w:r w:rsidR="00544AFA" w:rsidRPr="00121241">
        <w:rPr>
          <w:rFonts w:cstheme="minorHAnsi"/>
          <w:i/>
          <w:iCs/>
          <w:color w:val="000000" w:themeColor="text1"/>
          <w:shd w:val="clear" w:color="auto" w:fill="FFFFFF"/>
        </w:rPr>
        <w:t>Cetraria</w:t>
      </w:r>
      <w:proofErr w:type="spellEnd"/>
      <w:r w:rsidR="00544AFA" w:rsidRPr="00121241">
        <w:rPr>
          <w:rFonts w:cstheme="minorHAnsi"/>
          <w:i/>
          <w:iCs/>
          <w:color w:val="000000" w:themeColor="text1"/>
          <w:shd w:val="clear" w:color="auto" w:fill="FFFFFF"/>
        </w:rPr>
        <w:t xml:space="preserve"> </w:t>
      </w:r>
      <w:proofErr w:type="spellStart"/>
      <w:r w:rsidR="00544AFA" w:rsidRPr="00121241">
        <w:rPr>
          <w:rFonts w:cstheme="minorHAnsi"/>
          <w:i/>
          <w:iCs/>
          <w:color w:val="000000" w:themeColor="text1"/>
          <w:shd w:val="clear" w:color="auto" w:fill="FFFFFF"/>
        </w:rPr>
        <w:t>islandica</w:t>
      </w:r>
      <w:proofErr w:type="spellEnd"/>
      <w:r w:rsidRPr="00121241">
        <w:rPr>
          <w:rFonts w:ascii="Arial" w:hAnsi="Arial" w:cs="Arial"/>
          <w:color w:val="000000" w:themeColor="text1"/>
          <w:sz w:val="21"/>
          <w:szCs w:val="21"/>
          <w:shd w:val="clear" w:color="auto" w:fill="FFFFFF"/>
        </w:rPr>
        <w:t xml:space="preserve"> oraz</w:t>
      </w:r>
      <w:r w:rsidRPr="00121241">
        <w:rPr>
          <w:color w:val="000000" w:themeColor="text1"/>
        </w:rPr>
        <w:t xml:space="preserve"> chrobotka gwiazdkowatego</w:t>
      </w:r>
      <w:r w:rsidR="00222012" w:rsidRPr="00121241">
        <w:rPr>
          <w:color w:val="000000" w:themeColor="text1"/>
        </w:rPr>
        <w:t xml:space="preserve"> </w:t>
      </w:r>
      <w:proofErr w:type="spellStart"/>
      <w:r w:rsidR="00222012" w:rsidRPr="00121241">
        <w:rPr>
          <w:rFonts w:cstheme="minorHAnsi"/>
          <w:i/>
          <w:iCs/>
          <w:color w:val="000000" w:themeColor="text1"/>
          <w:shd w:val="clear" w:color="auto" w:fill="FFFFFF"/>
        </w:rPr>
        <w:t>Cladonia</w:t>
      </w:r>
      <w:proofErr w:type="spellEnd"/>
      <w:r w:rsidR="00222012" w:rsidRPr="00121241">
        <w:rPr>
          <w:rFonts w:cstheme="minorHAnsi"/>
          <w:i/>
          <w:iCs/>
          <w:color w:val="000000" w:themeColor="text1"/>
          <w:shd w:val="clear" w:color="auto" w:fill="FFFFFF"/>
        </w:rPr>
        <w:t xml:space="preserve"> </w:t>
      </w:r>
      <w:proofErr w:type="spellStart"/>
      <w:r w:rsidR="00222012" w:rsidRPr="00121241">
        <w:rPr>
          <w:rFonts w:cstheme="minorHAnsi"/>
          <w:i/>
          <w:iCs/>
          <w:color w:val="000000" w:themeColor="text1"/>
          <w:shd w:val="clear" w:color="auto" w:fill="FFFFFF"/>
        </w:rPr>
        <w:t>uncialis</w:t>
      </w:r>
      <w:proofErr w:type="spellEnd"/>
      <w:r w:rsidRPr="00121241">
        <w:rPr>
          <w:color w:val="000000" w:themeColor="text1"/>
        </w:rPr>
        <w:t>.</w:t>
      </w:r>
    </w:p>
    <w:p w14:paraId="6FC4AC3C" w14:textId="2575A193" w:rsidR="005A424B" w:rsidRPr="005A424B" w:rsidRDefault="005A424B" w:rsidP="005A424B">
      <w:pPr>
        <w:rPr>
          <w:rFonts w:cstheme="minorHAnsi"/>
        </w:rPr>
      </w:pPr>
      <w:r w:rsidRPr="005A424B">
        <w:rPr>
          <w:rFonts w:cstheme="minorHAnsi"/>
        </w:rPr>
        <w:t>Poza Karkonoszami</w:t>
      </w:r>
      <w:r w:rsidR="001739D3">
        <w:rPr>
          <w:rFonts w:cstheme="minorHAnsi"/>
        </w:rPr>
        <w:t>,</w:t>
      </w:r>
      <w:r w:rsidRPr="005A424B">
        <w:rPr>
          <w:rFonts w:cstheme="minorHAnsi"/>
        </w:rPr>
        <w:t xml:space="preserve"> pozostałe części Sudetów Zachodnich wyróżniają się zróżnicowaną rzeźbą terenu, szeregiem cieków wodnych, a w związku z tym dużą różnorodnością siedlisk. Wiele powierzchni wyróżniających się krajobrazem o zróżnicowanych ekosystemach objętych jest ochroną. Całość obszaru AJ tworzy mozaika rozmaitych siedlisk leśnych, łąk i pól uprawnych, spośród których największe znaczenie mają siedliska chronione.</w:t>
      </w:r>
    </w:p>
    <w:p w14:paraId="67106B03" w14:textId="3BE60CE2" w:rsidR="005A424B" w:rsidRPr="005A424B" w:rsidRDefault="005A424B" w:rsidP="005A424B">
      <w:pPr>
        <w:autoSpaceDE w:val="0"/>
        <w:autoSpaceDN w:val="0"/>
        <w:adjustRightInd w:val="0"/>
        <w:rPr>
          <w:rFonts w:cstheme="minorHAnsi"/>
        </w:rPr>
      </w:pPr>
      <w:r w:rsidRPr="005A424B">
        <w:rPr>
          <w:rFonts w:cstheme="minorHAnsi"/>
        </w:rPr>
        <w:t>Na fragmentach rzeki Bóbr (m.in. w granicach Obszaru Natura 2000 Ostoja nad Bobrem</w:t>
      </w:r>
      <w:r w:rsidR="00880118">
        <w:rPr>
          <w:rFonts w:cstheme="minorHAnsi"/>
        </w:rPr>
        <w:t xml:space="preserve"> PLH020054</w:t>
      </w:r>
      <w:r w:rsidRPr="005A424B">
        <w:rPr>
          <w:rFonts w:cstheme="minorHAnsi"/>
        </w:rPr>
        <w:t>, a</w:t>
      </w:r>
      <w:r w:rsidR="001F00E4">
        <w:rPr>
          <w:rFonts w:cstheme="minorHAnsi"/>
        </w:rPr>
        <w:t> </w:t>
      </w:r>
      <w:r w:rsidRPr="005A424B">
        <w:rPr>
          <w:rFonts w:cstheme="minorHAnsi"/>
        </w:rPr>
        <w:t>także Rudawy Janowickie</w:t>
      </w:r>
      <w:r w:rsidR="00DD031A">
        <w:rPr>
          <w:rFonts w:cstheme="minorHAnsi"/>
        </w:rPr>
        <w:t xml:space="preserve"> PLH020011</w:t>
      </w:r>
      <w:r w:rsidRPr="005A424B">
        <w:rPr>
          <w:rFonts w:cstheme="minorHAnsi"/>
        </w:rPr>
        <w:t xml:space="preserve">) wyróżniono siedlisko nizinnych i podgórskich rzek ze zbiorowiskami </w:t>
      </w:r>
      <w:proofErr w:type="spellStart"/>
      <w:r w:rsidRPr="005A424B">
        <w:rPr>
          <w:rFonts w:cstheme="minorHAnsi"/>
        </w:rPr>
        <w:t>włosieniczników</w:t>
      </w:r>
      <w:proofErr w:type="spellEnd"/>
      <w:r w:rsidRPr="005A424B">
        <w:rPr>
          <w:rFonts w:cstheme="minorHAnsi"/>
        </w:rPr>
        <w:t xml:space="preserve"> </w:t>
      </w:r>
      <w:proofErr w:type="spellStart"/>
      <w:r w:rsidRPr="006D3B49">
        <w:rPr>
          <w:rFonts w:cstheme="minorHAnsi"/>
          <w:i/>
        </w:rPr>
        <w:t>Ranunculion</w:t>
      </w:r>
      <w:proofErr w:type="spellEnd"/>
      <w:r w:rsidRPr="006D3B49">
        <w:rPr>
          <w:rFonts w:cstheme="minorHAnsi"/>
          <w:i/>
        </w:rPr>
        <w:t xml:space="preserve"> </w:t>
      </w:r>
      <w:proofErr w:type="spellStart"/>
      <w:r w:rsidRPr="006D3B49">
        <w:rPr>
          <w:rFonts w:cstheme="minorHAnsi"/>
          <w:i/>
        </w:rPr>
        <w:t>fluitanti</w:t>
      </w:r>
      <w:proofErr w:type="spellEnd"/>
      <w:r w:rsidRPr="005A424B">
        <w:rPr>
          <w:rFonts w:cstheme="minorHAnsi"/>
        </w:rPr>
        <w:t xml:space="preserve"> (3260) z dominującym </w:t>
      </w:r>
      <w:proofErr w:type="spellStart"/>
      <w:r w:rsidRPr="005A424B">
        <w:rPr>
          <w:rFonts w:cstheme="minorHAnsi"/>
        </w:rPr>
        <w:t>włosienicznikiem</w:t>
      </w:r>
      <w:proofErr w:type="spellEnd"/>
      <w:r w:rsidRPr="005A424B">
        <w:rPr>
          <w:rFonts w:cstheme="minorHAnsi"/>
        </w:rPr>
        <w:t xml:space="preserve"> rzecznym </w:t>
      </w:r>
      <w:proofErr w:type="spellStart"/>
      <w:r w:rsidRPr="005A424B">
        <w:rPr>
          <w:rFonts w:cstheme="minorHAnsi"/>
          <w:i/>
          <w:iCs/>
        </w:rPr>
        <w:t>Batrachium</w:t>
      </w:r>
      <w:proofErr w:type="spellEnd"/>
      <w:r w:rsidRPr="005A424B">
        <w:rPr>
          <w:rFonts w:cstheme="minorHAnsi"/>
          <w:i/>
          <w:iCs/>
        </w:rPr>
        <w:t xml:space="preserve"> </w:t>
      </w:r>
      <w:proofErr w:type="spellStart"/>
      <w:r w:rsidRPr="005A424B">
        <w:rPr>
          <w:rFonts w:cstheme="minorHAnsi"/>
          <w:i/>
          <w:iCs/>
        </w:rPr>
        <w:t>fluitans</w:t>
      </w:r>
      <w:proofErr w:type="spellEnd"/>
      <w:r w:rsidRPr="005A424B">
        <w:rPr>
          <w:rFonts w:cstheme="minorHAnsi"/>
        </w:rPr>
        <w:t xml:space="preserve"> oraz gatunkami rzęśli </w:t>
      </w:r>
      <w:proofErr w:type="spellStart"/>
      <w:r w:rsidRPr="005A424B">
        <w:rPr>
          <w:rFonts w:cstheme="minorHAnsi"/>
          <w:i/>
          <w:iCs/>
        </w:rPr>
        <w:t>Callitriche</w:t>
      </w:r>
      <w:proofErr w:type="spellEnd"/>
      <w:r w:rsidRPr="005A424B">
        <w:rPr>
          <w:rFonts w:cstheme="minorHAnsi"/>
          <w:i/>
          <w:iCs/>
        </w:rPr>
        <w:t xml:space="preserve"> sp.</w:t>
      </w:r>
      <w:r w:rsidRPr="005A424B">
        <w:rPr>
          <w:rFonts w:cstheme="minorHAnsi"/>
        </w:rPr>
        <w:t xml:space="preserve"> zakorzenionych w dnie wód płynących</w:t>
      </w:r>
      <w:r w:rsidRPr="006D3B49">
        <w:rPr>
          <w:rStyle w:val="Odwoanieprzypisudolnego"/>
          <w:rFonts w:cstheme="minorHAnsi"/>
        </w:rPr>
        <w:footnoteReference w:id="32"/>
      </w:r>
      <w:r w:rsidRPr="005A424B">
        <w:rPr>
          <w:rFonts w:cstheme="minorHAnsi"/>
        </w:rPr>
        <w:t>.</w:t>
      </w:r>
    </w:p>
    <w:p w14:paraId="7BE63D9C" w14:textId="1C502BFD" w:rsidR="005A424B" w:rsidRPr="005A424B" w:rsidRDefault="005A424B" w:rsidP="005A424B">
      <w:pPr>
        <w:autoSpaceDE w:val="0"/>
        <w:autoSpaceDN w:val="0"/>
        <w:adjustRightInd w:val="0"/>
        <w:rPr>
          <w:rFonts w:cstheme="minorHAnsi"/>
        </w:rPr>
      </w:pPr>
      <w:r w:rsidRPr="005A424B">
        <w:rPr>
          <w:rFonts w:cstheme="minorHAnsi"/>
        </w:rPr>
        <w:t>Pojedyncze</w:t>
      </w:r>
      <w:r w:rsidR="00B763E1">
        <w:rPr>
          <w:rFonts w:cstheme="minorHAnsi"/>
        </w:rPr>
        <w:t>,</w:t>
      </w:r>
      <w:r w:rsidRPr="005A424B">
        <w:rPr>
          <w:rFonts w:cstheme="minorHAnsi"/>
        </w:rPr>
        <w:t xml:space="preserve"> lecz liczne stanowiska rozlokowane na różnych </w:t>
      </w:r>
      <w:r w:rsidR="007D532E">
        <w:rPr>
          <w:rFonts w:cstheme="minorHAnsi"/>
        </w:rPr>
        <w:t>obszarach</w:t>
      </w:r>
      <w:r w:rsidRPr="005A424B">
        <w:rPr>
          <w:rFonts w:cstheme="minorHAnsi"/>
        </w:rPr>
        <w:t xml:space="preserve"> AJ mają ściany skalne i urwiska krzemianowe ze zbiorowiskami z </w:t>
      </w:r>
      <w:proofErr w:type="spellStart"/>
      <w:r w:rsidRPr="006737E8">
        <w:rPr>
          <w:rFonts w:cstheme="minorHAnsi"/>
          <w:i/>
        </w:rPr>
        <w:t>Androsacion</w:t>
      </w:r>
      <w:proofErr w:type="spellEnd"/>
      <w:r w:rsidRPr="006737E8">
        <w:rPr>
          <w:rFonts w:cstheme="minorHAnsi"/>
          <w:i/>
        </w:rPr>
        <w:t xml:space="preserve"> </w:t>
      </w:r>
      <w:proofErr w:type="spellStart"/>
      <w:r w:rsidRPr="006737E8">
        <w:rPr>
          <w:rFonts w:cstheme="minorHAnsi"/>
          <w:i/>
        </w:rPr>
        <w:t>vandelii</w:t>
      </w:r>
      <w:proofErr w:type="spellEnd"/>
      <w:r w:rsidRPr="005A424B">
        <w:rPr>
          <w:rFonts w:cstheme="minorHAnsi"/>
        </w:rPr>
        <w:t xml:space="preserve"> (8220)</w:t>
      </w:r>
      <w:r w:rsidR="0086710A" w:rsidRPr="0086710A">
        <w:rPr>
          <w:rFonts w:cstheme="minorHAnsi"/>
        </w:rPr>
        <w:t xml:space="preserve"> </w:t>
      </w:r>
      <w:r w:rsidR="0086710A" w:rsidRPr="005A424B">
        <w:rPr>
          <w:rFonts w:cstheme="minorHAnsi"/>
        </w:rPr>
        <w:t>(m.in. Góry i Pogórze Kaczawskie</w:t>
      </w:r>
      <w:r w:rsidR="005B0622">
        <w:rPr>
          <w:rFonts w:cstheme="minorHAnsi"/>
        </w:rPr>
        <w:t xml:space="preserve"> </w:t>
      </w:r>
      <w:r w:rsidR="007D2AF7">
        <w:rPr>
          <w:rFonts w:cstheme="minorHAnsi"/>
        </w:rPr>
        <w:t>PLH020037</w:t>
      </w:r>
      <w:r w:rsidR="0086710A" w:rsidRPr="005A424B">
        <w:rPr>
          <w:rFonts w:cstheme="minorHAnsi"/>
        </w:rPr>
        <w:t>, Góry i Pogórze Izerskie</w:t>
      </w:r>
      <w:r w:rsidR="000E3B64">
        <w:rPr>
          <w:rFonts w:cstheme="minorHAnsi"/>
        </w:rPr>
        <w:t xml:space="preserve"> PLH020102</w:t>
      </w:r>
      <w:r w:rsidR="0086710A" w:rsidRPr="005A424B">
        <w:rPr>
          <w:rFonts w:cstheme="minorHAnsi"/>
        </w:rPr>
        <w:t>, Rudawy Janowickie</w:t>
      </w:r>
      <w:r w:rsidR="00C367BD">
        <w:rPr>
          <w:rFonts w:cstheme="minorHAnsi"/>
        </w:rPr>
        <w:t xml:space="preserve"> PLH020011</w:t>
      </w:r>
      <w:r w:rsidR="0086710A" w:rsidRPr="005A424B">
        <w:rPr>
          <w:rFonts w:cstheme="minorHAnsi"/>
        </w:rPr>
        <w:t>)</w:t>
      </w:r>
      <w:r w:rsidRPr="005A424B">
        <w:rPr>
          <w:rFonts w:cstheme="minorHAnsi"/>
        </w:rPr>
        <w:t xml:space="preserve">, rozwijające się </w:t>
      </w:r>
      <w:r w:rsidRPr="005A424B">
        <w:rPr>
          <w:rFonts w:cstheme="minorHAnsi"/>
        </w:rPr>
        <w:lastRenderedPageBreak/>
        <w:t>w</w:t>
      </w:r>
      <w:r w:rsidR="001F00E4">
        <w:rPr>
          <w:rFonts w:cstheme="minorHAnsi"/>
        </w:rPr>
        <w:t> </w:t>
      </w:r>
      <w:r w:rsidRPr="005A424B">
        <w:rPr>
          <w:rFonts w:cstheme="minorHAnsi"/>
        </w:rPr>
        <w:t xml:space="preserve">ścianach skalnych lub na głazowiskach. Dominują </w:t>
      </w:r>
      <w:r w:rsidR="001E4198">
        <w:rPr>
          <w:rFonts w:cstheme="minorHAnsi"/>
        </w:rPr>
        <w:t xml:space="preserve">tu </w:t>
      </w:r>
      <w:r w:rsidRPr="005A424B">
        <w:rPr>
          <w:rFonts w:cstheme="minorHAnsi"/>
        </w:rPr>
        <w:t xml:space="preserve">gatunki paproci m.in. zanokcica północna </w:t>
      </w:r>
      <w:proofErr w:type="spellStart"/>
      <w:r w:rsidRPr="005A424B">
        <w:rPr>
          <w:rFonts w:cstheme="minorHAnsi"/>
          <w:i/>
          <w:iCs/>
        </w:rPr>
        <w:t>Asplenium</w:t>
      </w:r>
      <w:proofErr w:type="spellEnd"/>
      <w:r w:rsidRPr="005A424B">
        <w:rPr>
          <w:rFonts w:cstheme="minorHAnsi"/>
          <w:i/>
          <w:iCs/>
        </w:rPr>
        <w:t xml:space="preserve"> </w:t>
      </w:r>
      <w:proofErr w:type="spellStart"/>
      <w:r w:rsidRPr="005A424B">
        <w:rPr>
          <w:rFonts w:cstheme="minorHAnsi"/>
          <w:i/>
          <w:iCs/>
        </w:rPr>
        <w:t>septentrionale</w:t>
      </w:r>
      <w:proofErr w:type="spellEnd"/>
      <w:r w:rsidRPr="005A424B">
        <w:rPr>
          <w:rFonts w:cstheme="minorHAnsi"/>
        </w:rPr>
        <w:t xml:space="preserve">, zanokcica skalna </w:t>
      </w:r>
      <w:proofErr w:type="spellStart"/>
      <w:r w:rsidRPr="005A424B">
        <w:rPr>
          <w:rFonts w:cstheme="minorHAnsi"/>
          <w:i/>
          <w:iCs/>
        </w:rPr>
        <w:t>Asplenium</w:t>
      </w:r>
      <w:proofErr w:type="spellEnd"/>
      <w:r w:rsidRPr="005A424B">
        <w:rPr>
          <w:rFonts w:cstheme="minorHAnsi"/>
          <w:i/>
          <w:iCs/>
        </w:rPr>
        <w:t xml:space="preserve"> </w:t>
      </w:r>
      <w:proofErr w:type="spellStart"/>
      <w:r w:rsidRPr="005A424B">
        <w:rPr>
          <w:rFonts w:cstheme="minorHAnsi"/>
          <w:i/>
          <w:iCs/>
        </w:rPr>
        <w:t>trichomanes</w:t>
      </w:r>
      <w:proofErr w:type="spellEnd"/>
      <w:r w:rsidRPr="005A424B">
        <w:rPr>
          <w:rFonts w:cstheme="minorHAnsi"/>
        </w:rPr>
        <w:t xml:space="preserve">, języcznik zwyczajny </w:t>
      </w:r>
      <w:proofErr w:type="spellStart"/>
      <w:r w:rsidRPr="005A424B">
        <w:rPr>
          <w:rFonts w:cstheme="minorHAnsi"/>
          <w:i/>
          <w:iCs/>
        </w:rPr>
        <w:t>Phyllitis</w:t>
      </w:r>
      <w:proofErr w:type="spellEnd"/>
      <w:r w:rsidRPr="005A424B">
        <w:rPr>
          <w:rFonts w:cstheme="minorHAnsi"/>
          <w:i/>
          <w:iCs/>
        </w:rPr>
        <w:t xml:space="preserve"> </w:t>
      </w:r>
      <w:proofErr w:type="spellStart"/>
      <w:r w:rsidRPr="005A424B">
        <w:rPr>
          <w:rFonts w:cstheme="minorHAnsi"/>
          <w:i/>
          <w:iCs/>
        </w:rPr>
        <w:t>scolopendrium</w:t>
      </w:r>
      <w:proofErr w:type="spellEnd"/>
      <w:r w:rsidRPr="005A424B">
        <w:rPr>
          <w:rFonts w:cstheme="minorHAnsi"/>
        </w:rPr>
        <w:t xml:space="preserve"> i paprotka zwyczajna </w:t>
      </w:r>
      <w:proofErr w:type="spellStart"/>
      <w:r w:rsidRPr="005A424B">
        <w:rPr>
          <w:rFonts w:cstheme="minorHAnsi"/>
          <w:i/>
          <w:iCs/>
        </w:rPr>
        <w:t>Polypodium</w:t>
      </w:r>
      <w:proofErr w:type="spellEnd"/>
      <w:r w:rsidRPr="005A424B">
        <w:rPr>
          <w:rFonts w:cstheme="minorHAnsi"/>
          <w:i/>
          <w:iCs/>
        </w:rPr>
        <w:t xml:space="preserve"> </w:t>
      </w:r>
      <w:proofErr w:type="spellStart"/>
      <w:r w:rsidRPr="005A424B">
        <w:rPr>
          <w:rFonts w:cstheme="minorHAnsi"/>
          <w:i/>
          <w:iCs/>
        </w:rPr>
        <w:t>vulgare</w:t>
      </w:r>
      <w:proofErr w:type="spellEnd"/>
      <w:r w:rsidRPr="005A424B">
        <w:rPr>
          <w:rFonts w:cstheme="minorHAnsi"/>
          <w:i/>
          <w:iCs/>
        </w:rPr>
        <w:t>,</w:t>
      </w:r>
      <w:r w:rsidRPr="005A424B">
        <w:rPr>
          <w:rFonts w:cstheme="minorHAnsi"/>
        </w:rPr>
        <w:t xml:space="preserve"> którym towarzyszą liczne mszaki i porosty oraz rośliny </w:t>
      </w:r>
      <w:r w:rsidRPr="003C4EAE">
        <w:rPr>
          <w:rFonts w:cstheme="minorHAnsi"/>
        </w:rPr>
        <w:t>naczyniowe</w:t>
      </w:r>
      <w:r w:rsidRPr="003C4EAE">
        <w:rPr>
          <w:rStyle w:val="Odwoanieprzypisudolnego"/>
          <w:rFonts w:cstheme="minorHAnsi"/>
        </w:rPr>
        <w:footnoteReference w:id="33"/>
      </w:r>
      <w:r>
        <w:rPr>
          <w:rFonts w:cstheme="minorHAnsi"/>
        </w:rPr>
        <w:t>.</w:t>
      </w:r>
      <w:r w:rsidRPr="003C4EAE">
        <w:rPr>
          <w:rFonts w:cstheme="minorHAnsi"/>
        </w:rPr>
        <w:t xml:space="preserve"> Bardziej rozpowszechnione jest w Ostoi nad Bobrem</w:t>
      </w:r>
      <w:r w:rsidR="000E3B64" w:rsidRPr="003C4EAE">
        <w:rPr>
          <w:rFonts w:cstheme="minorHAnsi"/>
        </w:rPr>
        <w:t xml:space="preserve"> </w:t>
      </w:r>
      <w:r w:rsidR="00E25202" w:rsidRPr="003C4EAE">
        <w:rPr>
          <w:rFonts w:cstheme="minorHAnsi"/>
        </w:rPr>
        <w:t xml:space="preserve">PLH020054 - </w:t>
      </w:r>
      <w:r w:rsidRPr="003C4EAE">
        <w:rPr>
          <w:rFonts w:cstheme="minorHAnsi"/>
        </w:rPr>
        <w:t>w dolinie rzeki Kamiennej, nad zbiornikiem Pilchowickim, w Dzikim Wąwozie oraz w Łupkach na stanowisku Piaskowcowe Porwaki</w:t>
      </w:r>
      <w:r w:rsidRPr="003C4EAE">
        <w:rPr>
          <w:rStyle w:val="Odwoanieprzypisudolnego"/>
          <w:rFonts w:cstheme="minorHAnsi"/>
        </w:rPr>
        <w:footnoteReference w:id="34"/>
      </w:r>
      <w:r>
        <w:rPr>
          <w:rFonts w:cstheme="minorHAnsi"/>
        </w:rPr>
        <w:t xml:space="preserve">. </w:t>
      </w:r>
      <w:r w:rsidRPr="003C4EAE">
        <w:rPr>
          <w:rFonts w:cstheme="minorHAnsi"/>
        </w:rPr>
        <w:t>Na Panieńskich Skałach</w:t>
      </w:r>
      <w:r w:rsidRPr="005A424B">
        <w:rPr>
          <w:rFonts w:cstheme="minorHAnsi"/>
        </w:rPr>
        <w:t xml:space="preserve"> </w:t>
      </w:r>
      <w:r w:rsidR="00F9719B" w:rsidRPr="00F9719B">
        <w:rPr>
          <w:rFonts w:cstheme="minorHAnsi"/>
        </w:rPr>
        <w:t>PLH020009</w:t>
      </w:r>
      <w:r w:rsidRPr="005A424B">
        <w:rPr>
          <w:rFonts w:cstheme="minorHAnsi"/>
        </w:rPr>
        <w:t xml:space="preserve"> notowane było występowanie </w:t>
      </w:r>
      <w:proofErr w:type="spellStart"/>
      <w:r w:rsidRPr="005A424B">
        <w:rPr>
          <w:rFonts w:cstheme="minorHAnsi"/>
        </w:rPr>
        <w:t>włosocienia</w:t>
      </w:r>
      <w:proofErr w:type="spellEnd"/>
      <w:r w:rsidRPr="005A424B">
        <w:rPr>
          <w:rFonts w:cstheme="minorHAnsi"/>
        </w:rPr>
        <w:t xml:space="preserve"> delikatnego </w:t>
      </w:r>
      <w:proofErr w:type="spellStart"/>
      <w:r w:rsidRPr="005A424B">
        <w:rPr>
          <w:rFonts w:cstheme="minorHAnsi"/>
          <w:i/>
          <w:iCs/>
        </w:rPr>
        <w:t>Trichomanes</w:t>
      </w:r>
      <w:proofErr w:type="spellEnd"/>
      <w:r w:rsidRPr="005A424B">
        <w:rPr>
          <w:rFonts w:cstheme="minorHAnsi"/>
          <w:i/>
          <w:iCs/>
        </w:rPr>
        <w:t xml:space="preserve"> </w:t>
      </w:r>
      <w:proofErr w:type="spellStart"/>
      <w:r w:rsidRPr="005A424B">
        <w:rPr>
          <w:rFonts w:cstheme="minorHAnsi"/>
          <w:i/>
          <w:iCs/>
        </w:rPr>
        <w:t>speciosum</w:t>
      </w:r>
      <w:proofErr w:type="spellEnd"/>
      <w:r w:rsidRPr="005A424B">
        <w:rPr>
          <w:rFonts w:cstheme="minorHAnsi"/>
        </w:rPr>
        <w:t>, którego stanowisko obecnie nie jest potwierdzone.</w:t>
      </w:r>
    </w:p>
    <w:p w14:paraId="4AD67C9D" w14:textId="6C21EA39" w:rsidR="005A424B" w:rsidRPr="005A424B" w:rsidRDefault="005A424B" w:rsidP="005A424B">
      <w:pPr>
        <w:autoSpaceDE w:val="0"/>
        <w:autoSpaceDN w:val="0"/>
        <w:adjustRightInd w:val="0"/>
        <w:rPr>
          <w:rFonts w:cstheme="minorHAnsi"/>
        </w:rPr>
      </w:pPr>
      <w:r w:rsidRPr="005A424B">
        <w:rPr>
          <w:rFonts w:cstheme="minorHAnsi"/>
        </w:rPr>
        <w:t xml:space="preserve">Na ścianach kamieniołomów i na skałach zawierających węglan wapnia obecne są wapienne ściany skalne ze zbiorowiskami </w:t>
      </w:r>
      <w:proofErr w:type="spellStart"/>
      <w:r w:rsidRPr="00770B12">
        <w:rPr>
          <w:rFonts w:cstheme="minorHAnsi"/>
          <w:i/>
          <w:iCs/>
        </w:rPr>
        <w:t>Potentilletalia</w:t>
      </w:r>
      <w:proofErr w:type="spellEnd"/>
      <w:r w:rsidRPr="00770B12">
        <w:rPr>
          <w:rFonts w:cstheme="minorHAnsi"/>
          <w:i/>
          <w:iCs/>
        </w:rPr>
        <w:t xml:space="preserve"> </w:t>
      </w:r>
      <w:proofErr w:type="spellStart"/>
      <w:r w:rsidRPr="00770B12">
        <w:rPr>
          <w:rFonts w:cstheme="minorHAnsi"/>
          <w:i/>
          <w:iCs/>
        </w:rPr>
        <w:t>caulescenti</w:t>
      </w:r>
      <w:proofErr w:type="spellEnd"/>
      <w:r w:rsidRPr="005A424B">
        <w:rPr>
          <w:rFonts w:cstheme="minorHAnsi"/>
        </w:rPr>
        <w:t xml:space="preserve"> (8210) z takimi gatunkami jak m.in. zanokcica murowa </w:t>
      </w:r>
      <w:proofErr w:type="spellStart"/>
      <w:r w:rsidRPr="005A424B">
        <w:rPr>
          <w:rFonts w:cstheme="minorHAnsi"/>
          <w:i/>
          <w:iCs/>
        </w:rPr>
        <w:t>Asplenium</w:t>
      </w:r>
      <w:proofErr w:type="spellEnd"/>
      <w:r w:rsidRPr="005A424B">
        <w:rPr>
          <w:rFonts w:cstheme="minorHAnsi"/>
          <w:i/>
          <w:iCs/>
        </w:rPr>
        <w:t xml:space="preserve"> ruta-</w:t>
      </w:r>
      <w:proofErr w:type="spellStart"/>
      <w:r w:rsidRPr="005A424B">
        <w:rPr>
          <w:rFonts w:cstheme="minorHAnsi"/>
          <w:i/>
          <w:iCs/>
        </w:rPr>
        <w:t>muraria</w:t>
      </w:r>
      <w:proofErr w:type="spellEnd"/>
      <w:r w:rsidRPr="005A424B">
        <w:rPr>
          <w:rFonts w:cstheme="minorHAnsi"/>
        </w:rPr>
        <w:t xml:space="preserve">, zanokcica skalna </w:t>
      </w:r>
      <w:proofErr w:type="spellStart"/>
      <w:r w:rsidRPr="005A424B">
        <w:rPr>
          <w:rFonts w:cstheme="minorHAnsi"/>
          <w:i/>
          <w:iCs/>
        </w:rPr>
        <w:t>Asplenium</w:t>
      </w:r>
      <w:proofErr w:type="spellEnd"/>
      <w:r w:rsidRPr="005A424B">
        <w:rPr>
          <w:rFonts w:cstheme="minorHAnsi"/>
          <w:i/>
          <w:iCs/>
        </w:rPr>
        <w:t xml:space="preserve"> </w:t>
      </w:r>
      <w:proofErr w:type="spellStart"/>
      <w:r w:rsidRPr="005A424B">
        <w:rPr>
          <w:rFonts w:cstheme="minorHAnsi"/>
          <w:i/>
          <w:iCs/>
        </w:rPr>
        <w:t>trichomanes</w:t>
      </w:r>
      <w:proofErr w:type="spellEnd"/>
      <w:r w:rsidRPr="005A424B">
        <w:rPr>
          <w:rFonts w:cstheme="minorHAnsi"/>
        </w:rPr>
        <w:t xml:space="preserve">, mniszek pospolity </w:t>
      </w:r>
      <w:proofErr w:type="spellStart"/>
      <w:r w:rsidRPr="005A424B">
        <w:rPr>
          <w:rFonts w:cstheme="minorHAnsi"/>
          <w:i/>
          <w:iCs/>
        </w:rPr>
        <w:t>Taraxacum</w:t>
      </w:r>
      <w:proofErr w:type="spellEnd"/>
      <w:r w:rsidRPr="005A424B">
        <w:rPr>
          <w:rFonts w:cstheme="minorHAnsi"/>
          <w:i/>
          <w:iCs/>
        </w:rPr>
        <w:t xml:space="preserve"> </w:t>
      </w:r>
      <w:proofErr w:type="spellStart"/>
      <w:r w:rsidRPr="005A424B">
        <w:rPr>
          <w:rFonts w:cstheme="minorHAnsi"/>
          <w:i/>
          <w:iCs/>
        </w:rPr>
        <w:t>officinale</w:t>
      </w:r>
      <w:proofErr w:type="spellEnd"/>
      <w:r w:rsidRPr="005A424B">
        <w:rPr>
          <w:rFonts w:cstheme="minorHAnsi"/>
        </w:rPr>
        <w:t xml:space="preserve">, porzeczka agrest </w:t>
      </w:r>
      <w:proofErr w:type="spellStart"/>
      <w:r w:rsidRPr="005A424B">
        <w:rPr>
          <w:rFonts w:cstheme="minorHAnsi"/>
          <w:i/>
          <w:iCs/>
        </w:rPr>
        <w:t>Ribes</w:t>
      </w:r>
      <w:proofErr w:type="spellEnd"/>
      <w:r w:rsidRPr="005A424B">
        <w:rPr>
          <w:rFonts w:cstheme="minorHAnsi"/>
          <w:i/>
          <w:iCs/>
        </w:rPr>
        <w:t xml:space="preserve"> </w:t>
      </w:r>
      <w:proofErr w:type="spellStart"/>
      <w:r w:rsidRPr="005A424B">
        <w:rPr>
          <w:rFonts w:cstheme="minorHAnsi"/>
          <w:i/>
          <w:iCs/>
        </w:rPr>
        <w:t>uvacrispa</w:t>
      </w:r>
      <w:proofErr w:type="spellEnd"/>
      <w:r w:rsidRPr="005A424B">
        <w:rPr>
          <w:rFonts w:cstheme="minorHAnsi"/>
        </w:rPr>
        <w:t xml:space="preserve">, czerniec </w:t>
      </w:r>
      <w:proofErr w:type="spellStart"/>
      <w:r w:rsidRPr="005A424B">
        <w:rPr>
          <w:rFonts w:cstheme="minorHAnsi"/>
        </w:rPr>
        <w:t>gronkowy</w:t>
      </w:r>
      <w:proofErr w:type="spellEnd"/>
      <w:r w:rsidRPr="005A424B">
        <w:rPr>
          <w:rFonts w:cstheme="minorHAnsi"/>
        </w:rPr>
        <w:t xml:space="preserve"> </w:t>
      </w:r>
      <w:proofErr w:type="spellStart"/>
      <w:r w:rsidRPr="005A424B">
        <w:rPr>
          <w:rFonts w:cstheme="minorHAnsi"/>
          <w:i/>
          <w:iCs/>
        </w:rPr>
        <w:t>Actacea</w:t>
      </w:r>
      <w:proofErr w:type="spellEnd"/>
      <w:r w:rsidRPr="005A424B">
        <w:rPr>
          <w:rFonts w:cstheme="minorHAnsi"/>
          <w:i/>
          <w:iCs/>
        </w:rPr>
        <w:t xml:space="preserve"> </w:t>
      </w:r>
      <w:proofErr w:type="spellStart"/>
      <w:r w:rsidRPr="005A424B">
        <w:rPr>
          <w:rFonts w:cstheme="minorHAnsi"/>
          <w:i/>
          <w:iCs/>
        </w:rPr>
        <w:t>spicata</w:t>
      </w:r>
      <w:proofErr w:type="spellEnd"/>
      <w:r w:rsidRPr="005A424B">
        <w:rPr>
          <w:rFonts w:cstheme="minorHAnsi"/>
        </w:rPr>
        <w:t xml:space="preserve">, bodziszek cuchnący </w:t>
      </w:r>
      <w:r w:rsidRPr="005A424B">
        <w:rPr>
          <w:rFonts w:cstheme="minorHAnsi"/>
          <w:i/>
          <w:iCs/>
        </w:rPr>
        <w:t xml:space="preserve">Geranium </w:t>
      </w:r>
      <w:proofErr w:type="spellStart"/>
      <w:r w:rsidRPr="005A424B">
        <w:rPr>
          <w:rFonts w:cstheme="minorHAnsi"/>
          <w:i/>
          <w:iCs/>
        </w:rPr>
        <w:t>robertianum</w:t>
      </w:r>
      <w:proofErr w:type="spellEnd"/>
      <w:r w:rsidRPr="005A424B">
        <w:rPr>
          <w:rFonts w:cstheme="minorHAnsi"/>
        </w:rPr>
        <w:t xml:space="preserve">, buk zwyczajny </w:t>
      </w:r>
      <w:proofErr w:type="spellStart"/>
      <w:r w:rsidRPr="005A424B">
        <w:rPr>
          <w:rFonts w:cstheme="minorHAnsi"/>
          <w:i/>
          <w:iCs/>
        </w:rPr>
        <w:t>Fagus</w:t>
      </w:r>
      <w:proofErr w:type="spellEnd"/>
      <w:r w:rsidRPr="005A424B">
        <w:rPr>
          <w:rFonts w:cstheme="minorHAnsi"/>
          <w:i/>
          <w:iCs/>
        </w:rPr>
        <w:t xml:space="preserve"> </w:t>
      </w:r>
      <w:proofErr w:type="spellStart"/>
      <w:r w:rsidRPr="005A424B">
        <w:rPr>
          <w:rFonts w:cstheme="minorHAnsi"/>
          <w:i/>
          <w:iCs/>
        </w:rPr>
        <w:t>sylvatica</w:t>
      </w:r>
      <w:proofErr w:type="spellEnd"/>
      <w:r w:rsidRPr="005A424B">
        <w:rPr>
          <w:rFonts w:cstheme="minorHAnsi"/>
        </w:rPr>
        <w:t xml:space="preserve">, wierzbownica górska </w:t>
      </w:r>
      <w:proofErr w:type="spellStart"/>
      <w:r w:rsidRPr="005A424B">
        <w:rPr>
          <w:rFonts w:cstheme="minorHAnsi"/>
          <w:i/>
          <w:iCs/>
        </w:rPr>
        <w:t>Epilobium</w:t>
      </w:r>
      <w:proofErr w:type="spellEnd"/>
      <w:r w:rsidRPr="005A424B">
        <w:rPr>
          <w:rFonts w:cstheme="minorHAnsi"/>
          <w:i/>
          <w:iCs/>
        </w:rPr>
        <w:t xml:space="preserve"> </w:t>
      </w:r>
      <w:proofErr w:type="spellStart"/>
      <w:r w:rsidRPr="005A424B">
        <w:rPr>
          <w:rFonts w:cstheme="minorHAnsi"/>
          <w:i/>
          <w:iCs/>
        </w:rPr>
        <w:t>montanum</w:t>
      </w:r>
      <w:proofErr w:type="spellEnd"/>
      <w:r w:rsidRPr="00C659DA">
        <w:rPr>
          <w:rStyle w:val="Odwoanieprzypisudolnego"/>
          <w:rFonts w:cstheme="minorHAnsi"/>
        </w:rPr>
        <w:footnoteReference w:id="35"/>
      </w:r>
      <w:r w:rsidRPr="005A424B">
        <w:rPr>
          <w:rFonts w:cstheme="minorHAnsi"/>
        </w:rPr>
        <w:t xml:space="preserve">. Znanych jest 20 stanowisk w </w:t>
      </w:r>
      <w:r w:rsidRPr="00906562">
        <w:rPr>
          <w:rFonts w:cstheme="minorHAnsi"/>
        </w:rPr>
        <w:t>Górach</w:t>
      </w:r>
      <w:r w:rsidR="00A846E5">
        <w:rPr>
          <w:rFonts w:cstheme="minorHAnsi"/>
        </w:rPr>
        <w:t xml:space="preserve"> i na Pogórzu</w:t>
      </w:r>
      <w:r w:rsidRPr="00906562">
        <w:rPr>
          <w:rFonts w:cstheme="minorHAnsi"/>
        </w:rPr>
        <w:t xml:space="preserve"> Kaczawski</w:t>
      </w:r>
      <w:r w:rsidR="00A846E5">
        <w:rPr>
          <w:rFonts w:cstheme="minorHAnsi"/>
        </w:rPr>
        <w:t>m</w:t>
      </w:r>
      <w:r w:rsidR="00906562" w:rsidRPr="00906562">
        <w:rPr>
          <w:rFonts w:cstheme="minorHAnsi"/>
        </w:rPr>
        <w:t xml:space="preserve"> PLH020037</w:t>
      </w:r>
      <w:r w:rsidRPr="005A424B">
        <w:rPr>
          <w:rFonts w:cstheme="minorHAnsi"/>
        </w:rPr>
        <w:t>, które stanowią jeden z 4 obszarów kluczowych dla zachowania siedliska w Polsce pd. –</w:t>
      </w:r>
      <w:r w:rsidR="00540229">
        <w:rPr>
          <w:rFonts w:cstheme="minorHAnsi"/>
        </w:rPr>
        <w:t xml:space="preserve"> </w:t>
      </w:r>
      <w:r w:rsidRPr="005A424B">
        <w:rPr>
          <w:rFonts w:cstheme="minorHAnsi"/>
        </w:rPr>
        <w:t xml:space="preserve">zach. Rzadko występujące w Polsce, a obecne w granicach AJ są środkowoeuropejskie wyżynne rumowiska krzemianowe (8150) obejmujące piargi i gołoborza m.in. w dolinie Kaczawy. Występują </w:t>
      </w:r>
      <w:r w:rsidR="0014124A">
        <w:rPr>
          <w:rFonts w:cstheme="minorHAnsi"/>
        </w:rPr>
        <w:t>one</w:t>
      </w:r>
      <w:r w:rsidRPr="005A424B">
        <w:rPr>
          <w:rFonts w:cstheme="minorHAnsi"/>
        </w:rPr>
        <w:t xml:space="preserve"> w mozaice z innymi typami </w:t>
      </w:r>
      <w:r w:rsidR="0014124A" w:rsidRPr="005A424B">
        <w:rPr>
          <w:rFonts w:cstheme="minorHAnsi"/>
        </w:rPr>
        <w:t xml:space="preserve">siedlisk </w:t>
      </w:r>
      <w:r w:rsidRPr="005A424B">
        <w:rPr>
          <w:rFonts w:cstheme="minorHAnsi"/>
        </w:rPr>
        <w:t xml:space="preserve">naskalnych. </w:t>
      </w:r>
      <w:r w:rsidR="00526F2D">
        <w:rPr>
          <w:rFonts w:cstheme="minorHAnsi"/>
        </w:rPr>
        <w:t>Z kolei, n</w:t>
      </w:r>
      <w:r w:rsidRPr="005A424B">
        <w:rPr>
          <w:rFonts w:cstheme="minorHAnsi"/>
        </w:rPr>
        <w:t xml:space="preserve">a piargach i gołoborzach na podłożach wapiennych występują podgórskie i wyżynne rumowiska wapienne ze zbiorowiskami ze </w:t>
      </w:r>
      <w:proofErr w:type="spellStart"/>
      <w:r w:rsidRPr="00060253">
        <w:rPr>
          <w:rFonts w:cstheme="minorHAnsi"/>
          <w:i/>
        </w:rPr>
        <w:t>Stipion</w:t>
      </w:r>
      <w:proofErr w:type="spellEnd"/>
      <w:r w:rsidRPr="00060253">
        <w:rPr>
          <w:rFonts w:cstheme="minorHAnsi"/>
          <w:i/>
        </w:rPr>
        <w:t xml:space="preserve"> </w:t>
      </w:r>
      <w:proofErr w:type="spellStart"/>
      <w:r w:rsidRPr="00060253">
        <w:rPr>
          <w:rFonts w:cstheme="minorHAnsi"/>
          <w:i/>
        </w:rPr>
        <w:t>calamagrostis</w:t>
      </w:r>
      <w:proofErr w:type="spellEnd"/>
      <w:r w:rsidRPr="005A424B">
        <w:rPr>
          <w:rFonts w:cstheme="minorHAnsi"/>
        </w:rPr>
        <w:t xml:space="preserve"> (</w:t>
      </w:r>
      <w:r w:rsidR="000630B9">
        <w:rPr>
          <w:rFonts w:cstheme="minorHAnsi"/>
        </w:rPr>
        <w:t>*</w:t>
      </w:r>
      <w:r w:rsidRPr="005A424B">
        <w:rPr>
          <w:rFonts w:cstheme="minorHAnsi"/>
        </w:rPr>
        <w:t xml:space="preserve">8160), które głównie w AJ mają charakter wtórny z dominacją </w:t>
      </w:r>
      <w:proofErr w:type="spellStart"/>
      <w:r w:rsidRPr="005A424B">
        <w:rPr>
          <w:rFonts w:cstheme="minorHAnsi"/>
        </w:rPr>
        <w:t>apofita</w:t>
      </w:r>
      <w:proofErr w:type="spellEnd"/>
      <w:r w:rsidRPr="005A424B">
        <w:rPr>
          <w:rFonts w:cstheme="minorHAnsi"/>
        </w:rPr>
        <w:t xml:space="preserve"> - wierzbówki nadrzecznej </w:t>
      </w:r>
      <w:proofErr w:type="spellStart"/>
      <w:r w:rsidRPr="00060253">
        <w:rPr>
          <w:rFonts w:cstheme="minorHAnsi"/>
          <w:i/>
        </w:rPr>
        <w:t>Epilobium</w:t>
      </w:r>
      <w:proofErr w:type="spellEnd"/>
      <w:r w:rsidRPr="00060253">
        <w:rPr>
          <w:rFonts w:cstheme="minorHAnsi"/>
          <w:i/>
        </w:rPr>
        <w:t xml:space="preserve"> </w:t>
      </w:r>
      <w:proofErr w:type="spellStart"/>
      <w:r w:rsidRPr="00060253">
        <w:rPr>
          <w:rFonts w:cstheme="minorHAnsi"/>
          <w:i/>
        </w:rPr>
        <w:t>dodonaei</w:t>
      </w:r>
      <w:proofErr w:type="spellEnd"/>
      <w:r w:rsidRPr="005A424B">
        <w:rPr>
          <w:rFonts w:cstheme="minorHAnsi"/>
        </w:rPr>
        <w:t xml:space="preserve"> lub gatunków rodzimych m.in. kłosownicy leśnej </w:t>
      </w:r>
      <w:proofErr w:type="spellStart"/>
      <w:r w:rsidRPr="00060253">
        <w:rPr>
          <w:rFonts w:cstheme="minorHAnsi"/>
          <w:i/>
        </w:rPr>
        <w:t>Brachypodium</w:t>
      </w:r>
      <w:proofErr w:type="spellEnd"/>
      <w:r w:rsidRPr="00060253">
        <w:rPr>
          <w:rFonts w:cstheme="minorHAnsi"/>
          <w:i/>
        </w:rPr>
        <w:t xml:space="preserve"> </w:t>
      </w:r>
      <w:proofErr w:type="spellStart"/>
      <w:r w:rsidRPr="00060253">
        <w:rPr>
          <w:rFonts w:cstheme="minorHAnsi"/>
          <w:i/>
        </w:rPr>
        <w:t>sylvaticum</w:t>
      </w:r>
      <w:proofErr w:type="spellEnd"/>
      <w:r w:rsidRPr="005A424B">
        <w:rPr>
          <w:rFonts w:cstheme="minorHAnsi"/>
        </w:rPr>
        <w:t xml:space="preserve"> i</w:t>
      </w:r>
      <w:r w:rsidR="001F00E4">
        <w:rPr>
          <w:rFonts w:cstheme="minorHAnsi"/>
        </w:rPr>
        <w:t> </w:t>
      </w:r>
      <w:r w:rsidRPr="005A424B">
        <w:rPr>
          <w:rFonts w:cstheme="minorHAnsi"/>
        </w:rPr>
        <w:t xml:space="preserve">kruszczyka rdzawoczerwonego </w:t>
      </w:r>
      <w:proofErr w:type="spellStart"/>
      <w:r w:rsidRPr="00060253">
        <w:rPr>
          <w:rFonts w:cstheme="minorHAnsi"/>
          <w:i/>
        </w:rPr>
        <w:t>Epipactis</w:t>
      </w:r>
      <w:proofErr w:type="spellEnd"/>
      <w:r w:rsidRPr="00060253">
        <w:rPr>
          <w:rFonts w:cstheme="minorHAnsi"/>
          <w:i/>
        </w:rPr>
        <w:t xml:space="preserve"> </w:t>
      </w:r>
      <w:proofErr w:type="spellStart"/>
      <w:r w:rsidRPr="00060253">
        <w:rPr>
          <w:rFonts w:cstheme="minorHAnsi"/>
          <w:i/>
        </w:rPr>
        <w:t>atrorubens</w:t>
      </w:r>
      <w:proofErr w:type="spellEnd"/>
      <w:r w:rsidRPr="00C97F1E">
        <w:rPr>
          <w:rStyle w:val="Odwoanieprzypisudolnego"/>
          <w:rFonts w:cstheme="minorHAnsi"/>
        </w:rPr>
        <w:footnoteReference w:id="36"/>
      </w:r>
      <w:r w:rsidRPr="005A424B">
        <w:rPr>
          <w:rFonts w:cstheme="minorHAnsi"/>
        </w:rPr>
        <w:t>.</w:t>
      </w:r>
    </w:p>
    <w:p w14:paraId="21775F17" w14:textId="61E6BE5D" w:rsidR="005A424B" w:rsidRPr="005A424B" w:rsidRDefault="005A424B" w:rsidP="005A424B">
      <w:pPr>
        <w:autoSpaceDE w:val="0"/>
        <w:autoSpaceDN w:val="0"/>
        <w:adjustRightInd w:val="0"/>
        <w:rPr>
          <w:rFonts w:cstheme="minorHAnsi"/>
        </w:rPr>
      </w:pPr>
      <w:r w:rsidRPr="005A424B">
        <w:rPr>
          <w:rFonts w:cstheme="minorHAnsi"/>
        </w:rPr>
        <w:t>Na półkach skalnych i utrwalonym rumoszu, głównie w opuszczonych kamieniołomach wapieni</w:t>
      </w:r>
      <w:r w:rsidR="000C1EB0">
        <w:rPr>
          <w:rFonts w:cstheme="minorHAnsi"/>
        </w:rPr>
        <w:t>,</w:t>
      </w:r>
      <w:r w:rsidRPr="005A424B">
        <w:rPr>
          <w:rFonts w:cstheme="minorHAnsi"/>
        </w:rPr>
        <w:t xml:space="preserve"> wykształciły się skały wapienne i </w:t>
      </w:r>
      <w:proofErr w:type="spellStart"/>
      <w:r w:rsidRPr="005A424B">
        <w:rPr>
          <w:rFonts w:cstheme="minorHAnsi"/>
        </w:rPr>
        <w:t>neutrofilne</w:t>
      </w:r>
      <w:proofErr w:type="spellEnd"/>
      <w:r w:rsidRPr="005A424B">
        <w:rPr>
          <w:rFonts w:cstheme="minorHAnsi"/>
        </w:rPr>
        <w:t xml:space="preserve"> z roślinnością pionierską (</w:t>
      </w:r>
      <w:proofErr w:type="spellStart"/>
      <w:r w:rsidRPr="00665A80">
        <w:rPr>
          <w:rFonts w:cstheme="minorHAnsi"/>
          <w:i/>
        </w:rPr>
        <w:t>Alysso-Sedion</w:t>
      </w:r>
      <w:proofErr w:type="spellEnd"/>
      <w:r w:rsidRPr="00665A80">
        <w:rPr>
          <w:rFonts w:cstheme="minorHAnsi"/>
          <w:i/>
        </w:rPr>
        <w:t>)</w:t>
      </w:r>
      <w:r w:rsidRPr="005A424B">
        <w:rPr>
          <w:rFonts w:cstheme="minorHAnsi"/>
        </w:rPr>
        <w:t xml:space="preserve"> (</w:t>
      </w:r>
      <w:r w:rsidR="00B91799">
        <w:rPr>
          <w:rFonts w:cstheme="minorHAnsi"/>
        </w:rPr>
        <w:t>*</w:t>
      </w:r>
      <w:r w:rsidRPr="005A424B">
        <w:rPr>
          <w:rFonts w:cstheme="minorHAnsi"/>
        </w:rPr>
        <w:t>6110), w</w:t>
      </w:r>
      <w:r w:rsidR="001F00E4">
        <w:rPr>
          <w:rFonts w:cstheme="minorHAnsi"/>
        </w:rPr>
        <w:t> </w:t>
      </w:r>
      <w:r w:rsidRPr="005A424B">
        <w:rPr>
          <w:rFonts w:cstheme="minorHAnsi"/>
        </w:rPr>
        <w:t xml:space="preserve">których składzie gatunkowym wyróżnia się obecność czyścicy drobnokwiatowej </w:t>
      </w:r>
      <w:proofErr w:type="spellStart"/>
      <w:r w:rsidRPr="005A424B">
        <w:rPr>
          <w:rFonts w:cstheme="minorHAnsi"/>
          <w:i/>
          <w:iCs/>
        </w:rPr>
        <w:t>Acinos</w:t>
      </w:r>
      <w:proofErr w:type="spellEnd"/>
      <w:r w:rsidRPr="005A424B">
        <w:rPr>
          <w:rFonts w:cstheme="minorHAnsi"/>
          <w:i/>
          <w:iCs/>
        </w:rPr>
        <w:t xml:space="preserve"> </w:t>
      </w:r>
      <w:proofErr w:type="spellStart"/>
      <w:r w:rsidRPr="005A424B">
        <w:rPr>
          <w:rFonts w:cstheme="minorHAnsi"/>
          <w:i/>
          <w:iCs/>
        </w:rPr>
        <w:t>arvensis</w:t>
      </w:r>
      <w:proofErr w:type="spellEnd"/>
      <w:r w:rsidRPr="005A424B">
        <w:rPr>
          <w:rFonts w:cstheme="minorHAnsi"/>
        </w:rPr>
        <w:t xml:space="preserve">, zanokcicy murowej </w:t>
      </w:r>
      <w:proofErr w:type="spellStart"/>
      <w:r w:rsidRPr="005A424B">
        <w:rPr>
          <w:rFonts w:cstheme="minorHAnsi"/>
          <w:i/>
          <w:iCs/>
        </w:rPr>
        <w:t>Asplenium</w:t>
      </w:r>
      <w:proofErr w:type="spellEnd"/>
      <w:r w:rsidRPr="005A424B">
        <w:rPr>
          <w:rFonts w:cstheme="minorHAnsi"/>
          <w:i/>
          <w:iCs/>
        </w:rPr>
        <w:t xml:space="preserve"> ruta-</w:t>
      </w:r>
      <w:proofErr w:type="spellStart"/>
      <w:r w:rsidRPr="005A424B">
        <w:rPr>
          <w:rFonts w:cstheme="minorHAnsi"/>
          <w:i/>
          <w:iCs/>
        </w:rPr>
        <w:t>muraria</w:t>
      </w:r>
      <w:proofErr w:type="spellEnd"/>
      <w:r w:rsidRPr="005A424B">
        <w:rPr>
          <w:rFonts w:cstheme="minorHAnsi"/>
          <w:i/>
          <w:iCs/>
        </w:rPr>
        <w:t xml:space="preserve"> </w:t>
      </w:r>
      <w:r w:rsidRPr="005A424B">
        <w:rPr>
          <w:rFonts w:cstheme="minorHAnsi"/>
        </w:rPr>
        <w:t xml:space="preserve">oraz wiechliny </w:t>
      </w:r>
      <w:proofErr w:type="spellStart"/>
      <w:r w:rsidRPr="005A424B">
        <w:rPr>
          <w:rFonts w:cstheme="minorHAnsi"/>
          <w:i/>
          <w:iCs/>
        </w:rPr>
        <w:t>Poa</w:t>
      </w:r>
      <w:proofErr w:type="spellEnd"/>
      <w:r w:rsidRPr="005A424B">
        <w:rPr>
          <w:rFonts w:cstheme="minorHAnsi"/>
          <w:i/>
          <w:iCs/>
        </w:rPr>
        <w:t xml:space="preserve"> </w:t>
      </w:r>
      <w:proofErr w:type="spellStart"/>
      <w:r w:rsidRPr="005A424B">
        <w:rPr>
          <w:rFonts w:cstheme="minorHAnsi"/>
          <w:i/>
          <w:iCs/>
        </w:rPr>
        <w:t>campressa</w:t>
      </w:r>
      <w:proofErr w:type="spellEnd"/>
      <w:r w:rsidRPr="005A424B">
        <w:rPr>
          <w:rFonts w:cstheme="minorHAnsi"/>
        </w:rPr>
        <w:t xml:space="preserve"> odróżniających siedlisko</w:t>
      </w:r>
      <w:r w:rsidRPr="00C97F1E">
        <w:rPr>
          <w:rStyle w:val="Odwoanieprzypisudolnego"/>
          <w:rFonts w:cstheme="minorHAnsi"/>
        </w:rPr>
        <w:footnoteReference w:id="37"/>
      </w:r>
      <w:r w:rsidRPr="005A424B">
        <w:rPr>
          <w:rFonts w:cstheme="minorHAnsi"/>
        </w:rPr>
        <w:t xml:space="preserve">. Jednym z naturalnych stanowisk jest skałka w szczytowej części Miłka w </w:t>
      </w:r>
      <w:r w:rsidRPr="00906562">
        <w:rPr>
          <w:rFonts w:cstheme="minorHAnsi"/>
        </w:rPr>
        <w:t>Górach</w:t>
      </w:r>
      <w:r w:rsidR="00906562">
        <w:rPr>
          <w:rFonts w:cstheme="minorHAnsi"/>
        </w:rPr>
        <w:t xml:space="preserve"> i </w:t>
      </w:r>
      <w:r w:rsidR="00A846E5">
        <w:rPr>
          <w:rFonts w:cstheme="minorHAnsi"/>
        </w:rPr>
        <w:t>na Pogórzu</w:t>
      </w:r>
      <w:r w:rsidRPr="00906562">
        <w:rPr>
          <w:rFonts w:cstheme="minorHAnsi"/>
        </w:rPr>
        <w:t xml:space="preserve"> Kaczawski</w:t>
      </w:r>
      <w:r w:rsidR="00A846E5">
        <w:rPr>
          <w:rFonts w:cstheme="minorHAnsi"/>
        </w:rPr>
        <w:t>m</w:t>
      </w:r>
      <w:r w:rsidR="00906562" w:rsidRPr="00906562">
        <w:rPr>
          <w:rFonts w:cstheme="minorHAnsi"/>
        </w:rPr>
        <w:t xml:space="preserve"> PLH020037</w:t>
      </w:r>
      <w:r w:rsidRPr="005A424B">
        <w:rPr>
          <w:rFonts w:cstheme="minorHAnsi"/>
        </w:rPr>
        <w:t>. Z obszaru Gór i Pogórza Kaczawskiego</w:t>
      </w:r>
      <w:r w:rsidR="00906562">
        <w:rPr>
          <w:rFonts w:cstheme="minorHAnsi"/>
        </w:rPr>
        <w:t xml:space="preserve"> PLH020037</w:t>
      </w:r>
      <w:r w:rsidRPr="005A424B">
        <w:rPr>
          <w:rFonts w:cstheme="minorHAnsi"/>
        </w:rPr>
        <w:t xml:space="preserve"> znanych jest wiele obiektów jaskiń nieudostępnionych do zwiedzania (8310) w obszarach występowania skał wapiennych.</w:t>
      </w:r>
    </w:p>
    <w:p w14:paraId="7B87B6D7" w14:textId="4F961F73" w:rsidR="005A424B" w:rsidRPr="000B79D2" w:rsidRDefault="005A424B" w:rsidP="005A424B">
      <w:pPr>
        <w:rPr>
          <w:rFonts w:cstheme="minorHAnsi"/>
          <w:color w:val="000000" w:themeColor="text1"/>
        </w:rPr>
      </w:pPr>
      <w:r w:rsidRPr="005A424B">
        <w:rPr>
          <w:rFonts w:cstheme="minorHAnsi"/>
        </w:rPr>
        <w:t xml:space="preserve">Spośród najcenniejszych siedlisk występujących w granicach AJ wyróżnić można trzy typy torfowisk. Górskie i nizinne torfowiska zasadowe o charakterze młak, turzycowisk i mechowisk (7230) obejmują młaki </w:t>
      </w:r>
      <w:proofErr w:type="spellStart"/>
      <w:r w:rsidRPr="005A424B">
        <w:rPr>
          <w:rFonts w:cstheme="minorHAnsi"/>
        </w:rPr>
        <w:t>niskoturzycowe</w:t>
      </w:r>
      <w:proofErr w:type="spellEnd"/>
      <w:r w:rsidRPr="005A424B">
        <w:rPr>
          <w:rFonts w:cstheme="minorHAnsi"/>
        </w:rPr>
        <w:t xml:space="preserve"> z udziałem gatunków </w:t>
      </w:r>
      <w:proofErr w:type="spellStart"/>
      <w:r w:rsidRPr="005A424B">
        <w:rPr>
          <w:rFonts w:cstheme="minorHAnsi"/>
        </w:rPr>
        <w:t>kalcyfilnych</w:t>
      </w:r>
      <w:proofErr w:type="spellEnd"/>
      <w:r w:rsidRPr="005A424B">
        <w:rPr>
          <w:rFonts w:cstheme="minorHAnsi"/>
        </w:rPr>
        <w:t>, w tym storczyków</w:t>
      </w:r>
      <w:r w:rsidR="00F254E6">
        <w:rPr>
          <w:rFonts w:cstheme="minorHAnsi"/>
        </w:rPr>
        <w:t>.</w:t>
      </w:r>
      <w:r w:rsidR="00033912">
        <w:rPr>
          <w:rFonts w:cstheme="minorHAnsi"/>
        </w:rPr>
        <w:t xml:space="preserve"> </w:t>
      </w:r>
      <w:r w:rsidR="00F254E6">
        <w:rPr>
          <w:rFonts w:cstheme="minorHAnsi"/>
        </w:rPr>
        <w:t>Torfowiska te</w:t>
      </w:r>
      <w:r w:rsidRPr="005A424B">
        <w:rPr>
          <w:rFonts w:cstheme="minorHAnsi"/>
        </w:rPr>
        <w:t xml:space="preserve"> obejmują małe powierzchniowo tereny</w:t>
      </w:r>
      <w:r w:rsidR="00033912">
        <w:rPr>
          <w:rFonts w:cstheme="minorHAnsi"/>
        </w:rPr>
        <w:t>,</w:t>
      </w:r>
      <w:r w:rsidRPr="005A424B">
        <w:rPr>
          <w:rFonts w:cstheme="minorHAnsi"/>
        </w:rPr>
        <w:t xml:space="preserve"> w mozaice z zaroślami wierzbowymi, łęgami oraz łąkami </w:t>
      </w:r>
      <w:proofErr w:type="spellStart"/>
      <w:r w:rsidRPr="005A424B">
        <w:rPr>
          <w:rFonts w:cstheme="minorHAnsi"/>
        </w:rPr>
        <w:t>zmiennowilgotnymi</w:t>
      </w:r>
      <w:proofErr w:type="spellEnd"/>
      <w:r w:rsidRPr="005A424B">
        <w:rPr>
          <w:rFonts w:cstheme="minorHAnsi"/>
        </w:rPr>
        <w:t xml:space="preserve">. </w:t>
      </w:r>
      <w:r w:rsidR="003E4221">
        <w:rPr>
          <w:rFonts w:cstheme="minorHAnsi"/>
        </w:rPr>
        <w:t>Siedlisko to w</w:t>
      </w:r>
      <w:r w:rsidRPr="005A424B">
        <w:rPr>
          <w:rFonts w:cstheme="minorHAnsi"/>
        </w:rPr>
        <w:t xml:space="preserve">ystępuje w </w:t>
      </w:r>
      <w:r w:rsidRPr="00A846E5">
        <w:rPr>
          <w:rFonts w:cstheme="minorHAnsi"/>
        </w:rPr>
        <w:t>granicach Gór Izerskich</w:t>
      </w:r>
      <w:r w:rsidR="00A846E5" w:rsidRPr="00A846E5">
        <w:rPr>
          <w:rFonts w:cstheme="minorHAnsi"/>
        </w:rPr>
        <w:t xml:space="preserve"> PLH0</w:t>
      </w:r>
      <w:r w:rsidR="00A846E5">
        <w:rPr>
          <w:rFonts w:cstheme="minorHAnsi"/>
        </w:rPr>
        <w:t>20102</w:t>
      </w:r>
      <w:r w:rsidRPr="005A424B">
        <w:rPr>
          <w:rFonts w:cstheme="minorHAnsi"/>
        </w:rPr>
        <w:t xml:space="preserve"> i razem z</w:t>
      </w:r>
      <w:r w:rsidR="004D6EB3">
        <w:rPr>
          <w:rFonts w:cstheme="minorHAnsi"/>
        </w:rPr>
        <w:t> </w:t>
      </w:r>
      <w:r w:rsidRPr="005A424B">
        <w:rPr>
          <w:rFonts w:cstheme="minorHAnsi"/>
        </w:rPr>
        <w:t>torfowiskami wysokimi z roślinnością torfotwórczą (</w:t>
      </w:r>
      <w:r w:rsidR="00A4731C">
        <w:rPr>
          <w:rFonts w:cstheme="minorHAnsi"/>
        </w:rPr>
        <w:t>*</w:t>
      </w:r>
      <w:r w:rsidRPr="005A424B">
        <w:rPr>
          <w:rFonts w:cstheme="minorHAnsi"/>
        </w:rPr>
        <w:t>7110) oraz torfowiskami przejściowymi i</w:t>
      </w:r>
      <w:r w:rsidR="004D6EB3">
        <w:rPr>
          <w:rFonts w:cstheme="minorHAnsi"/>
        </w:rPr>
        <w:t> </w:t>
      </w:r>
      <w:r w:rsidR="008C08CE" w:rsidRPr="005A424B">
        <w:rPr>
          <w:rFonts w:cstheme="minorHAnsi"/>
        </w:rPr>
        <w:t>trzęsawiskami</w:t>
      </w:r>
      <w:r w:rsidRPr="005A424B">
        <w:rPr>
          <w:rFonts w:cstheme="minorHAnsi"/>
        </w:rPr>
        <w:t xml:space="preserve"> (przeważnie z roślinnością z </w:t>
      </w:r>
      <w:proofErr w:type="spellStart"/>
      <w:r w:rsidRPr="000B79D2">
        <w:rPr>
          <w:rFonts w:cstheme="minorHAnsi"/>
          <w:i/>
        </w:rPr>
        <w:t>Scheuchzerio-Caricetea</w:t>
      </w:r>
      <w:proofErr w:type="spellEnd"/>
      <w:r w:rsidRPr="000B79D2">
        <w:rPr>
          <w:rFonts w:cstheme="minorHAnsi"/>
          <w:i/>
        </w:rPr>
        <w:t xml:space="preserve">) </w:t>
      </w:r>
      <w:r w:rsidRPr="005A424B">
        <w:rPr>
          <w:rFonts w:cstheme="minorHAnsi"/>
        </w:rPr>
        <w:t>(7140) stanowią największy w</w:t>
      </w:r>
      <w:r w:rsidR="004D6EB3">
        <w:rPr>
          <w:rFonts w:cstheme="minorHAnsi"/>
        </w:rPr>
        <w:t> </w:t>
      </w:r>
      <w:r w:rsidRPr="005A424B">
        <w:rPr>
          <w:rFonts w:cstheme="minorHAnsi"/>
        </w:rPr>
        <w:t>Polsce kompleks torfowisk górskich objęty ochroną w ramach obszaru Natura 2000 Torfowiska Gór Izerskich</w:t>
      </w:r>
      <w:r w:rsidR="00D5423A">
        <w:rPr>
          <w:rFonts w:cstheme="minorHAnsi"/>
        </w:rPr>
        <w:t xml:space="preserve"> PLH020047</w:t>
      </w:r>
      <w:r w:rsidRPr="005A424B">
        <w:rPr>
          <w:rFonts w:cstheme="minorHAnsi"/>
        </w:rPr>
        <w:t xml:space="preserve">. Na torfowiskach występują rzadkie i chronione gatunki roślin, tj. brzoza </w:t>
      </w:r>
      <w:r w:rsidRPr="000B79D2">
        <w:rPr>
          <w:rFonts w:cstheme="minorHAnsi"/>
          <w:color w:val="000000" w:themeColor="text1"/>
        </w:rPr>
        <w:t xml:space="preserve">karłowata </w:t>
      </w:r>
      <w:proofErr w:type="spellStart"/>
      <w:r w:rsidRPr="000B79D2">
        <w:rPr>
          <w:rFonts w:cstheme="minorHAnsi"/>
          <w:i/>
          <w:color w:val="000000" w:themeColor="text1"/>
          <w:shd w:val="clear" w:color="auto" w:fill="FFFFFF"/>
        </w:rPr>
        <w:t>Betula</w:t>
      </w:r>
      <w:proofErr w:type="spellEnd"/>
      <w:r w:rsidRPr="000B79D2">
        <w:rPr>
          <w:rFonts w:cstheme="minorHAnsi"/>
          <w:i/>
          <w:color w:val="000000" w:themeColor="text1"/>
          <w:shd w:val="clear" w:color="auto" w:fill="FFFFFF"/>
        </w:rPr>
        <w:t xml:space="preserve"> nana</w:t>
      </w:r>
      <w:r w:rsidRPr="000B79D2">
        <w:rPr>
          <w:rFonts w:cstheme="minorHAnsi"/>
          <w:color w:val="000000" w:themeColor="text1"/>
        </w:rPr>
        <w:t xml:space="preserve">, turzyca bagienna </w:t>
      </w:r>
      <w:proofErr w:type="spellStart"/>
      <w:r w:rsidRPr="000B79D2">
        <w:rPr>
          <w:rFonts w:cstheme="minorHAnsi"/>
          <w:i/>
          <w:color w:val="000000" w:themeColor="text1"/>
          <w:shd w:val="clear" w:color="auto" w:fill="FFFFFF"/>
        </w:rPr>
        <w:t>Carex</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limosa</w:t>
      </w:r>
      <w:proofErr w:type="spellEnd"/>
      <w:r w:rsidRPr="000B79D2">
        <w:rPr>
          <w:rFonts w:cstheme="minorHAnsi"/>
          <w:color w:val="000000" w:themeColor="text1"/>
        </w:rPr>
        <w:t xml:space="preserve">, turzyca </w:t>
      </w:r>
      <w:proofErr w:type="spellStart"/>
      <w:r w:rsidRPr="000B79D2">
        <w:rPr>
          <w:rFonts w:cstheme="minorHAnsi"/>
          <w:color w:val="000000" w:themeColor="text1"/>
        </w:rPr>
        <w:t>skąpokwiatowa</w:t>
      </w:r>
      <w:proofErr w:type="spellEnd"/>
      <w:r w:rsidRPr="000B79D2">
        <w:rPr>
          <w:rFonts w:cstheme="minorHAnsi"/>
          <w:color w:val="000000" w:themeColor="text1"/>
        </w:rPr>
        <w:t xml:space="preserve"> </w:t>
      </w:r>
      <w:proofErr w:type="spellStart"/>
      <w:r w:rsidRPr="000B79D2">
        <w:rPr>
          <w:rFonts w:cstheme="minorHAnsi"/>
          <w:i/>
          <w:color w:val="000000" w:themeColor="text1"/>
          <w:shd w:val="clear" w:color="auto" w:fill="FFFFFF"/>
        </w:rPr>
        <w:t>Carex</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pauciflora</w:t>
      </w:r>
      <w:proofErr w:type="spellEnd"/>
      <w:r w:rsidRPr="000B79D2">
        <w:rPr>
          <w:rFonts w:cstheme="minorHAnsi"/>
          <w:color w:val="000000" w:themeColor="text1"/>
        </w:rPr>
        <w:t xml:space="preserve">, wełnianeczka darniowa </w:t>
      </w:r>
      <w:proofErr w:type="spellStart"/>
      <w:r w:rsidRPr="000B79D2">
        <w:rPr>
          <w:rFonts w:cstheme="minorHAnsi"/>
          <w:i/>
          <w:color w:val="000000" w:themeColor="text1"/>
          <w:shd w:val="clear" w:color="auto" w:fill="FFFFFF"/>
        </w:rPr>
        <w:t>Trichophorum</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cespitosum</w:t>
      </w:r>
      <w:proofErr w:type="spellEnd"/>
      <w:r w:rsidRPr="000B79D2">
        <w:rPr>
          <w:rFonts w:cstheme="minorHAnsi"/>
          <w:color w:val="000000" w:themeColor="text1"/>
        </w:rPr>
        <w:t xml:space="preserve">, wełnianka pochwowata </w:t>
      </w:r>
      <w:proofErr w:type="spellStart"/>
      <w:r w:rsidRPr="000B79D2">
        <w:rPr>
          <w:rFonts w:cstheme="minorHAnsi"/>
          <w:i/>
          <w:color w:val="000000" w:themeColor="text1"/>
          <w:shd w:val="clear" w:color="auto" w:fill="FFFFFF"/>
        </w:rPr>
        <w:t>Eriophorum</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vaginatum</w:t>
      </w:r>
      <w:proofErr w:type="spellEnd"/>
      <w:r w:rsidRPr="000B79D2">
        <w:rPr>
          <w:rFonts w:cstheme="minorHAnsi"/>
          <w:color w:val="000000" w:themeColor="text1"/>
        </w:rPr>
        <w:t xml:space="preserve">, </w:t>
      </w:r>
      <w:r w:rsidRPr="000B79D2">
        <w:rPr>
          <w:rFonts w:cstheme="minorHAnsi"/>
          <w:color w:val="000000" w:themeColor="text1"/>
        </w:rPr>
        <w:lastRenderedPageBreak/>
        <w:t xml:space="preserve">rosiczka pośrednia </w:t>
      </w:r>
      <w:proofErr w:type="spellStart"/>
      <w:r w:rsidRPr="000B79D2">
        <w:rPr>
          <w:rFonts w:cstheme="minorHAnsi"/>
          <w:i/>
          <w:color w:val="000000" w:themeColor="text1"/>
          <w:shd w:val="clear" w:color="auto" w:fill="FFFFFF"/>
        </w:rPr>
        <w:t>Drosera</w:t>
      </w:r>
      <w:proofErr w:type="spellEnd"/>
      <w:r w:rsidRPr="000B79D2">
        <w:rPr>
          <w:rFonts w:cstheme="minorHAnsi"/>
          <w:i/>
          <w:color w:val="000000" w:themeColor="text1"/>
          <w:shd w:val="clear" w:color="auto" w:fill="FFFFFF"/>
        </w:rPr>
        <w:t xml:space="preserve"> intermedia</w:t>
      </w:r>
      <w:r w:rsidRPr="000B79D2">
        <w:rPr>
          <w:rFonts w:cstheme="minorHAnsi"/>
          <w:color w:val="000000" w:themeColor="text1"/>
        </w:rPr>
        <w:t xml:space="preserve"> i okrągłolistna </w:t>
      </w:r>
      <w:r w:rsidRPr="000B79D2">
        <w:rPr>
          <w:rFonts w:cstheme="minorHAnsi"/>
          <w:i/>
          <w:color w:val="000000" w:themeColor="text1"/>
          <w:shd w:val="clear" w:color="auto" w:fill="FFFFFF"/>
        </w:rPr>
        <w:t xml:space="preserve">D. </w:t>
      </w:r>
      <w:proofErr w:type="spellStart"/>
      <w:r w:rsidRPr="000B79D2">
        <w:rPr>
          <w:rFonts w:cstheme="minorHAnsi"/>
          <w:i/>
          <w:color w:val="000000" w:themeColor="text1"/>
          <w:shd w:val="clear" w:color="auto" w:fill="FFFFFF"/>
        </w:rPr>
        <w:t>rotundifolia</w:t>
      </w:r>
      <w:proofErr w:type="spellEnd"/>
      <w:r w:rsidRPr="000B79D2">
        <w:rPr>
          <w:rFonts w:cstheme="minorHAnsi"/>
          <w:color w:val="000000" w:themeColor="text1"/>
        </w:rPr>
        <w:t xml:space="preserve">, bażyna bagienna </w:t>
      </w:r>
      <w:proofErr w:type="spellStart"/>
      <w:r w:rsidRPr="000B79D2">
        <w:rPr>
          <w:rFonts w:cstheme="minorHAnsi"/>
          <w:i/>
          <w:color w:val="000000" w:themeColor="text1"/>
          <w:shd w:val="clear" w:color="auto" w:fill="FFFFFF"/>
        </w:rPr>
        <w:t>Empetrum</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nigrum</w:t>
      </w:r>
      <w:proofErr w:type="spellEnd"/>
      <w:r w:rsidRPr="000B79D2">
        <w:rPr>
          <w:rFonts w:cstheme="minorHAnsi"/>
          <w:color w:val="000000" w:themeColor="text1"/>
        </w:rPr>
        <w:t xml:space="preserve">, </w:t>
      </w:r>
      <w:r w:rsidR="00B94022">
        <w:rPr>
          <w:rFonts w:cstheme="minorHAnsi"/>
          <w:color w:val="000000" w:themeColor="text1"/>
        </w:rPr>
        <w:t xml:space="preserve">bagnica torfowa </w:t>
      </w:r>
      <w:proofErr w:type="spellStart"/>
      <w:r w:rsidR="00B94022" w:rsidRPr="00840DC9">
        <w:rPr>
          <w:rFonts w:cstheme="minorHAnsi"/>
          <w:i/>
          <w:color w:val="000000" w:themeColor="text1"/>
          <w:shd w:val="clear" w:color="auto" w:fill="FFFFFF"/>
        </w:rPr>
        <w:t>Scheuchzeria</w:t>
      </w:r>
      <w:proofErr w:type="spellEnd"/>
      <w:r w:rsidR="00B94022" w:rsidRPr="00840DC9">
        <w:rPr>
          <w:rFonts w:cstheme="minorHAnsi"/>
          <w:i/>
          <w:color w:val="000000" w:themeColor="text1"/>
          <w:shd w:val="clear" w:color="auto" w:fill="FFFFFF"/>
        </w:rPr>
        <w:t xml:space="preserve"> </w:t>
      </w:r>
      <w:proofErr w:type="spellStart"/>
      <w:r w:rsidR="00B94022" w:rsidRPr="00840DC9">
        <w:rPr>
          <w:rFonts w:cstheme="minorHAnsi"/>
          <w:i/>
          <w:color w:val="000000" w:themeColor="text1"/>
          <w:shd w:val="clear" w:color="auto" w:fill="FFFFFF"/>
        </w:rPr>
        <w:t>palustris</w:t>
      </w:r>
      <w:proofErr w:type="spellEnd"/>
      <w:r w:rsidR="00B94022" w:rsidRPr="00840DC9">
        <w:rPr>
          <w:rFonts w:ascii="Arial" w:hAnsi="Arial" w:cs="Arial"/>
          <w:i/>
          <w:color w:val="000000" w:themeColor="text1"/>
          <w:sz w:val="21"/>
          <w:szCs w:val="21"/>
          <w:shd w:val="clear" w:color="auto" w:fill="FFFFFF"/>
        </w:rPr>
        <w:t xml:space="preserve">, </w:t>
      </w:r>
      <w:r w:rsidRPr="000B79D2">
        <w:rPr>
          <w:rFonts w:cstheme="minorHAnsi"/>
          <w:color w:val="000000" w:themeColor="text1"/>
        </w:rPr>
        <w:t xml:space="preserve">a w szczególności torfowce </w:t>
      </w:r>
      <w:proofErr w:type="spellStart"/>
      <w:r w:rsidRPr="000B79D2">
        <w:rPr>
          <w:rFonts w:cstheme="minorHAnsi"/>
          <w:i/>
          <w:color w:val="000000" w:themeColor="text1"/>
        </w:rPr>
        <w:t>Sphagnum</w:t>
      </w:r>
      <w:proofErr w:type="spellEnd"/>
      <w:r w:rsidRPr="000B79D2">
        <w:rPr>
          <w:rFonts w:cstheme="minorHAnsi"/>
          <w:i/>
          <w:color w:val="000000" w:themeColor="text1"/>
        </w:rPr>
        <w:t xml:space="preserve"> sp.</w:t>
      </w:r>
      <w:r w:rsidRPr="00840DC9">
        <w:rPr>
          <w:rStyle w:val="Odwoanieprzypisudolnego"/>
          <w:rFonts w:cstheme="minorHAnsi"/>
          <w:color w:val="000000" w:themeColor="text1"/>
        </w:rPr>
        <w:footnoteReference w:id="38"/>
      </w:r>
      <w:r w:rsidRPr="000B79D2">
        <w:rPr>
          <w:rFonts w:cstheme="minorHAnsi"/>
          <w:color w:val="000000" w:themeColor="text1"/>
        </w:rPr>
        <w:t>. W</w:t>
      </w:r>
      <w:r w:rsidR="004D6EB3">
        <w:rPr>
          <w:rFonts w:cstheme="minorHAnsi"/>
          <w:color w:val="000000" w:themeColor="text1"/>
        </w:rPr>
        <w:t> </w:t>
      </w:r>
      <w:r w:rsidRPr="000B79D2">
        <w:rPr>
          <w:rFonts w:cstheme="minorHAnsi"/>
          <w:color w:val="000000" w:themeColor="text1"/>
        </w:rPr>
        <w:t xml:space="preserve">miejscach naturalnie porastanych przez świerki, wskutek ich wielkiego zamierania w Górach Izerskich, obserwowana jest roślinność </w:t>
      </w:r>
      <w:proofErr w:type="spellStart"/>
      <w:r w:rsidRPr="000B79D2">
        <w:rPr>
          <w:rFonts w:cstheme="minorHAnsi"/>
          <w:color w:val="000000" w:themeColor="text1"/>
        </w:rPr>
        <w:t>nietorfotwórcza</w:t>
      </w:r>
      <w:proofErr w:type="spellEnd"/>
      <w:r w:rsidRPr="000B79D2">
        <w:rPr>
          <w:rFonts w:cstheme="minorHAnsi"/>
          <w:color w:val="000000" w:themeColor="text1"/>
        </w:rPr>
        <w:t xml:space="preserve"> m.in. </w:t>
      </w:r>
      <w:r w:rsidRPr="000B79D2">
        <w:rPr>
          <w:rFonts w:cstheme="minorHAnsi"/>
          <w:color w:val="000000" w:themeColor="text1"/>
          <w:shd w:val="clear" w:color="auto" w:fill="FFFFFF"/>
        </w:rPr>
        <w:t xml:space="preserve">trzcinnik owłosiony </w:t>
      </w:r>
      <w:proofErr w:type="spellStart"/>
      <w:r w:rsidRPr="000B79D2">
        <w:rPr>
          <w:rFonts w:cstheme="minorHAnsi"/>
          <w:i/>
          <w:color w:val="000000" w:themeColor="text1"/>
          <w:shd w:val="clear" w:color="auto" w:fill="FFFFFF"/>
        </w:rPr>
        <w:t>Calamagrostis</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villosa</w:t>
      </w:r>
      <w:proofErr w:type="spellEnd"/>
      <w:r w:rsidRPr="000B79D2">
        <w:rPr>
          <w:rFonts w:cstheme="minorHAnsi"/>
          <w:color w:val="000000" w:themeColor="text1"/>
          <w:shd w:val="clear" w:color="auto" w:fill="FFFFFF"/>
        </w:rPr>
        <w:t>, śmiałek pogięty </w:t>
      </w:r>
      <w:proofErr w:type="spellStart"/>
      <w:r w:rsidRPr="000B79D2">
        <w:rPr>
          <w:rFonts w:cstheme="minorHAnsi"/>
          <w:i/>
          <w:color w:val="000000" w:themeColor="text1"/>
          <w:shd w:val="clear" w:color="auto" w:fill="FFFFFF"/>
        </w:rPr>
        <w:t>Avenella</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flexuosa</w:t>
      </w:r>
      <w:proofErr w:type="spellEnd"/>
      <w:r w:rsidRPr="000B79D2">
        <w:rPr>
          <w:rFonts w:cstheme="minorHAnsi"/>
          <w:color w:val="000000" w:themeColor="text1"/>
          <w:shd w:val="clear" w:color="auto" w:fill="FFFFFF"/>
        </w:rPr>
        <w:t xml:space="preserve"> i trzęślica modra</w:t>
      </w:r>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Molinia</w:t>
      </w:r>
      <w:proofErr w:type="spellEnd"/>
      <w:r w:rsidRPr="000B79D2">
        <w:rPr>
          <w:rFonts w:cstheme="minorHAnsi"/>
          <w:i/>
          <w:color w:val="000000" w:themeColor="text1"/>
          <w:shd w:val="clear" w:color="auto" w:fill="FFFFFF"/>
        </w:rPr>
        <w:t xml:space="preserve"> </w:t>
      </w:r>
      <w:proofErr w:type="spellStart"/>
      <w:r w:rsidRPr="000B79D2">
        <w:rPr>
          <w:rFonts w:cstheme="minorHAnsi"/>
          <w:i/>
          <w:color w:val="000000" w:themeColor="text1"/>
          <w:shd w:val="clear" w:color="auto" w:fill="FFFFFF"/>
        </w:rPr>
        <w:t>caerulea</w:t>
      </w:r>
      <w:proofErr w:type="spellEnd"/>
      <w:r w:rsidRPr="000B79D2">
        <w:rPr>
          <w:rStyle w:val="Odwoanieprzypisudolnego"/>
          <w:rFonts w:cstheme="minorHAnsi"/>
          <w:color w:val="000000" w:themeColor="text1"/>
          <w:shd w:val="clear" w:color="auto" w:fill="FFFFFF"/>
          <w:vertAlign w:val="baseline"/>
        </w:rPr>
        <w:t xml:space="preserve"> </w:t>
      </w:r>
      <w:r w:rsidRPr="008A7CE8">
        <w:rPr>
          <w:rStyle w:val="Odwoanieprzypisudolnego"/>
          <w:rFonts w:cstheme="minorHAnsi"/>
          <w:color w:val="000000" w:themeColor="text1"/>
          <w:shd w:val="clear" w:color="auto" w:fill="FFFFFF"/>
        </w:rPr>
        <w:footnoteReference w:id="39"/>
      </w:r>
      <w:r w:rsidRPr="000B79D2">
        <w:rPr>
          <w:rFonts w:cstheme="minorHAnsi"/>
          <w:color w:val="000000" w:themeColor="text1"/>
          <w:shd w:val="clear" w:color="auto" w:fill="FFFFFF"/>
        </w:rPr>
        <w:t xml:space="preserve">. W </w:t>
      </w:r>
      <w:r w:rsidRPr="0040678C">
        <w:rPr>
          <w:rFonts w:cstheme="minorHAnsi"/>
          <w:color w:val="000000" w:themeColor="text1"/>
          <w:shd w:val="clear" w:color="auto" w:fill="FFFFFF"/>
        </w:rPr>
        <w:t>Obszarze Torfowiska Gór Izerskich</w:t>
      </w:r>
      <w:r w:rsidR="0040678C" w:rsidRPr="0040678C">
        <w:rPr>
          <w:rFonts w:cstheme="minorHAnsi"/>
          <w:color w:val="000000" w:themeColor="text1"/>
          <w:shd w:val="clear" w:color="auto" w:fill="FFFFFF"/>
        </w:rPr>
        <w:t xml:space="preserve"> </w:t>
      </w:r>
      <w:r w:rsidR="0040678C" w:rsidRPr="0040678C">
        <w:rPr>
          <w:rFonts w:cstheme="minorHAnsi"/>
        </w:rPr>
        <w:t>PLH020047</w:t>
      </w:r>
      <w:r w:rsidRPr="0040678C">
        <w:rPr>
          <w:rFonts w:cstheme="minorHAnsi"/>
          <w:color w:val="000000" w:themeColor="text1"/>
          <w:shd w:val="clear" w:color="auto" w:fill="FFFFFF"/>
        </w:rPr>
        <w:t xml:space="preserve"> występują także </w:t>
      </w:r>
      <w:r w:rsidRPr="0040678C">
        <w:rPr>
          <w:rFonts w:cstheme="minorHAnsi"/>
          <w:color w:val="000000" w:themeColor="text1"/>
        </w:rPr>
        <w:t>bory i lasy bagienne (</w:t>
      </w:r>
      <w:r w:rsidR="00B91799">
        <w:rPr>
          <w:rFonts w:cstheme="minorHAnsi"/>
          <w:color w:val="000000" w:themeColor="text1"/>
        </w:rPr>
        <w:t>*</w:t>
      </w:r>
      <w:r w:rsidRPr="0040678C">
        <w:rPr>
          <w:rFonts w:cstheme="minorHAnsi"/>
          <w:color w:val="000000" w:themeColor="text1"/>
        </w:rPr>
        <w:t>91D0).</w:t>
      </w:r>
    </w:p>
    <w:p w14:paraId="207E4CDE" w14:textId="20FBEABC" w:rsidR="005A424B" w:rsidRPr="005A424B" w:rsidRDefault="005A424B" w:rsidP="005A424B">
      <w:pPr>
        <w:rPr>
          <w:rFonts w:cstheme="minorHAnsi"/>
        </w:rPr>
      </w:pPr>
      <w:r w:rsidRPr="005A424B">
        <w:rPr>
          <w:rFonts w:cstheme="minorHAnsi"/>
        </w:rPr>
        <w:t xml:space="preserve">Spośród cennych i chronionych siedlisk leśnych można wyróżnić trzy typy lasów bukowych, w których drzewostan w głównej mierze tworzy buk pospolity </w:t>
      </w:r>
      <w:proofErr w:type="spellStart"/>
      <w:r w:rsidRPr="005A424B">
        <w:rPr>
          <w:rFonts w:cstheme="minorHAnsi"/>
          <w:i/>
          <w:iCs/>
        </w:rPr>
        <w:t>Fagus</w:t>
      </w:r>
      <w:proofErr w:type="spellEnd"/>
      <w:r w:rsidRPr="005A424B">
        <w:rPr>
          <w:rFonts w:cstheme="minorHAnsi"/>
          <w:i/>
          <w:iCs/>
        </w:rPr>
        <w:t xml:space="preserve"> </w:t>
      </w:r>
      <w:proofErr w:type="spellStart"/>
      <w:r w:rsidRPr="005A424B">
        <w:rPr>
          <w:rFonts w:cstheme="minorHAnsi"/>
          <w:i/>
          <w:iCs/>
        </w:rPr>
        <w:t>sylvatica</w:t>
      </w:r>
      <w:proofErr w:type="spellEnd"/>
      <w:r w:rsidRPr="005A424B">
        <w:rPr>
          <w:rFonts w:cstheme="minorHAnsi"/>
        </w:rPr>
        <w:t xml:space="preserve"> z domieszkami innych gatunków. Kwaśne buczyny (9110) występujące na ubogich glebach, w których drzewostan prócz dominacji buka zawiera domieszki świerka pospolitego </w:t>
      </w:r>
      <w:proofErr w:type="spellStart"/>
      <w:r w:rsidRPr="005A424B">
        <w:rPr>
          <w:rFonts w:cstheme="minorHAnsi"/>
          <w:i/>
          <w:iCs/>
        </w:rPr>
        <w:t>Picea</w:t>
      </w:r>
      <w:proofErr w:type="spellEnd"/>
      <w:r w:rsidRPr="005A424B">
        <w:rPr>
          <w:rFonts w:cstheme="minorHAnsi"/>
          <w:i/>
          <w:iCs/>
        </w:rPr>
        <w:t xml:space="preserve"> </w:t>
      </w:r>
      <w:proofErr w:type="spellStart"/>
      <w:r w:rsidRPr="005A424B">
        <w:rPr>
          <w:rFonts w:cstheme="minorHAnsi"/>
          <w:i/>
          <w:iCs/>
        </w:rPr>
        <w:t>abies</w:t>
      </w:r>
      <w:proofErr w:type="spellEnd"/>
      <w:r w:rsidRPr="005A424B">
        <w:rPr>
          <w:rFonts w:cstheme="minorHAnsi"/>
        </w:rPr>
        <w:t>. Często występują</w:t>
      </w:r>
      <w:r w:rsidR="007E5948">
        <w:rPr>
          <w:rFonts w:cstheme="minorHAnsi"/>
        </w:rPr>
        <w:t xml:space="preserve"> one</w:t>
      </w:r>
      <w:r w:rsidRPr="005A424B">
        <w:rPr>
          <w:rFonts w:cstheme="minorHAnsi"/>
        </w:rPr>
        <w:t xml:space="preserve"> w mozaice z grądami. Żyzne buczyny (9130) są na wielu powierzchniach zniekształcone przez podsadzenia w dawnych latach jaworu, jesionu, świerka, a miejscowo olchy. Są jednak ostoją (w najbogatszym wariancie występowania) </w:t>
      </w:r>
      <w:r w:rsidR="00583DD6" w:rsidRPr="005A424B">
        <w:rPr>
          <w:rFonts w:cstheme="minorHAnsi"/>
        </w:rPr>
        <w:t>żyw</w:t>
      </w:r>
      <w:r w:rsidR="00583DD6">
        <w:rPr>
          <w:rFonts w:cstheme="minorHAnsi"/>
        </w:rPr>
        <w:t>ca</w:t>
      </w:r>
      <w:r w:rsidR="00583DD6" w:rsidRPr="005A424B">
        <w:rPr>
          <w:rFonts w:cstheme="minorHAnsi"/>
        </w:rPr>
        <w:t xml:space="preserve"> </w:t>
      </w:r>
      <w:r w:rsidRPr="005A424B">
        <w:rPr>
          <w:rFonts w:cstheme="minorHAnsi"/>
        </w:rPr>
        <w:t xml:space="preserve">dziewięciolistnego </w:t>
      </w:r>
      <w:proofErr w:type="spellStart"/>
      <w:r w:rsidRPr="00215F39">
        <w:rPr>
          <w:rFonts w:cstheme="minorHAnsi"/>
          <w:i/>
        </w:rPr>
        <w:t>Dentaria</w:t>
      </w:r>
      <w:proofErr w:type="spellEnd"/>
      <w:r w:rsidRPr="00215F39">
        <w:rPr>
          <w:rFonts w:cstheme="minorHAnsi"/>
          <w:i/>
        </w:rPr>
        <w:t xml:space="preserve"> </w:t>
      </w:r>
      <w:proofErr w:type="spellStart"/>
      <w:r w:rsidRPr="00215F39">
        <w:rPr>
          <w:rFonts w:cstheme="minorHAnsi"/>
          <w:i/>
        </w:rPr>
        <w:t>enneaphyllo</w:t>
      </w:r>
      <w:proofErr w:type="spellEnd"/>
      <w:r w:rsidRPr="005A424B">
        <w:rPr>
          <w:rFonts w:cstheme="minorHAnsi"/>
        </w:rPr>
        <w:t xml:space="preserve"> i żywca cebulkowego </w:t>
      </w:r>
      <w:proofErr w:type="spellStart"/>
      <w:r w:rsidRPr="00215F39">
        <w:rPr>
          <w:rFonts w:cstheme="minorHAnsi"/>
          <w:i/>
        </w:rPr>
        <w:t>Dentaria</w:t>
      </w:r>
      <w:proofErr w:type="spellEnd"/>
      <w:r w:rsidRPr="00215F39">
        <w:rPr>
          <w:rFonts w:cstheme="minorHAnsi"/>
          <w:i/>
        </w:rPr>
        <w:t xml:space="preserve"> </w:t>
      </w:r>
      <w:proofErr w:type="spellStart"/>
      <w:r w:rsidRPr="00215F39">
        <w:rPr>
          <w:rFonts w:cstheme="minorHAnsi"/>
          <w:i/>
        </w:rPr>
        <w:t>bulbifera</w:t>
      </w:r>
      <w:proofErr w:type="spellEnd"/>
      <w:r w:rsidRPr="005A424B">
        <w:rPr>
          <w:rFonts w:cstheme="minorHAnsi"/>
        </w:rPr>
        <w:t xml:space="preserve">. Doskonale zachowane </w:t>
      </w:r>
      <w:r w:rsidRPr="005B328E">
        <w:rPr>
          <w:rFonts w:cstheme="minorHAnsi"/>
          <w:color w:val="000000" w:themeColor="text1"/>
        </w:rPr>
        <w:t>płaty znajdują się koło Maciejowic i Radomic. Ciepłolubne buczyny storczykowe (9150) spotykane są natomiast rzadko - w Górach Kaczawskich</w:t>
      </w:r>
      <w:r w:rsidR="002A2486">
        <w:rPr>
          <w:rFonts w:cstheme="minorHAnsi"/>
          <w:color w:val="000000" w:themeColor="text1"/>
        </w:rPr>
        <w:t xml:space="preserve"> </w:t>
      </w:r>
      <w:r w:rsidR="002A2486">
        <w:rPr>
          <w:rFonts w:cstheme="minorHAnsi"/>
        </w:rPr>
        <w:t>PLH020037</w:t>
      </w:r>
      <w:r w:rsidRPr="005B328E">
        <w:rPr>
          <w:rFonts w:cstheme="minorHAnsi"/>
          <w:color w:val="000000" w:themeColor="text1"/>
        </w:rPr>
        <w:t xml:space="preserve">, na skałach wapiennych z gatunkami objętymi ochroną: buławnik wielokwiatowy </w:t>
      </w:r>
      <w:proofErr w:type="spellStart"/>
      <w:r w:rsidRPr="005B328E">
        <w:rPr>
          <w:rFonts w:cstheme="minorHAnsi"/>
          <w:i/>
          <w:color w:val="000000" w:themeColor="text1"/>
        </w:rPr>
        <w:t>Cephalanthera</w:t>
      </w:r>
      <w:proofErr w:type="spellEnd"/>
      <w:r w:rsidRPr="005B328E">
        <w:rPr>
          <w:rFonts w:cstheme="minorHAnsi"/>
          <w:i/>
          <w:color w:val="000000" w:themeColor="text1"/>
        </w:rPr>
        <w:t xml:space="preserve"> </w:t>
      </w:r>
      <w:proofErr w:type="spellStart"/>
      <w:r w:rsidRPr="005B328E">
        <w:rPr>
          <w:rFonts w:cstheme="minorHAnsi"/>
          <w:i/>
          <w:color w:val="000000" w:themeColor="text1"/>
        </w:rPr>
        <w:t>damasonium</w:t>
      </w:r>
      <w:proofErr w:type="spellEnd"/>
      <w:r w:rsidRPr="005B328E">
        <w:rPr>
          <w:rFonts w:cstheme="minorHAnsi"/>
          <w:color w:val="000000" w:themeColor="text1"/>
        </w:rPr>
        <w:t xml:space="preserve">, buławnik </w:t>
      </w:r>
      <w:proofErr w:type="spellStart"/>
      <w:r w:rsidRPr="005B328E">
        <w:rPr>
          <w:rFonts w:cstheme="minorHAnsi"/>
          <w:color w:val="000000" w:themeColor="text1"/>
        </w:rPr>
        <w:t>mieczolistny</w:t>
      </w:r>
      <w:proofErr w:type="spellEnd"/>
      <w:r w:rsidRPr="005B328E">
        <w:rPr>
          <w:rFonts w:cstheme="minorHAnsi"/>
          <w:color w:val="000000" w:themeColor="text1"/>
        </w:rPr>
        <w:t xml:space="preserve"> </w:t>
      </w:r>
      <w:proofErr w:type="spellStart"/>
      <w:r w:rsidRPr="005B328E">
        <w:rPr>
          <w:rFonts w:cstheme="minorHAnsi"/>
          <w:i/>
          <w:color w:val="000000" w:themeColor="text1"/>
        </w:rPr>
        <w:t>Cephalanthera</w:t>
      </w:r>
      <w:proofErr w:type="spellEnd"/>
      <w:r w:rsidRPr="005B328E">
        <w:rPr>
          <w:rFonts w:cstheme="minorHAnsi"/>
          <w:i/>
          <w:color w:val="000000" w:themeColor="text1"/>
        </w:rPr>
        <w:t xml:space="preserve"> </w:t>
      </w:r>
      <w:proofErr w:type="spellStart"/>
      <w:r w:rsidRPr="005B328E">
        <w:rPr>
          <w:rFonts w:cstheme="minorHAnsi"/>
          <w:i/>
          <w:color w:val="000000" w:themeColor="text1"/>
        </w:rPr>
        <w:t>longifolia</w:t>
      </w:r>
      <w:proofErr w:type="spellEnd"/>
      <w:r w:rsidRPr="005B328E">
        <w:rPr>
          <w:rFonts w:cstheme="minorHAnsi"/>
          <w:color w:val="000000" w:themeColor="text1"/>
        </w:rPr>
        <w:t xml:space="preserve">, kruszczyk szerokolistny, </w:t>
      </w:r>
      <w:proofErr w:type="spellStart"/>
      <w:r w:rsidRPr="005B328E">
        <w:rPr>
          <w:rFonts w:cstheme="minorHAnsi"/>
          <w:i/>
          <w:color w:val="000000" w:themeColor="text1"/>
        </w:rPr>
        <w:t>Epipactis</w:t>
      </w:r>
      <w:proofErr w:type="spellEnd"/>
      <w:r w:rsidRPr="005B328E">
        <w:rPr>
          <w:rFonts w:cstheme="minorHAnsi"/>
          <w:i/>
          <w:color w:val="000000" w:themeColor="text1"/>
        </w:rPr>
        <w:t xml:space="preserve"> </w:t>
      </w:r>
      <w:proofErr w:type="spellStart"/>
      <w:r w:rsidRPr="005B328E">
        <w:rPr>
          <w:rFonts w:cstheme="minorHAnsi"/>
          <w:i/>
          <w:color w:val="000000" w:themeColor="text1"/>
        </w:rPr>
        <w:t>helleborine</w:t>
      </w:r>
      <w:proofErr w:type="spellEnd"/>
      <w:r w:rsidRPr="005B328E">
        <w:rPr>
          <w:rFonts w:cstheme="minorHAnsi"/>
          <w:color w:val="000000" w:themeColor="text1"/>
        </w:rPr>
        <w:t xml:space="preserve">, wawrzynek </w:t>
      </w:r>
      <w:proofErr w:type="spellStart"/>
      <w:r w:rsidRPr="005B328E">
        <w:rPr>
          <w:rFonts w:cstheme="minorHAnsi"/>
          <w:color w:val="000000" w:themeColor="text1"/>
        </w:rPr>
        <w:t>wilczełyko</w:t>
      </w:r>
      <w:proofErr w:type="spellEnd"/>
      <w:r w:rsidRPr="005B328E">
        <w:rPr>
          <w:rFonts w:cstheme="minorHAnsi"/>
          <w:color w:val="000000" w:themeColor="text1"/>
        </w:rPr>
        <w:t xml:space="preserve"> </w:t>
      </w:r>
      <w:proofErr w:type="spellStart"/>
      <w:r w:rsidRPr="005B328E">
        <w:rPr>
          <w:rFonts w:cstheme="minorHAnsi"/>
          <w:i/>
          <w:color w:val="000000" w:themeColor="text1"/>
        </w:rPr>
        <w:t>Daphne</w:t>
      </w:r>
      <w:proofErr w:type="spellEnd"/>
      <w:r w:rsidRPr="005B328E">
        <w:rPr>
          <w:rFonts w:cstheme="minorHAnsi"/>
          <w:i/>
          <w:color w:val="000000" w:themeColor="text1"/>
        </w:rPr>
        <w:t xml:space="preserve"> </w:t>
      </w:r>
      <w:proofErr w:type="spellStart"/>
      <w:r w:rsidRPr="005B328E">
        <w:rPr>
          <w:rFonts w:cstheme="minorHAnsi"/>
          <w:i/>
          <w:color w:val="000000" w:themeColor="text1"/>
        </w:rPr>
        <w:t>mezereum</w:t>
      </w:r>
      <w:proofErr w:type="spellEnd"/>
      <w:r w:rsidRPr="005B328E">
        <w:rPr>
          <w:rFonts w:cstheme="minorHAnsi"/>
          <w:i/>
          <w:color w:val="000000" w:themeColor="text1"/>
        </w:rPr>
        <w:t>,</w:t>
      </w:r>
      <w:r w:rsidRPr="005B328E">
        <w:rPr>
          <w:rFonts w:cstheme="minorHAnsi"/>
          <w:color w:val="000000" w:themeColor="text1"/>
        </w:rPr>
        <w:t xml:space="preserve"> lilia złotogłów </w:t>
      </w:r>
      <w:proofErr w:type="spellStart"/>
      <w:r w:rsidRPr="005B328E">
        <w:rPr>
          <w:rFonts w:cstheme="minorHAnsi"/>
          <w:i/>
          <w:color w:val="000000" w:themeColor="text1"/>
        </w:rPr>
        <w:t>Lilium</w:t>
      </w:r>
      <w:proofErr w:type="spellEnd"/>
      <w:r w:rsidRPr="005B328E">
        <w:rPr>
          <w:rFonts w:cstheme="minorHAnsi"/>
          <w:i/>
          <w:color w:val="000000" w:themeColor="text1"/>
        </w:rPr>
        <w:t xml:space="preserve"> </w:t>
      </w:r>
      <w:proofErr w:type="spellStart"/>
      <w:r w:rsidRPr="005B328E">
        <w:rPr>
          <w:rFonts w:cstheme="minorHAnsi"/>
          <w:i/>
          <w:color w:val="000000" w:themeColor="text1"/>
        </w:rPr>
        <w:t>martagon</w:t>
      </w:r>
      <w:proofErr w:type="spellEnd"/>
      <w:r w:rsidRPr="005B328E">
        <w:rPr>
          <w:rFonts w:cstheme="minorHAnsi"/>
          <w:i/>
          <w:color w:val="000000" w:themeColor="text1"/>
        </w:rPr>
        <w:t>.</w:t>
      </w:r>
    </w:p>
    <w:p w14:paraId="2857B6BE" w14:textId="530798AA" w:rsidR="005A424B" w:rsidRPr="005A424B" w:rsidRDefault="005A424B" w:rsidP="005A424B">
      <w:pPr>
        <w:rPr>
          <w:rFonts w:cstheme="minorHAnsi"/>
        </w:rPr>
      </w:pPr>
      <w:r w:rsidRPr="005A424B">
        <w:rPr>
          <w:rFonts w:cstheme="minorHAnsi"/>
        </w:rPr>
        <w:t>Liczne powierzchnie w całym obszarze AJ stanowią grądy środkowoeuropejskie (9170) z</w:t>
      </w:r>
      <w:r w:rsidR="004D6EB3">
        <w:rPr>
          <w:rFonts w:cstheme="minorHAnsi"/>
        </w:rPr>
        <w:t> </w:t>
      </w:r>
      <w:r w:rsidRPr="005A424B">
        <w:rPr>
          <w:rFonts w:cstheme="minorHAnsi"/>
        </w:rPr>
        <w:t>występowaniem w drzewostanie licznych gatunków</w:t>
      </w:r>
      <w:r w:rsidR="000E34B6">
        <w:rPr>
          <w:rFonts w:cstheme="minorHAnsi"/>
        </w:rPr>
        <w:t xml:space="preserve"> drzew tj.</w:t>
      </w:r>
      <w:r w:rsidRPr="005A424B">
        <w:rPr>
          <w:rFonts w:cstheme="minorHAnsi"/>
        </w:rPr>
        <w:t xml:space="preserve">: dęby, lipy, grab, klon zwyczajny oraz jawor, a czasami buk i świerk. Runo jest z reguły żyzne i obfite w gatunki, z dużym udziałem traw oraz wysokich bylin. Często notuje się przejścia pomiędzy tym typem siedliska, a acidofilnymi i świetlistymi dąbrowami oraz lasami </w:t>
      </w:r>
      <w:proofErr w:type="spellStart"/>
      <w:r w:rsidRPr="005A424B">
        <w:rPr>
          <w:rFonts w:cstheme="minorHAnsi"/>
        </w:rPr>
        <w:t>klonowo-lipowymi</w:t>
      </w:r>
      <w:proofErr w:type="spellEnd"/>
      <w:r w:rsidRPr="00BE2A64">
        <w:rPr>
          <w:rStyle w:val="Odwoanieprzypisudolnego"/>
          <w:rFonts w:cstheme="minorHAnsi"/>
        </w:rPr>
        <w:footnoteReference w:id="40"/>
      </w:r>
      <w:r w:rsidRPr="005A424B">
        <w:rPr>
          <w:rFonts w:cstheme="minorHAnsi"/>
        </w:rPr>
        <w:t>, a także buczynami</w:t>
      </w:r>
      <w:r w:rsidRPr="00BE2A64">
        <w:rPr>
          <w:rStyle w:val="Odwoanieprzypisudolnego"/>
          <w:rFonts w:cstheme="minorHAnsi"/>
        </w:rPr>
        <w:footnoteReference w:id="41"/>
      </w:r>
      <w:r w:rsidR="00BE2A64">
        <w:rPr>
          <w:rFonts w:cstheme="minorHAnsi"/>
        </w:rPr>
        <w:t xml:space="preserve">. </w:t>
      </w:r>
      <w:r w:rsidRPr="005A424B">
        <w:rPr>
          <w:rFonts w:cstheme="minorHAnsi"/>
        </w:rPr>
        <w:t>Doskonale zachowane lasy grądowe o typowej strukturze piętrowej i gatunkowej, znajdują się w szczytowych partiach wzgórz Mszana i</w:t>
      </w:r>
      <w:r w:rsidR="004D6EB3">
        <w:rPr>
          <w:rFonts w:cstheme="minorHAnsi"/>
        </w:rPr>
        <w:t> </w:t>
      </w:r>
      <w:r w:rsidRPr="005A424B">
        <w:rPr>
          <w:rFonts w:cstheme="minorHAnsi"/>
        </w:rPr>
        <w:t>Obłoga (Góry</w:t>
      </w:r>
      <w:r w:rsidR="000539AF">
        <w:rPr>
          <w:rFonts w:cstheme="minorHAnsi"/>
        </w:rPr>
        <w:t xml:space="preserve"> i Pogórze</w:t>
      </w:r>
      <w:r w:rsidRPr="005A424B">
        <w:rPr>
          <w:rFonts w:cstheme="minorHAnsi"/>
        </w:rPr>
        <w:t xml:space="preserve"> Kaczawskie</w:t>
      </w:r>
      <w:r w:rsidR="000539AF">
        <w:rPr>
          <w:rFonts w:cstheme="minorHAnsi"/>
        </w:rPr>
        <w:t xml:space="preserve"> PLH</w:t>
      </w:r>
      <w:r w:rsidR="007A3D01">
        <w:rPr>
          <w:rFonts w:cstheme="minorHAnsi"/>
        </w:rPr>
        <w:t>020037</w:t>
      </w:r>
      <w:r w:rsidRPr="005A424B">
        <w:rPr>
          <w:rFonts w:cstheme="minorHAnsi"/>
        </w:rPr>
        <w:t>).</w:t>
      </w:r>
    </w:p>
    <w:p w14:paraId="480A658C" w14:textId="7D399950" w:rsidR="005A424B" w:rsidRPr="00121241" w:rsidRDefault="005A424B" w:rsidP="005A424B">
      <w:pPr>
        <w:rPr>
          <w:rFonts w:cstheme="minorHAnsi"/>
          <w:color w:val="000000" w:themeColor="text1"/>
        </w:rPr>
      </w:pPr>
      <w:r w:rsidRPr="005A424B">
        <w:rPr>
          <w:rFonts w:cstheme="minorHAnsi"/>
        </w:rPr>
        <w:t xml:space="preserve">Jaworzyny i lasy </w:t>
      </w:r>
      <w:proofErr w:type="spellStart"/>
      <w:r w:rsidRPr="005A424B">
        <w:rPr>
          <w:rFonts w:cstheme="minorHAnsi"/>
        </w:rPr>
        <w:t>klonowo-lipowe</w:t>
      </w:r>
      <w:proofErr w:type="spellEnd"/>
      <w:r w:rsidRPr="005A424B">
        <w:rPr>
          <w:rFonts w:cstheme="minorHAnsi"/>
        </w:rPr>
        <w:t xml:space="preserve"> na stokach i zboczach (</w:t>
      </w:r>
      <w:proofErr w:type="spellStart"/>
      <w:r w:rsidRPr="00CA596A">
        <w:rPr>
          <w:rFonts w:cstheme="minorHAnsi"/>
          <w:i/>
        </w:rPr>
        <w:t>Tilio</w:t>
      </w:r>
      <w:proofErr w:type="spellEnd"/>
      <w:r w:rsidRPr="00CA596A">
        <w:rPr>
          <w:rFonts w:cstheme="minorHAnsi"/>
          <w:i/>
        </w:rPr>
        <w:t xml:space="preserve"> </w:t>
      </w:r>
      <w:proofErr w:type="spellStart"/>
      <w:r w:rsidRPr="00CA596A">
        <w:rPr>
          <w:rFonts w:cstheme="minorHAnsi"/>
          <w:i/>
        </w:rPr>
        <w:t>plathyphyllis</w:t>
      </w:r>
      <w:proofErr w:type="spellEnd"/>
      <w:r w:rsidR="00E03F76">
        <w:rPr>
          <w:rFonts w:cstheme="minorHAnsi"/>
          <w:i/>
        </w:rPr>
        <w:t xml:space="preserve"> </w:t>
      </w:r>
      <w:r w:rsidRPr="00CA596A">
        <w:rPr>
          <w:rFonts w:cstheme="minorHAnsi"/>
          <w:i/>
        </w:rPr>
        <w:t xml:space="preserve">- </w:t>
      </w:r>
      <w:proofErr w:type="spellStart"/>
      <w:r w:rsidRPr="00CA596A">
        <w:rPr>
          <w:rFonts w:cstheme="minorHAnsi"/>
          <w:i/>
        </w:rPr>
        <w:t>Acerion</w:t>
      </w:r>
      <w:proofErr w:type="spellEnd"/>
      <w:r w:rsidRPr="00CA596A">
        <w:rPr>
          <w:rFonts w:cstheme="minorHAnsi"/>
          <w:i/>
        </w:rPr>
        <w:t xml:space="preserve"> </w:t>
      </w:r>
      <w:proofErr w:type="spellStart"/>
      <w:r w:rsidRPr="00CA596A">
        <w:rPr>
          <w:rFonts w:cstheme="minorHAnsi"/>
          <w:i/>
        </w:rPr>
        <w:t>pseudoplatani</w:t>
      </w:r>
      <w:proofErr w:type="spellEnd"/>
      <w:r w:rsidRPr="005A424B">
        <w:rPr>
          <w:rFonts w:cstheme="minorHAnsi"/>
        </w:rPr>
        <w:t>)</w:t>
      </w:r>
      <w:r w:rsidR="007A3D01">
        <w:rPr>
          <w:rFonts w:cstheme="minorHAnsi"/>
        </w:rPr>
        <w:t xml:space="preserve"> </w:t>
      </w:r>
      <w:r w:rsidRPr="005A424B">
        <w:rPr>
          <w:rFonts w:cstheme="minorHAnsi"/>
        </w:rPr>
        <w:t xml:space="preserve">(*9180) obejmują głównie strome zbocza o znacznym nachyleniu oraz kamieniste i skaliste stoki, gdzie najlepiej zachowane płaty znajdują się w wąwozach Myśliborskim, Lipa, </w:t>
      </w:r>
      <w:proofErr w:type="spellStart"/>
      <w:r w:rsidRPr="005A424B">
        <w:rPr>
          <w:rFonts w:cstheme="minorHAnsi"/>
        </w:rPr>
        <w:t>Siedmicy</w:t>
      </w:r>
      <w:proofErr w:type="spellEnd"/>
      <w:r w:rsidRPr="005A424B">
        <w:rPr>
          <w:rFonts w:cstheme="minorHAnsi"/>
        </w:rPr>
        <w:t xml:space="preserve"> w Górach Kaczawskich. Stanowią ważną </w:t>
      </w:r>
      <w:r w:rsidR="00F13C3B">
        <w:rPr>
          <w:rFonts w:cstheme="minorHAnsi"/>
        </w:rPr>
        <w:t>ostoję</w:t>
      </w:r>
      <w:r w:rsidRPr="005A424B">
        <w:rPr>
          <w:rFonts w:cstheme="minorHAnsi"/>
        </w:rPr>
        <w:t xml:space="preserve"> gatunków objętych ochroną gatunkową i ujętych w Czerwonej </w:t>
      </w:r>
      <w:r w:rsidRPr="00121241">
        <w:rPr>
          <w:rFonts w:cstheme="minorHAnsi"/>
          <w:color w:val="000000" w:themeColor="text1"/>
        </w:rPr>
        <w:t xml:space="preserve">Księdze gatunków zagrożonych Dolnego Śląska. Siedlisko rozpoznane </w:t>
      </w:r>
      <w:r w:rsidR="0077634A" w:rsidRPr="00121241">
        <w:rPr>
          <w:rFonts w:cstheme="minorHAnsi"/>
          <w:color w:val="000000" w:themeColor="text1"/>
        </w:rPr>
        <w:t>jest</w:t>
      </w:r>
      <w:r w:rsidRPr="00121241">
        <w:rPr>
          <w:rFonts w:cstheme="minorHAnsi"/>
          <w:color w:val="000000" w:themeColor="text1"/>
        </w:rPr>
        <w:t xml:space="preserve"> także w </w:t>
      </w:r>
      <w:r w:rsidR="0077634A" w:rsidRPr="00121241">
        <w:rPr>
          <w:rFonts w:cstheme="minorHAnsi"/>
          <w:color w:val="000000" w:themeColor="text1"/>
        </w:rPr>
        <w:t>o</w:t>
      </w:r>
      <w:r w:rsidRPr="00121241">
        <w:rPr>
          <w:rFonts w:cstheme="minorHAnsi"/>
          <w:color w:val="000000" w:themeColor="text1"/>
        </w:rPr>
        <w:t>brębie Obszaru 2000 Łąki Gór i Pogórza Izerskiego</w:t>
      </w:r>
      <w:r w:rsidR="003C4EAE" w:rsidRPr="00121241">
        <w:rPr>
          <w:rFonts w:cstheme="minorHAnsi"/>
          <w:color w:val="000000" w:themeColor="text1"/>
        </w:rPr>
        <w:t xml:space="preserve"> PLH020102</w:t>
      </w:r>
      <w:r w:rsidRPr="00121241">
        <w:rPr>
          <w:rFonts w:cstheme="minorHAnsi"/>
          <w:color w:val="000000" w:themeColor="text1"/>
        </w:rPr>
        <w:t xml:space="preserve"> i Rudawy Janowickie</w:t>
      </w:r>
      <w:r w:rsidR="003C4EAE" w:rsidRPr="00121241">
        <w:rPr>
          <w:rFonts w:cstheme="minorHAnsi"/>
          <w:color w:val="000000" w:themeColor="text1"/>
        </w:rPr>
        <w:t xml:space="preserve"> PLH020011</w:t>
      </w:r>
      <w:r w:rsidRPr="00121241">
        <w:rPr>
          <w:rFonts w:cstheme="minorHAnsi"/>
          <w:color w:val="000000" w:themeColor="text1"/>
        </w:rPr>
        <w:t>. Duży udział w</w:t>
      </w:r>
      <w:r w:rsidR="004D6EB3">
        <w:rPr>
          <w:rFonts w:cstheme="minorHAnsi"/>
          <w:color w:val="000000" w:themeColor="text1"/>
        </w:rPr>
        <w:t> </w:t>
      </w:r>
      <w:r w:rsidRPr="00121241">
        <w:rPr>
          <w:rFonts w:cstheme="minorHAnsi"/>
          <w:color w:val="000000" w:themeColor="text1"/>
        </w:rPr>
        <w:t>niektórych płatach ma świerk pospolity</w:t>
      </w:r>
      <w:r w:rsidRPr="00121241">
        <w:rPr>
          <w:rStyle w:val="Odwoanieprzypisudolnego"/>
          <w:rFonts w:cstheme="minorHAnsi"/>
          <w:color w:val="000000" w:themeColor="text1"/>
        </w:rPr>
        <w:footnoteReference w:id="42"/>
      </w:r>
      <w:r w:rsidRPr="00121241">
        <w:rPr>
          <w:rFonts w:cstheme="minorHAnsi"/>
          <w:color w:val="000000" w:themeColor="text1"/>
        </w:rPr>
        <w:t>.</w:t>
      </w:r>
    </w:p>
    <w:p w14:paraId="51E6937C" w14:textId="59869024" w:rsidR="005A424B" w:rsidRPr="00121241" w:rsidRDefault="005A424B" w:rsidP="005A424B">
      <w:pPr>
        <w:rPr>
          <w:rFonts w:cstheme="minorHAnsi"/>
          <w:color w:val="000000" w:themeColor="text1"/>
        </w:rPr>
      </w:pPr>
      <w:r w:rsidRPr="00121241">
        <w:rPr>
          <w:rFonts w:cstheme="minorHAnsi"/>
          <w:color w:val="000000" w:themeColor="text1"/>
        </w:rPr>
        <w:t xml:space="preserve">Dość częstym występowaniem w niektórych rejonach AJ odznaczają się kwaśne dąbrowy (9190) tworzone w główniej mierze przez dąb bezszypułkowy </w:t>
      </w:r>
      <w:proofErr w:type="spellStart"/>
      <w:r w:rsidRPr="00121241">
        <w:rPr>
          <w:rFonts w:cstheme="minorHAnsi"/>
          <w:i/>
          <w:color w:val="000000" w:themeColor="text1"/>
        </w:rPr>
        <w:t>Quercus</w:t>
      </w:r>
      <w:proofErr w:type="spellEnd"/>
      <w:r w:rsidRPr="00121241">
        <w:rPr>
          <w:rFonts w:cstheme="minorHAnsi"/>
          <w:i/>
          <w:color w:val="000000" w:themeColor="text1"/>
        </w:rPr>
        <w:t xml:space="preserve"> </w:t>
      </w:r>
      <w:proofErr w:type="spellStart"/>
      <w:r w:rsidRPr="00121241">
        <w:rPr>
          <w:rFonts w:cstheme="minorHAnsi"/>
          <w:i/>
          <w:color w:val="000000" w:themeColor="text1"/>
        </w:rPr>
        <w:t>petraea</w:t>
      </w:r>
      <w:proofErr w:type="spellEnd"/>
      <w:r w:rsidRPr="00121241">
        <w:rPr>
          <w:rFonts w:cstheme="minorHAnsi"/>
          <w:color w:val="000000" w:themeColor="text1"/>
        </w:rPr>
        <w:t xml:space="preserve"> z miejscowo towarzyszącą sosną zwyczajną </w:t>
      </w:r>
      <w:proofErr w:type="spellStart"/>
      <w:r w:rsidRPr="00121241">
        <w:rPr>
          <w:rFonts w:cstheme="minorHAnsi"/>
          <w:i/>
          <w:color w:val="000000" w:themeColor="text1"/>
        </w:rPr>
        <w:t>Pinus</w:t>
      </w:r>
      <w:proofErr w:type="spellEnd"/>
      <w:r w:rsidRPr="00121241">
        <w:rPr>
          <w:rFonts w:cstheme="minorHAnsi"/>
          <w:i/>
          <w:color w:val="000000" w:themeColor="text1"/>
        </w:rPr>
        <w:t xml:space="preserve"> </w:t>
      </w:r>
      <w:proofErr w:type="spellStart"/>
      <w:r w:rsidRPr="00121241">
        <w:rPr>
          <w:rFonts w:cstheme="minorHAnsi"/>
          <w:i/>
          <w:color w:val="000000" w:themeColor="text1"/>
        </w:rPr>
        <w:t>sylvestris</w:t>
      </w:r>
      <w:proofErr w:type="spellEnd"/>
      <w:r w:rsidRPr="00121241">
        <w:rPr>
          <w:rFonts w:cstheme="minorHAnsi"/>
          <w:color w:val="000000" w:themeColor="text1"/>
        </w:rPr>
        <w:t xml:space="preserve">, świerkiem </w:t>
      </w:r>
      <w:proofErr w:type="spellStart"/>
      <w:r w:rsidRPr="00121241">
        <w:rPr>
          <w:rFonts w:cstheme="minorHAnsi"/>
          <w:i/>
          <w:color w:val="000000" w:themeColor="text1"/>
        </w:rPr>
        <w:t>Picea</w:t>
      </w:r>
      <w:proofErr w:type="spellEnd"/>
      <w:r w:rsidRPr="00121241">
        <w:rPr>
          <w:rFonts w:cstheme="minorHAnsi"/>
          <w:i/>
          <w:color w:val="000000" w:themeColor="text1"/>
        </w:rPr>
        <w:t xml:space="preserve"> </w:t>
      </w:r>
      <w:proofErr w:type="spellStart"/>
      <w:r w:rsidRPr="00121241">
        <w:rPr>
          <w:rFonts w:cstheme="minorHAnsi"/>
          <w:i/>
          <w:color w:val="000000" w:themeColor="text1"/>
        </w:rPr>
        <w:t>abies</w:t>
      </w:r>
      <w:proofErr w:type="spellEnd"/>
      <w:r w:rsidRPr="00121241">
        <w:rPr>
          <w:rFonts w:cstheme="minorHAnsi"/>
          <w:color w:val="000000" w:themeColor="text1"/>
        </w:rPr>
        <w:t xml:space="preserve"> i domieszką buka pospolitego </w:t>
      </w:r>
      <w:proofErr w:type="spellStart"/>
      <w:r w:rsidRPr="00121241">
        <w:rPr>
          <w:rFonts w:cstheme="minorHAnsi"/>
          <w:i/>
          <w:color w:val="000000" w:themeColor="text1"/>
        </w:rPr>
        <w:t>Fagus</w:t>
      </w:r>
      <w:proofErr w:type="spellEnd"/>
      <w:r w:rsidRPr="00121241">
        <w:rPr>
          <w:rFonts w:cstheme="minorHAnsi"/>
          <w:i/>
          <w:color w:val="000000" w:themeColor="text1"/>
        </w:rPr>
        <w:t xml:space="preserve"> </w:t>
      </w:r>
      <w:proofErr w:type="spellStart"/>
      <w:r w:rsidRPr="00121241">
        <w:rPr>
          <w:rFonts w:cstheme="minorHAnsi"/>
          <w:i/>
          <w:color w:val="000000" w:themeColor="text1"/>
        </w:rPr>
        <w:t>sylvatica</w:t>
      </w:r>
      <w:proofErr w:type="spellEnd"/>
      <w:r w:rsidRPr="00121241">
        <w:rPr>
          <w:rStyle w:val="Odwoanieprzypisudolnego"/>
          <w:rFonts w:cstheme="minorHAnsi"/>
          <w:i/>
          <w:color w:val="000000" w:themeColor="text1"/>
        </w:rPr>
        <w:footnoteReference w:id="43"/>
      </w:r>
      <w:r w:rsidRPr="00121241">
        <w:rPr>
          <w:rFonts w:cstheme="minorHAnsi"/>
          <w:color w:val="000000" w:themeColor="text1"/>
        </w:rPr>
        <w:t xml:space="preserve">. Warstwa krzewów zdominowana jest przez dąb, a runo rozwinięte jest bardzo różnie w zależności od podłoża, często dominuje </w:t>
      </w:r>
      <w:r w:rsidR="00A01675" w:rsidRPr="00121241">
        <w:rPr>
          <w:rFonts w:cstheme="minorHAnsi"/>
          <w:color w:val="000000" w:themeColor="text1"/>
        </w:rPr>
        <w:t>tu</w:t>
      </w:r>
      <w:r w:rsidRPr="00121241">
        <w:rPr>
          <w:rFonts w:cstheme="minorHAnsi"/>
          <w:color w:val="000000" w:themeColor="text1"/>
        </w:rPr>
        <w:t xml:space="preserve"> konwalia majowa </w:t>
      </w:r>
      <w:proofErr w:type="spellStart"/>
      <w:r w:rsidRPr="00121241">
        <w:rPr>
          <w:rFonts w:cstheme="minorHAnsi"/>
          <w:i/>
          <w:color w:val="000000" w:themeColor="text1"/>
          <w:shd w:val="clear" w:color="auto" w:fill="FFFFFF"/>
        </w:rPr>
        <w:t>Convallaria</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majalis</w:t>
      </w:r>
      <w:proofErr w:type="spellEnd"/>
      <w:r w:rsidRPr="00121241">
        <w:rPr>
          <w:rFonts w:cstheme="minorHAnsi"/>
          <w:color w:val="000000" w:themeColor="text1"/>
        </w:rPr>
        <w:t xml:space="preserve">. Na skałach kwaśnych siedlisko jest bardzo ubogie w gatunki i zdominowane przez śmiałka pogiętego </w:t>
      </w:r>
      <w:proofErr w:type="spellStart"/>
      <w:r w:rsidRPr="00121241">
        <w:rPr>
          <w:rFonts w:cstheme="minorHAnsi"/>
          <w:i/>
          <w:color w:val="000000" w:themeColor="text1"/>
        </w:rPr>
        <w:t>Deschampsia</w:t>
      </w:r>
      <w:proofErr w:type="spellEnd"/>
      <w:r w:rsidRPr="00121241">
        <w:rPr>
          <w:rFonts w:cstheme="minorHAnsi"/>
          <w:i/>
          <w:color w:val="000000" w:themeColor="text1"/>
        </w:rPr>
        <w:t xml:space="preserve"> </w:t>
      </w:r>
      <w:proofErr w:type="spellStart"/>
      <w:r w:rsidRPr="00121241">
        <w:rPr>
          <w:rFonts w:cstheme="minorHAnsi"/>
          <w:i/>
          <w:color w:val="000000" w:themeColor="text1"/>
        </w:rPr>
        <w:t>flexuosa</w:t>
      </w:r>
      <w:proofErr w:type="spellEnd"/>
      <w:r w:rsidRPr="00121241">
        <w:rPr>
          <w:rFonts w:cstheme="minorHAnsi"/>
          <w:color w:val="000000" w:themeColor="text1"/>
        </w:rPr>
        <w:t xml:space="preserve">, trzcinnika </w:t>
      </w:r>
      <w:r w:rsidRPr="00121241">
        <w:rPr>
          <w:rFonts w:cstheme="minorHAnsi"/>
          <w:color w:val="000000" w:themeColor="text1"/>
        </w:rPr>
        <w:lastRenderedPageBreak/>
        <w:t xml:space="preserve">leśnego </w:t>
      </w:r>
      <w:proofErr w:type="spellStart"/>
      <w:r w:rsidRPr="00121241">
        <w:rPr>
          <w:rFonts w:cstheme="minorHAnsi"/>
          <w:i/>
          <w:color w:val="000000" w:themeColor="text1"/>
        </w:rPr>
        <w:t>Calamagrostis</w:t>
      </w:r>
      <w:proofErr w:type="spellEnd"/>
      <w:r w:rsidRPr="00121241">
        <w:rPr>
          <w:rFonts w:cstheme="minorHAnsi"/>
          <w:i/>
          <w:color w:val="000000" w:themeColor="text1"/>
        </w:rPr>
        <w:t xml:space="preserve"> </w:t>
      </w:r>
      <w:proofErr w:type="spellStart"/>
      <w:r w:rsidRPr="00121241">
        <w:rPr>
          <w:rFonts w:cstheme="minorHAnsi"/>
          <w:i/>
          <w:color w:val="000000" w:themeColor="text1"/>
        </w:rPr>
        <w:t>arundinacea</w:t>
      </w:r>
      <w:proofErr w:type="spellEnd"/>
      <w:r w:rsidRPr="00121241">
        <w:rPr>
          <w:rFonts w:cstheme="minorHAnsi"/>
          <w:color w:val="000000" w:themeColor="text1"/>
        </w:rPr>
        <w:t xml:space="preserve">, orlicę pospolitą </w:t>
      </w:r>
      <w:proofErr w:type="spellStart"/>
      <w:r w:rsidRPr="00121241">
        <w:rPr>
          <w:rFonts w:cstheme="minorHAnsi"/>
          <w:i/>
          <w:color w:val="000000" w:themeColor="text1"/>
        </w:rPr>
        <w:t>Pteridium</w:t>
      </w:r>
      <w:proofErr w:type="spellEnd"/>
      <w:r w:rsidRPr="00121241">
        <w:rPr>
          <w:rFonts w:cstheme="minorHAnsi"/>
          <w:i/>
          <w:color w:val="000000" w:themeColor="text1"/>
        </w:rPr>
        <w:t xml:space="preserve"> </w:t>
      </w:r>
      <w:proofErr w:type="spellStart"/>
      <w:r w:rsidRPr="00121241">
        <w:rPr>
          <w:rFonts w:cstheme="minorHAnsi"/>
          <w:i/>
          <w:color w:val="000000" w:themeColor="text1"/>
        </w:rPr>
        <w:t>aquilinum</w:t>
      </w:r>
      <w:proofErr w:type="spellEnd"/>
      <w:r w:rsidRPr="00121241">
        <w:rPr>
          <w:rFonts w:cstheme="minorHAnsi"/>
          <w:color w:val="000000" w:themeColor="text1"/>
        </w:rPr>
        <w:t xml:space="preserve"> i borówkę czarną </w:t>
      </w:r>
      <w:proofErr w:type="spellStart"/>
      <w:r w:rsidRPr="00121241">
        <w:rPr>
          <w:rFonts w:cstheme="minorHAnsi"/>
          <w:i/>
          <w:color w:val="000000" w:themeColor="text1"/>
        </w:rPr>
        <w:t>Vaccinium</w:t>
      </w:r>
      <w:proofErr w:type="spellEnd"/>
      <w:r w:rsidR="009D6053">
        <w:rPr>
          <w:rFonts w:cstheme="minorHAnsi"/>
          <w:i/>
          <w:color w:val="000000" w:themeColor="text1"/>
        </w:rPr>
        <w:t> </w:t>
      </w:r>
      <w:proofErr w:type="spellStart"/>
      <w:r w:rsidRPr="00121241">
        <w:rPr>
          <w:rFonts w:cstheme="minorHAnsi"/>
          <w:i/>
          <w:color w:val="000000" w:themeColor="text1"/>
        </w:rPr>
        <w:t>myrtillus</w:t>
      </w:r>
      <w:proofErr w:type="spellEnd"/>
      <w:r w:rsidRPr="00121241">
        <w:rPr>
          <w:rFonts w:cstheme="minorHAnsi"/>
          <w:color w:val="000000" w:themeColor="text1"/>
        </w:rPr>
        <w:t>.</w:t>
      </w:r>
    </w:p>
    <w:p w14:paraId="15B4DDE8" w14:textId="25774897" w:rsidR="005A424B" w:rsidRPr="00121241" w:rsidRDefault="005A424B" w:rsidP="005A424B">
      <w:pPr>
        <w:rPr>
          <w:rFonts w:cstheme="minorHAnsi"/>
          <w:color w:val="000000" w:themeColor="text1"/>
        </w:rPr>
      </w:pPr>
      <w:r w:rsidRPr="00121241">
        <w:rPr>
          <w:rFonts w:cstheme="minorHAnsi"/>
          <w:color w:val="000000" w:themeColor="text1"/>
        </w:rPr>
        <w:t>Łęgi wierzbowe, topolowe, olszowe i jesionowe (</w:t>
      </w:r>
      <w:r w:rsidR="00AE49B0" w:rsidRPr="00121241">
        <w:rPr>
          <w:rFonts w:cstheme="minorHAnsi"/>
          <w:color w:val="000000" w:themeColor="text1"/>
        </w:rPr>
        <w:t>*</w:t>
      </w:r>
      <w:r w:rsidRPr="00121241">
        <w:rPr>
          <w:rFonts w:cstheme="minorHAnsi"/>
          <w:color w:val="000000" w:themeColor="text1"/>
        </w:rPr>
        <w:t xml:space="preserve">91E0) są często spotykane w postaci pasowych </w:t>
      </w:r>
      <w:proofErr w:type="spellStart"/>
      <w:r w:rsidRPr="00121241">
        <w:rPr>
          <w:rFonts w:cstheme="minorHAnsi"/>
          <w:color w:val="000000" w:themeColor="text1"/>
        </w:rPr>
        <w:t>zadrzewień</w:t>
      </w:r>
      <w:proofErr w:type="spellEnd"/>
      <w:r w:rsidRPr="00121241">
        <w:rPr>
          <w:rFonts w:cstheme="minorHAnsi"/>
          <w:color w:val="000000" w:themeColor="text1"/>
        </w:rPr>
        <w:t xml:space="preserve"> towarzyszących ciekom. W zależności od położenia </w:t>
      </w:r>
      <w:r w:rsidR="00756F04" w:rsidRPr="00121241">
        <w:rPr>
          <w:rFonts w:cstheme="minorHAnsi"/>
          <w:color w:val="000000" w:themeColor="text1"/>
        </w:rPr>
        <w:t>siedlisko</w:t>
      </w:r>
      <w:r w:rsidRPr="00121241">
        <w:rPr>
          <w:rFonts w:cstheme="minorHAnsi"/>
          <w:color w:val="000000" w:themeColor="text1"/>
        </w:rPr>
        <w:t xml:space="preserve"> zdominowane jest przez różne gatunki drzew m.in. wierzby </w:t>
      </w:r>
      <w:proofErr w:type="spellStart"/>
      <w:r w:rsidRPr="00121241">
        <w:rPr>
          <w:rFonts w:cstheme="minorHAnsi"/>
          <w:i/>
          <w:color w:val="000000" w:themeColor="text1"/>
        </w:rPr>
        <w:t>Salix</w:t>
      </w:r>
      <w:proofErr w:type="spellEnd"/>
      <w:r w:rsidRPr="00121241">
        <w:rPr>
          <w:rFonts w:cstheme="minorHAnsi"/>
          <w:i/>
          <w:color w:val="000000" w:themeColor="text1"/>
        </w:rPr>
        <w:t xml:space="preserve"> alba</w:t>
      </w:r>
      <w:r w:rsidRPr="00121241">
        <w:rPr>
          <w:rFonts w:cstheme="minorHAnsi"/>
          <w:color w:val="000000" w:themeColor="text1"/>
        </w:rPr>
        <w:t xml:space="preserve"> i </w:t>
      </w:r>
      <w:proofErr w:type="spellStart"/>
      <w:r w:rsidRPr="00121241">
        <w:rPr>
          <w:rFonts w:cstheme="minorHAnsi"/>
          <w:i/>
          <w:color w:val="000000" w:themeColor="text1"/>
        </w:rPr>
        <w:t>Salix</w:t>
      </w:r>
      <w:proofErr w:type="spellEnd"/>
      <w:r w:rsidRPr="00121241">
        <w:rPr>
          <w:rFonts w:cstheme="minorHAnsi"/>
          <w:i/>
          <w:color w:val="000000" w:themeColor="text1"/>
        </w:rPr>
        <w:t xml:space="preserve"> </w:t>
      </w:r>
      <w:proofErr w:type="spellStart"/>
      <w:r w:rsidRPr="00121241">
        <w:rPr>
          <w:rFonts w:cstheme="minorHAnsi"/>
          <w:i/>
          <w:color w:val="000000" w:themeColor="text1"/>
        </w:rPr>
        <w:t>fragilis</w:t>
      </w:r>
      <w:proofErr w:type="spellEnd"/>
      <w:r w:rsidRPr="00121241">
        <w:rPr>
          <w:rFonts w:cstheme="minorHAnsi"/>
          <w:color w:val="000000" w:themeColor="text1"/>
        </w:rPr>
        <w:t xml:space="preserve">, olszę czarną </w:t>
      </w:r>
      <w:proofErr w:type="spellStart"/>
      <w:r w:rsidRPr="00121241">
        <w:rPr>
          <w:rFonts w:cstheme="minorHAnsi"/>
          <w:i/>
          <w:color w:val="000000" w:themeColor="text1"/>
        </w:rPr>
        <w:t>Alnus</w:t>
      </w:r>
      <w:proofErr w:type="spellEnd"/>
      <w:r w:rsidRPr="00121241">
        <w:rPr>
          <w:rFonts w:cstheme="minorHAnsi"/>
          <w:i/>
          <w:color w:val="000000" w:themeColor="text1"/>
        </w:rPr>
        <w:t xml:space="preserve"> </w:t>
      </w:r>
      <w:proofErr w:type="spellStart"/>
      <w:r w:rsidRPr="00121241">
        <w:rPr>
          <w:rFonts w:cstheme="minorHAnsi"/>
          <w:i/>
          <w:color w:val="000000" w:themeColor="text1"/>
        </w:rPr>
        <w:t>glutinosa</w:t>
      </w:r>
      <w:proofErr w:type="spellEnd"/>
      <w:r w:rsidRPr="00121241">
        <w:rPr>
          <w:rFonts w:cstheme="minorHAnsi"/>
          <w:color w:val="000000" w:themeColor="text1"/>
        </w:rPr>
        <w:t xml:space="preserve"> i jesion wyniosły </w:t>
      </w:r>
      <w:proofErr w:type="spellStart"/>
      <w:r w:rsidRPr="00121241">
        <w:rPr>
          <w:rFonts w:cstheme="minorHAnsi"/>
          <w:i/>
          <w:color w:val="000000" w:themeColor="text1"/>
        </w:rPr>
        <w:t>Fraxinus</w:t>
      </w:r>
      <w:proofErr w:type="spellEnd"/>
      <w:r w:rsidRPr="00121241">
        <w:rPr>
          <w:rFonts w:cstheme="minorHAnsi"/>
          <w:i/>
          <w:color w:val="000000" w:themeColor="text1"/>
        </w:rPr>
        <w:t xml:space="preserve"> </w:t>
      </w:r>
      <w:proofErr w:type="spellStart"/>
      <w:r w:rsidRPr="00121241">
        <w:rPr>
          <w:rFonts w:cstheme="minorHAnsi"/>
          <w:i/>
          <w:color w:val="000000" w:themeColor="text1"/>
        </w:rPr>
        <w:t>excelsior</w:t>
      </w:r>
      <w:proofErr w:type="spellEnd"/>
      <w:r w:rsidRPr="00121241">
        <w:rPr>
          <w:rFonts w:cstheme="minorHAnsi"/>
          <w:color w:val="000000" w:themeColor="text1"/>
        </w:rPr>
        <w:t xml:space="preserve">, miejscami przez topole </w:t>
      </w:r>
      <w:proofErr w:type="spellStart"/>
      <w:r w:rsidRPr="00121241">
        <w:rPr>
          <w:rFonts w:cstheme="minorHAnsi"/>
          <w:i/>
          <w:color w:val="000000" w:themeColor="text1"/>
        </w:rPr>
        <w:t>Populus</w:t>
      </w:r>
      <w:proofErr w:type="spellEnd"/>
      <w:r w:rsidRPr="00121241">
        <w:rPr>
          <w:rFonts w:cstheme="minorHAnsi"/>
          <w:i/>
          <w:color w:val="000000" w:themeColor="text1"/>
        </w:rPr>
        <w:t xml:space="preserve"> sp.</w:t>
      </w:r>
      <w:r w:rsidRPr="00121241">
        <w:rPr>
          <w:rFonts w:cstheme="minorHAnsi"/>
          <w:color w:val="000000" w:themeColor="text1"/>
        </w:rPr>
        <w:t xml:space="preserve"> W runie </w:t>
      </w:r>
      <w:r w:rsidR="00EA106E" w:rsidRPr="00121241">
        <w:rPr>
          <w:rFonts w:cstheme="minorHAnsi"/>
          <w:color w:val="000000" w:themeColor="text1"/>
        </w:rPr>
        <w:t>występuje</w:t>
      </w:r>
      <w:r w:rsidRPr="00121241">
        <w:rPr>
          <w:rFonts w:cstheme="minorHAnsi"/>
          <w:color w:val="000000" w:themeColor="text1"/>
        </w:rPr>
        <w:t xml:space="preserve"> wiele gatunków wilgociolubnych, a także </w:t>
      </w:r>
      <w:proofErr w:type="spellStart"/>
      <w:r w:rsidRPr="00121241">
        <w:rPr>
          <w:rFonts w:cstheme="minorHAnsi"/>
          <w:color w:val="000000" w:themeColor="text1"/>
        </w:rPr>
        <w:t>ziołoroślowych</w:t>
      </w:r>
      <w:proofErr w:type="spellEnd"/>
      <w:r w:rsidRPr="00121241">
        <w:rPr>
          <w:rFonts w:cstheme="minorHAnsi"/>
          <w:color w:val="000000" w:themeColor="text1"/>
        </w:rPr>
        <w:t xml:space="preserve">: lepiężnik różowy </w:t>
      </w:r>
      <w:proofErr w:type="spellStart"/>
      <w:r w:rsidRPr="00121241">
        <w:rPr>
          <w:rFonts w:cstheme="minorHAnsi"/>
          <w:i/>
          <w:color w:val="000000" w:themeColor="text1"/>
        </w:rPr>
        <w:t>Petasistes</w:t>
      </w:r>
      <w:proofErr w:type="spellEnd"/>
      <w:r w:rsidRPr="00121241">
        <w:rPr>
          <w:rFonts w:cstheme="minorHAnsi"/>
          <w:i/>
          <w:color w:val="000000" w:themeColor="text1"/>
        </w:rPr>
        <w:t xml:space="preserve"> </w:t>
      </w:r>
      <w:proofErr w:type="spellStart"/>
      <w:r w:rsidRPr="00121241">
        <w:rPr>
          <w:rFonts w:cstheme="minorHAnsi"/>
          <w:i/>
          <w:color w:val="000000" w:themeColor="text1"/>
        </w:rPr>
        <w:t>hybridus</w:t>
      </w:r>
      <w:proofErr w:type="spellEnd"/>
      <w:r w:rsidRPr="00121241">
        <w:rPr>
          <w:rFonts w:cstheme="minorHAnsi"/>
          <w:color w:val="000000" w:themeColor="text1"/>
        </w:rPr>
        <w:t xml:space="preserve">, </w:t>
      </w:r>
      <w:r w:rsidR="00570D19" w:rsidRPr="00121241">
        <w:rPr>
          <w:rFonts w:cstheme="minorHAnsi"/>
          <w:color w:val="000000" w:themeColor="text1"/>
        </w:rPr>
        <w:t>pokrzywa zwyczajna</w:t>
      </w:r>
      <w:r w:rsidRPr="00121241">
        <w:rPr>
          <w:rFonts w:cstheme="minorHAnsi"/>
          <w:color w:val="000000" w:themeColor="text1"/>
        </w:rPr>
        <w:t xml:space="preserve"> </w:t>
      </w:r>
      <w:proofErr w:type="spellStart"/>
      <w:r w:rsidRPr="00121241">
        <w:rPr>
          <w:rFonts w:cstheme="minorHAnsi"/>
          <w:i/>
          <w:color w:val="000000" w:themeColor="text1"/>
        </w:rPr>
        <w:t>Urtica</w:t>
      </w:r>
      <w:proofErr w:type="spellEnd"/>
      <w:r w:rsidRPr="00121241">
        <w:rPr>
          <w:rFonts w:cstheme="minorHAnsi"/>
          <w:i/>
          <w:color w:val="000000" w:themeColor="text1"/>
        </w:rPr>
        <w:t xml:space="preserve"> </w:t>
      </w:r>
      <w:proofErr w:type="spellStart"/>
      <w:r w:rsidRPr="00121241">
        <w:rPr>
          <w:rFonts w:cstheme="minorHAnsi"/>
          <w:i/>
          <w:color w:val="000000" w:themeColor="text1"/>
        </w:rPr>
        <w:t>dioica</w:t>
      </w:r>
      <w:proofErr w:type="spellEnd"/>
      <w:r w:rsidRPr="00121241">
        <w:rPr>
          <w:rFonts w:cstheme="minorHAnsi"/>
          <w:color w:val="000000" w:themeColor="text1"/>
        </w:rPr>
        <w:t xml:space="preserve">, </w:t>
      </w:r>
      <w:r w:rsidR="00570D19" w:rsidRPr="00121241">
        <w:rPr>
          <w:rFonts w:cstheme="minorHAnsi"/>
          <w:color w:val="000000" w:themeColor="text1"/>
        </w:rPr>
        <w:t>wiązówka błotna</w:t>
      </w:r>
      <w:r w:rsidRPr="00121241">
        <w:rPr>
          <w:rFonts w:cstheme="minorHAnsi"/>
          <w:color w:val="000000" w:themeColor="text1"/>
        </w:rPr>
        <w:t xml:space="preserve"> </w:t>
      </w:r>
      <w:proofErr w:type="spellStart"/>
      <w:r w:rsidRPr="00121241">
        <w:rPr>
          <w:rFonts w:cstheme="minorHAnsi"/>
          <w:i/>
          <w:color w:val="000000" w:themeColor="text1"/>
        </w:rPr>
        <w:t>Filipendula</w:t>
      </w:r>
      <w:proofErr w:type="spellEnd"/>
      <w:r w:rsidRPr="00121241">
        <w:rPr>
          <w:rFonts w:cstheme="minorHAnsi"/>
          <w:i/>
          <w:color w:val="000000" w:themeColor="text1"/>
        </w:rPr>
        <w:t xml:space="preserve"> </w:t>
      </w:r>
      <w:proofErr w:type="spellStart"/>
      <w:r w:rsidRPr="00121241">
        <w:rPr>
          <w:rFonts w:cstheme="minorHAnsi"/>
          <w:i/>
          <w:color w:val="000000" w:themeColor="text1"/>
        </w:rPr>
        <w:t>ulmaria</w:t>
      </w:r>
      <w:proofErr w:type="spellEnd"/>
      <w:r w:rsidRPr="00121241">
        <w:rPr>
          <w:rFonts w:cstheme="minorHAnsi"/>
          <w:color w:val="000000" w:themeColor="text1"/>
        </w:rPr>
        <w:t>.</w:t>
      </w:r>
    </w:p>
    <w:p w14:paraId="56B1C94C" w14:textId="6C050EB5" w:rsidR="005A424B" w:rsidRPr="00121241" w:rsidRDefault="005A424B" w:rsidP="005A424B">
      <w:pPr>
        <w:rPr>
          <w:rFonts w:cstheme="minorHAnsi"/>
          <w:color w:val="000000" w:themeColor="text1"/>
        </w:rPr>
      </w:pPr>
      <w:r w:rsidRPr="00121241">
        <w:rPr>
          <w:rFonts w:cstheme="minorHAnsi"/>
          <w:color w:val="000000" w:themeColor="text1"/>
        </w:rPr>
        <w:t>Ostatnim typem leśnego siedliska chronionego na terenie AJ (poza obszarem Karkonoszy) są ciepłolubne dąbrowy (*91I0). Występują głównie na skałach zieleńcowych, rzadziej na bazalcie</w:t>
      </w:r>
      <w:r w:rsidRPr="00121241">
        <w:rPr>
          <w:rStyle w:val="Odwoanieprzypisudolnego"/>
          <w:rFonts w:cstheme="minorHAnsi"/>
          <w:color w:val="000000" w:themeColor="text1"/>
        </w:rPr>
        <w:footnoteReference w:id="44"/>
      </w:r>
      <w:r w:rsidRPr="00121241">
        <w:rPr>
          <w:rFonts w:cstheme="minorHAnsi"/>
          <w:color w:val="000000" w:themeColor="text1"/>
        </w:rPr>
        <w:t>.</w:t>
      </w:r>
    </w:p>
    <w:p w14:paraId="7D845567" w14:textId="159522B8" w:rsidR="005A424B" w:rsidRPr="00121241" w:rsidRDefault="005A424B" w:rsidP="005A424B">
      <w:pPr>
        <w:rPr>
          <w:rFonts w:cstheme="minorHAnsi"/>
          <w:color w:val="000000" w:themeColor="text1"/>
        </w:rPr>
      </w:pPr>
      <w:r w:rsidRPr="00121241">
        <w:rPr>
          <w:rFonts w:cstheme="minorHAnsi"/>
          <w:color w:val="000000" w:themeColor="text1"/>
        </w:rPr>
        <w:t xml:space="preserve">Do dużych powierzchniowo siedlisk należą nieleśne siedliska łąk i muraw. Do najbardziej cennych można zaliczyć murawy kserotermiczne </w:t>
      </w:r>
      <w:proofErr w:type="spellStart"/>
      <w:r w:rsidRPr="00121241">
        <w:rPr>
          <w:rFonts w:cstheme="minorHAnsi"/>
          <w:i/>
          <w:color w:val="000000" w:themeColor="text1"/>
        </w:rPr>
        <w:t>Festuco-Brometea</w:t>
      </w:r>
      <w:proofErr w:type="spellEnd"/>
      <w:r w:rsidRPr="00121241">
        <w:rPr>
          <w:rFonts w:cstheme="minorHAnsi"/>
          <w:color w:val="000000" w:themeColor="text1"/>
        </w:rPr>
        <w:t xml:space="preserve"> (</w:t>
      </w:r>
      <w:r w:rsidR="006A468D" w:rsidRPr="00121241">
        <w:rPr>
          <w:rFonts w:cstheme="minorHAnsi"/>
          <w:color w:val="000000" w:themeColor="text1"/>
        </w:rPr>
        <w:t>*</w:t>
      </w:r>
      <w:r w:rsidRPr="00121241">
        <w:rPr>
          <w:rFonts w:cstheme="minorHAnsi"/>
          <w:color w:val="000000" w:themeColor="text1"/>
        </w:rPr>
        <w:t>6210), rozwinięte na podłożu wapiennym, głównie na nasłonecznionych stokach, dnach kamieniołomów i opuszczonych poziomach wydobycia (np. Krzyżowa Góra, Miłek</w:t>
      </w:r>
      <w:r w:rsidRPr="00121241">
        <w:rPr>
          <w:rStyle w:val="Odwoanieprzypisudolnego"/>
          <w:rFonts w:cstheme="minorHAnsi"/>
          <w:color w:val="000000" w:themeColor="text1"/>
        </w:rPr>
        <w:footnoteReference w:id="45"/>
      </w:r>
      <w:r w:rsidRPr="00121241">
        <w:rPr>
          <w:rFonts w:cstheme="minorHAnsi"/>
          <w:color w:val="000000" w:themeColor="text1"/>
        </w:rPr>
        <w:t>, we wsi Radomice</w:t>
      </w:r>
      <w:r w:rsidRPr="00121241">
        <w:rPr>
          <w:rStyle w:val="Odwoanieprzypisudolnego"/>
          <w:rFonts w:cstheme="minorHAnsi"/>
          <w:color w:val="000000" w:themeColor="text1"/>
        </w:rPr>
        <w:footnoteReference w:id="46"/>
      </w:r>
      <w:r w:rsidRPr="00121241">
        <w:rPr>
          <w:rFonts w:cstheme="minorHAnsi"/>
          <w:color w:val="000000" w:themeColor="text1"/>
        </w:rPr>
        <w:t xml:space="preserve">). </w:t>
      </w:r>
      <w:r w:rsidR="00940B17" w:rsidRPr="00121241">
        <w:rPr>
          <w:rFonts w:cstheme="minorHAnsi"/>
          <w:color w:val="000000" w:themeColor="text1"/>
        </w:rPr>
        <w:t>S</w:t>
      </w:r>
      <w:r w:rsidRPr="00121241">
        <w:rPr>
          <w:rFonts w:cstheme="minorHAnsi"/>
          <w:color w:val="000000" w:themeColor="text1"/>
        </w:rPr>
        <w:t>iedlisko to</w:t>
      </w:r>
      <w:r w:rsidR="0091593B" w:rsidRPr="00121241">
        <w:rPr>
          <w:rFonts w:cstheme="minorHAnsi"/>
          <w:color w:val="000000" w:themeColor="text1"/>
        </w:rPr>
        <w:t>,</w:t>
      </w:r>
      <w:r w:rsidRPr="00121241">
        <w:rPr>
          <w:rFonts w:cstheme="minorHAnsi"/>
          <w:color w:val="000000" w:themeColor="text1"/>
        </w:rPr>
        <w:t xml:space="preserve"> na większości stanowisk </w:t>
      </w:r>
      <w:r w:rsidR="0091593B" w:rsidRPr="00121241">
        <w:rPr>
          <w:rFonts w:cstheme="minorHAnsi"/>
          <w:color w:val="000000" w:themeColor="text1"/>
        </w:rPr>
        <w:t>ma</w:t>
      </w:r>
      <w:r w:rsidRPr="00121241">
        <w:rPr>
          <w:rFonts w:cstheme="minorHAnsi"/>
          <w:color w:val="000000" w:themeColor="text1"/>
        </w:rPr>
        <w:t xml:space="preserve"> zły stan zachowania, ze względu na wkraczanie roślin nietypowych, krzewów i drzew. </w:t>
      </w:r>
      <w:r w:rsidR="009945F9" w:rsidRPr="00121241">
        <w:rPr>
          <w:rFonts w:cstheme="minorHAnsi"/>
          <w:color w:val="000000" w:themeColor="text1"/>
        </w:rPr>
        <w:t xml:space="preserve">W obrębie </w:t>
      </w:r>
      <w:r w:rsidR="009C3D97" w:rsidRPr="00121241">
        <w:rPr>
          <w:rFonts w:cstheme="minorHAnsi"/>
          <w:color w:val="000000" w:themeColor="text1"/>
        </w:rPr>
        <w:t>muraw w</w:t>
      </w:r>
      <w:r w:rsidRPr="00121241">
        <w:rPr>
          <w:rFonts w:cstheme="minorHAnsi"/>
          <w:color w:val="000000" w:themeColor="text1"/>
        </w:rPr>
        <w:t xml:space="preserve">ystępują </w:t>
      </w:r>
      <w:r w:rsidR="00F75D4B" w:rsidRPr="00121241">
        <w:rPr>
          <w:rFonts w:cstheme="minorHAnsi"/>
          <w:color w:val="000000" w:themeColor="text1"/>
        </w:rPr>
        <w:t>jednak</w:t>
      </w:r>
      <w:r w:rsidRPr="00121241">
        <w:rPr>
          <w:rFonts w:cstheme="minorHAnsi"/>
          <w:color w:val="000000" w:themeColor="text1"/>
        </w:rPr>
        <w:t xml:space="preserve"> populacje gatunków chronionych: goryczka krzyżowa </w:t>
      </w:r>
      <w:proofErr w:type="spellStart"/>
      <w:r w:rsidRPr="00121241">
        <w:rPr>
          <w:rFonts w:cstheme="minorHAnsi"/>
          <w:i/>
          <w:color w:val="000000" w:themeColor="text1"/>
        </w:rPr>
        <w:t>Gentiana</w:t>
      </w:r>
      <w:proofErr w:type="spellEnd"/>
      <w:r w:rsidRPr="00121241">
        <w:rPr>
          <w:rFonts w:cstheme="minorHAnsi"/>
          <w:i/>
          <w:color w:val="000000" w:themeColor="text1"/>
        </w:rPr>
        <w:t xml:space="preserve"> </w:t>
      </w:r>
      <w:proofErr w:type="spellStart"/>
      <w:r w:rsidRPr="00121241">
        <w:rPr>
          <w:rFonts w:cstheme="minorHAnsi"/>
          <w:i/>
          <w:color w:val="000000" w:themeColor="text1"/>
        </w:rPr>
        <w:t>cruciata</w:t>
      </w:r>
      <w:proofErr w:type="spellEnd"/>
      <w:r w:rsidRPr="00121241">
        <w:rPr>
          <w:rFonts w:cstheme="minorHAnsi"/>
          <w:color w:val="000000" w:themeColor="text1"/>
        </w:rPr>
        <w:t xml:space="preserve"> oraz listera jajowata </w:t>
      </w:r>
      <w:r w:rsidRPr="00121241">
        <w:rPr>
          <w:rFonts w:cstheme="minorHAnsi"/>
          <w:i/>
          <w:color w:val="000000" w:themeColor="text1"/>
        </w:rPr>
        <w:t xml:space="preserve">Listera </w:t>
      </w:r>
      <w:proofErr w:type="spellStart"/>
      <w:r w:rsidRPr="00121241">
        <w:rPr>
          <w:rFonts w:cstheme="minorHAnsi"/>
          <w:i/>
          <w:color w:val="000000" w:themeColor="text1"/>
        </w:rPr>
        <w:t>ovata</w:t>
      </w:r>
      <w:proofErr w:type="spellEnd"/>
      <w:r w:rsidRPr="00121241">
        <w:rPr>
          <w:rStyle w:val="Odwoanieprzypisudolnego"/>
          <w:rFonts w:cstheme="minorHAnsi"/>
          <w:color w:val="000000" w:themeColor="text1"/>
        </w:rPr>
        <w:footnoteReference w:id="47"/>
      </w:r>
      <w:r w:rsidRPr="00121241">
        <w:rPr>
          <w:rFonts w:cstheme="minorHAnsi"/>
          <w:color w:val="000000" w:themeColor="text1"/>
        </w:rPr>
        <w:t>. W Rudawach Janowickich</w:t>
      </w:r>
      <w:r w:rsidR="00F038EA" w:rsidRPr="00121241">
        <w:rPr>
          <w:rFonts w:cstheme="minorHAnsi"/>
          <w:color w:val="000000" w:themeColor="text1"/>
        </w:rPr>
        <w:t xml:space="preserve"> PLH020011</w:t>
      </w:r>
      <w:r w:rsidRPr="00121241">
        <w:rPr>
          <w:rFonts w:cstheme="minorHAnsi"/>
          <w:color w:val="000000" w:themeColor="text1"/>
        </w:rPr>
        <w:t xml:space="preserve"> na hałdach wykształciły się natomiast murawy galmanowe (6130) z dominującymi m.in. mietlicą pospolitą </w:t>
      </w:r>
      <w:proofErr w:type="spellStart"/>
      <w:r w:rsidRPr="00121241">
        <w:rPr>
          <w:rFonts w:cstheme="minorHAnsi"/>
          <w:i/>
          <w:color w:val="000000" w:themeColor="text1"/>
        </w:rPr>
        <w:t>Agrostis</w:t>
      </w:r>
      <w:proofErr w:type="spellEnd"/>
      <w:r w:rsidRPr="00121241">
        <w:rPr>
          <w:rFonts w:cstheme="minorHAnsi"/>
          <w:i/>
          <w:color w:val="000000" w:themeColor="text1"/>
        </w:rPr>
        <w:t xml:space="preserve"> </w:t>
      </w:r>
      <w:proofErr w:type="spellStart"/>
      <w:r w:rsidRPr="00121241">
        <w:rPr>
          <w:rFonts w:cstheme="minorHAnsi"/>
          <w:i/>
          <w:color w:val="000000" w:themeColor="text1"/>
        </w:rPr>
        <w:t>capillaris</w:t>
      </w:r>
      <w:proofErr w:type="spellEnd"/>
      <w:r w:rsidRPr="00121241">
        <w:rPr>
          <w:rFonts w:cstheme="minorHAnsi"/>
          <w:color w:val="000000" w:themeColor="text1"/>
        </w:rPr>
        <w:t xml:space="preserve">, lepnicą pospolitą </w:t>
      </w:r>
      <w:proofErr w:type="spellStart"/>
      <w:r w:rsidRPr="00121241">
        <w:rPr>
          <w:rFonts w:cstheme="minorHAnsi"/>
          <w:i/>
          <w:color w:val="000000" w:themeColor="text1"/>
        </w:rPr>
        <w:t>Silene</w:t>
      </w:r>
      <w:proofErr w:type="spellEnd"/>
      <w:r w:rsidRPr="00121241">
        <w:rPr>
          <w:rFonts w:cstheme="minorHAnsi"/>
          <w:i/>
          <w:color w:val="000000" w:themeColor="text1"/>
        </w:rPr>
        <w:t xml:space="preserve"> </w:t>
      </w:r>
      <w:proofErr w:type="spellStart"/>
      <w:r w:rsidRPr="00121241">
        <w:rPr>
          <w:rFonts w:cstheme="minorHAnsi"/>
          <w:i/>
          <w:color w:val="000000" w:themeColor="text1"/>
        </w:rPr>
        <w:t>vulgaris</w:t>
      </w:r>
      <w:proofErr w:type="spellEnd"/>
      <w:r w:rsidRPr="00121241">
        <w:rPr>
          <w:rFonts w:cstheme="minorHAnsi"/>
          <w:i/>
          <w:color w:val="000000" w:themeColor="text1"/>
        </w:rPr>
        <w:t>,</w:t>
      </w:r>
      <w:r w:rsidRPr="00121241">
        <w:rPr>
          <w:rFonts w:cstheme="minorHAnsi"/>
          <w:color w:val="000000" w:themeColor="text1"/>
        </w:rPr>
        <w:t xml:space="preserve"> przytulią białą </w:t>
      </w:r>
      <w:proofErr w:type="spellStart"/>
      <w:r w:rsidRPr="00121241">
        <w:rPr>
          <w:rFonts w:cstheme="minorHAnsi"/>
          <w:i/>
          <w:color w:val="000000" w:themeColor="text1"/>
        </w:rPr>
        <w:t>Galium</w:t>
      </w:r>
      <w:proofErr w:type="spellEnd"/>
      <w:r w:rsidRPr="00121241">
        <w:rPr>
          <w:rFonts w:cstheme="minorHAnsi"/>
          <w:i/>
          <w:color w:val="000000" w:themeColor="text1"/>
        </w:rPr>
        <w:t xml:space="preserve"> album</w:t>
      </w:r>
      <w:r w:rsidRPr="00121241">
        <w:rPr>
          <w:rFonts w:cstheme="minorHAnsi"/>
          <w:color w:val="000000" w:themeColor="text1"/>
        </w:rPr>
        <w:t xml:space="preserve">, </w:t>
      </w:r>
      <w:r w:rsidR="004D6E91" w:rsidRPr="00121241">
        <w:rPr>
          <w:rFonts w:cstheme="minorHAnsi"/>
          <w:color w:val="000000" w:themeColor="text1"/>
        </w:rPr>
        <w:t>biedrzeńcem</w:t>
      </w:r>
      <w:r w:rsidRPr="00121241">
        <w:rPr>
          <w:rFonts w:cstheme="minorHAnsi"/>
          <w:color w:val="000000" w:themeColor="text1"/>
        </w:rPr>
        <w:t xml:space="preserve"> mniejszym </w:t>
      </w:r>
      <w:proofErr w:type="spellStart"/>
      <w:r w:rsidRPr="00121241">
        <w:rPr>
          <w:rFonts w:cstheme="minorHAnsi"/>
          <w:i/>
          <w:color w:val="000000" w:themeColor="text1"/>
        </w:rPr>
        <w:t>Pimpinella</w:t>
      </w:r>
      <w:proofErr w:type="spellEnd"/>
      <w:r w:rsidRPr="00121241">
        <w:rPr>
          <w:rFonts w:cstheme="minorHAnsi"/>
          <w:i/>
          <w:color w:val="000000" w:themeColor="text1"/>
        </w:rPr>
        <w:t xml:space="preserve"> </w:t>
      </w:r>
      <w:proofErr w:type="spellStart"/>
      <w:r w:rsidRPr="00121241">
        <w:rPr>
          <w:rFonts w:cstheme="minorHAnsi"/>
          <w:i/>
          <w:color w:val="000000" w:themeColor="text1"/>
        </w:rPr>
        <w:t>saxifraga</w:t>
      </w:r>
      <w:proofErr w:type="spellEnd"/>
      <w:r w:rsidRPr="00121241">
        <w:rPr>
          <w:rFonts w:cstheme="minorHAnsi"/>
          <w:color w:val="000000" w:themeColor="text1"/>
        </w:rPr>
        <w:t xml:space="preserve">, goździkiem kropkowanym </w:t>
      </w:r>
      <w:proofErr w:type="spellStart"/>
      <w:r w:rsidRPr="00121241">
        <w:rPr>
          <w:rFonts w:cstheme="minorHAnsi"/>
          <w:i/>
          <w:color w:val="000000" w:themeColor="text1"/>
        </w:rPr>
        <w:t>Dianthus</w:t>
      </w:r>
      <w:proofErr w:type="spellEnd"/>
      <w:r w:rsidRPr="00121241">
        <w:rPr>
          <w:rFonts w:cstheme="minorHAnsi"/>
          <w:i/>
          <w:color w:val="000000" w:themeColor="text1"/>
        </w:rPr>
        <w:t xml:space="preserve"> </w:t>
      </w:r>
      <w:proofErr w:type="spellStart"/>
      <w:r w:rsidRPr="00121241">
        <w:rPr>
          <w:rFonts w:cstheme="minorHAnsi"/>
          <w:i/>
          <w:color w:val="000000" w:themeColor="text1"/>
        </w:rPr>
        <w:t>deltoides</w:t>
      </w:r>
      <w:proofErr w:type="spellEnd"/>
      <w:r w:rsidRPr="00121241">
        <w:rPr>
          <w:rFonts w:cstheme="minorHAnsi"/>
          <w:color w:val="000000" w:themeColor="text1"/>
        </w:rPr>
        <w:t xml:space="preserve">, macierzanką zwyczajną </w:t>
      </w:r>
      <w:proofErr w:type="spellStart"/>
      <w:r w:rsidRPr="00121241">
        <w:rPr>
          <w:rFonts w:cstheme="minorHAnsi"/>
          <w:i/>
          <w:color w:val="000000" w:themeColor="text1"/>
        </w:rPr>
        <w:t>Thymus</w:t>
      </w:r>
      <w:proofErr w:type="spellEnd"/>
      <w:r w:rsidRPr="00121241">
        <w:rPr>
          <w:rFonts w:cstheme="minorHAnsi"/>
          <w:i/>
          <w:color w:val="000000" w:themeColor="text1"/>
        </w:rPr>
        <w:t xml:space="preserve"> </w:t>
      </w:r>
      <w:proofErr w:type="spellStart"/>
      <w:r w:rsidRPr="00121241">
        <w:rPr>
          <w:rFonts w:cstheme="minorHAnsi"/>
          <w:i/>
          <w:color w:val="000000" w:themeColor="text1"/>
        </w:rPr>
        <w:t>pulegioides</w:t>
      </w:r>
      <w:proofErr w:type="spellEnd"/>
      <w:r w:rsidRPr="00121241">
        <w:rPr>
          <w:rFonts w:cstheme="minorHAnsi"/>
          <w:color w:val="000000" w:themeColor="text1"/>
        </w:rPr>
        <w:t xml:space="preserve">, zęborogiem purpurowym </w:t>
      </w:r>
      <w:proofErr w:type="spellStart"/>
      <w:r w:rsidRPr="00121241">
        <w:rPr>
          <w:rFonts w:cstheme="minorHAnsi"/>
          <w:i/>
          <w:color w:val="000000" w:themeColor="text1"/>
        </w:rPr>
        <w:t>Ceratodon</w:t>
      </w:r>
      <w:proofErr w:type="spellEnd"/>
      <w:r w:rsidRPr="00121241">
        <w:rPr>
          <w:rFonts w:cstheme="minorHAnsi"/>
          <w:i/>
          <w:color w:val="000000" w:themeColor="text1"/>
        </w:rPr>
        <w:t xml:space="preserve"> </w:t>
      </w:r>
      <w:proofErr w:type="spellStart"/>
      <w:r w:rsidRPr="00121241">
        <w:rPr>
          <w:rFonts w:cstheme="minorHAnsi"/>
          <w:i/>
          <w:color w:val="000000" w:themeColor="text1"/>
        </w:rPr>
        <w:t>purpureus</w:t>
      </w:r>
      <w:proofErr w:type="spellEnd"/>
      <w:r w:rsidRPr="00121241">
        <w:rPr>
          <w:rFonts w:cstheme="minorHAnsi"/>
          <w:color w:val="000000" w:themeColor="text1"/>
        </w:rPr>
        <w:t xml:space="preserve">, kostrzewą owczą </w:t>
      </w:r>
      <w:proofErr w:type="spellStart"/>
      <w:r w:rsidRPr="00121241">
        <w:rPr>
          <w:rFonts w:cstheme="minorHAnsi"/>
          <w:i/>
          <w:color w:val="000000" w:themeColor="text1"/>
        </w:rPr>
        <w:t>Festuca</w:t>
      </w:r>
      <w:proofErr w:type="spellEnd"/>
      <w:r w:rsidRPr="00121241">
        <w:rPr>
          <w:rFonts w:cstheme="minorHAnsi"/>
          <w:i/>
          <w:color w:val="000000" w:themeColor="text1"/>
        </w:rPr>
        <w:t xml:space="preserve"> </w:t>
      </w:r>
      <w:proofErr w:type="spellStart"/>
      <w:r w:rsidRPr="00121241">
        <w:rPr>
          <w:rFonts w:cstheme="minorHAnsi"/>
          <w:i/>
          <w:color w:val="000000" w:themeColor="text1"/>
        </w:rPr>
        <w:t>ovina</w:t>
      </w:r>
      <w:proofErr w:type="spellEnd"/>
      <w:r w:rsidRPr="00121241">
        <w:rPr>
          <w:rStyle w:val="Odwoanieprzypisudolnego"/>
          <w:rFonts w:cstheme="minorHAnsi"/>
          <w:color w:val="000000" w:themeColor="text1"/>
        </w:rPr>
        <w:footnoteReference w:id="48"/>
      </w:r>
      <w:r w:rsidR="00BD5704" w:rsidRPr="00121241">
        <w:rPr>
          <w:rFonts w:cstheme="minorHAnsi"/>
          <w:i/>
          <w:iCs/>
          <w:color w:val="000000" w:themeColor="text1"/>
        </w:rPr>
        <w:t>.</w:t>
      </w:r>
    </w:p>
    <w:p w14:paraId="58CD46BB" w14:textId="76D24503" w:rsidR="005A424B" w:rsidRPr="00121241" w:rsidRDefault="005A424B" w:rsidP="005A424B">
      <w:pPr>
        <w:rPr>
          <w:rFonts w:cstheme="minorHAnsi"/>
          <w:color w:val="000000" w:themeColor="text1"/>
        </w:rPr>
      </w:pPr>
      <w:r w:rsidRPr="00121241">
        <w:rPr>
          <w:rFonts w:cstheme="minorHAnsi"/>
          <w:color w:val="000000" w:themeColor="text1"/>
        </w:rPr>
        <w:t xml:space="preserve">Górskie i niżowe </w:t>
      </w:r>
      <w:r w:rsidR="006F4B7E" w:rsidRPr="00121241">
        <w:rPr>
          <w:rFonts w:cstheme="minorHAnsi"/>
          <w:color w:val="000000" w:themeColor="text1"/>
        </w:rPr>
        <w:t>murawy</w:t>
      </w:r>
      <w:r w:rsidRPr="00121241">
        <w:rPr>
          <w:rFonts w:cstheme="minorHAnsi"/>
          <w:color w:val="000000" w:themeColor="text1"/>
        </w:rPr>
        <w:t xml:space="preserve"> </w:t>
      </w:r>
      <w:proofErr w:type="spellStart"/>
      <w:r w:rsidRPr="00121241">
        <w:rPr>
          <w:rFonts w:cstheme="minorHAnsi"/>
          <w:color w:val="000000" w:themeColor="text1"/>
        </w:rPr>
        <w:t>bliźniczkowe</w:t>
      </w:r>
      <w:proofErr w:type="spellEnd"/>
      <w:r w:rsidRPr="00121241">
        <w:rPr>
          <w:rFonts w:cstheme="minorHAnsi"/>
          <w:color w:val="000000" w:themeColor="text1"/>
        </w:rPr>
        <w:t xml:space="preserve"> (</w:t>
      </w:r>
      <w:r w:rsidR="00C46047" w:rsidRPr="00121241">
        <w:rPr>
          <w:rFonts w:cstheme="minorHAnsi"/>
          <w:color w:val="000000" w:themeColor="text1"/>
        </w:rPr>
        <w:t>*</w:t>
      </w:r>
      <w:r w:rsidRPr="00121241">
        <w:rPr>
          <w:rFonts w:cstheme="minorHAnsi"/>
          <w:color w:val="000000" w:themeColor="text1"/>
        </w:rPr>
        <w:t xml:space="preserve">6230) są typem murawy </w:t>
      </w:r>
      <w:r w:rsidR="00C62A5F" w:rsidRPr="00121241">
        <w:rPr>
          <w:rFonts w:cstheme="minorHAnsi"/>
          <w:color w:val="000000" w:themeColor="text1"/>
        </w:rPr>
        <w:t>wykształconej</w:t>
      </w:r>
      <w:r w:rsidRPr="00121241">
        <w:rPr>
          <w:rFonts w:cstheme="minorHAnsi"/>
          <w:color w:val="000000" w:themeColor="text1"/>
        </w:rPr>
        <w:t xml:space="preserve"> na jałowych i ubogich siedliskach z dużym udziałem niskich gatunków acydofilnych. Na stanowiskach w Ostoi nad Bobrem</w:t>
      </w:r>
      <w:r w:rsidR="00C6749A" w:rsidRPr="00121241">
        <w:rPr>
          <w:rFonts w:cstheme="minorHAnsi"/>
          <w:color w:val="000000" w:themeColor="text1"/>
        </w:rPr>
        <w:t xml:space="preserve"> PLH020054</w:t>
      </w:r>
      <w:r w:rsidRPr="00121241">
        <w:rPr>
          <w:rFonts w:cstheme="minorHAnsi"/>
          <w:color w:val="000000" w:themeColor="text1"/>
        </w:rPr>
        <w:t xml:space="preserve"> występują chronione gatunki: gnidosz rozesłany </w:t>
      </w:r>
      <w:proofErr w:type="spellStart"/>
      <w:r w:rsidRPr="00121241">
        <w:rPr>
          <w:rFonts w:cstheme="minorHAnsi"/>
          <w:i/>
          <w:color w:val="000000" w:themeColor="text1"/>
        </w:rPr>
        <w:t>Pedicularis</w:t>
      </w:r>
      <w:proofErr w:type="spellEnd"/>
      <w:r w:rsidRPr="00121241">
        <w:rPr>
          <w:rFonts w:cstheme="minorHAnsi"/>
          <w:i/>
          <w:color w:val="000000" w:themeColor="text1"/>
        </w:rPr>
        <w:t xml:space="preserve"> </w:t>
      </w:r>
      <w:proofErr w:type="spellStart"/>
      <w:r w:rsidRPr="00121241">
        <w:rPr>
          <w:rFonts w:cstheme="minorHAnsi"/>
          <w:i/>
          <w:color w:val="000000" w:themeColor="text1"/>
        </w:rPr>
        <w:t>sylvatica</w:t>
      </w:r>
      <w:proofErr w:type="spellEnd"/>
      <w:r w:rsidRPr="00121241">
        <w:rPr>
          <w:rFonts w:cstheme="minorHAnsi"/>
          <w:color w:val="000000" w:themeColor="text1"/>
        </w:rPr>
        <w:t xml:space="preserve"> i 4 gatunki storczyków. Stwierdzone płaty na terenie AJ występują głównie w postaci niewielkich powierzchni na stokach o wystawie południowej i południowo-wschodniej i często tworzą kompleksy z łąkami rajgrasowymi i pastwiskami</w:t>
      </w:r>
      <w:r w:rsidRPr="00121241">
        <w:rPr>
          <w:rStyle w:val="Odwoanieprzypisudolnego"/>
          <w:rFonts w:cstheme="minorHAnsi"/>
          <w:color w:val="000000" w:themeColor="text1"/>
        </w:rPr>
        <w:footnoteReference w:id="49"/>
      </w:r>
      <w:r w:rsidRPr="00121241">
        <w:rPr>
          <w:rFonts w:cstheme="minorHAnsi"/>
          <w:color w:val="000000" w:themeColor="text1"/>
        </w:rPr>
        <w:t>.</w:t>
      </w:r>
    </w:p>
    <w:p w14:paraId="561F4694" w14:textId="524724F7" w:rsidR="005A424B" w:rsidRPr="00121241" w:rsidRDefault="005A424B" w:rsidP="005A424B">
      <w:pPr>
        <w:rPr>
          <w:rFonts w:cstheme="minorHAnsi"/>
          <w:color w:val="000000" w:themeColor="text1"/>
        </w:rPr>
      </w:pPr>
      <w:proofErr w:type="spellStart"/>
      <w:r w:rsidRPr="00121241">
        <w:rPr>
          <w:rFonts w:cstheme="minorHAnsi"/>
          <w:color w:val="000000" w:themeColor="text1"/>
        </w:rPr>
        <w:t>Zmiennowilgotne</w:t>
      </w:r>
      <w:proofErr w:type="spellEnd"/>
      <w:r w:rsidRPr="00121241">
        <w:rPr>
          <w:rFonts w:cstheme="minorHAnsi"/>
          <w:color w:val="000000" w:themeColor="text1"/>
        </w:rPr>
        <w:t xml:space="preserve"> łąki </w:t>
      </w:r>
      <w:proofErr w:type="spellStart"/>
      <w:r w:rsidRPr="00121241">
        <w:rPr>
          <w:rFonts w:cstheme="minorHAnsi"/>
          <w:color w:val="000000" w:themeColor="text1"/>
        </w:rPr>
        <w:t>trzęślicowe</w:t>
      </w:r>
      <w:proofErr w:type="spellEnd"/>
      <w:r w:rsidRPr="00121241">
        <w:rPr>
          <w:rFonts w:cstheme="minorHAnsi"/>
          <w:color w:val="000000" w:themeColor="text1"/>
        </w:rPr>
        <w:t xml:space="preserve"> </w:t>
      </w:r>
      <w:proofErr w:type="spellStart"/>
      <w:r w:rsidRPr="00121241">
        <w:rPr>
          <w:rFonts w:cstheme="minorHAnsi"/>
          <w:i/>
          <w:color w:val="000000" w:themeColor="text1"/>
        </w:rPr>
        <w:t>Molinion</w:t>
      </w:r>
      <w:proofErr w:type="spellEnd"/>
      <w:r w:rsidRPr="00121241">
        <w:rPr>
          <w:rFonts w:cstheme="minorHAnsi"/>
          <w:color w:val="000000" w:themeColor="text1"/>
        </w:rPr>
        <w:t xml:space="preserve"> (6410) należą do najbardziej zróżnicowanych</w:t>
      </w:r>
      <w:r w:rsidR="00D86CC9" w:rsidRPr="00121241">
        <w:rPr>
          <w:rFonts w:cstheme="minorHAnsi"/>
          <w:color w:val="000000" w:themeColor="text1"/>
        </w:rPr>
        <w:t>,</w:t>
      </w:r>
      <w:r w:rsidRPr="00121241">
        <w:rPr>
          <w:rFonts w:cstheme="minorHAnsi"/>
          <w:color w:val="000000" w:themeColor="text1"/>
        </w:rPr>
        <w:t xml:space="preserve"> półnaturalnych siedlisk, </w:t>
      </w:r>
      <w:r w:rsidR="002917DF" w:rsidRPr="00121241">
        <w:rPr>
          <w:rFonts w:cstheme="minorHAnsi"/>
          <w:color w:val="000000" w:themeColor="text1"/>
        </w:rPr>
        <w:t xml:space="preserve">których </w:t>
      </w:r>
      <w:r w:rsidRPr="00121241">
        <w:rPr>
          <w:rFonts w:cstheme="minorHAnsi"/>
          <w:color w:val="000000" w:themeColor="text1"/>
        </w:rPr>
        <w:t xml:space="preserve">specyficzna roślinność wykształciła się przez zmienny poziom wody gruntowej. Na relatywnie dużych powierzchniach występują takie gatunki jak przytulia północna </w:t>
      </w:r>
      <w:proofErr w:type="spellStart"/>
      <w:r w:rsidRPr="00121241">
        <w:rPr>
          <w:rFonts w:cstheme="minorHAnsi"/>
          <w:i/>
          <w:color w:val="000000" w:themeColor="text1"/>
          <w:shd w:val="clear" w:color="auto" w:fill="FFFFFF"/>
        </w:rPr>
        <w:t>Galium</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boreale</w:t>
      </w:r>
      <w:proofErr w:type="spellEnd"/>
      <w:r w:rsidRPr="00121241">
        <w:rPr>
          <w:rFonts w:cstheme="minorHAnsi"/>
          <w:color w:val="000000" w:themeColor="text1"/>
        </w:rPr>
        <w:t xml:space="preserve">, krwawnik kichawiec </w:t>
      </w:r>
      <w:proofErr w:type="spellStart"/>
      <w:r w:rsidRPr="00121241">
        <w:rPr>
          <w:rFonts w:cstheme="minorHAnsi"/>
          <w:i/>
          <w:color w:val="000000" w:themeColor="text1"/>
          <w:shd w:val="clear" w:color="auto" w:fill="FFFFFF"/>
        </w:rPr>
        <w:t>Achillea</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ptarmica</w:t>
      </w:r>
      <w:proofErr w:type="spellEnd"/>
      <w:r w:rsidRPr="00121241">
        <w:rPr>
          <w:rFonts w:cstheme="minorHAnsi"/>
          <w:color w:val="000000" w:themeColor="text1"/>
        </w:rPr>
        <w:t xml:space="preserve">, olszewnik </w:t>
      </w:r>
      <w:proofErr w:type="spellStart"/>
      <w:r w:rsidRPr="00121241">
        <w:rPr>
          <w:rFonts w:cstheme="minorHAnsi"/>
          <w:color w:val="000000" w:themeColor="text1"/>
        </w:rPr>
        <w:t>kminkolistny</w:t>
      </w:r>
      <w:proofErr w:type="spellEnd"/>
      <w:r w:rsidRPr="00121241">
        <w:rPr>
          <w:rFonts w:cstheme="minorHAnsi"/>
          <w:color w:val="000000" w:themeColor="text1"/>
        </w:rPr>
        <w:t xml:space="preserve"> </w:t>
      </w:r>
      <w:proofErr w:type="spellStart"/>
      <w:r w:rsidRPr="00121241">
        <w:rPr>
          <w:rFonts w:cstheme="minorHAnsi"/>
          <w:i/>
          <w:color w:val="000000" w:themeColor="text1"/>
          <w:shd w:val="clear" w:color="auto" w:fill="FFFFFF"/>
        </w:rPr>
        <w:t>Selinum</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carvifolia</w:t>
      </w:r>
      <w:proofErr w:type="spellEnd"/>
      <w:r w:rsidRPr="00121241">
        <w:rPr>
          <w:rFonts w:cstheme="minorHAnsi"/>
          <w:color w:val="000000" w:themeColor="text1"/>
        </w:rPr>
        <w:t xml:space="preserve">, mieczyk dachówkowaty </w:t>
      </w:r>
      <w:r w:rsidRPr="00121241">
        <w:rPr>
          <w:rFonts w:cstheme="minorHAnsi"/>
          <w:i/>
          <w:color w:val="000000" w:themeColor="text1"/>
          <w:shd w:val="clear" w:color="auto" w:fill="FFFFFF"/>
        </w:rPr>
        <w:t xml:space="preserve">Gladiolus </w:t>
      </w:r>
      <w:proofErr w:type="spellStart"/>
      <w:r w:rsidRPr="00121241">
        <w:rPr>
          <w:rFonts w:cstheme="minorHAnsi"/>
          <w:i/>
          <w:color w:val="000000" w:themeColor="text1"/>
          <w:shd w:val="clear" w:color="auto" w:fill="FFFFFF"/>
        </w:rPr>
        <w:t>imbricatus</w:t>
      </w:r>
      <w:proofErr w:type="spellEnd"/>
      <w:r w:rsidRPr="00121241">
        <w:rPr>
          <w:rFonts w:cstheme="minorHAnsi"/>
          <w:i/>
          <w:color w:val="000000" w:themeColor="text1"/>
          <w:shd w:val="clear" w:color="auto" w:fill="FFFFFF"/>
        </w:rPr>
        <w:t xml:space="preserve">, </w:t>
      </w:r>
      <w:r w:rsidRPr="00121241">
        <w:rPr>
          <w:rFonts w:cstheme="minorHAnsi"/>
          <w:color w:val="000000" w:themeColor="text1"/>
        </w:rPr>
        <w:t xml:space="preserve">kosaciec syberyjski </w:t>
      </w:r>
      <w:proofErr w:type="spellStart"/>
      <w:r w:rsidRPr="00121241">
        <w:rPr>
          <w:rFonts w:cstheme="minorHAnsi"/>
          <w:i/>
          <w:color w:val="000000" w:themeColor="text1"/>
          <w:shd w:val="clear" w:color="auto" w:fill="FFFFFF"/>
        </w:rPr>
        <w:t>Iris</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sibirica</w:t>
      </w:r>
      <w:proofErr w:type="spellEnd"/>
      <w:r w:rsidRPr="00121241">
        <w:rPr>
          <w:rFonts w:cstheme="minorHAnsi"/>
          <w:i/>
          <w:color w:val="000000" w:themeColor="text1"/>
          <w:shd w:val="clear" w:color="auto" w:fill="FFFFFF"/>
        </w:rPr>
        <w:t xml:space="preserve">, </w:t>
      </w:r>
      <w:r w:rsidRPr="00121241">
        <w:rPr>
          <w:rFonts w:cstheme="minorHAnsi"/>
          <w:color w:val="000000" w:themeColor="text1"/>
          <w:shd w:val="clear" w:color="auto" w:fill="FFFFFF"/>
        </w:rPr>
        <w:t>będące gatunkami charakterystycznymi siedliska</w:t>
      </w:r>
      <w:r w:rsidRPr="00121241">
        <w:rPr>
          <w:rStyle w:val="Odwoanieprzypisudolnego"/>
          <w:rFonts w:cstheme="minorHAnsi"/>
          <w:color w:val="000000" w:themeColor="text1"/>
          <w:shd w:val="clear" w:color="auto" w:fill="FFFFFF"/>
        </w:rPr>
        <w:footnoteReference w:id="50"/>
      </w:r>
      <w:r w:rsidRPr="00121241">
        <w:rPr>
          <w:rFonts w:cstheme="minorHAnsi"/>
          <w:color w:val="000000" w:themeColor="text1"/>
          <w:shd w:val="clear" w:color="auto" w:fill="FFFFFF"/>
        </w:rPr>
        <w:t>.</w:t>
      </w:r>
    </w:p>
    <w:p w14:paraId="08E38305" w14:textId="0E620188" w:rsidR="005A424B" w:rsidRPr="00121241" w:rsidRDefault="005A424B" w:rsidP="005A424B">
      <w:pPr>
        <w:rPr>
          <w:rFonts w:cstheme="minorHAnsi"/>
          <w:color w:val="000000" w:themeColor="text1"/>
        </w:rPr>
      </w:pPr>
      <w:r w:rsidRPr="00121241">
        <w:rPr>
          <w:rFonts w:cstheme="minorHAnsi"/>
          <w:color w:val="000000" w:themeColor="text1"/>
        </w:rPr>
        <w:t xml:space="preserve">Wzdłuż koryt cieków i rzek m.in. wzdłuż rzeki Bóbr i jej dopływów, a także na obrzeżach lasów wykształciły się zbiorowiska z ziołorośli górskich </w:t>
      </w:r>
      <w:proofErr w:type="spellStart"/>
      <w:r w:rsidRPr="00121241">
        <w:rPr>
          <w:rFonts w:cstheme="minorHAnsi"/>
          <w:i/>
          <w:color w:val="000000" w:themeColor="text1"/>
        </w:rPr>
        <w:t>Adenostylion</w:t>
      </w:r>
      <w:proofErr w:type="spellEnd"/>
      <w:r w:rsidRPr="00121241">
        <w:rPr>
          <w:rFonts w:cstheme="minorHAnsi"/>
          <w:i/>
          <w:color w:val="000000" w:themeColor="text1"/>
        </w:rPr>
        <w:t xml:space="preserve"> </w:t>
      </w:r>
      <w:proofErr w:type="spellStart"/>
      <w:r w:rsidRPr="00121241">
        <w:rPr>
          <w:rFonts w:cstheme="minorHAnsi"/>
          <w:i/>
          <w:color w:val="000000" w:themeColor="text1"/>
        </w:rPr>
        <w:t>alliariae</w:t>
      </w:r>
      <w:proofErr w:type="spellEnd"/>
      <w:r w:rsidRPr="00121241">
        <w:rPr>
          <w:rFonts w:cstheme="minorHAnsi"/>
          <w:color w:val="000000" w:themeColor="text1"/>
        </w:rPr>
        <w:t xml:space="preserve"> i ziołorośli nadrzecznych </w:t>
      </w:r>
      <w:proofErr w:type="spellStart"/>
      <w:r w:rsidRPr="00121241">
        <w:rPr>
          <w:rFonts w:cstheme="minorHAnsi"/>
          <w:i/>
          <w:color w:val="000000" w:themeColor="text1"/>
        </w:rPr>
        <w:t>Convolvuletalia</w:t>
      </w:r>
      <w:proofErr w:type="spellEnd"/>
      <w:r w:rsidRPr="00121241">
        <w:rPr>
          <w:rFonts w:cstheme="minorHAnsi"/>
          <w:i/>
          <w:color w:val="000000" w:themeColor="text1"/>
        </w:rPr>
        <w:t xml:space="preserve"> </w:t>
      </w:r>
      <w:proofErr w:type="spellStart"/>
      <w:r w:rsidRPr="00121241">
        <w:rPr>
          <w:rFonts w:cstheme="minorHAnsi"/>
          <w:i/>
          <w:color w:val="000000" w:themeColor="text1"/>
        </w:rPr>
        <w:t>sepium</w:t>
      </w:r>
      <w:proofErr w:type="spellEnd"/>
      <w:r w:rsidRPr="00121241">
        <w:rPr>
          <w:rFonts w:cstheme="minorHAnsi"/>
          <w:color w:val="000000" w:themeColor="text1"/>
        </w:rPr>
        <w:t xml:space="preserve"> (6430), najczęściej zbiorowiska z lepiężnikiem różowym </w:t>
      </w:r>
      <w:proofErr w:type="spellStart"/>
      <w:r w:rsidRPr="00121241">
        <w:rPr>
          <w:rFonts w:cstheme="minorHAnsi"/>
          <w:i/>
          <w:color w:val="000000" w:themeColor="text1"/>
        </w:rPr>
        <w:t>Petasistes</w:t>
      </w:r>
      <w:proofErr w:type="spellEnd"/>
      <w:r w:rsidRPr="00121241">
        <w:rPr>
          <w:rFonts w:cstheme="minorHAnsi"/>
          <w:i/>
          <w:color w:val="000000" w:themeColor="text1"/>
        </w:rPr>
        <w:t xml:space="preserve"> </w:t>
      </w:r>
      <w:proofErr w:type="spellStart"/>
      <w:r w:rsidRPr="00121241">
        <w:rPr>
          <w:rFonts w:cstheme="minorHAnsi"/>
          <w:i/>
          <w:color w:val="000000" w:themeColor="text1"/>
        </w:rPr>
        <w:t>hybridus</w:t>
      </w:r>
      <w:proofErr w:type="spellEnd"/>
      <w:r w:rsidRPr="00121241">
        <w:rPr>
          <w:rFonts w:cstheme="minorHAnsi"/>
          <w:i/>
          <w:color w:val="000000" w:themeColor="text1"/>
        </w:rPr>
        <w:t>,</w:t>
      </w:r>
      <w:r w:rsidRPr="00121241">
        <w:rPr>
          <w:rFonts w:cstheme="minorHAnsi"/>
          <w:color w:val="000000" w:themeColor="text1"/>
        </w:rPr>
        <w:t xml:space="preserve"> </w:t>
      </w:r>
      <w:r w:rsidRPr="00121241">
        <w:rPr>
          <w:rFonts w:cstheme="minorHAnsi"/>
          <w:color w:val="000000" w:themeColor="text1"/>
        </w:rPr>
        <w:lastRenderedPageBreak/>
        <w:t xml:space="preserve">świerząbkiem orzęsionym </w:t>
      </w:r>
      <w:proofErr w:type="spellStart"/>
      <w:r w:rsidRPr="00121241">
        <w:rPr>
          <w:rFonts w:cstheme="minorHAnsi"/>
          <w:i/>
          <w:color w:val="000000" w:themeColor="text1"/>
        </w:rPr>
        <w:t>Chaerophyllum</w:t>
      </w:r>
      <w:proofErr w:type="spellEnd"/>
      <w:r w:rsidRPr="00121241">
        <w:rPr>
          <w:rFonts w:cstheme="minorHAnsi"/>
          <w:i/>
          <w:color w:val="000000" w:themeColor="text1"/>
        </w:rPr>
        <w:t xml:space="preserve"> </w:t>
      </w:r>
      <w:proofErr w:type="spellStart"/>
      <w:r w:rsidRPr="00121241">
        <w:rPr>
          <w:rFonts w:cstheme="minorHAnsi"/>
          <w:i/>
          <w:color w:val="000000" w:themeColor="text1"/>
        </w:rPr>
        <w:t>hirsutum</w:t>
      </w:r>
      <w:proofErr w:type="spellEnd"/>
      <w:r w:rsidRPr="00121241">
        <w:rPr>
          <w:rFonts w:cstheme="minorHAnsi"/>
          <w:color w:val="000000" w:themeColor="text1"/>
        </w:rPr>
        <w:t xml:space="preserve">, pokrzywą zwyczajną </w:t>
      </w:r>
      <w:proofErr w:type="spellStart"/>
      <w:r w:rsidRPr="00121241">
        <w:rPr>
          <w:rFonts w:cstheme="minorHAnsi"/>
          <w:i/>
          <w:color w:val="000000" w:themeColor="text1"/>
        </w:rPr>
        <w:t>Urtica</w:t>
      </w:r>
      <w:proofErr w:type="spellEnd"/>
      <w:r w:rsidRPr="00121241">
        <w:rPr>
          <w:rFonts w:cstheme="minorHAnsi"/>
          <w:i/>
          <w:color w:val="000000" w:themeColor="text1"/>
        </w:rPr>
        <w:t xml:space="preserve"> </w:t>
      </w:r>
      <w:proofErr w:type="spellStart"/>
      <w:r w:rsidRPr="00121241">
        <w:rPr>
          <w:rFonts w:cstheme="minorHAnsi"/>
          <w:i/>
          <w:color w:val="000000" w:themeColor="text1"/>
        </w:rPr>
        <w:t>dioica</w:t>
      </w:r>
      <w:proofErr w:type="spellEnd"/>
      <w:r w:rsidRPr="00121241">
        <w:rPr>
          <w:rFonts w:cstheme="minorHAnsi"/>
          <w:color w:val="000000" w:themeColor="text1"/>
        </w:rPr>
        <w:t xml:space="preserve">, wiązówką błotną </w:t>
      </w:r>
      <w:proofErr w:type="spellStart"/>
      <w:r w:rsidRPr="00121241">
        <w:rPr>
          <w:rFonts w:cstheme="minorHAnsi"/>
          <w:i/>
          <w:color w:val="000000" w:themeColor="text1"/>
        </w:rPr>
        <w:t>Filipendula</w:t>
      </w:r>
      <w:proofErr w:type="spellEnd"/>
      <w:r w:rsidRPr="00121241">
        <w:rPr>
          <w:rFonts w:cstheme="minorHAnsi"/>
          <w:i/>
          <w:color w:val="000000" w:themeColor="text1"/>
        </w:rPr>
        <w:t xml:space="preserve"> </w:t>
      </w:r>
      <w:proofErr w:type="spellStart"/>
      <w:r w:rsidRPr="00121241">
        <w:rPr>
          <w:rFonts w:cstheme="minorHAnsi"/>
          <w:i/>
          <w:color w:val="000000" w:themeColor="text1"/>
        </w:rPr>
        <w:t>ulmaria</w:t>
      </w:r>
      <w:proofErr w:type="spellEnd"/>
      <w:r w:rsidRPr="00121241">
        <w:rPr>
          <w:rFonts w:cstheme="minorHAnsi"/>
          <w:color w:val="000000" w:themeColor="text1"/>
        </w:rPr>
        <w:t xml:space="preserve">, podagrycznikiem pospolitym </w:t>
      </w:r>
      <w:proofErr w:type="spellStart"/>
      <w:r w:rsidRPr="00121241">
        <w:rPr>
          <w:rFonts w:cstheme="minorHAnsi"/>
          <w:i/>
          <w:color w:val="000000" w:themeColor="text1"/>
        </w:rPr>
        <w:t>Aegopodium</w:t>
      </w:r>
      <w:proofErr w:type="spellEnd"/>
      <w:r w:rsidRPr="00121241">
        <w:rPr>
          <w:rFonts w:cstheme="minorHAnsi"/>
          <w:i/>
          <w:color w:val="000000" w:themeColor="text1"/>
        </w:rPr>
        <w:t xml:space="preserve"> </w:t>
      </w:r>
      <w:proofErr w:type="spellStart"/>
      <w:r w:rsidRPr="00121241">
        <w:rPr>
          <w:rFonts w:cstheme="minorHAnsi"/>
          <w:i/>
          <w:color w:val="000000" w:themeColor="text1"/>
        </w:rPr>
        <w:t>podagraria</w:t>
      </w:r>
      <w:proofErr w:type="spellEnd"/>
      <w:r w:rsidRPr="00121241">
        <w:rPr>
          <w:rFonts w:cstheme="minorHAnsi"/>
          <w:color w:val="000000" w:themeColor="text1"/>
        </w:rPr>
        <w:t xml:space="preserve">. </w:t>
      </w:r>
      <w:r w:rsidR="00AC61C0" w:rsidRPr="00121241">
        <w:rPr>
          <w:rFonts w:cstheme="minorHAnsi"/>
          <w:color w:val="000000" w:themeColor="text1"/>
        </w:rPr>
        <w:t>Siedliska te r</w:t>
      </w:r>
      <w:r w:rsidRPr="00121241">
        <w:rPr>
          <w:rFonts w:cstheme="minorHAnsi"/>
          <w:color w:val="000000" w:themeColor="text1"/>
        </w:rPr>
        <w:t xml:space="preserve">ozwijają się wąskimi pasami towarzysząc ciekom np. </w:t>
      </w:r>
      <w:proofErr w:type="spellStart"/>
      <w:r w:rsidRPr="00121241">
        <w:rPr>
          <w:rFonts w:cstheme="minorHAnsi"/>
          <w:color w:val="000000" w:themeColor="text1"/>
        </w:rPr>
        <w:t>Siedmica</w:t>
      </w:r>
      <w:proofErr w:type="spellEnd"/>
      <w:r w:rsidRPr="00121241">
        <w:rPr>
          <w:rFonts w:cstheme="minorHAnsi"/>
          <w:color w:val="000000" w:themeColor="text1"/>
        </w:rPr>
        <w:t xml:space="preserve">, Kaczawa, Nysa Szalona, Janówka, często także na żwirowo-kamienistych łachach i wysepkach. </w:t>
      </w:r>
      <w:proofErr w:type="spellStart"/>
      <w:r w:rsidR="00501C1E" w:rsidRPr="00121241">
        <w:rPr>
          <w:rFonts w:cstheme="minorHAnsi"/>
          <w:color w:val="000000" w:themeColor="text1"/>
        </w:rPr>
        <w:t>Ziołorośla</w:t>
      </w:r>
      <w:proofErr w:type="spellEnd"/>
      <w:r w:rsidRPr="00121241">
        <w:rPr>
          <w:rFonts w:cstheme="minorHAnsi"/>
          <w:color w:val="000000" w:themeColor="text1"/>
        </w:rPr>
        <w:t xml:space="preserve"> często stanowią element lasów łęgowych</w:t>
      </w:r>
      <w:r w:rsidRPr="00121241">
        <w:rPr>
          <w:rStyle w:val="Odwoanieprzypisudolnego"/>
          <w:rFonts w:cstheme="minorHAnsi"/>
          <w:color w:val="000000" w:themeColor="text1"/>
        </w:rPr>
        <w:footnoteReference w:id="51"/>
      </w:r>
      <w:r w:rsidRPr="00121241">
        <w:rPr>
          <w:rFonts w:cstheme="minorHAnsi"/>
          <w:color w:val="000000" w:themeColor="text1"/>
        </w:rPr>
        <w:t>, tworzące z nimi mozaikę.</w:t>
      </w:r>
    </w:p>
    <w:p w14:paraId="1B2615D5" w14:textId="60E1842A" w:rsidR="005A424B" w:rsidRPr="004D6EB3" w:rsidRDefault="005A424B" w:rsidP="005A424B">
      <w:pPr>
        <w:rPr>
          <w:rFonts w:cstheme="minorHAnsi"/>
          <w:color w:val="000000" w:themeColor="text1"/>
          <w:shd w:val="clear" w:color="auto" w:fill="FFFFFF"/>
        </w:rPr>
      </w:pPr>
      <w:r w:rsidRPr="00121241">
        <w:rPr>
          <w:rFonts w:cstheme="minorHAnsi"/>
          <w:color w:val="000000" w:themeColor="text1"/>
        </w:rPr>
        <w:t xml:space="preserve">Na obszarach położonych powyżej 500-600 m n.p.m. występują górskie łąki </w:t>
      </w:r>
      <w:proofErr w:type="spellStart"/>
      <w:r w:rsidRPr="00121241">
        <w:rPr>
          <w:rFonts w:cstheme="minorHAnsi"/>
          <w:color w:val="000000" w:themeColor="text1"/>
        </w:rPr>
        <w:t>konietlicowe</w:t>
      </w:r>
      <w:proofErr w:type="spellEnd"/>
      <w:r w:rsidRPr="00121241">
        <w:rPr>
          <w:rFonts w:cstheme="minorHAnsi"/>
          <w:color w:val="000000" w:themeColor="text1"/>
        </w:rPr>
        <w:t xml:space="preserve"> użytkowane ekstensywnie </w:t>
      </w:r>
      <w:proofErr w:type="spellStart"/>
      <w:r w:rsidRPr="00121241">
        <w:rPr>
          <w:rFonts w:cstheme="minorHAnsi"/>
          <w:i/>
          <w:color w:val="000000" w:themeColor="text1"/>
        </w:rPr>
        <w:t>Polygono-Trisetion</w:t>
      </w:r>
      <w:proofErr w:type="spellEnd"/>
      <w:r w:rsidRPr="00121241">
        <w:rPr>
          <w:rFonts w:cstheme="minorHAnsi"/>
          <w:color w:val="000000" w:themeColor="text1"/>
        </w:rPr>
        <w:t xml:space="preserve"> (6520) z gatunkami charakterystycznymi np. konietlic</w:t>
      </w:r>
      <w:r w:rsidR="002438A7" w:rsidRPr="00121241">
        <w:rPr>
          <w:rFonts w:cstheme="minorHAnsi"/>
          <w:color w:val="000000" w:themeColor="text1"/>
        </w:rPr>
        <w:t>ą</w:t>
      </w:r>
      <w:r w:rsidRPr="00121241">
        <w:rPr>
          <w:rFonts w:cstheme="minorHAnsi"/>
          <w:color w:val="000000" w:themeColor="text1"/>
        </w:rPr>
        <w:t xml:space="preserve"> łąkow</w:t>
      </w:r>
      <w:r w:rsidR="002438A7" w:rsidRPr="00121241">
        <w:rPr>
          <w:rFonts w:cstheme="minorHAnsi"/>
          <w:color w:val="000000" w:themeColor="text1"/>
        </w:rPr>
        <w:t>ą</w:t>
      </w:r>
      <w:r w:rsidRPr="00121241">
        <w:rPr>
          <w:rFonts w:cstheme="minorHAnsi"/>
          <w:color w:val="000000" w:themeColor="text1"/>
        </w:rPr>
        <w:t xml:space="preserve"> </w:t>
      </w:r>
      <w:proofErr w:type="spellStart"/>
      <w:r w:rsidRPr="00121241">
        <w:rPr>
          <w:rFonts w:cstheme="minorHAnsi"/>
          <w:i/>
          <w:color w:val="000000" w:themeColor="text1"/>
        </w:rPr>
        <w:t>Trisetum</w:t>
      </w:r>
      <w:proofErr w:type="spellEnd"/>
      <w:r w:rsidRPr="00121241">
        <w:rPr>
          <w:rFonts w:cstheme="minorHAnsi"/>
          <w:i/>
          <w:color w:val="000000" w:themeColor="text1"/>
        </w:rPr>
        <w:t xml:space="preserve"> </w:t>
      </w:r>
      <w:proofErr w:type="spellStart"/>
      <w:r w:rsidRPr="00121241">
        <w:rPr>
          <w:rFonts w:cstheme="minorHAnsi"/>
          <w:i/>
          <w:color w:val="000000" w:themeColor="text1"/>
        </w:rPr>
        <w:t>flavescens</w:t>
      </w:r>
      <w:proofErr w:type="spellEnd"/>
      <w:r w:rsidRPr="00121241">
        <w:rPr>
          <w:rFonts w:cstheme="minorHAnsi"/>
          <w:color w:val="000000" w:themeColor="text1"/>
        </w:rPr>
        <w:t xml:space="preserve">, </w:t>
      </w:r>
      <w:r w:rsidR="00D8103A" w:rsidRPr="00121241">
        <w:rPr>
          <w:rFonts w:cstheme="minorHAnsi"/>
          <w:color w:val="000000" w:themeColor="text1"/>
        </w:rPr>
        <w:t xml:space="preserve">bodziszkiem </w:t>
      </w:r>
      <w:r w:rsidRPr="00121241">
        <w:rPr>
          <w:rFonts w:cstheme="minorHAnsi"/>
          <w:color w:val="000000" w:themeColor="text1"/>
        </w:rPr>
        <w:t>leśny</w:t>
      </w:r>
      <w:r w:rsidR="00D8103A" w:rsidRPr="00121241">
        <w:rPr>
          <w:rFonts w:cstheme="minorHAnsi"/>
          <w:color w:val="000000" w:themeColor="text1"/>
        </w:rPr>
        <w:t>m</w:t>
      </w:r>
      <w:r w:rsidRPr="00121241">
        <w:rPr>
          <w:rFonts w:cstheme="minorHAnsi"/>
          <w:color w:val="000000" w:themeColor="text1"/>
        </w:rPr>
        <w:t xml:space="preserve"> </w:t>
      </w:r>
      <w:r w:rsidRPr="00121241">
        <w:rPr>
          <w:rFonts w:cstheme="minorHAnsi"/>
          <w:i/>
          <w:color w:val="000000" w:themeColor="text1"/>
        </w:rPr>
        <w:t xml:space="preserve">Geranium </w:t>
      </w:r>
      <w:proofErr w:type="spellStart"/>
      <w:r w:rsidRPr="00121241">
        <w:rPr>
          <w:rFonts w:cstheme="minorHAnsi"/>
          <w:i/>
          <w:color w:val="000000" w:themeColor="text1"/>
        </w:rPr>
        <w:t>sylvaticum</w:t>
      </w:r>
      <w:proofErr w:type="spellEnd"/>
      <w:r w:rsidRPr="00121241">
        <w:rPr>
          <w:rFonts w:cstheme="minorHAnsi"/>
          <w:color w:val="000000" w:themeColor="text1"/>
        </w:rPr>
        <w:t xml:space="preserve">, </w:t>
      </w:r>
      <w:r w:rsidR="00D8103A" w:rsidRPr="00121241">
        <w:rPr>
          <w:rFonts w:cstheme="minorHAnsi"/>
          <w:color w:val="000000" w:themeColor="text1"/>
        </w:rPr>
        <w:t xml:space="preserve">zerwą </w:t>
      </w:r>
      <w:r w:rsidRPr="00121241">
        <w:rPr>
          <w:rFonts w:cstheme="minorHAnsi"/>
          <w:color w:val="000000" w:themeColor="text1"/>
        </w:rPr>
        <w:t>kłosow</w:t>
      </w:r>
      <w:r w:rsidR="00D8103A" w:rsidRPr="00121241">
        <w:rPr>
          <w:rFonts w:cstheme="minorHAnsi"/>
          <w:color w:val="000000" w:themeColor="text1"/>
        </w:rPr>
        <w:t>ą</w:t>
      </w:r>
      <w:r w:rsidRPr="00121241">
        <w:rPr>
          <w:rFonts w:cstheme="minorHAnsi"/>
          <w:color w:val="000000" w:themeColor="text1"/>
        </w:rPr>
        <w:t xml:space="preserve"> </w:t>
      </w:r>
      <w:proofErr w:type="spellStart"/>
      <w:r w:rsidRPr="00121241">
        <w:rPr>
          <w:rFonts w:cstheme="minorHAnsi"/>
          <w:i/>
          <w:color w:val="000000" w:themeColor="text1"/>
        </w:rPr>
        <w:t>Phyteuma</w:t>
      </w:r>
      <w:proofErr w:type="spellEnd"/>
      <w:r w:rsidRPr="00121241">
        <w:rPr>
          <w:rFonts w:cstheme="minorHAnsi"/>
          <w:i/>
          <w:color w:val="000000" w:themeColor="text1"/>
        </w:rPr>
        <w:t xml:space="preserve"> </w:t>
      </w:r>
      <w:proofErr w:type="spellStart"/>
      <w:r w:rsidRPr="00121241">
        <w:rPr>
          <w:rFonts w:cstheme="minorHAnsi"/>
          <w:i/>
          <w:color w:val="000000" w:themeColor="text1"/>
        </w:rPr>
        <w:t>spicatum</w:t>
      </w:r>
      <w:proofErr w:type="spellEnd"/>
      <w:r w:rsidRPr="00121241">
        <w:rPr>
          <w:rFonts w:cstheme="minorHAnsi"/>
          <w:color w:val="000000" w:themeColor="text1"/>
        </w:rPr>
        <w:t xml:space="preserve">, </w:t>
      </w:r>
      <w:proofErr w:type="spellStart"/>
      <w:r w:rsidR="00585AE2" w:rsidRPr="00121241">
        <w:rPr>
          <w:rFonts w:cstheme="minorHAnsi"/>
          <w:color w:val="000000" w:themeColor="text1"/>
        </w:rPr>
        <w:t>ostrożeniem</w:t>
      </w:r>
      <w:proofErr w:type="spellEnd"/>
      <w:r w:rsidR="00585AE2" w:rsidRPr="00121241">
        <w:rPr>
          <w:rFonts w:cstheme="minorHAnsi"/>
          <w:color w:val="000000" w:themeColor="text1"/>
        </w:rPr>
        <w:t xml:space="preserve"> </w:t>
      </w:r>
      <w:r w:rsidRPr="00121241">
        <w:rPr>
          <w:rFonts w:cstheme="minorHAnsi"/>
          <w:color w:val="000000" w:themeColor="text1"/>
        </w:rPr>
        <w:t>dwubarwny</w:t>
      </w:r>
      <w:r w:rsidR="00585AE2" w:rsidRPr="00121241">
        <w:rPr>
          <w:rFonts w:cstheme="minorHAnsi"/>
          <w:color w:val="000000" w:themeColor="text1"/>
        </w:rPr>
        <w:t>m</w:t>
      </w:r>
      <w:r w:rsidRPr="00121241">
        <w:rPr>
          <w:rFonts w:cstheme="minorHAnsi"/>
          <w:color w:val="000000" w:themeColor="text1"/>
        </w:rPr>
        <w:t xml:space="preserve"> </w:t>
      </w:r>
      <w:proofErr w:type="spellStart"/>
      <w:r w:rsidRPr="00121241">
        <w:rPr>
          <w:rFonts w:cstheme="minorHAnsi"/>
          <w:i/>
          <w:color w:val="000000" w:themeColor="text1"/>
        </w:rPr>
        <w:t>Cirsium</w:t>
      </w:r>
      <w:proofErr w:type="spellEnd"/>
      <w:r w:rsidRPr="00121241">
        <w:rPr>
          <w:rFonts w:cstheme="minorHAnsi"/>
          <w:i/>
          <w:color w:val="000000" w:themeColor="text1"/>
        </w:rPr>
        <w:t xml:space="preserve"> </w:t>
      </w:r>
      <w:proofErr w:type="spellStart"/>
      <w:r w:rsidRPr="00121241">
        <w:rPr>
          <w:rFonts w:cstheme="minorHAnsi"/>
          <w:i/>
          <w:color w:val="000000" w:themeColor="text1"/>
        </w:rPr>
        <w:t>helenio</w:t>
      </w:r>
      <w:proofErr w:type="spellEnd"/>
      <w:r w:rsidRPr="00121241">
        <w:rPr>
          <w:rFonts w:cstheme="minorHAnsi"/>
          <w:color w:val="000000" w:themeColor="text1"/>
        </w:rPr>
        <w:t xml:space="preserve"> i </w:t>
      </w:r>
      <w:r w:rsidR="00E36913" w:rsidRPr="00121241">
        <w:rPr>
          <w:rFonts w:cstheme="minorHAnsi"/>
          <w:color w:val="000000" w:themeColor="text1"/>
        </w:rPr>
        <w:t>innymi</w:t>
      </w:r>
      <w:r w:rsidRPr="00121241">
        <w:rPr>
          <w:rFonts w:cstheme="minorHAnsi"/>
          <w:color w:val="000000" w:themeColor="text1"/>
        </w:rPr>
        <w:t xml:space="preserve"> oraz gatunkami chronionymi jak kukułka szerokolistna </w:t>
      </w:r>
      <w:proofErr w:type="spellStart"/>
      <w:r w:rsidRPr="00121241">
        <w:rPr>
          <w:rFonts w:cstheme="minorHAnsi"/>
          <w:i/>
          <w:color w:val="000000" w:themeColor="text1"/>
          <w:shd w:val="clear" w:color="auto" w:fill="FFFFFF"/>
        </w:rPr>
        <w:t>Dactylorhiza</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majalis</w:t>
      </w:r>
      <w:proofErr w:type="spellEnd"/>
      <w:r w:rsidRPr="00121241">
        <w:rPr>
          <w:rFonts w:cstheme="minorHAnsi"/>
          <w:color w:val="000000" w:themeColor="text1"/>
        </w:rPr>
        <w:t xml:space="preserve">, podkolan biały </w:t>
      </w:r>
      <w:proofErr w:type="spellStart"/>
      <w:r w:rsidRPr="00121241">
        <w:rPr>
          <w:rFonts w:cstheme="minorHAnsi"/>
          <w:i/>
          <w:color w:val="000000" w:themeColor="text1"/>
          <w:shd w:val="clear" w:color="auto" w:fill="FFFFFF"/>
        </w:rPr>
        <w:t>Platanthera</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bifolia</w:t>
      </w:r>
      <w:proofErr w:type="spellEnd"/>
      <w:r w:rsidRPr="00121241">
        <w:rPr>
          <w:rFonts w:cstheme="minorHAnsi"/>
          <w:color w:val="000000" w:themeColor="text1"/>
        </w:rPr>
        <w:t xml:space="preserve">, gółka </w:t>
      </w:r>
      <w:proofErr w:type="spellStart"/>
      <w:r w:rsidRPr="00121241">
        <w:rPr>
          <w:rFonts w:cstheme="minorHAnsi"/>
          <w:color w:val="000000" w:themeColor="text1"/>
        </w:rPr>
        <w:t>długoostrogowa</w:t>
      </w:r>
      <w:proofErr w:type="spellEnd"/>
      <w:r w:rsidRPr="00121241">
        <w:rPr>
          <w:rFonts w:cstheme="minorHAnsi"/>
          <w:color w:val="000000" w:themeColor="text1"/>
        </w:rPr>
        <w:t xml:space="preserve"> </w:t>
      </w:r>
      <w:proofErr w:type="spellStart"/>
      <w:r w:rsidRPr="00121241">
        <w:rPr>
          <w:rFonts w:cstheme="minorHAnsi"/>
          <w:i/>
          <w:color w:val="000000" w:themeColor="text1"/>
          <w:shd w:val="clear" w:color="auto" w:fill="FFFFFF"/>
        </w:rPr>
        <w:t>Gymnadenia</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conopsea</w:t>
      </w:r>
      <w:proofErr w:type="spellEnd"/>
      <w:r w:rsidRPr="00121241">
        <w:rPr>
          <w:rStyle w:val="Odwoanieprzypisudolnego"/>
          <w:rFonts w:cstheme="minorHAnsi"/>
          <w:i/>
          <w:color w:val="000000" w:themeColor="text1"/>
          <w:shd w:val="clear" w:color="auto" w:fill="FFFFFF"/>
        </w:rPr>
        <w:footnoteReference w:id="52"/>
      </w:r>
      <w:r w:rsidRPr="00121241">
        <w:rPr>
          <w:rFonts w:cstheme="minorHAnsi"/>
          <w:color w:val="000000" w:themeColor="text1"/>
        </w:rPr>
        <w:t xml:space="preserve">. </w:t>
      </w:r>
      <w:r w:rsidR="000C3598" w:rsidRPr="00121241">
        <w:rPr>
          <w:rFonts w:cstheme="minorHAnsi"/>
          <w:color w:val="000000" w:themeColor="text1"/>
        </w:rPr>
        <w:t>Łąki te c</w:t>
      </w:r>
      <w:r w:rsidRPr="00121241">
        <w:rPr>
          <w:rFonts w:cstheme="minorHAnsi"/>
          <w:color w:val="000000" w:themeColor="text1"/>
        </w:rPr>
        <w:t xml:space="preserve">zęsto użytkowane </w:t>
      </w:r>
      <w:r w:rsidR="000C3598" w:rsidRPr="00121241">
        <w:rPr>
          <w:rFonts w:cstheme="minorHAnsi"/>
          <w:color w:val="000000" w:themeColor="text1"/>
        </w:rPr>
        <w:t>są na</w:t>
      </w:r>
      <w:r w:rsidRPr="00121241">
        <w:rPr>
          <w:rFonts w:cstheme="minorHAnsi"/>
          <w:color w:val="000000" w:themeColor="text1"/>
        </w:rPr>
        <w:t>przemiennie</w:t>
      </w:r>
      <w:r w:rsidR="000C3598" w:rsidRPr="00121241">
        <w:rPr>
          <w:rFonts w:cstheme="minorHAnsi"/>
          <w:color w:val="000000" w:themeColor="text1"/>
        </w:rPr>
        <w:t>. P</w:t>
      </w:r>
      <w:r w:rsidRPr="00121241">
        <w:rPr>
          <w:rFonts w:cstheme="minorHAnsi"/>
          <w:color w:val="000000" w:themeColor="text1"/>
        </w:rPr>
        <w:t xml:space="preserve">o pierwszym pokosie prowadzony jest wypas, </w:t>
      </w:r>
      <w:r w:rsidR="000C3598" w:rsidRPr="00121241">
        <w:rPr>
          <w:rFonts w:cstheme="minorHAnsi"/>
          <w:color w:val="000000" w:themeColor="text1"/>
        </w:rPr>
        <w:t>który trwa</w:t>
      </w:r>
      <w:r w:rsidRPr="00121241">
        <w:rPr>
          <w:rFonts w:cstheme="minorHAnsi"/>
          <w:color w:val="000000" w:themeColor="text1"/>
        </w:rPr>
        <w:t xml:space="preserve"> najczęściej do końca sezonu wegetacyjnego.</w:t>
      </w:r>
    </w:p>
    <w:p w14:paraId="1F205D01" w14:textId="6CDBD6EE" w:rsidR="005A424B" w:rsidRPr="00121241" w:rsidRDefault="005A424B" w:rsidP="005A424B">
      <w:pPr>
        <w:rPr>
          <w:rFonts w:cstheme="minorHAnsi"/>
          <w:color w:val="000000" w:themeColor="text1"/>
        </w:rPr>
      </w:pPr>
      <w:r w:rsidRPr="00121241">
        <w:rPr>
          <w:rFonts w:cstheme="minorHAnsi"/>
          <w:color w:val="000000" w:themeColor="text1"/>
        </w:rPr>
        <w:t xml:space="preserve">Najliczniejszym siedliskiem na wielu obszarach są niżowe i górskie świeże łąki użytkowane ekstensywnie </w:t>
      </w:r>
      <w:proofErr w:type="spellStart"/>
      <w:r w:rsidRPr="00121241">
        <w:rPr>
          <w:rFonts w:cstheme="minorHAnsi"/>
          <w:i/>
          <w:color w:val="000000" w:themeColor="text1"/>
        </w:rPr>
        <w:t>Arrhenatherion</w:t>
      </w:r>
      <w:proofErr w:type="spellEnd"/>
      <w:r w:rsidRPr="00121241">
        <w:rPr>
          <w:rFonts w:cstheme="minorHAnsi"/>
          <w:i/>
          <w:color w:val="000000" w:themeColor="text1"/>
        </w:rPr>
        <w:t xml:space="preserve"> </w:t>
      </w:r>
      <w:proofErr w:type="spellStart"/>
      <w:r w:rsidRPr="00121241">
        <w:rPr>
          <w:rFonts w:cstheme="minorHAnsi"/>
          <w:i/>
          <w:color w:val="000000" w:themeColor="text1"/>
        </w:rPr>
        <w:t>elatioris</w:t>
      </w:r>
      <w:proofErr w:type="spellEnd"/>
      <w:r w:rsidRPr="00121241">
        <w:rPr>
          <w:rFonts w:cstheme="minorHAnsi"/>
          <w:color w:val="000000" w:themeColor="text1"/>
        </w:rPr>
        <w:t xml:space="preserve"> (6510), tworzone przez bogate gatunkowo łąki świeże</w:t>
      </w:r>
      <w:r w:rsidRPr="00121241">
        <w:rPr>
          <w:rStyle w:val="Odwoanieprzypisudolnego"/>
          <w:rFonts w:cstheme="minorHAnsi"/>
          <w:color w:val="000000" w:themeColor="text1"/>
        </w:rPr>
        <w:footnoteReference w:id="53"/>
      </w:r>
      <w:r w:rsidRPr="00121241">
        <w:rPr>
          <w:rFonts w:cstheme="minorHAnsi"/>
          <w:color w:val="000000" w:themeColor="text1"/>
          <w:vertAlign w:val="superscript"/>
        </w:rPr>
        <w:t>.</w:t>
      </w:r>
      <w:r w:rsidRPr="00121241">
        <w:rPr>
          <w:rFonts w:cstheme="minorHAnsi"/>
          <w:color w:val="000000" w:themeColor="text1"/>
        </w:rPr>
        <w:t xml:space="preserve"> Często tworzą kompleksy z pastwiskami</w:t>
      </w:r>
      <w:r w:rsidRPr="00121241">
        <w:rPr>
          <w:rStyle w:val="Odwoanieprzypisudolnego"/>
          <w:rFonts w:cstheme="minorHAnsi"/>
          <w:color w:val="000000" w:themeColor="text1"/>
        </w:rPr>
        <w:footnoteReference w:id="54"/>
      </w:r>
      <w:r w:rsidRPr="00121241">
        <w:rPr>
          <w:rFonts w:cstheme="minorHAnsi"/>
          <w:color w:val="000000" w:themeColor="text1"/>
        </w:rPr>
        <w:t xml:space="preserve">. Spośród wielu gatunków roślin zielnych i traw występujących na siedlisku, wyróżnić można gatunki charakterystyczne: np. rajgras wyniosły </w:t>
      </w:r>
      <w:proofErr w:type="spellStart"/>
      <w:r w:rsidRPr="00121241">
        <w:rPr>
          <w:rFonts w:cstheme="minorHAnsi"/>
          <w:i/>
          <w:color w:val="000000" w:themeColor="text1"/>
        </w:rPr>
        <w:t>Arrhenatherum</w:t>
      </w:r>
      <w:proofErr w:type="spellEnd"/>
      <w:r w:rsidRPr="00121241">
        <w:rPr>
          <w:rFonts w:cstheme="minorHAnsi"/>
          <w:i/>
          <w:color w:val="000000" w:themeColor="text1"/>
        </w:rPr>
        <w:t xml:space="preserve"> </w:t>
      </w:r>
      <w:proofErr w:type="spellStart"/>
      <w:r w:rsidRPr="00121241">
        <w:rPr>
          <w:rFonts w:cstheme="minorHAnsi"/>
          <w:i/>
          <w:color w:val="000000" w:themeColor="text1"/>
        </w:rPr>
        <w:t>elatius</w:t>
      </w:r>
      <w:proofErr w:type="spellEnd"/>
      <w:r w:rsidRPr="00121241">
        <w:rPr>
          <w:rFonts w:cstheme="minorHAnsi"/>
          <w:color w:val="000000" w:themeColor="text1"/>
        </w:rPr>
        <w:t xml:space="preserve">, biedrzeniec wielki </w:t>
      </w:r>
      <w:proofErr w:type="spellStart"/>
      <w:r w:rsidRPr="00121241">
        <w:rPr>
          <w:rFonts w:cstheme="minorHAnsi"/>
          <w:i/>
          <w:color w:val="000000" w:themeColor="text1"/>
        </w:rPr>
        <w:t>Pimpinella</w:t>
      </w:r>
      <w:proofErr w:type="spellEnd"/>
      <w:r w:rsidRPr="00121241">
        <w:rPr>
          <w:rFonts w:cstheme="minorHAnsi"/>
          <w:i/>
          <w:color w:val="000000" w:themeColor="text1"/>
        </w:rPr>
        <w:t xml:space="preserve"> major</w:t>
      </w:r>
      <w:r w:rsidRPr="00121241">
        <w:rPr>
          <w:rFonts w:cstheme="minorHAnsi"/>
          <w:color w:val="000000" w:themeColor="text1"/>
        </w:rPr>
        <w:t xml:space="preserve">, chaber łąkowy </w:t>
      </w:r>
      <w:proofErr w:type="spellStart"/>
      <w:r w:rsidRPr="00121241">
        <w:rPr>
          <w:rFonts w:cstheme="minorHAnsi"/>
          <w:i/>
          <w:color w:val="000000" w:themeColor="text1"/>
        </w:rPr>
        <w:t>Centaurea</w:t>
      </w:r>
      <w:proofErr w:type="spellEnd"/>
      <w:r w:rsidRPr="00121241">
        <w:rPr>
          <w:rFonts w:cstheme="minorHAnsi"/>
          <w:i/>
          <w:color w:val="000000" w:themeColor="text1"/>
        </w:rPr>
        <w:t xml:space="preserve"> </w:t>
      </w:r>
      <w:proofErr w:type="spellStart"/>
      <w:r w:rsidRPr="00121241">
        <w:rPr>
          <w:rFonts w:cstheme="minorHAnsi"/>
          <w:i/>
          <w:color w:val="000000" w:themeColor="text1"/>
        </w:rPr>
        <w:t>jacea</w:t>
      </w:r>
      <w:proofErr w:type="spellEnd"/>
      <w:r w:rsidRPr="00121241">
        <w:rPr>
          <w:rFonts w:cstheme="minorHAnsi"/>
          <w:i/>
          <w:color w:val="000000" w:themeColor="text1"/>
        </w:rPr>
        <w:t>,</w:t>
      </w:r>
      <w:r w:rsidRPr="00121241">
        <w:rPr>
          <w:rFonts w:cstheme="minorHAnsi"/>
          <w:color w:val="000000" w:themeColor="text1"/>
        </w:rPr>
        <w:t xml:space="preserve"> świerzbnica polna </w:t>
      </w:r>
      <w:proofErr w:type="spellStart"/>
      <w:r w:rsidRPr="00121241">
        <w:rPr>
          <w:rFonts w:cstheme="minorHAnsi"/>
          <w:i/>
          <w:color w:val="000000" w:themeColor="text1"/>
        </w:rPr>
        <w:t>Knautia</w:t>
      </w:r>
      <w:proofErr w:type="spellEnd"/>
      <w:r w:rsidRPr="00121241">
        <w:rPr>
          <w:rFonts w:cstheme="minorHAnsi"/>
          <w:i/>
          <w:color w:val="000000" w:themeColor="text1"/>
        </w:rPr>
        <w:t xml:space="preserve"> </w:t>
      </w:r>
      <w:proofErr w:type="spellStart"/>
      <w:r w:rsidRPr="00121241">
        <w:rPr>
          <w:rFonts w:cstheme="minorHAnsi"/>
          <w:i/>
          <w:color w:val="000000" w:themeColor="text1"/>
        </w:rPr>
        <w:t>arvensis</w:t>
      </w:r>
      <w:proofErr w:type="spellEnd"/>
      <w:r w:rsidRPr="00121241">
        <w:rPr>
          <w:rFonts w:cstheme="minorHAnsi"/>
          <w:color w:val="000000" w:themeColor="text1"/>
        </w:rPr>
        <w:t xml:space="preserve">, kozibród łąkowy </w:t>
      </w:r>
      <w:proofErr w:type="spellStart"/>
      <w:r w:rsidRPr="00121241">
        <w:rPr>
          <w:rFonts w:cstheme="minorHAnsi"/>
          <w:i/>
          <w:color w:val="000000" w:themeColor="text1"/>
        </w:rPr>
        <w:t>Tragopogon</w:t>
      </w:r>
      <w:proofErr w:type="spellEnd"/>
      <w:r w:rsidRPr="00121241">
        <w:rPr>
          <w:rFonts w:cstheme="minorHAnsi"/>
          <w:i/>
          <w:color w:val="000000" w:themeColor="text1"/>
        </w:rPr>
        <w:t xml:space="preserve"> </w:t>
      </w:r>
      <w:proofErr w:type="spellStart"/>
      <w:r w:rsidRPr="00121241">
        <w:rPr>
          <w:rFonts w:cstheme="minorHAnsi"/>
          <w:i/>
          <w:color w:val="000000" w:themeColor="text1"/>
        </w:rPr>
        <w:t>pratensis</w:t>
      </w:r>
      <w:proofErr w:type="spellEnd"/>
      <w:r w:rsidRPr="00121241">
        <w:rPr>
          <w:rFonts w:cstheme="minorHAnsi"/>
          <w:color w:val="000000" w:themeColor="text1"/>
        </w:rPr>
        <w:t xml:space="preserve">, marchew zwyczajna </w:t>
      </w:r>
      <w:proofErr w:type="spellStart"/>
      <w:r w:rsidRPr="00121241">
        <w:rPr>
          <w:rFonts w:cstheme="minorHAnsi"/>
          <w:i/>
          <w:color w:val="000000" w:themeColor="text1"/>
        </w:rPr>
        <w:t>Daucus</w:t>
      </w:r>
      <w:proofErr w:type="spellEnd"/>
      <w:r w:rsidRPr="00121241">
        <w:rPr>
          <w:rFonts w:cstheme="minorHAnsi"/>
          <w:i/>
          <w:color w:val="000000" w:themeColor="text1"/>
        </w:rPr>
        <w:t xml:space="preserve"> </w:t>
      </w:r>
      <w:proofErr w:type="spellStart"/>
      <w:r w:rsidRPr="00121241">
        <w:rPr>
          <w:rFonts w:cstheme="minorHAnsi"/>
          <w:i/>
          <w:color w:val="000000" w:themeColor="text1"/>
        </w:rPr>
        <w:t>carota</w:t>
      </w:r>
      <w:proofErr w:type="spellEnd"/>
      <w:r w:rsidRPr="00121241">
        <w:rPr>
          <w:rFonts w:cstheme="minorHAnsi"/>
          <w:i/>
          <w:color w:val="000000" w:themeColor="text1"/>
        </w:rPr>
        <w:t>,</w:t>
      </w:r>
      <w:r w:rsidRPr="00121241">
        <w:rPr>
          <w:rFonts w:cstheme="minorHAnsi"/>
          <w:color w:val="000000" w:themeColor="text1"/>
        </w:rPr>
        <w:t xml:space="preserve"> jastrun właściwy </w:t>
      </w:r>
      <w:proofErr w:type="spellStart"/>
      <w:r w:rsidRPr="00121241">
        <w:rPr>
          <w:rFonts w:cstheme="minorHAnsi"/>
          <w:i/>
          <w:color w:val="000000" w:themeColor="text1"/>
        </w:rPr>
        <w:t>Leucanthemum</w:t>
      </w:r>
      <w:proofErr w:type="spellEnd"/>
      <w:r w:rsidRPr="00121241">
        <w:rPr>
          <w:rFonts w:cstheme="minorHAnsi"/>
          <w:i/>
          <w:color w:val="000000" w:themeColor="text1"/>
        </w:rPr>
        <w:t xml:space="preserve"> </w:t>
      </w:r>
      <w:proofErr w:type="spellStart"/>
      <w:r w:rsidRPr="00121241">
        <w:rPr>
          <w:rFonts w:cstheme="minorHAnsi"/>
          <w:i/>
          <w:color w:val="000000" w:themeColor="text1"/>
        </w:rPr>
        <w:t>vulgare</w:t>
      </w:r>
      <w:proofErr w:type="spellEnd"/>
      <w:r w:rsidRPr="00121241">
        <w:rPr>
          <w:rFonts w:cstheme="minorHAnsi"/>
          <w:color w:val="000000" w:themeColor="text1"/>
        </w:rPr>
        <w:t>. Część tych łąk stanowią użytki przemienne, wykorzystywane jako dodatkowe źródło paszy, w konsekwencji czego zwiększa się udział elementów pastwisk. Często występują także postacie regeneracyjne łąk świeżych na odłogach oraz postacie regeneracyjne na powierzchniach o</w:t>
      </w:r>
      <w:r w:rsidR="004D6EB3">
        <w:rPr>
          <w:rFonts w:cstheme="minorHAnsi"/>
          <w:color w:val="000000" w:themeColor="text1"/>
        </w:rPr>
        <w:t> </w:t>
      </w:r>
      <w:r w:rsidRPr="00121241">
        <w:rPr>
          <w:rFonts w:cstheme="minorHAnsi"/>
          <w:color w:val="000000" w:themeColor="text1"/>
        </w:rPr>
        <w:t>przywróconej gospodarce kośnej lub kośno-pastwiskowej po latach odłogowania</w:t>
      </w:r>
      <w:r w:rsidRPr="00121241">
        <w:rPr>
          <w:rStyle w:val="Odwoanieprzypisudolnego"/>
          <w:rFonts w:cstheme="minorHAnsi"/>
          <w:color w:val="000000" w:themeColor="text1"/>
        </w:rPr>
        <w:footnoteReference w:id="55"/>
      </w:r>
      <w:r w:rsidRPr="00121241">
        <w:rPr>
          <w:rFonts w:cstheme="minorHAnsi"/>
          <w:color w:val="000000" w:themeColor="text1"/>
        </w:rPr>
        <w:t>. Największe kompleksy znajdują się w północnej części Kaczaw – m.in. Nowej Wsi, Lipy i Muchowa.</w:t>
      </w:r>
    </w:p>
    <w:p w14:paraId="379CB3EC" w14:textId="5BC5D52C" w:rsidR="005A424B" w:rsidRPr="00DA0D4C" w:rsidRDefault="005A424B" w:rsidP="005A424B">
      <w:pPr>
        <w:rPr>
          <w:rFonts w:cstheme="minorHAnsi"/>
          <w:color w:val="000000" w:themeColor="text1"/>
          <w:shd w:val="clear" w:color="auto" w:fill="FFFFFF"/>
        </w:rPr>
      </w:pPr>
      <w:r w:rsidRPr="00121241">
        <w:rPr>
          <w:rFonts w:cstheme="minorHAnsi"/>
          <w:color w:val="000000" w:themeColor="text1"/>
        </w:rPr>
        <w:t xml:space="preserve">Cała flora reprezentowana jest przez szereg gatunków chronionych, przede wszystkim przez kilkanaście gatunków storczyków, w tym mieczyka błotnego </w:t>
      </w:r>
      <w:r w:rsidRPr="00121241">
        <w:rPr>
          <w:rFonts w:cstheme="minorHAnsi"/>
          <w:i/>
          <w:color w:val="000000" w:themeColor="text1"/>
          <w:shd w:val="clear" w:color="auto" w:fill="FFFFFF"/>
        </w:rPr>
        <w:t xml:space="preserve">Gladiolus </w:t>
      </w:r>
      <w:proofErr w:type="spellStart"/>
      <w:r w:rsidRPr="00121241">
        <w:rPr>
          <w:rFonts w:cstheme="minorHAnsi"/>
          <w:i/>
          <w:color w:val="000000" w:themeColor="text1"/>
          <w:shd w:val="clear" w:color="auto" w:fill="FFFFFF"/>
        </w:rPr>
        <w:t>palustris</w:t>
      </w:r>
      <w:proofErr w:type="spellEnd"/>
      <w:r w:rsidRPr="00121241">
        <w:rPr>
          <w:rFonts w:cstheme="minorHAnsi"/>
          <w:color w:val="000000" w:themeColor="text1"/>
        </w:rPr>
        <w:t>, ginącego gatunku (jednak od 2003 roku nie potwierdzono stanowiska)</w:t>
      </w:r>
      <w:r w:rsidR="001F7531" w:rsidRPr="00121241">
        <w:rPr>
          <w:rFonts w:cstheme="minorHAnsi"/>
          <w:color w:val="000000" w:themeColor="text1"/>
        </w:rPr>
        <w:t>,</w:t>
      </w:r>
      <w:r w:rsidRPr="00121241">
        <w:rPr>
          <w:rFonts w:cstheme="minorHAnsi"/>
          <w:color w:val="000000" w:themeColor="text1"/>
        </w:rPr>
        <w:t xml:space="preserve"> obuwika pospolitego</w:t>
      </w:r>
      <w:r w:rsidR="003A3600" w:rsidRPr="00121241">
        <w:rPr>
          <w:rFonts w:cstheme="minorHAnsi"/>
          <w:color w:val="000000" w:themeColor="text1"/>
        </w:rPr>
        <w:t xml:space="preserve"> </w:t>
      </w:r>
      <w:proofErr w:type="spellStart"/>
      <w:r w:rsidR="003A3600" w:rsidRPr="00121241">
        <w:rPr>
          <w:rFonts w:cstheme="minorHAnsi"/>
          <w:i/>
          <w:color w:val="000000" w:themeColor="text1"/>
          <w:shd w:val="clear" w:color="auto" w:fill="FFFFFF"/>
        </w:rPr>
        <w:t>Cypripedium</w:t>
      </w:r>
      <w:proofErr w:type="spellEnd"/>
      <w:r w:rsidR="003A3600" w:rsidRPr="00121241">
        <w:rPr>
          <w:rFonts w:cstheme="minorHAnsi"/>
          <w:i/>
          <w:color w:val="000000" w:themeColor="text1"/>
          <w:shd w:val="clear" w:color="auto" w:fill="FFFFFF"/>
        </w:rPr>
        <w:t xml:space="preserve"> </w:t>
      </w:r>
      <w:proofErr w:type="spellStart"/>
      <w:r w:rsidR="003A3600" w:rsidRPr="00121241">
        <w:rPr>
          <w:rFonts w:cstheme="minorHAnsi"/>
          <w:i/>
          <w:color w:val="000000" w:themeColor="text1"/>
          <w:shd w:val="clear" w:color="auto" w:fill="FFFFFF"/>
        </w:rPr>
        <w:t>calceolus</w:t>
      </w:r>
      <w:proofErr w:type="spellEnd"/>
      <w:r w:rsidRPr="00121241">
        <w:rPr>
          <w:rStyle w:val="Odwoanieprzypisudolnego"/>
          <w:rFonts w:cstheme="minorHAnsi"/>
          <w:color w:val="000000" w:themeColor="text1"/>
          <w:shd w:val="clear" w:color="auto" w:fill="FFFFFF"/>
        </w:rPr>
        <w:footnoteReference w:id="56"/>
      </w:r>
      <w:r w:rsidRPr="00121241">
        <w:rPr>
          <w:rFonts w:cstheme="minorHAnsi"/>
          <w:color w:val="000000" w:themeColor="text1"/>
        </w:rPr>
        <w:t>,</w:t>
      </w:r>
      <w:r w:rsidR="001F7531" w:rsidRPr="00121241">
        <w:rPr>
          <w:rFonts w:cstheme="minorHAnsi"/>
          <w:color w:val="000000" w:themeColor="text1"/>
        </w:rPr>
        <w:t xml:space="preserve"> </w:t>
      </w:r>
      <w:r w:rsidR="00A03ECD" w:rsidRPr="00121241">
        <w:rPr>
          <w:rFonts w:cstheme="minorHAnsi"/>
          <w:color w:val="000000" w:themeColor="text1"/>
        </w:rPr>
        <w:t xml:space="preserve">buławnika </w:t>
      </w:r>
      <w:proofErr w:type="spellStart"/>
      <w:r w:rsidR="00A03ECD" w:rsidRPr="00121241">
        <w:rPr>
          <w:rFonts w:cstheme="minorHAnsi"/>
          <w:color w:val="000000" w:themeColor="text1"/>
        </w:rPr>
        <w:t>mieczolistnego</w:t>
      </w:r>
      <w:proofErr w:type="spellEnd"/>
      <w:r w:rsidR="00A03ECD" w:rsidRPr="00121241">
        <w:rPr>
          <w:rFonts w:cstheme="minorHAnsi"/>
          <w:color w:val="000000" w:themeColor="text1"/>
        </w:rPr>
        <w:t xml:space="preserve"> </w:t>
      </w:r>
      <w:proofErr w:type="spellStart"/>
      <w:r w:rsidR="00A03ECD" w:rsidRPr="00121241">
        <w:rPr>
          <w:rFonts w:cstheme="minorHAnsi"/>
          <w:i/>
          <w:color w:val="000000" w:themeColor="text1"/>
          <w:shd w:val="clear" w:color="auto" w:fill="FFFFFF"/>
        </w:rPr>
        <w:t>Cephalanthera</w:t>
      </w:r>
      <w:proofErr w:type="spellEnd"/>
      <w:r w:rsidR="00A03ECD" w:rsidRPr="00121241">
        <w:rPr>
          <w:rFonts w:cstheme="minorHAnsi"/>
          <w:i/>
          <w:color w:val="000000" w:themeColor="text1"/>
          <w:shd w:val="clear" w:color="auto" w:fill="FFFFFF"/>
        </w:rPr>
        <w:t xml:space="preserve"> </w:t>
      </w:r>
      <w:proofErr w:type="spellStart"/>
      <w:r w:rsidR="00A03ECD" w:rsidRPr="00121241">
        <w:rPr>
          <w:rFonts w:cstheme="minorHAnsi"/>
          <w:i/>
          <w:color w:val="000000" w:themeColor="text1"/>
          <w:shd w:val="clear" w:color="auto" w:fill="FFFFFF"/>
        </w:rPr>
        <w:t>longifolia</w:t>
      </w:r>
      <w:proofErr w:type="spellEnd"/>
      <w:r w:rsidR="00A03ECD" w:rsidRPr="00121241">
        <w:rPr>
          <w:rStyle w:val="Odwoanieprzypisudolnego"/>
          <w:rFonts w:cstheme="minorHAnsi"/>
          <w:i/>
          <w:color w:val="000000" w:themeColor="text1"/>
          <w:shd w:val="clear" w:color="auto" w:fill="FFFFFF"/>
        </w:rPr>
        <w:footnoteReference w:id="57"/>
      </w:r>
      <w:r w:rsidRPr="00121241">
        <w:rPr>
          <w:rFonts w:cstheme="minorHAnsi"/>
          <w:color w:val="000000" w:themeColor="text1"/>
        </w:rPr>
        <w:t xml:space="preserve"> a także wiele rzadkich gatunków roślin niższych m.in.</w:t>
      </w:r>
      <w:r w:rsidR="00DA0D4C">
        <w:rPr>
          <w:rFonts w:cstheme="minorHAnsi"/>
          <w:color w:val="000000" w:themeColor="text1"/>
        </w:rPr>
        <w:t> </w:t>
      </w:r>
      <w:r w:rsidRPr="00121241">
        <w:rPr>
          <w:rFonts w:cstheme="minorHAnsi"/>
          <w:color w:val="000000" w:themeColor="text1"/>
        </w:rPr>
        <w:t xml:space="preserve">zanokcicy serpentynowej </w:t>
      </w:r>
      <w:proofErr w:type="spellStart"/>
      <w:r w:rsidRPr="00121241">
        <w:rPr>
          <w:rFonts w:cstheme="minorHAnsi"/>
          <w:i/>
          <w:color w:val="000000" w:themeColor="text1"/>
          <w:shd w:val="clear" w:color="auto" w:fill="FFFFFF"/>
        </w:rPr>
        <w:t>Asplenium</w:t>
      </w:r>
      <w:proofErr w:type="spellEnd"/>
      <w:r w:rsidRPr="00121241">
        <w:rPr>
          <w:rFonts w:cstheme="minorHAnsi"/>
          <w:i/>
          <w:color w:val="000000" w:themeColor="text1"/>
          <w:shd w:val="clear" w:color="auto" w:fill="FFFFFF"/>
        </w:rPr>
        <w:t xml:space="preserve"> </w:t>
      </w:r>
      <w:proofErr w:type="spellStart"/>
      <w:r w:rsidRPr="00121241">
        <w:rPr>
          <w:rFonts w:cstheme="minorHAnsi"/>
          <w:i/>
          <w:color w:val="000000" w:themeColor="text1"/>
          <w:shd w:val="clear" w:color="auto" w:fill="FFFFFF"/>
        </w:rPr>
        <w:t>adulterinum</w:t>
      </w:r>
      <w:proofErr w:type="spellEnd"/>
      <w:r w:rsidRPr="00121241">
        <w:rPr>
          <w:rFonts w:cstheme="minorHAnsi"/>
          <w:color w:val="000000" w:themeColor="text1"/>
        </w:rPr>
        <w:t xml:space="preserve"> (jedno stanowisko)</w:t>
      </w:r>
      <w:r w:rsidRPr="00121241">
        <w:rPr>
          <w:rStyle w:val="Odwoanieprzypisudolnego"/>
          <w:rFonts w:cstheme="minorHAnsi"/>
          <w:color w:val="000000" w:themeColor="text1"/>
        </w:rPr>
        <w:footnoteReference w:id="58"/>
      </w:r>
      <w:r w:rsidRPr="00121241">
        <w:rPr>
          <w:rFonts w:cstheme="minorHAnsi"/>
          <w:color w:val="000000" w:themeColor="text1"/>
        </w:rPr>
        <w:t xml:space="preserve"> oraz </w:t>
      </w:r>
      <w:proofErr w:type="spellStart"/>
      <w:r w:rsidRPr="00121241">
        <w:rPr>
          <w:rFonts w:cstheme="minorHAnsi"/>
          <w:color w:val="000000" w:themeColor="text1"/>
        </w:rPr>
        <w:t>włosocienia</w:t>
      </w:r>
      <w:proofErr w:type="spellEnd"/>
      <w:r w:rsidRPr="00121241">
        <w:rPr>
          <w:rFonts w:cstheme="minorHAnsi"/>
          <w:color w:val="000000" w:themeColor="text1"/>
        </w:rPr>
        <w:t xml:space="preserve"> delikatnego </w:t>
      </w:r>
      <w:proofErr w:type="spellStart"/>
      <w:r w:rsidR="00E56A89" w:rsidRPr="00121241">
        <w:rPr>
          <w:rFonts w:cstheme="minorHAnsi"/>
          <w:i/>
          <w:color w:val="000000" w:themeColor="text1"/>
          <w:shd w:val="clear" w:color="auto" w:fill="FFFFFF"/>
        </w:rPr>
        <w:t>Trichomanes</w:t>
      </w:r>
      <w:proofErr w:type="spellEnd"/>
      <w:r w:rsidR="00E56A89" w:rsidRPr="00121241">
        <w:rPr>
          <w:rFonts w:cstheme="minorHAnsi"/>
          <w:i/>
          <w:color w:val="000000" w:themeColor="text1"/>
          <w:shd w:val="clear" w:color="auto" w:fill="FFFFFF"/>
        </w:rPr>
        <w:t xml:space="preserve"> </w:t>
      </w:r>
      <w:proofErr w:type="spellStart"/>
      <w:r w:rsidR="00E56A89" w:rsidRPr="00121241">
        <w:rPr>
          <w:rFonts w:cstheme="minorHAnsi"/>
          <w:i/>
          <w:color w:val="000000" w:themeColor="text1"/>
          <w:shd w:val="clear" w:color="auto" w:fill="FFFFFF"/>
        </w:rPr>
        <w:t>speciosum</w:t>
      </w:r>
      <w:proofErr w:type="spellEnd"/>
      <w:r w:rsidRPr="00121241">
        <w:rPr>
          <w:rFonts w:cstheme="minorHAnsi"/>
          <w:color w:val="000000" w:themeColor="text1"/>
        </w:rPr>
        <w:t xml:space="preserve"> (koło Złotoryi w Górach i Pogórzu Kaczawskim</w:t>
      </w:r>
      <w:r w:rsidR="00087B52" w:rsidRPr="00121241">
        <w:rPr>
          <w:rFonts w:cstheme="minorHAnsi"/>
          <w:color w:val="000000" w:themeColor="text1"/>
        </w:rPr>
        <w:t xml:space="preserve"> PLH020037</w:t>
      </w:r>
      <w:r w:rsidRPr="00121241">
        <w:rPr>
          <w:rFonts w:cstheme="minorHAnsi"/>
          <w:color w:val="000000" w:themeColor="text1"/>
        </w:rPr>
        <w:t xml:space="preserve">). </w:t>
      </w:r>
      <w:r w:rsidR="0065330E" w:rsidRPr="00121241">
        <w:rPr>
          <w:rFonts w:cstheme="minorHAnsi"/>
          <w:color w:val="000000" w:themeColor="text1"/>
        </w:rPr>
        <w:t>Z</w:t>
      </w:r>
      <w:r w:rsidR="00DA0D4C">
        <w:rPr>
          <w:rFonts w:cstheme="minorHAnsi"/>
          <w:color w:val="000000" w:themeColor="text1"/>
        </w:rPr>
        <w:t> </w:t>
      </w:r>
      <w:r w:rsidR="0065330E" w:rsidRPr="00121241">
        <w:rPr>
          <w:rFonts w:cstheme="minorHAnsi"/>
          <w:color w:val="000000" w:themeColor="text1"/>
        </w:rPr>
        <w:t xml:space="preserve">obszaru AJ podaje się występowanie </w:t>
      </w:r>
      <w:r w:rsidR="00131B25" w:rsidRPr="00121241">
        <w:rPr>
          <w:rFonts w:cstheme="minorHAnsi"/>
          <w:color w:val="000000" w:themeColor="text1"/>
        </w:rPr>
        <w:t>m.i</w:t>
      </w:r>
      <w:r w:rsidR="00C07457" w:rsidRPr="00121241">
        <w:rPr>
          <w:rFonts w:cstheme="minorHAnsi"/>
          <w:color w:val="000000" w:themeColor="text1"/>
        </w:rPr>
        <w:t>n</w:t>
      </w:r>
      <w:r w:rsidR="00131B25" w:rsidRPr="00121241">
        <w:rPr>
          <w:rFonts w:cstheme="minorHAnsi"/>
          <w:color w:val="000000" w:themeColor="text1"/>
        </w:rPr>
        <w:t xml:space="preserve">. arniki górskiej </w:t>
      </w:r>
      <w:proofErr w:type="spellStart"/>
      <w:r w:rsidR="00131B25" w:rsidRPr="00121241">
        <w:rPr>
          <w:rFonts w:cstheme="minorHAnsi"/>
          <w:i/>
          <w:color w:val="000000" w:themeColor="text1"/>
          <w:shd w:val="clear" w:color="auto" w:fill="FFFFFF"/>
        </w:rPr>
        <w:t>Arnica</w:t>
      </w:r>
      <w:proofErr w:type="spellEnd"/>
      <w:r w:rsidR="00131B25" w:rsidRPr="00121241">
        <w:rPr>
          <w:rFonts w:cstheme="minorHAnsi"/>
          <w:i/>
          <w:color w:val="000000" w:themeColor="text1"/>
          <w:shd w:val="clear" w:color="auto" w:fill="FFFFFF"/>
        </w:rPr>
        <w:t xml:space="preserve"> </w:t>
      </w:r>
      <w:proofErr w:type="spellStart"/>
      <w:r w:rsidR="00131B25" w:rsidRPr="00121241">
        <w:rPr>
          <w:rFonts w:cstheme="minorHAnsi"/>
          <w:i/>
          <w:color w:val="000000" w:themeColor="text1"/>
          <w:shd w:val="clear" w:color="auto" w:fill="FFFFFF"/>
        </w:rPr>
        <w:t>montana</w:t>
      </w:r>
      <w:proofErr w:type="spellEnd"/>
      <w:r w:rsidR="00E87A5F" w:rsidRPr="00121241">
        <w:rPr>
          <w:rFonts w:cstheme="minorHAnsi"/>
          <w:i/>
          <w:color w:val="000000" w:themeColor="text1"/>
          <w:shd w:val="clear" w:color="auto" w:fill="FFFFFF"/>
        </w:rPr>
        <w:t>,</w:t>
      </w:r>
      <w:r w:rsidR="00AA3D84" w:rsidRPr="00121241">
        <w:rPr>
          <w:rFonts w:cstheme="minorHAnsi"/>
          <w:i/>
          <w:color w:val="000000" w:themeColor="text1"/>
          <w:shd w:val="clear" w:color="auto" w:fill="FFFFFF"/>
        </w:rPr>
        <w:t xml:space="preserve"> </w:t>
      </w:r>
      <w:r w:rsidR="00AA3D84" w:rsidRPr="00121241">
        <w:rPr>
          <w:rFonts w:cstheme="minorHAnsi"/>
          <w:color w:val="000000" w:themeColor="text1"/>
          <w:shd w:val="clear" w:color="auto" w:fill="FFFFFF"/>
        </w:rPr>
        <w:t xml:space="preserve">goryczki krzyżowej </w:t>
      </w:r>
      <w:proofErr w:type="spellStart"/>
      <w:r w:rsidR="00AA3D84" w:rsidRPr="00121241">
        <w:rPr>
          <w:rFonts w:cstheme="minorHAnsi"/>
          <w:i/>
          <w:color w:val="000000" w:themeColor="text1"/>
          <w:shd w:val="clear" w:color="auto" w:fill="FFFFFF"/>
        </w:rPr>
        <w:t>Gentiana</w:t>
      </w:r>
      <w:proofErr w:type="spellEnd"/>
      <w:r w:rsidR="00AA3D84" w:rsidRPr="00121241">
        <w:rPr>
          <w:rFonts w:cstheme="minorHAnsi"/>
          <w:i/>
          <w:color w:val="000000" w:themeColor="text1"/>
          <w:shd w:val="clear" w:color="auto" w:fill="FFFFFF"/>
        </w:rPr>
        <w:t xml:space="preserve"> </w:t>
      </w:r>
      <w:proofErr w:type="spellStart"/>
      <w:r w:rsidR="00AA3D84" w:rsidRPr="00121241">
        <w:rPr>
          <w:rFonts w:cstheme="minorHAnsi"/>
          <w:i/>
          <w:color w:val="000000" w:themeColor="text1"/>
          <w:shd w:val="clear" w:color="auto" w:fill="FFFFFF"/>
        </w:rPr>
        <w:t>cruciata</w:t>
      </w:r>
      <w:proofErr w:type="spellEnd"/>
      <w:r w:rsidR="00AA3D84" w:rsidRPr="00121241">
        <w:rPr>
          <w:rFonts w:cstheme="minorHAnsi"/>
          <w:i/>
          <w:color w:val="000000" w:themeColor="text1"/>
          <w:shd w:val="clear" w:color="auto" w:fill="FFFFFF"/>
        </w:rPr>
        <w:t>,</w:t>
      </w:r>
      <w:r w:rsidR="00E87A5F" w:rsidRPr="00121241">
        <w:rPr>
          <w:rFonts w:cstheme="minorHAnsi"/>
          <w:i/>
          <w:color w:val="000000" w:themeColor="text1"/>
          <w:shd w:val="clear" w:color="auto" w:fill="FFFFFF"/>
        </w:rPr>
        <w:t xml:space="preserve"> </w:t>
      </w:r>
      <w:r w:rsidR="00E87A5F" w:rsidRPr="00121241">
        <w:rPr>
          <w:rFonts w:cstheme="minorHAnsi"/>
          <w:color w:val="000000" w:themeColor="text1"/>
          <w:shd w:val="clear" w:color="auto" w:fill="FFFFFF"/>
        </w:rPr>
        <w:t>gatunk</w:t>
      </w:r>
      <w:r w:rsidR="00AA3D84" w:rsidRPr="00121241">
        <w:rPr>
          <w:rFonts w:cstheme="minorHAnsi"/>
          <w:color w:val="000000" w:themeColor="text1"/>
          <w:shd w:val="clear" w:color="auto" w:fill="FFFFFF"/>
        </w:rPr>
        <w:t>ów</w:t>
      </w:r>
      <w:r w:rsidR="00E87A5F" w:rsidRPr="00121241">
        <w:rPr>
          <w:rFonts w:cstheme="minorHAnsi"/>
          <w:i/>
          <w:color w:val="000000" w:themeColor="text1"/>
          <w:shd w:val="clear" w:color="auto" w:fill="FFFFFF"/>
        </w:rPr>
        <w:t xml:space="preserve"> </w:t>
      </w:r>
      <w:r w:rsidR="00E87A5F" w:rsidRPr="00121241">
        <w:rPr>
          <w:rFonts w:cstheme="minorHAnsi"/>
          <w:color w:val="000000" w:themeColor="text1"/>
          <w:shd w:val="clear" w:color="auto" w:fill="FFFFFF"/>
        </w:rPr>
        <w:t>objęt</w:t>
      </w:r>
      <w:r w:rsidR="00AA3D84" w:rsidRPr="00121241">
        <w:rPr>
          <w:rFonts w:cstheme="minorHAnsi"/>
          <w:color w:val="000000" w:themeColor="text1"/>
          <w:shd w:val="clear" w:color="auto" w:fill="FFFFFF"/>
        </w:rPr>
        <w:t>ych</w:t>
      </w:r>
      <w:r w:rsidR="00E87A5F" w:rsidRPr="00121241">
        <w:rPr>
          <w:rFonts w:cstheme="minorHAnsi"/>
          <w:color w:val="000000" w:themeColor="text1"/>
          <w:shd w:val="clear" w:color="auto" w:fill="FFFFFF"/>
        </w:rPr>
        <w:t xml:space="preserve"> ochroną ścisłą</w:t>
      </w:r>
      <w:r w:rsidR="00E87A5F" w:rsidRPr="00121241">
        <w:rPr>
          <w:rFonts w:cstheme="minorHAnsi"/>
          <w:i/>
          <w:color w:val="000000" w:themeColor="text1"/>
          <w:shd w:val="clear" w:color="auto" w:fill="FFFFFF"/>
        </w:rPr>
        <w:t xml:space="preserve">, </w:t>
      </w:r>
      <w:r w:rsidR="00E87A5F" w:rsidRPr="00121241">
        <w:rPr>
          <w:rFonts w:cstheme="minorHAnsi"/>
          <w:color w:val="000000" w:themeColor="text1"/>
          <w:shd w:val="clear" w:color="auto" w:fill="FFFFFF"/>
        </w:rPr>
        <w:t xml:space="preserve">a także wiele roślin objętych ochroną częściową: </w:t>
      </w:r>
      <w:r w:rsidR="00744F10" w:rsidRPr="00121241">
        <w:rPr>
          <w:rFonts w:cstheme="minorHAnsi"/>
          <w:color w:val="000000" w:themeColor="text1"/>
          <w:shd w:val="clear" w:color="auto" w:fill="FFFFFF"/>
        </w:rPr>
        <w:t xml:space="preserve">zimowit jesienny </w:t>
      </w:r>
      <w:proofErr w:type="spellStart"/>
      <w:r w:rsidR="00744F10" w:rsidRPr="00121241">
        <w:rPr>
          <w:rFonts w:cstheme="minorHAnsi"/>
          <w:i/>
          <w:color w:val="000000" w:themeColor="text1"/>
          <w:shd w:val="clear" w:color="auto" w:fill="FFFFFF"/>
        </w:rPr>
        <w:t>Colchicum</w:t>
      </w:r>
      <w:proofErr w:type="spellEnd"/>
      <w:r w:rsidR="00744F10" w:rsidRPr="00121241">
        <w:rPr>
          <w:rFonts w:cstheme="minorHAnsi"/>
          <w:i/>
          <w:color w:val="000000" w:themeColor="text1"/>
          <w:shd w:val="clear" w:color="auto" w:fill="FFFFFF"/>
        </w:rPr>
        <w:t xml:space="preserve"> </w:t>
      </w:r>
      <w:proofErr w:type="spellStart"/>
      <w:r w:rsidR="00744F10" w:rsidRPr="00121241">
        <w:rPr>
          <w:rFonts w:cstheme="minorHAnsi"/>
          <w:i/>
          <w:color w:val="000000" w:themeColor="text1"/>
          <w:shd w:val="clear" w:color="auto" w:fill="FFFFFF"/>
        </w:rPr>
        <w:t>autumnale</w:t>
      </w:r>
      <w:proofErr w:type="spellEnd"/>
      <w:r w:rsidR="00744F10" w:rsidRPr="00121241">
        <w:rPr>
          <w:rFonts w:cstheme="minorHAnsi"/>
          <w:i/>
          <w:color w:val="000000" w:themeColor="text1"/>
          <w:shd w:val="clear" w:color="auto" w:fill="FFFFFF"/>
        </w:rPr>
        <w:t xml:space="preserve">, </w:t>
      </w:r>
      <w:r w:rsidR="005C3A34" w:rsidRPr="00121241">
        <w:rPr>
          <w:rFonts w:cstheme="minorHAnsi"/>
          <w:color w:val="000000" w:themeColor="text1"/>
          <w:shd w:val="clear" w:color="auto" w:fill="FFFFFF"/>
        </w:rPr>
        <w:t xml:space="preserve">wawrzynek </w:t>
      </w:r>
      <w:proofErr w:type="spellStart"/>
      <w:r w:rsidR="005C3A34" w:rsidRPr="00121241">
        <w:rPr>
          <w:rFonts w:cstheme="minorHAnsi"/>
          <w:color w:val="000000" w:themeColor="text1"/>
          <w:shd w:val="clear" w:color="auto" w:fill="FFFFFF"/>
        </w:rPr>
        <w:t>wilczełyko</w:t>
      </w:r>
      <w:proofErr w:type="spellEnd"/>
      <w:r w:rsidR="005C3A34" w:rsidRPr="00121241">
        <w:rPr>
          <w:rFonts w:cstheme="minorHAnsi"/>
          <w:i/>
          <w:color w:val="000000" w:themeColor="text1"/>
          <w:shd w:val="clear" w:color="auto" w:fill="FFFFFF"/>
        </w:rPr>
        <w:t xml:space="preserve"> </w:t>
      </w:r>
      <w:proofErr w:type="spellStart"/>
      <w:r w:rsidR="005C3A34" w:rsidRPr="00121241">
        <w:rPr>
          <w:rFonts w:cstheme="minorHAnsi"/>
          <w:i/>
          <w:color w:val="000000" w:themeColor="text1"/>
          <w:shd w:val="clear" w:color="auto" w:fill="FFFFFF"/>
        </w:rPr>
        <w:t>Daphne</w:t>
      </w:r>
      <w:proofErr w:type="spellEnd"/>
      <w:r w:rsidR="005C3A34" w:rsidRPr="00121241">
        <w:rPr>
          <w:rFonts w:cstheme="minorHAnsi"/>
          <w:i/>
          <w:color w:val="000000" w:themeColor="text1"/>
          <w:shd w:val="clear" w:color="auto" w:fill="FFFFFF"/>
        </w:rPr>
        <w:t xml:space="preserve"> </w:t>
      </w:r>
      <w:proofErr w:type="spellStart"/>
      <w:r w:rsidR="005C3A34" w:rsidRPr="00121241">
        <w:rPr>
          <w:rFonts w:cstheme="minorHAnsi"/>
          <w:i/>
          <w:color w:val="000000" w:themeColor="text1"/>
          <w:shd w:val="clear" w:color="auto" w:fill="FFFFFF"/>
        </w:rPr>
        <w:t>mezereum</w:t>
      </w:r>
      <w:proofErr w:type="spellEnd"/>
      <w:r w:rsidR="005C3A34" w:rsidRPr="00121241">
        <w:rPr>
          <w:rFonts w:cstheme="minorHAnsi"/>
          <w:i/>
          <w:color w:val="000000" w:themeColor="text1"/>
          <w:shd w:val="clear" w:color="auto" w:fill="FFFFFF"/>
        </w:rPr>
        <w:t>,</w:t>
      </w:r>
      <w:r w:rsidR="00861020" w:rsidRPr="00121241">
        <w:rPr>
          <w:rFonts w:cstheme="minorHAnsi"/>
          <w:i/>
          <w:color w:val="000000" w:themeColor="text1"/>
          <w:shd w:val="clear" w:color="auto" w:fill="FFFFFF"/>
        </w:rPr>
        <w:t xml:space="preserve"> </w:t>
      </w:r>
      <w:r w:rsidR="00861020" w:rsidRPr="00121241">
        <w:rPr>
          <w:rFonts w:cstheme="minorHAnsi"/>
          <w:color w:val="000000" w:themeColor="text1"/>
          <w:shd w:val="clear" w:color="auto" w:fill="FFFFFF"/>
        </w:rPr>
        <w:t xml:space="preserve">śnieżyca wiosenna </w:t>
      </w:r>
      <w:proofErr w:type="spellStart"/>
      <w:r w:rsidR="00861020" w:rsidRPr="00121241">
        <w:rPr>
          <w:rFonts w:cstheme="minorHAnsi"/>
          <w:i/>
          <w:color w:val="000000" w:themeColor="text1"/>
          <w:shd w:val="clear" w:color="auto" w:fill="FFFFFF"/>
        </w:rPr>
        <w:t>Leucojum</w:t>
      </w:r>
      <w:proofErr w:type="spellEnd"/>
      <w:r w:rsidR="00861020" w:rsidRPr="00121241">
        <w:rPr>
          <w:rFonts w:cstheme="minorHAnsi"/>
          <w:i/>
          <w:color w:val="000000" w:themeColor="text1"/>
          <w:shd w:val="clear" w:color="auto" w:fill="FFFFFF"/>
        </w:rPr>
        <w:t xml:space="preserve"> </w:t>
      </w:r>
      <w:proofErr w:type="spellStart"/>
      <w:r w:rsidR="00861020" w:rsidRPr="00121241">
        <w:rPr>
          <w:rFonts w:cstheme="minorHAnsi"/>
          <w:i/>
          <w:color w:val="000000" w:themeColor="text1"/>
          <w:shd w:val="clear" w:color="auto" w:fill="FFFFFF"/>
        </w:rPr>
        <w:t>vernum</w:t>
      </w:r>
      <w:proofErr w:type="spellEnd"/>
      <w:r w:rsidR="00861020" w:rsidRPr="00121241">
        <w:rPr>
          <w:rStyle w:val="Odwoanieprzypisudolnego"/>
          <w:rFonts w:cstheme="minorHAnsi"/>
          <w:i/>
          <w:color w:val="000000" w:themeColor="text1"/>
          <w:shd w:val="clear" w:color="auto" w:fill="FFFFFF"/>
        </w:rPr>
        <w:footnoteReference w:id="59"/>
      </w:r>
      <w:r w:rsidR="00861020" w:rsidRPr="00121241">
        <w:rPr>
          <w:rFonts w:cstheme="minorHAnsi"/>
          <w:i/>
          <w:color w:val="000000" w:themeColor="text1"/>
          <w:shd w:val="clear" w:color="auto" w:fill="FFFFFF"/>
        </w:rPr>
        <w:t>.</w:t>
      </w:r>
    </w:p>
    <w:p w14:paraId="7BA95654" w14:textId="6FAEC801" w:rsidR="00AD23F4" w:rsidRPr="00121241" w:rsidRDefault="000B3948" w:rsidP="008A50A6">
      <w:pPr>
        <w:rPr>
          <w:rFonts w:cstheme="minorHAnsi"/>
          <w:color w:val="000000" w:themeColor="text1"/>
          <w:shd w:val="clear" w:color="auto" w:fill="FFFFFF"/>
        </w:rPr>
      </w:pPr>
      <w:r w:rsidRPr="00121241">
        <w:rPr>
          <w:rFonts w:cstheme="minorHAnsi"/>
          <w:color w:val="000000" w:themeColor="text1"/>
          <w:shd w:val="clear" w:color="auto" w:fill="FFFFFF"/>
        </w:rPr>
        <w:t xml:space="preserve">Spośród siedlisk </w:t>
      </w:r>
      <w:r w:rsidR="00876DFC" w:rsidRPr="00121241">
        <w:rPr>
          <w:rFonts w:cstheme="minorHAnsi"/>
          <w:color w:val="000000" w:themeColor="text1"/>
          <w:shd w:val="clear" w:color="auto" w:fill="FFFFFF"/>
        </w:rPr>
        <w:t xml:space="preserve">i gatunków </w:t>
      </w:r>
      <w:r w:rsidRPr="00121241">
        <w:rPr>
          <w:rFonts w:cstheme="minorHAnsi"/>
          <w:color w:val="000000" w:themeColor="text1"/>
          <w:shd w:val="clear" w:color="auto" w:fill="FFFFFF"/>
        </w:rPr>
        <w:t xml:space="preserve">chronionych </w:t>
      </w:r>
      <w:r w:rsidR="004C187A" w:rsidRPr="00121241">
        <w:rPr>
          <w:rFonts w:cstheme="minorHAnsi"/>
          <w:color w:val="000000" w:themeColor="text1"/>
          <w:shd w:val="clear" w:color="auto" w:fill="FFFFFF"/>
        </w:rPr>
        <w:t>roślin</w:t>
      </w:r>
      <w:r w:rsidR="00237736" w:rsidRPr="00121241">
        <w:rPr>
          <w:rFonts w:cstheme="minorHAnsi"/>
          <w:color w:val="000000" w:themeColor="text1"/>
          <w:shd w:val="clear" w:color="auto" w:fill="FFFFFF"/>
        </w:rPr>
        <w:t>,</w:t>
      </w:r>
      <w:r w:rsidR="004C187A" w:rsidRPr="00121241">
        <w:rPr>
          <w:rFonts w:cstheme="minorHAnsi"/>
          <w:color w:val="000000" w:themeColor="text1"/>
          <w:shd w:val="clear" w:color="auto" w:fill="FFFFFF"/>
        </w:rPr>
        <w:t xml:space="preserve"> </w:t>
      </w:r>
      <w:r w:rsidR="009A2788" w:rsidRPr="00121241">
        <w:rPr>
          <w:rFonts w:cstheme="minorHAnsi"/>
          <w:color w:val="000000" w:themeColor="text1"/>
          <w:shd w:val="clear" w:color="auto" w:fill="FFFFFF"/>
        </w:rPr>
        <w:t xml:space="preserve">najistotniejsze znacznie mają te o </w:t>
      </w:r>
      <w:r w:rsidR="001F23C4" w:rsidRPr="00121241">
        <w:rPr>
          <w:rFonts w:cstheme="minorHAnsi"/>
          <w:color w:val="000000" w:themeColor="text1"/>
          <w:shd w:val="clear" w:color="auto" w:fill="FFFFFF"/>
        </w:rPr>
        <w:t>znaczeniu</w:t>
      </w:r>
      <w:r w:rsidR="009A2788" w:rsidRPr="00121241">
        <w:rPr>
          <w:rFonts w:cstheme="minorHAnsi"/>
          <w:color w:val="000000" w:themeColor="text1"/>
          <w:shd w:val="clear" w:color="auto" w:fill="FFFFFF"/>
        </w:rPr>
        <w:t xml:space="preserve"> priorytetowym</w:t>
      </w:r>
      <w:r w:rsidR="0050199A" w:rsidRPr="00121241">
        <w:rPr>
          <w:rFonts w:cstheme="minorHAnsi"/>
          <w:color w:val="000000" w:themeColor="text1"/>
          <w:shd w:val="clear" w:color="auto" w:fill="FFFFFF"/>
        </w:rPr>
        <w:t xml:space="preserve">. </w:t>
      </w:r>
      <w:r w:rsidR="00EF64EF" w:rsidRPr="00121241">
        <w:rPr>
          <w:rFonts w:cstheme="minorHAnsi"/>
          <w:color w:val="000000" w:themeColor="text1"/>
          <w:shd w:val="clear" w:color="auto" w:fill="FFFFFF"/>
        </w:rPr>
        <w:t xml:space="preserve">Są to </w:t>
      </w:r>
      <w:r w:rsidR="00200D21" w:rsidRPr="00121241">
        <w:rPr>
          <w:rFonts w:cstheme="minorHAnsi"/>
          <w:color w:val="000000" w:themeColor="text1"/>
          <w:shd w:val="clear" w:color="auto" w:fill="FFFFFF"/>
        </w:rPr>
        <w:t>siedliska</w:t>
      </w:r>
      <w:r w:rsidR="00B005EE" w:rsidRPr="00121241">
        <w:rPr>
          <w:rFonts w:cstheme="minorHAnsi"/>
          <w:color w:val="000000" w:themeColor="text1"/>
          <w:shd w:val="clear" w:color="auto" w:fill="FFFFFF"/>
        </w:rPr>
        <w:t xml:space="preserve"> i</w:t>
      </w:r>
      <w:r w:rsidR="008502FE" w:rsidRPr="00121241">
        <w:rPr>
          <w:rFonts w:cstheme="minorHAnsi"/>
          <w:color w:val="000000" w:themeColor="text1"/>
          <w:shd w:val="clear" w:color="auto" w:fill="FFFFFF"/>
        </w:rPr>
        <w:t xml:space="preserve"> </w:t>
      </w:r>
      <w:r w:rsidR="00200D21" w:rsidRPr="00121241">
        <w:rPr>
          <w:rFonts w:cstheme="minorHAnsi"/>
          <w:color w:val="000000" w:themeColor="text1"/>
          <w:shd w:val="clear" w:color="auto" w:fill="FFFFFF"/>
        </w:rPr>
        <w:t xml:space="preserve">gatunki </w:t>
      </w:r>
      <w:r w:rsidR="00B5176C" w:rsidRPr="00121241">
        <w:rPr>
          <w:rFonts w:cstheme="minorHAnsi"/>
          <w:color w:val="000000" w:themeColor="text1"/>
          <w:shd w:val="clear" w:color="auto" w:fill="FFFFFF"/>
        </w:rPr>
        <w:t xml:space="preserve">zagrożone zanikiem </w:t>
      </w:r>
      <w:r w:rsidR="000D3B98" w:rsidRPr="00121241">
        <w:rPr>
          <w:rFonts w:cstheme="minorHAnsi"/>
          <w:color w:val="000000" w:themeColor="text1"/>
          <w:shd w:val="clear" w:color="auto" w:fill="FFFFFF"/>
        </w:rPr>
        <w:t xml:space="preserve">na terytorium państw członkowskich Unii </w:t>
      </w:r>
      <w:r w:rsidR="000D3B98" w:rsidRPr="00121241">
        <w:rPr>
          <w:rFonts w:cstheme="minorHAnsi"/>
          <w:color w:val="000000" w:themeColor="text1"/>
          <w:shd w:val="clear" w:color="auto" w:fill="FFFFFF"/>
        </w:rPr>
        <w:lastRenderedPageBreak/>
        <w:t>Europejskiej</w:t>
      </w:r>
      <w:r w:rsidR="00245097" w:rsidRPr="00121241">
        <w:rPr>
          <w:rFonts w:cstheme="minorHAnsi"/>
          <w:color w:val="000000" w:themeColor="text1"/>
          <w:shd w:val="clear" w:color="auto" w:fill="FFFFFF"/>
        </w:rPr>
        <w:t>.</w:t>
      </w:r>
      <w:r w:rsidR="00326942" w:rsidRPr="00121241">
        <w:rPr>
          <w:rFonts w:cstheme="minorHAnsi"/>
          <w:color w:val="000000" w:themeColor="text1"/>
          <w:shd w:val="clear" w:color="auto" w:fill="FFFFFF"/>
        </w:rPr>
        <w:t xml:space="preserve"> </w:t>
      </w:r>
      <w:r w:rsidR="00245097" w:rsidRPr="00121241">
        <w:rPr>
          <w:rFonts w:cstheme="minorHAnsi"/>
          <w:color w:val="000000" w:themeColor="text1"/>
          <w:shd w:val="clear" w:color="auto" w:fill="FFFFFF"/>
        </w:rPr>
        <w:t>Z</w:t>
      </w:r>
      <w:r w:rsidR="00326942" w:rsidRPr="00121241">
        <w:rPr>
          <w:rFonts w:cstheme="minorHAnsi"/>
          <w:color w:val="000000" w:themeColor="text1"/>
          <w:shd w:val="clear" w:color="auto" w:fill="FFFFFF"/>
        </w:rPr>
        <w:t xml:space="preserve">a </w:t>
      </w:r>
      <w:r w:rsidR="00245097" w:rsidRPr="00121241">
        <w:rPr>
          <w:rFonts w:cstheme="minorHAnsi"/>
          <w:color w:val="000000" w:themeColor="text1"/>
          <w:shd w:val="clear" w:color="auto" w:fill="FFFFFF"/>
        </w:rPr>
        <w:t>ich</w:t>
      </w:r>
      <w:r w:rsidR="00BB5E83" w:rsidRPr="00121241">
        <w:rPr>
          <w:rFonts w:cstheme="minorHAnsi"/>
          <w:color w:val="000000" w:themeColor="text1"/>
          <w:shd w:val="clear" w:color="auto" w:fill="FFFFFF"/>
        </w:rPr>
        <w:t xml:space="preserve"> ochronę Wspólnota ponosi szczególną odpowiedzialność z powodu wielkości jego naturalnego zasięgu mieszczącego się na terytorium państw</w:t>
      </w:r>
      <w:r w:rsidR="00ED2F23" w:rsidRPr="00121241">
        <w:rPr>
          <w:rFonts w:cstheme="minorHAnsi"/>
          <w:color w:val="000000" w:themeColor="text1"/>
          <w:shd w:val="clear" w:color="auto" w:fill="FFFFFF"/>
        </w:rPr>
        <w:t xml:space="preserve"> członkowskich</w:t>
      </w:r>
      <w:r w:rsidR="00BB5E83" w:rsidRPr="00121241">
        <w:rPr>
          <w:rFonts w:cstheme="minorHAnsi"/>
          <w:color w:val="000000" w:themeColor="text1"/>
          <w:shd w:val="clear" w:color="auto" w:fill="FFFFFF"/>
        </w:rPr>
        <w:t>.</w:t>
      </w:r>
    </w:p>
    <w:p w14:paraId="5D92366B" w14:textId="1F3BD157" w:rsidR="00AD23F4" w:rsidRPr="00121241" w:rsidRDefault="00B657B3" w:rsidP="008A50A6">
      <w:pPr>
        <w:rPr>
          <w:rFonts w:cstheme="minorHAnsi"/>
          <w:color w:val="000000" w:themeColor="text1"/>
          <w:shd w:val="clear" w:color="auto" w:fill="FFFFFF"/>
        </w:rPr>
      </w:pPr>
      <w:r w:rsidRPr="00121241">
        <w:rPr>
          <w:rFonts w:cstheme="minorHAnsi"/>
          <w:color w:val="000000" w:themeColor="text1"/>
          <w:shd w:val="clear" w:color="auto" w:fill="FFFFFF"/>
        </w:rPr>
        <w:t>W granicach A</w:t>
      </w:r>
      <w:r w:rsidR="00CB7361" w:rsidRPr="00121241">
        <w:rPr>
          <w:rFonts w:cstheme="minorHAnsi"/>
          <w:color w:val="000000" w:themeColor="text1"/>
          <w:shd w:val="clear" w:color="auto" w:fill="FFFFFF"/>
        </w:rPr>
        <w:t xml:space="preserve">glomeracji </w:t>
      </w:r>
      <w:r w:rsidRPr="00121241">
        <w:rPr>
          <w:rFonts w:cstheme="minorHAnsi"/>
          <w:color w:val="000000" w:themeColor="text1"/>
          <w:shd w:val="clear" w:color="auto" w:fill="FFFFFF"/>
        </w:rPr>
        <w:t>J</w:t>
      </w:r>
      <w:r w:rsidR="00CB7361" w:rsidRPr="00121241">
        <w:rPr>
          <w:rFonts w:cstheme="minorHAnsi"/>
          <w:color w:val="000000" w:themeColor="text1"/>
          <w:shd w:val="clear" w:color="auto" w:fill="FFFFFF"/>
        </w:rPr>
        <w:t>eleniogórskiej</w:t>
      </w:r>
      <w:r w:rsidRPr="00121241">
        <w:rPr>
          <w:rFonts w:cstheme="minorHAnsi"/>
          <w:color w:val="000000" w:themeColor="text1"/>
          <w:shd w:val="clear" w:color="auto" w:fill="FFFFFF"/>
        </w:rPr>
        <w:t xml:space="preserve"> </w:t>
      </w:r>
      <w:r w:rsidR="006A018B" w:rsidRPr="00121241">
        <w:rPr>
          <w:rFonts w:cstheme="minorHAnsi"/>
          <w:color w:val="000000" w:themeColor="text1"/>
          <w:shd w:val="clear" w:color="auto" w:fill="FFFFFF"/>
        </w:rPr>
        <w:t>występują takie siedliska priorytetowe jak:</w:t>
      </w:r>
    </w:p>
    <w:p w14:paraId="000659D7" w14:textId="334423F0" w:rsidR="00E473D1" w:rsidRPr="007946E2" w:rsidRDefault="008F1107" w:rsidP="00344550">
      <w:pPr>
        <w:pStyle w:val="Akapitzlist"/>
        <w:numPr>
          <w:ilvl w:val="0"/>
          <w:numId w:val="82"/>
        </w:numPr>
        <w:rPr>
          <w:rFonts w:cstheme="minorHAnsi"/>
          <w:i/>
          <w:iCs/>
          <w:color w:val="000000" w:themeColor="text1"/>
          <w:shd w:val="clear" w:color="auto" w:fill="FFFFFF"/>
        </w:rPr>
      </w:pPr>
      <w:r w:rsidRPr="00882D43">
        <w:rPr>
          <w:rFonts w:cstheme="minorHAnsi"/>
          <w:color w:val="000000" w:themeColor="text1"/>
          <w:shd w:val="clear" w:color="auto" w:fill="FFFFFF"/>
        </w:rPr>
        <w:t xml:space="preserve">9180 jaworzyny i lasy lipowo-klonowe na stokach i zboczach </w:t>
      </w:r>
      <w:r w:rsidRPr="007946E2">
        <w:rPr>
          <w:rFonts w:cstheme="minorHAnsi"/>
          <w:color w:val="000000" w:themeColor="text1"/>
          <w:shd w:val="clear" w:color="auto" w:fill="FFFFFF"/>
        </w:rPr>
        <w:t>(</w:t>
      </w:r>
      <w:proofErr w:type="spellStart"/>
      <w:r w:rsidRPr="007946E2">
        <w:rPr>
          <w:rFonts w:cstheme="minorHAnsi"/>
          <w:i/>
          <w:iCs/>
          <w:color w:val="000000" w:themeColor="text1"/>
          <w:shd w:val="clear" w:color="auto" w:fill="FFFFFF"/>
        </w:rPr>
        <w:t>Tilio</w:t>
      </w:r>
      <w:proofErr w:type="spellEnd"/>
      <w:r w:rsidRPr="007946E2">
        <w:rPr>
          <w:rFonts w:cstheme="minorHAnsi"/>
          <w:i/>
          <w:iCs/>
          <w:color w:val="000000" w:themeColor="text1"/>
          <w:shd w:val="clear" w:color="auto" w:fill="FFFFFF"/>
        </w:rPr>
        <w:t xml:space="preserve"> </w:t>
      </w:r>
      <w:proofErr w:type="spellStart"/>
      <w:r w:rsidRPr="007946E2">
        <w:rPr>
          <w:rFonts w:cstheme="minorHAnsi"/>
          <w:i/>
          <w:iCs/>
          <w:color w:val="000000" w:themeColor="text1"/>
          <w:shd w:val="clear" w:color="auto" w:fill="FFFFFF"/>
        </w:rPr>
        <w:t>platyphyllis-Acerion</w:t>
      </w:r>
      <w:proofErr w:type="spellEnd"/>
      <w:r w:rsidRPr="007946E2">
        <w:rPr>
          <w:rFonts w:cstheme="minorHAnsi"/>
          <w:i/>
          <w:iCs/>
          <w:color w:val="000000" w:themeColor="text1"/>
          <w:shd w:val="clear" w:color="auto" w:fill="FFFFFF"/>
        </w:rPr>
        <w:t xml:space="preserve"> </w:t>
      </w:r>
      <w:proofErr w:type="spellStart"/>
      <w:r w:rsidRPr="007946E2">
        <w:rPr>
          <w:rFonts w:cstheme="minorHAnsi"/>
          <w:i/>
          <w:iCs/>
          <w:color w:val="000000" w:themeColor="text1"/>
          <w:shd w:val="clear" w:color="auto" w:fill="FFFFFF"/>
        </w:rPr>
        <w:t>pseudoplatani</w:t>
      </w:r>
      <w:proofErr w:type="spellEnd"/>
      <w:r w:rsidRPr="00882D43">
        <w:rPr>
          <w:rFonts w:cstheme="minorHAnsi"/>
          <w:color w:val="000000" w:themeColor="text1"/>
          <w:shd w:val="clear" w:color="auto" w:fill="FFFFFF"/>
        </w:rPr>
        <w:t>)</w:t>
      </w:r>
      <w:r w:rsidR="00DA0D4C">
        <w:rPr>
          <w:rFonts w:cstheme="minorHAnsi"/>
          <w:i/>
          <w:color w:val="000000" w:themeColor="text1"/>
          <w:shd w:val="clear" w:color="auto" w:fill="FFFFFF"/>
        </w:rPr>
        <w:t>;</w:t>
      </w:r>
    </w:p>
    <w:p w14:paraId="757F59EC" w14:textId="77D4CA1E" w:rsidR="00AD23F4" w:rsidRDefault="004C6D56" w:rsidP="00344550">
      <w:pPr>
        <w:pStyle w:val="Akapitzlist"/>
        <w:numPr>
          <w:ilvl w:val="0"/>
          <w:numId w:val="82"/>
        </w:numPr>
        <w:rPr>
          <w:rFonts w:cstheme="minorHAnsi"/>
          <w:color w:val="000000" w:themeColor="text1"/>
          <w:shd w:val="clear" w:color="auto" w:fill="FFFFFF"/>
        </w:rPr>
      </w:pPr>
      <w:r w:rsidRPr="00882D43">
        <w:rPr>
          <w:rFonts w:cstheme="minorHAnsi"/>
          <w:color w:val="000000" w:themeColor="text1"/>
          <w:shd w:val="clear" w:color="auto" w:fill="FFFFFF"/>
        </w:rPr>
        <w:t>91D0 bory i lasy bagienne</w:t>
      </w:r>
      <w:r w:rsidR="00DA0D4C">
        <w:rPr>
          <w:rFonts w:cstheme="minorHAnsi"/>
          <w:color w:val="000000" w:themeColor="text1"/>
          <w:shd w:val="clear" w:color="auto" w:fill="FFFFFF"/>
        </w:rPr>
        <w:t>;</w:t>
      </w:r>
    </w:p>
    <w:p w14:paraId="5644863A" w14:textId="35BAB6F0" w:rsidR="00AD23F4" w:rsidRDefault="00A01226" w:rsidP="00344550">
      <w:pPr>
        <w:pStyle w:val="Akapitzlist"/>
        <w:numPr>
          <w:ilvl w:val="0"/>
          <w:numId w:val="82"/>
        </w:numPr>
        <w:rPr>
          <w:rFonts w:cstheme="minorHAnsi"/>
          <w:color w:val="000000" w:themeColor="text1"/>
          <w:shd w:val="clear" w:color="auto" w:fill="FFFFFF"/>
        </w:rPr>
      </w:pPr>
      <w:r w:rsidRPr="00882D43">
        <w:rPr>
          <w:rFonts w:cstheme="minorHAnsi"/>
          <w:color w:val="000000" w:themeColor="text1"/>
          <w:shd w:val="clear" w:color="auto" w:fill="FFFFFF"/>
        </w:rPr>
        <w:t>91E0 łęgi wierzbowe, topolowe, olszowe i jesionowe</w:t>
      </w:r>
      <w:r w:rsidR="007946E2">
        <w:rPr>
          <w:rFonts w:cstheme="minorHAnsi"/>
          <w:color w:val="000000" w:themeColor="text1"/>
          <w:shd w:val="clear" w:color="auto" w:fill="FFFFFF"/>
        </w:rPr>
        <w:t xml:space="preserve"> </w:t>
      </w:r>
      <w:r w:rsidR="009D3CD9" w:rsidRPr="007946E2">
        <w:rPr>
          <w:rFonts w:cstheme="minorHAnsi"/>
          <w:color w:val="000000" w:themeColor="text1"/>
          <w:shd w:val="clear" w:color="auto" w:fill="FFFFFF"/>
        </w:rPr>
        <w:t>(</w:t>
      </w:r>
      <w:proofErr w:type="spellStart"/>
      <w:r w:rsidR="009D3CD9" w:rsidRPr="007946E2">
        <w:rPr>
          <w:rFonts w:cstheme="minorHAnsi"/>
          <w:i/>
          <w:iCs/>
          <w:color w:val="000000" w:themeColor="text1"/>
          <w:shd w:val="clear" w:color="auto" w:fill="FFFFFF"/>
        </w:rPr>
        <w:t>Salicetum</w:t>
      </w:r>
      <w:proofErr w:type="spellEnd"/>
      <w:r w:rsidR="009D3CD9" w:rsidRPr="007946E2">
        <w:rPr>
          <w:rFonts w:cstheme="minorHAnsi"/>
          <w:i/>
          <w:iCs/>
          <w:color w:val="000000" w:themeColor="text1"/>
          <w:shd w:val="clear" w:color="auto" w:fill="FFFFFF"/>
        </w:rPr>
        <w:t xml:space="preserve"> albo-</w:t>
      </w:r>
      <w:proofErr w:type="spellStart"/>
      <w:r w:rsidR="009D3CD9" w:rsidRPr="007946E2">
        <w:rPr>
          <w:rFonts w:cstheme="minorHAnsi"/>
          <w:i/>
          <w:iCs/>
          <w:color w:val="000000" w:themeColor="text1"/>
          <w:shd w:val="clear" w:color="auto" w:fill="FFFFFF"/>
        </w:rPr>
        <w:t>fragilis</w:t>
      </w:r>
      <w:proofErr w:type="spellEnd"/>
      <w:r w:rsidR="009D3CD9" w:rsidRPr="007946E2">
        <w:rPr>
          <w:rFonts w:cstheme="minorHAnsi"/>
          <w:i/>
          <w:iCs/>
          <w:color w:val="000000" w:themeColor="text1"/>
          <w:shd w:val="clear" w:color="auto" w:fill="FFFFFF"/>
        </w:rPr>
        <w:t xml:space="preserve">, </w:t>
      </w:r>
      <w:proofErr w:type="spellStart"/>
      <w:r w:rsidR="009D3CD9" w:rsidRPr="007946E2">
        <w:rPr>
          <w:rFonts w:cstheme="minorHAnsi"/>
          <w:i/>
          <w:iCs/>
          <w:color w:val="000000" w:themeColor="text1"/>
          <w:shd w:val="clear" w:color="auto" w:fill="FFFFFF"/>
        </w:rPr>
        <w:t>Populetum</w:t>
      </w:r>
      <w:proofErr w:type="spellEnd"/>
      <w:r w:rsidR="009D3CD9" w:rsidRPr="007946E2">
        <w:rPr>
          <w:rFonts w:cstheme="minorHAnsi"/>
          <w:i/>
          <w:iCs/>
          <w:color w:val="000000" w:themeColor="text1"/>
          <w:shd w:val="clear" w:color="auto" w:fill="FFFFFF"/>
        </w:rPr>
        <w:t xml:space="preserve"> </w:t>
      </w:r>
      <w:proofErr w:type="spellStart"/>
      <w:r w:rsidR="009D3CD9" w:rsidRPr="007946E2">
        <w:rPr>
          <w:rFonts w:cstheme="minorHAnsi"/>
          <w:i/>
          <w:iCs/>
          <w:color w:val="000000" w:themeColor="text1"/>
          <w:shd w:val="clear" w:color="auto" w:fill="FFFFFF"/>
        </w:rPr>
        <w:t>albae</w:t>
      </w:r>
      <w:proofErr w:type="spellEnd"/>
      <w:r w:rsidR="009D3CD9" w:rsidRPr="007946E2">
        <w:rPr>
          <w:rFonts w:cstheme="minorHAnsi"/>
          <w:i/>
          <w:iCs/>
          <w:color w:val="000000" w:themeColor="text1"/>
          <w:shd w:val="clear" w:color="auto" w:fill="FFFFFF"/>
        </w:rPr>
        <w:t xml:space="preserve">, </w:t>
      </w:r>
      <w:proofErr w:type="spellStart"/>
      <w:r w:rsidR="009D3CD9" w:rsidRPr="007946E2">
        <w:rPr>
          <w:rFonts w:cstheme="minorHAnsi"/>
          <w:i/>
          <w:iCs/>
          <w:color w:val="000000" w:themeColor="text1"/>
          <w:shd w:val="clear" w:color="auto" w:fill="FFFFFF"/>
        </w:rPr>
        <w:t>Alnenion</w:t>
      </w:r>
      <w:proofErr w:type="spellEnd"/>
      <w:r w:rsidR="009D3CD9" w:rsidRPr="007946E2">
        <w:rPr>
          <w:rFonts w:cstheme="minorHAnsi"/>
          <w:i/>
          <w:iCs/>
          <w:color w:val="000000" w:themeColor="text1"/>
          <w:shd w:val="clear" w:color="auto" w:fill="FFFFFF"/>
        </w:rPr>
        <w:t xml:space="preserve"> </w:t>
      </w:r>
      <w:proofErr w:type="spellStart"/>
      <w:r w:rsidR="009D3CD9" w:rsidRPr="007946E2">
        <w:rPr>
          <w:rFonts w:cstheme="minorHAnsi"/>
          <w:i/>
          <w:iCs/>
          <w:color w:val="000000" w:themeColor="text1"/>
          <w:shd w:val="clear" w:color="auto" w:fill="FFFFFF"/>
        </w:rPr>
        <w:t>glutinoso-incanae</w:t>
      </w:r>
      <w:proofErr w:type="spellEnd"/>
      <w:r w:rsidR="009D3CD9" w:rsidRPr="007946E2">
        <w:rPr>
          <w:rFonts w:cstheme="minorHAnsi"/>
          <w:i/>
          <w:iCs/>
          <w:color w:val="000000" w:themeColor="text1"/>
          <w:shd w:val="clear" w:color="auto" w:fill="FFFFFF"/>
        </w:rPr>
        <w:t>,</w:t>
      </w:r>
      <w:r w:rsidR="009D3CD9" w:rsidRPr="009D3CD9">
        <w:rPr>
          <w:rFonts w:cstheme="minorHAnsi"/>
          <w:color w:val="000000" w:themeColor="text1"/>
          <w:shd w:val="clear" w:color="auto" w:fill="FFFFFF"/>
        </w:rPr>
        <w:t xml:space="preserve"> olsy źródliskowe)</w:t>
      </w:r>
      <w:r w:rsidR="00DA0D4C">
        <w:rPr>
          <w:rFonts w:cstheme="minorHAnsi"/>
          <w:color w:val="000000" w:themeColor="text1"/>
          <w:shd w:val="clear" w:color="auto" w:fill="FFFFFF"/>
        </w:rPr>
        <w:t>;</w:t>
      </w:r>
    </w:p>
    <w:p w14:paraId="2DD90DE6" w14:textId="4B56153F" w:rsidR="00AD23F4" w:rsidRDefault="007D518F" w:rsidP="00344550">
      <w:pPr>
        <w:pStyle w:val="Akapitzlist"/>
        <w:numPr>
          <w:ilvl w:val="0"/>
          <w:numId w:val="82"/>
        </w:numPr>
        <w:rPr>
          <w:rFonts w:cstheme="minorHAnsi"/>
          <w:color w:val="000000" w:themeColor="text1"/>
          <w:shd w:val="clear" w:color="auto" w:fill="FFFFFF"/>
        </w:rPr>
      </w:pPr>
      <w:r w:rsidRPr="00882D43">
        <w:rPr>
          <w:rFonts w:cstheme="minorHAnsi"/>
          <w:color w:val="000000" w:themeColor="text1"/>
          <w:shd w:val="clear" w:color="auto" w:fill="FFFFFF"/>
        </w:rPr>
        <w:t>91I0 ciepłolubne dąbrowy</w:t>
      </w:r>
      <w:r w:rsidR="007B1E5A" w:rsidRPr="003933CC">
        <w:rPr>
          <w:rFonts w:cstheme="minorHAnsi"/>
          <w:color w:val="000000" w:themeColor="text1"/>
          <w:shd w:val="clear" w:color="auto" w:fill="FFFFFF"/>
        </w:rPr>
        <w:t xml:space="preserve"> </w:t>
      </w:r>
      <w:r w:rsidR="007B1E5A" w:rsidRPr="00EA4DE5">
        <w:rPr>
          <w:rFonts w:cstheme="minorHAnsi"/>
          <w:color w:val="000000" w:themeColor="text1"/>
          <w:shd w:val="clear" w:color="auto" w:fill="FFFFFF"/>
        </w:rPr>
        <w:t>(</w:t>
      </w:r>
      <w:proofErr w:type="spellStart"/>
      <w:r w:rsidR="007B1E5A" w:rsidRPr="007946E2">
        <w:rPr>
          <w:rFonts w:cstheme="minorHAnsi"/>
          <w:i/>
          <w:iCs/>
          <w:color w:val="000000" w:themeColor="text1"/>
          <w:shd w:val="clear" w:color="auto" w:fill="FFFFFF"/>
        </w:rPr>
        <w:t>Quercetalia</w:t>
      </w:r>
      <w:proofErr w:type="spellEnd"/>
      <w:r w:rsidR="007B1E5A" w:rsidRPr="007946E2">
        <w:rPr>
          <w:rFonts w:cstheme="minorHAnsi"/>
          <w:i/>
          <w:iCs/>
          <w:color w:val="000000" w:themeColor="text1"/>
          <w:shd w:val="clear" w:color="auto" w:fill="FFFFFF"/>
        </w:rPr>
        <w:t xml:space="preserve"> </w:t>
      </w:r>
      <w:proofErr w:type="spellStart"/>
      <w:r w:rsidR="007B1E5A" w:rsidRPr="007946E2">
        <w:rPr>
          <w:rFonts w:cstheme="minorHAnsi"/>
          <w:i/>
          <w:iCs/>
          <w:color w:val="000000" w:themeColor="text1"/>
          <w:shd w:val="clear" w:color="auto" w:fill="FFFFFF"/>
        </w:rPr>
        <w:t>pubescenti-petraeae</w:t>
      </w:r>
      <w:proofErr w:type="spellEnd"/>
      <w:r w:rsidR="007B1E5A" w:rsidRPr="00EA4DE5">
        <w:rPr>
          <w:rFonts w:cstheme="minorHAnsi"/>
          <w:color w:val="000000" w:themeColor="text1"/>
          <w:shd w:val="clear" w:color="auto" w:fill="FFFFFF"/>
        </w:rPr>
        <w:t>)</w:t>
      </w:r>
      <w:r w:rsidR="00DA0D4C">
        <w:rPr>
          <w:rFonts w:cstheme="minorHAnsi"/>
          <w:color w:val="000000" w:themeColor="text1"/>
          <w:shd w:val="clear" w:color="auto" w:fill="FFFFFF"/>
        </w:rPr>
        <w:t>;</w:t>
      </w:r>
    </w:p>
    <w:p w14:paraId="3A23AE00" w14:textId="7ABA4B3B" w:rsidR="00AD23F4" w:rsidRDefault="00AC7D71" w:rsidP="00344550">
      <w:pPr>
        <w:pStyle w:val="Akapitzlist"/>
        <w:numPr>
          <w:ilvl w:val="0"/>
          <w:numId w:val="82"/>
        </w:numPr>
        <w:rPr>
          <w:rFonts w:cstheme="minorHAnsi"/>
          <w:color w:val="000000" w:themeColor="text1"/>
          <w:shd w:val="clear" w:color="auto" w:fill="FFFFFF"/>
        </w:rPr>
      </w:pPr>
      <w:r w:rsidRPr="00882D43">
        <w:rPr>
          <w:rFonts w:cstheme="minorHAnsi"/>
          <w:color w:val="000000" w:themeColor="text1"/>
          <w:shd w:val="clear" w:color="auto" w:fill="FFFFFF"/>
        </w:rPr>
        <w:t xml:space="preserve">4070 </w:t>
      </w:r>
      <w:r w:rsidR="00B6491B" w:rsidRPr="00882D43">
        <w:rPr>
          <w:rFonts w:cstheme="minorHAnsi"/>
          <w:color w:val="000000" w:themeColor="text1"/>
          <w:shd w:val="clear" w:color="auto" w:fill="FFFFFF"/>
        </w:rPr>
        <w:t>zarośla kosodrzewiny</w:t>
      </w:r>
      <w:r w:rsidR="00821CDD">
        <w:rPr>
          <w:rFonts w:cstheme="minorHAnsi"/>
          <w:color w:val="000000" w:themeColor="text1"/>
          <w:shd w:val="clear" w:color="auto" w:fill="FFFFFF"/>
        </w:rPr>
        <w:t xml:space="preserve"> </w:t>
      </w:r>
      <w:r w:rsidR="00821CDD" w:rsidRPr="00EA4DE5">
        <w:rPr>
          <w:rFonts w:eastAsia="Times New Roman" w:cstheme="minorHAnsi"/>
          <w:color w:val="000000" w:themeColor="text1"/>
          <w:lang w:eastAsia="pl-PL"/>
        </w:rPr>
        <w:t>(</w:t>
      </w:r>
      <w:proofErr w:type="spellStart"/>
      <w:r w:rsidR="00821CDD" w:rsidRPr="007946E2">
        <w:rPr>
          <w:rFonts w:eastAsia="Times New Roman" w:cstheme="minorHAnsi"/>
          <w:i/>
          <w:iCs/>
          <w:color w:val="000000" w:themeColor="text1"/>
          <w:lang w:eastAsia="pl-PL"/>
        </w:rPr>
        <w:t>Pinetum</w:t>
      </w:r>
      <w:proofErr w:type="spellEnd"/>
      <w:r w:rsidR="00821CDD" w:rsidRPr="007946E2">
        <w:rPr>
          <w:rFonts w:eastAsia="Times New Roman" w:cstheme="minorHAnsi"/>
          <w:i/>
          <w:iCs/>
          <w:color w:val="000000" w:themeColor="text1"/>
          <w:lang w:eastAsia="pl-PL"/>
        </w:rPr>
        <w:t xml:space="preserve"> </w:t>
      </w:r>
      <w:proofErr w:type="spellStart"/>
      <w:r w:rsidR="00821CDD" w:rsidRPr="007946E2">
        <w:rPr>
          <w:rFonts w:eastAsia="Times New Roman" w:cstheme="minorHAnsi"/>
          <w:i/>
          <w:iCs/>
          <w:color w:val="000000" w:themeColor="text1"/>
          <w:lang w:eastAsia="pl-PL"/>
        </w:rPr>
        <w:t>mugo</w:t>
      </w:r>
      <w:proofErr w:type="spellEnd"/>
      <w:r w:rsidR="00821CDD" w:rsidRPr="00821CDD">
        <w:rPr>
          <w:rFonts w:eastAsia="Times New Roman" w:cstheme="minorHAnsi"/>
          <w:color w:val="000000" w:themeColor="text1"/>
          <w:lang w:eastAsia="pl-PL"/>
        </w:rPr>
        <w:t>)</w:t>
      </w:r>
      <w:r w:rsidR="00DA0D4C">
        <w:rPr>
          <w:rFonts w:cstheme="minorHAnsi"/>
          <w:color w:val="000000" w:themeColor="text1"/>
          <w:shd w:val="clear" w:color="auto" w:fill="FFFFFF"/>
        </w:rPr>
        <w:t>;</w:t>
      </w:r>
    </w:p>
    <w:p w14:paraId="6ACE9CCC" w14:textId="63E1B150" w:rsidR="00AD23F4" w:rsidRDefault="009B7B30" w:rsidP="00344550">
      <w:pPr>
        <w:pStyle w:val="Akapitzlist"/>
        <w:numPr>
          <w:ilvl w:val="0"/>
          <w:numId w:val="82"/>
        </w:numPr>
        <w:rPr>
          <w:rFonts w:cstheme="minorHAnsi"/>
          <w:color w:val="000000" w:themeColor="text1"/>
          <w:shd w:val="clear" w:color="auto" w:fill="FFFFFF"/>
        </w:rPr>
      </w:pPr>
      <w:r w:rsidRPr="00882D43">
        <w:rPr>
          <w:rFonts w:cstheme="minorHAnsi"/>
          <w:color w:val="000000" w:themeColor="text1"/>
          <w:shd w:val="clear" w:color="auto" w:fill="FFFFFF"/>
        </w:rPr>
        <w:t xml:space="preserve">6110 </w:t>
      </w:r>
      <w:r w:rsidR="00171180">
        <w:t xml:space="preserve">skały wapienne i </w:t>
      </w:r>
      <w:proofErr w:type="spellStart"/>
      <w:r w:rsidR="00171180">
        <w:t>neutrofilne</w:t>
      </w:r>
      <w:proofErr w:type="spellEnd"/>
      <w:r w:rsidR="00171180">
        <w:t xml:space="preserve"> z roślinnością pionierską </w:t>
      </w:r>
      <w:r w:rsidR="00171180" w:rsidRPr="00CA1B1F">
        <w:rPr>
          <w:i/>
          <w:iCs/>
        </w:rPr>
        <w:t>(</w:t>
      </w:r>
      <w:proofErr w:type="spellStart"/>
      <w:r w:rsidR="00171180" w:rsidRPr="00CA1B1F">
        <w:rPr>
          <w:i/>
          <w:iCs/>
        </w:rPr>
        <w:t>Alysso-Sedion</w:t>
      </w:r>
      <w:proofErr w:type="spellEnd"/>
      <w:r w:rsidR="00171180" w:rsidRPr="00CA1B1F">
        <w:rPr>
          <w:i/>
          <w:iCs/>
        </w:rPr>
        <w:t>)</w:t>
      </w:r>
      <w:r w:rsidR="00DA0D4C">
        <w:rPr>
          <w:rFonts w:cstheme="minorHAnsi"/>
          <w:color w:val="000000" w:themeColor="text1"/>
          <w:shd w:val="clear" w:color="auto" w:fill="FFFFFF"/>
        </w:rPr>
        <w:t>;</w:t>
      </w:r>
    </w:p>
    <w:p w14:paraId="2A9FCC57" w14:textId="4B24C131" w:rsidR="00AD23F4" w:rsidRDefault="005B5202" w:rsidP="00344550">
      <w:pPr>
        <w:pStyle w:val="Akapitzlist"/>
        <w:numPr>
          <w:ilvl w:val="0"/>
          <w:numId w:val="82"/>
        </w:numPr>
        <w:rPr>
          <w:color w:val="000000" w:themeColor="text1"/>
        </w:rPr>
      </w:pPr>
      <w:r w:rsidRPr="005C0695">
        <w:rPr>
          <w:color w:val="000000" w:themeColor="text1"/>
        </w:rPr>
        <w:t>7220</w:t>
      </w:r>
      <w:r w:rsidRPr="00882D43">
        <w:rPr>
          <w:color w:val="000000" w:themeColor="text1"/>
        </w:rPr>
        <w:t xml:space="preserve"> </w:t>
      </w:r>
      <w:r>
        <w:rPr>
          <w:color w:val="000000" w:themeColor="text1"/>
        </w:rPr>
        <w:t>ź</w:t>
      </w:r>
      <w:r w:rsidRPr="006B0A6B">
        <w:rPr>
          <w:color w:val="000000" w:themeColor="text1"/>
        </w:rPr>
        <w:t xml:space="preserve">ródliska wapienne ze zbiorowiskami </w:t>
      </w:r>
      <w:proofErr w:type="spellStart"/>
      <w:r w:rsidRPr="00EA359A">
        <w:rPr>
          <w:i/>
          <w:iCs/>
          <w:color w:val="000000" w:themeColor="text1"/>
        </w:rPr>
        <w:t>Cratoneurion</w:t>
      </w:r>
      <w:proofErr w:type="spellEnd"/>
      <w:r w:rsidRPr="00EA359A">
        <w:rPr>
          <w:i/>
          <w:iCs/>
          <w:color w:val="000000" w:themeColor="text1"/>
        </w:rPr>
        <w:t xml:space="preserve"> </w:t>
      </w:r>
      <w:proofErr w:type="spellStart"/>
      <w:r w:rsidRPr="00EA359A">
        <w:rPr>
          <w:i/>
          <w:iCs/>
          <w:color w:val="000000" w:themeColor="text1"/>
        </w:rPr>
        <w:t>commutati</w:t>
      </w:r>
      <w:proofErr w:type="spellEnd"/>
      <w:r w:rsidR="00DA0D4C">
        <w:rPr>
          <w:color w:val="000000" w:themeColor="text1"/>
        </w:rPr>
        <w:t>;</w:t>
      </w:r>
    </w:p>
    <w:p w14:paraId="13D26307" w14:textId="507B0F4A" w:rsidR="00AD23F4" w:rsidRDefault="005B5202" w:rsidP="00344550">
      <w:pPr>
        <w:pStyle w:val="Akapitzlist"/>
        <w:numPr>
          <w:ilvl w:val="0"/>
          <w:numId w:val="82"/>
        </w:numPr>
        <w:rPr>
          <w:color w:val="000000" w:themeColor="text1"/>
        </w:rPr>
      </w:pPr>
      <w:r w:rsidRPr="005C0695">
        <w:rPr>
          <w:color w:val="000000" w:themeColor="text1"/>
        </w:rPr>
        <w:t>8160</w:t>
      </w:r>
      <w:r w:rsidRPr="00882D43">
        <w:rPr>
          <w:color w:val="000000" w:themeColor="text1"/>
        </w:rPr>
        <w:t xml:space="preserve"> </w:t>
      </w:r>
      <w:r>
        <w:rPr>
          <w:color w:val="000000" w:themeColor="text1"/>
        </w:rPr>
        <w:t>p</w:t>
      </w:r>
      <w:r w:rsidRPr="00AF373D">
        <w:rPr>
          <w:color w:val="000000" w:themeColor="text1"/>
        </w:rPr>
        <w:t xml:space="preserve">odgórskie i wyżynne rumowiska wapienne ze zbiorowiskami ze </w:t>
      </w:r>
      <w:proofErr w:type="spellStart"/>
      <w:r w:rsidRPr="00EA359A">
        <w:rPr>
          <w:i/>
          <w:iCs/>
          <w:color w:val="000000" w:themeColor="text1"/>
        </w:rPr>
        <w:t>Stipion</w:t>
      </w:r>
      <w:proofErr w:type="spellEnd"/>
      <w:r w:rsidRPr="00EA359A">
        <w:rPr>
          <w:i/>
          <w:iCs/>
          <w:color w:val="000000" w:themeColor="text1"/>
        </w:rPr>
        <w:t xml:space="preserve"> </w:t>
      </w:r>
      <w:proofErr w:type="spellStart"/>
      <w:r w:rsidRPr="00EA359A">
        <w:rPr>
          <w:i/>
          <w:iCs/>
          <w:color w:val="000000" w:themeColor="text1"/>
        </w:rPr>
        <w:t>calamagrostis</w:t>
      </w:r>
      <w:proofErr w:type="spellEnd"/>
      <w:r w:rsidR="00DA0D4C">
        <w:rPr>
          <w:color w:val="000000" w:themeColor="text1"/>
        </w:rPr>
        <w:t>;</w:t>
      </w:r>
    </w:p>
    <w:p w14:paraId="168D4D20" w14:textId="45A62F49" w:rsidR="00AD23F4" w:rsidRDefault="00AA46A2" w:rsidP="00344550">
      <w:pPr>
        <w:pStyle w:val="Akapitzlist"/>
        <w:numPr>
          <w:ilvl w:val="0"/>
          <w:numId w:val="82"/>
        </w:numPr>
        <w:rPr>
          <w:color w:val="000000" w:themeColor="text1"/>
        </w:rPr>
      </w:pPr>
      <w:r>
        <w:rPr>
          <w:color w:val="000000" w:themeColor="text1"/>
        </w:rPr>
        <w:t xml:space="preserve">6230 </w:t>
      </w:r>
      <w:r w:rsidR="00044BA2" w:rsidRPr="00044BA2">
        <w:rPr>
          <w:color w:val="000000" w:themeColor="text1"/>
        </w:rPr>
        <w:t xml:space="preserve">bogate florystycznie </w:t>
      </w:r>
      <w:r>
        <w:rPr>
          <w:color w:val="000000" w:themeColor="text1"/>
        </w:rPr>
        <w:t xml:space="preserve">górskie i niżowe murawy </w:t>
      </w:r>
      <w:proofErr w:type="spellStart"/>
      <w:r w:rsidR="00473E26">
        <w:rPr>
          <w:color w:val="000000" w:themeColor="text1"/>
        </w:rPr>
        <w:t>bliźniczkowe</w:t>
      </w:r>
      <w:proofErr w:type="spellEnd"/>
      <w:r w:rsidR="00044BA2" w:rsidRPr="00044BA2">
        <w:rPr>
          <w:color w:val="000000" w:themeColor="text1"/>
        </w:rPr>
        <w:t xml:space="preserve"> (</w:t>
      </w:r>
      <w:proofErr w:type="spellStart"/>
      <w:r w:rsidR="00044BA2" w:rsidRPr="00360985">
        <w:rPr>
          <w:i/>
          <w:iCs/>
          <w:color w:val="000000" w:themeColor="text1"/>
        </w:rPr>
        <w:t>Nardetalia</w:t>
      </w:r>
      <w:proofErr w:type="spellEnd"/>
      <w:r w:rsidR="00044BA2" w:rsidRPr="00044BA2">
        <w:rPr>
          <w:color w:val="000000" w:themeColor="text1"/>
        </w:rPr>
        <w:t xml:space="preserve"> – płaty bogate florystycznie)</w:t>
      </w:r>
      <w:r w:rsidR="00DA0D4C">
        <w:rPr>
          <w:color w:val="000000" w:themeColor="text1"/>
        </w:rPr>
        <w:t>;</w:t>
      </w:r>
    </w:p>
    <w:p w14:paraId="172C99D6" w14:textId="1BA2EED8" w:rsidR="002C2639" w:rsidRDefault="00D9007F" w:rsidP="00344550">
      <w:pPr>
        <w:pStyle w:val="Akapitzlist"/>
        <w:numPr>
          <w:ilvl w:val="0"/>
          <w:numId w:val="82"/>
        </w:numPr>
        <w:rPr>
          <w:color w:val="000000" w:themeColor="text1"/>
        </w:rPr>
      </w:pPr>
      <w:r>
        <w:rPr>
          <w:color w:val="000000" w:themeColor="text1"/>
        </w:rPr>
        <w:t>62</w:t>
      </w:r>
      <w:r w:rsidR="00E50A6E">
        <w:rPr>
          <w:color w:val="000000" w:themeColor="text1"/>
        </w:rPr>
        <w:t>10 murawy kserotermiczne</w:t>
      </w:r>
      <w:r w:rsidR="001C5EF9">
        <w:rPr>
          <w:color w:val="000000" w:themeColor="text1"/>
        </w:rPr>
        <w:t xml:space="preserve"> </w:t>
      </w:r>
      <w:r w:rsidR="001C5EF9" w:rsidRPr="00360985">
        <w:rPr>
          <w:i/>
          <w:iCs/>
          <w:color w:val="000000" w:themeColor="text1"/>
        </w:rPr>
        <w:t>(</w:t>
      </w:r>
      <w:proofErr w:type="spellStart"/>
      <w:r w:rsidR="001C5EF9" w:rsidRPr="00360985">
        <w:rPr>
          <w:i/>
          <w:iCs/>
          <w:color w:val="000000" w:themeColor="text1"/>
        </w:rPr>
        <w:t>Festuco-Brometea</w:t>
      </w:r>
      <w:proofErr w:type="spellEnd"/>
      <w:r w:rsidR="001C5EF9" w:rsidRPr="001C5EF9">
        <w:rPr>
          <w:color w:val="000000" w:themeColor="text1"/>
        </w:rPr>
        <w:t xml:space="preserve"> i ciepłolubne murawy z </w:t>
      </w:r>
      <w:proofErr w:type="spellStart"/>
      <w:r w:rsidR="001C5EF9" w:rsidRPr="00360985">
        <w:rPr>
          <w:i/>
          <w:iCs/>
          <w:color w:val="000000" w:themeColor="text1"/>
        </w:rPr>
        <w:t>Asplenion</w:t>
      </w:r>
      <w:proofErr w:type="spellEnd"/>
      <w:r w:rsidR="001C5EF9" w:rsidRPr="00360985">
        <w:rPr>
          <w:i/>
          <w:iCs/>
          <w:color w:val="000000" w:themeColor="text1"/>
        </w:rPr>
        <w:t xml:space="preserve"> </w:t>
      </w:r>
      <w:proofErr w:type="spellStart"/>
      <w:r w:rsidR="001C5EF9" w:rsidRPr="00360985">
        <w:rPr>
          <w:i/>
          <w:iCs/>
          <w:color w:val="000000" w:themeColor="text1"/>
        </w:rPr>
        <w:t>septentrionalis-Festucion</w:t>
      </w:r>
      <w:proofErr w:type="spellEnd"/>
      <w:r w:rsidR="001C5EF9" w:rsidRPr="00360985">
        <w:rPr>
          <w:i/>
          <w:iCs/>
          <w:color w:val="000000" w:themeColor="text1"/>
        </w:rPr>
        <w:t xml:space="preserve"> </w:t>
      </w:r>
      <w:proofErr w:type="spellStart"/>
      <w:r w:rsidR="001C5EF9" w:rsidRPr="00360985">
        <w:rPr>
          <w:i/>
          <w:iCs/>
          <w:color w:val="000000" w:themeColor="text1"/>
        </w:rPr>
        <w:t>pallescentis</w:t>
      </w:r>
      <w:proofErr w:type="spellEnd"/>
      <w:r w:rsidR="001C5EF9" w:rsidRPr="001C5EF9">
        <w:rPr>
          <w:color w:val="000000" w:themeColor="text1"/>
        </w:rPr>
        <w:t>)</w:t>
      </w:r>
      <w:r w:rsidR="00DA0D4C">
        <w:rPr>
          <w:color w:val="000000" w:themeColor="text1"/>
        </w:rPr>
        <w:t>;</w:t>
      </w:r>
    </w:p>
    <w:p w14:paraId="4D5508B3" w14:textId="3C540295" w:rsidR="00AD23F4" w:rsidRPr="002C2639" w:rsidRDefault="008E2956" w:rsidP="00344550">
      <w:pPr>
        <w:pStyle w:val="Akapitzlist"/>
        <w:numPr>
          <w:ilvl w:val="0"/>
          <w:numId w:val="82"/>
        </w:numPr>
        <w:rPr>
          <w:color w:val="000000" w:themeColor="text1"/>
        </w:rPr>
      </w:pPr>
      <w:r w:rsidRPr="002C2639">
        <w:rPr>
          <w:color w:val="000000" w:themeColor="text1"/>
        </w:rPr>
        <w:t>7110</w:t>
      </w:r>
      <w:r w:rsidR="00945D3C" w:rsidRPr="002C2639">
        <w:rPr>
          <w:color w:val="000000" w:themeColor="text1"/>
        </w:rPr>
        <w:t xml:space="preserve"> torfowiska wysokie z roślinnością torfotwórczą (żywe)</w:t>
      </w:r>
      <w:r w:rsidR="00DA0D4C">
        <w:rPr>
          <w:color w:val="000000" w:themeColor="text1"/>
        </w:rPr>
        <w:t>;</w:t>
      </w:r>
    </w:p>
    <w:p w14:paraId="76DEF950" w14:textId="0C4F37EE" w:rsidR="00B84AFB" w:rsidRPr="002C2639" w:rsidRDefault="009A2210" w:rsidP="00344550">
      <w:pPr>
        <w:pStyle w:val="Akapitzlist"/>
        <w:numPr>
          <w:ilvl w:val="0"/>
          <w:numId w:val="82"/>
        </w:numPr>
        <w:rPr>
          <w:color w:val="000000" w:themeColor="text1"/>
        </w:rPr>
      </w:pPr>
      <w:r w:rsidRPr="002542A5">
        <w:rPr>
          <w:color w:val="000000" w:themeColor="text1"/>
        </w:rPr>
        <w:t xml:space="preserve">6120 ciepłolubne, </w:t>
      </w:r>
      <w:r w:rsidRPr="006403F7">
        <w:rPr>
          <w:color w:val="000000" w:themeColor="text1"/>
        </w:rPr>
        <w:t xml:space="preserve">śródlądowe murawy </w:t>
      </w:r>
      <w:proofErr w:type="spellStart"/>
      <w:r w:rsidRPr="006403F7">
        <w:rPr>
          <w:color w:val="000000" w:themeColor="text1"/>
        </w:rPr>
        <w:t>napiaskowe</w:t>
      </w:r>
      <w:proofErr w:type="spellEnd"/>
      <w:r w:rsidRPr="006403F7">
        <w:rPr>
          <w:color w:val="000000" w:themeColor="text1"/>
        </w:rPr>
        <w:t xml:space="preserve"> </w:t>
      </w:r>
      <w:r w:rsidRPr="00D97AB7">
        <w:rPr>
          <w:i/>
          <w:iCs/>
          <w:color w:val="000000" w:themeColor="text1"/>
        </w:rPr>
        <w:t>(</w:t>
      </w:r>
      <w:proofErr w:type="spellStart"/>
      <w:r w:rsidRPr="00D97AB7">
        <w:rPr>
          <w:i/>
          <w:iCs/>
          <w:color w:val="000000" w:themeColor="text1"/>
        </w:rPr>
        <w:t>Koelerion</w:t>
      </w:r>
      <w:proofErr w:type="spellEnd"/>
      <w:r w:rsidRPr="00D97AB7">
        <w:rPr>
          <w:i/>
          <w:iCs/>
          <w:color w:val="000000" w:themeColor="text1"/>
        </w:rPr>
        <w:t xml:space="preserve"> </w:t>
      </w:r>
      <w:proofErr w:type="spellStart"/>
      <w:r w:rsidRPr="00D97AB7">
        <w:rPr>
          <w:i/>
          <w:iCs/>
          <w:color w:val="000000" w:themeColor="text1"/>
        </w:rPr>
        <w:t>glaucae</w:t>
      </w:r>
      <w:proofErr w:type="spellEnd"/>
      <w:r w:rsidRPr="00D97AB7">
        <w:rPr>
          <w:i/>
          <w:iCs/>
          <w:color w:val="000000" w:themeColor="text1"/>
        </w:rPr>
        <w:t>)</w:t>
      </w:r>
      <w:r>
        <w:rPr>
          <w:i/>
          <w:iCs/>
          <w:color w:val="000000" w:themeColor="text1"/>
        </w:rPr>
        <w:t>.</w:t>
      </w:r>
    </w:p>
    <w:p w14:paraId="2D8971EB" w14:textId="56A8B86B" w:rsidR="007E5873" w:rsidRPr="00DA0D4C" w:rsidRDefault="00BE18D0" w:rsidP="008A50A6">
      <w:r>
        <w:rPr>
          <w:color w:val="000000" w:themeColor="text1"/>
        </w:rPr>
        <w:t xml:space="preserve">Natomiast rośliny priorytetowe notowane z terenów AJ to: </w:t>
      </w:r>
      <w:r w:rsidR="0086532B">
        <w:rPr>
          <w:color w:val="000000" w:themeColor="text1"/>
        </w:rPr>
        <w:t xml:space="preserve">zanokcica serpentynowa </w:t>
      </w:r>
      <w:proofErr w:type="spellStart"/>
      <w:r w:rsidR="0086532B" w:rsidRPr="00861020">
        <w:rPr>
          <w:rFonts w:cstheme="minorHAnsi"/>
          <w:i/>
          <w:color w:val="000000" w:themeColor="text1"/>
          <w:shd w:val="clear" w:color="auto" w:fill="FFFFFF"/>
        </w:rPr>
        <w:t>Asplenium</w:t>
      </w:r>
      <w:proofErr w:type="spellEnd"/>
      <w:r w:rsidR="0086532B" w:rsidRPr="00861020">
        <w:rPr>
          <w:rFonts w:cstheme="minorHAnsi"/>
          <w:i/>
          <w:color w:val="000000" w:themeColor="text1"/>
          <w:shd w:val="clear" w:color="auto" w:fill="FFFFFF"/>
        </w:rPr>
        <w:t xml:space="preserve"> </w:t>
      </w:r>
      <w:proofErr w:type="spellStart"/>
      <w:r w:rsidR="0086532B" w:rsidRPr="00861020">
        <w:rPr>
          <w:rFonts w:cstheme="minorHAnsi"/>
          <w:i/>
          <w:color w:val="000000" w:themeColor="text1"/>
          <w:shd w:val="clear" w:color="auto" w:fill="FFFFFF"/>
        </w:rPr>
        <w:t>adulterinum</w:t>
      </w:r>
      <w:proofErr w:type="spellEnd"/>
      <w:r w:rsidR="0086532B">
        <w:rPr>
          <w:rFonts w:cstheme="minorHAnsi"/>
          <w:i/>
          <w:color w:val="000000" w:themeColor="text1"/>
          <w:shd w:val="clear" w:color="auto" w:fill="FFFFFF"/>
        </w:rPr>
        <w:t xml:space="preserve">, </w:t>
      </w:r>
      <w:r w:rsidR="00FC1656">
        <w:rPr>
          <w:rFonts w:cstheme="minorHAnsi"/>
          <w:iCs/>
          <w:color w:val="000000" w:themeColor="text1"/>
          <w:shd w:val="clear" w:color="auto" w:fill="FFFFFF"/>
        </w:rPr>
        <w:t xml:space="preserve">dzwonek karkonoski </w:t>
      </w:r>
      <w:proofErr w:type="spellStart"/>
      <w:r w:rsidR="0040475C">
        <w:rPr>
          <w:rFonts w:cstheme="minorHAnsi"/>
          <w:i/>
          <w:color w:val="000000" w:themeColor="text1"/>
          <w:shd w:val="clear" w:color="auto" w:fill="FFFFFF"/>
        </w:rPr>
        <w:t>Campanula</w:t>
      </w:r>
      <w:proofErr w:type="spellEnd"/>
      <w:r w:rsidR="0040475C">
        <w:rPr>
          <w:rFonts w:cstheme="minorHAnsi"/>
          <w:i/>
          <w:color w:val="000000" w:themeColor="text1"/>
          <w:shd w:val="clear" w:color="auto" w:fill="FFFFFF"/>
        </w:rPr>
        <w:t xml:space="preserve"> </w:t>
      </w:r>
      <w:proofErr w:type="spellStart"/>
      <w:r w:rsidR="0040475C">
        <w:rPr>
          <w:rFonts w:cstheme="minorHAnsi"/>
          <w:i/>
          <w:color w:val="000000" w:themeColor="text1"/>
          <w:shd w:val="clear" w:color="auto" w:fill="FFFFFF"/>
        </w:rPr>
        <w:t>bohemica</w:t>
      </w:r>
      <w:proofErr w:type="spellEnd"/>
      <w:r w:rsidR="0040475C">
        <w:rPr>
          <w:rFonts w:cstheme="minorHAnsi"/>
          <w:i/>
          <w:color w:val="000000" w:themeColor="text1"/>
          <w:shd w:val="clear" w:color="auto" w:fill="FFFFFF"/>
        </w:rPr>
        <w:t xml:space="preserve">, </w:t>
      </w:r>
      <w:r w:rsidR="00EA1A3F">
        <w:rPr>
          <w:rFonts w:cstheme="minorHAnsi"/>
          <w:iCs/>
          <w:color w:val="000000" w:themeColor="text1"/>
          <w:shd w:val="clear" w:color="auto" w:fill="FFFFFF"/>
        </w:rPr>
        <w:t xml:space="preserve">przytulia sudecka </w:t>
      </w:r>
      <w:proofErr w:type="spellStart"/>
      <w:r w:rsidR="00EA1A3F">
        <w:rPr>
          <w:rFonts w:cstheme="minorHAnsi"/>
          <w:i/>
          <w:color w:val="000000" w:themeColor="text1"/>
          <w:shd w:val="clear" w:color="auto" w:fill="FFFFFF"/>
        </w:rPr>
        <w:t>Galium</w:t>
      </w:r>
      <w:proofErr w:type="spellEnd"/>
      <w:r w:rsidR="00EA1A3F">
        <w:rPr>
          <w:rFonts w:cstheme="minorHAnsi"/>
          <w:i/>
          <w:color w:val="000000" w:themeColor="text1"/>
          <w:shd w:val="clear" w:color="auto" w:fill="FFFFFF"/>
        </w:rPr>
        <w:t xml:space="preserve"> </w:t>
      </w:r>
      <w:proofErr w:type="spellStart"/>
      <w:r w:rsidR="00BB7426">
        <w:rPr>
          <w:rFonts w:cstheme="minorHAnsi"/>
          <w:i/>
          <w:color w:val="000000" w:themeColor="text1"/>
          <w:shd w:val="clear" w:color="auto" w:fill="FFFFFF"/>
        </w:rPr>
        <w:t>sudeticum</w:t>
      </w:r>
      <w:proofErr w:type="spellEnd"/>
      <w:r w:rsidR="00BB7426">
        <w:rPr>
          <w:rFonts w:cstheme="minorHAnsi"/>
          <w:i/>
          <w:color w:val="000000" w:themeColor="text1"/>
          <w:shd w:val="clear" w:color="auto" w:fill="FFFFFF"/>
        </w:rPr>
        <w:t xml:space="preserve">, </w:t>
      </w:r>
      <w:r w:rsidR="00BE2F99" w:rsidRPr="00095457">
        <w:rPr>
          <w:rFonts w:cstheme="minorHAnsi"/>
          <w:iCs/>
          <w:color w:val="000000" w:themeColor="text1"/>
          <w:shd w:val="clear" w:color="auto" w:fill="FFFFFF"/>
        </w:rPr>
        <w:t>gnidosz sudecki</w:t>
      </w:r>
      <w:r w:rsidR="00BE2F99">
        <w:rPr>
          <w:rFonts w:cstheme="minorHAnsi"/>
          <w:i/>
          <w:color w:val="000000" w:themeColor="text1"/>
          <w:shd w:val="clear" w:color="auto" w:fill="FFFFFF"/>
        </w:rPr>
        <w:t xml:space="preserve"> </w:t>
      </w:r>
      <w:proofErr w:type="spellStart"/>
      <w:r w:rsidR="00A0764E">
        <w:rPr>
          <w:rFonts w:cstheme="minorHAnsi"/>
          <w:i/>
          <w:color w:val="000000" w:themeColor="text1"/>
          <w:shd w:val="clear" w:color="auto" w:fill="FFFFFF"/>
        </w:rPr>
        <w:t>Pedicularis</w:t>
      </w:r>
      <w:proofErr w:type="spellEnd"/>
      <w:r w:rsidR="00A0764E">
        <w:rPr>
          <w:rFonts w:cstheme="minorHAnsi"/>
          <w:i/>
          <w:color w:val="000000" w:themeColor="text1"/>
          <w:shd w:val="clear" w:color="auto" w:fill="FFFFFF"/>
        </w:rPr>
        <w:t xml:space="preserve"> </w:t>
      </w:r>
      <w:proofErr w:type="spellStart"/>
      <w:r w:rsidR="00095457">
        <w:rPr>
          <w:rFonts w:cstheme="minorHAnsi"/>
          <w:i/>
          <w:color w:val="000000" w:themeColor="text1"/>
          <w:shd w:val="clear" w:color="auto" w:fill="FFFFFF"/>
        </w:rPr>
        <w:t>sudetica</w:t>
      </w:r>
      <w:proofErr w:type="spellEnd"/>
      <w:r w:rsidR="008A50A6">
        <w:rPr>
          <w:rStyle w:val="Odwoanieprzypisudolnego"/>
          <w:rFonts w:cstheme="minorHAnsi"/>
          <w:i/>
          <w:color w:val="000000" w:themeColor="text1"/>
          <w:shd w:val="clear" w:color="auto" w:fill="FFFFFF"/>
        </w:rPr>
        <w:footnoteReference w:id="60"/>
      </w:r>
      <w:r w:rsidR="00095457">
        <w:rPr>
          <w:rFonts w:cstheme="minorHAnsi"/>
          <w:i/>
          <w:color w:val="000000" w:themeColor="text1"/>
          <w:shd w:val="clear" w:color="auto" w:fill="FFFFFF"/>
        </w:rPr>
        <w:t>.</w:t>
      </w:r>
    </w:p>
    <w:p w14:paraId="0613E0DE" w14:textId="6A8FC228" w:rsidR="008F60AA" w:rsidRPr="00C857A1" w:rsidRDefault="008F60AA" w:rsidP="00284D9D">
      <w:pPr>
        <w:rPr>
          <w:b/>
          <w:color w:val="000000" w:themeColor="text1"/>
        </w:rPr>
      </w:pPr>
      <w:r w:rsidRPr="00C857A1">
        <w:rPr>
          <w:b/>
          <w:color w:val="000000" w:themeColor="text1"/>
        </w:rPr>
        <w:t>Zag</w:t>
      </w:r>
      <w:r w:rsidR="006D7FE5" w:rsidRPr="00C857A1">
        <w:rPr>
          <w:b/>
          <w:color w:val="000000" w:themeColor="text1"/>
        </w:rPr>
        <w:t>rożenia:</w:t>
      </w:r>
    </w:p>
    <w:p w14:paraId="18821543" w14:textId="01B10102" w:rsidR="00260E9E" w:rsidRDefault="00894456" w:rsidP="00F7214A">
      <w:r>
        <w:t>Oddziaływania wywierane na</w:t>
      </w:r>
      <w:r w:rsidR="00F7214A">
        <w:t xml:space="preserve"> roślinnoś</w:t>
      </w:r>
      <w:r w:rsidR="00AC27E8">
        <w:t>ć</w:t>
      </w:r>
      <w:r w:rsidR="00F7214A">
        <w:t xml:space="preserve"> w granicach Obszarów Natura 2000 i KPN, wiążą się głównie z</w:t>
      </w:r>
      <w:r w:rsidR="00DA0D4C">
        <w:t> </w:t>
      </w:r>
      <w:r w:rsidR="00F7214A">
        <w:t>prowadzeniem działalności w ramach różnych sektorów gospodarki. Niewłaściwa gospodarka rolna i</w:t>
      </w:r>
      <w:r w:rsidR="00DA0D4C">
        <w:t> </w:t>
      </w:r>
      <w:r w:rsidR="00F7214A">
        <w:t xml:space="preserve">leśna potęguje rozprzestrzenianie się gatunków nitrofilnych, kosmopolitycznych i inwazyjnych, które jednocześnie bardziej znoszą zmiany klimatyczne i posiadają lepsze mechanizmy ułatwiające przetrwanie, w konsekwencji czego zanika roślinność charakterystyczna i typowa dla danego siedliska. Oddziaływania mają zmienny charakter i intensywność w zależności od typu siedliska przyrodniczego. Jednocześnie sąsiedztwo z terenami będącymi pod silną presją ludzkiej działalności może potęgować negatywne oddziaływanie na siedliska. </w:t>
      </w:r>
      <w:r w:rsidR="00910B73">
        <w:t>Za</w:t>
      </w:r>
      <w:r w:rsidR="00910B73" w:rsidRPr="00910B73">
        <w:t>grożenia dla chronionych siedliskach nieleśnych AJ skupiają się głównie na intensywnym wypasie/koszeniu, zaburzającym strukturę siedliska i mechanicznym niszczeniem typowej roślinności, a także z drugiej strony mają związek z brakiem koszenia/wypasu, co</w:t>
      </w:r>
      <w:r w:rsidR="00DA0D4C">
        <w:t> </w:t>
      </w:r>
      <w:r w:rsidR="00910B73" w:rsidRPr="00910B73">
        <w:t>prowadzi do naturalnej sukcesji, rozwoju traw, krzewów oraz drzew i wypierania rośli</w:t>
      </w:r>
      <w:r w:rsidR="000C22B2">
        <w:t>n</w:t>
      </w:r>
      <w:r w:rsidR="00910B73" w:rsidRPr="00910B73">
        <w:t xml:space="preserve"> typowych. Planowanie zabudowy na fragmentach płatów łąk może stanowić zagrożenie i w połączeniu z innymi zamierzeniami związanymi z zabudową spowoduje zmniejszenie powierzchni siedliska w obszarze. Siedliska leśne są zagrożone głównie poprzez usuwanie martwych i zamierających drzew, izolowane stanowiska, niedostosowanie gospodarki leśnej itd. Dla wszystkich siedlisk zagrożenie stanowią gatunki inwazyjne, ograniczające różnorodność biologiczn</w:t>
      </w:r>
      <w:r w:rsidR="00E0456B">
        <w:t>ą</w:t>
      </w:r>
      <w:r w:rsidR="00910B73" w:rsidRPr="00910B73">
        <w:t xml:space="preserve"> rodzimych składników flory.</w:t>
      </w:r>
    </w:p>
    <w:p w14:paraId="77DF3565" w14:textId="5FDE0E3E" w:rsidR="00C95D82" w:rsidRDefault="00F7214A" w:rsidP="00F7214A">
      <w:r>
        <w:lastRenderedPageBreak/>
        <w:t xml:space="preserve">Poniższa tabela przedstawia </w:t>
      </w:r>
      <w:r w:rsidR="000E5EBC">
        <w:t>szczegółowe</w:t>
      </w:r>
      <w:r>
        <w:t xml:space="preserve"> zestawienie zagrożeń dla siedlisk przyrodniczych najbogatszych pod względem gatunkowym roślin jakie występują w wielu miejscach na całym Obszarze</w:t>
      </w:r>
      <w:r w:rsidR="00DA0D4C">
        <w:t> </w:t>
      </w:r>
      <w:r>
        <w:t>AJ.</w:t>
      </w:r>
    </w:p>
    <w:p w14:paraId="68EAC02E" w14:textId="7155A377" w:rsidR="003F58D8" w:rsidRDefault="003F58D8" w:rsidP="00584AC9">
      <w:pPr>
        <w:pStyle w:val="Legenda"/>
        <w:keepNext/>
        <w:spacing w:after="0"/>
      </w:pPr>
      <w:bookmarkStart w:id="63" w:name="_Toc131599623"/>
      <w:r>
        <w:t xml:space="preserve">Tab. </w:t>
      </w:r>
      <w:r w:rsidR="0055744E">
        <w:fldChar w:fldCharType="begin"/>
      </w:r>
      <w:r w:rsidR="0055744E">
        <w:instrText xml:space="preserve"> SEQ Tab. \* ARABIC </w:instrText>
      </w:r>
      <w:r w:rsidR="0055744E">
        <w:fldChar w:fldCharType="separate"/>
      </w:r>
      <w:r w:rsidR="00514072">
        <w:rPr>
          <w:noProof/>
        </w:rPr>
        <w:t>8</w:t>
      </w:r>
      <w:r w:rsidR="0055744E">
        <w:rPr>
          <w:noProof/>
        </w:rPr>
        <w:fldChar w:fldCharType="end"/>
      </w:r>
      <w:r>
        <w:t xml:space="preserve"> Zestawienie typów siedlisk przyrodniczych występujących w AJ wraz z istniejącymi zagrożeniami</w:t>
      </w:r>
      <w:bookmarkEnd w:id="63"/>
      <w:r>
        <w:t xml:space="preserve"> </w:t>
      </w:r>
    </w:p>
    <w:tbl>
      <w:tblPr>
        <w:tblStyle w:val="Tabela-Siatka"/>
        <w:tblW w:w="0" w:type="auto"/>
        <w:tblInd w:w="0" w:type="dxa"/>
        <w:tblLook w:val="04A0" w:firstRow="1" w:lastRow="0" w:firstColumn="1" w:lastColumn="0" w:noHBand="0" w:noVBand="1"/>
      </w:tblPr>
      <w:tblGrid>
        <w:gridCol w:w="2263"/>
        <w:gridCol w:w="6799"/>
      </w:tblGrid>
      <w:tr w:rsidR="00F27B5C" w:rsidRPr="007B0D58" w14:paraId="313C7D9B" w14:textId="77777777" w:rsidTr="005C03F4">
        <w:trPr>
          <w:tblHeader/>
        </w:trPr>
        <w:tc>
          <w:tcPr>
            <w:tcW w:w="2263" w:type="dxa"/>
            <w:shd w:val="clear" w:color="auto" w:fill="C5E0B3" w:themeFill="accent6" w:themeFillTint="66"/>
            <w:vAlign w:val="center"/>
          </w:tcPr>
          <w:p w14:paraId="1FE03F92" w14:textId="77777777" w:rsidR="00F27B5C" w:rsidRPr="00C04697" w:rsidRDefault="00F27B5C" w:rsidP="00BE0424">
            <w:pPr>
              <w:spacing w:before="20" w:after="20"/>
              <w:jc w:val="center"/>
              <w:rPr>
                <w:rFonts w:cstheme="minorHAnsi"/>
                <w:b/>
                <w:sz w:val="18"/>
                <w:szCs w:val="18"/>
              </w:rPr>
            </w:pPr>
            <w:r w:rsidRPr="00C04697">
              <w:rPr>
                <w:rFonts w:cstheme="minorHAnsi"/>
                <w:b/>
                <w:sz w:val="18"/>
                <w:szCs w:val="18"/>
              </w:rPr>
              <w:t>Siedlisko</w:t>
            </w:r>
          </w:p>
        </w:tc>
        <w:tc>
          <w:tcPr>
            <w:tcW w:w="6799" w:type="dxa"/>
            <w:shd w:val="clear" w:color="auto" w:fill="C5E0B3" w:themeFill="accent6" w:themeFillTint="66"/>
            <w:vAlign w:val="center"/>
          </w:tcPr>
          <w:p w14:paraId="78F384D9" w14:textId="77777777" w:rsidR="00F27B5C" w:rsidRPr="00C04697" w:rsidRDefault="00F27B5C" w:rsidP="00BE0424">
            <w:pPr>
              <w:spacing w:before="20" w:after="20"/>
              <w:jc w:val="center"/>
              <w:rPr>
                <w:rFonts w:cstheme="minorHAnsi"/>
                <w:b/>
                <w:sz w:val="18"/>
                <w:szCs w:val="18"/>
              </w:rPr>
            </w:pPr>
            <w:r w:rsidRPr="00C04697">
              <w:rPr>
                <w:rFonts w:cstheme="minorHAnsi"/>
                <w:b/>
                <w:sz w:val="18"/>
                <w:szCs w:val="18"/>
              </w:rPr>
              <w:t>Zagrożenia występujące w AJ</w:t>
            </w:r>
          </w:p>
        </w:tc>
      </w:tr>
      <w:tr w:rsidR="00F27B5C" w:rsidRPr="00C9003E" w14:paraId="0284BD4C" w14:textId="77777777" w:rsidTr="005C03F4">
        <w:tc>
          <w:tcPr>
            <w:tcW w:w="2263" w:type="dxa"/>
            <w:shd w:val="clear" w:color="auto" w:fill="FFFFFF" w:themeFill="background1"/>
            <w:vAlign w:val="center"/>
          </w:tcPr>
          <w:p w14:paraId="78AB780D" w14:textId="77777777" w:rsidR="00F27B5C" w:rsidRPr="00C04697" w:rsidRDefault="00F27B5C" w:rsidP="00885B56">
            <w:pPr>
              <w:spacing w:before="20" w:after="20"/>
              <w:jc w:val="left"/>
              <w:rPr>
                <w:rFonts w:cstheme="minorHAnsi"/>
                <w:b/>
                <w:sz w:val="18"/>
                <w:szCs w:val="18"/>
              </w:rPr>
            </w:pPr>
            <w:r w:rsidRPr="00C04697">
              <w:rPr>
                <w:rFonts w:cstheme="minorHAnsi"/>
                <w:b/>
                <w:sz w:val="18"/>
                <w:szCs w:val="18"/>
              </w:rPr>
              <w:t xml:space="preserve">3260 Nizinne i podgórskie rzeki ze zbiorowiskami </w:t>
            </w:r>
            <w:proofErr w:type="spellStart"/>
            <w:r w:rsidRPr="00C04697">
              <w:rPr>
                <w:rFonts w:cstheme="minorHAnsi"/>
                <w:b/>
                <w:sz w:val="18"/>
                <w:szCs w:val="18"/>
              </w:rPr>
              <w:t>włosieniczników</w:t>
            </w:r>
            <w:proofErr w:type="spellEnd"/>
          </w:p>
        </w:tc>
        <w:tc>
          <w:tcPr>
            <w:tcW w:w="6799" w:type="dxa"/>
            <w:vAlign w:val="center"/>
          </w:tcPr>
          <w:p w14:paraId="7383D700" w14:textId="744275E3" w:rsidR="0049315C" w:rsidRPr="00C04697" w:rsidRDefault="00F27B5C" w:rsidP="00570883">
            <w:pPr>
              <w:spacing w:after="20"/>
              <w:rPr>
                <w:rFonts w:cstheme="minorHAnsi"/>
                <w:sz w:val="18"/>
                <w:szCs w:val="18"/>
              </w:rPr>
            </w:pPr>
            <w:r w:rsidRPr="00C04697">
              <w:rPr>
                <w:rFonts w:cstheme="minorHAnsi"/>
                <w:sz w:val="18"/>
                <w:szCs w:val="18"/>
              </w:rPr>
              <w:t>Regulacja koryta rzek (m.in. rzeka Bóbr, rzeka Kaczawa</w:t>
            </w:r>
            <w:r w:rsidR="00DA0D4C" w:rsidRPr="00C04697">
              <w:rPr>
                <w:rFonts w:cstheme="minorHAnsi"/>
                <w:sz w:val="18"/>
                <w:szCs w:val="18"/>
              </w:rPr>
              <w:t>) -</w:t>
            </w:r>
            <w:r w:rsidRPr="00C04697">
              <w:rPr>
                <w:rFonts w:cstheme="minorHAnsi"/>
                <w:sz w:val="18"/>
                <w:szCs w:val="18"/>
              </w:rPr>
              <w:t xml:space="preserve"> infrastruktura hydrotechniczna powoduje znaczące zaburzenie struktury i funkcji w siedlisku.</w:t>
            </w:r>
          </w:p>
          <w:p w14:paraId="3F0F8528" w14:textId="214BCE9F" w:rsidR="00A85CE5" w:rsidRPr="00C04697" w:rsidRDefault="00F27B5C" w:rsidP="00570883">
            <w:pPr>
              <w:spacing w:before="20"/>
              <w:rPr>
                <w:rFonts w:cstheme="minorHAnsi"/>
                <w:sz w:val="18"/>
                <w:szCs w:val="18"/>
              </w:rPr>
            </w:pPr>
            <w:r w:rsidRPr="00C04697">
              <w:rPr>
                <w:rFonts w:cstheme="minorHAnsi"/>
                <w:sz w:val="18"/>
                <w:szCs w:val="18"/>
              </w:rPr>
              <w:t>Ścieki z gospodarstw domowych oraz zanieczyszczenia pochodzące z rolnictwa.</w:t>
            </w:r>
          </w:p>
          <w:p w14:paraId="6457D73A" w14:textId="25394654" w:rsidR="00570883" w:rsidRPr="00C04697" w:rsidRDefault="00F27B5C" w:rsidP="00570883">
            <w:pPr>
              <w:spacing w:before="20"/>
              <w:rPr>
                <w:rFonts w:cstheme="minorHAnsi"/>
                <w:sz w:val="18"/>
                <w:szCs w:val="18"/>
              </w:rPr>
            </w:pPr>
            <w:r w:rsidRPr="00C04697">
              <w:rPr>
                <w:rFonts w:cstheme="minorHAnsi"/>
                <w:sz w:val="18"/>
                <w:szCs w:val="18"/>
              </w:rPr>
              <w:t>Budowa nowych urządzeń wodnych z naruszaniem morfologii koryta cieku, zmian warunków termicznych i chemizmu wód.</w:t>
            </w:r>
          </w:p>
          <w:p w14:paraId="65297545" w14:textId="2219F513" w:rsidR="00F27B5C" w:rsidRPr="00C04697" w:rsidRDefault="00F27B5C" w:rsidP="00BE0424">
            <w:pPr>
              <w:spacing w:before="20" w:after="20"/>
              <w:rPr>
                <w:rFonts w:cstheme="minorHAnsi"/>
                <w:sz w:val="18"/>
                <w:szCs w:val="18"/>
              </w:rPr>
            </w:pPr>
            <w:r w:rsidRPr="00C04697">
              <w:rPr>
                <w:rFonts w:cstheme="minorHAnsi"/>
                <w:sz w:val="18"/>
                <w:szCs w:val="18"/>
              </w:rPr>
              <w:t>Prace utrzymaniowe wód (remonty, umacnianie brzegów i dna) oraz prace wykonywane w</w:t>
            </w:r>
            <w:r w:rsidR="00357352">
              <w:rPr>
                <w:rFonts w:cstheme="minorHAnsi"/>
                <w:sz w:val="18"/>
                <w:szCs w:val="18"/>
              </w:rPr>
              <w:t> </w:t>
            </w:r>
            <w:r w:rsidRPr="00C04697">
              <w:rPr>
                <w:rFonts w:cstheme="minorHAnsi"/>
                <w:sz w:val="18"/>
                <w:szCs w:val="18"/>
              </w:rPr>
              <w:t>korycie rzeki.</w:t>
            </w:r>
          </w:p>
        </w:tc>
      </w:tr>
      <w:tr w:rsidR="00F27B5C" w:rsidRPr="00C9003E" w14:paraId="0549AAF5" w14:textId="77777777" w:rsidTr="005C03F4">
        <w:trPr>
          <w:trHeight w:val="252"/>
        </w:trPr>
        <w:tc>
          <w:tcPr>
            <w:tcW w:w="2263" w:type="dxa"/>
            <w:shd w:val="clear" w:color="auto" w:fill="FFFFFF" w:themeFill="background1"/>
            <w:vAlign w:val="center"/>
          </w:tcPr>
          <w:p w14:paraId="395ECF4C" w14:textId="24104F2E" w:rsidR="00F27B5C" w:rsidRPr="00C04697" w:rsidRDefault="00F41D31" w:rsidP="00885B56">
            <w:pPr>
              <w:spacing w:before="20" w:after="20"/>
              <w:jc w:val="left"/>
              <w:rPr>
                <w:rFonts w:cstheme="minorHAnsi"/>
                <w:b/>
                <w:sz w:val="18"/>
                <w:szCs w:val="18"/>
              </w:rPr>
            </w:pPr>
            <w:r w:rsidRPr="00C04697">
              <w:rPr>
                <w:rFonts w:cstheme="minorHAnsi"/>
                <w:b/>
                <w:sz w:val="18"/>
                <w:szCs w:val="18"/>
              </w:rPr>
              <w:t>*</w:t>
            </w:r>
            <w:r w:rsidR="00F27B5C" w:rsidRPr="00C04697">
              <w:rPr>
                <w:rFonts w:cstheme="minorHAnsi"/>
                <w:b/>
                <w:sz w:val="18"/>
                <w:szCs w:val="18"/>
              </w:rPr>
              <w:t>4030 Suche wrzosowiska</w:t>
            </w:r>
          </w:p>
        </w:tc>
        <w:tc>
          <w:tcPr>
            <w:tcW w:w="6799" w:type="dxa"/>
            <w:vAlign w:val="center"/>
          </w:tcPr>
          <w:p w14:paraId="0543636B" w14:textId="77777777" w:rsidR="00F27B5C" w:rsidRPr="00C04697" w:rsidRDefault="00F27B5C" w:rsidP="00BE0424">
            <w:pPr>
              <w:spacing w:before="20" w:after="20"/>
              <w:rPr>
                <w:rFonts w:cstheme="minorHAnsi"/>
                <w:sz w:val="18"/>
                <w:szCs w:val="18"/>
              </w:rPr>
            </w:pPr>
            <w:r w:rsidRPr="00C04697">
              <w:rPr>
                <w:rFonts w:cstheme="minorHAnsi"/>
                <w:sz w:val="18"/>
                <w:szCs w:val="18"/>
              </w:rPr>
              <w:t xml:space="preserve">Zarastanie przez jarzęby </w:t>
            </w:r>
            <w:proofErr w:type="spellStart"/>
            <w:r w:rsidRPr="00C04697">
              <w:rPr>
                <w:rFonts w:cstheme="minorHAnsi"/>
                <w:i/>
                <w:sz w:val="18"/>
                <w:szCs w:val="18"/>
              </w:rPr>
              <w:t>Sorbus</w:t>
            </w:r>
            <w:proofErr w:type="spellEnd"/>
            <w:r w:rsidRPr="00C04697">
              <w:rPr>
                <w:rFonts w:cstheme="minorHAnsi"/>
                <w:i/>
                <w:sz w:val="18"/>
                <w:szCs w:val="18"/>
              </w:rPr>
              <w:t xml:space="preserve"> sp</w:t>
            </w:r>
            <w:r w:rsidRPr="00C04697">
              <w:rPr>
                <w:rFonts w:cstheme="minorHAnsi"/>
                <w:sz w:val="18"/>
                <w:szCs w:val="18"/>
              </w:rPr>
              <w:t xml:space="preserve">. – sukcesja. </w:t>
            </w:r>
          </w:p>
        </w:tc>
      </w:tr>
      <w:tr w:rsidR="00F27B5C" w:rsidRPr="00C9003E" w14:paraId="21ED2FE7" w14:textId="77777777" w:rsidTr="005C03F4">
        <w:tc>
          <w:tcPr>
            <w:tcW w:w="2263" w:type="dxa"/>
            <w:shd w:val="clear" w:color="auto" w:fill="FFFFFF" w:themeFill="background1"/>
            <w:vAlign w:val="center"/>
          </w:tcPr>
          <w:p w14:paraId="76303D7C" w14:textId="7D4A499E" w:rsidR="00F27B5C" w:rsidRPr="00C04697" w:rsidRDefault="00171180" w:rsidP="00885B56">
            <w:pPr>
              <w:spacing w:before="20" w:after="20"/>
              <w:jc w:val="left"/>
              <w:rPr>
                <w:rFonts w:cstheme="minorHAnsi"/>
                <w:b/>
                <w:sz w:val="18"/>
                <w:szCs w:val="18"/>
              </w:rPr>
            </w:pPr>
            <w:r w:rsidRPr="00C04697">
              <w:rPr>
                <w:rFonts w:cstheme="minorHAnsi"/>
                <w:b/>
                <w:sz w:val="18"/>
                <w:szCs w:val="18"/>
              </w:rPr>
              <w:t>*</w:t>
            </w:r>
            <w:r w:rsidR="00F27B5C" w:rsidRPr="00C04697">
              <w:rPr>
                <w:rFonts w:cstheme="minorHAnsi"/>
                <w:b/>
                <w:sz w:val="18"/>
                <w:szCs w:val="18"/>
              </w:rPr>
              <w:t>6110 Skały wapienne i</w:t>
            </w:r>
            <w:r w:rsidR="00DA0D4C" w:rsidRPr="00C04697">
              <w:rPr>
                <w:rFonts w:cstheme="minorHAnsi"/>
                <w:b/>
                <w:sz w:val="18"/>
                <w:szCs w:val="18"/>
              </w:rPr>
              <w:t> </w:t>
            </w:r>
            <w:proofErr w:type="spellStart"/>
            <w:r w:rsidR="00F27B5C" w:rsidRPr="00C04697">
              <w:rPr>
                <w:rFonts w:cstheme="minorHAnsi"/>
                <w:b/>
                <w:sz w:val="18"/>
                <w:szCs w:val="18"/>
              </w:rPr>
              <w:t>neutrofilne</w:t>
            </w:r>
            <w:proofErr w:type="spellEnd"/>
            <w:r w:rsidR="00F27B5C" w:rsidRPr="00C04697">
              <w:rPr>
                <w:rFonts w:cstheme="minorHAnsi"/>
                <w:b/>
                <w:sz w:val="18"/>
                <w:szCs w:val="18"/>
              </w:rPr>
              <w:t xml:space="preserve"> z roślinnością pionierską (</w:t>
            </w:r>
            <w:proofErr w:type="spellStart"/>
            <w:r w:rsidR="00F27B5C" w:rsidRPr="00C04697">
              <w:rPr>
                <w:rFonts w:cstheme="minorHAnsi"/>
                <w:b/>
                <w:i/>
                <w:sz w:val="18"/>
                <w:szCs w:val="18"/>
              </w:rPr>
              <w:t>Alysso-Sedion</w:t>
            </w:r>
            <w:proofErr w:type="spellEnd"/>
            <w:r w:rsidR="00F27B5C" w:rsidRPr="00C04697">
              <w:rPr>
                <w:rFonts w:cstheme="minorHAnsi"/>
                <w:b/>
                <w:i/>
                <w:sz w:val="18"/>
                <w:szCs w:val="18"/>
              </w:rPr>
              <w:t>)</w:t>
            </w:r>
          </w:p>
        </w:tc>
        <w:tc>
          <w:tcPr>
            <w:tcW w:w="6799" w:type="dxa"/>
            <w:vAlign w:val="center"/>
          </w:tcPr>
          <w:p w14:paraId="33B3BF00" w14:textId="37A35EE7" w:rsidR="00F27B5C" w:rsidRPr="00C04697" w:rsidRDefault="00F27B5C" w:rsidP="00BE0424">
            <w:pPr>
              <w:spacing w:before="20" w:after="20"/>
              <w:rPr>
                <w:rFonts w:cstheme="minorHAnsi"/>
                <w:i/>
                <w:sz w:val="18"/>
                <w:szCs w:val="18"/>
              </w:rPr>
            </w:pPr>
            <w:r w:rsidRPr="00C04697">
              <w:rPr>
                <w:rFonts w:cstheme="minorHAnsi"/>
                <w:sz w:val="18"/>
                <w:szCs w:val="18"/>
              </w:rPr>
              <w:t xml:space="preserve">Zacienienie siedliska przez drzewa </w:t>
            </w:r>
            <w:r w:rsidR="00BE2954" w:rsidRPr="00C04697">
              <w:rPr>
                <w:rFonts w:cstheme="minorHAnsi"/>
                <w:sz w:val="18"/>
                <w:szCs w:val="18"/>
              </w:rPr>
              <w:t>rosnące</w:t>
            </w:r>
            <w:r w:rsidRPr="00C04697">
              <w:rPr>
                <w:rFonts w:cstheme="minorHAnsi"/>
                <w:sz w:val="18"/>
                <w:szCs w:val="18"/>
              </w:rPr>
              <w:t xml:space="preserve"> u podnóża ścian skalnych poprzez erozję i</w:t>
            </w:r>
            <w:r w:rsidR="00357352">
              <w:rPr>
                <w:rFonts w:cstheme="minorHAnsi"/>
                <w:sz w:val="18"/>
                <w:szCs w:val="18"/>
              </w:rPr>
              <w:t> </w:t>
            </w:r>
            <w:r w:rsidRPr="00C04697">
              <w:rPr>
                <w:rFonts w:cstheme="minorHAnsi"/>
                <w:sz w:val="18"/>
                <w:szCs w:val="18"/>
              </w:rPr>
              <w:t>sukcesję w</w:t>
            </w:r>
            <w:r w:rsidR="00DA0D4C" w:rsidRPr="00C04697">
              <w:rPr>
                <w:rFonts w:cstheme="minorHAnsi"/>
                <w:sz w:val="18"/>
                <w:szCs w:val="18"/>
              </w:rPr>
              <w:t> </w:t>
            </w:r>
            <w:r w:rsidRPr="00C04697">
              <w:rPr>
                <w:rFonts w:cstheme="minorHAnsi"/>
                <w:sz w:val="18"/>
                <w:szCs w:val="18"/>
              </w:rPr>
              <w:t>obrębie ścian. Bezpośrednia konkurencja gatunków naskalnych muraw z</w:t>
            </w:r>
            <w:r w:rsidR="00357352">
              <w:rPr>
                <w:rFonts w:cstheme="minorHAnsi"/>
                <w:sz w:val="18"/>
                <w:szCs w:val="18"/>
              </w:rPr>
              <w:t> </w:t>
            </w:r>
            <w:r w:rsidRPr="00C04697">
              <w:rPr>
                <w:rFonts w:cstheme="minorHAnsi"/>
                <w:sz w:val="18"/>
                <w:szCs w:val="18"/>
              </w:rPr>
              <w:t xml:space="preserve">drzewami i krzewami. Gatunki inwazyjne i ekspansywne m.in. rozchodnik </w:t>
            </w:r>
            <w:proofErr w:type="spellStart"/>
            <w:r w:rsidRPr="00C04697">
              <w:rPr>
                <w:rFonts w:cstheme="minorHAnsi"/>
                <w:i/>
                <w:sz w:val="18"/>
                <w:szCs w:val="18"/>
              </w:rPr>
              <w:t>Sedum</w:t>
            </w:r>
            <w:proofErr w:type="spellEnd"/>
            <w:r w:rsidRPr="00C04697">
              <w:rPr>
                <w:rFonts w:cstheme="minorHAnsi"/>
                <w:i/>
                <w:sz w:val="18"/>
                <w:szCs w:val="18"/>
              </w:rPr>
              <w:t xml:space="preserve"> </w:t>
            </w:r>
            <w:proofErr w:type="spellStart"/>
            <w:r w:rsidRPr="00C04697">
              <w:rPr>
                <w:rFonts w:cstheme="minorHAnsi"/>
                <w:i/>
                <w:sz w:val="18"/>
                <w:szCs w:val="18"/>
              </w:rPr>
              <w:t>spurium</w:t>
            </w:r>
            <w:proofErr w:type="spellEnd"/>
            <w:r w:rsidRPr="00C04697">
              <w:rPr>
                <w:rFonts w:cstheme="minorHAnsi"/>
                <w:sz w:val="18"/>
                <w:szCs w:val="18"/>
              </w:rPr>
              <w:t xml:space="preserve">, trzcinnik piaskowy </w:t>
            </w:r>
            <w:proofErr w:type="spellStart"/>
            <w:r w:rsidRPr="00C04697">
              <w:rPr>
                <w:rFonts w:cstheme="minorHAnsi"/>
                <w:i/>
                <w:sz w:val="18"/>
                <w:szCs w:val="18"/>
              </w:rPr>
              <w:t>Calamagrostis</w:t>
            </w:r>
            <w:proofErr w:type="spellEnd"/>
            <w:r w:rsidR="00DA0D4C" w:rsidRPr="00C04697">
              <w:rPr>
                <w:rFonts w:cstheme="minorHAnsi"/>
                <w:i/>
                <w:sz w:val="18"/>
                <w:szCs w:val="18"/>
              </w:rPr>
              <w:t> </w:t>
            </w:r>
            <w:proofErr w:type="spellStart"/>
            <w:r w:rsidRPr="00C04697">
              <w:rPr>
                <w:rFonts w:cstheme="minorHAnsi"/>
                <w:i/>
                <w:sz w:val="18"/>
                <w:szCs w:val="18"/>
              </w:rPr>
              <w:t>epigeios</w:t>
            </w:r>
            <w:proofErr w:type="spellEnd"/>
            <w:r w:rsidRPr="00C04697">
              <w:rPr>
                <w:rFonts w:cstheme="minorHAnsi"/>
                <w:i/>
                <w:sz w:val="18"/>
                <w:szCs w:val="18"/>
              </w:rPr>
              <w:t>.</w:t>
            </w:r>
          </w:p>
          <w:p w14:paraId="11B32DB5" w14:textId="177CAE59" w:rsidR="00F27B5C" w:rsidRPr="00C04697" w:rsidRDefault="00F27B5C" w:rsidP="00BE0424">
            <w:pPr>
              <w:spacing w:before="20" w:after="20"/>
              <w:rPr>
                <w:rFonts w:cstheme="minorHAnsi"/>
                <w:sz w:val="18"/>
                <w:szCs w:val="18"/>
              </w:rPr>
            </w:pPr>
            <w:r w:rsidRPr="00C04697">
              <w:rPr>
                <w:rFonts w:cstheme="minorHAnsi"/>
                <w:sz w:val="18"/>
                <w:szCs w:val="18"/>
              </w:rPr>
              <w:t>Skutek: ubożenie różnorodności gatunkowej, wycofywanie się światłożądnych gatunków naskalnych, konkurencja ze strony cieniolubnych gatunków mszaków.</w:t>
            </w:r>
          </w:p>
        </w:tc>
      </w:tr>
      <w:tr w:rsidR="00FB0494" w:rsidRPr="00C9003E" w14:paraId="2EAF1B7D" w14:textId="77777777" w:rsidTr="005C03F4">
        <w:tc>
          <w:tcPr>
            <w:tcW w:w="2263" w:type="dxa"/>
            <w:shd w:val="clear" w:color="auto" w:fill="FFFFFF" w:themeFill="background1"/>
            <w:vAlign w:val="center"/>
          </w:tcPr>
          <w:p w14:paraId="45D43018" w14:textId="5D21EB4B" w:rsidR="00FB0494" w:rsidRPr="00C04697" w:rsidRDefault="00FB0494" w:rsidP="00885B56">
            <w:pPr>
              <w:spacing w:before="20" w:after="20"/>
              <w:jc w:val="left"/>
              <w:rPr>
                <w:rFonts w:cstheme="minorHAnsi"/>
                <w:b/>
                <w:sz w:val="18"/>
                <w:szCs w:val="18"/>
              </w:rPr>
            </w:pPr>
            <w:r w:rsidRPr="00C04697">
              <w:rPr>
                <w:rFonts w:cstheme="minorHAnsi"/>
                <w:b/>
                <w:sz w:val="18"/>
                <w:szCs w:val="18"/>
              </w:rPr>
              <w:t xml:space="preserve">6130 Murawy galmanowe </w:t>
            </w:r>
            <w:proofErr w:type="spellStart"/>
            <w:r w:rsidR="001172A1" w:rsidRPr="00C04697">
              <w:rPr>
                <w:rFonts w:cstheme="minorHAnsi"/>
                <w:b/>
                <w:i/>
                <w:sz w:val="18"/>
                <w:szCs w:val="18"/>
              </w:rPr>
              <w:t>Violetalia</w:t>
            </w:r>
            <w:proofErr w:type="spellEnd"/>
            <w:r w:rsidR="001172A1" w:rsidRPr="00C04697">
              <w:rPr>
                <w:rFonts w:cstheme="minorHAnsi"/>
                <w:b/>
                <w:i/>
                <w:sz w:val="18"/>
                <w:szCs w:val="18"/>
              </w:rPr>
              <w:t xml:space="preserve"> </w:t>
            </w:r>
            <w:proofErr w:type="spellStart"/>
            <w:r w:rsidR="001172A1" w:rsidRPr="00C04697">
              <w:rPr>
                <w:rFonts w:cstheme="minorHAnsi"/>
                <w:b/>
                <w:i/>
                <w:sz w:val="18"/>
                <w:szCs w:val="18"/>
              </w:rPr>
              <w:t>calaminariae</w:t>
            </w:r>
            <w:proofErr w:type="spellEnd"/>
          </w:p>
        </w:tc>
        <w:tc>
          <w:tcPr>
            <w:tcW w:w="6799" w:type="dxa"/>
            <w:vAlign w:val="center"/>
          </w:tcPr>
          <w:p w14:paraId="7845F403" w14:textId="615D6304" w:rsidR="00FB0494" w:rsidRPr="00C04697" w:rsidRDefault="002E220F" w:rsidP="00BE0424">
            <w:pPr>
              <w:spacing w:before="20" w:after="20"/>
              <w:rPr>
                <w:rFonts w:cstheme="minorHAnsi"/>
                <w:sz w:val="18"/>
                <w:szCs w:val="18"/>
              </w:rPr>
            </w:pPr>
            <w:r w:rsidRPr="00C04697">
              <w:rPr>
                <w:rFonts w:cstheme="minorHAnsi"/>
                <w:sz w:val="18"/>
                <w:szCs w:val="18"/>
              </w:rPr>
              <w:t>Antropopresja - przede wszystkim niszczenie hałd na skutek poboru kruszywa</w:t>
            </w:r>
            <w:r w:rsidR="00982F2D" w:rsidRPr="00C04697">
              <w:rPr>
                <w:rFonts w:cstheme="minorHAnsi"/>
                <w:sz w:val="18"/>
                <w:szCs w:val="18"/>
              </w:rPr>
              <w:t>, s</w:t>
            </w:r>
            <w:r w:rsidRPr="00C04697">
              <w:rPr>
                <w:rFonts w:cstheme="minorHAnsi"/>
                <w:sz w:val="18"/>
                <w:szCs w:val="18"/>
              </w:rPr>
              <w:t>ynantropizacja</w:t>
            </w:r>
            <w:r w:rsidR="00982F2D" w:rsidRPr="00C04697">
              <w:rPr>
                <w:rFonts w:cstheme="minorHAnsi"/>
                <w:sz w:val="18"/>
                <w:szCs w:val="18"/>
              </w:rPr>
              <w:t xml:space="preserve">, </w:t>
            </w:r>
            <w:r w:rsidRPr="00C04697">
              <w:rPr>
                <w:rFonts w:cstheme="minorHAnsi"/>
                <w:sz w:val="18"/>
                <w:szCs w:val="18"/>
              </w:rPr>
              <w:t>ekspansja gatunków obcych (</w:t>
            </w:r>
            <w:proofErr w:type="spellStart"/>
            <w:r w:rsidRPr="00C04697">
              <w:rPr>
                <w:rFonts w:cstheme="minorHAnsi"/>
                <w:sz w:val="18"/>
                <w:szCs w:val="18"/>
              </w:rPr>
              <w:t>rdestowce</w:t>
            </w:r>
            <w:proofErr w:type="spellEnd"/>
            <w:r w:rsidRPr="00C04697">
              <w:rPr>
                <w:rFonts w:cstheme="minorHAnsi"/>
                <w:sz w:val="18"/>
                <w:szCs w:val="18"/>
              </w:rPr>
              <w:t xml:space="preserve"> </w:t>
            </w:r>
            <w:proofErr w:type="spellStart"/>
            <w:r w:rsidRPr="00C04697">
              <w:rPr>
                <w:rFonts w:cstheme="minorHAnsi"/>
                <w:i/>
                <w:sz w:val="18"/>
                <w:szCs w:val="18"/>
              </w:rPr>
              <w:t>Reynoutria</w:t>
            </w:r>
            <w:proofErr w:type="spellEnd"/>
            <w:r w:rsidRPr="00C04697">
              <w:rPr>
                <w:rFonts w:cstheme="minorHAnsi"/>
                <w:i/>
                <w:sz w:val="18"/>
                <w:szCs w:val="18"/>
              </w:rPr>
              <w:t xml:space="preserve"> sp.)</w:t>
            </w:r>
            <w:r w:rsidR="00982F2D" w:rsidRPr="00C04697">
              <w:rPr>
                <w:rFonts w:cstheme="minorHAnsi"/>
                <w:i/>
                <w:sz w:val="18"/>
                <w:szCs w:val="18"/>
              </w:rPr>
              <w:t>,</w:t>
            </w:r>
            <w:r w:rsidR="00982F2D" w:rsidRPr="00C04697">
              <w:rPr>
                <w:rFonts w:cstheme="minorHAnsi"/>
                <w:sz w:val="18"/>
                <w:szCs w:val="18"/>
              </w:rPr>
              <w:t xml:space="preserve"> </w:t>
            </w:r>
            <w:r w:rsidRPr="00C04697">
              <w:rPr>
                <w:rFonts w:cstheme="minorHAnsi"/>
                <w:sz w:val="18"/>
                <w:szCs w:val="18"/>
              </w:rPr>
              <w:t>brak wypas</w:t>
            </w:r>
            <w:r w:rsidR="00982F2D" w:rsidRPr="00C04697">
              <w:rPr>
                <w:rFonts w:cstheme="minorHAnsi"/>
                <w:sz w:val="18"/>
                <w:szCs w:val="18"/>
              </w:rPr>
              <w:t>u.</w:t>
            </w:r>
          </w:p>
        </w:tc>
      </w:tr>
      <w:tr w:rsidR="00F27B5C" w:rsidRPr="00C9003E" w14:paraId="316A60F3" w14:textId="77777777" w:rsidTr="005C03F4">
        <w:tc>
          <w:tcPr>
            <w:tcW w:w="2263" w:type="dxa"/>
            <w:shd w:val="clear" w:color="auto" w:fill="FFFFFF" w:themeFill="background1"/>
            <w:vAlign w:val="center"/>
          </w:tcPr>
          <w:p w14:paraId="23537EC5" w14:textId="330C7D64" w:rsidR="00F27B5C" w:rsidRPr="00C04697" w:rsidRDefault="00F41D31" w:rsidP="00885B56">
            <w:pPr>
              <w:spacing w:before="20" w:after="20"/>
              <w:jc w:val="left"/>
              <w:rPr>
                <w:rFonts w:cstheme="minorHAnsi"/>
                <w:b/>
                <w:sz w:val="18"/>
                <w:szCs w:val="18"/>
              </w:rPr>
            </w:pPr>
            <w:r w:rsidRPr="00C04697">
              <w:rPr>
                <w:rFonts w:cstheme="minorHAnsi"/>
                <w:b/>
                <w:sz w:val="18"/>
                <w:szCs w:val="18"/>
              </w:rPr>
              <w:t>*</w:t>
            </w:r>
            <w:r w:rsidR="00F27B5C" w:rsidRPr="00C04697">
              <w:rPr>
                <w:rFonts w:cstheme="minorHAnsi"/>
                <w:b/>
                <w:sz w:val="18"/>
                <w:szCs w:val="18"/>
              </w:rPr>
              <w:t xml:space="preserve">6210 </w:t>
            </w:r>
            <w:r w:rsidR="00812E4D" w:rsidRPr="00C04697">
              <w:rPr>
                <w:rFonts w:cstheme="minorHAnsi"/>
                <w:b/>
                <w:sz w:val="18"/>
                <w:szCs w:val="18"/>
              </w:rPr>
              <w:t xml:space="preserve">murawy kserotermiczne </w:t>
            </w:r>
            <w:r w:rsidR="00812E4D" w:rsidRPr="00C04697">
              <w:rPr>
                <w:rFonts w:cstheme="minorHAnsi"/>
                <w:b/>
                <w:i/>
                <w:sz w:val="18"/>
                <w:szCs w:val="18"/>
              </w:rPr>
              <w:t>(</w:t>
            </w:r>
            <w:proofErr w:type="spellStart"/>
            <w:r w:rsidR="00812E4D" w:rsidRPr="00C04697">
              <w:rPr>
                <w:rFonts w:cstheme="minorHAnsi"/>
                <w:b/>
                <w:i/>
                <w:sz w:val="18"/>
                <w:szCs w:val="18"/>
              </w:rPr>
              <w:t>Festuco-Brometea</w:t>
            </w:r>
            <w:proofErr w:type="spellEnd"/>
            <w:r w:rsidR="00812E4D" w:rsidRPr="00C04697">
              <w:rPr>
                <w:rFonts w:cstheme="minorHAnsi"/>
                <w:b/>
                <w:sz w:val="18"/>
                <w:szCs w:val="18"/>
              </w:rPr>
              <w:t xml:space="preserve"> i</w:t>
            </w:r>
            <w:r w:rsidR="00DA0D4C" w:rsidRPr="00C04697">
              <w:rPr>
                <w:rFonts w:cstheme="minorHAnsi"/>
                <w:b/>
                <w:sz w:val="18"/>
                <w:szCs w:val="18"/>
              </w:rPr>
              <w:t> </w:t>
            </w:r>
            <w:r w:rsidR="00812E4D" w:rsidRPr="00C04697">
              <w:rPr>
                <w:rFonts w:cstheme="minorHAnsi"/>
                <w:b/>
                <w:sz w:val="18"/>
                <w:szCs w:val="18"/>
              </w:rPr>
              <w:t>ciepłolubne murawy z</w:t>
            </w:r>
            <w:r w:rsidR="00DA0D4C" w:rsidRPr="00C04697">
              <w:rPr>
                <w:rFonts w:cstheme="minorHAnsi"/>
                <w:b/>
                <w:sz w:val="18"/>
                <w:szCs w:val="18"/>
              </w:rPr>
              <w:t> </w:t>
            </w:r>
            <w:proofErr w:type="spellStart"/>
            <w:r w:rsidR="00812E4D" w:rsidRPr="00C04697">
              <w:rPr>
                <w:rFonts w:cstheme="minorHAnsi"/>
                <w:b/>
                <w:i/>
                <w:sz w:val="18"/>
                <w:szCs w:val="18"/>
              </w:rPr>
              <w:t>Asplenion</w:t>
            </w:r>
            <w:proofErr w:type="spellEnd"/>
            <w:r w:rsidR="00812E4D" w:rsidRPr="00C04697">
              <w:rPr>
                <w:rFonts w:cstheme="minorHAnsi"/>
                <w:b/>
                <w:i/>
                <w:sz w:val="18"/>
                <w:szCs w:val="18"/>
              </w:rPr>
              <w:t xml:space="preserve"> </w:t>
            </w:r>
            <w:proofErr w:type="spellStart"/>
            <w:r w:rsidR="00812E4D" w:rsidRPr="00C04697">
              <w:rPr>
                <w:rFonts w:cstheme="minorHAnsi"/>
                <w:b/>
                <w:i/>
                <w:sz w:val="18"/>
                <w:szCs w:val="18"/>
              </w:rPr>
              <w:t>septentrionalis-Festucion</w:t>
            </w:r>
            <w:proofErr w:type="spellEnd"/>
            <w:r w:rsidR="00812E4D" w:rsidRPr="00C04697">
              <w:rPr>
                <w:rFonts w:cstheme="minorHAnsi"/>
                <w:b/>
                <w:i/>
                <w:sz w:val="18"/>
                <w:szCs w:val="18"/>
              </w:rPr>
              <w:t xml:space="preserve"> </w:t>
            </w:r>
            <w:proofErr w:type="spellStart"/>
            <w:r w:rsidR="00812E4D" w:rsidRPr="00C04697">
              <w:rPr>
                <w:rFonts w:cstheme="minorHAnsi"/>
                <w:b/>
                <w:i/>
                <w:sz w:val="18"/>
                <w:szCs w:val="18"/>
              </w:rPr>
              <w:t>pallescentis</w:t>
            </w:r>
            <w:proofErr w:type="spellEnd"/>
            <w:r w:rsidR="00812E4D" w:rsidRPr="00C04697">
              <w:rPr>
                <w:rFonts w:cstheme="minorHAnsi"/>
                <w:b/>
                <w:i/>
                <w:sz w:val="18"/>
                <w:szCs w:val="18"/>
              </w:rPr>
              <w:t>)</w:t>
            </w:r>
          </w:p>
        </w:tc>
        <w:tc>
          <w:tcPr>
            <w:tcW w:w="6799" w:type="dxa"/>
            <w:vAlign w:val="center"/>
          </w:tcPr>
          <w:p w14:paraId="55331AD7" w14:textId="2C0D3106" w:rsidR="00F27B5C" w:rsidRPr="00C04697" w:rsidRDefault="00F27B5C" w:rsidP="00BE0424">
            <w:pPr>
              <w:spacing w:before="20" w:after="20"/>
              <w:rPr>
                <w:rFonts w:cstheme="minorHAnsi"/>
                <w:sz w:val="18"/>
                <w:szCs w:val="18"/>
              </w:rPr>
            </w:pPr>
            <w:r w:rsidRPr="00C04697">
              <w:rPr>
                <w:rFonts w:cstheme="minorHAnsi"/>
                <w:sz w:val="18"/>
                <w:szCs w:val="18"/>
              </w:rPr>
              <w:t>Zaprzestanie ekstensywnego wypasu, w konsekwencji czego murawy ulegają sukcesji i</w:t>
            </w:r>
            <w:r w:rsidR="00391491">
              <w:rPr>
                <w:rFonts w:cstheme="minorHAnsi"/>
                <w:sz w:val="18"/>
                <w:szCs w:val="18"/>
              </w:rPr>
              <w:t> </w:t>
            </w:r>
            <w:r w:rsidRPr="00C04697">
              <w:rPr>
                <w:rFonts w:cstheme="minorHAnsi"/>
                <w:sz w:val="18"/>
                <w:szCs w:val="18"/>
              </w:rPr>
              <w:t xml:space="preserve">szybko zarastają m.in. rozłogowymi gatunkami traw, krzewami (m.in. róża dzika </w:t>
            </w:r>
            <w:r w:rsidRPr="00C04697">
              <w:rPr>
                <w:rFonts w:cstheme="minorHAnsi"/>
                <w:i/>
                <w:sz w:val="18"/>
                <w:szCs w:val="18"/>
              </w:rPr>
              <w:t xml:space="preserve">Rosa </w:t>
            </w:r>
            <w:proofErr w:type="spellStart"/>
            <w:r w:rsidRPr="00C04697">
              <w:rPr>
                <w:rFonts w:cstheme="minorHAnsi"/>
                <w:i/>
                <w:sz w:val="18"/>
                <w:szCs w:val="18"/>
              </w:rPr>
              <w:t>canina</w:t>
            </w:r>
            <w:proofErr w:type="spellEnd"/>
            <w:r w:rsidRPr="00C04697">
              <w:rPr>
                <w:rFonts w:cstheme="minorHAnsi"/>
                <w:sz w:val="18"/>
                <w:szCs w:val="18"/>
              </w:rPr>
              <w:t xml:space="preserve">, śliwa tarnina </w:t>
            </w:r>
            <w:proofErr w:type="spellStart"/>
            <w:r w:rsidRPr="00C04697">
              <w:rPr>
                <w:rFonts w:cstheme="minorHAnsi"/>
                <w:i/>
                <w:sz w:val="18"/>
                <w:szCs w:val="18"/>
              </w:rPr>
              <w:t>Prunus</w:t>
            </w:r>
            <w:proofErr w:type="spellEnd"/>
            <w:r w:rsidRPr="00C04697">
              <w:rPr>
                <w:rFonts w:cstheme="minorHAnsi"/>
                <w:i/>
                <w:sz w:val="18"/>
                <w:szCs w:val="18"/>
              </w:rPr>
              <w:t xml:space="preserve"> </w:t>
            </w:r>
            <w:proofErr w:type="spellStart"/>
            <w:r w:rsidRPr="00C04697">
              <w:rPr>
                <w:rFonts w:cstheme="minorHAnsi"/>
                <w:i/>
                <w:sz w:val="18"/>
                <w:szCs w:val="18"/>
              </w:rPr>
              <w:t>spinosa</w:t>
            </w:r>
            <w:proofErr w:type="spellEnd"/>
            <w:r w:rsidRPr="00C04697">
              <w:rPr>
                <w:rFonts w:cstheme="minorHAnsi"/>
                <w:sz w:val="18"/>
                <w:szCs w:val="18"/>
              </w:rPr>
              <w:t xml:space="preserve">, głóg </w:t>
            </w:r>
            <w:proofErr w:type="spellStart"/>
            <w:r w:rsidRPr="00C04697">
              <w:rPr>
                <w:rFonts w:cstheme="minorHAnsi"/>
                <w:i/>
                <w:sz w:val="18"/>
                <w:szCs w:val="18"/>
              </w:rPr>
              <w:t>Crataegus</w:t>
            </w:r>
            <w:proofErr w:type="spellEnd"/>
            <w:r w:rsidRPr="00C04697">
              <w:rPr>
                <w:rFonts w:cstheme="minorHAnsi"/>
                <w:i/>
                <w:sz w:val="18"/>
                <w:szCs w:val="18"/>
              </w:rPr>
              <w:t xml:space="preserve"> sp.,</w:t>
            </w:r>
            <w:r w:rsidRPr="00C04697">
              <w:rPr>
                <w:rFonts w:cstheme="minorHAnsi"/>
                <w:sz w:val="18"/>
                <w:szCs w:val="18"/>
              </w:rPr>
              <w:t xml:space="preserve"> trzmielina pospolita </w:t>
            </w:r>
            <w:proofErr w:type="spellStart"/>
            <w:r w:rsidRPr="00C04697">
              <w:rPr>
                <w:rFonts w:cstheme="minorHAnsi"/>
                <w:i/>
                <w:sz w:val="18"/>
                <w:szCs w:val="18"/>
              </w:rPr>
              <w:t>Euonymus</w:t>
            </w:r>
            <w:proofErr w:type="spellEnd"/>
            <w:r w:rsidRPr="00C04697">
              <w:rPr>
                <w:rFonts w:cstheme="minorHAnsi"/>
                <w:i/>
                <w:sz w:val="18"/>
                <w:szCs w:val="18"/>
              </w:rPr>
              <w:t xml:space="preserve"> </w:t>
            </w:r>
            <w:proofErr w:type="spellStart"/>
            <w:r w:rsidRPr="00C04697">
              <w:rPr>
                <w:rFonts w:cstheme="minorHAnsi"/>
                <w:i/>
                <w:sz w:val="18"/>
                <w:szCs w:val="18"/>
              </w:rPr>
              <w:t>europaeus</w:t>
            </w:r>
            <w:proofErr w:type="spellEnd"/>
            <w:r w:rsidRPr="00C04697">
              <w:rPr>
                <w:rFonts w:cstheme="minorHAnsi"/>
                <w:sz w:val="18"/>
                <w:szCs w:val="18"/>
              </w:rPr>
              <w:t xml:space="preserve">) i siewkami drzew (brzoza brodawkowata </w:t>
            </w:r>
            <w:proofErr w:type="spellStart"/>
            <w:r w:rsidRPr="00C04697">
              <w:rPr>
                <w:rFonts w:cstheme="minorHAnsi"/>
                <w:i/>
                <w:sz w:val="18"/>
                <w:szCs w:val="18"/>
              </w:rPr>
              <w:t>Betula</w:t>
            </w:r>
            <w:proofErr w:type="spellEnd"/>
            <w:r w:rsidRPr="00C04697">
              <w:rPr>
                <w:rFonts w:cstheme="minorHAnsi"/>
                <w:i/>
                <w:sz w:val="18"/>
                <w:szCs w:val="18"/>
              </w:rPr>
              <w:t xml:space="preserve"> </w:t>
            </w:r>
            <w:proofErr w:type="spellStart"/>
            <w:r w:rsidRPr="00C04697">
              <w:rPr>
                <w:rFonts w:cstheme="minorHAnsi"/>
                <w:i/>
                <w:sz w:val="18"/>
                <w:szCs w:val="18"/>
              </w:rPr>
              <w:t>pendula</w:t>
            </w:r>
            <w:proofErr w:type="spellEnd"/>
            <w:r w:rsidRPr="00C04697">
              <w:rPr>
                <w:rFonts w:cstheme="minorHAnsi"/>
                <w:i/>
                <w:sz w:val="18"/>
                <w:szCs w:val="18"/>
              </w:rPr>
              <w:t>,</w:t>
            </w:r>
            <w:r w:rsidRPr="00C04697">
              <w:rPr>
                <w:rFonts w:cstheme="minorHAnsi"/>
                <w:sz w:val="18"/>
                <w:szCs w:val="18"/>
              </w:rPr>
              <w:t xml:space="preserve"> topola osika </w:t>
            </w:r>
            <w:proofErr w:type="spellStart"/>
            <w:r w:rsidRPr="00C04697">
              <w:rPr>
                <w:rFonts w:cstheme="minorHAnsi"/>
                <w:i/>
                <w:sz w:val="18"/>
                <w:szCs w:val="18"/>
              </w:rPr>
              <w:t>Populus</w:t>
            </w:r>
            <w:proofErr w:type="spellEnd"/>
            <w:r w:rsidRPr="00C04697">
              <w:rPr>
                <w:rFonts w:cstheme="minorHAnsi"/>
                <w:i/>
                <w:sz w:val="18"/>
                <w:szCs w:val="18"/>
              </w:rPr>
              <w:t xml:space="preserve"> </w:t>
            </w:r>
            <w:proofErr w:type="spellStart"/>
            <w:r w:rsidRPr="00C04697">
              <w:rPr>
                <w:rFonts w:cstheme="minorHAnsi"/>
                <w:i/>
                <w:sz w:val="18"/>
                <w:szCs w:val="18"/>
              </w:rPr>
              <w:t>tremula</w:t>
            </w:r>
            <w:proofErr w:type="spellEnd"/>
            <w:r w:rsidRPr="00C04697">
              <w:rPr>
                <w:rFonts w:cstheme="minorHAnsi"/>
                <w:sz w:val="18"/>
                <w:szCs w:val="18"/>
              </w:rPr>
              <w:t xml:space="preserve">). Wkraczanie gatunków inwazyjnych, m.in. nawłoci </w:t>
            </w:r>
            <w:proofErr w:type="spellStart"/>
            <w:r w:rsidRPr="00C04697">
              <w:rPr>
                <w:rFonts w:cstheme="minorHAnsi"/>
                <w:i/>
                <w:sz w:val="18"/>
                <w:szCs w:val="18"/>
              </w:rPr>
              <w:t>Solidago</w:t>
            </w:r>
            <w:proofErr w:type="spellEnd"/>
            <w:r w:rsidRPr="00C04697">
              <w:rPr>
                <w:rFonts w:cstheme="minorHAnsi"/>
                <w:i/>
                <w:sz w:val="18"/>
                <w:szCs w:val="18"/>
              </w:rPr>
              <w:t xml:space="preserve"> sp.</w:t>
            </w:r>
            <w:r w:rsidRPr="00C04697">
              <w:rPr>
                <w:sz w:val="18"/>
                <w:szCs w:val="18"/>
              </w:rPr>
              <w:t xml:space="preserve"> Mechanicznego niszczenie np. </w:t>
            </w:r>
            <w:r w:rsidR="00DA0D4C" w:rsidRPr="00C04697">
              <w:rPr>
                <w:sz w:val="18"/>
                <w:szCs w:val="18"/>
              </w:rPr>
              <w:t>wskutek</w:t>
            </w:r>
            <w:r w:rsidRPr="00C04697">
              <w:rPr>
                <w:sz w:val="18"/>
                <w:szCs w:val="18"/>
              </w:rPr>
              <w:t xml:space="preserve"> modernizacji drogi lub linii kolejowej.</w:t>
            </w:r>
          </w:p>
          <w:p w14:paraId="24998AB1" w14:textId="16C6E0E0" w:rsidR="00F27B5C" w:rsidRPr="00C04697" w:rsidRDefault="00F27B5C" w:rsidP="00BE0424">
            <w:pPr>
              <w:spacing w:before="20" w:after="20"/>
              <w:rPr>
                <w:rFonts w:cstheme="minorHAnsi"/>
                <w:sz w:val="18"/>
                <w:szCs w:val="18"/>
              </w:rPr>
            </w:pPr>
            <w:r w:rsidRPr="00C04697">
              <w:rPr>
                <w:rFonts w:cstheme="minorHAnsi"/>
                <w:sz w:val="18"/>
                <w:szCs w:val="18"/>
              </w:rPr>
              <w:t>Skutek: ubożenie różnorodności gatunkowej, pogorszenie się struktury siedliska</w:t>
            </w:r>
          </w:p>
        </w:tc>
      </w:tr>
      <w:tr w:rsidR="00F27B5C" w:rsidRPr="00C9003E" w14:paraId="240B18C8" w14:textId="77777777" w:rsidTr="005C03F4">
        <w:tc>
          <w:tcPr>
            <w:tcW w:w="2263" w:type="dxa"/>
            <w:shd w:val="clear" w:color="auto" w:fill="FFFFFF" w:themeFill="background1"/>
            <w:vAlign w:val="center"/>
          </w:tcPr>
          <w:p w14:paraId="3D8C1193" w14:textId="289F395A" w:rsidR="00F27B5C" w:rsidRPr="00C04697" w:rsidRDefault="002F3C34" w:rsidP="00DA0D4C">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w:t>
            </w:r>
            <w:r w:rsidR="00F27B5C" w:rsidRPr="00C04697">
              <w:rPr>
                <w:rFonts w:asciiTheme="minorHAnsi" w:hAnsiTheme="minorHAnsi" w:cstheme="minorHAnsi"/>
                <w:b/>
                <w:sz w:val="18"/>
                <w:szCs w:val="18"/>
              </w:rPr>
              <w:t xml:space="preserve">6230 </w:t>
            </w:r>
            <w:r w:rsidR="007D3557" w:rsidRPr="00C04697">
              <w:rPr>
                <w:rFonts w:asciiTheme="minorHAnsi" w:hAnsiTheme="minorHAnsi" w:cstheme="minorHAnsi"/>
                <w:b/>
                <w:sz w:val="18"/>
                <w:szCs w:val="18"/>
              </w:rPr>
              <w:t xml:space="preserve">bogate florystycznie górskie i niżowe murawy </w:t>
            </w:r>
            <w:proofErr w:type="spellStart"/>
            <w:r w:rsidR="007D3557" w:rsidRPr="00C04697">
              <w:rPr>
                <w:rFonts w:asciiTheme="minorHAnsi" w:hAnsiTheme="minorHAnsi" w:cstheme="minorHAnsi"/>
                <w:b/>
                <w:sz w:val="18"/>
                <w:szCs w:val="18"/>
              </w:rPr>
              <w:t>bliźniczkowe</w:t>
            </w:r>
            <w:proofErr w:type="spellEnd"/>
            <w:r w:rsidR="007D3557" w:rsidRPr="00C04697">
              <w:rPr>
                <w:rFonts w:asciiTheme="minorHAnsi" w:hAnsiTheme="minorHAnsi" w:cstheme="minorHAnsi"/>
                <w:b/>
                <w:sz w:val="18"/>
                <w:szCs w:val="18"/>
              </w:rPr>
              <w:t xml:space="preserve"> </w:t>
            </w:r>
            <w:r w:rsidR="007D3557" w:rsidRPr="00C04697">
              <w:rPr>
                <w:rFonts w:asciiTheme="minorHAnsi" w:hAnsiTheme="minorHAnsi" w:cstheme="minorHAnsi"/>
                <w:b/>
                <w:i/>
                <w:sz w:val="18"/>
                <w:szCs w:val="18"/>
              </w:rPr>
              <w:t>(</w:t>
            </w:r>
            <w:proofErr w:type="spellStart"/>
            <w:r w:rsidR="007D3557" w:rsidRPr="00C04697">
              <w:rPr>
                <w:rFonts w:asciiTheme="minorHAnsi" w:hAnsiTheme="minorHAnsi" w:cstheme="minorHAnsi"/>
                <w:b/>
                <w:i/>
                <w:sz w:val="18"/>
                <w:szCs w:val="18"/>
              </w:rPr>
              <w:t>Nardetalia</w:t>
            </w:r>
            <w:proofErr w:type="spellEnd"/>
            <w:r w:rsidR="007D3557" w:rsidRPr="00C04697">
              <w:rPr>
                <w:rFonts w:asciiTheme="minorHAnsi" w:hAnsiTheme="minorHAnsi" w:cstheme="minorHAnsi"/>
                <w:b/>
                <w:sz w:val="18"/>
                <w:szCs w:val="18"/>
              </w:rPr>
              <w:t xml:space="preserve"> – płaty bogate florystycznie)</w:t>
            </w:r>
          </w:p>
        </w:tc>
        <w:tc>
          <w:tcPr>
            <w:tcW w:w="6799" w:type="dxa"/>
            <w:vAlign w:val="center"/>
          </w:tcPr>
          <w:p w14:paraId="418B1C7A" w14:textId="2B1851A2" w:rsidR="00F27B5C" w:rsidRPr="00C04697" w:rsidRDefault="00F27B5C" w:rsidP="00BE0424">
            <w:pPr>
              <w:spacing w:before="20" w:after="20"/>
              <w:rPr>
                <w:rFonts w:cstheme="minorHAnsi"/>
                <w:sz w:val="18"/>
                <w:szCs w:val="18"/>
              </w:rPr>
            </w:pPr>
            <w:r w:rsidRPr="00C04697">
              <w:rPr>
                <w:rFonts w:cstheme="minorHAnsi"/>
                <w:sz w:val="18"/>
                <w:szCs w:val="18"/>
              </w:rPr>
              <w:t>Zaniechanie gospodarki pasterskiej (wypasu) – szybkie zarastanie muraw siewkami i</w:t>
            </w:r>
            <w:r w:rsidR="00391491">
              <w:rPr>
                <w:rFonts w:cstheme="minorHAnsi"/>
                <w:sz w:val="18"/>
                <w:szCs w:val="18"/>
              </w:rPr>
              <w:t> </w:t>
            </w:r>
            <w:r w:rsidRPr="00C04697">
              <w:rPr>
                <w:rFonts w:cstheme="minorHAnsi"/>
                <w:sz w:val="18"/>
                <w:szCs w:val="18"/>
              </w:rPr>
              <w:t>podrostem drzew (gł. dębów, brzóz i wierzb) oraz ekspansywnymi gatunkami traw (m.in.</w:t>
            </w:r>
            <w:r w:rsidR="00391491">
              <w:rPr>
                <w:rFonts w:cstheme="minorHAnsi"/>
                <w:sz w:val="18"/>
                <w:szCs w:val="18"/>
              </w:rPr>
              <w:t> </w:t>
            </w:r>
            <w:r w:rsidRPr="00C04697">
              <w:rPr>
                <w:rFonts w:cstheme="minorHAnsi"/>
                <w:sz w:val="18"/>
                <w:szCs w:val="18"/>
              </w:rPr>
              <w:t xml:space="preserve">kostrzewą czerwoną </w:t>
            </w:r>
            <w:proofErr w:type="spellStart"/>
            <w:r w:rsidRPr="00C04697">
              <w:rPr>
                <w:rFonts w:cstheme="minorHAnsi"/>
                <w:i/>
                <w:sz w:val="18"/>
                <w:szCs w:val="18"/>
              </w:rPr>
              <w:t>Festuca</w:t>
            </w:r>
            <w:proofErr w:type="spellEnd"/>
            <w:r w:rsidRPr="00C04697">
              <w:rPr>
                <w:rFonts w:cstheme="minorHAnsi"/>
                <w:i/>
                <w:sz w:val="18"/>
                <w:szCs w:val="18"/>
              </w:rPr>
              <w:t xml:space="preserve"> rubra</w:t>
            </w:r>
            <w:r w:rsidRPr="00C04697">
              <w:rPr>
                <w:rFonts w:cstheme="minorHAnsi"/>
                <w:sz w:val="18"/>
                <w:szCs w:val="18"/>
              </w:rPr>
              <w:t>)</w:t>
            </w:r>
            <w:r w:rsidR="00683163" w:rsidRPr="00C04697">
              <w:rPr>
                <w:rFonts w:cstheme="minorHAnsi"/>
                <w:sz w:val="18"/>
                <w:szCs w:val="18"/>
              </w:rPr>
              <w:t xml:space="preserve">; </w:t>
            </w:r>
            <w:r w:rsidRPr="00C04697">
              <w:rPr>
                <w:rFonts w:cstheme="minorHAnsi"/>
                <w:sz w:val="18"/>
                <w:szCs w:val="18"/>
              </w:rPr>
              <w:t xml:space="preserve">eutrofizacja </w:t>
            </w:r>
            <w:r w:rsidR="00DA0D4C" w:rsidRPr="00C04697">
              <w:rPr>
                <w:rFonts w:cstheme="minorHAnsi"/>
                <w:sz w:val="18"/>
                <w:szCs w:val="18"/>
              </w:rPr>
              <w:t>wskutek</w:t>
            </w:r>
            <w:r w:rsidRPr="00C04697">
              <w:rPr>
                <w:rFonts w:cstheme="minorHAnsi"/>
                <w:sz w:val="18"/>
                <w:szCs w:val="18"/>
              </w:rPr>
              <w:t xml:space="preserve"> odkładania się wojłoku (nierozłożonych resztek roślinnych)</w:t>
            </w:r>
            <w:r w:rsidR="00DA0D4C" w:rsidRPr="00C04697">
              <w:rPr>
                <w:rFonts w:cstheme="minorHAnsi"/>
                <w:sz w:val="18"/>
                <w:szCs w:val="18"/>
              </w:rPr>
              <w:t>.</w:t>
            </w:r>
          </w:p>
          <w:p w14:paraId="10D059A0" w14:textId="072B370D" w:rsidR="00F27B5C" w:rsidRPr="00C04697" w:rsidRDefault="00F27B5C" w:rsidP="00BE0424">
            <w:pPr>
              <w:spacing w:before="20" w:after="20"/>
              <w:rPr>
                <w:rFonts w:cstheme="minorHAnsi"/>
                <w:sz w:val="18"/>
                <w:szCs w:val="18"/>
              </w:rPr>
            </w:pPr>
            <w:r w:rsidRPr="00C04697">
              <w:rPr>
                <w:rFonts w:cstheme="minorHAnsi"/>
                <w:sz w:val="18"/>
                <w:szCs w:val="18"/>
              </w:rPr>
              <w:t>Synantropizacja i sukcesja naturalna powodują fragmentację płatów siedliska i utrudniają przepływ genów pomiędzy izolowanymi populacjami – szczególnie niektórych gatunków roślin o małych możliwościach dyspersji.</w:t>
            </w:r>
          </w:p>
        </w:tc>
      </w:tr>
      <w:tr w:rsidR="00F27B5C" w:rsidRPr="00C9003E" w14:paraId="359669A6" w14:textId="77777777" w:rsidTr="005C03F4">
        <w:tc>
          <w:tcPr>
            <w:tcW w:w="2263" w:type="dxa"/>
            <w:shd w:val="clear" w:color="auto" w:fill="FFFFFF" w:themeFill="background1"/>
            <w:vAlign w:val="center"/>
          </w:tcPr>
          <w:p w14:paraId="58C27956"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6410 </w:t>
            </w:r>
            <w:proofErr w:type="spellStart"/>
            <w:r w:rsidRPr="00C04697">
              <w:rPr>
                <w:rFonts w:asciiTheme="minorHAnsi" w:hAnsiTheme="minorHAnsi" w:cstheme="minorHAnsi"/>
                <w:b/>
                <w:sz w:val="18"/>
                <w:szCs w:val="18"/>
              </w:rPr>
              <w:t>Zmiennowilgotne</w:t>
            </w:r>
            <w:proofErr w:type="spellEnd"/>
          </w:p>
          <w:p w14:paraId="37B5B96D"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łąki </w:t>
            </w:r>
            <w:proofErr w:type="spellStart"/>
            <w:r w:rsidRPr="00C04697">
              <w:rPr>
                <w:rFonts w:asciiTheme="minorHAnsi" w:hAnsiTheme="minorHAnsi" w:cstheme="minorHAnsi"/>
                <w:b/>
                <w:sz w:val="18"/>
                <w:szCs w:val="18"/>
              </w:rPr>
              <w:t>trzęślicowe</w:t>
            </w:r>
            <w:proofErr w:type="spellEnd"/>
            <w:r w:rsidRPr="00C04697">
              <w:rPr>
                <w:rFonts w:asciiTheme="minorHAnsi" w:hAnsiTheme="minorHAnsi" w:cstheme="minorHAnsi"/>
                <w:b/>
                <w:sz w:val="18"/>
                <w:szCs w:val="18"/>
              </w:rPr>
              <w:t xml:space="preserve"> </w:t>
            </w:r>
            <w:r w:rsidRPr="00C04697">
              <w:rPr>
                <w:rFonts w:asciiTheme="minorHAnsi" w:hAnsiTheme="minorHAnsi" w:cstheme="minorHAnsi"/>
                <w:b/>
                <w:i/>
                <w:sz w:val="18"/>
                <w:szCs w:val="18"/>
              </w:rPr>
              <w:t>(</w:t>
            </w:r>
            <w:proofErr w:type="spellStart"/>
            <w:r w:rsidRPr="00C04697">
              <w:rPr>
                <w:rFonts w:asciiTheme="minorHAnsi" w:hAnsiTheme="minorHAnsi" w:cstheme="minorHAnsi"/>
                <w:b/>
                <w:i/>
                <w:sz w:val="18"/>
                <w:szCs w:val="18"/>
              </w:rPr>
              <w:t>Molinion</w:t>
            </w:r>
            <w:proofErr w:type="spellEnd"/>
            <w:r w:rsidRPr="00C04697">
              <w:rPr>
                <w:rFonts w:asciiTheme="minorHAnsi" w:hAnsiTheme="minorHAnsi" w:cstheme="minorHAnsi"/>
                <w:b/>
                <w:i/>
                <w:sz w:val="18"/>
                <w:szCs w:val="18"/>
              </w:rPr>
              <w:t>)</w:t>
            </w:r>
          </w:p>
        </w:tc>
        <w:tc>
          <w:tcPr>
            <w:tcW w:w="6799" w:type="dxa"/>
            <w:vAlign w:val="center"/>
          </w:tcPr>
          <w:p w14:paraId="519754A0" w14:textId="32F534B9" w:rsidR="00F27B5C" w:rsidRPr="00C04697" w:rsidRDefault="00F27B5C" w:rsidP="00BE0424">
            <w:pPr>
              <w:spacing w:before="20" w:after="20"/>
              <w:rPr>
                <w:rFonts w:cstheme="minorHAnsi"/>
                <w:sz w:val="18"/>
                <w:szCs w:val="18"/>
              </w:rPr>
            </w:pPr>
            <w:r w:rsidRPr="00C04697">
              <w:rPr>
                <w:rFonts w:cstheme="minorHAnsi"/>
                <w:sz w:val="18"/>
                <w:szCs w:val="18"/>
              </w:rPr>
              <w:t>Brak koszenia prowadzi do degeneracji siedliska - akumulacja materii organicznej, eutrofizacja, zmiany w składzie gatunkowym i ubożenie siedliska, ekspansja drzew i</w:t>
            </w:r>
            <w:r w:rsidR="00391491">
              <w:rPr>
                <w:rFonts w:cstheme="minorHAnsi"/>
                <w:sz w:val="18"/>
                <w:szCs w:val="18"/>
              </w:rPr>
              <w:t> </w:t>
            </w:r>
            <w:r w:rsidRPr="00C04697">
              <w:rPr>
                <w:rFonts w:cstheme="minorHAnsi"/>
                <w:sz w:val="18"/>
                <w:szCs w:val="18"/>
              </w:rPr>
              <w:t>krzewów. Zagrożeniem jest także potencjalne zaoranie płatów siedlisk.</w:t>
            </w:r>
          </w:p>
        </w:tc>
      </w:tr>
      <w:tr w:rsidR="00F27B5C" w:rsidRPr="00C9003E" w14:paraId="75C4DB46" w14:textId="77777777" w:rsidTr="005C03F4">
        <w:tc>
          <w:tcPr>
            <w:tcW w:w="2263" w:type="dxa"/>
            <w:shd w:val="clear" w:color="auto" w:fill="FFFFFF" w:themeFill="background1"/>
            <w:vAlign w:val="center"/>
          </w:tcPr>
          <w:p w14:paraId="665FD1E1"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6430 </w:t>
            </w:r>
            <w:proofErr w:type="spellStart"/>
            <w:r w:rsidRPr="00C04697">
              <w:rPr>
                <w:rFonts w:asciiTheme="minorHAnsi" w:hAnsiTheme="minorHAnsi" w:cstheme="minorHAnsi"/>
                <w:b/>
                <w:sz w:val="18"/>
                <w:szCs w:val="18"/>
              </w:rPr>
              <w:t>Ziołorośla</w:t>
            </w:r>
            <w:proofErr w:type="spellEnd"/>
            <w:r w:rsidRPr="00C04697">
              <w:rPr>
                <w:rFonts w:asciiTheme="minorHAnsi" w:hAnsiTheme="minorHAnsi" w:cstheme="minorHAnsi"/>
                <w:b/>
                <w:sz w:val="18"/>
                <w:szCs w:val="18"/>
              </w:rPr>
              <w:t xml:space="preserve"> górskie</w:t>
            </w:r>
          </w:p>
        </w:tc>
        <w:tc>
          <w:tcPr>
            <w:tcW w:w="6799" w:type="dxa"/>
            <w:vAlign w:val="center"/>
          </w:tcPr>
          <w:p w14:paraId="05039702" w14:textId="155D04BE" w:rsidR="00F27B5C" w:rsidRPr="00C04697" w:rsidRDefault="00F27B5C" w:rsidP="00BE0424">
            <w:pPr>
              <w:spacing w:before="20" w:after="20"/>
              <w:rPr>
                <w:rFonts w:cstheme="minorHAnsi"/>
                <w:sz w:val="18"/>
                <w:szCs w:val="18"/>
              </w:rPr>
            </w:pPr>
            <w:r w:rsidRPr="00C04697">
              <w:rPr>
                <w:rFonts w:cstheme="minorHAnsi"/>
                <w:sz w:val="18"/>
                <w:szCs w:val="18"/>
              </w:rPr>
              <w:t xml:space="preserve">Wkraczanie roślin inwazyjnych - nawłocie </w:t>
            </w:r>
            <w:proofErr w:type="spellStart"/>
            <w:r w:rsidRPr="00C04697">
              <w:rPr>
                <w:rFonts w:cstheme="minorHAnsi"/>
                <w:i/>
                <w:sz w:val="18"/>
                <w:szCs w:val="18"/>
              </w:rPr>
              <w:t>Solidago</w:t>
            </w:r>
            <w:proofErr w:type="spellEnd"/>
            <w:r w:rsidRPr="00C04697">
              <w:rPr>
                <w:rFonts w:cstheme="minorHAnsi"/>
                <w:i/>
                <w:sz w:val="18"/>
                <w:szCs w:val="18"/>
              </w:rPr>
              <w:t xml:space="preserve"> sp.,</w:t>
            </w:r>
            <w:r w:rsidRPr="00C04697">
              <w:rPr>
                <w:rFonts w:cstheme="minorHAnsi"/>
                <w:sz w:val="18"/>
                <w:szCs w:val="18"/>
              </w:rPr>
              <w:t xml:space="preserve"> niecierpek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glandulifera</w:t>
            </w:r>
            <w:proofErr w:type="spellEnd"/>
            <w:r w:rsidRPr="00C04697">
              <w:rPr>
                <w:rFonts w:cstheme="minorHAnsi"/>
                <w:sz w:val="18"/>
                <w:szCs w:val="18"/>
              </w:rPr>
              <w:t xml:space="preserve"> oraz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w:t>
            </w:r>
            <w:proofErr w:type="spellStart"/>
            <w:r w:rsidRPr="00C04697">
              <w:rPr>
                <w:rFonts w:cstheme="minorHAnsi"/>
                <w:sz w:val="18"/>
                <w:szCs w:val="18"/>
              </w:rPr>
              <w:t>rdestowiece</w:t>
            </w:r>
            <w:proofErr w:type="spellEnd"/>
            <w:r w:rsidRPr="00C04697">
              <w:rPr>
                <w:rFonts w:cstheme="minorHAnsi"/>
                <w:sz w:val="18"/>
                <w:szCs w:val="18"/>
              </w:rPr>
              <w:t xml:space="preserve"> </w:t>
            </w:r>
            <w:proofErr w:type="spellStart"/>
            <w:r w:rsidRPr="00C04697">
              <w:rPr>
                <w:rFonts w:cstheme="minorHAnsi"/>
                <w:i/>
                <w:sz w:val="18"/>
                <w:szCs w:val="18"/>
              </w:rPr>
              <w:t>Reynoutria</w:t>
            </w:r>
            <w:proofErr w:type="spellEnd"/>
            <w:r w:rsidRPr="00C04697">
              <w:rPr>
                <w:rFonts w:cstheme="minorHAnsi"/>
                <w:i/>
                <w:sz w:val="18"/>
                <w:szCs w:val="18"/>
              </w:rPr>
              <w:t xml:space="preserve"> sp.</w:t>
            </w:r>
            <w:r w:rsidRPr="00C04697">
              <w:rPr>
                <w:rFonts w:cstheme="minorHAnsi"/>
                <w:sz w:val="18"/>
                <w:szCs w:val="18"/>
              </w:rPr>
              <w:t xml:space="preserve"> Regulacje cieków, zmiany stosunków wodnych. Bezpośrednia ingerencja w siedliska podczas prowadzenia gospodarki lub różnego rodzaju prac. Nagromadzenie materii organicznej w wyniku braku usuwania biomasy - odkładanie wojłoku, Eutrofizacja i spadek bioróżnorodności - wysoki udział gatunków nitrofilnych, m.in. pokrzywa zwyczajna </w:t>
            </w:r>
            <w:proofErr w:type="spellStart"/>
            <w:r w:rsidRPr="00C04697">
              <w:rPr>
                <w:rFonts w:cstheme="minorHAnsi"/>
                <w:i/>
                <w:sz w:val="18"/>
                <w:szCs w:val="18"/>
              </w:rPr>
              <w:t>Urtica</w:t>
            </w:r>
            <w:proofErr w:type="spellEnd"/>
            <w:r w:rsidRPr="00C04697">
              <w:rPr>
                <w:rFonts w:cstheme="minorHAnsi"/>
                <w:i/>
                <w:sz w:val="18"/>
                <w:szCs w:val="18"/>
              </w:rPr>
              <w:t xml:space="preserve"> </w:t>
            </w:r>
            <w:proofErr w:type="spellStart"/>
            <w:r w:rsidRPr="00C04697">
              <w:rPr>
                <w:rFonts w:cstheme="minorHAnsi"/>
                <w:i/>
                <w:sz w:val="18"/>
                <w:szCs w:val="18"/>
              </w:rPr>
              <w:t>dioica</w:t>
            </w:r>
            <w:proofErr w:type="spellEnd"/>
            <w:r w:rsidRPr="00C04697">
              <w:rPr>
                <w:rFonts w:cstheme="minorHAnsi"/>
                <w:i/>
                <w:sz w:val="18"/>
                <w:szCs w:val="18"/>
              </w:rPr>
              <w:t>,</w:t>
            </w:r>
            <w:r w:rsidRPr="00C04697">
              <w:rPr>
                <w:rFonts w:cstheme="minorHAnsi"/>
                <w:sz w:val="18"/>
                <w:szCs w:val="18"/>
              </w:rPr>
              <w:t xml:space="preserve"> przytulia czepna </w:t>
            </w:r>
            <w:proofErr w:type="spellStart"/>
            <w:r w:rsidRPr="00C04697">
              <w:rPr>
                <w:rFonts w:cstheme="minorHAnsi"/>
                <w:i/>
                <w:sz w:val="18"/>
                <w:szCs w:val="18"/>
              </w:rPr>
              <w:t>Galium</w:t>
            </w:r>
            <w:proofErr w:type="spellEnd"/>
            <w:r w:rsidRPr="00C04697">
              <w:rPr>
                <w:rFonts w:cstheme="minorHAnsi"/>
                <w:i/>
                <w:sz w:val="18"/>
                <w:szCs w:val="18"/>
              </w:rPr>
              <w:t xml:space="preserve"> </w:t>
            </w:r>
            <w:proofErr w:type="spellStart"/>
            <w:r w:rsidRPr="00C04697">
              <w:rPr>
                <w:rFonts w:cstheme="minorHAnsi"/>
                <w:i/>
                <w:sz w:val="18"/>
                <w:szCs w:val="18"/>
              </w:rPr>
              <w:t>aparine</w:t>
            </w:r>
            <w:proofErr w:type="spellEnd"/>
            <w:r w:rsidRPr="00C04697">
              <w:rPr>
                <w:rFonts w:cstheme="minorHAnsi"/>
                <w:sz w:val="18"/>
                <w:szCs w:val="18"/>
              </w:rPr>
              <w:t>. Sukcesja wtórna w kierunku zbiorowisk łęgowych. Możliwość ograniczenia zalewów w związku z potencjalną regulacją cieków. Niszczenie siedlisk spowodowane regulacją cieków. Osuszanie i zasypywanie płatów siedlisk. Budowa małej retencji. Zalesianie miejsc wilgotnych, nie przydatnych gospodarczo.</w:t>
            </w:r>
          </w:p>
        </w:tc>
      </w:tr>
      <w:tr w:rsidR="00F27B5C" w:rsidRPr="00C9003E" w14:paraId="4FA47169" w14:textId="77777777" w:rsidTr="005C03F4">
        <w:tc>
          <w:tcPr>
            <w:tcW w:w="2263" w:type="dxa"/>
            <w:shd w:val="clear" w:color="auto" w:fill="FFFFFF" w:themeFill="background1"/>
            <w:vAlign w:val="center"/>
          </w:tcPr>
          <w:p w14:paraId="1C1D0B70"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6510 Niżowe i górskie świeże łąki użytkowane ekstensywnie</w:t>
            </w:r>
          </w:p>
        </w:tc>
        <w:tc>
          <w:tcPr>
            <w:tcW w:w="6799" w:type="dxa"/>
            <w:vAlign w:val="center"/>
          </w:tcPr>
          <w:p w14:paraId="214C76AB" w14:textId="77777777" w:rsidR="00F27B5C" w:rsidRPr="00C04697" w:rsidRDefault="00F27B5C" w:rsidP="00BE0424">
            <w:pPr>
              <w:spacing w:before="20" w:after="20"/>
              <w:rPr>
                <w:rFonts w:cstheme="minorHAnsi"/>
                <w:sz w:val="18"/>
                <w:szCs w:val="18"/>
              </w:rPr>
            </w:pPr>
            <w:r w:rsidRPr="00C04697">
              <w:rPr>
                <w:rFonts w:cstheme="minorHAnsi"/>
                <w:sz w:val="18"/>
                <w:szCs w:val="18"/>
              </w:rPr>
              <w:t>Intensyfikacja lub zaniechanie koszenia. Sukcesja wtórna. Zabudowa letniskowa oraz mieszkaniowa</w:t>
            </w:r>
          </w:p>
          <w:p w14:paraId="0D7153B1" w14:textId="261FB25C" w:rsidR="00F27B5C" w:rsidRPr="00C04697" w:rsidRDefault="00F27B5C" w:rsidP="00BE0424">
            <w:pPr>
              <w:spacing w:before="20" w:after="20"/>
              <w:rPr>
                <w:rFonts w:cstheme="minorHAnsi"/>
                <w:sz w:val="18"/>
                <w:szCs w:val="18"/>
              </w:rPr>
            </w:pPr>
            <w:r w:rsidRPr="00C04697">
              <w:rPr>
                <w:rFonts w:cstheme="minorHAnsi"/>
                <w:sz w:val="18"/>
                <w:szCs w:val="18"/>
              </w:rPr>
              <w:lastRenderedPageBreak/>
              <w:t xml:space="preserve">Występowanie gatunków inwazyjnych - łubin trwały </w:t>
            </w:r>
            <w:proofErr w:type="spellStart"/>
            <w:r w:rsidRPr="00C04697">
              <w:rPr>
                <w:rFonts w:cstheme="minorHAnsi"/>
                <w:i/>
                <w:sz w:val="18"/>
                <w:szCs w:val="18"/>
              </w:rPr>
              <w:t>Lupinus</w:t>
            </w:r>
            <w:proofErr w:type="spellEnd"/>
            <w:r w:rsidRPr="00C04697">
              <w:rPr>
                <w:rFonts w:cstheme="minorHAnsi"/>
                <w:i/>
                <w:sz w:val="18"/>
                <w:szCs w:val="18"/>
              </w:rPr>
              <w:t xml:space="preserve"> </w:t>
            </w:r>
            <w:proofErr w:type="spellStart"/>
            <w:r w:rsidRPr="00C04697">
              <w:rPr>
                <w:rFonts w:cstheme="minorHAnsi"/>
                <w:i/>
                <w:sz w:val="18"/>
                <w:szCs w:val="18"/>
              </w:rPr>
              <w:t>polyphyllus</w:t>
            </w:r>
            <w:proofErr w:type="spellEnd"/>
            <w:r w:rsidRPr="00C04697">
              <w:rPr>
                <w:rFonts w:cstheme="minorHAnsi"/>
                <w:sz w:val="18"/>
                <w:szCs w:val="18"/>
              </w:rPr>
              <w:t xml:space="preserve">, nawłocie </w:t>
            </w:r>
            <w:proofErr w:type="spellStart"/>
            <w:r w:rsidRPr="00C04697">
              <w:rPr>
                <w:rFonts w:cstheme="minorHAnsi"/>
                <w:i/>
                <w:sz w:val="18"/>
                <w:szCs w:val="18"/>
              </w:rPr>
              <w:t>Solidago</w:t>
            </w:r>
            <w:proofErr w:type="spellEnd"/>
            <w:r w:rsidRPr="00C04697">
              <w:rPr>
                <w:rFonts w:cstheme="minorHAnsi"/>
                <w:i/>
                <w:sz w:val="18"/>
                <w:szCs w:val="18"/>
              </w:rPr>
              <w:t xml:space="preserve"> </w:t>
            </w:r>
            <w:proofErr w:type="spellStart"/>
            <w:r w:rsidRPr="00C04697">
              <w:rPr>
                <w:rFonts w:cstheme="minorHAnsi"/>
                <w:i/>
                <w:sz w:val="18"/>
                <w:szCs w:val="18"/>
              </w:rPr>
              <w:t>serotina</w:t>
            </w:r>
            <w:proofErr w:type="spellEnd"/>
            <w:r w:rsidRPr="00C04697">
              <w:rPr>
                <w:rFonts w:cstheme="minorHAnsi"/>
                <w:sz w:val="18"/>
                <w:szCs w:val="18"/>
              </w:rPr>
              <w:t xml:space="preserve"> oraz </w:t>
            </w:r>
            <w:proofErr w:type="spellStart"/>
            <w:r w:rsidRPr="00C04697">
              <w:rPr>
                <w:rFonts w:cstheme="minorHAnsi"/>
                <w:i/>
                <w:sz w:val="18"/>
                <w:szCs w:val="18"/>
              </w:rPr>
              <w:t>Solidago</w:t>
            </w:r>
            <w:proofErr w:type="spellEnd"/>
            <w:r w:rsidRPr="00C04697">
              <w:rPr>
                <w:rFonts w:cstheme="minorHAnsi"/>
                <w:i/>
                <w:sz w:val="18"/>
                <w:szCs w:val="18"/>
              </w:rPr>
              <w:t xml:space="preserve"> </w:t>
            </w:r>
            <w:proofErr w:type="spellStart"/>
            <w:r w:rsidRPr="00C04697">
              <w:rPr>
                <w:rFonts w:cstheme="minorHAnsi"/>
                <w:i/>
                <w:sz w:val="18"/>
                <w:szCs w:val="18"/>
              </w:rPr>
              <w:t>canadensis</w:t>
            </w:r>
            <w:proofErr w:type="spellEnd"/>
            <w:r w:rsidRPr="00C04697">
              <w:rPr>
                <w:rFonts w:cstheme="minorHAnsi"/>
                <w:sz w:val="18"/>
                <w:szCs w:val="18"/>
              </w:rPr>
              <w:t xml:space="preserve">. Gatunki ekspansywne - trzcinnik piaskowy </w:t>
            </w:r>
            <w:proofErr w:type="spellStart"/>
            <w:r w:rsidRPr="00C04697">
              <w:rPr>
                <w:rFonts w:cstheme="minorHAnsi"/>
                <w:i/>
                <w:sz w:val="18"/>
                <w:szCs w:val="18"/>
              </w:rPr>
              <w:t>Calamagrostis</w:t>
            </w:r>
            <w:proofErr w:type="spellEnd"/>
            <w:r w:rsidRPr="00C04697">
              <w:rPr>
                <w:rFonts w:cstheme="minorHAnsi"/>
                <w:i/>
                <w:sz w:val="18"/>
                <w:szCs w:val="18"/>
              </w:rPr>
              <w:t xml:space="preserve"> </w:t>
            </w:r>
            <w:proofErr w:type="spellStart"/>
            <w:r w:rsidRPr="00C04697">
              <w:rPr>
                <w:rFonts w:cstheme="minorHAnsi"/>
                <w:i/>
                <w:sz w:val="18"/>
                <w:szCs w:val="18"/>
              </w:rPr>
              <w:t>epigeios</w:t>
            </w:r>
            <w:proofErr w:type="spellEnd"/>
            <w:r w:rsidRPr="00C04697">
              <w:rPr>
                <w:rFonts w:cstheme="minorHAnsi"/>
                <w:sz w:val="18"/>
                <w:szCs w:val="18"/>
              </w:rPr>
              <w:t xml:space="preserve">, wrotycz pospolity </w:t>
            </w:r>
            <w:proofErr w:type="spellStart"/>
            <w:r w:rsidRPr="00C04697">
              <w:rPr>
                <w:rFonts w:cstheme="minorHAnsi"/>
                <w:i/>
                <w:sz w:val="18"/>
                <w:szCs w:val="18"/>
              </w:rPr>
              <w:t>Tanacetum</w:t>
            </w:r>
            <w:proofErr w:type="spellEnd"/>
            <w:r w:rsidRPr="00C04697">
              <w:rPr>
                <w:rFonts w:cstheme="minorHAnsi"/>
                <w:i/>
                <w:sz w:val="18"/>
                <w:szCs w:val="18"/>
              </w:rPr>
              <w:t xml:space="preserve"> </w:t>
            </w:r>
            <w:proofErr w:type="spellStart"/>
            <w:r w:rsidRPr="00C04697">
              <w:rPr>
                <w:rFonts w:cstheme="minorHAnsi"/>
                <w:i/>
                <w:sz w:val="18"/>
                <w:szCs w:val="18"/>
              </w:rPr>
              <w:t>vulgare</w:t>
            </w:r>
            <w:proofErr w:type="spellEnd"/>
            <w:r w:rsidRPr="00C04697">
              <w:rPr>
                <w:rFonts w:cstheme="minorHAnsi"/>
                <w:sz w:val="18"/>
                <w:szCs w:val="18"/>
              </w:rPr>
              <w:t xml:space="preserve">, ostrożeń polny </w:t>
            </w:r>
            <w:proofErr w:type="spellStart"/>
            <w:r w:rsidRPr="00C04697">
              <w:rPr>
                <w:rFonts w:cstheme="minorHAnsi"/>
                <w:i/>
                <w:sz w:val="18"/>
                <w:szCs w:val="18"/>
              </w:rPr>
              <w:t>Cirsium</w:t>
            </w:r>
            <w:proofErr w:type="spellEnd"/>
            <w:r w:rsidRPr="00C04697">
              <w:rPr>
                <w:rFonts w:cstheme="minorHAnsi"/>
                <w:i/>
                <w:sz w:val="18"/>
                <w:szCs w:val="18"/>
              </w:rPr>
              <w:t xml:space="preserve"> </w:t>
            </w:r>
            <w:proofErr w:type="spellStart"/>
            <w:r w:rsidRPr="00C04697">
              <w:rPr>
                <w:rFonts w:cstheme="minorHAnsi"/>
                <w:i/>
                <w:sz w:val="18"/>
                <w:szCs w:val="18"/>
              </w:rPr>
              <w:t>arvense</w:t>
            </w:r>
            <w:proofErr w:type="spellEnd"/>
            <w:r w:rsidRPr="00C04697">
              <w:rPr>
                <w:rFonts w:cstheme="minorHAnsi"/>
                <w:sz w:val="18"/>
                <w:szCs w:val="18"/>
              </w:rPr>
              <w:t xml:space="preserve">, pokrzywa zwyczajna </w:t>
            </w:r>
            <w:proofErr w:type="spellStart"/>
            <w:r w:rsidRPr="00C04697">
              <w:rPr>
                <w:rFonts w:cstheme="minorHAnsi"/>
                <w:i/>
                <w:sz w:val="18"/>
                <w:szCs w:val="18"/>
              </w:rPr>
              <w:t>Urtica</w:t>
            </w:r>
            <w:proofErr w:type="spellEnd"/>
            <w:r w:rsidRPr="00C04697">
              <w:rPr>
                <w:rFonts w:cstheme="minorHAnsi"/>
                <w:i/>
                <w:sz w:val="18"/>
                <w:szCs w:val="18"/>
              </w:rPr>
              <w:t xml:space="preserve"> </w:t>
            </w:r>
            <w:proofErr w:type="spellStart"/>
            <w:r w:rsidRPr="00C04697">
              <w:rPr>
                <w:rFonts w:cstheme="minorHAnsi"/>
                <w:i/>
                <w:sz w:val="18"/>
                <w:szCs w:val="18"/>
              </w:rPr>
              <w:t>dioic</w:t>
            </w:r>
            <w:r w:rsidRPr="00C04697">
              <w:rPr>
                <w:rFonts w:cstheme="minorHAnsi"/>
                <w:sz w:val="18"/>
                <w:szCs w:val="18"/>
              </w:rPr>
              <w:t>a</w:t>
            </w:r>
            <w:proofErr w:type="spellEnd"/>
            <w:r w:rsidRPr="00C04697">
              <w:rPr>
                <w:rFonts w:cstheme="minorHAnsi"/>
                <w:sz w:val="18"/>
                <w:szCs w:val="18"/>
              </w:rPr>
              <w:t xml:space="preserve"> Degeneracja w wyniku braku koszenia - akumulacja materii organicznej, eutrofizacja, zmiany w</w:t>
            </w:r>
            <w:r w:rsidR="00DA0D4C" w:rsidRPr="00C04697">
              <w:rPr>
                <w:rFonts w:cstheme="minorHAnsi"/>
                <w:sz w:val="18"/>
                <w:szCs w:val="18"/>
              </w:rPr>
              <w:t> </w:t>
            </w:r>
            <w:r w:rsidRPr="00C04697">
              <w:rPr>
                <w:rFonts w:cstheme="minorHAnsi"/>
                <w:sz w:val="18"/>
                <w:szCs w:val="18"/>
              </w:rPr>
              <w:t>składzie gatunkowym i ubożenie siedliska, ekspansja drzew i krzewów. Częste wykaszanie, wieloletnie wykaszanie bez nawożenia organicznego. Zaniechanie gospodarki kośnej, kośno-pastwiskowej. Intensywny wypas zwierząt. Zalesianie łąk.</w:t>
            </w:r>
          </w:p>
        </w:tc>
      </w:tr>
      <w:tr w:rsidR="00F27B5C" w:rsidRPr="00C9003E" w14:paraId="44312493" w14:textId="77777777" w:rsidTr="005C03F4">
        <w:trPr>
          <w:trHeight w:val="1079"/>
        </w:trPr>
        <w:tc>
          <w:tcPr>
            <w:tcW w:w="2263" w:type="dxa"/>
            <w:shd w:val="clear" w:color="auto" w:fill="FFFFFF" w:themeFill="background1"/>
            <w:vAlign w:val="center"/>
          </w:tcPr>
          <w:p w14:paraId="729FA740" w14:textId="43FDC628"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lastRenderedPageBreak/>
              <w:t xml:space="preserve">6520 Górskie łąki </w:t>
            </w:r>
            <w:proofErr w:type="spellStart"/>
            <w:r w:rsidRPr="00C04697">
              <w:rPr>
                <w:rFonts w:asciiTheme="minorHAnsi" w:hAnsiTheme="minorHAnsi" w:cstheme="minorHAnsi"/>
                <w:b/>
                <w:sz w:val="18"/>
                <w:szCs w:val="18"/>
              </w:rPr>
              <w:t>konietlicowe</w:t>
            </w:r>
            <w:proofErr w:type="spellEnd"/>
            <w:r w:rsidRPr="00C04697">
              <w:rPr>
                <w:rFonts w:asciiTheme="minorHAnsi" w:hAnsiTheme="minorHAnsi" w:cstheme="minorHAnsi"/>
                <w:b/>
                <w:sz w:val="18"/>
                <w:szCs w:val="18"/>
              </w:rPr>
              <w:t xml:space="preserve"> użytkowane ekstensywnie </w:t>
            </w:r>
            <w:r w:rsidR="00726131" w:rsidRPr="00C04697">
              <w:rPr>
                <w:rFonts w:asciiTheme="minorHAnsi" w:hAnsiTheme="minorHAnsi" w:cstheme="minorHAnsi"/>
                <w:b/>
                <w:sz w:val="18"/>
                <w:szCs w:val="18"/>
              </w:rPr>
              <w:t>(</w:t>
            </w:r>
            <w:proofErr w:type="spellStart"/>
            <w:r w:rsidRPr="00C04697">
              <w:rPr>
                <w:rFonts w:asciiTheme="minorHAnsi" w:hAnsiTheme="minorHAnsi" w:cstheme="minorHAnsi"/>
                <w:b/>
                <w:i/>
                <w:sz w:val="18"/>
                <w:szCs w:val="18"/>
              </w:rPr>
              <w:t>Polygono</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Trisetion</w:t>
            </w:r>
            <w:proofErr w:type="spellEnd"/>
            <w:r w:rsidRPr="00C04697">
              <w:rPr>
                <w:rFonts w:asciiTheme="minorHAnsi" w:hAnsiTheme="minorHAnsi" w:cstheme="minorHAnsi"/>
                <w:b/>
                <w:sz w:val="18"/>
                <w:szCs w:val="18"/>
              </w:rPr>
              <w:t xml:space="preserve">) łąki </w:t>
            </w:r>
            <w:proofErr w:type="spellStart"/>
            <w:r w:rsidRPr="00C04697">
              <w:rPr>
                <w:rFonts w:asciiTheme="minorHAnsi" w:hAnsiTheme="minorHAnsi" w:cstheme="minorHAnsi"/>
                <w:b/>
                <w:sz w:val="18"/>
                <w:szCs w:val="18"/>
              </w:rPr>
              <w:t>konietlicowe</w:t>
            </w:r>
            <w:proofErr w:type="spellEnd"/>
            <w:r w:rsidRPr="00C04697">
              <w:rPr>
                <w:rFonts w:asciiTheme="minorHAnsi" w:hAnsiTheme="minorHAnsi" w:cstheme="minorHAnsi"/>
                <w:b/>
                <w:sz w:val="18"/>
                <w:szCs w:val="18"/>
              </w:rPr>
              <w:t xml:space="preserve"> użytkowane ekstensywnie</w:t>
            </w:r>
          </w:p>
        </w:tc>
        <w:tc>
          <w:tcPr>
            <w:tcW w:w="6799" w:type="dxa"/>
            <w:vAlign w:val="center"/>
          </w:tcPr>
          <w:p w14:paraId="71E047D8" w14:textId="3D17AFB6" w:rsidR="00F27B5C" w:rsidRPr="00C04697" w:rsidRDefault="00F27B5C" w:rsidP="00BE0424">
            <w:pPr>
              <w:spacing w:before="20" w:after="20"/>
              <w:rPr>
                <w:rFonts w:cstheme="minorHAnsi"/>
                <w:sz w:val="18"/>
                <w:szCs w:val="18"/>
              </w:rPr>
            </w:pPr>
            <w:r w:rsidRPr="00C04697">
              <w:rPr>
                <w:rFonts w:cstheme="minorHAnsi"/>
                <w:sz w:val="18"/>
                <w:szCs w:val="18"/>
              </w:rPr>
              <w:t>Częste wykaszanie, wieloletnie wykaszanie bez nawożenia organicznego. Zaniechanie gospodarki kośnej, kośno-pastwiskowej. Intensywny wypas zwierząt. Zabudowa letniskowa oraz rozproszona mieszkaniowa. Sukcesja wtórna spowodowana brakiem użytkowania.</w:t>
            </w:r>
          </w:p>
        </w:tc>
      </w:tr>
      <w:tr w:rsidR="00F27B5C" w:rsidRPr="00C9003E" w14:paraId="0A768811" w14:textId="77777777" w:rsidTr="005C03F4">
        <w:trPr>
          <w:trHeight w:val="810"/>
        </w:trPr>
        <w:tc>
          <w:tcPr>
            <w:tcW w:w="2263" w:type="dxa"/>
            <w:shd w:val="clear" w:color="auto" w:fill="FFFFFF" w:themeFill="background1"/>
            <w:vAlign w:val="center"/>
          </w:tcPr>
          <w:p w14:paraId="2C550607" w14:textId="5AB8C4CD"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7140 Torfowiska przejściowe i trzęsawiska (z roślinnością z </w:t>
            </w:r>
            <w:proofErr w:type="spellStart"/>
            <w:r w:rsidRPr="00C04697">
              <w:rPr>
                <w:rFonts w:asciiTheme="minorHAnsi" w:hAnsiTheme="minorHAnsi" w:cstheme="minorHAnsi"/>
                <w:b/>
                <w:i/>
                <w:sz w:val="18"/>
                <w:szCs w:val="18"/>
              </w:rPr>
              <w:t>Scheu</w:t>
            </w:r>
            <w:r w:rsidR="00E373DC" w:rsidRPr="00C04697">
              <w:rPr>
                <w:rFonts w:asciiTheme="minorHAnsi" w:hAnsiTheme="minorHAnsi" w:cstheme="minorHAnsi"/>
                <w:b/>
                <w:i/>
                <w:sz w:val="18"/>
                <w:szCs w:val="18"/>
              </w:rPr>
              <w:t>c</w:t>
            </w:r>
            <w:r w:rsidRPr="00C04697">
              <w:rPr>
                <w:rFonts w:asciiTheme="minorHAnsi" w:hAnsiTheme="minorHAnsi" w:cstheme="minorHAnsi"/>
                <w:b/>
                <w:i/>
                <w:sz w:val="18"/>
                <w:szCs w:val="18"/>
              </w:rPr>
              <w:t>hzerio</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Caricetea</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nigrae</w:t>
            </w:r>
            <w:proofErr w:type="spellEnd"/>
          </w:p>
        </w:tc>
        <w:tc>
          <w:tcPr>
            <w:tcW w:w="6799" w:type="dxa"/>
            <w:vAlign w:val="center"/>
          </w:tcPr>
          <w:p w14:paraId="54D5003A" w14:textId="77777777" w:rsidR="00F27B5C" w:rsidRPr="00C04697" w:rsidRDefault="00F27B5C" w:rsidP="00BE0424">
            <w:pPr>
              <w:spacing w:before="20" w:after="20"/>
              <w:rPr>
                <w:rFonts w:cstheme="minorHAnsi"/>
                <w:sz w:val="18"/>
                <w:szCs w:val="18"/>
              </w:rPr>
            </w:pPr>
            <w:r w:rsidRPr="00C04697">
              <w:rPr>
                <w:rFonts w:cstheme="minorHAnsi"/>
                <w:sz w:val="18"/>
                <w:szCs w:val="18"/>
              </w:rPr>
              <w:t>Zaniechanie użytkowania kośnego – sukcesja. Osuszanie i zasypywanie płatów siedlisk. Zabudowa letniskowa ze wcześniejszym osuszeniem terenu. Budowa małej retencji. Zalesianie.</w:t>
            </w:r>
          </w:p>
        </w:tc>
      </w:tr>
      <w:tr w:rsidR="00F27B5C" w:rsidRPr="00C9003E" w14:paraId="0ABF8C4A" w14:textId="77777777" w:rsidTr="005C03F4">
        <w:trPr>
          <w:trHeight w:val="1118"/>
        </w:trPr>
        <w:tc>
          <w:tcPr>
            <w:tcW w:w="2263" w:type="dxa"/>
            <w:shd w:val="clear" w:color="auto" w:fill="FFFFFF" w:themeFill="background1"/>
            <w:vAlign w:val="center"/>
          </w:tcPr>
          <w:p w14:paraId="63D8EAF8" w14:textId="35B00018"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7230 Górskie i nizinne torfowiska zasadowe o charakterze młak,</w:t>
            </w:r>
            <w:r w:rsidR="00DA3FE6" w:rsidRPr="00C04697">
              <w:rPr>
                <w:rFonts w:asciiTheme="minorHAnsi" w:hAnsiTheme="minorHAnsi" w:cstheme="minorHAnsi"/>
                <w:b/>
                <w:sz w:val="18"/>
                <w:szCs w:val="18"/>
              </w:rPr>
              <w:t xml:space="preserve"> </w:t>
            </w:r>
            <w:r w:rsidRPr="00C04697">
              <w:rPr>
                <w:rFonts w:asciiTheme="minorHAnsi" w:hAnsiTheme="minorHAnsi" w:cstheme="minorHAnsi"/>
                <w:b/>
                <w:sz w:val="18"/>
                <w:szCs w:val="18"/>
              </w:rPr>
              <w:t>turzycowisk</w:t>
            </w:r>
            <w:r w:rsidR="00A06930" w:rsidRPr="00C04697">
              <w:rPr>
                <w:rFonts w:asciiTheme="minorHAnsi" w:hAnsiTheme="minorHAnsi" w:cstheme="minorHAnsi"/>
                <w:b/>
                <w:sz w:val="18"/>
                <w:szCs w:val="18"/>
              </w:rPr>
              <w:t xml:space="preserve"> </w:t>
            </w:r>
            <w:r w:rsidRPr="00C04697">
              <w:rPr>
                <w:rFonts w:asciiTheme="minorHAnsi" w:hAnsiTheme="minorHAnsi" w:cstheme="minorHAnsi"/>
                <w:b/>
                <w:sz w:val="18"/>
                <w:szCs w:val="18"/>
              </w:rPr>
              <w:t xml:space="preserve">i mechowisk </w:t>
            </w:r>
            <w:proofErr w:type="spellStart"/>
            <w:r w:rsidRPr="00C04697">
              <w:rPr>
                <w:rFonts w:asciiTheme="minorHAnsi" w:hAnsiTheme="minorHAnsi" w:cstheme="minorHAnsi"/>
                <w:b/>
                <w:i/>
                <w:sz w:val="18"/>
                <w:szCs w:val="18"/>
              </w:rPr>
              <w:t>Caricion</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davallianae</w:t>
            </w:r>
            <w:proofErr w:type="spellEnd"/>
          </w:p>
        </w:tc>
        <w:tc>
          <w:tcPr>
            <w:tcW w:w="6799" w:type="dxa"/>
            <w:vAlign w:val="center"/>
          </w:tcPr>
          <w:p w14:paraId="13BB1273" w14:textId="64B3D7C2" w:rsidR="00F27B5C" w:rsidRPr="00C04697" w:rsidRDefault="00F27B5C" w:rsidP="00BE0424">
            <w:pPr>
              <w:spacing w:before="20" w:after="20"/>
              <w:rPr>
                <w:rFonts w:cstheme="minorHAnsi"/>
                <w:sz w:val="18"/>
                <w:szCs w:val="18"/>
              </w:rPr>
            </w:pPr>
            <w:r w:rsidRPr="00C04697">
              <w:rPr>
                <w:rFonts w:cstheme="minorHAnsi"/>
                <w:sz w:val="18"/>
                <w:szCs w:val="18"/>
              </w:rPr>
              <w:t>Zaniechanie użytkowania kośnego – sukcesja. Osuszanie. Zabudowa letniskowa ze wcześniejszym osuszeniem terenu. Obniżenie poziomu wód gruntowych. Zalesianie łąk i</w:t>
            </w:r>
            <w:r w:rsidR="00992721">
              <w:rPr>
                <w:rFonts w:cstheme="minorHAnsi"/>
                <w:sz w:val="18"/>
                <w:szCs w:val="18"/>
              </w:rPr>
              <w:t> </w:t>
            </w:r>
            <w:r w:rsidRPr="00C04697">
              <w:rPr>
                <w:rFonts w:cstheme="minorHAnsi"/>
                <w:sz w:val="18"/>
                <w:szCs w:val="18"/>
              </w:rPr>
              <w:t>mokradeł.</w:t>
            </w:r>
          </w:p>
        </w:tc>
      </w:tr>
      <w:tr w:rsidR="00F27B5C" w:rsidRPr="00C9003E" w14:paraId="64EFF572" w14:textId="77777777" w:rsidTr="005C03F4">
        <w:tc>
          <w:tcPr>
            <w:tcW w:w="2263" w:type="dxa"/>
            <w:shd w:val="clear" w:color="auto" w:fill="FFFFFF" w:themeFill="background1"/>
            <w:vAlign w:val="center"/>
          </w:tcPr>
          <w:p w14:paraId="7175A36F"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8220 Ściany skalne i urwiska krzemianowe ze zbiorowiskami </w:t>
            </w:r>
            <w:r w:rsidRPr="00C04697">
              <w:rPr>
                <w:rFonts w:asciiTheme="minorHAnsi" w:hAnsiTheme="minorHAnsi" w:cstheme="minorHAnsi"/>
                <w:b/>
                <w:i/>
                <w:sz w:val="18"/>
                <w:szCs w:val="18"/>
              </w:rPr>
              <w:t xml:space="preserve">z </w:t>
            </w:r>
            <w:proofErr w:type="spellStart"/>
            <w:r w:rsidRPr="00C04697">
              <w:rPr>
                <w:rFonts w:asciiTheme="minorHAnsi" w:hAnsiTheme="minorHAnsi" w:cstheme="minorHAnsi"/>
                <w:b/>
                <w:i/>
                <w:sz w:val="18"/>
                <w:szCs w:val="18"/>
              </w:rPr>
              <w:t>Androsacion</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vandelii</w:t>
            </w:r>
            <w:proofErr w:type="spellEnd"/>
          </w:p>
        </w:tc>
        <w:tc>
          <w:tcPr>
            <w:tcW w:w="6799" w:type="dxa"/>
            <w:vAlign w:val="center"/>
          </w:tcPr>
          <w:p w14:paraId="490BCE23" w14:textId="75CB57BF" w:rsidR="00F27B5C" w:rsidRPr="00C04697" w:rsidRDefault="00F27B5C" w:rsidP="00BE0424">
            <w:pPr>
              <w:spacing w:before="20" w:after="20"/>
              <w:rPr>
                <w:rFonts w:cstheme="minorHAnsi"/>
                <w:sz w:val="18"/>
                <w:szCs w:val="18"/>
              </w:rPr>
            </w:pPr>
            <w:r w:rsidRPr="00C04697">
              <w:rPr>
                <w:rFonts w:cstheme="minorHAnsi"/>
                <w:sz w:val="18"/>
                <w:szCs w:val="18"/>
              </w:rPr>
              <w:t>Obecność nawłoci – możliwa zmiana warunków siedliskowych na skutek np. zacienienia. Palenie ognisk przy wychodniach skalnych, mechaniczne niszczenie roślinności naskalnej oraz wandalizm. Wycinka lasu lub jego przerzedzenie (przerzedzenie warstwy drzew) w</w:t>
            </w:r>
            <w:r w:rsidR="00992721">
              <w:rPr>
                <w:rFonts w:cstheme="minorHAnsi"/>
                <w:sz w:val="18"/>
                <w:szCs w:val="18"/>
              </w:rPr>
              <w:t> </w:t>
            </w:r>
            <w:r w:rsidRPr="00C04697">
              <w:rPr>
                <w:rFonts w:cstheme="minorHAnsi"/>
                <w:sz w:val="18"/>
                <w:szCs w:val="18"/>
              </w:rPr>
              <w:t>sąsiedztwie siedliska.</w:t>
            </w:r>
          </w:p>
        </w:tc>
      </w:tr>
      <w:tr w:rsidR="00F27B5C" w:rsidRPr="00C9003E" w14:paraId="37B2A707" w14:textId="77777777" w:rsidTr="005C03F4">
        <w:tc>
          <w:tcPr>
            <w:tcW w:w="2263" w:type="dxa"/>
            <w:shd w:val="clear" w:color="auto" w:fill="FFFFFF" w:themeFill="background1"/>
            <w:vAlign w:val="center"/>
          </w:tcPr>
          <w:p w14:paraId="64A8035C"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9110 Kwaśne buczyny</w:t>
            </w:r>
          </w:p>
        </w:tc>
        <w:tc>
          <w:tcPr>
            <w:tcW w:w="6799" w:type="dxa"/>
            <w:vAlign w:val="center"/>
          </w:tcPr>
          <w:p w14:paraId="1C95BE4F" w14:textId="70474866" w:rsidR="00F27B5C" w:rsidRPr="00C04697" w:rsidRDefault="00F27B5C" w:rsidP="00BE0424">
            <w:pPr>
              <w:spacing w:before="20" w:after="20"/>
              <w:rPr>
                <w:rFonts w:cstheme="minorHAnsi"/>
                <w:sz w:val="18"/>
                <w:szCs w:val="18"/>
              </w:rPr>
            </w:pPr>
            <w:r w:rsidRPr="00C04697">
              <w:rPr>
                <w:rFonts w:cstheme="minorHAnsi"/>
                <w:sz w:val="18"/>
                <w:szCs w:val="18"/>
              </w:rPr>
              <w:t xml:space="preserve">Zbyt mała ilość martwych i umierających drzew w niektórych płatach powoduje zubażanie różnorodności biologicznej siedliska, ujednolicanie jego struktury przestrzennej i zanik siedlisk zwierząt, grzybów i mszaków związanych z martwym drewnem. Dominacja lub znaczny udział gatunków obcych ekologicznie (np. świerk) zaburza naturalny skład gatunkowy kwaśnych buczyn i nie gwarantuje zachowania tożsamości siedliska na tych stanowiskach. Występowanie inwazyjnego niecierpka drobnokwiatowego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Ekspansywne gatunki rodzime – m.in. jeżyna </w:t>
            </w:r>
            <w:proofErr w:type="spellStart"/>
            <w:r w:rsidRPr="00C04697">
              <w:rPr>
                <w:rFonts w:cstheme="minorHAnsi"/>
                <w:i/>
                <w:sz w:val="18"/>
                <w:szCs w:val="18"/>
              </w:rPr>
              <w:t>Rubus</w:t>
            </w:r>
            <w:proofErr w:type="spellEnd"/>
            <w:r w:rsidRPr="00C04697">
              <w:rPr>
                <w:rFonts w:cstheme="minorHAnsi"/>
                <w:i/>
                <w:sz w:val="18"/>
                <w:szCs w:val="18"/>
              </w:rPr>
              <w:t xml:space="preserve"> sp.,</w:t>
            </w:r>
            <w:r w:rsidRPr="00C04697">
              <w:rPr>
                <w:rFonts w:cstheme="minorHAnsi"/>
                <w:sz w:val="18"/>
                <w:szCs w:val="18"/>
              </w:rPr>
              <w:t xml:space="preserve"> trzcinnik piaskowy </w:t>
            </w:r>
            <w:proofErr w:type="spellStart"/>
            <w:r w:rsidRPr="00C04697">
              <w:rPr>
                <w:rFonts w:cstheme="minorHAnsi"/>
                <w:i/>
                <w:sz w:val="18"/>
                <w:szCs w:val="18"/>
              </w:rPr>
              <w:t>Calamagrostis</w:t>
            </w:r>
            <w:proofErr w:type="spellEnd"/>
            <w:r w:rsidRPr="00C04697">
              <w:rPr>
                <w:rFonts w:cstheme="minorHAnsi"/>
                <w:i/>
                <w:sz w:val="18"/>
                <w:szCs w:val="18"/>
              </w:rPr>
              <w:t xml:space="preserve"> </w:t>
            </w:r>
            <w:proofErr w:type="spellStart"/>
            <w:r w:rsidRPr="00C04697">
              <w:rPr>
                <w:rFonts w:cstheme="minorHAnsi"/>
                <w:i/>
                <w:sz w:val="18"/>
                <w:szCs w:val="18"/>
              </w:rPr>
              <w:t>epigeios</w:t>
            </w:r>
            <w:proofErr w:type="spellEnd"/>
            <w:r w:rsidRPr="00C04697">
              <w:rPr>
                <w:rFonts w:cstheme="minorHAnsi"/>
                <w:sz w:val="18"/>
                <w:szCs w:val="18"/>
              </w:rPr>
              <w:t>, inne gatunki nitrofilne. Zgryzanie i spałowanie odnowień oraz krzewów. Usuwanie przestojów bukowych. Krótki okres odnowienia. Pojawienie się niezgodnego składu gatunkowego w drodze odnowienia naturalnego.</w:t>
            </w:r>
          </w:p>
        </w:tc>
      </w:tr>
      <w:tr w:rsidR="00F27B5C" w:rsidRPr="00C9003E" w14:paraId="4C4FC253" w14:textId="77777777" w:rsidTr="005C03F4">
        <w:tc>
          <w:tcPr>
            <w:tcW w:w="2263" w:type="dxa"/>
            <w:shd w:val="clear" w:color="auto" w:fill="FFFFFF" w:themeFill="background1"/>
            <w:vAlign w:val="center"/>
          </w:tcPr>
          <w:p w14:paraId="5BBE9893"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9130 Żyzne buczyny</w:t>
            </w:r>
          </w:p>
        </w:tc>
        <w:tc>
          <w:tcPr>
            <w:tcW w:w="6799" w:type="dxa"/>
            <w:vAlign w:val="center"/>
          </w:tcPr>
          <w:p w14:paraId="39F021DC" w14:textId="27868066" w:rsidR="00F27B5C" w:rsidRPr="00C04697" w:rsidRDefault="00F27B5C" w:rsidP="00BE0424">
            <w:pPr>
              <w:spacing w:before="20" w:after="20"/>
              <w:rPr>
                <w:rFonts w:cstheme="minorHAnsi"/>
                <w:sz w:val="18"/>
                <w:szCs w:val="18"/>
              </w:rPr>
            </w:pPr>
            <w:r w:rsidRPr="00C04697">
              <w:rPr>
                <w:rFonts w:cstheme="minorHAnsi"/>
                <w:sz w:val="18"/>
                <w:szCs w:val="18"/>
              </w:rPr>
              <w:t xml:space="preserve">Rodzaj rębni </w:t>
            </w:r>
            <w:proofErr w:type="spellStart"/>
            <w:r w:rsidRPr="00C04697">
              <w:rPr>
                <w:rFonts w:cstheme="minorHAnsi"/>
                <w:sz w:val="18"/>
                <w:szCs w:val="18"/>
              </w:rPr>
              <w:t>IIb</w:t>
            </w:r>
            <w:proofErr w:type="spellEnd"/>
            <w:r w:rsidRPr="00C04697">
              <w:rPr>
                <w:rFonts w:cstheme="minorHAnsi"/>
                <w:sz w:val="18"/>
                <w:szCs w:val="18"/>
              </w:rPr>
              <w:t xml:space="preserve"> zamieszczony w PUL niedostosowany do typu siedliska - rębnia ta może doprowadzić do powstania jednopiętrowego odnowienia naturalnego, co może niekorzystnie wpłynąć na gatunki runa. Zbyt mała ilość martwych i umierających drzew. Gatunek inwazyjny - niecierpek drobnokwiatowy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i/>
                <w:sz w:val="18"/>
                <w:szCs w:val="18"/>
              </w:rPr>
              <w:t>.</w:t>
            </w:r>
            <w:r w:rsidRPr="00C04697">
              <w:rPr>
                <w:rFonts w:cstheme="minorHAnsi"/>
                <w:sz w:val="18"/>
                <w:szCs w:val="18"/>
              </w:rPr>
              <w:t xml:space="preserve"> Ekspansywne gatunki rodzime – m.in. jeżyna </w:t>
            </w:r>
            <w:proofErr w:type="spellStart"/>
            <w:r w:rsidRPr="00C04697">
              <w:rPr>
                <w:rFonts w:cstheme="minorHAnsi"/>
                <w:i/>
                <w:sz w:val="18"/>
                <w:szCs w:val="18"/>
              </w:rPr>
              <w:t>Rubus</w:t>
            </w:r>
            <w:proofErr w:type="spellEnd"/>
            <w:r w:rsidRPr="00C04697">
              <w:rPr>
                <w:rFonts w:cstheme="minorHAnsi"/>
                <w:i/>
                <w:sz w:val="18"/>
                <w:szCs w:val="18"/>
              </w:rPr>
              <w:t xml:space="preserve"> sp.,</w:t>
            </w:r>
            <w:r w:rsidRPr="00C04697">
              <w:rPr>
                <w:rFonts w:cstheme="minorHAnsi"/>
                <w:sz w:val="18"/>
                <w:szCs w:val="18"/>
              </w:rPr>
              <w:t xml:space="preserve"> trzcinnik piaskowy </w:t>
            </w:r>
            <w:proofErr w:type="spellStart"/>
            <w:r w:rsidRPr="00C04697">
              <w:rPr>
                <w:rFonts w:cstheme="minorHAnsi"/>
                <w:i/>
                <w:sz w:val="18"/>
                <w:szCs w:val="18"/>
              </w:rPr>
              <w:t>Calamagrostis</w:t>
            </w:r>
            <w:proofErr w:type="spellEnd"/>
            <w:r w:rsidRPr="00C04697">
              <w:rPr>
                <w:rFonts w:cstheme="minorHAnsi"/>
                <w:i/>
                <w:sz w:val="18"/>
                <w:szCs w:val="18"/>
              </w:rPr>
              <w:t xml:space="preserve"> </w:t>
            </w:r>
            <w:proofErr w:type="spellStart"/>
            <w:r w:rsidRPr="00C04697">
              <w:rPr>
                <w:rFonts w:cstheme="minorHAnsi"/>
                <w:i/>
                <w:sz w:val="18"/>
                <w:szCs w:val="18"/>
              </w:rPr>
              <w:t>epigeios</w:t>
            </w:r>
            <w:proofErr w:type="spellEnd"/>
            <w:r w:rsidRPr="00C04697">
              <w:rPr>
                <w:rFonts w:cstheme="minorHAnsi"/>
                <w:sz w:val="18"/>
                <w:szCs w:val="18"/>
              </w:rPr>
              <w:t>, inne gatunki nitrofilne w miejscach nadmiernie prześwietlonych). Zgryzanie i</w:t>
            </w:r>
            <w:r w:rsidR="00DA0D4C" w:rsidRPr="00C04697">
              <w:rPr>
                <w:rFonts w:cstheme="minorHAnsi"/>
                <w:sz w:val="18"/>
                <w:szCs w:val="18"/>
              </w:rPr>
              <w:t> </w:t>
            </w:r>
            <w:r w:rsidRPr="00C04697">
              <w:rPr>
                <w:rFonts w:cstheme="minorHAnsi"/>
                <w:sz w:val="18"/>
                <w:szCs w:val="18"/>
              </w:rPr>
              <w:t>spałowanie odnowień oraz krzewów. Usuwanie przestojów bukowych. Krótki okres odnowienia. Pojawienie się niezgodnego składu gatunkowego w drodze odnowienia naturalnego</w:t>
            </w:r>
          </w:p>
        </w:tc>
      </w:tr>
      <w:tr w:rsidR="00F27B5C" w:rsidRPr="00C9003E" w14:paraId="753E52C5" w14:textId="77777777" w:rsidTr="00A26460">
        <w:tc>
          <w:tcPr>
            <w:tcW w:w="2263" w:type="dxa"/>
            <w:shd w:val="clear" w:color="auto" w:fill="FFFFFF" w:themeFill="background1"/>
            <w:vAlign w:val="center"/>
          </w:tcPr>
          <w:p w14:paraId="77770FA5" w14:textId="390E1AB0"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 xml:space="preserve">9150 Ciepłolubne buczyny storczykowe </w:t>
            </w:r>
            <w:r w:rsidRPr="00C04697">
              <w:rPr>
                <w:rFonts w:asciiTheme="minorHAnsi" w:hAnsiTheme="minorHAnsi" w:cstheme="minorHAnsi"/>
                <w:b/>
                <w:i/>
                <w:sz w:val="18"/>
                <w:szCs w:val="18"/>
              </w:rPr>
              <w:t>(</w:t>
            </w:r>
            <w:proofErr w:type="spellStart"/>
            <w:r w:rsidRPr="00C04697">
              <w:rPr>
                <w:rFonts w:asciiTheme="minorHAnsi" w:hAnsiTheme="minorHAnsi" w:cstheme="minorHAnsi"/>
                <w:b/>
                <w:i/>
                <w:sz w:val="18"/>
                <w:szCs w:val="18"/>
              </w:rPr>
              <w:t>Cephalanthero-Fagenion</w:t>
            </w:r>
            <w:proofErr w:type="spellEnd"/>
            <w:r w:rsidRPr="00C04697">
              <w:rPr>
                <w:rFonts w:asciiTheme="minorHAnsi" w:hAnsiTheme="minorHAnsi" w:cstheme="minorHAnsi"/>
                <w:b/>
                <w:i/>
                <w:sz w:val="18"/>
                <w:szCs w:val="18"/>
              </w:rPr>
              <w:t>)</w:t>
            </w:r>
          </w:p>
        </w:tc>
        <w:tc>
          <w:tcPr>
            <w:tcW w:w="6799" w:type="dxa"/>
            <w:vAlign w:val="center"/>
          </w:tcPr>
          <w:p w14:paraId="2DA02F2B" w14:textId="5D1460DB" w:rsidR="00F27B5C" w:rsidRPr="00C04697" w:rsidRDefault="00F27B5C" w:rsidP="00BE0424">
            <w:pPr>
              <w:spacing w:before="20" w:after="20"/>
              <w:rPr>
                <w:rFonts w:cstheme="minorHAnsi"/>
                <w:sz w:val="18"/>
                <w:szCs w:val="18"/>
              </w:rPr>
            </w:pPr>
            <w:r w:rsidRPr="00C04697">
              <w:rPr>
                <w:rFonts w:cstheme="minorHAnsi"/>
                <w:sz w:val="18"/>
                <w:szCs w:val="18"/>
              </w:rPr>
              <w:t xml:space="preserve">W lasach pojawia się w runie niecierpek drobnokwiatowy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(zagrożenie praktycznie niemożliwe do wyeliminowania z uwagi na biologię i powszechność występowania gatunku). Stanowiska buczyn storczykowych w Starych Rochowicach zajęte obecnie przez sztuczne nasadzenia z</w:t>
            </w:r>
            <w:r w:rsidR="00DA0D4C" w:rsidRPr="00C04697">
              <w:rPr>
                <w:rFonts w:cstheme="minorHAnsi"/>
                <w:sz w:val="18"/>
                <w:szCs w:val="18"/>
              </w:rPr>
              <w:t> </w:t>
            </w:r>
            <w:r w:rsidRPr="00C04697">
              <w:rPr>
                <w:rFonts w:cstheme="minorHAnsi"/>
                <w:sz w:val="18"/>
                <w:szCs w:val="18"/>
              </w:rPr>
              <w:t>udziałem sosny i modrzewia. Część z zachowanych lub regenerujących się buczyn storczykowych znajduje się w obrębie pola wydobycia kamieniołomu na górze Połom. Dalszy rozwój kamieniołomu wymagałby zniszczenia przynajmniej części z nich.</w:t>
            </w:r>
          </w:p>
        </w:tc>
      </w:tr>
      <w:tr w:rsidR="00F27B5C" w:rsidRPr="00C9003E" w14:paraId="3AF82417" w14:textId="77777777" w:rsidTr="00A26460">
        <w:tc>
          <w:tcPr>
            <w:tcW w:w="2263" w:type="dxa"/>
            <w:shd w:val="clear" w:color="auto" w:fill="FFFFFF" w:themeFill="background1"/>
            <w:vAlign w:val="center"/>
          </w:tcPr>
          <w:p w14:paraId="72FA3AB6" w14:textId="72AE580D"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lastRenderedPageBreak/>
              <w:t>9170 Grąd środkowoeuropejski i</w:t>
            </w:r>
            <w:r w:rsidR="00DA0D4C" w:rsidRPr="00C04697">
              <w:rPr>
                <w:rFonts w:asciiTheme="minorHAnsi" w:hAnsiTheme="minorHAnsi" w:cstheme="minorHAnsi"/>
                <w:b/>
                <w:sz w:val="18"/>
                <w:szCs w:val="18"/>
              </w:rPr>
              <w:t> </w:t>
            </w:r>
            <w:proofErr w:type="spellStart"/>
            <w:r w:rsidRPr="00C04697">
              <w:rPr>
                <w:rFonts w:asciiTheme="minorHAnsi" w:hAnsiTheme="minorHAnsi" w:cstheme="minorHAnsi"/>
                <w:b/>
                <w:sz w:val="18"/>
                <w:szCs w:val="18"/>
              </w:rPr>
              <w:t>subkontynentalny</w:t>
            </w:r>
            <w:proofErr w:type="spellEnd"/>
          </w:p>
        </w:tc>
        <w:tc>
          <w:tcPr>
            <w:tcW w:w="6799" w:type="dxa"/>
            <w:vAlign w:val="center"/>
          </w:tcPr>
          <w:p w14:paraId="04AB4EBC" w14:textId="28B66786" w:rsidR="00F27B5C" w:rsidRPr="00C04697" w:rsidRDefault="00F27B5C" w:rsidP="00BE0424">
            <w:pPr>
              <w:spacing w:before="20" w:after="20"/>
              <w:rPr>
                <w:rFonts w:cstheme="minorHAnsi"/>
                <w:sz w:val="18"/>
                <w:szCs w:val="18"/>
              </w:rPr>
            </w:pPr>
            <w:r w:rsidRPr="00C04697">
              <w:rPr>
                <w:rFonts w:cstheme="minorHAnsi"/>
                <w:sz w:val="18"/>
                <w:szCs w:val="18"/>
              </w:rPr>
              <w:t xml:space="preserve">Zbyt mała ilość martwych i umierających drzew. Obecność gatunków obcych ekologicznie (np. świerk, modrzew, sosna) lub geograficznie (dąb czerwony) oraz zniekształcony skład drzewostanu - zaburzenia naturalnego składu gatunkowego i pogorszenie struktury siedliska, pojawienie się niezgodnego składu gatunkowego w drodze odnowienia naturalnego. Izolacja i fragmentacja. Wykonanie niewłaściwie dobranej rębni (np. </w:t>
            </w:r>
            <w:proofErr w:type="spellStart"/>
            <w:r w:rsidRPr="00C04697">
              <w:rPr>
                <w:rFonts w:cstheme="minorHAnsi"/>
                <w:sz w:val="18"/>
                <w:szCs w:val="18"/>
              </w:rPr>
              <w:t>IIb</w:t>
            </w:r>
            <w:proofErr w:type="spellEnd"/>
            <w:r w:rsidRPr="00C04697">
              <w:rPr>
                <w:rFonts w:cstheme="minorHAnsi"/>
                <w:sz w:val="18"/>
                <w:szCs w:val="18"/>
              </w:rPr>
              <w:t>) w</w:t>
            </w:r>
            <w:r w:rsidR="00992721">
              <w:rPr>
                <w:rFonts w:cstheme="minorHAnsi"/>
                <w:sz w:val="18"/>
                <w:szCs w:val="18"/>
              </w:rPr>
              <w:t> </w:t>
            </w:r>
            <w:r w:rsidRPr="00C04697">
              <w:rPr>
                <w:rFonts w:cstheme="minorHAnsi"/>
                <w:sz w:val="18"/>
                <w:szCs w:val="18"/>
              </w:rPr>
              <w:t>płatach, gdzie występują gatunki obce siedliskowo (ekologicznie i</w:t>
            </w:r>
            <w:r w:rsidR="00DA0D4C" w:rsidRPr="00C04697">
              <w:rPr>
                <w:rFonts w:cstheme="minorHAnsi"/>
                <w:sz w:val="18"/>
                <w:szCs w:val="18"/>
              </w:rPr>
              <w:t> </w:t>
            </w:r>
            <w:r w:rsidRPr="00C04697">
              <w:rPr>
                <w:rFonts w:cstheme="minorHAnsi"/>
                <w:sz w:val="18"/>
                <w:szCs w:val="18"/>
              </w:rPr>
              <w:t>geograficznie), może popierać ich odnawianie. Zaśmiecanie lasu odpadami stałymi. Ekspansja m.in.</w:t>
            </w:r>
            <w:r w:rsidR="00DA0D4C" w:rsidRPr="00C04697">
              <w:rPr>
                <w:rFonts w:cstheme="minorHAnsi"/>
                <w:sz w:val="18"/>
                <w:szCs w:val="18"/>
              </w:rPr>
              <w:t> </w:t>
            </w:r>
            <w:r w:rsidRPr="00C04697">
              <w:rPr>
                <w:rFonts w:cstheme="minorHAnsi"/>
                <w:sz w:val="18"/>
                <w:szCs w:val="18"/>
              </w:rPr>
              <w:t xml:space="preserve">rodzaju </w:t>
            </w:r>
            <w:proofErr w:type="spellStart"/>
            <w:r w:rsidRPr="00C04697">
              <w:rPr>
                <w:rFonts w:cstheme="minorHAnsi"/>
                <w:i/>
                <w:sz w:val="18"/>
                <w:szCs w:val="18"/>
              </w:rPr>
              <w:t>Rubus</w:t>
            </w:r>
            <w:proofErr w:type="spellEnd"/>
            <w:r w:rsidRPr="00C04697">
              <w:rPr>
                <w:rFonts w:cstheme="minorHAnsi"/>
                <w:i/>
                <w:sz w:val="18"/>
                <w:szCs w:val="18"/>
              </w:rPr>
              <w:t xml:space="preserve"> sp.</w:t>
            </w:r>
            <w:r w:rsidRPr="00C04697">
              <w:rPr>
                <w:rFonts w:cstheme="minorHAnsi"/>
                <w:sz w:val="18"/>
                <w:szCs w:val="18"/>
              </w:rPr>
              <w:t xml:space="preserve"> oraz </w:t>
            </w:r>
            <w:proofErr w:type="spellStart"/>
            <w:r w:rsidRPr="00C04697">
              <w:rPr>
                <w:rFonts w:cstheme="minorHAnsi"/>
                <w:i/>
                <w:sz w:val="18"/>
                <w:szCs w:val="18"/>
              </w:rPr>
              <w:t>Carex</w:t>
            </w:r>
            <w:proofErr w:type="spellEnd"/>
            <w:r w:rsidRPr="00C04697">
              <w:rPr>
                <w:rFonts w:cstheme="minorHAnsi"/>
                <w:i/>
                <w:sz w:val="18"/>
                <w:szCs w:val="18"/>
              </w:rPr>
              <w:t xml:space="preserve"> </w:t>
            </w:r>
            <w:proofErr w:type="spellStart"/>
            <w:r w:rsidRPr="00C04697">
              <w:rPr>
                <w:rFonts w:cstheme="minorHAnsi"/>
                <w:i/>
                <w:sz w:val="18"/>
                <w:szCs w:val="18"/>
              </w:rPr>
              <w:t>brizoides</w:t>
            </w:r>
            <w:proofErr w:type="spellEnd"/>
            <w:r w:rsidRPr="00C04697">
              <w:rPr>
                <w:sz w:val="18"/>
                <w:szCs w:val="18"/>
              </w:rPr>
              <w:t>. Liczne występowanie gatunków synantropijnych.</w:t>
            </w:r>
            <w:r w:rsidRPr="00C04697">
              <w:rPr>
                <w:rFonts w:cstheme="minorHAnsi"/>
                <w:sz w:val="18"/>
                <w:szCs w:val="18"/>
              </w:rPr>
              <w:t xml:space="preserve"> Inwazja m.in. niecierpka drobnokwiatowego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czeremchy amerykańskiej </w:t>
            </w:r>
            <w:proofErr w:type="spellStart"/>
            <w:r w:rsidRPr="00C04697">
              <w:rPr>
                <w:rFonts w:cstheme="minorHAnsi"/>
                <w:i/>
                <w:sz w:val="18"/>
                <w:szCs w:val="18"/>
              </w:rPr>
              <w:t>Padus</w:t>
            </w:r>
            <w:proofErr w:type="spellEnd"/>
            <w:r w:rsidRPr="00C04697">
              <w:rPr>
                <w:rFonts w:cstheme="minorHAnsi"/>
                <w:i/>
                <w:sz w:val="18"/>
                <w:szCs w:val="18"/>
              </w:rPr>
              <w:t xml:space="preserve"> </w:t>
            </w:r>
            <w:proofErr w:type="spellStart"/>
            <w:r w:rsidRPr="00C04697">
              <w:rPr>
                <w:rFonts w:cstheme="minorHAnsi"/>
                <w:i/>
                <w:sz w:val="18"/>
                <w:szCs w:val="18"/>
              </w:rPr>
              <w:t>serotina</w:t>
            </w:r>
            <w:proofErr w:type="spellEnd"/>
            <w:r w:rsidRPr="00C04697">
              <w:rPr>
                <w:rFonts w:cstheme="minorHAnsi"/>
                <w:i/>
                <w:sz w:val="18"/>
                <w:szCs w:val="18"/>
              </w:rPr>
              <w:t>. Zgryzanie i spałowanie odnowień oraz krzewów.</w:t>
            </w:r>
            <w:r w:rsidRPr="00C04697">
              <w:rPr>
                <w:rFonts w:cstheme="minorHAnsi"/>
                <w:sz w:val="18"/>
                <w:szCs w:val="18"/>
              </w:rPr>
              <w:t xml:space="preserve"> </w:t>
            </w:r>
          </w:p>
        </w:tc>
      </w:tr>
      <w:tr w:rsidR="00F27B5C" w:rsidRPr="00C9003E" w14:paraId="76E1089D" w14:textId="77777777" w:rsidTr="00A26460">
        <w:tc>
          <w:tcPr>
            <w:tcW w:w="2263" w:type="dxa"/>
            <w:shd w:val="clear" w:color="auto" w:fill="FFFFFF" w:themeFill="background1"/>
            <w:vAlign w:val="center"/>
          </w:tcPr>
          <w:p w14:paraId="5C8D5D1F" w14:textId="046BF2C4" w:rsidR="00F27B5C" w:rsidRPr="00C04697" w:rsidRDefault="00F41D31"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w:t>
            </w:r>
            <w:r w:rsidR="00F27B5C" w:rsidRPr="00C04697">
              <w:rPr>
                <w:rFonts w:asciiTheme="minorHAnsi" w:hAnsiTheme="minorHAnsi" w:cstheme="minorHAnsi"/>
                <w:b/>
                <w:sz w:val="18"/>
                <w:szCs w:val="18"/>
              </w:rPr>
              <w:t xml:space="preserve">9180 Jaworzyny i lasy </w:t>
            </w:r>
            <w:proofErr w:type="spellStart"/>
            <w:r w:rsidR="00F27B5C" w:rsidRPr="00C04697">
              <w:rPr>
                <w:rFonts w:asciiTheme="minorHAnsi" w:hAnsiTheme="minorHAnsi" w:cstheme="minorHAnsi"/>
                <w:b/>
                <w:sz w:val="18"/>
                <w:szCs w:val="18"/>
              </w:rPr>
              <w:t>klonowo-lipowe</w:t>
            </w:r>
            <w:proofErr w:type="spellEnd"/>
            <w:r w:rsidR="00F27B5C" w:rsidRPr="00C04697">
              <w:rPr>
                <w:rFonts w:asciiTheme="minorHAnsi" w:hAnsiTheme="minorHAnsi" w:cstheme="minorHAnsi"/>
                <w:b/>
                <w:sz w:val="18"/>
                <w:szCs w:val="18"/>
              </w:rPr>
              <w:t xml:space="preserve"> na stokach i</w:t>
            </w:r>
            <w:r w:rsidR="00DA0D4C" w:rsidRPr="00C04697">
              <w:rPr>
                <w:rFonts w:asciiTheme="minorHAnsi" w:hAnsiTheme="minorHAnsi" w:cstheme="minorHAnsi"/>
                <w:b/>
                <w:sz w:val="18"/>
                <w:szCs w:val="18"/>
              </w:rPr>
              <w:t> </w:t>
            </w:r>
            <w:r w:rsidR="00F27B5C" w:rsidRPr="00C04697">
              <w:rPr>
                <w:rFonts w:asciiTheme="minorHAnsi" w:hAnsiTheme="minorHAnsi" w:cstheme="minorHAnsi"/>
                <w:b/>
                <w:sz w:val="18"/>
                <w:szCs w:val="18"/>
              </w:rPr>
              <w:t>zboczach</w:t>
            </w:r>
          </w:p>
        </w:tc>
        <w:tc>
          <w:tcPr>
            <w:tcW w:w="6799" w:type="dxa"/>
            <w:vAlign w:val="center"/>
          </w:tcPr>
          <w:p w14:paraId="363A5524" w14:textId="790E3D4C" w:rsidR="00F27B5C" w:rsidRPr="00C04697" w:rsidRDefault="00F27B5C" w:rsidP="00BE0424">
            <w:pPr>
              <w:spacing w:before="20" w:after="20"/>
              <w:rPr>
                <w:rFonts w:cstheme="minorHAnsi"/>
                <w:sz w:val="18"/>
                <w:szCs w:val="18"/>
              </w:rPr>
            </w:pPr>
            <w:r w:rsidRPr="00C04697">
              <w:rPr>
                <w:rFonts w:cstheme="minorHAnsi"/>
                <w:sz w:val="18"/>
                <w:szCs w:val="18"/>
              </w:rPr>
              <w:t>Obecność gatunków obcych ekologicznie (np. modrzew) i geograficznie (miejscowo osobniki robinii akacjowej) - zaburzenia naturalnego składu gatunkowego i pogorszenie struktury siedliska. Izolacja i</w:t>
            </w:r>
            <w:r w:rsidR="00DA0D4C" w:rsidRPr="00C04697">
              <w:rPr>
                <w:rFonts w:cstheme="minorHAnsi"/>
                <w:sz w:val="18"/>
                <w:szCs w:val="18"/>
              </w:rPr>
              <w:t> </w:t>
            </w:r>
            <w:r w:rsidRPr="00C04697">
              <w:rPr>
                <w:rFonts w:cstheme="minorHAnsi"/>
                <w:sz w:val="18"/>
                <w:szCs w:val="18"/>
              </w:rPr>
              <w:t xml:space="preserve">fragmentacja siedliska. Występowanie inwazyjnego niecierpka drobnokwiatowego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Ekspansja </w:t>
            </w:r>
            <w:proofErr w:type="spellStart"/>
            <w:r w:rsidRPr="00C04697">
              <w:rPr>
                <w:rFonts w:cstheme="minorHAnsi"/>
                <w:i/>
                <w:sz w:val="18"/>
                <w:szCs w:val="18"/>
              </w:rPr>
              <w:t>Carex</w:t>
            </w:r>
            <w:proofErr w:type="spellEnd"/>
            <w:r w:rsidRPr="00C04697">
              <w:rPr>
                <w:rFonts w:cstheme="minorHAnsi"/>
                <w:i/>
                <w:sz w:val="18"/>
                <w:szCs w:val="18"/>
              </w:rPr>
              <w:t xml:space="preserve"> </w:t>
            </w:r>
            <w:proofErr w:type="spellStart"/>
            <w:r w:rsidRPr="00C04697">
              <w:rPr>
                <w:rFonts w:cstheme="minorHAnsi"/>
                <w:i/>
                <w:sz w:val="18"/>
                <w:szCs w:val="18"/>
              </w:rPr>
              <w:t>brizoides</w:t>
            </w:r>
            <w:proofErr w:type="spellEnd"/>
            <w:r w:rsidRPr="00C04697">
              <w:rPr>
                <w:rFonts w:cstheme="minorHAnsi"/>
                <w:sz w:val="18"/>
                <w:szCs w:val="18"/>
              </w:rPr>
              <w:t xml:space="preserve"> oraz gatunków z</w:t>
            </w:r>
            <w:r w:rsidR="00992721">
              <w:rPr>
                <w:rFonts w:cstheme="minorHAnsi"/>
                <w:sz w:val="18"/>
                <w:szCs w:val="18"/>
              </w:rPr>
              <w:t> </w:t>
            </w:r>
            <w:r w:rsidRPr="00C04697">
              <w:rPr>
                <w:rFonts w:cstheme="minorHAnsi"/>
                <w:sz w:val="18"/>
                <w:szCs w:val="18"/>
              </w:rPr>
              <w:t xml:space="preserve">rodzaju </w:t>
            </w:r>
            <w:proofErr w:type="spellStart"/>
            <w:r w:rsidRPr="00C04697">
              <w:rPr>
                <w:rFonts w:cstheme="minorHAnsi"/>
                <w:i/>
                <w:sz w:val="18"/>
                <w:szCs w:val="18"/>
              </w:rPr>
              <w:t>Rubus</w:t>
            </w:r>
            <w:proofErr w:type="spellEnd"/>
            <w:r w:rsidRPr="00C04697">
              <w:rPr>
                <w:rFonts w:cstheme="minorHAnsi"/>
                <w:i/>
                <w:sz w:val="18"/>
                <w:szCs w:val="18"/>
              </w:rPr>
              <w:t xml:space="preserve"> sp</w:t>
            </w:r>
            <w:r w:rsidRPr="00C04697">
              <w:rPr>
                <w:rFonts w:cstheme="minorHAnsi"/>
                <w:sz w:val="18"/>
                <w:szCs w:val="18"/>
              </w:rPr>
              <w:t xml:space="preserve">. Zgryzanie i spałowanie odnowień oraz krzewów. Niewłaściwe lokowanie szlaków zrywkowych. Lokalne występowanie muflona </w:t>
            </w:r>
            <w:proofErr w:type="spellStart"/>
            <w:r w:rsidRPr="00C04697">
              <w:rPr>
                <w:rFonts w:cstheme="minorHAnsi"/>
                <w:i/>
                <w:sz w:val="18"/>
                <w:szCs w:val="18"/>
              </w:rPr>
              <w:t>Ovis</w:t>
            </w:r>
            <w:proofErr w:type="spellEnd"/>
            <w:r w:rsidRPr="00C04697">
              <w:rPr>
                <w:rFonts w:cstheme="minorHAnsi"/>
                <w:i/>
                <w:sz w:val="18"/>
                <w:szCs w:val="18"/>
              </w:rPr>
              <w:t xml:space="preserve"> </w:t>
            </w:r>
            <w:proofErr w:type="spellStart"/>
            <w:r w:rsidRPr="00C04697">
              <w:rPr>
                <w:rFonts w:cstheme="minorHAnsi"/>
                <w:i/>
                <w:sz w:val="18"/>
                <w:szCs w:val="18"/>
              </w:rPr>
              <w:t>ammon</w:t>
            </w:r>
            <w:proofErr w:type="spellEnd"/>
            <w:r w:rsidRPr="00C04697">
              <w:rPr>
                <w:rFonts w:cstheme="minorHAnsi"/>
                <w:sz w:val="18"/>
                <w:szCs w:val="18"/>
              </w:rPr>
              <w:t>, który w</w:t>
            </w:r>
            <w:r w:rsidR="00992721">
              <w:rPr>
                <w:rFonts w:cstheme="minorHAnsi"/>
                <w:sz w:val="18"/>
                <w:szCs w:val="18"/>
              </w:rPr>
              <w:t> </w:t>
            </w:r>
            <w:r w:rsidRPr="00C04697">
              <w:rPr>
                <w:rFonts w:cstheme="minorHAnsi"/>
                <w:sz w:val="18"/>
                <w:szCs w:val="18"/>
              </w:rPr>
              <w:t>dużych liczebnie populacjach wkracza na tereny skalistych wąwozów wywołując miejscami bardzo silną erozję stokową i niszcząc runo zbiorowisk leśnych, w tym 9180.</w:t>
            </w:r>
          </w:p>
        </w:tc>
      </w:tr>
      <w:tr w:rsidR="00F27B5C" w:rsidRPr="00C9003E" w14:paraId="5A80E400" w14:textId="77777777" w:rsidTr="00A26460">
        <w:tc>
          <w:tcPr>
            <w:tcW w:w="2263" w:type="dxa"/>
            <w:shd w:val="clear" w:color="auto" w:fill="FFFFFF" w:themeFill="background1"/>
            <w:vAlign w:val="center"/>
          </w:tcPr>
          <w:p w14:paraId="32145444"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9190 Kwaśne dąbrowy</w:t>
            </w:r>
          </w:p>
        </w:tc>
        <w:tc>
          <w:tcPr>
            <w:tcW w:w="6799" w:type="dxa"/>
            <w:vAlign w:val="center"/>
          </w:tcPr>
          <w:p w14:paraId="50F17777" w14:textId="204203BB" w:rsidR="00F27B5C" w:rsidRPr="00C04697" w:rsidRDefault="00F27B5C" w:rsidP="00BE0424">
            <w:pPr>
              <w:spacing w:before="20" w:after="20"/>
              <w:rPr>
                <w:rFonts w:cstheme="minorHAnsi"/>
                <w:sz w:val="18"/>
                <w:szCs w:val="18"/>
              </w:rPr>
            </w:pPr>
            <w:r w:rsidRPr="00C04697">
              <w:rPr>
                <w:rFonts w:cstheme="minorHAnsi"/>
                <w:sz w:val="18"/>
                <w:szCs w:val="18"/>
              </w:rPr>
              <w:t>Zaśmiecanie lasu odpadami stałymi. Zbyt mała ilość martwych i umierających drzew (usuwanie starych i zamierających drzew). Dominacja lub znaczny udział gatunków obcych ekologicznie (np. świerk, modrzew) i/lub geograficznie (np. robinia akacjowa, dąb czerwony) zaburza naturalny skład gatunkowy dąbrów. Silne zadarnienie - utrudnienie pojawu młodego pokolenia drzew oraz eliminacja cennych gatunków runa. Zgryzanie i</w:t>
            </w:r>
            <w:r w:rsidR="00992721">
              <w:rPr>
                <w:rFonts w:cstheme="minorHAnsi"/>
                <w:sz w:val="18"/>
                <w:szCs w:val="18"/>
              </w:rPr>
              <w:t> </w:t>
            </w:r>
            <w:r w:rsidRPr="00C04697">
              <w:rPr>
                <w:rFonts w:cstheme="minorHAnsi"/>
                <w:sz w:val="18"/>
                <w:szCs w:val="18"/>
              </w:rPr>
              <w:t>spałowanie odnowień oraz krzewów. Krótki okres odnowienia. Pojawienie się niezgodnego składu gatunkowego w drodze odnowienia naturalnego.</w:t>
            </w:r>
          </w:p>
        </w:tc>
      </w:tr>
      <w:tr w:rsidR="00F27B5C" w:rsidRPr="00C9003E" w14:paraId="147AB440" w14:textId="77777777" w:rsidTr="009137CB">
        <w:trPr>
          <w:trHeight w:val="526"/>
        </w:trPr>
        <w:tc>
          <w:tcPr>
            <w:tcW w:w="2263" w:type="dxa"/>
            <w:shd w:val="clear" w:color="auto" w:fill="FFFFFF" w:themeFill="background1"/>
            <w:vAlign w:val="center"/>
          </w:tcPr>
          <w:p w14:paraId="1DB7B0B0" w14:textId="7953D25D" w:rsidR="00F27B5C" w:rsidRPr="00C04697" w:rsidRDefault="00E62B11"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w:t>
            </w:r>
            <w:r w:rsidR="00F27B5C" w:rsidRPr="00C04697">
              <w:rPr>
                <w:rFonts w:asciiTheme="minorHAnsi" w:hAnsiTheme="minorHAnsi" w:cstheme="minorHAnsi"/>
                <w:b/>
                <w:sz w:val="18"/>
                <w:szCs w:val="18"/>
              </w:rPr>
              <w:t>91D0 Bory i lasy</w:t>
            </w:r>
          </w:p>
          <w:p w14:paraId="0B407D88" w14:textId="5A2698D1"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bagienne</w:t>
            </w:r>
          </w:p>
        </w:tc>
        <w:tc>
          <w:tcPr>
            <w:tcW w:w="6799" w:type="dxa"/>
            <w:vAlign w:val="center"/>
          </w:tcPr>
          <w:p w14:paraId="441C8081" w14:textId="616E4204" w:rsidR="00F27B5C" w:rsidRPr="00C04697" w:rsidRDefault="00F27B5C" w:rsidP="00BE0424">
            <w:pPr>
              <w:spacing w:before="20" w:after="20"/>
              <w:rPr>
                <w:rFonts w:cstheme="minorHAnsi"/>
                <w:sz w:val="18"/>
                <w:szCs w:val="18"/>
              </w:rPr>
            </w:pPr>
            <w:r w:rsidRPr="00C04697">
              <w:rPr>
                <w:rFonts w:cstheme="minorHAnsi"/>
                <w:sz w:val="18"/>
                <w:szCs w:val="18"/>
              </w:rPr>
              <w:t>Gradacje kornika. Usuwanie starych i zamierających drzew. Krótki okres odnowienia. Melioracja i</w:t>
            </w:r>
            <w:r w:rsidR="00DA0D4C" w:rsidRPr="00C04697">
              <w:rPr>
                <w:rFonts w:cstheme="minorHAnsi"/>
                <w:sz w:val="18"/>
                <w:szCs w:val="18"/>
              </w:rPr>
              <w:t> </w:t>
            </w:r>
            <w:r w:rsidRPr="00C04697">
              <w:rPr>
                <w:rFonts w:cstheme="minorHAnsi"/>
                <w:sz w:val="18"/>
                <w:szCs w:val="18"/>
              </w:rPr>
              <w:t>osuszanie, powstawanie rynien erozyjnych w wyniku zrywki drewna.</w:t>
            </w:r>
          </w:p>
        </w:tc>
      </w:tr>
      <w:tr w:rsidR="00F27B5C" w:rsidRPr="00C9003E" w14:paraId="777A741E" w14:textId="77777777" w:rsidTr="009137CB">
        <w:tc>
          <w:tcPr>
            <w:tcW w:w="2263" w:type="dxa"/>
            <w:shd w:val="clear" w:color="auto" w:fill="FFFFFF" w:themeFill="background1"/>
            <w:vAlign w:val="center"/>
          </w:tcPr>
          <w:p w14:paraId="4261B77E" w14:textId="159D2249" w:rsidR="00F27B5C" w:rsidRPr="00C04697" w:rsidRDefault="00E62B11"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w:t>
            </w:r>
            <w:r w:rsidR="00F27B5C" w:rsidRPr="00C04697">
              <w:rPr>
                <w:rFonts w:asciiTheme="minorHAnsi" w:hAnsiTheme="minorHAnsi" w:cstheme="minorHAnsi"/>
                <w:b/>
                <w:sz w:val="18"/>
                <w:szCs w:val="18"/>
              </w:rPr>
              <w:t>91E0 Łęgi wierzbowe, topolowe, olszowe i</w:t>
            </w:r>
            <w:r w:rsidR="00DA0D4C" w:rsidRPr="00C04697">
              <w:rPr>
                <w:rFonts w:asciiTheme="minorHAnsi" w:hAnsiTheme="minorHAnsi" w:cstheme="minorHAnsi"/>
                <w:b/>
                <w:sz w:val="18"/>
                <w:szCs w:val="18"/>
              </w:rPr>
              <w:t> </w:t>
            </w:r>
            <w:r w:rsidR="00F27B5C" w:rsidRPr="00C04697">
              <w:rPr>
                <w:rFonts w:asciiTheme="minorHAnsi" w:hAnsiTheme="minorHAnsi" w:cstheme="minorHAnsi"/>
                <w:b/>
                <w:sz w:val="18"/>
                <w:szCs w:val="18"/>
              </w:rPr>
              <w:t>jesionowe</w:t>
            </w:r>
          </w:p>
        </w:tc>
        <w:tc>
          <w:tcPr>
            <w:tcW w:w="6799" w:type="dxa"/>
            <w:vAlign w:val="center"/>
          </w:tcPr>
          <w:p w14:paraId="39C9381D" w14:textId="51A52112" w:rsidR="00F27B5C" w:rsidRPr="00C04697" w:rsidRDefault="00F27B5C" w:rsidP="00BE0424">
            <w:pPr>
              <w:spacing w:before="20" w:after="20"/>
              <w:rPr>
                <w:rFonts w:cstheme="minorHAnsi"/>
                <w:sz w:val="18"/>
                <w:szCs w:val="18"/>
              </w:rPr>
            </w:pPr>
            <w:r w:rsidRPr="00C04697">
              <w:rPr>
                <w:rFonts w:cstheme="minorHAnsi"/>
                <w:sz w:val="18"/>
                <w:szCs w:val="18"/>
              </w:rPr>
              <w:t xml:space="preserve">Mała ilość martwych i umierających drzew. Mała powierzchnia płatów i ich Izolacja oraz fragmentacja. Dominacja lub znaczny udział gatunków obcych ekologicznie (np. świerk) - zaburzenie naturalnego skład gatunkowy łęgów. Silne zachwaszczenie runa - ograniczanie rozwoju młodego pokolenia. Inwazja niecierpków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r w:rsidRPr="00C04697">
              <w:rPr>
                <w:rFonts w:cstheme="minorHAnsi"/>
                <w:sz w:val="18"/>
                <w:szCs w:val="18"/>
              </w:rPr>
              <w:t xml:space="preserve"> oraz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color w:val="202122"/>
                <w:sz w:val="18"/>
                <w:szCs w:val="18"/>
                <w:shd w:val="clear" w:color="auto" w:fill="FFFFFF"/>
              </w:rPr>
              <w:t>glandulifera</w:t>
            </w:r>
            <w:proofErr w:type="spellEnd"/>
            <w:r w:rsidRPr="00C04697">
              <w:rPr>
                <w:rFonts w:cstheme="minorHAnsi"/>
                <w:sz w:val="18"/>
                <w:szCs w:val="18"/>
              </w:rPr>
              <w:t xml:space="preserve">, oraz </w:t>
            </w:r>
            <w:proofErr w:type="spellStart"/>
            <w:r w:rsidRPr="00C04697">
              <w:rPr>
                <w:rFonts w:cstheme="minorHAnsi"/>
                <w:sz w:val="18"/>
                <w:szCs w:val="18"/>
              </w:rPr>
              <w:t>rdestowców</w:t>
            </w:r>
            <w:proofErr w:type="spellEnd"/>
            <w:r w:rsidRPr="00C04697">
              <w:rPr>
                <w:rFonts w:cstheme="minorHAnsi"/>
                <w:sz w:val="18"/>
                <w:szCs w:val="18"/>
              </w:rPr>
              <w:t xml:space="preserve"> </w:t>
            </w:r>
            <w:proofErr w:type="spellStart"/>
            <w:r w:rsidRPr="00C04697">
              <w:rPr>
                <w:rFonts w:cstheme="minorHAnsi"/>
                <w:i/>
                <w:sz w:val="18"/>
                <w:szCs w:val="18"/>
              </w:rPr>
              <w:t>Reynoutria</w:t>
            </w:r>
            <w:proofErr w:type="spellEnd"/>
            <w:r w:rsidRPr="00C04697">
              <w:rPr>
                <w:rFonts w:cstheme="minorHAnsi"/>
                <w:i/>
                <w:sz w:val="18"/>
                <w:szCs w:val="18"/>
              </w:rPr>
              <w:t xml:space="preserve"> sp.,</w:t>
            </w:r>
            <w:r w:rsidRPr="00C04697">
              <w:rPr>
                <w:rFonts w:cstheme="minorHAnsi"/>
                <w:sz w:val="18"/>
                <w:szCs w:val="18"/>
              </w:rPr>
              <w:t xml:space="preserve"> które wykazują wysokie skłonności do inwazji. Prace regulacyjne koryt rzecznych mogą pogorszyć stan siedliska i zmianę jego struktury. Ograniczanie zalewów powodowane pracami hydrotechnicznym w</w:t>
            </w:r>
            <w:r w:rsidR="00DA0D4C" w:rsidRPr="00C04697">
              <w:rPr>
                <w:rFonts w:cstheme="minorHAnsi"/>
                <w:sz w:val="18"/>
                <w:szCs w:val="18"/>
              </w:rPr>
              <w:t> </w:t>
            </w:r>
            <w:r w:rsidRPr="00C04697">
              <w:rPr>
                <w:rFonts w:cstheme="minorHAnsi"/>
                <w:sz w:val="18"/>
                <w:szCs w:val="18"/>
              </w:rPr>
              <w:t>korycie rzeki</w:t>
            </w:r>
          </w:p>
        </w:tc>
      </w:tr>
      <w:tr w:rsidR="00F27B5C" w:rsidRPr="00C9003E" w14:paraId="695540DE" w14:textId="77777777" w:rsidTr="009137CB">
        <w:trPr>
          <w:trHeight w:val="775"/>
        </w:trPr>
        <w:tc>
          <w:tcPr>
            <w:tcW w:w="2263" w:type="dxa"/>
            <w:shd w:val="clear" w:color="auto" w:fill="FFFFFF" w:themeFill="background1"/>
            <w:vAlign w:val="center"/>
          </w:tcPr>
          <w:p w14:paraId="2FC59CF5"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9410 Górskie</w:t>
            </w:r>
          </w:p>
          <w:p w14:paraId="4B2338CC" w14:textId="77777777" w:rsidR="00F27B5C" w:rsidRPr="00C04697" w:rsidRDefault="00F27B5C"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bory świerkowe</w:t>
            </w:r>
          </w:p>
          <w:p w14:paraId="2146C320" w14:textId="77777777" w:rsidR="00F27B5C" w:rsidRPr="00C04697" w:rsidRDefault="00F27B5C" w:rsidP="00885B56">
            <w:pPr>
              <w:pStyle w:val="Default"/>
              <w:spacing w:before="20" w:after="20"/>
              <w:rPr>
                <w:rFonts w:asciiTheme="minorHAnsi" w:hAnsiTheme="minorHAnsi" w:cstheme="minorHAnsi"/>
                <w:b/>
                <w:i/>
                <w:sz w:val="18"/>
                <w:szCs w:val="18"/>
              </w:rPr>
            </w:pPr>
            <w:proofErr w:type="spellStart"/>
            <w:r w:rsidRPr="00C04697">
              <w:rPr>
                <w:rFonts w:asciiTheme="minorHAnsi" w:hAnsiTheme="minorHAnsi" w:cstheme="minorHAnsi"/>
                <w:b/>
                <w:i/>
                <w:sz w:val="18"/>
                <w:szCs w:val="18"/>
              </w:rPr>
              <w:t>Piceion</w:t>
            </w:r>
            <w:proofErr w:type="spellEnd"/>
            <w:r w:rsidRPr="00C04697">
              <w:rPr>
                <w:rFonts w:asciiTheme="minorHAnsi" w:hAnsiTheme="minorHAnsi" w:cstheme="minorHAnsi"/>
                <w:b/>
                <w:i/>
                <w:sz w:val="18"/>
                <w:szCs w:val="18"/>
              </w:rPr>
              <w:t xml:space="preserve"> </w:t>
            </w:r>
            <w:proofErr w:type="spellStart"/>
            <w:r w:rsidRPr="00C04697">
              <w:rPr>
                <w:rFonts w:asciiTheme="minorHAnsi" w:hAnsiTheme="minorHAnsi" w:cstheme="minorHAnsi"/>
                <w:b/>
                <w:i/>
                <w:sz w:val="18"/>
                <w:szCs w:val="18"/>
              </w:rPr>
              <w:t>abietis</w:t>
            </w:r>
            <w:proofErr w:type="spellEnd"/>
          </w:p>
        </w:tc>
        <w:tc>
          <w:tcPr>
            <w:tcW w:w="6799" w:type="dxa"/>
            <w:vAlign w:val="center"/>
          </w:tcPr>
          <w:p w14:paraId="32B8745F" w14:textId="53BC230C" w:rsidR="00F27B5C" w:rsidRPr="00C04697" w:rsidRDefault="00F27B5C" w:rsidP="00BE0424">
            <w:pPr>
              <w:spacing w:before="20" w:after="20"/>
              <w:rPr>
                <w:rFonts w:cstheme="minorHAnsi"/>
                <w:sz w:val="18"/>
                <w:szCs w:val="18"/>
              </w:rPr>
            </w:pPr>
            <w:r w:rsidRPr="00C04697">
              <w:rPr>
                <w:rFonts w:cstheme="minorHAnsi"/>
                <w:sz w:val="18"/>
                <w:szCs w:val="18"/>
              </w:rPr>
              <w:t>Gradacje kornika. Usuwanie starych i zamierających drzew. Wycinka lasu - krótki okres odnowienia. Pojawienie się niezgodnego składu gatunkowego w drodze odnowienia naturalnego. Melioracja i</w:t>
            </w:r>
            <w:r w:rsidR="00DA0D4C" w:rsidRPr="00C04697">
              <w:rPr>
                <w:rFonts w:cstheme="minorHAnsi"/>
                <w:sz w:val="18"/>
                <w:szCs w:val="18"/>
              </w:rPr>
              <w:t> </w:t>
            </w:r>
            <w:r w:rsidRPr="00C04697">
              <w:rPr>
                <w:rFonts w:cstheme="minorHAnsi"/>
                <w:sz w:val="18"/>
                <w:szCs w:val="18"/>
              </w:rPr>
              <w:t>osuszanie, powstawanie rynien erozyjnych w wyniku zrywki</w:t>
            </w:r>
            <w:r w:rsidR="00992721">
              <w:rPr>
                <w:rFonts w:cstheme="minorHAnsi"/>
                <w:sz w:val="18"/>
                <w:szCs w:val="18"/>
              </w:rPr>
              <w:t> </w:t>
            </w:r>
            <w:r w:rsidRPr="00C04697">
              <w:rPr>
                <w:rFonts w:cstheme="minorHAnsi"/>
                <w:sz w:val="18"/>
                <w:szCs w:val="18"/>
              </w:rPr>
              <w:t>drewna.</w:t>
            </w:r>
          </w:p>
        </w:tc>
      </w:tr>
      <w:tr w:rsidR="00F27B5C" w:rsidRPr="00C9003E" w14:paraId="0CBC7F71" w14:textId="77777777" w:rsidTr="009137CB">
        <w:tc>
          <w:tcPr>
            <w:tcW w:w="2263" w:type="dxa"/>
            <w:shd w:val="clear" w:color="auto" w:fill="FFFFFF" w:themeFill="background1"/>
            <w:vAlign w:val="center"/>
          </w:tcPr>
          <w:p w14:paraId="1609CF30" w14:textId="17CC79AB" w:rsidR="00F27B5C" w:rsidRPr="00C04697" w:rsidRDefault="00E62B11" w:rsidP="00885B56">
            <w:pPr>
              <w:pStyle w:val="Default"/>
              <w:spacing w:before="20" w:after="20"/>
              <w:rPr>
                <w:rFonts w:asciiTheme="minorHAnsi" w:hAnsiTheme="minorHAnsi" w:cstheme="minorHAnsi"/>
                <w:b/>
                <w:sz w:val="18"/>
                <w:szCs w:val="18"/>
              </w:rPr>
            </w:pPr>
            <w:r w:rsidRPr="00C04697">
              <w:rPr>
                <w:rFonts w:asciiTheme="minorHAnsi" w:hAnsiTheme="minorHAnsi" w:cstheme="minorHAnsi"/>
                <w:b/>
                <w:sz w:val="18"/>
                <w:szCs w:val="18"/>
              </w:rPr>
              <w:t>*</w:t>
            </w:r>
            <w:r w:rsidR="00F27B5C" w:rsidRPr="00C04697">
              <w:rPr>
                <w:rFonts w:asciiTheme="minorHAnsi" w:hAnsiTheme="minorHAnsi" w:cstheme="minorHAnsi"/>
                <w:b/>
                <w:sz w:val="18"/>
                <w:szCs w:val="18"/>
              </w:rPr>
              <w:t xml:space="preserve">91I0 Ciepłolubne dąbrowy </w:t>
            </w:r>
            <w:r w:rsidR="00F27B5C" w:rsidRPr="00C04697">
              <w:rPr>
                <w:rFonts w:asciiTheme="minorHAnsi" w:hAnsiTheme="minorHAnsi" w:cstheme="minorHAnsi"/>
                <w:b/>
                <w:i/>
                <w:sz w:val="18"/>
                <w:szCs w:val="18"/>
              </w:rPr>
              <w:t>(</w:t>
            </w:r>
            <w:proofErr w:type="spellStart"/>
            <w:r w:rsidR="00F27B5C" w:rsidRPr="00C04697">
              <w:rPr>
                <w:rFonts w:asciiTheme="minorHAnsi" w:hAnsiTheme="minorHAnsi" w:cstheme="minorHAnsi"/>
                <w:b/>
                <w:i/>
                <w:sz w:val="18"/>
                <w:szCs w:val="18"/>
              </w:rPr>
              <w:t>Quercetalia</w:t>
            </w:r>
            <w:proofErr w:type="spellEnd"/>
            <w:r w:rsidR="00F27B5C" w:rsidRPr="00C04697">
              <w:rPr>
                <w:rFonts w:asciiTheme="minorHAnsi" w:hAnsiTheme="minorHAnsi" w:cstheme="minorHAnsi"/>
                <w:b/>
                <w:i/>
                <w:sz w:val="18"/>
                <w:szCs w:val="18"/>
              </w:rPr>
              <w:t xml:space="preserve"> </w:t>
            </w:r>
            <w:proofErr w:type="spellStart"/>
            <w:r w:rsidR="00F27B5C" w:rsidRPr="00C04697">
              <w:rPr>
                <w:rFonts w:asciiTheme="minorHAnsi" w:hAnsiTheme="minorHAnsi" w:cstheme="minorHAnsi"/>
                <w:b/>
                <w:i/>
                <w:sz w:val="18"/>
                <w:szCs w:val="18"/>
              </w:rPr>
              <w:t>pubescenti</w:t>
            </w:r>
            <w:r w:rsidR="00DA3FE6" w:rsidRPr="00C04697">
              <w:rPr>
                <w:rFonts w:asciiTheme="minorHAnsi" w:hAnsiTheme="minorHAnsi" w:cstheme="minorHAnsi"/>
                <w:b/>
                <w:i/>
                <w:sz w:val="18"/>
                <w:szCs w:val="18"/>
              </w:rPr>
              <w:t>-</w:t>
            </w:r>
            <w:r w:rsidR="00F27B5C" w:rsidRPr="00C04697">
              <w:rPr>
                <w:rFonts w:asciiTheme="minorHAnsi" w:hAnsiTheme="minorHAnsi" w:cstheme="minorHAnsi"/>
                <w:b/>
                <w:i/>
                <w:sz w:val="18"/>
                <w:szCs w:val="18"/>
              </w:rPr>
              <w:t>petraeae</w:t>
            </w:r>
            <w:proofErr w:type="spellEnd"/>
            <w:r w:rsidR="00F27B5C" w:rsidRPr="00C04697">
              <w:rPr>
                <w:rFonts w:asciiTheme="minorHAnsi" w:hAnsiTheme="minorHAnsi" w:cstheme="minorHAnsi"/>
                <w:b/>
                <w:i/>
                <w:sz w:val="18"/>
                <w:szCs w:val="18"/>
              </w:rPr>
              <w:t>)</w:t>
            </w:r>
          </w:p>
        </w:tc>
        <w:tc>
          <w:tcPr>
            <w:tcW w:w="6799" w:type="dxa"/>
            <w:vAlign w:val="center"/>
          </w:tcPr>
          <w:p w14:paraId="115E287A" w14:textId="77777777" w:rsidR="00F27B5C" w:rsidRPr="00C04697" w:rsidRDefault="00F27B5C" w:rsidP="00BE0424">
            <w:pPr>
              <w:spacing w:before="20" w:after="20"/>
              <w:rPr>
                <w:rFonts w:cstheme="minorHAnsi"/>
                <w:sz w:val="18"/>
                <w:szCs w:val="18"/>
              </w:rPr>
            </w:pPr>
            <w:r w:rsidRPr="00C04697">
              <w:rPr>
                <w:rFonts w:cstheme="minorHAnsi"/>
                <w:sz w:val="18"/>
                <w:szCs w:val="18"/>
              </w:rPr>
              <w:t xml:space="preserve">Gatunki inwazyjne - niecierpek drobnokwiatowy </w:t>
            </w:r>
            <w:proofErr w:type="spellStart"/>
            <w:r w:rsidRPr="00C04697">
              <w:rPr>
                <w:rFonts w:cstheme="minorHAnsi"/>
                <w:i/>
                <w:sz w:val="18"/>
                <w:szCs w:val="18"/>
              </w:rPr>
              <w:t>Impatiens</w:t>
            </w:r>
            <w:proofErr w:type="spellEnd"/>
            <w:r w:rsidRPr="00C04697">
              <w:rPr>
                <w:rFonts w:cstheme="minorHAnsi"/>
                <w:i/>
                <w:sz w:val="18"/>
                <w:szCs w:val="18"/>
              </w:rPr>
              <w:t xml:space="preserve"> </w:t>
            </w:r>
            <w:proofErr w:type="spellStart"/>
            <w:r w:rsidRPr="00C04697">
              <w:rPr>
                <w:rFonts w:cstheme="minorHAnsi"/>
                <w:i/>
                <w:sz w:val="18"/>
                <w:szCs w:val="18"/>
              </w:rPr>
              <w:t>parviflora</w:t>
            </w:r>
            <w:proofErr w:type="spellEnd"/>
          </w:p>
          <w:p w14:paraId="64438119" w14:textId="0679FFC4" w:rsidR="00F27B5C" w:rsidRPr="00C04697" w:rsidRDefault="00F27B5C" w:rsidP="00BE0424">
            <w:pPr>
              <w:spacing w:before="20" w:after="20"/>
              <w:rPr>
                <w:rFonts w:cstheme="minorHAnsi"/>
                <w:sz w:val="18"/>
                <w:szCs w:val="18"/>
              </w:rPr>
            </w:pPr>
            <w:r w:rsidRPr="00C04697">
              <w:rPr>
                <w:rFonts w:cstheme="minorHAnsi"/>
                <w:sz w:val="18"/>
                <w:szCs w:val="18"/>
              </w:rPr>
              <w:t xml:space="preserve">Występowanie, często masowe, gatunków nitrofilnych m.in. perz właściwy </w:t>
            </w:r>
            <w:proofErr w:type="spellStart"/>
            <w:r w:rsidRPr="00C04697">
              <w:rPr>
                <w:rFonts w:cstheme="minorHAnsi"/>
                <w:i/>
                <w:sz w:val="18"/>
                <w:szCs w:val="18"/>
              </w:rPr>
              <w:t>Elymus</w:t>
            </w:r>
            <w:proofErr w:type="spellEnd"/>
            <w:r w:rsidRPr="00C04697">
              <w:rPr>
                <w:rFonts w:cstheme="minorHAnsi"/>
                <w:i/>
                <w:sz w:val="18"/>
                <w:szCs w:val="18"/>
              </w:rPr>
              <w:t xml:space="preserve"> </w:t>
            </w:r>
            <w:proofErr w:type="spellStart"/>
            <w:r w:rsidRPr="00C04697">
              <w:rPr>
                <w:rFonts w:cstheme="minorHAnsi"/>
                <w:i/>
                <w:sz w:val="18"/>
                <w:szCs w:val="18"/>
              </w:rPr>
              <w:t>repens</w:t>
            </w:r>
            <w:proofErr w:type="spellEnd"/>
            <w:r w:rsidRPr="00C04697">
              <w:rPr>
                <w:rFonts w:cstheme="minorHAnsi"/>
                <w:sz w:val="18"/>
                <w:szCs w:val="18"/>
              </w:rPr>
              <w:t xml:space="preserve">, pokrzywa Zwyczajna </w:t>
            </w:r>
            <w:proofErr w:type="spellStart"/>
            <w:r w:rsidRPr="00C04697">
              <w:rPr>
                <w:rFonts w:cstheme="minorHAnsi"/>
                <w:i/>
                <w:sz w:val="18"/>
                <w:szCs w:val="18"/>
              </w:rPr>
              <w:t>Urtica</w:t>
            </w:r>
            <w:proofErr w:type="spellEnd"/>
            <w:r w:rsidRPr="00C04697">
              <w:rPr>
                <w:rFonts w:cstheme="minorHAnsi"/>
                <w:i/>
                <w:sz w:val="18"/>
                <w:szCs w:val="18"/>
              </w:rPr>
              <w:t xml:space="preserve"> </w:t>
            </w:r>
            <w:proofErr w:type="spellStart"/>
            <w:r w:rsidRPr="00C04697">
              <w:rPr>
                <w:rFonts w:cstheme="minorHAnsi"/>
                <w:i/>
                <w:sz w:val="18"/>
                <w:szCs w:val="18"/>
              </w:rPr>
              <w:t>dioica</w:t>
            </w:r>
            <w:proofErr w:type="spellEnd"/>
            <w:r w:rsidRPr="00C04697">
              <w:rPr>
                <w:rFonts w:cstheme="minorHAnsi"/>
                <w:i/>
                <w:sz w:val="18"/>
                <w:szCs w:val="18"/>
              </w:rPr>
              <w:t>,</w:t>
            </w:r>
            <w:r w:rsidRPr="00C04697">
              <w:rPr>
                <w:rFonts w:cstheme="minorHAnsi"/>
                <w:sz w:val="18"/>
                <w:szCs w:val="18"/>
              </w:rPr>
              <w:t xml:space="preserve"> poziewnik szorstki </w:t>
            </w:r>
            <w:proofErr w:type="spellStart"/>
            <w:r w:rsidRPr="00C04697">
              <w:rPr>
                <w:rFonts w:cstheme="minorHAnsi"/>
                <w:i/>
                <w:sz w:val="18"/>
                <w:szCs w:val="18"/>
              </w:rPr>
              <w:t>Galeopsis</w:t>
            </w:r>
            <w:proofErr w:type="spellEnd"/>
            <w:r w:rsidRPr="00C04697">
              <w:rPr>
                <w:rFonts w:cstheme="minorHAnsi"/>
                <w:i/>
                <w:sz w:val="18"/>
                <w:szCs w:val="18"/>
              </w:rPr>
              <w:t xml:space="preserve"> </w:t>
            </w:r>
            <w:proofErr w:type="spellStart"/>
            <w:r w:rsidRPr="00C04697">
              <w:rPr>
                <w:rFonts w:cstheme="minorHAnsi"/>
                <w:i/>
                <w:sz w:val="18"/>
                <w:szCs w:val="18"/>
              </w:rPr>
              <w:t>tetrahit</w:t>
            </w:r>
            <w:proofErr w:type="spellEnd"/>
            <w:r w:rsidRPr="00C04697">
              <w:rPr>
                <w:rFonts w:cstheme="minorHAnsi"/>
                <w:i/>
                <w:sz w:val="18"/>
                <w:szCs w:val="18"/>
              </w:rPr>
              <w:t xml:space="preserve"> </w:t>
            </w:r>
            <w:proofErr w:type="spellStart"/>
            <w:r w:rsidRPr="00C04697">
              <w:rPr>
                <w:rFonts w:cstheme="minorHAnsi"/>
                <w:i/>
                <w:sz w:val="18"/>
                <w:szCs w:val="18"/>
              </w:rPr>
              <w:t>agg</w:t>
            </w:r>
            <w:proofErr w:type="spellEnd"/>
            <w:r w:rsidRPr="00C04697">
              <w:rPr>
                <w:rFonts w:cstheme="minorHAnsi"/>
                <w:i/>
                <w:sz w:val="18"/>
                <w:szCs w:val="18"/>
              </w:rPr>
              <w:t>.,</w:t>
            </w:r>
            <w:r w:rsidRPr="00C04697">
              <w:rPr>
                <w:rFonts w:cstheme="minorHAnsi"/>
                <w:sz w:val="18"/>
                <w:szCs w:val="18"/>
              </w:rPr>
              <w:t xml:space="preserve"> kuklik pospolity </w:t>
            </w:r>
            <w:proofErr w:type="spellStart"/>
            <w:r w:rsidRPr="00C04697">
              <w:rPr>
                <w:rFonts w:cstheme="minorHAnsi"/>
                <w:sz w:val="18"/>
                <w:szCs w:val="18"/>
              </w:rPr>
              <w:t>Geum</w:t>
            </w:r>
            <w:proofErr w:type="spellEnd"/>
            <w:r w:rsidRPr="00C04697">
              <w:rPr>
                <w:rFonts w:cstheme="minorHAnsi"/>
                <w:i/>
                <w:sz w:val="18"/>
                <w:szCs w:val="18"/>
              </w:rPr>
              <w:t xml:space="preserve"> </w:t>
            </w:r>
            <w:proofErr w:type="spellStart"/>
            <w:r w:rsidRPr="00C04697">
              <w:rPr>
                <w:rFonts w:cstheme="minorHAnsi"/>
                <w:i/>
                <w:sz w:val="18"/>
                <w:szCs w:val="18"/>
              </w:rPr>
              <w:t>urbanum</w:t>
            </w:r>
            <w:proofErr w:type="spellEnd"/>
            <w:r w:rsidRPr="00C04697">
              <w:rPr>
                <w:rFonts w:cstheme="minorHAnsi"/>
                <w:i/>
                <w:sz w:val="18"/>
                <w:szCs w:val="18"/>
              </w:rPr>
              <w:t>.</w:t>
            </w:r>
            <w:r w:rsidRPr="00C04697">
              <w:rPr>
                <w:rFonts w:cstheme="minorHAnsi"/>
                <w:sz w:val="18"/>
                <w:szCs w:val="18"/>
              </w:rPr>
              <w:t xml:space="preserve"> - eutrofizacja siedliska. Lokalnie problemem jest występowanie muflona </w:t>
            </w:r>
            <w:proofErr w:type="spellStart"/>
            <w:r w:rsidRPr="00C04697">
              <w:rPr>
                <w:rFonts w:cstheme="minorHAnsi"/>
                <w:i/>
                <w:sz w:val="18"/>
                <w:szCs w:val="18"/>
              </w:rPr>
              <w:t>Ovis</w:t>
            </w:r>
            <w:proofErr w:type="spellEnd"/>
            <w:r w:rsidRPr="00C04697">
              <w:rPr>
                <w:rFonts w:cstheme="minorHAnsi"/>
                <w:i/>
                <w:sz w:val="18"/>
                <w:szCs w:val="18"/>
              </w:rPr>
              <w:t xml:space="preserve"> </w:t>
            </w:r>
            <w:proofErr w:type="spellStart"/>
            <w:r w:rsidRPr="00C04697">
              <w:rPr>
                <w:rFonts w:cstheme="minorHAnsi"/>
                <w:i/>
                <w:sz w:val="18"/>
                <w:szCs w:val="18"/>
              </w:rPr>
              <w:t>ammon</w:t>
            </w:r>
            <w:proofErr w:type="spellEnd"/>
            <w:r w:rsidRPr="00C04697">
              <w:rPr>
                <w:rFonts w:cstheme="minorHAnsi"/>
                <w:sz w:val="18"/>
                <w:szCs w:val="18"/>
              </w:rPr>
              <w:t>, który w dużych liczebnie populacjach wkracza na tereny skalistych wąwozów.</w:t>
            </w:r>
          </w:p>
        </w:tc>
      </w:tr>
    </w:tbl>
    <w:p w14:paraId="56CA1D0B" w14:textId="4B14A059" w:rsidR="00F7214A" w:rsidRPr="009137CB" w:rsidRDefault="002F1B4A" w:rsidP="00F7214A">
      <w:pPr>
        <w:rPr>
          <w:i/>
          <w:iCs/>
          <w:sz w:val="16"/>
          <w:szCs w:val="16"/>
        </w:rPr>
      </w:pPr>
      <w:r w:rsidRPr="009137CB">
        <w:rPr>
          <w:i/>
          <w:iCs/>
          <w:sz w:val="16"/>
          <w:szCs w:val="16"/>
        </w:rPr>
        <w:t>Źródło: Opracowanie własne na podstawie Planów Zadań Ochronnych dla Obszarów Natura 2000 występujących w granicach AJ</w:t>
      </w:r>
    </w:p>
    <w:p w14:paraId="71433024" w14:textId="6520F771" w:rsidR="0058664F" w:rsidRPr="0013034A" w:rsidRDefault="00014E49" w:rsidP="00F7214A">
      <w:pPr>
        <w:rPr>
          <w:color w:val="000000" w:themeColor="text1"/>
        </w:rPr>
      </w:pPr>
      <w:r w:rsidRPr="0013034A">
        <w:rPr>
          <w:color w:val="000000" w:themeColor="text1"/>
        </w:rPr>
        <w:t>Dodatkowo można wymienić kilka ważnych zagrożeń stwarzanych na terenie AJ dla chronionych gatunków roślin. Choć większość z nich nawiązuje do oddziaływań dla siedliska na którym dany gatunek występuje, to ponadto prawdopodobieństwem zmniejszenia się lub zniszczenia populacji wielu gatunków jest</w:t>
      </w:r>
      <w:r w:rsidR="003B0A4E">
        <w:rPr>
          <w:color w:val="000000" w:themeColor="text1"/>
        </w:rPr>
        <w:t>:</w:t>
      </w:r>
      <w:r w:rsidRPr="0013034A">
        <w:rPr>
          <w:color w:val="000000" w:themeColor="text1"/>
        </w:rPr>
        <w:t xml:space="preserve"> zbiór osobników i plądrowanie stanowisk, wandalizm, zbyt intensywne opady oraz nadmierne nasłonecznienie (usuwanie podszytu, przerzedzanie warstwy drzew) w przypadku gatunków występujących na ścianach skalnych</w:t>
      </w:r>
      <w:r w:rsidR="00F827CE">
        <w:rPr>
          <w:color w:val="000000" w:themeColor="text1"/>
        </w:rPr>
        <w:t xml:space="preserve"> oraz </w:t>
      </w:r>
      <w:r w:rsidRPr="0013034A">
        <w:rPr>
          <w:color w:val="000000" w:themeColor="text1"/>
        </w:rPr>
        <w:t xml:space="preserve">mechaniczne uszkodzenia roślinności naskalnej </w:t>
      </w:r>
      <w:r w:rsidR="00110A9E" w:rsidRPr="0013034A">
        <w:rPr>
          <w:color w:val="000000" w:themeColor="text1"/>
        </w:rPr>
        <w:lastRenderedPageBreak/>
        <w:t>pow</w:t>
      </w:r>
      <w:r w:rsidR="00110A9E">
        <w:rPr>
          <w:color w:val="000000" w:themeColor="text1"/>
        </w:rPr>
        <w:t>o</w:t>
      </w:r>
      <w:r w:rsidR="00110A9E" w:rsidRPr="0013034A">
        <w:rPr>
          <w:color w:val="000000" w:themeColor="text1"/>
        </w:rPr>
        <w:t>d</w:t>
      </w:r>
      <w:r w:rsidR="00110A9E">
        <w:rPr>
          <w:color w:val="000000" w:themeColor="text1"/>
        </w:rPr>
        <w:t>owanych przez</w:t>
      </w:r>
      <w:r w:rsidRPr="0013034A">
        <w:rPr>
          <w:color w:val="000000" w:themeColor="text1"/>
        </w:rPr>
        <w:t xml:space="preserve"> turystyk</w:t>
      </w:r>
      <w:r w:rsidR="00110A9E">
        <w:rPr>
          <w:color w:val="000000" w:themeColor="text1"/>
        </w:rPr>
        <w:t>ę</w:t>
      </w:r>
      <w:r w:rsidRPr="0013034A">
        <w:rPr>
          <w:color w:val="000000" w:themeColor="text1"/>
        </w:rPr>
        <w:t xml:space="preserve"> górsk</w:t>
      </w:r>
      <w:r w:rsidR="00110A9E">
        <w:rPr>
          <w:color w:val="000000" w:themeColor="text1"/>
        </w:rPr>
        <w:t>ą</w:t>
      </w:r>
      <w:r w:rsidRPr="0013034A">
        <w:rPr>
          <w:color w:val="000000" w:themeColor="text1"/>
        </w:rPr>
        <w:t xml:space="preserve"> oraz wspinaczk</w:t>
      </w:r>
      <w:r w:rsidR="00110A9E">
        <w:rPr>
          <w:color w:val="000000" w:themeColor="text1"/>
        </w:rPr>
        <w:t>ę</w:t>
      </w:r>
      <w:r w:rsidRPr="0013034A">
        <w:rPr>
          <w:color w:val="000000" w:themeColor="text1"/>
        </w:rPr>
        <w:t>. Zwiększanie areału przez gatunki inwazyjne</w:t>
      </w:r>
      <w:r w:rsidR="004B23FC">
        <w:rPr>
          <w:color w:val="000000" w:themeColor="text1"/>
        </w:rPr>
        <w:t xml:space="preserve"> i</w:t>
      </w:r>
      <w:r w:rsidR="00DA0D4C">
        <w:rPr>
          <w:color w:val="000000" w:themeColor="text1"/>
        </w:rPr>
        <w:t> </w:t>
      </w:r>
      <w:r w:rsidRPr="0013034A">
        <w:rPr>
          <w:color w:val="000000" w:themeColor="text1"/>
        </w:rPr>
        <w:t xml:space="preserve">ekspansywne może ograniczyć powierzchnię do prawidłowego rozwoju rzadkiej roślinności, a także powodować ich wyparcie, zmniejszenie populacji i w konsekwencji zanik np. konkurencja ze strony kępkowych traw (śmiałek darniowy </w:t>
      </w:r>
      <w:proofErr w:type="spellStart"/>
      <w:r w:rsidRPr="0013034A">
        <w:rPr>
          <w:i/>
          <w:color w:val="000000" w:themeColor="text1"/>
        </w:rPr>
        <w:t>Deschampsia</w:t>
      </w:r>
      <w:proofErr w:type="spellEnd"/>
      <w:r w:rsidRPr="0013034A">
        <w:rPr>
          <w:i/>
          <w:color w:val="000000" w:themeColor="text1"/>
        </w:rPr>
        <w:t xml:space="preserve"> </w:t>
      </w:r>
      <w:proofErr w:type="spellStart"/>
      <w:r w:rsidRPr="0013034A">
        <w:rPr>
          <w:i/>
          <w:color w:val="000000" w:themeColor="text1"/>
        </w:rPr>
        <w:t>flexuosa</w:t>
      </w:r>
      <w:proofErr w:type="spellEnd"/>
      <w:r w:rsidRPr="0013034A">
        <w:rPr>
          <w:color w:val="000000" w:themeColor="text1"/>
        </w:rPr>
        <w:t xml:space="preserve">, trzcinnik leśny </w:t>
      </w:r>
      <w:proofErr w:type="spellStart"/>
      <w:r w:rsidRPr="0013034A">
        <w:rPr>
          <w:i/>
          <w:color w:val="000000" w:themeColor="text1"/>
        </w:rPr>
        <w:t>Calamagrostis</w:t>
      </w:r>
      <w:proofErr w:type="spellEnd"/>
      <w:r w:rsidRPr="0013034A">
        <w:rPr>
          <w:i/>
          <w:color w:val="000000" w:themeColor="text1"/>
        </w:rPr>
        <w:t xml:space="preserve"> </w:t>
      </w:r>
      <w:proofErr w:type="spellStart"/>
      <w:r w:rsidRPr="0013034A">
        <w:rPr>
          <w:i/>
          <w:color w:val="000000" w:themeColor="text1"/>
        </w:rPr>
        <w:t>arundinacea</w:t>
      </w:r>
      <w:proofErr w:type="spellEnd"/>
      <w:r w:rsidRPr="0013034A">
        <w:rPr>
          <w:color w:val="000000" w:themeColor="text1"/>
        </w:rPr>
        <w:t>) w przypadku okazów zanokcicy serpentynowej. Ponadto gospodarka leśna nie dostosowana do wymagań ochronnych gatunku m.in. zasłanianie powierzchni runa przez gałęzie z wyciętych drzew, doprowadza do zmniejszania się populacji w środowisku zdewastowanym, a w konsekwencji do zaniku populacji m.in. obuwik pospolity dla którego niesprzyjające zmiany warunków w drzewostanie związane ze wzrostem zacienienia (rozwój podrostu drzew, rozwój krzewów) wpływają ograniczająco na jego zdolności do kwitnienia i wytwarzania nasion. Dodatkowo, wyższe temperatury związane z</w:t>
      </w:r>
      <w:r w:rsidR="00DA0D4C">
        <w:rPr>
          <w:color w:val="000000" w:themeColor="text1"/>
        </w:rPr>
        <w:t> </w:t>
      </w:r>
      <w:r w:rsidRPr="0013034A">
        <w:rPr>
          <w:color w:val="000000" w:themeColor="text1"/>
        </w:rPr>
        <w:t>globalnym ociepleniem klimatu wskazywane są jako przyczyna ustępowania niektórych gatunków z</w:t>
      </w:r>
      <w:r w:rsidR="00DA0D4C">
        <w:rPr>
          <w:color w:val="000000" w:themeColor="text1"/>
        </w:rPr>
        <w:t> </w:t>
      </w:r>
      <w:r w:rsidRPr="0013034A">
        <w:rPr>
          <w:color w:val="000000" w:themeColor="text1"/>
        </w:rPr>
        <w:t xml:space="preserve">obszarów niżej położonych w południowej części zasięgu, m.in. </w:t>
      </w:r>
      <w:r w:rsidR="006F2619" w:rsidRPr="0013034A">
        <w:rPr>
          <w:color w:val="000000" w:themeColor="text1"/>
        </w:rPr>
        <w:t>bażyny bagiennej</w:t>
      </w:r>
      <w:r w:rsidRPr="0013034A">
        <w:rPr>
          <w:color w:val="000000" w:themeColor="text1"/>
        </w:rPr>
        <w:t>.</w:t>
      </w:r>
    </w:p>
    <w:p w14:paraId="019C5D46" w14:textId="73C6DC96" w:rsidR="0060705C" w:rsidRDefault="00EA0475" w:rsidP="007A6931">
      <w:pPr>
        <w:rPr>
          <w:rFonts w:cstheme="minorHAnsi"/>
          <w:b/>
          <w:bCs/>
        </w:rPr>
      </w:pPr>
      <w:r w:rsidRPr="00DF7DDC">
        <w:rPr>
          <w:rFonts w:cstheme="minorHAnsi"/>
          <w:b/>
          <w:bCs/>
        </w:rPr>
        <w:t xml:space="preserve">Zasoby </w:t>
      </w:r>
      <w:r w:rsidR="00284D9D" w:rsidRPr="00DF7DDC">
        <w:rPr>
          <w:rFonts w:cstheme="minorHAnsi"/>
          <w:b/>
          <w:bCs/>
        </w:rPr>
        <w:t>leśn</w:t>
      </w:r>
      <w:r w:rsidR="00554FF2">
        <w:rPr>
          <w:rFonts w:cstheme="minorHAnsi"/>
          <w:b/>
          <w:bCs/>
        </w:rPr>
        <w:t>e</w:t>
      </w:r>
    </w:p>
    <w:p w14:paraId="1A5A47A6" w14:textId="7F8DD6CC" w:rsidR="002C465B" w:rsidRPr="00A614F9" w:rsidRDefault="009F7A92" w:rsidP="007A6931">
      <w:pPr>
        <w:rPr>
          <w:rFonts w:cstheme="minorHAnsi"/>
        </w:rPr>
      </w:pPr>
      <w:r w:rsidRPr="009F7A92">
        <w:rPr>
          <w:rFonts w:cstheme="minorHAnsi"/>
        </w:rPr>
        <w:t>Powierzchnia gruntów leśnych</w:t>
      </w:r>
      <w:r w:rsidR="00436AAA">
        <w:rPr>
          <w:rFonts w:cstheme="minorHAnsi"/>
        </w:rPr>
        <w:t xml:space="preserve"> w Aglomeracji Jeleniogórskiej </w:t>
      </w:r>
      <w:r w:rsidRPr="009F7A92">
        <w:rPr>
          <w:rFonts w:cstheme="minorHAnsi"/>
        </w:rPr>
        <w:t>obejmuje ponad 85</w:t>
      </w:r>
      <w:r w:rsidR="0051489D">
        <w:rPr>
          <w:rFonts w:cstheme="minorHAnsi"/>
        </w:rPr>
        <w:t xml:space="preserve"> </w:t>
      </w:r>
      <w:r w:rsidRPr="009F7A92">
        <w:rPr>
          <w:rFonts w:cstheme="minorHAnsi"/>
        </w:rPr>
        <w:t>tys. ha (lasów ok.</w:t>
      </w:r>
      <w:r w:rsidR="00DA0D4C">
        <w:rPr>
          <w:rFonts w:cstheme="minorHAnsi"/>
        </w:rPr>
        <w:t> </w:t>
      </w:r>
      <w:r w:rsidRPr="009F7A92">
        <w:rPr>
          <w:rFonts w:cstheme="minorHAnsi"/>
        </w:rPr>
        <w:t>81,5</w:t>
      </w:r>
      <w:r w:rsidR="00DA0D4C">
        <w:rPr>
          <w:rFonts w:cstheme="minorHAnsi"/>
        </w:rPr>
        <w:t> </w:t>
      </w:r>
      <w:r w:rsidRPr="009F7A92">
        <w:rPr>
          <w:rFonts w:cstheme="minorHAnsi"/>
        </w:rPr>
        <w:t xml:space="preserve">tys. ha), </w:t>
      </w:r>
      <w:r w:rsidR="00AE30DD">
        <w:rPr>
          <w:rFonts w:cstheme="minorHAnsi"/>
        </w:rPr>
        <w:t xml:space="preserve">co stanowi ponad </w:t>
      </w:r>
      <w:r w:rsidRPr="009F7A92">
        <w:rPr>
          <w:rFonts w:cstheme="minorHAnsi"/>
        </w:rPr>
        <w:t xml:space="preserve">35% całej </w:t>
      </w:r>
      <w:r w:rsidR="00AE30DD">
        <w:rPr>
          <w:rFonts w:cstheme="minorHAnsi"/>
        </w:rPr>
        <w:t xml:space="preserve">powierzchni </w:t>
      </w:r>
      <w:r w:rsidRPr="009F7A92">
        <w:rPr>
          <w:rFonts w:cstheme="minorHAnsi"/>
        </w:rPr>
        <w:t>AJ.</w:t>
      </w:r>
    </w:p>
    <w:p w14:paraId="498D328B" w14:textId="43C6E3A1" w:rsidR="00AB070D" w:rsidRDefault="00AB070D" w:rsidP="009C44CE">
      <w:pPr>
        <w:pStyle w:val="Legenda"/>
        <w:keepNext/>
        <w:spacing w:after="0"/>
      </w:pPr>
      <w:bookmarkStart w:id="64" w:name="_Toc131599624"/>
      <w:r>
        <w:t xml:space="preserve">Tab. </w:t>
      </w:r>
      <w:r w:rsidR="0055744E">
        <w:fldChar w:fldCharType="begin"/>
      </w:r>
      <w:r w:rsidR="0055744E">
        <w:instrText xml:space="preserve"> SEQ Tab. \* ARABIC </w:instrText>
      </w:r>
      <w:r w:rsidR="0055744E">
        <w:fldChar w:fldCharType="separate"/>
      </w:r>
      <w:r w:rsidR="00514072">
        <w:rPr>
          <w:noProof/>
        </w:rPr>
        <w:t>9</w:t>
      </w:r>
      <w:r w:rsidR="0055744E">
        <w:rPr>
          <w:noProof/>
        </w:rPr>
        <w:fldChar w:fldCharType="end"/>
      </w:r>
      <w:r w:rsidR="003F6100">
        <w:t xml:space="preserve"> Zestawienie </w:t>
      </w:r>
      <w:r w:rsidR="0004702C">
        <w:t>przedstawiające ilość gruntów leśnych oraz lasów</w:t>
      </w:r>
      <w:r w:rsidR="00FE170B">
        <w:t>.</w:t>
      </w:r>
      <w:bookmarkEnd w:id="64"/>
    </w:p>
    <w:tbl>
      <w:tblPr>
        <w:tblW w:w="5000" w:type="pct"/>
        <w:tblCellMar>
          <w:left w:w="70" w:type="dxa"/>
          <w:right w:w="70" w:type="dxa"/>
        </w:tblCellMar>
        <w:tblLook w:val="04A0" w:firstRow="1" w:lastRow="0" w:firstColumn="1" w:lastColumn="0" w:noHBand="0" w:noVBand="1"/>
      </w:tblPr>
      <w:tblGrid>
        <w:gridCol w:w="522"/>
        <w:gridCol w:w="2127"/>
        <w:gridCol w:w="1355"/>
        <w:gridCol w:w="2139"/>
        <w:gridCol w:w="1458"/>
        <w:gridCol w:w="1456"/>
      </w:tblGrid>
      <w:tr w:rsidR="00C11415" w:rsidRPr="00487B16" w14:paraId="5CECB85B" w14:textId="77777777" w:rsidTr="00A14F3F">
        <w:trPr>
          <w:trHeight w:val="825"/>
          <w:tblHeader/>
        </w:trPr>
        <w:tc>
          <w:tcPr>
            <w:tcW w:w="288" w:type="pct"/>
            <w:tcBorders>
              <w:top w:val="single" w:sz="8" w:space="0" w:color="757171"/>
              <w:left w:val="single" w:sz="8" w:space="0" w:color="757171"/>
              <w:bottom w:val="single" w:sz="4" w:space="0" w:color="757171"/>
              <w:right w:val="single" w:sz="4" w:space="0" w:color="757171"/>
            </w:tcBorders>
            <w:shd w:val="clear" w:color="auto" w:fill="E2EFD9" w:themeFill="accent6" w:themeFillTint="33"/>
            <w:vAlign w:val="center"/>
            <w:hideMark/>
          </w:tcPr>
          <w:p w14:paraId="523F5EC3" w14:textId="77777777" w:rsidR="00C11415" w:rsidRPr="00487B16" w:rsidRDefault="00C11415" w:rsidP="00C44B21">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LP</w:t>
            </w:r>
          </w:p>
        </w:tc>
        <w:tc>
          <w:tcPr>
            <w:tcW w:w="1174" w:type="pct"/>
            <w:tcBorders>
              <w:top w:val="single" w:sz="8" w:space="0" w:color="757171"/>
              <w:left w:val="nil"/>
              <w:bottom w:val="single" w:sz="4" w:space="0" w:color="757171"/>
              <w:right w:val="single" w:sz="8" w:space="0" w:color="757171"/>
            </w:tcBorders>
            <w:shd w:val="clear" w:color="auto" w:fill="E2EFD9" w:themeFill="accent6" w:themeFillTint="33"/>
            <w:vAlign w:val="center"/>
            <w:hideMark/>
          </w:tcPr>
          <w:p w14:paraId="64234AE2" w14:textId="77777777" w:rsidR="00C11415" w:rsidRPr="00487B16" w:rsidRDefault="00C11415" w:rsidP="00C44B21">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NAZWA GMINY</w:t>
            </w:r>
          </w:p>
        </w:tc>
        <w:tc>
          <w:tcPr>
            <w:tcW w:w="748" w:type="pct"/>
            <w:tcBorders>
              <w:top w:val="single" w:sz="8" w:space="0" w:color="757171"/>
              <w:left w:val="nil"/>
              <w:bottom w:val="single" w:sz="4" w:space="0" w:color="757171"/>
              <w:right w:val="single" w:sz="4" w:space="0" w:color="757171"/>
            </w:tcBorders>
            <w:shd w:val="clear" w:color="auto" w:fill="E2EFD9" w:themeFill="accent6" w:themeFillTint="33"/>
            <w:vAlign w:val="center"/>
            <w:hideMark/>
          </w:tcPr>
          <w:p w14:paraId="38FCBD75" w14:textId="77777777" w:rsidR="00C11415" w:rsidRPr="00487B16" w:rsidRDefault="00C11415" w:rsidP="00C44B21">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Powierzchnia gminy (ha)</w:t>
            </w:r>
          </w:p>
        </w:tc>
        <w:tc>
          <w:tcPr>
            <w:tcW w:w="1181" w:type="pct"/>
            <w:tcBorders>
              <w:top w:val="single" w:sz="8" w:space="0" w:color="757171"/>
              <w:left w:val="nil"/>
              <w:bottom w:val="single" w:sz="4" w:space="0" w:color="757171"/>
              <w:right w:val="single" w:sz="4" w:space="0" w:color="757171"/>
            </w:tcBorders>
            <w:shd w:val="clear" w:color="auto" w:fill="E2EFD9" w:themeFill="accent6" w:themeFillTint="33"/>
            <w:vAlign w:val="center"/>
            <w:hideMark/>
          </w:tcPr>
          <w:p w14:paraId="52FD06EC" w14:textId="77777777" w:rsidR="00C11415" w:rsidRPr="00487B16" w:rsidRDefault="00C11415" w:rsidP="00C44B21">
            <w:pPr>
              <w:spacing w:after="0"/>
              <w:jc w:val="center"/>
              <w:rPr>
                <w:rFonts w:eastAsia="Times New Roman" w:cstheme="minorHAnsi"/>
                <w:b/>
                <w:sz w:val="18"/>
                <w:szCs w:val="18"/>
                <w:lang w:eastAsia="pl-PL"/>
              </w:rPr>
            </w:pPr>
            <w:r w:rsidRPr="00487B16">
              <w:rPr>
                <w:rFonts w:cstheme="minorHAnsi"/>
                <w:b/>
                <w:sz w:val="18"/>
                <w:szCs w:val="18"/>
              </w:rPr>
              <w:t xml:space="preserve">Powierzchnia wszystkich </w:t>
            </w:r>
            <w:r w:rsidR="00C44B21" w:rsidRPr="00487B16">
              <w:rPr>
                <w:rFonts w:cstheme="minorHAnsi"/>
                <w:b/>
                <w:sz w:val="18"/>
                <w:szCs w:val="18"/>
              </w:rPr>
              <w:t>lasów</w:t>
            </w:r>
            <w:r w:rsidRPr="00487B16">
              <w:rPr>
                <w:rFonts w:cstheme="minorHAnsi"/>
                <w:b/>
                <w:sz w:val="18"/>
                <w:szCs w:val="18"/>
              </w:rPr>
              <w:t xml:space="preserve"> w gminie (ha)</w:t>
            </w:r>
            <w:r w:rsidR="00C44B21" w:rsidRPr="00487B16">
              <w:rPr>
                <w:rFonts w:cstheme="minorHAnsi"/>
                <w:b/>
                <w:sz w:val="18"/>
                <w:szCs w:val="18"/>
              </w:rPr>
              <w:t xml:space="preserve"> - GOSP, OCHR, REZ i nieokreślone</w:t>
            </w:r>
          </w:p>
        </w:tc>
        <w:tc>
          <w:tcPr>
            <w:tcW w:w="805" w:type="pct"/>
            <w:tcBorders>
              <w:top w:val="single" w:sz="8" w:space="0" w:color="757171"/>
              <w:left w:val="nil"/>
              <w:bottom w:val="single" w:sz="4" w:space="0" w:color="757171"/>
              <w:right w:val="single" w:sz="4" w:space="0" w:color="757171"/>
            </w:tcBorders>
            <w:shd w:val="clear" w:color="auto" w:fill="E2EFD9" w:themeFill="accent6" w:themeFillTint="33"/>
            <w:vAlign w:val="center"/>
          </w:tcPr>
          <w:p w14:paraId="4FFF6845" w14:textId="77777777" w:rsidR="00C44B21" w:rsidRPr="00487B16" w:rsidRDefault="00C44B21" w:rsidP="00C44B21">
            <w:pPr>
              <w:spacing w:after="0"/>
              <w:jc w:val="center"/>
              <w:rPr>
                <w:rFonts w:eastAsia="Times New Roman" w:cstheme="minorHAnsi"/>
                <w:b/>
                <w:sz w:val="18"/>
                <w:szCs w:val="18"/>
                <w:lang w:eastAsia="pl-PL"/>
              </w:rPr>
            </w:pPr>
            <w:r w:rsidRPr="00487B16">
              <w:rPr>
                <w:rFonts w:cstheme="minorHAnsi"/>
                <w:b/>
                <w:sz w:val="18"/>
                <w:szCs w:val="18"/>
              </w:rPr>
              <w:t>Udział powierzchni lasów w gminie %</w:t>
            </w:r>
          </w:p>
        </w:tc>
        <w:tc>
          <w:tcPr>
            <w:tcW w:w="804" w:type="pct"/>
            <w:tcBorders>
              <w:top w:val="single" w:sz="8" w:space="0" w:color="757171"/>
              <w:left w:val="nil"/>
              <w:bottom w:val="single" w:sz="4" w:space="0" w:color="757171"/>
              <w:right w:val="single" w:sz="4" w:space="0" w:color="757171"/>
            </w:tcBorders>
            <w:shd w:val="clear" w:color="auto" w:fill="E2EFD9" w:themeFill="accent6" w:themeFillTint="33"/>
            <w:vAlign w:val="center"/>
          </w:tcPr>
          <w:p w14:paraId="1450056C" w14:textId="77777777" w:rsidR="00C44B21" w:rsidRPr="00487B16" w:rsidRDefault="00C44B21" w:rsidP="00C44B21">
            <w:pPr>
              <w:spacing w:after="0"/>
              <w:jc w:val="center"/>
              <w:rPr>
                <w:rFonts w:cstheme="minorHAnsi"/>
                <w:b/>
                <w:sz w:val="18"/>
                <w:szCs w:val="18"/>
              </w:rPr>
            </w:pPr>
            <w:r w:rsidRPr="00487B16">
              <w:rPr>
                <w:rFonts w:cstheme="minorHAnsi"/>
                <w:b/>
                <w:sz w:val="18"/>
                <w:szCs w:val="18"/>
              </w:rPr>
              <w:t>Powierzchnia lasów gminnych (ha) - tereny zalesione</w:t>
            </w:r>
          </w:p>
        </w:tc>
      </w:tr>
      <w:tr w:rsidR="00A14F3F" w:rsidRPr="00487B16" w14:paraId="2CD81D80"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06956C6"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432A9FE" w14:textId="4F29D412"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Bolków</w:t>
            </w:r>
          </w:p>
        </w:tc>
        <w:tc>
          <w:tcPr>
            <w:tcW w:w="748" w:type="pct"/>
            <w:tcBorders>
              <w:top w:val="nil"/>
              <w:left w:val="nil"/>
              <w:bottom w:val="single" w:sz="4" w:space="0" w:color="757171"/>
              <w:right w:val="single" w:sz="4" w:space="0" w:color="757171"/>
            </w:tcBorders>
            <w:shd w:val="clear" w:color="auto" w:fill="auto"/>
            <w:noWrap/>
            <w:vAlign w:val="center"/>
            <w:hideMark/>
          </w:tcPr>
          <w:p w14:paraId="06B05ABB" w14:textId="12B98E95"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15254,96</w:t>
            </w:r>
          </w:p>
        </w:tc>
        <w:tc>
          <w:tcPr>
            <w:tcW w:w="1181" w:type="pct"/>
            <w:tcBorders>
              <w:top w:val="nil"/>
              <w:left w:val="nil"/>
              <w:bottom w:val="single" w:sz="4" w:space="0" w:color="757171"/>
              <w:right w:val="single" w:sz="4" w:space="0" w:color="757171"/>
            </w:tcBorders>
            <w:shd w:val="clear" w:color="auto" w:fill="auto"/>
            <w:noWrap/>
            <w:vAlign w:val="center"/>
            <w:hideMark/>
          </w:tcPr>
          <w:p w14:paraId="3695778C" w14:textId="739FAE03"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4403,652</w:t>
            </w:r>
          </w:p>
        </w:tc>
        <w:tc>
          <w:tcPr>
            <w:tcW w:w="805" w:type="pct"/>
            <w:tcBorders>
              <w:top w:val="nil"/>
              <w:left w:val="nil"/>
              <w:bottom w:val="single" w:sz="4" w:space="0" w:color="757171"/>
              <w:right w:val="single" w:sz="4" w:space="0" w:color="757171"/>
            </w:tcBorders>
            <w:vAlign w:val="center"/>
          </w:tcPr>
          <w:p w14:paraId="1F1817DE" w14:textId="4FE398A8"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29%</w:t>
            </w:r>
          </w:p>
        </w:tc>
        <w:tc>
          <w:tcPr>
            <w:tcW w:w="804" w:type="pct"/>
            <w:tcBorders>
              <w:top w:val="nil"/>
              <w:left w:val="nil"/>
              <w:bottom w:val="single" w:sz="4" w:space="0" w:color="757171"/>
              <w:right w:val="single" w:sz="4" w:space="0" w:color="757171"/>
            </w:tcBorders>
            <w:vAlign w:val="center"/>
          </w:tcPr>
          <w:p w14:paraId="7A586999" w14:textId="696450B3"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39,306</w:t>
            </w:r>
          </w:p>
        </w:tc>
      </w:tr>
      <w:tr w:rsidR="00A14F3F" w:rsidRPr="00487B16" w14:paraId="3C2565D1"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9F08858"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BAB97CD" w14:textId="4878E3E7"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Gryfów Śląski</w:t>
            </w:r>
          </w:p>
        </w:tc>
        <w:tc>
          <w:tcPr>
            <w:tcW w:w="748" w:type="pct"/>
            <w:tcBorders>
              <w:top w:val="nil"/>
              <w:left w:val="nil"/>
              <w:bottom w:val="single" w:sz="4" w:space="0" w:color="757171"/>
              <w:right w:val="single" w:sz="4" w:space="0" w:color="757171"/>
            </w:tcBorders>
            <w:shd w:val="clear" w:color="auto" w:fill="auto"/>
            <w:noWrap/>
            <w:vAlign w:val="center"/>
            <w:hideMark/>
          </w:tcPr>
          <w:p w14:paraId="20EB4274" w14:textId="60CBFEF1"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6666,25</w:t>
            </w:r>
          </w:p>
        </w:tc>
        <w:tc>
          <w:tcPr>
            <w:tcW w:w="1181" w:type="pct"/>
            <w:tcBorders>
              <w:top w:val="nil"/>
              <w:left w:val="nil"/>
              <w:bottom w:val="single" w:sz="4" w:space="0" w:color="757171"/>
              <w:right w:val="single" w:sz="4" w:space="0" w:color="757171"/>
            </w:tcBorders>
            <w:shd w:val="clear" w:color="auto" w:fill="auto"/>
            <w:noWrap/>
            <w:vAlign w:val="center"/>
            <w:hideMark/>
          </w:tcPr>
          <w:p w14:paraId="7C6131B5" w14:textId="0D003E38"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1613,349</w:t>
            </w:r>
          </w:p>
        </w:tc>
        <w:tc>
          <w:tcPr>
            <w:tcW w:w="805" w:type="pct"/>
            <w:tcBorders>
              <w:top w:val="nil"/>
              <w:left w:val="nil"/>
              <w:bottom w:val="single" w:sz="4" w:space="0" w:color="757171"/>
              <w:right w:val="single" w:sz="4" w:space="0" w:color="757171"/>
            </w:tcBorders>
            <w:vAlign w:val="center"/>
          </w:tcPr>
          <w:p w14:paraId="37BCD73A" w14:textId="5D5F9593"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24%</w:t>
            </w:r>
          </w:p>
        </w:tc>
        <w:tc>
          <w:tcPr>
            <w:tcW w:w="804" w:type="pct"/>
            <w:tcBorders>
              <w:top w:val="nil"/>
              <w:left w:val="nil"/>
              <w:bottom w:val="single" w:sz="4" w:space="0" w:color="757171"/>
              <w:right w:val="single" w:sz="4" w:space="0" w:color="757171"/>
            </w:tcBorders>
            <w:vAlign w:val="center"/>
          </w:tcPr>
          <w:p w14:paraId="6299AA41" w14:textId="36FA2130"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61805C5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1BFD37A"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3</w:t>
            </w:r>
          </w:p>
        </w:tc>
        <w:tc>
          <w:tcPr>
            <w:tcW w:w="1174" w:type="pct"/>
            <w:tcBorders>
              <w:top w:val="nil"/>
              <w:left w:val="nil"/>
              <w:bottom w:val="single" w:sz="4" w:space="0" w:color="757171"/>
              <w:right w:val="single" w:sz="8" w:space="0" w:color="757171"/>
            </w:tcBorders>
            <w:shd w:val="clear" w:color="auto" w:fill="C5E0B3" w:themeFill="accent6" w:themeFillTint="66"/>
            <w:vAlign w:val="center"/>
            <w:hideMark/>
          </w:tcPr>
          <w:p w14:paraId="3720ACEA" w14:textId="34D800C9"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Janowice Wielkie</w:t>
            </w:r>
          </w:p>
        </w:tc>
        <w:tc>
          <w:tcPr>
            <w:tcW w:w="748" w:type="pct"/>
            <w:tcBorders>
              <w:top w:val="nil"/>
              <w:left w:val="nil"/>
              <w:bottom w:val="single" w:sz="4" w:space="0" w:color="757171"/>
              <w:right w:val="single" w:sz="4" w:space="0" w:color="757171"/>
            </w:tcBorders>
            <w:shd w:val="clear" w:color="auto" w:fill="auto"/>
            <w:noWrap/>
            <w:vAlign w:val="center"/>
            <w:hideMark/>
          </w:tcPr>
          <w:p w14:paraId="7B964C52" w14:textId="5DA2EA65"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5787,57</w:t>
            </w:r>
          </w:p>
        </w:tc>
        <w:tc>
          <w:tcPr>
            <w:tcW w:w="1181" w:type="pct"/>
            <w:tcBorders>
              <w:top w:val="nil"/>
              <w:left w:val="nil"/>
              <w:bottom w:val="single" w:sz="4" w:space="0" w:color="757171"/>
              <w:right w:val="single" w:sz="4" w:space="0" w:color="757171"/>
            </w:tcBorders>
            <w:shd w:val="clear" w:color="auto" w:fill="auto"/>
            <w:noWrap/>
            <w:vAlign w:val="center"/>
            <w:hideMark/>
          </w:tcPr>
          <w:p w14:paraId="4FFAE94A" w14:textId="4E071A8E"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2308,527</w:t>
            </w:r>
          </w:p>
        </w:tc>
        <w:tc>
          <w:tcPr>
            <w:tcW w:w="805" w:type="pct"/>
            <w:tcBorders>
              <w:top w:val="nil"/>
              <w:left w:val="nil"/>
              <w:bottom w:val="single" w:sz="4" w:space="0" w:color="757171"/>
              <w:right w:val="single" w:sz="4" w:space="0" w:color="757171"/>
            </w:tcBorders>
            <w:vAlign w:val="center"/>
          </w:tcPr>
          <w:p w14:paraId="67D48D54" w14:textId="019288B7"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40%</w:t>
            </w:r>
          </w:p>
        </w:tc>
        <w:tc>
          <w:tcPr>
            <w:tcW w:w="804" w:type="pct"/>
            <w:tcBorders>
              <w:top w:val="nil"/>
              <w:left w:val="nil"/>
              <w:bottom w:val="single" w:sz="4" w:space="0" w:color="757171"/>
              <w:right w:val="single" w:sz="4" w:space="0" w:color="757171"/>
            </w:tcBorders>
            <w:vAlign w:val="center"/>
          </w:tcPr>
          <w:p w14:paraId="603EBA5D" w14:textId="6D9380C3"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12,855</w:t>
            </w:r>
          </w:p>
        </w:tc>
      </w:tr>
      <w:tr w:rsidR="00A14F3F" w:rsidRPr="00487B16" w14:paraId="5AF3732B" w14:textId="77777777" w:rsidTr="00A14F3F">
        <w:trPr>
          <w:trHeight w:val="84"/>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14649982"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261C067" w14:textId="4EBFA017"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Jelenia Góra</w:t>
            </w:r>
          </w:p>
        </w:tc>
        <w:tc>
          <w:tcPr>
            <w:tcW w:w="748" w:type="pct"/>
            <w:tcBorders>
              <w:top w:val="nil"/>
              <w:left w:val="nil"/>
              <w:bottom w:val="single" w:sz="4" w:space="0" w:color="757171"/>
              <w:right w:val="single" w:sz="4" w:space="0" w:color="757171"/>
            </w:tcBorders>
            <w:shd w:val="clear" w:color="auto" w:fill="auto"/>
            <w:noWrap/>
            <w:vAlign w:val="center"/>
            <w:hideMark/>
          </w:tcPr>
          <w:p w14:paraId="2B1F27C1" w14:textId="286D8346"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10929,79</w:t>
            </w:r>
          </w:p>
        </w:tc>
        <w:tc>
          <w:tcPr>
            <w:tcW w:w="1181" w:type="pct"/>
            <w:tcBorders>
              <w:top w:val="nil"/>
              <w:left w:val="nil"/>
              <w:bottom w:val="single" w:sz="4" w:space="0" w:color="757171"/>
              <w:right w:val="single" w:sz="4" w:space="0" w:color="757171"/>
            </w:tcBorders>
            <w:shd w:val="clear" w:color="auto" w:fill="auto"/>
            <w:noWrap/>
            <w:vAlign w:val="center"/>
            <w:hideMark/>
          </w:tcPr>
          <w:p w14:paraId="6544E629" w14:textId="0C51E402"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3510,593</w:t>
            </w:r>
          </w:p>
        </w:tc>
        <w:tc>
          <w:tcPr>
            <w:tcW w:w="805" w:type="pct"/>
            <w:tcBorders>
              <w:top w:val="nil"/>
              <w:left w:val="nil"/>
              <w:bottom w:val="single" w:sz="4" w:space="0" w:color="757171"/>
              <w:right w:val="single" w:sz="4" w:space="0" w:color="757171"/>
            </w:tcBorders>
            <w:vAlign w:val="center"/>
          </w:tcPr>
          <w:p w14:paraId="1F3EA4F0" w14:textId="3CA4D075"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32%</w:t>
            </w:r>
          </w:p>
        </w:tc>
        <w:tc>
          <w:tcPr>
            <w:tcW w:w="804" w:type="pct"/>
            <w:tcBorders>
              <w:top w:val="nil"/>
              <w:left w:val="nil"/>
              <w:bottom w:val="single" w:sz="4" w:space="0" w:color="757171"/>
              <w:right w:val="single" w:sz="4" w:space="0" w:color="757171"/>
            </w:tcBorders>
            <w:vAlign w:val="center"/>
          </w:tcPr>
          <w:p w14:paraId="414A5032" w14:textId="19DDE708"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432,149</w:t>
            </w:r>
          </w:p>
        </w:tc>
      </w:tr>
      <w:tr w:rsidR="00A14F3F" w:rsidRPr="00487B16" w14:paraId="469FAA0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8960CC4"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F74945E" w14:textId="70F4DF2B"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Jeżów Sudecki</w:t>
            </w:r>
          </w:p>
        </w:tc>
        <w:tc>
          <w:tcPr>
            <w:tcW w:w="748" w:type="pct"/>
            <w:tcBorders>
              <w:top w:val="nil"/>
              <w:left w:val="nil"/>
              <w:bottom w:val="single" w:sz="4" w:space="0" w:color="757171"/>
              <w:right w:val="single" w:sz="4" w:space="0" w:color="757171"/>
            </w:tcBorders>
            <w:shd w:val="clear" w:color="auto" w:fill="auto"/>
            <w:noWrap/>
            <w:vAlign w:val="center"/>
            <w:hideMark/>
          </w:tcPr>
          <w:p w14:paraId="766CB9D4" w14:textId="7D225679"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9427,44</w:t>
            </w:r>
          </w:p>
        </w:tc>
        <w:tc>
          <w:tcPr>
            <w:tcW w:w="1181" w:type="pct"/>
            <w:tcBorders>
              <w:top w:val="nil"/>
              <w:left w:val="nil"/>
              <w:bottom w:val="single" w:sz="4" w:space="0" w:color="757171"/>
              <w:right w:val="single" w:sz="4" w:space="0" w:color="757171"/>
            </w:tcBorders>
            <w:shd w:val="clear" w:color="auto" w:fill="auto"/>
            <w:noWrap/>
            <w:vAlign w:val="center"/>
            <w:hideMark/>
          </w:tcPr>
          <w:p w14:paraId="4421F87F" w14:textId="295C68DA"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2667,719</w:t>
            </w:r>
          </w:p>
        </w:tc>
        <w:tc>
          <w:tcPr>
            <w:tcW w:w="805" w:type="pct"/>
            <w:tcBorders>
              <w:top w:val="nil"/>
              <w:left w:val="nil"/>
              <w:bottom w:val="single" w:sz="4" w:space="0" w:color="757171"/>
              <w:right w:val="single" w:sz="4" w:space="0" w:color="757171"/>
            </w:tcBorders>
            <w:vAlign w:val="center"/>
          </w:tcPr>
          <w:p w14:paraId="6646EAFD" w14:textId="592F47A3"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28%</w:t>
            </w:r>
          </w:p>
        </w:tc>
        <w:tc>
          <w:tcPr>
            <w:tcW w:w="804" w:type="pct"/>
            <w:tcBorders>
              <w:top w:val="nil"/>
              <w:left w:val="nil"/>
              <w:bottom w:val="single" w:sz="4" w:space="0" w:color="757171"/>
              <w:right w:val="single" w:sz="4" w:space="0" w:color="757171"/>
            </w:tcBorders>
            <w:vAlign w:val="center"/>
          </w:tcPr>
          <w:p w14:paraId="49B1D75B" w14:textId="05DC2D42"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15,359</w:t>
            </w:r>
          </w:p>
        </w:tc>
      </w:tr>
      <w:tr w:rsidR="00A14F3F" w:rsidRPr="00487B16" w14:paraId="05E6BFF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64AC4ED"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6</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D71B800" w14:textId="6AC0E5CF"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Karpacz</w:t>
            </w:r>
          </w:p>
        </w:tc>
        <w:tc>
          <w:tcPr>
            <w:tcW w:w="748" w:type="pct"/>
            <w:tcBorders>
              <w:top w:val="nil"/>
              <w:left w:val="nil"/>
              <w:bottom w:val="single" w:sz="4" w:space="0" w:color="757171"/>
              <w:right w:val="single" w:sz="4" w:space="0" w:color="757171"/>
            </w:tcBorders>
            <w:shd w:val="clear" w:color="auto" w:fill="auto"/>
            <w:noWrap/>
            <w:vAlign w:val="center"/>
            <w:hideMark/>
          </w:tcPr>
          <w:p w14:paraId="7EACB43C" w14:textId="053D362E"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3799,2</w:t>
            </w:r>
          </w:p>
        </w:tc>
        <w:tc>
          <w:tcPr>
            <w:tcW w:w="1181" w:type="pct"/>
            <w:tcBorders>
              <w:top w:val="nil"/>
              <w:left w:val="nil"/>
              <w:bottom w:val="single" w:sz="4" w:space="0" w:color="757171"/>
              <w:right w:val="single" w:sz="4" w:space="0" w:color="757171"/>
            </w:tcBorders>
            <w:shd w:val="clear" w:color="auto" w:fill="auto"/>
            <w:noWrap/>
            <w:vAlign w:val="center"/>
            <w:hideMark/>
          </w:tcPr>
          <w:p w14:paraId="428B52A4" w14:textId="18543F7B"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2474,338</w:t>
            </w:r>
          </w:p>
        </w:tc>
        <w:tc>
          <w:tcPr>
            <w:tcW w:w="805" w:type="pct"/>
            <w:tcBorders>
              <w:top w:val="nil"/>
              <w:left w:val="nil"/>
              <w:bottom w:val="single" w:sz="4" w:space="0" w:color="757171"/>
              <w:right w:val="single" w:sz="4" w:space="0" w:color="757171"/>
            </w:tcBorders>
            <w:vAlign w:val="center"/>
          </w:tcPr>
          <w:p w14:paraId="75EE2655" w14:textId="73141112"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65%</w:t>
            </w:r>
          </w:p>
        </w:tc>
        <w:tc>
          <w:tcPr>
            <w:tcW w:w="804" w:type="pct"/>
            <w:tcBorders>
              <w:top w:val="nil"/>
              <w:left w:val="nil"/>
              <w:bottom w:val="single" w:sz="4" w:space="0" w:color="757171"/>
              <w:right w:val="single" w:sz="4" w:space="0" w:color="757171"/>
            </w:tcBorders>
            <w:vAlign w:val="center"/>
          </w:tcPr>
          <w:p w14:paraId="4C417307" w14:textId="63DFD300"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18,247</w:t>
            </w:r>
          </w:p>
        </w:tc>
      </w:tr>
      <w:tr w:rsidR="00A14F3F" w:rsidRPr="00487B16" w14:paraId="18C9504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05F3A34"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7</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0489DB4" w14:textId="1CAEA3C2"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Kowary</w:t>
            </w:r>
          </w:p>
        </w:tc>
        <w:tc>
          <w:tcPr>
            <w:tcW w:w="748" w:type="pct"/>
            <w:tcBorders>
              <w:top w:val="nil"/>
              <w:left w:val="nil"/>
              <w:bottom w:val="single" w:sz="4" w:space="0" w:color="757171"/>
              <w:right w:val="single" w:sz="4" w:space="0" w:color="757171"/>
            </w:tcBorders>
            <w:shd w:val="clear" w:color="auto" w:fill="auto"/>
            <w:noWrap/>
            <w:vAlign w:val="center"/>
            <w:hideMark/>
          </w:tcPr>
          <w:p w14:paraId="5CD6E0CD" w14:textId="72CD0D82"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3738,95</w:t>
            </w:r>
          </w:p>
        </w:tc>
        <w:tc>
          <w:tcPr>
            <w:tcW w:w="1181" w:type="pct"/>
            <w:tcBorders>
              <w:top w:val="nil"/>
              <w:left w:val="nil"/>
              <w:bottom w:val="single" w:sz="4" w:space="0" w:color="757171"/>
              <w:right w:val="single" w:sz="4" w:space="0" w:color="757171"/>
            </w:tcBorders>
            <w:shd w:val="clear" w:color="auto" w:fill="auto"/>
            <w:noWrap/>
            <w:vAlign w:val="center"/>
            <w:hideMark/>
          </w:tcPr>
          <w:p w14:paraId="3A7AFB9A" w14:textId="3F8C31BB"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2407,578</w:t>
            </w:r>
          </w:p>
        </w:tc>
        <w:tc>
          <w:tcPr>
            <w:tcW w:w="805" w:type="pct"/>
            <w:tcBorders>
              <w:top w:val="nil"/>
              <w:left w:val="nil"/>
              <w:bottom w:val="single" w:sz="4" w:space="0" w:color="757171"/>
              <w:right w:val="single" w:sz="4" w:space="0" w:color="757171"/>
            </w:tcBorders>
            <w:vAlign w:val="center"/>
          </w:tcPr>
          <w:p w14:paraId="1B1328B3" w14:textId="005CB65E"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64%</w:t>
            </w:r>
          </w:p>
        </w:tc>
        <w:tc>
          <w:tcPr>
            <w:tcW w:w="804" w:type="pct"/>
            <w:tcBorders>
              <w:top w:val="nil"/>
              <w:left w:val="nil"/>
              <w:bottom w:val="single" w:sz="4" w:space="0" w:color="757171"/>
              <w:right w:val="single" w:sz="4" w:space="0" w:color="757171"/>
            </w:tcBorders>
            <w:vAlign w:val="center"/>
          </w:tcPr>
          <w:p w14:paraId="490D2821" w14:textId="7FCCE90B"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18,253</w:t>
            </w:r>
          </w:p>
        </w:tc>
      </w:tr>
      <w:tr w:rsidR="00A14F3F" w:rsidRPr="00487B16" w14:paraId="26B3692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E1AA3C3"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8</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F097177" w14:textId="73155457"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Leśna</w:t>
            </w:r>
          </w:p>
        </w:tc>
        <w:tc>
          <w:tcPr>
            <w:tcW w:w="748" w:type="pct"/>
            <w:tcBorders>
              <w:top w:val="nil"/>
              <w:left w:val="nil"/>
              <w:bottom w:val="single" w:sz="4" w:space="0" w:color="757171"/>
              <w:right w:val="single" w:sz="4" w:space="0" w:color="757171"/>
            </w:tcBorders>
            <w:shd w:val="clear" w:color="auto" w:fill="auto"/>
            <w:noWrap/>
            <w:vAlign w:val="center"/>
            <w:hideMark/>
          </w:tcPr>
          <w:p w14:paraId="0852C55D" w14:textId="145173E3"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10455,64</w:t>
            </w:r>
          </w:p>
        </w:tc>
        <w:tc>
          <w:tcPr>
            <w:tcW w:w="1181" w:type="pct"/>
            <w:tcBorders>
              <w:top w:val="nil"/>
              <w:left w:val="nil"/>
              <w:bottom w:val="single" w:sz="4" w:space="0" w:color="757171"/>
              <w:right w:val="single" w:sz="4" w:space="0" w:color="757171"/>
            </w:tcBorders>
            <w:shd w:val="clear" w:color="auto" w:fill="auto"/>
            <w:noWrap/>
            <w:vAlign w:val="center"/>
            <w:hideMark/>
          </w:tcPr>
          <w:p w14:paraId="6A6A402C" w14:textId="13D77CB2"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2501,656</w:t>
            </w:r>
          </w:p>
        </w:tc>
        <w:tc>
          <w:tcPr>
            <w:tcW w:w="805" w:type="pct"/>
            <w:tcBorders>
              <w:top w:val="nil"/>
              <w:left w:val="nil"/>
              <w:bottom w:val="single" w:sz="4" w:space="0" w:color="757171"/>
              <w:right w:val="single" w:sz="4" w:space="0" w:color="757171"/>
            </w:tcBorders>
            <w:vAlign w:val="center"/>
          </w:tcPr>
          <w:p w14:paraId="092CCB74" w14:textId="4CD7791A"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24%</w:t>
            </w:r>
          </w:p>
        </w:tc>
        <w:tc>
          <w:tcPr>
            <w:tcW w:w="804" w:type="pct"/>
            <w:tcBorders>
              <w:top w:val="nil"/>
              <w:left w:val="nil"/>
              <w:bottom w:val="single" w:sz="4" w:space="0" w:color="757171"/>
              <w:right w:val="single" w:sz="4" w:space="0" w:color="757171"/>
            </w:tcBorders>
            <w:vAlign w:val="center"/>
          </w:tcPr>
          <w:p w14:paraId="1685D119" w14:textId="014DBC61"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5,429</w:t>
            </w:r>
          </w:p>
        </w:tc>
      </w:tr>
      <w:tr w:rsidR="00A14F3F" w:rsidRPr="00487B16" w14:paraId="177A9B4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BD5B211"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9</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01D1928" w14:textId="1E40983A"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Lubomierz</w:t>
            </w:r>
          </w:p>
        </w:tc>
        <w:tc>
          <w:tcPr>
            <w:tcW w:w="748" w:type="pct"/>
            <w:tcBorders>
              <w:top w:val="nil"/>
              <w:left w:val="nil"/>
              <w:bottom w:val="single" w:sz="4" w:space="0" w:color="757171"/>
              <w:right w:val="single" w:sz="4" w:space="0" w:color="757171"/>
            </w:tcBorders>
            <w:shd w:val="clear" w:color="auto" w:fill="auto"/>
            <w:noWrap/>
            <w:vAlign w:val="center"/>
            <w:hideMark/>
          </w:tcPr>
          <w:p w14:paraId="575AEB59" w14:textId="2F1CAB62"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13032,67</w:t>
            </w:r>
          </w:p>
        </w:tc>
        <w:tc>
          <w:tcPr>
            <w:tcW w:w="1181" w:type="pct"/>
            <w:tcBorders>
              <w:top w:val="nil"/>
              <w:left w:val="nil"/>
              <w:bottom w:val="single" w:sz="4" w:space="0" w:color="757171"/>
              <w:right w:val="single" w:sz="4" w:space="0" w:color="757171"/>
            </w:tcBorders>
            <w:shd w:val="clear" w:color="auto" w:fill="auto"/>
            <w:noWrap/>
            <w:vAlign w:val="center"/>
            <w:hideMark/>
          </w:tcPr>
          <w:p w14:paraId="56038AAD" w14:textId="79E7AA6C"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2962,317</w:t>
            </w:r>
          </w:p>
        </w:tc>
        <w:tc>
          <w:tcPr>
            <w:tcW w:w="805" w:type="pct"/>
            <w:tcBorders>
              <w:top w:val="nil"/>
              <w:left w:val="nil"/>
              <w:bottom w:val="single" w:sz="4" w:space="0" w:color="757171"/>
              <w:right w:val="single" w:sz="4" w:space="0" w:color="757171"/>
            </w:tcBorders>
            <w:vAlign w:val="center"/>
          </w:tcPr>
          <w:p w14:paraId="60EBE46A" w14:textId="4781F54C"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23%</w:t>
            </w:r>
          </w:p>
        </w:tc>
        <w:tc>
          <w:tcPr>
            <w:tcW w:w="804" w:type="pct"/>
            <w:tcBorders>
              <w:top w:val="nil"/>
              <w:left w:val="nil"/>
              <w:bottom w:val="single" w:sz="4" w:space="0" w:color="757171"/>
              <w:right w:val="single" w:sz="4" w:space="0" w:color="757171"/>
            </w:tcBorders>
            <w:vAlign w:val="center"/>
          </w:tcPr>
          <w:p w14:paraId="54A6A0FB" w14:textId="5FAC30CF"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4B16EBAA"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5A46B7B"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10</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FBC225B" w14:textId="6BD96AFC"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Lwówek Śląski</w:t>
            </w:r>
          </w:p>
        </w:tc>
        <w:tc>
          <w:tcPr>
            <w:tcW w:w="748" w:type="pct"/>
            <w:tcBorders>
              <w:top w:val="nil"/>
              <w:left w:val="nil"/>
              <w:bottom w:val="single" w:sz="4" w:space="0" w:color="757171"/>
              <w:right w:val="single" w:sz="4" w:space="0" w:color="757171"/>
            </w:tcBorders>
            <w:shd w:val="clear" w:color="auto" w:fill="auto"/>
            <w:noWrap/>
            <w:vAlign w:val="center"/>
            <w:hideMark/>
          </w:tcPr>
          <w:p w14:paraId="0F7EBA47" w14:textId="0EEA3412"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24016,08</w:t>
            </w:r>
          </w:p>
        </w:tc>
        <w:tc>
          <w:tcPr>
            <w:tcW w:w="1181" w:type="pct"/>
            <w:tcBorders>
              <w:top w:val="nil"/>
              <w:left w:val="nil"/>
              <w:bottom w:val="single" w:sz="4" w:space="0" w:color="757171"/>
              <w:right w:val="single" w:sz="4" w:space="0" w:color="757171"/>
            </w:tcBorders>
            <w:shd w:val="clear" w:color="auto" w:fill="auto"/>
            <w:noWrap/>
            <w:vAlign w:val="center"/>
            <w:hideMark/>
          </w:tcPr>
          <w:p w14:paraId="0BBCF8A2" w14:textId="49DC4704"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6168,717</w:t>
            </w:r>
          </w:p>
        </w:tc>
        <w:tc>
          <w:tcPr>
            <w:tcW w:w="805" w:type="pct"/>
            <w:tcBorders>
              <w:top w:val="nil"/>
              <w:left w:val="nil"/>
              <w:bottom w:val="single" w:sz="4" w:space="0" w:color="757171"/>
              <w:right w:val="single" w:sz="4" w:space="0" w:color="757171"/>
            </w:tcBorders>
            <w:vAlign w:val="center"/>
          </w:tcPr>
          <w:p w14:paraId="6B9B1339" w14:textId="229D524D"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26%</w:t>
            </w:r>
          </w:p>
        </w:tc>
        <w:tc>
          <w:tcPr>
            <w:tcW w:w="804" w:type="pct"/>
            <w:tcBorders>
              <w:top w:val="nil"/>
              <w:left w:val="nil"/>
              <w:bottom w:val="single" w:sz="4" w:space="0" w:color="757171"/>
              <w:right w:val="single" w:sz="4" w:space="0" w:color="757171"/>
            </w:tcBorders>
            <w:vAlign w:val="center"/>
          </w:tcPr>
          <w:p w14:paraId="373D70A3" w14:textId="086B1264"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36,641</w:t>
            </w:r>
          </w:p>
        </w:tc>
      </w:tr>
      <w:tr w:rsidR="00A14F3F" w:rsidRPr="00487B16" w14:paraId="4CC6D6F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95BB96A"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EE4FD7C" w14:textId="0EAD4592"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Marciszów</w:t>
            </w:r>
          </w:p>
        </w:tc>
        <w:tc>
          <w:tcPr>
            <w:tcW w:w="748" w:type="pct"/>
            <w:tcBorders>
              <w:top w:val="nil"/>
              <w:left w:val="nil"/>
              <w:bottom w:val="single" w:sz="4" w:space="0" w:color="757171"/>
              <w:right w:val="single" w:sz="4" w:space="0" w:color="757171"/>
            </w:tcBorders>
            <w:shd w:val="clear" w:color="auto" w:fill="auto"/>
            <w:noWrap/>
            <w:vAlign w:val="center"/>
            <w:hideMark/>
          </w:tcPr>
          <w:p w14:paraId="11DD600E" w14:textId="2852B135"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8155,45</w:t>
            </w:r>
          </w:p>
        </w:tc>
        <w:tc>
          <w:tcPr>
            <w:tcW w:w="1181" w:type="pct"/>
            <w:tcBorders>
              <w:top w:val="nil"/>
              <w:left w:val="nil"/>
              <w:bottom w:val="single" w:sz="4" w:space="0" w:color="757171"/>
              <w:right w:val="single" w:sz="4" w:space="0" w:color="757171"/>
            </w:tcBorders>
            <w:shd w:val="clear" w:color="auto" w:fill="auto"/>
            <w:noWrap/>
            <w:vAlign w:val="center"/>
            <w:hideMark/>
          </w:tcPr>
          <w:p w14:paraId="74BAC30A" w14:textId="0764F674"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3163,826</w:t>
            </w:r>
          </w:p>
        </w:tc>
        <w:tc>
          <w:tcPr>
            <w:tcW w:w="805" w:type="pct"/>
            <w:tcBorders>
              <w:top w:val="nil"/>
              <w:left w:val="nil"/>
              <w:bottom w:val="single" w:sz="4" w:space="0" w:color="757171"/>
              <w:right w:val="single" w:sz="4" w:space="0" w:color="757171"/>
            </w:tcBorders>
            <w:vAlign w:val="center"/>
          </w:tcPr>
          <w:p w14:paraId="3BD93B30" w14:textId="474F7C75"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39%</w:t>
            </w:r>
          </w:p>
        </w:tc>
        <w:tc>
          <w:tcPr>
            <w:tcW w:w="804" w:type="pct"/>
            <w:tcBorders>
              <w:top w:val="nil"/>
              <w:left w:val="nil"/>
              <w:bottom w:val="single" w:sz="4" w:space="0" w:color="757171"/>
              <w:right w:val="single" w:sz="4" w:space="0" w:color="757171"/>
            </w:tcBorders>
            <w:vAlign w:val="center"/>
          </w:tcPr>
          <w:p w14:paraId="17C0714A" w14:textId="4F6676CF"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5831737A"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33256BF"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D367EA8" w14:textId="28E8C907"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Mirsk</w:t>
            </w:r>
          </w:p>
        </w:tc>
        <w:tc>
          <w:tcPr>
            <w:tcW w:w="748" w:type="pct"/>
            <w:tcBorders>
              <w:top w:val="nil"/>
              <w:left w:val="nil"/>
              <w:bottom w:val="single" w:sz="4" w:space="0" w:color="757171"/>
              <w:right w:val="single" w:sz="4" w:space="0" w:color="757171"/>
            </w:tcBorders>
            <w:shd w:val="clear" w:color="auto" w:fill="auto"/>
            <w:noWrap/>
            <w:vAlign w:val="center"/>
            <w:hideMark/>
          </w:tcPr>
          <w:p w14:paraId="6EA5BF62" w14:textId="0574E59E"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18653,76</w:t>
            </w:r>
          </w:p>
        </w:tc>
        <w:tc>
          <w:tcPr>
            <w:tcW w:w="1181" w:type="pct"/>
            <w:tcBorders>
              <w:top w:val="nil"/>
              <w:left w:val="nil"/>
              <w:bottom w:val="single" w:sz="4" w:space="0" w:color="757171"/>
              <w:right w:val="single" w:sz="4" w:space="0" w:color="757171"/>
            </w:tcBorders>
            <w:shd w:val="clear" w:color="auto" w:fill="auto"/>
            <w:noWrap/>
            <w:vAlign w:val="center"/>
            <w:hideMark/>
          </w:tcPr>
          <w:p w14:paraId="67AC06F7" w14:textId="70998A3B"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10344,918</w:t>
            </w:r>
          </w:p>
        </w:tc>
        <w:tc>
          <w:tcPr>
            <w:tcW w:w="805" w:type="pct"/>
            <w:tcBorders>
              <w:top w:val="nil"/>
              <w:left w:val="nil"/>
              <w:bottom w:val="single" w:sz="4" w:space="0" w:color="757171"/>
              <w:right w:val="single" w:sz="4" w:space="0" w:color="757171"/>
            </w:tcBorders>
            <w:vAlign w:val="center"/>
          </w:tcPr>
          <w:p w14:paraId="4D940F04" w14:textId="4D58DD3D"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55%</w:t>
            </w:r>
          </w:p>
        </w:tc>
        <w:tc>
          <w:tcPr>
            <w:tcW w:w="804" w:type="pct"/>
            <w:tcBorders>
              <w:top w:val="nil"/>
              <w:left w:val="nil"/>
              <w:bottom w:val="single" w:sz="4" w:space="0" w:color="757171"/>
              <w:right w:val="single" w:sz="4" w:space="0" w:color="757171"/>
            </w:tcBorders>
            <w:vAlign w:val="center"/>
          </w:tcPr>
          <w:p w14:paraId="4410EBC3" w14:textId="652C44E6"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1D2C4BB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C27EEC7"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13</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30031DE" w14:textId="6E5C204A"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Mysłakowice</w:t>
            </w:r>
          </w:p>
        </w:tc>
        <w:tc>
          <w:tcPr>
            <w:tcW w:w="748" w:type="pct"/>
            <w:tcBorders>
              <w:top w:val="nil"/>
              <w:left w:val="nil"/>
              <w:bottom w:val="single" w:sz="4" w:space="0" w:color="757171"/>
              <w:right w:val="single" w:sz="4" w:space="0" w:color="757171"/>
            </w:tcBorders>
            <w:shd w:val="clear" w:color="auto" w:fill="auto"/>
            <w:noWrap/>
            <w:vAlign w:val="center"/>
            <w:hideMark/>
          </w:tcPr>
          <w:p w14:paraId="5985E8F0" w14:textId="5F4FB6EF"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8797,7</w:t>
            </w:r>
          </w:p>
        </w:tc>
        <w:tc>
          <w:tcPr>
            <w:tcW w:w="1181" w:type="pct"/>
            <w:tcBorders>
              <w:top w:val="nil"/>
              <w:left w:val="nil"/>
              <w:bottom w:val="single" w:sz="4" w:space="0" w:color="757171"/>
              <w:right w:val="single" w:sz="4" w:space="0" w:color="757171"/>
            </w:tcBorders>
            <w:shd w:val="clear" w:color="auto" w:fill="auto"/>
            <w:noWrap/>
            <w:vAlign w:val="center"/>
            <w:hideMark/>
          </w:tcPr>
          <w:p w14:paraId="0146307C" w14:textId="1029D900"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3448,531</w:t>
            </w:r>
          </w:p>
        </w:tc>
        <w:tc>
          <w:tcPr>
            <w:tcW w:w="805" w:type="pct"/>
            <w:tcBorders>
              <w:top w:val="nil"/>
              <w:left w:val="nil"/>
              <w:bottom w:val="single" w:sz="4" w:space="0" w:color="757171"/>
              <w:right w:val="single" w:sz="4" w:space="0" w:color="757171"/>
            </w:tcBorders>
            <w:vAlign w:val="center"/>
          </w:tcPr>
          <w:p w14:paraId="7CBEAABC" w14:textId="3076973D"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39%</w:t>
            </w:r>
          </w:p>
        </w:tc>
        <w:tc>
          <w:tcPr>
            <w:tcW w:w="804" w:type="pct"/>
            <w:tcBorders>
              <w:top w:val="nil"/>
              <w:left w:val="nil"/>
              <w:bottom w:val="single" w:sz="4" w:space="0" w:color="757171"/>
              <w:right w:val="single" w:sz="4" w:space="0" w:color="757171"/>
            </w:tcBorders>
            <w:vAlign w:val="center"/>
          </w:tcPr>
          <w:p w14:paraId="39A8D626" w14:textId="5094C884"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6,118</w:t>
            </w:r>
          </w:p>
        </w:tc>
      </w:tr>
      <w:tr w:rsidR="00A14F3F" w:rsidRPr="00487B16" w14:paraId="5E88CC8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7628CFE"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AC7C55D" w14:textId="76DD431F"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Olszyna</w:t>
            </w:r>
          </w:p>
        </w:tc>
        <w:tc>
          <w:tcPr>
            <w:tcW w:w="748" w:type="pct"/>
            <w:tcBorders>
              <w:top w:val="nil"/>
              <w:left w:val="nil"/>
              <w:bottom w:val="single" w:sz="4" w:space="0" w:color="757171"/>
              <w:right w:val="single" w:sz="4" w:space="0" w:color="757171"/>
            </w:tcBorders>
            <w:shd w:val="clear" w:color="auto" w:fill="auto"/>
            <w:noWrap/>
            <w:vAlign w:val="center"/>
            <w:hideMark/>
          </w:tcPr>
          <w:p w14:paraId="4CEB5980" w14:textId="2164EDEE"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4712,68</w:t>
            </w:r>
          </w:p>
        </w:tc>
        <w:tc>
          <w:tcPr>
            <w:tcW w:w="1181" w:type="pct"/>
            <w:tcBorders>
              <w:top w:val="nil"/>
              <w:left w:val="nil"/>
              <w:bottom w:val="single" w:sz="4" w:space="0" w:color="757171"/>
              <w:right w:val="single" w:sz="4" w:space="0" w:color="757171"/>
            </w:tcBorders>
            <w:shd w:val="clear" w:color="auto" w:fill="auto"/>
            <w:noWrap/>
            <w:vAlign w:val="center"/>
            <w:hideMark/>
          </w:tcPr>
          <w:p w14:paraId="7BD55FBC" w14:textId="38088C11"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937,44</w:t>
            </w:r>
          </w:p>
        </w:tc>
        <w:tc>
          <w:tcPr>
            <w:tcW w:w="805" w:type="pct"/>
            <w:tcBorders>
              <w:top w:val="nil"/>
              <w:left w:val="nil"/>
              <w:bottom w:val="single" w:sz="4" w:space="0" w:color="757171"/>
              <w:right w:val="single" w:sz="4" w:space="0" w:color="757171"/>
            </w:tcBorders>
            <w:vAlign w:val="center"/>
          </w:tcPr>
          <w:p w14:paraId="43C6A024" w14:textId="3AF24264"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20%</w:t>
            </w:r>
          </w:p>
        </w:tc>
        <w:tc>
          <w:tcPr>
            <w:tcW w:w="804" w:type="pct"/>
            <w:tcBorders>
              <w:top w:val="nil"/>
              <w:left w:val="nil"/>
              <w:bottom w:val="single" w:sz="4" w:space="0" w:color="757171"/>
              <w:right w:val="single" w:sz="4" w:space="0" w:color="757171"/>
            </w:tcBorders>
            <w:vAlign w:val="center"/>
          </w:tcPr>
          <w:p w14:paraId="35FA4DD6" w14:textId="7AE9C47A"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5,368</w:t>
            </w:r>
          </w:p>
        </w:tc>
      </w:tr>
      <w:tr w:rsidR="00A14F3F" w:rsidRPr="00487B16" w14:paraId="628D144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11B4351"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DF23FF5" w14:textId="75236777"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Piechowice</w:t>
            </w:r>
          </w:p>
        </w:tc>
        <w:tc>
          <w:tcPr>
            <w:tcW w:w="748" w:type="pct"/>
            <w:tcBorders>
              <w:top w:val="nil"/>
              <w:left w:val="nil"/>
              <w:bottom w:val="single" w:sz="4" w:space="0" w:color="757171"/>
              <w:right w:val="single" w:sz="4" w:space="0" w:color="757171"/>
            </w:tcBorders>
            <w:shd w:val="clear" w:color="auto" w:fill="auto"/>
            <w:noWrap/>
            <w:vAlign w:val="center"/>
            <w:hideMark/>
          </w:tcPr>
          <w:p w14:paraId="618C896C" w14:textId="6A4536D7"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4316,64</w:t>
            </w:r>
          </w:p>
        </w:tc>
        <w:tc>
          <w:tcPr>
            <w:tcW w:w="1181" w:type="pct"/>
            <w:tcBorders>
              <w:top w:val="nil"/>
              <w:left w:val="nil"/>
              <w:bottom w:val="single" w:sz="4" w:space="0" w:color="757171"/>
              <w:right w:val="single" w:sz="4" w:space="0" w:color="757171"/>
            </w:tcBorders>
            <w:shd w:val="clear" w:color="auto" w:fill="auto"/>
            <w:noWrap/>
            <w:vAlign w:val="center"/>
            <w:hideMark/>
          </w:tcPr>
          <w:p w14:paraId="6780D1E5" w14:textId="7C55C49F"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2732,565</w:t>
            </w:r>
          </w:p>
        </w:tc>
        <w:tc>
          <w:tcPr>
            <w:tcW w:w="805" w:type="pct"/>
            <w:tcBorders>
              <w:top w:val="nil"/>
              <w:left w:val="nil"/>
              <w:bottom w:val="single" w:sz="4" w:space="0" w:color="757171"/>
              <w:right w:val="single" w:sz="4" w:space="0" w:color="757171"/>
            </w:tcBorders>
            <w:vAlign w:val="center"/>
          </w:tcPr>
          <w:p w14:paraId="540119FA" w14:textId="016504E5"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63%</w:t>
            </w:r>
          </w:p>
        </w:tc>
        <w:tc>
          <w:tcPr>
            <w:tcW w:w="804" w:type="pct"/>
            <w:tcBorders>
              <w:top w:val="nil"/>
              <w:left w:val="nil"/>
              <w:bottom w:val="single" w:sz="4" w:space="0" w:color="757171"/>
              <w:right w:val="single" w:sz="4" w:space="0" w:color="757171"/>
            </w:tcBorders>
            <w:vAlign w:val="center"/>
          </w:tcPr>
          <w:p w14:paraId="494E7937" w14:textId="1B7985DB"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539694F1"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9511907"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16</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73A04D3" w14:textId="2010F309"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Pielgrzymka</w:t>
            </w:r>
          </w:p>
        </w:tc>
        <w:tc>
          <w:tcPr>
            <w:tcW w:w="748" w:type="pct"/>
            <w:tcBorders>
              <w:top w:val="nil"/>
              <w:left w:val="nil"/>
              <w:bottom w:val="single" w:sz="4" w:space="0" w:color="757171"/>
              <w:right w:val="single" w:sz="4" w:space="0" w:color="757171"/>
            </w:tcBorders>
            <w:shd w:val="clear" w:color="auto" w:fill="auto"/>
            <w:noWrap/>
            <w:vAlign w:val="center"/>
            <w:hideMark/>
          </w:tcPr>
          <w:p w14:paraId="27D7DFFB" w14:textId="45486265"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10485,3</w:t>
            </w:r>
          </w:p>
        </w:tc>
        <w:tc>
          <w:tcPr>
            <w:tcW w:w="1181" w:type="pct"/>
            <w:tcBorders>
              <w:top w:val="nil"/>
              <w:left w:val="nil"/>
              <w:bottom w:val="single" w:sz="4" w:space="0" w:color="757171"/>
              <w:right w:val="single" w:sz="4" w:space="0" w:color="757171"/>
            </w:tcBorders>
            <w:shd w:val="clear" w:color="auto" w:fill="auto"/>
            <w:noWrap/>
            <w:vAlign w:val="center"/>
            <w:hideMark/>
          </w:tcPr>
          <w:p w14:paraId="1FB8650C" w14:textId="04F38EC7"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1923,189</w:t>
            </w:r>
          </w:p>
        </w:tc>
        <w:tc>
          <w:tcPr>
            <w:tcW w:w="805" w:type="pct"/>
            <w:tcBorders>
              <w:top w:val="nil"/>
              <w:left w:val="nil"/>
              <w:bottom w:val="single" w:sz="4" w:space="0" w:color="757171"/>
              <w:right w:val="single" w:sz="4" w:space="0" w:color="757171"/>
            </w:tcBorders>
            <w:vAlign w:val="center"/>
          </w:tcPr>
          <w:p w14:paraId="00092E11" w14:textId="0EB92E6E"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18%</w:t>
            </w:r>
          </w:p>
        </w:tc>
        <w:tc>
          <w:tcPr>
            <w:tcW w:w="804" w:type="pct"/>
            <w:tcBorders>
              <w:top w:val="nil"/>
              <w:left w:val="nil"/>
              <w:bottom w:val="single" w:sz="4" w:space="0" w:color="757171"/>
              <w:right w:val="single" w:sz="4" w:space="0" w:color="757171"/>
            </w:tcBorders>
            <w:vAlign w:val="center"/>
          </w:tcPr>
          <w:p w14:paraId="7B38F832" w14:textId="7136E609"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2,961</w:t>
            </w:r>
          </w:p>
        </w:tc>
      </w:tr>
      <w:tr w:rsidR="00A14F3F" w:rsidRPr="00487B16" w14:paraId="4104861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2DCD610"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17</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D0D0EF5" w14:textId="6223CA53"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Podgórzyn</w:t>
            </w:r>
          </w:p>
        </w:tc>
        <w:tc>
          <w:tcPr>
            <w:tcW w:w="748" w:type="pct"/>
            <w:tcBorders>
              <w:top w:val="nil"/>
              <w:left w:val="nil"/>
              <w:bottom w:val="single" w:sz="4" w:space="0" w:color="757171"/>
              <w:right w:val="single" w:sz="4" w:space="0" w:color="757171"/>
            </w:tcBorders>
            <w:shd w:val="clear" w:color="auto" w:fill="auto"/>
            <w:noWrap/>
            <w:vAlign w:val="center"/>
            <w:hideMark/>
          </w:tcPr>
          <w:p w14:paraId="7903C376" w14:textId="1215B117"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8249,25</w:t>
            </w:r>
          </w:p>
        </w:tc>
        <w:tc>
          <w:tcPr>
            <w:tcW w:w="1181" w:type="pct"/>
            <w:tcBorders>
              <w:top w:val="nil"/>
              <w:left w:val="nil"/>
              <w:bottom w:val="single" w:sz="4" w:space="0" w:color="757171"/>
              <w:right w:val="single" w:sz="4" w:space="0" w:color="757171"/>
            </w:tcBorders>
            <w:shd w:val="clear" w:color="auto" w:fill="auto"/>
            <w:noWrap/>
            <w:vAlign w:val="center"/>
            <w:hideMark/>
          </w:tcPr>
          <w:p w14:paraId="206E8CD1" w14:textId="65377826"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4454,581</w:t>
            </w:r>
          </w:p>
        </w:tc>
        <w:tc>
          <w:tcPr>
            <w:tcW w:w="805" w:type="pct"/>
            <w:tcBorders>
              <w:top w:val="nil"/>
              <w:left w:val="nil"/>
              <w:bottom w:val="single" w:sz="4" w:space="0" w:color="757171"/>
              <w:right w:val="single" w:sz="4" w:space="0" w:color="757171"/>
            </w:tcBorders>
            <w:vAlign w:val="center"/>
          </w:tcPr>
          <w:p w14:paraId="4C1CE6A5" w14:textId="1C093DDF"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54%</w:t>
            </w:r>
          </w:p>
        </w:tc>
        <w:tc>
          <w:tcPr>
            <w:tcW w:w="804" w:type="pct"/>
            <w:tcBorders>
              <w:top w:val="nil"/>
              <w:left w:val="nil"/>
              <w:bottom w:val="single" w:sz="4" w:space="0" w:color="757171"/>
              <w:right w:val="single" w:sz="4" w:space="0" w:color="757171"/>
            </w:tcBorders>
            <w:vAlign w:val="center"/>
          </w:tcPr>
          <w:p w14:paraId="0BC9350A" w14:textId="2997555A"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3,256</w:t>
            </w:r>
          </w:p>
        </w:tc>
      </w:tr>
      <w:tr w:rsidR="00A14F3F" w:rsidRPr="00487B16" w14:paraId="77D4753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659908CE"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18</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AF3A89E" w14:textId="2DB22028"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Stara Kamienica</w:t>
            </w:r>
          </w:p>
        </w:tc>
        <w:tc>
          <w:tcPr>
            <w:tcW w:w="748" w:type="pct"/>
            <w:tcBorders>
              <w:top w:val="nil"/>
              <w:left w:val="nil"/>
              <w:bottom w:val="single" w:sz="4" w:space="0" w:color="757171"/>
              <w:right w:val="single" w:sz="4" w:space="0" w:color="757171"/>
            </w:tcBorders>
            <w:shd w:val="clear" w:color="auto" w:fill="auto"/>
            <w:noWrap/>
            <w:vAlign w:val="center"/>
            <w:hideMark/>
          </w:tcPr>
          <w:p w14:paraId="309890D0" w14:textId="25887CCB"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11054,75</w:t>
            </w:r>
          </w:p>
        </w:tc>
        <w:tc>
          <w:tcPr>
            <w:tcW w:w="1181" w:type="pct"/>
            <w:tcBorders>
              <w:top w:val="nil"/>
              <w:left w:val="nil"/>
              <w:bottom w:val="single" w:sz="4" w:space="0" w:color="757171"/>
              <w:right w:val="single" w:sz="4" w:space="0" w:color="757171"/>
            </w:tcBorders>
            <w:shd w:val="clear" w:color="auto" w:fill="auto"/>
            <w:noWrap/>
            <w:vAlign w:val="center"/>
            <w:hideMark/>
          </w:tcPr>
          <w:p w14:paraId="67F8461D" w14:textId="00283E8F"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4060,738</w:t>
            </w:r>
          </w:p>
        </w:tc>
        <w:tc>
          <w:tcPr>
            <w:tcW w:w="805" w:type="pct"/>
            <w:tcBorders>
              <w:top w:val="nil"/>
              <w:left w:val="nil"/>
              <w:bottom w:val="single" w:sz="4" w:space="0" w:color="757171"/>
              <w:right w:val="single" w:sz="4" w:space="0" w:color="757171"/>
            </w:tcBorders>
            <w:vAlign w:val="center"/>
          </w:tcPr>
          <w:p w14:paraId="3AA6BC79" w14:textId="22F49A04"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37%</w:t>
            </w:r>
          </w:p>
        </w:tc>
        <w:tc>
          <w:tcPr>
            <w:tcW w:w="804" w:type="pct"/>
            <w:tcBorders>
              <w:top w:val="nil"/>
              <w:left w:val="nil"/>
              <w:bottom w:val="single" w:sz="4" w:space="0" w:color="757171"/>
              <w:right w:val="single" w:sz="4" w:space="0" w:color="757171"/>
            </w:tcBorders>
            <w:vAlign w:val="center"/>
          </w:tcPr>
          <w:p w14:paraId="2999440D" w14:textId="1CC5496C"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11117709"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2CA2D984"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19</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E7F5885" w14:textId="579E7E6A"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Szklarska Poręba</w:t>
            </w:r>
          </w:p>
        </w:tc>
        <w:tc>
          <w:tcPr>
            <w:tcW w:w="748" w:type="pct"/>
            <w:tcBorders>
              <w:top w:val="nil"/>
              <w:left w:val="nil"/>
              <w:bottom w:val="single" w:sz="4" w:space="0" w:color="757171"/>
              <w:right w:val="single" w:sz="4" w:space="0" w:color="757171"/>
            </w:tcBorders>
            <w:shd w:val="clear" w:color="auto" w:fill="auto"/>
            <w:noWrap/>
            <w:vAlign w:val="center"/>
            <w:hideMark/>
          </w:tcPr>
          <w:p w14:paraId="7673CFAA" w14:textId="76647B9A"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7544,51</w:t>
            </w:r>
          </w:p>
        </w:tc>
        <w:tc>
          <w:tcPr>
            <w:tcW w:w="1181" w:type="pct"/>
            <w:tcBorders>
              <w:top w:val="nil"/>
              <w:left w:val="nil"/>
              <w:bottom w:val="single" w:sz="4" w:space="0" w:color="757171"/>
              <w:right w:val="single" w:sz="4" w:space="0" w:color="757171"/>
            </w:tcBorders>
            <w:shd w:val="clear" w:color="auto" w:fill="auto"/>
            <w:noWrap/>
            <w:vAlign w:val="center"/>
            <w:hideMark/>
          </w:tcPr>
          <w:p w14:paraId="53F29595" w14:textId="07E6ADA6"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6123,203</w:t>
            </w:r>
          </w:p>
        </w:tc>
        <w:tc>
          <w:tcPr>
            <w:tcW w:w="805" w:type="pct"/>
            <w:tcBorders>
              <w:top w:val="nil"/>
              <w:left w:val="nil"/>
              <w:bottom w:val="single" w:sz="4" w:space="0" w:color="757171"/>
              <w:right w:val="single" w:sz="4" w:space="0" w:color="757171"/>
            </w:tcBorders>
            <w:vAlign w:val="center"/>
          </w:tcPr>
          <w:p w14:paraId="1C615377" w14:textId="37A05F98"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81%</w:t>
            </w:r>
          </w:p>
        </w:tc>
        <w:tc>
          <w:tcPr>
            <w:tcW w:w="804" w:type="pct"/>
            <w:tcBorders>
              <w:top w:val="nil"/>
              <w:left w:val="nil"/>
              <w:bottom w:val="single" w:sz="4" w:space="0" w:color="757171"/>
              <w:right w:val="single" w:sz="4" w:space="0" w:color="757171"/>
            </w:tcBorders>
            <w:vAlign w:val="center"/>
          </w:tcPr>
          <w:p w14:paraId="5CCBCA01" w14:textId="1E801D18"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48,709</w:t>
            </w:r>
          </w:p>
        </w:tc>
      </w:tr>
      <w:tr w:rsidR="00A14F3F" w:rsidRPr="00487B16" w14:paraId="0EB11BC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6610529C"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20</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B3E094F" w14:textId="33E8D126"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Świeradów-Zdrój</w:t>
            </w:r>
          </w:p>
        </w:tc>
        <w:tc>
          <w:tcPr>
            <w:tcW w:w="748" w:type="pct"/>
            <w:tcBorders>
              <w:top w:val="nil"/>
              <w:left w:val="nil"/>
              <w:bottom w:val="single" w:sz="4" w:space="0" w:color="757171"/>
              <w:right w:val="single" w:sz="4" w:space="0" w:color="757171"/>
            </w:tcBorders>
            <w:shd w:val="clear" w:color="auto" w:fill="auto"/>
            <w:noWrap/>
            <w:vAlign w:val="center"/>
            <w:hideMark/>
          </w:tcPr>
          <w:p w14:paraId="35F7DEFC" w14:textId="05AC77D3"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2072,2</w:t>
            </w:r>
          </w:p>
        </w:tc>
        <w:tc>
          <w:tcPr>
            <w:tcW w:w="1181" w:type="pct"/>
            <w:tcBorders>
              <w:top w:val="nil"/>
              <w:left w:val="nil"/>
              <w:bottom w:val="single" w:sz="4" w:space="0" w:color="757171"/>
              <w:right w:val="single" w:sz="4" w:space="0" w:color="757171"/>
            </w:tcBorders>
            <w:shd w:val="clear" w:color="auto" w:fill="auto"/>
            <w:noWrap/>
            <w:vAlign w:val="center"/>
            <w:hideMark/>
          </w:tcPr>
          <w:p w14:paraId="013247BC" w14:textId="447D8509"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870,417</w:t>
            </w:r>
          </w:p>
        </w:tc>
        <w:tc>
          <w:tcPr>
            <w:tcW w:w="805" w:type="pct"/>
            <w:tcBorders>
              <w:top w:val="nil"/>
              <w:left w:val="nil"/>
              <w:bottom w:val="single" w:sz="4" w:space="0" w:color="757171"/>
              <w:right w:val="single" w:sz="4" w:space="0" w:color="757171"/>
            </w:tcBorders>
            <w:vAlign w:val="center"/>
          </w:tcPr>
          <w:p w14:paraId="00F6B724" w14:textId="1E658AA1"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42%</w:t>
            </w:r>
          </w:p>
        </w:tc>
        <w:tc>
          <w:tcPr>
            <w:tcW w:w="804" w:type="pct"/>
            <w:tcBorders>
              <w:top w:val="nil"/>
              <w:left w:val="nil"/>
              <w:bottom w:val="single" w:sz="4" w:space="0" w:color="757171"/>
              <w:right w:val="single" w:sz="4" w:space="0" w:color="757171"/>
            </w:tcBorders>
            <w:vAlign w:val="center"/>
          </w:tcPr>
          <w:p w14:paraId="13DC8A44" w14:textId="38840C98"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5,035</w:t>
            </w:r>
          </w:p>
        </w:tc>
      </w:tr>
      <w:tr w:rsidR="00A14F3F" w:rsidRPr="00487B16" w14:paraId="64F63DC2"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3B841812"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59C3A26" w14:textId="0F61F1CA"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Świerzawa</w:t>
            </w:r>
          </w:p>
        </w:tc>
        <w:tc>
          <w:tcPr>
            <w:tcW w:w="748" w:type="pct"/>
            <w:tcBorders>
              <w:top w:val="nil"/>
              <w:left w:val="nil"/>
              <w:bottom w:val="single" w:sz="4" w:space="0" w:color="757171"/>
              <w:right w:val="single" w:sz="4" w:space="0" w:color="757171"/>
            </w:tcBorders>
            <w:shd w:val="clear" w:color="auto" w:fill="auto"/>
            <w:noWrap/>
            <w:vAlign w:val="center"/>
            <w:hideMark/>
          </w:tcPr>
          <w:p w14:paraId="656FB099" w14:textId="3B859EA9"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15990,05</w:t>
            </w:r>
          </w:p>
        </w:tc>
        <w:tc>
          <w:tcPr>
            <w:tcW w:w="1181" w:type="pct"/>
            <w:tcBorders>
              <w:top w:val="nil"/>
              <w:left w:val="nil"/>
              <w:bottom w:val="single" w:sz="4" w:space="0" w:color="757171"/>
              <w:right w:val="single" w:sz="4" w:space="0" w:color="757171"/>
            </w:tcBorders>
            <w:shd w:val="clear" w:color="auto" w:fill="auto"/>
            <w:noWrap/>
            <w:vAlign w:val="center"/>
            <w:hideMark/>
          </w:tcPr>
          <w:p w14:paraId="08D6D3E6" w14:textId="10248FCA"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4867,338</w:t>
            </w:r>
          </w:p>
        </w:tc>
        <w:tc>
          <w:tcPr>
            <w:tcW w:w="805" w:type="pct"/>
            <w:tcBorders>
              <w:top w:val="nil"/>
              <w:left w:val="nil"/>
              <w:bottom w:val="single" w:sz="4" w:space="0" w:color="757171"/>
              <w:right w:val="single" w:sz="4" w:space="0" w:color="757171"/>
            </w:tcBorders>
            <w:vAlign w:val="center"/>
          </w:tcPr>
          <w:p w14:paraId="348BCAC3" w14:textId="65ACFC6A"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30%</w:t>
            </w:r>
          </w:p>
        </w:tc>
        <w:tc>
          <w:tcPr>
            <w:tcW w:w="804" w:type="pct"/>
            <w:tcBorders>
              <w:top w:val="nil"/>
              <w:left w:val="nil"/>
              <w:bottom w:val="single" w:sz="4" w:space="0" w:color="757171"/>
              <w:right w:val="single" w:sz="4" w:space="0" w:color="757171"/>
            </w:tcBorders>
            <w:vAlign w:val="center"/>
          </w:tcPr>
          <w:p w14:paraId="71EE7B1F" w14:textId="385C6C03"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8,506</w:t>
            </w:r>
          </w:p>
        </w:tc>
      </w:tr>
      <w:tr w:rsidR="00A14F3F" w:rsidRPr="00487B16" w14:paraId="19282878" w14:textId="77777777" w:rsidTr="00A14F3F">
        <w:trPr>
          <w:trHeight w:val="76"/>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5AC3216"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A0A6470" w14:textId="4CA89272"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Wleń</w:t>
            </w:r>
          </w:p>
        </w:tc>
        <w:tc>
          <w:tcPr>
            <w:tcW w:w="748" w:type="pct"/>
            <w:tcBorders>
              <w:top w:val="nil"/>
              <w:left w:val="nil"/>
              <w:bottom w:val="single" w:sz="4" w:space="0" w:color="757171"/>
              <w:right w:val="single" w:sz="4" w:space="0" w:color="757171"/>
            </w:tcBorders>
            <w:shd w:val="clear" w:color="auto" w:fill="auto"/>
            <w:noWrap/>
            <w:vAlign w:val="center"/>
            <w:hideMark/>
          </w:tcPr>
          <w:p w14:paraId="0BBBEC7D" w14:textId="7A06F3B5"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8600,08</w:t>
            </w:r>
          </w:p>
        </w:tc>
        <w:tc>
          <w:tcPr>
            <w:tcW w:w="1181" w:type="pct"/>
            <w:tcBorders>
              <w:top w:val="nil"/>
              <w:left w:val="nil"/>
              <w:bottom w:val="single" w:sz="4" w:space="0" w:color="757171"/>
              <w:right w:val="single" w:sz="4" w:space="0" w:color="757171"/>
            </w:tcBorders>
            <w:shd w:val="clear" w:color="auto" w:fill="auto"/>
            <w:noWrap/>
            <w:vAlign w:val="center"/>
            <w:hideMark/>
          </w:tcPr>
          <w:p w14:paraId="436C3C0B" w14:textId="77C04DDA"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2876,317</w:t>
            </w:r>
          </w:p>
        </w:tc>
        <w:tc>
          <w:tcPr>
            <w:tcW w:w="805" w:type="pct"/>
            <w:tcBorders>
              <w:top w:val="nil"/>
              <w:left w:val="nil"/>
              <w:bottom w:val="single" w:sz="4" w:space="0" w:color="757171"/>
              <w:right w:val="single" w:sz="4" w:space="0" w:color="757171"/>
            </w:tcBorders>
            <w:vAlign w:val="center"/>
          </w:tcPr>
          <w:p w14:paraId="2A485A86" w14:textId="2777A200"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33%</w:t>
            </w:r>
          </w:p>
        </w:tc>
        <w:tc>
          <w:tcPr>
            <w:tcW w:w="804" w:type="pct"/>
            <w:tcBorders>
              <w:top w:val="nil"/>
              <w:left w:val="nil"/>
              <w:bottom w:val="single" w:sz="4" w:space="0" w:color="757171"/>
              <w:right w:val="single" w:sz="4" w:space="0" w:color="757171"/>
            </w:tcBorders>
            <w:vAlign w:val="center"/>
          </w:tcPr>
          <w:p w14:paraId="34C58911" w14:textId="338EB2F1"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w:t>
            </w:r>
          </w:p>
        </w:tc>
      </w:tr>
      <w:tr w:rsidR="00A14F3F" w:rsidRPr="00487B16" w14:paraId="7D6CF95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34A54E86"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23</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4C236BB" w14:textId="04739255"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Wojcieszów</w:t>
            </w:r>
          </w:p>
        </w:tc>
        <w:tc>
          <w:tcPr>
            <w:tcW w:w="748" w:type="pct"/>
            <w:tcBorders>
              <w:top w:val="nil"/>
              <w:left w:val="nil"/>
              <w:bottom w:val="single" w:sz="4" w:space="0" w:color="757171"/>
              <w:right w:val="single" w:sz="4" w:space="0" w:color="757171"/>
            </w:tcBorders>
            <w:shd w:val="clear" w:color="auto" w:fill="auto"/>
            <w:noWrap/>
            <w:vAlign w:val="center"/>
            <w:hideMark/>
          </w:tcPr>
          <w:p w14:paraId="69BA8BC8" w14:textId="60C184FE"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3218,24</w:t>
            </w:r>
          </w:p>
        </w:tc>
        <w:tc>
          <w:tcPr>
            <w:tcW w:w="1181" w:type="pct"/>
            <w:tcBorders>
              <w:top w:val="nil"/>
              <w:left w:val="nil"/>
              <w:bottom w:val="single" w:sz="4" w:space="0" w:color="757171"/>
              <w:right w:val="single" w:sz="4" w:space="0" w:color="757171"/>
            </w:tcBorders>
            <w:shd w:val="clear" w:color="auto" w:fill="auto"/>
            <w:noWrap/>
            <w:vAlign w:val="center"/>
            <w:hideMark/>
          </w:tcPr>
          <w:p w14:paraId="34916E6B" w14:textId="7B17F45D"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1499,578</w:t>
            </w:r>
          </w:p>
        </w:tc>
        <w:tc>
          <w:tcPr>
            <w:tcW w:w="805" w:type="pct"/>
            <w:tcBorders>
              <w:top w:val="nil"/>
              <w:left w:val="nil"/>
              <w:bottom w:val="single" w:sz="4" w:space="0" w:color="757171"/>
              <w:right w:val="single" w:sz="4" w:space="0" w:color="757171"/>
            </w:tcBorders>
            <w:vAlign w:val="center"/>
          </w:tcPr>
          <w:p w14:paraId="4A45D4E3" w14:textId="610689CC"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47%</w:t>
            </w:r>
          </w:p>
        </w:tc>
        <w:tc>
          <w:tcPr>
            <w:tcW w:w="804" w:type="pct"/>
            <w:tcBorders>
              <w:top w:val="nil"/>
              <w:left w:val="nil"/>
              <w:bottom w:val="single" w:sz="4" w:space="0" w:color="757171"/>
              <w:right w:val="single" w:sz="4" w:space="0" w:color="757171"/>
            </w:tcBorders>
            <w:vAlign w:val="center"/>
          </w:tcPr>
          <w:p w14:paraId="7404F662" w14:textId="52E1343F"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0,137</w:t>
            </w:r>
          </w:p>
        </w:tc>
      </w:tr>
      <w:tr w:rsidR="00A14F3F" w:rsidRPr="00487B16" w14:paraId="62FD3C83"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8A6ACF6"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0D464D49" w14:textId="249E2643"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Zagrodno</w:t>
            </w:r>
          </w:p>
        </w:tc>
        <w:tc>
          <w:tcPr>
            <w:tcW w:w="748" w:type="pct"/>
            <w:tcBorders>
              <w:top w:val="nil"/>
              <w:left w:val="nil"/>
              <w:bottom w:val="single" w:sz="4" w:space="0" w:color="757171"/>
              <w:right w:val="single" w:sz="4" w:space="0" w:color="757171"/>
            </w:tcBorders>
            <w:shd w:val="clear" w:color="auto" w:fill="auto"/>
            <w:noWrap/>
            <w:vAlign w:val="center"/>
            <w:hideMark/>
          </w:tcPr>
          <w:p w14:paraId="5D0F9CEB" w14:textId="622E95DB"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12234,14</w:t>
            </w:r>
          </w:p>
        </w:tc>
        <w:tc>
          <w:tcPr>
            <w:tcW w:w="1181" w:type="pct"/>
            <w:tcBorders>
              <w:top w:val="nil"/>
              <w:left w:val="nil"/>
              <w:bottom w:val="single" w:sz="4" w:space="0" w:color="757171"/>
              <w:right w:val="single" w:sz="4" w:space="0" w:color="757171"/>
            </w:tcBorders>
            <w:shd w:val="clear" w:color="auto" w:fill="auto"/>
            <w:noWrap/>
            <w:vAlign w:val="center"/>
            <w:hideMark/>
          </w:tcPr>
          <w:p w14:paraId="3B03D470" w14:textId="3037D145"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1054,958</w:t>
            </w:r>
          </w:p>
        </w:tc>
        <w:tc>
          <w:tcPr>
            <w:tcW w:w="805" w:type="pct"/>
            <w:tcBorders>
              <w:top w:val="nil"/>
              <w:left w:val="nil"/>
              <w:bottom w:val="single" w:sz="4" w:space="0" w:color="757171"/>
              <w:right w:val="single" w:sz="4" w:space="0" w:color="757171"/>
            </w:tcBorders>
            <w:vAlign w:val="center"/>
          </w:tcPr>
          <w:p w14:paraId="1CF9AA33" w14:textId="68640E51"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9%</w:t>
            </w:r>
          </w:p>
        </w:tc>
        <w:tc>
          <w:tcPr>
            <w:tcW w:w="804" w:type="pct"/>
            <w:tcBorders>
              <w:top w:val="nil"/>
              <w:left w:val="nil"/>
              <w:bottom w:val="single" w:sz="4" w:space="0" w:color="757171"/>
              <w:right w:val="single" w:sz="4" w:space="0" w:color="757171"/>
            </w:tcBorders>
            <w:vAlign w:val="center"/>
          </w:tcPr>
          <w:p w14:paraId="31033461" w14:textId="618639DA"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21,718</w:t>
            </w:r>
          </w:p>
        </w:tc>
      </w:tr>
      <w:tr w:rsidR="00A14F3F" w:rsidRPr="00487B16" w14:paraId="0806CFC3"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28074E2D"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B4ECCFE" w14:textId="756646C5"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Złotoryja - gmina miejska</w:t>
            </w:r>
          </w:p>
        </w:tc>
        <w:tc>
          <w:tcPr>
            <w:tcW w:w="748" w:type="pct"/>
            <w:tcBorders>
              <w:top w:val="nil"/>
              <w:left w:val="nil"/>
              <w:bottom w:val="single" w:sz="4" w:space="0" w:color="757171"/>
              <w:right w:val="single" w:sz="4" w:space="0" w:color="757171"/>
            </w:tcBorders>
            <w:shd w:val="clear" w:color="auto" w:fill="auto"/>
            <w:noWrap/>
            <w:vAlign w:val="center"/>
            <w:hideMark/>
          </w:tcPr>
          <w:p w14:paraId="591B1266" w14:textId="6FB5E6F4"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1150,71</w:t>
            </w:r>
          </w:p>
        </w:tc>
        <w:tc>
          <w:tcPr>
            <w:tcW w:w="1181" w:type="pct"/>
            <w:tcBorders>
              <w:top w:val="nil"/>
              <w:left w:val="nil"/>
              <w:bottom w:val="single" w:sz="4" w:space="0" w:color="757171"/>
              <w:right w:val="single" w:sz="4" w:space="0" w:color="757171"/>
            </w:tcBorders>
            <w:shd w:val="clear" w:color="auto" w:fill="auto"/>
            <w:noWrap/>
            <w:vAlign w:val="center"/>
            <w:hideMark/>
          </w:tcPr>
          <w:p w14:paraId="7E9DC2FE" w14:textId="306A145B"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50,285</w:t>
            </w:r>
          </w:p>
        </w:tc>
        <w:tc>
          <w:tcPr>
            <w:tcW w:w="805" w:type="pct"/>
            <w:tcBorders>
              <w:top w:val="nil"/>
              <w:left w:val="nil"/>
              <w:bottom w:val="single" w:sz="4" w:space="0" w:color="757171"/>
              <w:right w:val="single" w:sz="4" w:space="0" w:color="757171"/>
            </w:tcBorders>
            <w:vAlign w:val="center"/>
          </w:tcPr>
          <w:p w14:paraId="054E98B7" w14:textId="709BA852"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4%</w:t>
            </w:r>
          </w:p>
        </w:tc>
        <w:tc>
          <w:tcPr>
            <w:tcW w:w="804" w:type="pct"/>
            <w:tcBorders>
              <w:top w:val="nil"/>
              <w:left w:val="nil"/>
              <w:bottom w:val="single" w:sz="4" w:space="0" w:color="757171"/>
              <w:right w:val="single" w:sz="4" w:space="0" w:color="757171"/>
            </w:tcBorders>
            <w:vAlign w:val="center"/>
          </w:tcPr>
          <w:p w14:paraId="3345637F" w14:textId="1E9533A6"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14,334</w:t>
            </w:r>
          </w:p>
        </w:tc>
      </w:tr>
      <w:tr w:rsidR="00A14F3F" w:rsidRPr="00487B16" w14:paraId="19395AA7" w14:textId="77777777" w:rsidTr="00A14F3F">
        <w:trPr>
          <w:trHeight w:val="60"/>
        </w:trPr>
        <w:tc>
          <w:tcPr>
            <w:tcW w:w="288" w:type="pct"/>
            <w:tcBorders>
              <w:top w:val="nil"/>
              <w:left w:val="single" w:sz="8" w:space="0" w:color="757171"/>
              <w:bottom w:val="single" w:sz="8" w:space="0" w:color="757171"/>
              <w:right w:val="single" w:sz="4" w:space="0" w:color="757171"/>
            </w:tcBorders>
            <w:shd w:val="clear" w:color="auto" w:fill="E2EFD9" w:themeFill="accent6" w:themeFillTint="33"/>
            <w:noWrap/>
            <w:vAlign w:val="center"/>
            <w:hideMark/>
          </w:tcPr>
          <w:p w14:paraId="085D3067" w14:textId="77777777" w:rsidR="00A14F3F" w:rsidRPr="00487B16" w:rsidRDefault="00A14F3F" w:rsidP="00A14F3F">
            <w:pPr>
              <w:spacing w:after="0"/>
              <w:jc w:val="center"/>
              <w:rPr>
                <w:rFonts w:eastAsia="Times New Roman" w:cstheme="minorHAnsi"/>
                <w:b/>
                <w:sz w:val="18"/>
                <w:szCs w:val="18"/>
                <w:lang w:eastAsia="pl-PL"/>
              </w:rPr>
            </w:pPr>
            <w:r w:rsidRPr="00487B16">
              <w:rPr>
                <w:rFonts w:eastAsia="Times New Roman" w:cstheme="minorHAnsi"/>
                <w:b/>
                <w:sz w:val="18"/>
                <w:szCs w:val="18"/>
                <w:lang w:eastAsia="pl-PL"/>
              </w:rPr>
              <w:t>26</w:t>
            </w:r>
          </w:p>
        </w:tc>
        <w:tc>
          <w:tcPr>
            <w:tcW w:w="1174" w:type="pct"/>
            <w:tcBorders>
              <w:top w:val="nil"/>
              <w:left w:val="nil"/>
              <w:bottom w:val="single" w:sz="8" w:space="0" w:color="757171"/>
              <w:right w:val="single" w:sz="8" w:space="0" w:color="757171"/>
            </w:tcBorders>
            <w:shd w:val="clear" w:color="auto" w:fill="C5E0B3" w:themeFill="accent6" w:themeFillTint="66"/>
            <w:noWrap/>
            <w:vAlign w:val="center"/>
            <w:hideMark/>
          </w:tcPr>
          <w:p w14:paraId="7A169A9C" w14:textId="5CEB2378" w:rsidR="00A14F3F" w:rsidRPr="00487B16" w:rsidRDefault="00A14F3F" w:rsidP="00A14F3F">
            <w:pPr>
              <w:spacing w:after="0"/>
              <w:jc w:val="center"/>
              <w:rPr>
                <w:rFonts w:eastAsia="Times New Roman" w:cstheme="minorHAnsi"/>
                <w:b/>
                <w:sz w:val="18"/>
                <w:szCs w:val="18"/>
                <w:lang w:eastAsia="pl-PL"/>
              </w:rPr>
            </w:pPr>
            <w:r>
              <w:rPr>
                <w:rFonts w:ascii="Calibri" w:hAnsi="Calibri" w:cs="Calibri"/>
                <w:b/>
                <w:bCs/>
                <w:color w:val="000000"/>
                <w:sz w:val="18"/>
                <w:szCs w:val="18"/>
              </w:rPr>
              <w:t>Złotoryja - gmina wiejska</w:t>
            </w:r>
          </w:p>
        </w:tc>
        <w:tc>
          <w:tcPr>
            <w:tcW w:w="748" w:type="pct"/>
            <w:tcBorders>
              <w:top w:val="nil"/>
              <w:left w:val="nil"/>
              <w:bottom w:val="single" w:sz="8" w:space="0" w:color="757171"/>
              <w:right w:val="single" w:sz="4" w:space="0" w:color="757171"/>
            </w:tcBorders>
            <w:shd w:val="clear" w:color="auto" w:fill="auto"/>
            <w:noWrap/>
            <w:vAlign w:val="center"/>
            <w:hideMark/>
          </w:tcPr>
          <w:p w14:paraId="50363F8B" w14:textId="43BCAD54" w:rsidR="00A14F3F" w:rsidRPr="00487B16" w:rsidRDefault="00A14F3F" w:rsidP="00A14F3F">
            <w:pPr>
              <w:spacing w:after="0"/>
              <w:jc w:val="center"/>
              <w:rPr>
                <w:rFonts w:eastAsia="Times New Roman" w:cstheme="minorHAnsi"/>
                <w:sz w:val="18"/>
                <w:szCs w:val="18"/>
                <w:lang w:eastAsia="pl-PL"/>
              </w:rPr>
            </w:pPr>
            <w:r>
              <w:rPr>
                <w:rFonts w:ascii="Calibri" w:hAnsi="Calibri" w:cs="Calibri"/>
                <w:color w:val="000000"/>
                <w:sz w:val="18"/>
                <w:szCs w:val="18"/>
              </w:rPr>
              <w:t>14508,82</w:t>
            </w:r>
          </w:p>
        </w:tc>
        <w:tc>
          <w:tcPr>
            <w:tcW w:w="1181" w:type="pct"/>
            <w:tcBorders>
              <w:top w:val="nil"/>
              <w:left w:val="nil"/>
              <w:bottom w:val="single" w:sz="8" w:space="0" w:color="757171"/>
              <w:right w:val="single" w:sz="4" w:space="0" w:color="757171"/>
            </w:tcBorders>
            <w:shd w:val="clear" w:color="auto" w:fill="auto"/>
            <w:noWrap/>
            <w:vAlign w:val="center"/>
            <w:hideMark/>
          </w:tcPr>
          <w:p w14:paraId="4C308E7D" w14:textId="38523739"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2136,728</w:t>
            </w:r>
          </w:p>
        </w:tc>
        <w:tc>
          <w:tcPr>
            <w:tcW w:w="805" w:type="pct"/>
            <w:tcBorders>
              <w:top w:val="nil"/>
              <w:left w:val="nil"/>
              <w:bottom w:val="single" w:sz="8" w:space="0" w:color="757171"/>
              <w:right w:val="single" w:sz="4" w:space="0" w:color="757171"/>
            </w:tcBorders>
            <w:vAlign w:val="center"/>
          </w:tcPr>
          <w:p w14:paraId="7DD726D3" w14:textId="451D5907" w:rsidR="00A14F3F" w:rsidRPr="00487B16" w:rsidRDefault="00A14F3F" w:rsidP="00A14F3F">
            <w:pPr>
              <w:spacing w:after="0"/>
              <w:jc w:val="center"/>
              <w:rPr>
                <w:rFonts w:eastAsia="Times New Roman" w:cstheme="minorHAnsi"/>
                <w:sz w:val="18"/>
                <w:szCs w:val="18"/>
                <w:lang w:eastAsia="pl-PL"/>
              </w:rPr>
            </w:pPr>
            <w:r>
              <w:rPr>
                <w:rFonts w:ascii="Calibri" w:hAnsi="Calibri" w:cstheme="minorHAnsi"/>
                <w:color w:val="000000"/>
                <w:sz w:val="18"/>
                <w:szCs w:val="18"/>
              </w:rPr>
              <w:t>15%</w:t>
            </w:r>
          </w:p>
        </w:tc>
        <w:tc>
          <w:tcPr>
            <w:tcW w:w="804" w:type="pct"/>
            <w:tcBorders>
              <w:top w:val="nil"/>
              <w:left w:val="nil"/>
              <w:bottom w:val="single" w:sz="8" w:space="0" w:color="757171"/>
              <w:right w:val="single" w:sz="4" w:space="0" w:color="757171"/>
            </w:tcBorders>
            <w:vAlign w:val="center"/>
          </w:tcPr>
          <w:p w14:paraId="41F96F8D" w14:textId="11ED3AC9" w:rsidR="00A14F3F" w:rsidRPr="00487B16" w:rsidRDefault="00A14F3F" w:rsidP="00A14F3F">
            <w:pPr>
              <w:spacing w:after="0"/>
              <w:jc w:val="center"/>
              <w:rPr>
                <w:rFonts w:cstheme="minorHAnsi"/>
                <w:sz w:val="18"/>
                <w:szCs w:val="18"/>
              </w:rPr>
            </w:pPr>
            <w:r>
              <w:rPr>
                <w:rFonts w:ascii="Calibri" w:hAnsi="Calibri" w:cstheme="minorHAnsi"/>
                <w:color w:val="000000"/>
                <w:sz w:val="18"/>
                <w:szCs w:val="18"/>
              </w:rPr>
              <w:t>2,955</w:t>
            </w:r>
          </w:p>
        </w:tc>
      </w:tr>
    </w:tbl>
    <w:p w14:paraId="485777C2" w14:textId="291E524D" w:rsidR="00284D9D" w:rsidRPr="00487B16" w:rsidRDefault="00F01E37" w:rsidP="00284D9D">
      <w:pPr>
        <w:rPr>
          <w:i/>
          <w:sz w:val="16"/>
          <w:szCs w:val="16"/>
        </w:rPr>
      </w:pPr>
      <w:r w:rsidRPr="00487B16">
        <w:rPr>
          <w:i/>
          <w:sz w:val="16"/>
          <w:szCs w:val="16"/>
        </w:rPr>
        <w:t>Źródło: opracowanie własne na podstawie danyc</w:t>
      </w:r>
      <w:r w:rsidR="00141CA1" w:rsidRPr="00487B16">
        <w:rPr>
          <w:i/>
          <w:sz w:val="16"/>
          <w:szCs w:val="16"/>
        </w:rPr>
        <w:t>h</w:t>
      </w:r>
      <w:r w:rsidRPr="00487B16">
        <w:rPr>
          <w:i/>
          <w:sz w:val="16"/>
          <w:szCs w:val="16"/>
        </w:rPr>
        <w:t xml:space="preserve"> B</w:t>
      </w:r>
      <w:r w:rsidR="00141CA1" w:rsidRPr="00487B16">
        <w:rPr>
          <w:i/>
          <w:sz w:val="16"/>
          <w:szCs w:val="16"/>
        </w:rPr>
        <w:t>ank</w:t>
      </w:r>
      <w:r w:rsidR="008D0BFA" w:rsidRPr="00487B16">
        <w:rPr>
          <w:i/>
          <w:sz w:val="16"/>
          <w:szCs w:val="16"/>
        </w:rPr>
        <w:t>u</w:t>
      </w:r>
      <w:r w:rsidR="00141CA1" w:rsidRPr="00487B16">
        <w:rPr>
          <w:i/>
          <w:sz w:val="16"/>
          <w:szCs w:val="16"/>
        </w:rPr>
        <w:t xml:space="preserve"> </w:t>
      </w:r>
      <w:r w:rsidRPr="00487B16">
        <w:rPr>
          <w:i/>
          <w:sz w:val="16"/>
          <w:szCs w:val="16"/>
        </w:rPr>
        <w:t>D</w:t>
      </w:r>
      <w:r w:rsidR="00141CA1" w:rsidRPr="00487B16">
        <w:rPr>
          <w:i/>
          <w:sz w:val="16"/>
          <w:szCs w:val="16"/>
        </w:rPr>
        <w:t xml:space="preserve">anych o </w:t>
      </w:r>
      <w:r w:rsidRPr="00487B16">
        <w:rPr>
          <w:i/>
          <w:sz w:val="16"/>
          <w:szCs w:val="16"/>
        </w:rPr>
        <w:t>L</w:t>
      </w:r>
      <w:r w:rsidR="00141CA1" w:rsidRPr="00487B16">
        <w:rPr>
          <w:i/>
          <w:sz w:val="16"/>
          <w:szCs w:val="16"/>
        </w:rPr>
        <w:t>asach</w:t>
      </w:r>
      <w:r w:rsidRPr="00487B16">
        <w:rPr>
          <w:i/>
          <w:sz w:val="16"/>
          <w:szCs w:val="16"/>
        </w:rPr>
        <w:t xml:space="preserve"> </w:t>
      </w:r>
      <w:r w:rsidR="00141CA1" w:rsidRPr="00487B16">
        <w:rPr>
          <w:i/>
          <w:sz w:val="16"/>
          <w:szCs w:val="16"/>
        </w:rPr>
        <w:t xml:space="preserve">udostępnionych na potrzeby Planu </w:t>
      </w:r>
    </w:p>
    <w:p w14:paraId="6F7178F6" w14:textId="3AB40BA6" w:rsidR="007E0A81" w:rsidRDefault="007134C2" w:rsidP="001660CC">
      <w:pPr>
        <w:keepNext/>
        <w:spacing w:after="0"/>
      </w:pPr>
      <w:r>
        <w:rPr>
          <w:noProof/>
        </w:rPr>
        <w:lastRenderedPageBreak/>
        <w:drawing>
          <wp:inline distT="0" distB="0" distL="0" distR="0" wp14:anchorId="282FB15A" wp14:editId="46DA528D">
            <wp:extent cx="5760720" cy="6981825"/>
            <wp:effectExtent l="0" t="0" r="0" b="9525"/>
            <wp:docPr id="856515962" name="Obraz 85651596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15962" name="Obraz 1"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0D296CB0" w14:textId="56F342E7" w:rsidR="00031E6F" w:rsidRDefault="00031E6F" w:rsidP="007E0A81">
      <w:pPr>
        <w:pStyle w:val="Legenda"/>
        <w:rPr>
          <w:rFonts w:cstheme="minorHAnsi"/>
        </w:rPr>
      </w:pPr>
      <w:bookmarkStart w:id="65" w:name="_Toc131599666"/>
      <w:r>
        <w:t xml:space="preserve">Ryc. </w:t>
      </w:r>
      <w:r w:rsidR="0055744E">
        <w:fldChar w:fldCharType="begin"/>
      </w:r>
      <w:r w:rsidR="0055744E">
        <w:instrText xml:space="preserve"> SEQ Ryc. \* ARABIC </w:instrText>
      </w:r>
      <w:r w:rsidR="0055744E">
        <w:fldChar w:fldCharType="separate"/>
      </w:r>
      <w:r w:rsidR="00514072">
        <w:rPr>
          <w:noProof/>
        </w:rPr>
        <w:t>5</w:t>
      </w:r>
      <w:r w:rsidR="0055744E">
        <w:rPr>
          <w:noProof/>
        </w:rPr>
        <w:fldChar w:fldCharType="end"/>
      </w:r>
      <w:r w:rsidR="00AB3F8A">
        <w:t xml:space="preserve"> Zasoby leśne na obszarze Aglomeracji Jeleniogórskiej</w:t>
      </w:r>
      <w:bookmarkEnd w:id="65"/>
    </w:p>
    <w:p w14:paraId="5D09FC7F" w14:textId="350FA420" w:rsidR="004A6477" w:rsidRPr="00795146" w:rsidRDefault="004A6477" w:rsidP="007A6931">
      <w:pPr>
        <w:rPr>
          <w:rFonts w:cstheme="minorHAnsi"/>
        </w:rPr>
      </w:pPr>
      <w:r w:rsidRPr="002014B9">
        <w:rPr>
          <w:rFonts w:cstheme="minorHAnsi"/>
        </w:rPr>
        <w:t>Wszystkie lasy na obszarze A</w:t>
      </w:r>
      <w:r>
        <w:rPr>
          <w:rFonts w:cstheme="minorHAnsi"/>
        </w:rPr>
        <w:t>glomeracji Jeleniogórskiej</w:t>
      </w:r>
      <w:r w:rsidRPr="002014B9">
        <w:rPr>
          <w:rFonts w:cstheme="minorHAnsi"/>
        </w:rPr>
        <w:t xml:space="preserve"> cechują się stosunkowo niskim zróżnicowaniem składu gatunkowego drzewostanów.</w:t>
      </w:r>
      <w:r>
        <w:rPr>
          <w:rFonts w:cstheme="minorHAnsi"/>
        </w:rPr>
        <w:t xml:space="preserve"> Aż 56% lasów zdominowane jest przez udział świerka pospolitego </w:t>
      </w:r>
      <w:proofErr w:type="spellStart"/>
      <w:r>
        <w:rPr>
          <w:rFonts w:cstheme="minorHAnsi"/>
          <w:i/>
          <w:iCs/>
        </w:rPr>
        <w:t>Picea</w:t>
      </w:r>
      <w:proofErr w:type="spellEnd"/>
      <w:r>
        <w:rPr>
          <w:rFonts w:cstheme="minorHAnsi"/>
          <w:i/>
          <w:iCs/>
        </w:rPr>
        <w:t xml:space="preserve"> </w:t>
      </w:r>
      <w:proofErr w:type="spellStart"/>
      <w:r>
        <w:rPr>
          <w:rFonts w:cstheme="minorHAnsi"/>
          <w:i/>
          <w:iCs/>
        </w:rPr>
        <w:t>abies</w:t>
      </w:r>
      <w:proofErr w:type="spellEnd"/>
      <w:r>
        <w:rPr>
          <w:rStyle w:val="Odwoanieprzypisudolnego"/>
          <w:rFonts w:cstheme="minorHAnsi"/>
          <w:i/>
          <w:iCs/>
        </w:rPr>
        <w:footnoteReference w:id="61"/>
      </w:r>
      <w:r>
        <w:rPr>
          <w:rFonts w:cstheme="minorHAnsi"/>
          <w:i/>
          <w:iCs/>
        </w:rPr>
        <w:t>,</w:t>
      </w:r>
      <w:r>
        <w:rPr>
          <w:rFonts w:cstheme="minorHAnsi"/>
        </w:rPr>
        <w:t xml:space="preserve"> niemającego dużych zdolności adaptacyjnych do zmieniających się warunków klimatycznych.</w:t>
      </w:r>
      <w:r>
        <w:rPr>
          <w:rFonts w:cstheme="minorHAnsi"/>
          <w:i/>
          <w:iCs/>
        </w:rPr>
        <w:t xml:space="preserve"> </w:t>
      </w:r>
      <w:r>
        <w:rPr>
          <w:rFonts w:cstheme="minorHAnsi"/>
        </w:rPr>
        <w:t>P</w:t>
      </w:r>
      <w:r w:rsidRPr="00795146">
        <w:rPr>
          <w:rFonts w:cstheme="minorHAnsi"/>
        </w:rPr>
        <w:t xml:space="preserve">rócz świerka drzewostany w lasach AJ buduje wiele gatunków stanowiących dominanty, domieszkę lub </w:t>
      </w:r>
      <w:proofErr w:type="spellStart"/>
      <w:r w:rsidRPr="00795146">
        <w:rPr>
          <w:rFonts w:cstheme="minorHAnsi"/>
        </w:rPr>
        <w:t>współdominujących</w:t>
      </w:r>
      <w:proofErr w:type="spellEnd"/>
      <w:r w:rsidRPr="00795146">
        <w:rPr>
          <w:rFonts w:cstheme="minorHAnsi"/>
        </w:rPr>
        <w:t xml:space="preserve"> w drzewostanach. Do najważniejszych z nich można zaliczyć m.in. buk pospolity, klon jawor, klon zwyczajny, lipa drobnolistna, dąb szypułkowy, brzoza </w:t>
      </w:r>
      <w:r w:rsidRPr="00795146">
        <w:rPr>
          <w:rFonts w:cstheme="minorHAnsi"/>
        </w:rPr>
        <w:lastRenderedPageBreak/>
        <w:t>brodawkowata, jesion wyniosły, topole, wierzby. W niewielkiej ilości występują także inwazyjne i obce gatunki drzew, takie jak:</w:t>
      </w:r>
    </w:p>
    <w:p w14:paraId="63286C07" w14:textId="2705BAAC" w:rsidR="004A6477" w:rsidRPr="00795146" w:rsidRDefault="004A6477" w:rsidP="007A6931">
      <w:pPr>
        <w:ind w:left="369"/>
        <w:rPr>
          <w:rFonts w:cstheme="minorHAnsi"/>
        </w:rPr>
      </w:pPr>
      <w:r w:rsidRPr="00795146">
        <w:rPr>
          <w:rFonts w:cstheme="minorHAnsi"/>
        </w:rPr>
        <w:t>•</w:t>
      </w:r>
      <w:r w:rsidRPr="00795146">
        <w:rPr>
          <w:rFonts w:cstheme="minorHAnsi"/>
        </w:rPr>
        <w:tab/>
        <w:t xml:space="preserve">robinia akacjowa przeważająca w drzewostanach 11 </w:t>
      </w:r>
      <w:proofErr w:type="spellStart"/>
      <w:r w:rsidRPr="00795146">
        <w:rPr>
          <w:rFonts w:cstheme="minorHAnsi"/>
        </w:rPr>
        <w:t>wydzieleń</w:t>
      </w:r>
      <w:proofErr w:type="spellEnd"/>
      <w:r w:rsidRPr="00795146">
        <w:rPr>
          <w:rFonts w:cstheme="minorHAnsi"/>
        </w:rPr>
        <w:t xml:space="preserve"> leśnych należących do Lasów Państwowych oraz w 30 </w:t>
      </w:r>
      <w:proofErr w:type="spellStart"/>
      <w:r w:rsidRPr="00795146">
        <w:rPr>
          <w:rFonts w:cstheme="minorHAnsi"/>
        </w:rPr>
        <w:t>wydzieleniach</w:t>
      </w:r>
      <w:proofErr w:type="spellEnd"/>
      <w:r w:rsidRPr="00795146">
        <w:rPr>
          <w:rFonts w:cstheme="minorHAnsi"/>
        </w:rPr>
        <w:t xml:space="preserve"> nienależących do LP i w większości nie wchodzących w skład dużych kompleksów leśnych;</w:t>
      </w:r>
    </w:p>
    <w:p w14:paraId="20C53BDC" w14:textId="0B5A5011" w:rsidR="004A6477" w:rsidRDefault="004A6477" w:rsidP="007A6931">
      <w:pPr>
        <w:ind w:left="369"/>
        <w:rPr>
          <w:rFonts w:cstheme="minorHAnsi"/>
        </w:rPr>
      </w:pPr>
      <w:r w:rsidRPr="00795146">
        <w:rPr>
          <w:rFonts w:cstheme="minorHAnsi"/>
        </w:rPr>
        <w:t>•</w:t>
      </w:r>
      <w:r w:rsidRPr="00795146">
        <w:rPr>
          <w:rFonts w:cstheme="minorHAnsi"/>
        </w:rPr>
        <w:tab/>
        <w:t xml:space="preserve">dąb czerwony przeważający w dwóch </w:t>
      </w:r>
      <w:proofErr w:type="spellStart"/>
      <w:r w:rsidR="00C54B2B">
        <w:rPr>
          <w:rFonts w:cstheme="minorHAnsi"/>
        </w:rPr>
        <w:t>wydzieleniach</w:t>
      </w:r>
      <w:proofErr w:type="spellEnd"/>
      <w:r w:rsidR="00C54B2B" w:rsidRPr="00795146">
        <w:rPr>
          <w:rFonts w:cstheme="minorHAnsi"/>
        </w:rPr>
        <w:t xml:space="preserve"> </w:t>
      </w:r>
      <w:r w:rsidRPr="00795146">
        <w:rPr>
          <w:rFonts w:cstheme="minorHAnsi"/>
        </w:rPr>
        <w:t xml:space="preserve">leśnych nie wchodzących w skład zasobu LP (gmina Jelenia Góra) oraz w 15 </w:t>
      </w:r>
      <w:proofErr w:type="spellStart"/>
      <w:r w:rsidRPr="00795146">
        <w:rPr>
          <w:rFonts w:cstheme="minorHAnsi"/>
        </w:rPr>
        <w:t>wydzieleniach</w:t>
      </w:r>
      <w:proofErr w:type="spellEnd"/>
      <w:r w:rsidRPr="00795146">
        <w:rPr>
          <w:rFonts w:cstheme="minorHAnsi"/>
        </w:rPr>
        <w:t xml:space="preserve"> należących do LP</w:t>
      </w:r>
      <w:r>
        <w:rPr>
          <w:rStyle w:val="Odwoanieprzypisudolnego"/>
          <w:rFonts w:cstheme="minorHAnsi"/>
        </w:rPr>
        <w:footnoteReference w:id="62"/>
      </w:r>
      <w:r w:rsidRPr="00795146">
        <w:rPr>
          <w:rFonts w:cstheme="minorHAnsi"/>
        </w:rPr>
        <w:t>.</w:t>
      </w:r>
    </w:p>
    <w:p w14:paraId="21A188A6" w14:textId="341832F2" w:rsidR="004A6477" w:rsidRDefault="004A6477" w:rsidP="007A6931">
      <w:pPr>
        <w:rPr>
          <w:rFonts w:cstheme="minorHAnsi"/>
        </w:rPr>
      </w:pPr>
      <w:r>
        <w:rPr>
          <w:rFonts w:cstheme="minorHAnsi"/>
        </w:rPr>
        <w:t xml:space="preserve">Każdy z gatunków posiada inne preferencje odnośnie warunków środowiskowych (wody, gleby, uwilgotnienia itd.) </w:t>
      </w:r>
      <w:r w:rsidR="00267248">
        <w:rPr>
          <w:rFonts w:cstheme="minorHAnsi"/>
        </w:rPr>
        <w:t>oraz</w:t>
      </w:r>
      <w:r>
        <w:rPr>
          <w:rFonts w:cstheme="minorHAnsi"/>
        </w:rPr>
        <w:t xml:space="preserve"> inną tolerancję w zakresie negatywnego działania czynników zewnętrznych. Gatunki mające wysokie preferencje w stosunku do wody zajmują aż 73% powierzchni leśnych, przy czym do nich zaliczany jest także świerk. Z kolei, gatunki o małych wymaganiach wilgotnościowych stanowią 13% powierzchni lasów </w:t>
      </w:r>
      <w:r w:rsidR="00377ABF">
        <w:rPr>
          <w:rFonts w:cstheme="minorHAnsi"/>
        </w:rPr>
        <w:t>Aglomeracji</w:t>
      </w:r>
      <w:r>
        <w:rPr>
          <w:rFonts w:cstheme="minorHAnsi"/>
        </w:rPr>
        <w:t>.</w:t>
      </w:r>
    </w:p>
    <w:p w14:paraId="4D03FC74" w14:textId="2AADAC14" w:rsidR="004A6477" w:rsidRPr="009E1FA0" w:rsidRDefault="004A6477" w:rsidP="007A6931">
      <w:pPr>
        <w:rPr>
          <w:rFonts w:cstheme="minorHAnsi"/>
        </w:rPr>
      </w:pPr>
      <w:r>
        <w:rPr>
          <w:rFonts w:cstheme="minorHAnsi"/>
        </w:rPr>
        <w:t>Zestawy gatunkowe t</w:t>
      </w:r>
      <w:r w:rsidRPr="00795146">
        <w:rPr>
          <w:rFonts w:cstheme="minorHAnsi"/>
        </w:rPr>
        <w:t xml:space="preserve">worzą specyficzne </w:t>
      </w:r>
      <w:r>
        <w:rPr>
          <w:rFonts w:cstheme="minorHAnsi"/>
        </w:rPr>
        <w:t>i różnorodne zbiorowiska roślinne,</w:t>
      </w:r>
      <w:r w:rsidRPr="00795146">
        <w:rPr>
          <w:rFonts w:cstheme="minorHAnsi"/>
        </w:rPr>
        <w:t xml:space="preserve"> zależnie od </w:t>
      </w:r>
      <w:r>
        <w:rPr>
          <w:rFonts w:cstheme="minorHAnsi"/>
        </w:rPr>
        <w:t xml:space="preserve">występujących </w:t>
      </w:r>
      <w:r w:rsidRPr="00795146">
        <w:rPr>
          <w:rFonts w:cstheme="minorHAnsi"/>
        </w:rPr>
        <w:t>warunków glebowych i środowiskowych</w:t>
      </w:r>
      <w:r>
        <w:rPr>
          <w:rFonts w:cstheme="minorHAnsi"/>
        </w:rPr>
        <w:t xml:space="preserve">. Z tego względu wyznaczanych jest wiele fitosocjologicznych zespołów leśnych. </w:t>
      </w:r>
      <w:r>
        <w:t xml:space="preserve">W Aglomeracji Jeleniogórskiej, zbiorowiska leśne są rozpoznane w gminach należących do Nadleśnictwa Jawor, Kamienna Góra, Śnieżka, Szklarska Poręba, Świeradów oraz Wałbrzych (fragmenty gminy Bolków). Na terenie pozostałych nadleśnictw nie zostały one zidentyfikowane. </w:t>
      </w:r>
      <w:r w:rsidR="00A17386">
        <w:t xml:space="preserve">Na terenach gmin podgórskich i górskich </w:t>
      </w:r>
      <w:r w:rsidR="002B3B8A">
        <w:t>duże</w:t>
      </w:r>
      <w:r>
        <w:t xml:space="preserve"> powierzchnie</w:t>
      </w:r>
      <w:r w:rsidR="002B3B8A">
        <w:t xml:space="preserve"> zajmowane są przez</w:t>
      </w:r>
      <w:r>
        <w:t xml:space="preserve"> zbiorowiska zastępcz</w:t>
      </w:r>
      <w:r w:rsidR="002B3B8A">
        <w:t>e</w:t>
      </w:r>
      <w:r>
        <w:t xml:space="preserve"> ze świerkiem</w:t>
      </w:r>
      <w:r w:rsidR="00822755">
        <w:t>.</w:t>
      </w:r>
      <w:r>
        <w:t xml:space="preserve"> </w:t>
      </w:r>
      <w:r w:rsidR="00822755">
        <w:t>P</w:t>
      </w:r>
      <w:r>
        <w:t>oza nimi wyróżnianych jest m.in. 8 zespołów leśnych, które są obejmowane ochroną w ramach Obszarów Natura 2000:</w:t>
      </w:r>
    </w:p>
    <w:p w14:paraId="2CF8D82A" w14:textId="1F674728" w:rsidR="004A6477" w:rsidRDefault="004A6477" w:rsidP="00344550">
      <w:pPr>
        <w:pStyle w:val="Akapitzlist"/>
        <w:numPr>
          <w:ilvl w:val="0"/>
          <w:numId w:val="21"/>
        </w:numPr>
        <w:spacing w:line="254" w:lineRule="auto"/>
      </w:pPr>
      <w:r>
        <w:t>9170 grąd środkowoeuropejski</w:t>
      </w:r>
      <w:r w:rsidR="0023480F">
        <w:t>;</w:t>
      </w:r>
    </w:p>
    <w:p w14:paraId="61899DEB" w14:textId="582189D2" w:rsidR="004A6477" w:rsidRDefault="00171180" w:rsidP="00344550">
      <w:pPr>
        <w:pStyle w:val="Akapitzlist"/>
        <w:numPr>
          <w:ilvl w:val="0"/>
          <w:numId w:val="21"/>
        </w:numPr>
        <w:spacing w:line="254" w:lineRule="auto"/>
      </w:pPr>
      <w:r>
        <w:t>*</w:t>
      </w:r>
      <w:r w:rsidR="004A6477">
        <w:t>9180 jaworzyny i lasy klonowo - lipowe na stokach i zboczach</w:t>
      </w:r>
      <w:r w:rsidR="0023480F">
        <w:t>;</w:t>
      </w:r>
    </w:p>
    <w:p w14:paraId="777C3854" w14:textId="19B11149" w:rsidR="004A6477" w:rsidRDefault="004A6477" w:rsidP="00344550">
      <w:pPr>
        <w:pStyle w:val="Akapitzlist"/>
        <w:numPr>
          <w:ilvl w:val="0"/>
          <w:numId w:val="21"/>
        </w:numPr>
        <w:spacing w:line="254" w:lineRule="auto"/>
      </w:pPr>
      <w:r>
        <w:t>9110 kwaśna buczyna górska</w:t>
      </w:r>
      <w:r w:rsidR="0023480F">
        <w:t>;</w:t>
      </w:r>
    </w:p>
    <w:p w14:paraId="7389E74C" w14:textId="38F0E8C0" w:rsidR="004A6477" w:rsidRDefault="004A6477" w:rsidP="00344550">
      <w:pPr>
        <w:pStyle w:val="Akapitzlist"/>
        <w:numPr>
          <w:ilvl w:val="0"/>
          <w:numId w:val="21"/>
        </w:numPr>
        <w:spacing w:line="254" w:lineRule="auto"/>
      </w:pPr>
      <w:r>
        <w:t>9130 żyzna buczyna górska</w:t>
      </w:r>
      <w:r w:rsidR="0023480F">
        <w:t>;</w:t>
      </w:r>
    </w:p>
    <w:p w14:paraId="0C7B4753" w14:textId="0D1DCF51" w:rsidR="004A6477" w:rsidRDefault="004A6477" w:rsidP="00344550">
      <w:pPr>
        <w:pStyle w:val="Akapitzlist"/>
        <w:numPr>
          <w:ilvl w:val="0"/>
          <w:numId w:val="21"/>
        </w:numPr>
        <w:spacing w:line="254" w:lineRule="auto"/>
      </w:pPr>
      <w:r>
        <w:t>9410 górskie bory świerkowe</w:t>
      </w:r>
      <w:r w:rsidR="0023480F">
        <w:t>;</w:t>
      </w:r>
    </w:p>
    <w:p w14:paraId="706BE03D" w14:textId="4BA7076E" w:rsidR="004A6477" w:rsidRDefault="00865CEC" w:rsidP="00344550">
      <w:pPr>
        <w:pStyle w:val="Akapitzlist"/>
        <w:numPr>
          <w:ilvl w:val="0"/>
          <w:numId w:val="21"/>
        </w:numPr>
        <w:spacing w:line="254" w:lineRule="auto"/>
      </w:pPr>
      <w:r>
        <w:t>*</w:t>
      </w:r>
      <w:r w:rsidR="004A6477">
        <w:t>91E0 łęgi wierzbowe, topolowe, olszowe, jesionowe</w:t>
      </w:r>
      <w:r w:rsidR="0023480F">
        <w:t>;</w:t>
      </w:r>
    </w:p>
    <w:p w14:paraId="758680FD" w14:textId="61D4D8DB" w:rsidR="004A6477" w:rsidRDefault="00865CEC" w:rsidP="00344550">
      <w:pPr>
        <w:pStyle w:val="Akapitzlist"/>
        <w:numPr>
          <w:ilvl w:val="0"/>
          <w:numId w:val="21"/>
        </w:numPr>
        <w:spacing w:line="254" w:lineRule="auto"/>
      </w:pPr>
      <w:r>
        <w:t>*</w:t>
      </w:r>
      <w:r w:rsidR="004A6477">
        <w:t>91D0 bory i lasy bagienne</w:t>
      </w:r>
      <w:r w:rsidR="0023480F">
        <w:t>;</w:t>
      </w:r>
    </w:p>
    <w:p w14:paraId="440F5B6D" w14:textId="3D9037DA" w:rsidR="004A6477" w:rsidRDefault="004A6477" w:rsidP="00344550">
      <w:pPr>
        <w:pStyle w:val="Akapitzlist"/>
        <w:numPr>
          <w:ilvl w:val="0"/>
          <w:numId w:val="21"/>
        </w:numPr>
        <w:spacing w:line="254" w:lineRule="auto"/>
      </w:pPr>
      <w:r>
        <w:t>9190 kwaśne dąbrowy</w:t>
      </w:r>
      <w:r w:rsidR="0023480F">
        <w:t>.</w:t>
      </w:r>
    </w:p>
    <w:p w14:paraId="7D35C682" w14:textId="0BC80D67" w:rsidR="007A6931" w:rsidRDefault="004A6477" w:rsidP="007A6931">
      <w:r>
        <w:t>Powierzchnie te należą do siedlisk leśnych naturalnych lub zbliżonych do naturalnych, których występowanie uwarunkowane jest czynnikami glebowymi i klimatycznymi, związane w znacznym stopniu z wysokością nad poziomem morza. Każdy z nich posiada inne charakterystyczne cechy, wymagania wilgotnościowe oraz typowe gatunki roślin, a także inaczej znosi zmieniające się warunki</w:t>
      </w:r>
      <w:r w:rsidR="00997F03">
        <w:t> </w:t>
      </w:r>
      <w:r>
        <w:t>klimatyczne.</w:t>
      </w:r>
    </w:p>
    <w:p w14:paraId="6F20F850" w14:textId="1653921D" w:rsidR="004A6477" w:rsidRDefault="004A6477" w:rsidP="00236A6D">
      <w:r>
        <w:t>Typologia leśna według klasyfikacji zalicza lasy na terenie AJ do wielu typów siedliskowych. W stosunku do podstawowej jednostki klasyfikacyjnej wyróżniane są wszystkie typu lasów wyżynnych i podgórskich oraz większość lasów górskich, z podziałem na górskie i wyżynne: bory mieszane świeże, bory mieszane wilgotne, bór bagienny, las mieszany wilgotny, las mieszany świeży, las wilgotny, las świeży, las łęgowy, ols jesionowy. Poniższe wykresy zawierają zestawienie typów lasów jakie występują na terenie A</w:t>
      </w:r>
      <w:r w:rsidR="00027912">
        <w:t>J</w:t>
      </w:r>
      <w:r>
        <w:t xml:space="preserve"> z</w:t>
      </w:r>
      <w:r w:rsidR="003C04E3">
        <w:t> </w:t>
      </w:r>
      <w:r>
        <w:t>liczbą gmin w których dany typ siedliska występuje (z wyłączeniem terenu Karkonoskiego Parku</w:t>
      </w:r>
      <w:r w:rsidR="0023480F">
        <w:t> </w:t>
      </w:r>
      <w:r>
        <w:t>Narodowego).</w:t>
      </w:r>
    </w:p>
    <w:p w14:paraId="4ED6E3B2" w14:textId="548782D7" w:rsidR="00E458F0" w:rsidRDefault="00E458F0" w:rsidP="000D5F66">
      <w:pPr>
        <w:pStyle w:val="Legenda"/>
        <w:keepNext/>
        <w:spacing w:after="0"/>
      </w:pPr>
      <w:bookmarkStart w:id="66" w:name="_Toc131599667"/>
      <w:r>
        <w:lastRenderedPageBreak/>
        <w:t xml:space="preserve">Ryc. </w:t>
      </w:r>
      <w:r w:rsidR="0055744E">
        <w:fldChar w:fldCharType="begin"/>
      </w:r>
      <w:r w:rsidR="0055744E">
        <w:instrText xml:space="preserve"> SEQ Ryc. \* ARABIC </w:instrText>
      </w:r>
      <w:r w:rsidR="0055744E">
        <w:fldChar w:fldCharType="separate"/>
      </w:r>
      <w:r w:rsidR="00514072">
        <w:rPr>
          <w:noProof/>
        </w:rPr>
        <w:t>6</w:t>
      </w:r>
      <w:r w:rsidR="0055744E">
        <w:rPr>
          <w:noProof/>
        </w:rPr>
        <w:fldChar w:fldCharType="end"/>
      </w:r>
      <w:r>
        <w:t xml:space="preserve"> Zestawienie typu siedliska leśnego z ilością gmin AJ w jakich występują (lasy mieszane i liściaste)</w:t>
      </w:r>
      <w:bookmarkEnd w:id="66"/>
    </w:p>
    <w:p w14:paraId="469CFB81" w14:textId="77777777" w:rsidR="004A6477" w:rsidRDefault="004A6477" w:rsidP="00E458F0">
      <w:pPr>
        <w:spacing w:after="0"/>
      </w:pPr>
      <w:r>
        <w:rPr>
          <w:noProof/>
        </w:rPr>
        <w:drawing>
          <wp:inline distT="0" distB="0" distL="0" distR="0" wp14:anchorId="6F0F560B" wp14:editId="4F3B8194">
            <wp:extent cx="5995035" cy="2584174"/>
            <wp:effectExtent l="0" t="0" r="5715" b="6985"/>
            <wp:docPr id="2" name="Wykres 2">
              <a:extLst xmlns:a="http://schemas.openxmlformats.org/drawingml/2006/main">
                <a:ext uri="{FF2B5EF4-FFF2-40B4-BE49-F238E27FC236}">
                  <a16:creationId xmlns:a16="http://schemas.microsoft.com/office/drawing/2014/main" id="{C0926105-AF63-A301-FC22-3895627CA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986570" w14:textId="3FCC2D06" w:rsidR="00FB7448" w:rsidRPr="00913C34" w:rsidRDefault="00E458F0" w:rsidP="007A6931">
      <w:pPr>
        <w:pStyle w:val="Legenda"/>
        <w:spacing w:after="160"/>
      </w:pPr>
      <w:r>
        <w:t>O</w:t>
      </w:r>
      <w:r w:rsidR="00FB7448">
        <w:t>pracowanie własne na podstawie danych</w:t>
      </w:r>
      <w:r w:rsidR="00F915DD" w:rsidRPr="00E85099">
        <w:rPr>
          <w:sz w:val="20"/>
          <w:szCs w:val="20"/>
        </w:rPr>
        <w:t xml:space="preserve"> udostępnionych przez BDL</w:t>
      </w:r>
    </w:p>
    <w:p w14:paraId="54018EF2" w14:textId="5D582C60" w:rsidR="00E458F0" w:rsidRDefault="00E458F0" w:rsidP="00E458F0">
      <w:pPr>
        <w:pStyle w:val="Legenda"/>
        <w:keepNext/>
        <w:spacing w:after="0"/>
      </w:pPr>
      <w:bookmarkStart w:id="67" w:name="_Toc131599668"/>
      <w:r>
        <w:t xml:space="preserve">Ryc. </w:t>
      </w:r>
      <w:r w:rsidR="0055744E">
        <w:fldChar w:fldCharType="begin"/>
      </w:r>
      <w:r w:rsidR="0055744E">
        <w:instrText xml:space="preserve"> SEQ Ryc. \* ARABIC </w:instrText>
      </w:r>
      <w:r w:rsidR="0055744E">
        <w:fldChar w:fldCharType="separate"/>
      </w:r>
      <w:r w:rsidR="00514072">
        <w:rPr>
          <w:noProof/>
        </w:rPr>
        <w:t>7</w:t>
      </w:r>
      <w:r w:rsidR="0055744E">
        <w:rPr>
          <w:noProof/>
        </w:rPr>
        <w:fldChar w:fldCharType="end"/>
      </w:r>
      <w:r>
        <w:t xml:space="preserve"> Zestawienie typu siedliska leśnego z ilością gmin AJ w jakich występują (bory)</w:t>
      </w:r>
      <w:bookmarkEnd w:id="67"/>
    </w:p>
    <w:p w14:paraId="5236DCC8" w14:textId="77777777" w:rsidR="004A6477" w:rsidRDefault="004A6477" w:rsidP="00236A6D">
      <w:r>
        <w:rPr>
          <w:noProof/>
        </w:rPr>
        <w:drawing>
          <wp:inline distT="0" distB="0" distL="0" distR="0" wp14:anchorId="46E78013" wp14:editId="38E6DF23">
            <wp:extent cx="5995035" cy="2194560"/>
            <wp:effectExtent l="0" t="0" r="5715" b="15240"/>
            <wp:docPr id="5" name="Wykres 5">
              <a:extLst xmlns:a="http://schemas.openxmlformats.org/drawingml/2006/main">
                <a:ext uri="{FF2B5EF4-FFF2-40B4-BE49-F238E27FC236}">
                  <a16:creationId xmlns:a16="http://schemas.microsoft.com/office/drawing/2014/main" id="{A57144FE-A791-0C81-5AFC-4B2F4F88B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37F0C7" w14:textId="5D9942E3" w:rsidR="00F915DD" w:rsidRPr="00913C34" w:rsidRDefault="00E458F0" w:rsidP="007A6931">
      <w:pPr>
        <w:pStyle w:val="Legenda"/>
        <w:spacing w:after="160"/>
      </w:pPr>
      <w:r>
        <w:t>O</w:t>
      </w:r>
      <w:r w:rsidR="00F915DD">
        <w:t>pracowanie własne na podstawie danych</w:t>
      </w:r>
      <w:r w:rsidR="00F915DD" w:rsidRPr="00E85099">
        <w:rPr>
          <w:sz w:val="20"/>
          <w:szCs w:val="20"/>
        </w:rPr>
        <w:t xml:space="preserve"> udostępnionych przez BDL</w:t>
      </w:r>
    </w:p>
    <w:p w14:paraId="08EE0211" w14:textId="1F1923F3" w:rsidR="004A6477" w:rsidRDefault="004A6477" w:rsidP="00236A6D">
      <w:r>
        <w:t xml:space="preserve">Lasy AJ są od wieków zaburzane poprzez działania człowieka, szczególnie gospodarkę leśną. Duży udział świerka w drzewostanach, w przewadze z jednowiekowymi, monokulturowymi lasami (zbiorowiska zastępcze ze świerkiem), na obszarach górskich jest efektem nieodpowiednich zabiegów gospodarczych. Taki drzewostan jest bardzo narażony na negatywne zmiany w przypadku wystąpienia zjawisk ekstremalnych. Poprzez układ systemu korzeniowego, gatunek łatwo ulega uszkodzeniom pod wpływem silnych i huraganowych wiatrów, a ze względu na wysokie wymagania wilgotnościowe, susza prowadzi do jego zamierania. W wielkopowierzchniowych uprawach monokulturowych zjawiska ekstremalne (w tym choroby oraz </w:t>
      </w:r>
      <w:r w:rsidR="004A7C3F">
        <w:t xml:space="preserve">inwazje </w:t>
      </w:r>
      <w:r>
        <w:t>szkodników) przyjmują formę katastrofy ekologicznej, w</w:t>
      </w:r>
      <w:r w:rsidR="003C04E3">
        <w:t> </w:t>
      </w:r>
      <w:r>
        <w:t>wyniku której zamiera cały drzewostan.</w:t>
      </w:r>
    </w:p>
    <w:p w14:paraId="6D013AB7" w14:textId="41F57E81" w:rsidR="004A6477" w:rsidRPr="005C6374" w:rsidRDefault="004A6477" w:rsidP="00236A6D">
      <w:pPr>
        <w:rPr>
          <w:rFonts w:cstheme="minorHAnsi"/>
        </w:rPr>
      </w:pPr>
      <w:r w:rsidRPr="00D92109">
        <w:t xml:space="preserve">Ujednolicanie struktury wiekowej i gatunkowej drzewostanu, </w:t>
      </w:r>
      <w:proofErr w:type="spellStart"/>
      <w:r w:rsidRPr="00D92109">
        <w:t>pinetyzacja</w:t>
      </w:r>
      <w:proofErr w:type="spellEnd"/>
      <w:r w:rsidRPr="00D92109">
        <w:t>, usuwanie zdrowych</w:t>
      </w:r>
      <w:r>
        <w:t>,</w:t>
      </w:r>
      <w:r w:rsidRPr="00D92109">
        <w:t xml:space="preserve"> lecz martwych pni leżących/stojących z powierzchni siedlisk, stosowanie zrębów i zbyt intensywne wycinki stanowią jedne z najpoważniejszych zagrożeń dla ekosystemu leśnego.</w:t>
      </w:r>
      <w:r>
        <w:t xml:space="preserve"> Z</w:t>
      </w:r>
      <w:r w:rsidRPr="00855D69">
        <w:rPr>
          <w:rFonts w:cstheme="minorHAnsi"/>
        </w:rPr>
        <w:t>byt mała ilość martwego drewna</w:t>
      </w:r>
      <w:r>
        <w:rPr>
          <w:rFonts w:cstheme="minorHAnsi"/>
        </w:rPr>
        <w:t xml:space="preserve"> stanowi duży problem na wielu powierzchniach leśnych,</w:t>
      </w:r>
      <w:r w:rsidRPr="00855D69">
        <w:rPr>
          <w:rFonts w:cstheme="minorHAnsi"/>
        </w:rPr>
        <w:t xml:space="preserve"> powoduje zubożenie różnorodności biologicznej, ujednolicanie jego struktury przestrzennej i zanik siedlisk zwierząt, grzybów i mszaków związanych z martwym drewnem. </w:t>
      </w:r>
      <w:r>
        <w:rPr>
          <w:rFonts w:cstheme="minorHAnsi"/>
        </w:rPr>
        <w:t xml:space="preserve">Gospodarka leśna oparta na ścisłych wytycznych, często ma zbyt </w:t>
      </w:r>
      <w:r>
        <w:rPr>
          <w:rFonts w:cstheme="minorHAnsi"/>
        </w:rPr>
        <w:lastRenderedPageBreak/>
        <w:t>intensywną formę, niedostosowaną do charakteru siedliska, a prowadzona w siedliskach chronionych może przyczyniać się do ich degradacji.</w:t>
      </w:r>
      <w:r w:rsidR="000145A2">
        <w:rPr>
          <w:rFonts w:cstheme="minorHAnsi"/>
        </w:rPr>
        <w:t xml:space="preserve"> </w:t>
      </w:r>
      <w:r>
        <w:rPr>
          <w:rFonts w:cstheme="minorHAnsi"/>
        </w:rPr>
        <w:t xml:space="preserve">Wykorzystywanie lasów AJ na cele rekreacyjno- wypoczynkowe (nie dotyczy to jedynie szlaków i duktów leśnych), a także penetracja lasów, w szczególności w okresie </w:t>
      </w:r>
      <w:r w:rsidR="002E43ED">
        <w:rPr>
          <w:rFonts w:cstheme="minorHAnsi"/>
        </w:rPr>
        <w:t xml:space="preserve">zbiorów </w:t>
      </w:r>
      <w:r>
        <w:rPr>
          <w:rFonts w:cstheme="minorHAnsi"/>
        </w:rPr>
        <w:t>jagód i grzybów oddziałują negatywnie na lasy. Zbyt intensywna ingerencja ludzi zaburza naturalne ekosystemy na wielu poziomach organizacji ekologicznej. Poważny problem w lasach, w tym w AJ, stanowi także zaśmiecanie lasów przez mieszkańców i turystów, w szczególności powstawanie dzikich wysypisk śmieci i gruz</w:t>
      </w:r>
      <w:r w:rsidR="00576666">
        <w:rPr>
          <w:rFonts w:cstheme="minorHAnsi"/>
        </w:rPr>
        <w:t>u</w:t>
      </w:r>
      <w:r>
        <w:rPr>
          <w:rFonts w:cstheme="minorHAnsi"/>
        </w:rPr>
        <w:t xml:space="preserve"> co prowadzi do zanieczyszczenia gleb i wód oraz stanowi bezpośrednio pułapkę dla małych zwierząt.</w:t>
      </w:r>
    </w:p>
    <w:p w14:paraId="63366C40" w14:textId="53DBBBF7" w:rsidR="004A6477" w:rsidRDefault="004A6477" w:rsidP="00236A6D">
      <w:r>
        <w:t xml:space="preserve">Ze względu na długą adaptację do zmian klimatu lasy są szczególnie narażone na zmieniające się warunki klimatyczne. W zależności od warunków </w:t>
      </w:r>
      <w:r w:rsidRPr="00B31EF4">
        <w:t>meteorologicznych, hydrologicznych, wielkości kompleksu leśnego, siedliskowego typu lasu, a także składu gatunkowego drzewostanu, wieku, zdrowotności, preferencji siedliskowych oraz struktury</w:t>
      </w:r>
      <w:r>
        <w:t>, zbiorowiska leśne inaczej reagują na zmieniające się warunki środowiskowe</w:t>
      </w:r>
      <w:r w:rsidRPr="00B31EF4">
        <w:t>.</w:t>
      </w:r>
      <w:r w:rsidRPr="00824936">
        <w:t xml:space="preserve"> </w:t>
      </w:r>
      <w:r>
        <w:t>W związku z nasilającymi się zmianami klimatu opady atmosferyczne występują z większą intensywnością, cenne substancje odżywc</w:t>
      </w:r>
      <w:r w:rsidR="00240299">
        <w:t>z</w:t>
      </w:r>
      <w:r>
        <w:t>e są wymywane z</w:t>
      </w:r>
      <w:r w:rsidR="003C04E3">
        <w:t> </w:t>
      </w:r>
      <w:r>
        <w:t xml:space="preserve">powierzchniowych warstw gleby, a tereny ulegają ubożeniu. Stwarza to wysokie zagrożenie dla gatunków wrażliwych na niedobór substancji odżywczych (m.in. dęby, jesion), które na terenie AJ stanowią dominujący składnik drzewostanu na 16% powierzchni leśnej, a także dla gatunków </w:t>
      </w:r>
      <w:proofErr w:type="spellStart"/>
      <w:r>
        <w:t>sucholubnych</w:t>
      </w:r>
      <w:proofErr w:type="spellEnd"/>
      <w:r>
        <w:t xml:space="preserve"> przeważających na 13% powierzchni leśnej. Gatunki te występują w domieszkach także na innych powierzchniach leśnych. Podtopienia nie stanowią zagrożenia jedynie dla olsów, gdzie wysoki poziom wody występuje przez większą część roku. Z drugiej strony nasilające się susze, długie okresy bezopadowe oraz fale upałów stanowią szczególne zagrożenie dla siedlisk podmokłych (łęgów, olsów, borów bagiennych) oraz gatunków z nimi związanych (16% powierzchni leśnej – bez świerka). </w:t>
      </w:r>
      <w:r w:rsidR="003C04E3">
        <w:t>Niemniej</w:t>
      </w:r>
      <w:r>
        <w:t xml:space="preserve"> jednak zagrożone są inne gatunki roślin</w:t>
      </w:r>
      <w:r w:rsidR="000145A2">
        <w:t xml:space="preserve">. </w:t>
      </w:r>
      <w:r w:rsidRPr="00E94B5D">
        <w:t>Występowanie gatunków niewłaściwych</w:t>
      </w:r>
      <w:r>
        <w:t xml:space="preserve"> </w:t>
      </w:r>
      <w:r w:rsidRPr="00E94B5D">
        <w:t xml:space="preserve">w </w:t>
      </w:r>
      <w:r>
        <w:t xml:space="preserve">AJ, niedostosowanych do typu siedliska i panujących warunków, </w:t>
      </w:r>
      <w:r w:rsidRPr="00E94B5D">
        <w:t>powoduje stopniowe obumieranie drzewostanów oraz zwiększenie wrażliwości na czynniki chorobowe.</w:t>
      </w:r>
    </w:p>
    <w:p w14:paraId="5E9A2511" w14:textId="2FC6D989" w:rsidR="00284D9D" w:rsidRDefault="004A6477" w:rsidP="00236A6D">
      <w:r>
        <w:t>Powyżej wymieniono główne i najbardziej znaczące zagrożenia stwarzane ogólnie dla wszystkich siedlisk leśnych w Aglomeracji Jeleniogórskiej.</w:t>
      </w:r>
    </w:p>
    <w:p w14:paraId="6A12CFC0" w14:textId="156F4673" w:rsidR="00284D9D" w:rsidRPr="00935128" w:rsidRDefault="00284D9D" w:rsidP="00236A6D">
      <w:pPr>
        <w:rPr>
          <w:rFonts w:cstheme="minorHAnsi"/>
          <w:b/>
          <w:bCs/>
        </w:rPr>
      </w:pPr>
      <w:r w:rsidRPr="00935128">
        <w:rPr>
          <w:rFonts w:cstheme="minorHAnsi"/>
          <w:b/>
          <w:bCs/>
        </w:rPr>
        <w:t xml:space="preserve">Gatunki inwazyjne </w:t>
      </w:r>
    </w:p>
    <w:p w14:paraId="6EB8E219" w14:textId="2284EAB6" w:rsidR="00284D9D" w:rsidRPr="001D3B9E" w:rsidRDefault="00284D9D" w:rsidP="00284D9D">
      <w:pPr>
        <w:spacing w:after="0"/>
        <w:rPr>
          <w:rStyle w:val="Pogrubienie"/>
          <w:rFonts w:cstheme="minorHAnsi"/>
          <w:b w:val="0"/>
          <w:bCs w:val="0"/>
          <w:color w:val="000000" w:themeColor="text1"/>
          <w:shd w:val="clear" w:color="auto" w:fill="FFFFFF"/>
        </w:rPr>
      </w:pPr>
      <w:r w:rsidRPr="001D3B9E">
        <w:rPr>
          <w:rFonts w:cstheme="minorHAnsi"/>
          <w:color w:val="000000" w:themeColor="text1"/>
        </w:rPr>
        <w:t>Na terenie całej A</w:t>
      </w:r>
      <w:r w:rsidR="006875D3" w:rsidRPr="001D3B9E">
        <w:rPr>
          <w:rFonts w:cstheme="minorHAnsi"/>
          <w:color w:val="000000" w:themeColor="text1"/>
        </w:rPr>
        <w:t xml:space="preserve">glomeracji </w:t>
      </w:r>
      <w:r w:rsidRPr="001D3B9E">
        <w:rPr>
          <w:rFonts w:cstheme="minorHAnsi"/>
          <w:color w:val="000000" w:themeColor="text1"/>
        </w:rPr>
        <w:t>J</w:t>
      </w:r>
      <w:r w:rsidR="00E90F96" w:rsidRPr="001D3B9E">
        <w:rPr>
          <w:rFonts w:cstheme="minorHAnsi"/>
          <w:color w:val="000000" w:themeColor="text1"/>
        </w:rPr>
        <w:t>eleniogórskiej</w:t>
      </w:r>
      <w:r w:rsidRPr="001D3B9E">
        <w:rPr>
          <w:rFonts w:cstheme="minorHAnsi"/>
          <w:color w:val="000000" w:themeColor="text1"/>
        </w:rPr>
        <w:t xml:space="preserve"> występują gatunki obce inwazyjne, umieszone w</w:t>
      </w:r>
      <w:r w:rsidR="003C04E3">
        <w:rPr>
          <w:rFonts w:cstheme="minorHAnsi"/>
          <w:color w:val="000000" w:themeColor="text1"/>
        </w:rPr>
        <w:t> </w:t>
      </w:r>
      <w:r w:rsidRPr="001D3B9E">
        <w:rPr>
          <w:rFonts w:cstheme="minorHAnsi"/>
          <w:color w:val="000000" w:themeColor="text1"/>
        </w:rPr>
        <w:t>Rozporządzeniu Rady Ministrów</w:t>
      </w:r>
      <w:r w:rsidRPr="001D3B9E">
        <w:rPr>
          <w:rStyle w:val="Pogrubienie"/>
          <w:rFonts w:cstheme="minorHAnsi"/>
          <w:color w:val="000000" w:themeColor="text1"/>
          <w:shd w:val="clear" w:color="auto" w:fill="FFFFFF"/>
        </w:rPr>
        <w:t> </w:t>
      </w:r>
      <w:r w:rsidRPr="001D3B9E">
        <w:rPr>
          <w:rStyle w:val="Pogrubienie"/>
          <w:rFonts w:cstheme="minorHAnsi"/>
          <w:b w:val="0"/>
          <w:color w:val="000000" w:themeColor="text1"/>
          <w:shd w:val="clear" w:color="auto" w:fill="FFFFFF"/>
        </w:rPr>
        <w:t xml:space="preserve">z </w:t>
      </w:r>
      <w:r w:rsidRPr="001D3B9E">
        <w:rPr>
          <w:rStyle w:val="Pogrubienie"/>
          <w:rFonts w:cstheme="minorHAnsi"/>
          <w:b w:val="0"/>
          <w:bCs w:val="0"/>
          <w:color w:val="000000" w:themeColor="text1"/>
          <w:shd w:val="clear" w:color="auto" w:fill="FFFFFF"/>
        </w:rPr>
        <w:t>dnia 9 grudnia 2022 r. w sprawie listy inwazyjnych gatunków obcych stwarzających zagrożenie dla Unii i listy inwazyjnych gatunków obcych stwarzających zagrożenie dla Polski, działań zaradczych oraz środków mających na celu przywrócenie naturalnego stanu ekosystemów (</w:t>
      </w:r>
      <w:r w:rsidRPr="001D3B9E">
        <w:rPr>
          <w:rFonts w:cstheme="minorHAnsi"/>
          <w:color w:val="000000" w:themeColor="text1"/>
          <w:shd w:val="clear" w:color="auto" w:fill="FFFFFF"/>
        </w:rPr>
        <w:t>Dz.U. 2022 poz. 2649</w:t>
      </w:r>
      <w:r w:rsidRPr="001D3B9E">
        <w:rPr>
          <w:rStyle w:val="Pogrubienie"/>
          <w:rFonts w:cstheme="minorHAnsi"/>
          <w:b w:val="0"/>
          <w:bCs w:val="0"/>
          <w:color w:val="000000" w:themeColor="text1"/>
          <w:shd w:val="clear" w:color="auto" w:fill="FFFFFF"/>
        </w:rPr>
        <w:t>). Spośród gatunków roślin umieszczonych na liście na terenie AJ występuj</w:t>
      </w:r>
      <w:r w:rsidR="001D3B9E">
        <w:rPr>
          <w:rStyle w:val="Pogrubienie"/>
          <w:rFonts w:cstheme="minorHAnsi"/>
          <w:b w:val="0"/>
          <w:bCs w:val="0"/>
          <w:color w:val="000000" w:themeColor="text1"/>
          <w:shd w:val="clear" w:color="auto" w:fill="FFFFFF"/>
        </w:rPr>
        <w:t>ą</w:t>
      </w:r>
      <w:r w:rsidRPr="001D3B9E">
        <w:rPr>
          <w:rStyle w:val="Pogrubienie"/>
          <w:rFonts w:cstheme="minorHAnsi"/>
          <w:b w:val="0"/>
          <w:bCs w:val="0"/>
          <w:color w:val="000000" w:themeColor="text1"/>
          <w:shd w:val="clear" w:color="auto" w:fill="FFFFFF"/>
        </w:rPr>
        <w:t>:</w:t>
      </w:r>
    </w:p>
    <w:p w14:paraId="45C6C1C2" w14:textId="1CF6E929" w:rsidR="00284D9D" w:rsidRPr="00EF67DE" w:rsidRDefault="00284D9D" w:rsidP="00344550">
      <w:pPr>
        <w:pStyle w:val="Akapitzlist"/>
        <w:numPr>
          <w:ilvl w:val="0"/>
          <w:numId w:val="14"/>
        </w:numPr>
        <w:spacing w:after="0" w:line="254" w:lineRule="auto"/>
        <w:rPr>
          <w:rFonts w:cstheme="minorHAnsi"/>
          <w:color w:val="000000" w:themeColor="text1"/>
        </w:rPr>
      </w:pPr>
      <w:r w:rsidRPr="00EF67DE">
        <w:rPr>
          <w:rFonts w:cstheme="minorHAnsi"/>
          <w:color w:val="000000" w:themeColor="text1"/>
        </w:rPr>
        <w:t xml:space="preserve">Bożodrzew gruczołowaty </w:t>
      </w:r>
      <w:proofErr w:type="spellStart"/>
      <w:r w:rsidRPr="00EF67DE">
        <w:rPr>
          <w:rFonts w:cstheme="minorHAnsi"/>
          <w:i/>
          <w:color w:val="000000" w:themeColor="text1"/>
          <w:shd w:val="clear" w:color="auto" w:fill="FFFFFF"/>
        </w:rPr>
        <w:t>Ailanthus</w:t>
      </w:r>
      <w:proofErr w:type="spellEnd"/>
      <w:r w:rsidRPr="00EF67DE">
        <w:rPr>
          <w:rFonts w:cstheme="minorHAnsi"/>
          <w:i/>
          <w:color w:val="000000" w:themeColor="text1"/>
          <w:shd w:val="clear" w:color="auto" w:fill="FFFFFF"/>
        </w:rPr>
        <w:t xml:space="preserve"> </w:t>
      </w:r>
      <w:proofErr w:type="spellStart"/>
      <w:r w:rsidRPr="00EF67DE">
        <w:rPr>
          <w:rFonts w:cstheme="minorHAnsi"/>
          <w:i/>
          <w:color w:val="000000" w:themeColor="text1"/>
          <w:shd w:val="clear" w:color="auto" w:fill="FFFFFF"/>
        </w:rPr>
        <w:t>altissima</w:t>
      </w:r>
      <w:proofErr w:type="spellEnd"/>
      <w:r w:rsidRPr="00EF67DE">
        <w:rPr>
          <w:rFonts w:cstheme="minorHAnsi"/>
          <w:color w:val="000000" w:themeColor="text1"/>
        </w:rPr>
        <w:t xml:space="preserve"> – obecny w mieście Jelenia Góra</w:t>
      </w:r>
      <w:r w:rsidR="0023480F">
        <w:rPr>
          <w:rFonts w:cstheme="minorHAnsi"/>
          <w:color w:val="000000" w:themeColor="text1"/>
        </w:rPr>
        <w:t>;</w:t>
      </w:r>
    </w:p>
    <w:p w14:paraId="7503FFDF" w14:textId="38C84760" w:rsidR="00284D9D" w:rsidRPr="00EF67DE" w:rsidRDefault="00284D9D" w:rsidP="00344550">
      <w:pPr>
        <w:pStyle w:val="Akapitzlist"/>
        <w:numPr>
          <w:ilvl w:val="0"/>
          <w:numId w:val="14"/>
        </w:numPr>
        <w:spacing w:after="0" w:line="254" w:lineRule="auto"/>
        <w:rPr>
          <w:rFonts w:cstheme="minorHAnsi"/>
          <w:color w:val="000000" w:themeColor="text1"/>
        </w:rPr>
      </w:pPr>
      <w:r w:rsidRPr="00EF67DE">
        <w:rPr>
          <w:rFonts w:cstheme="minorHAnsi"/>
          <w:color w:val="000000" w:themeColor="text1"/>
        </w:rPr>
        <w:t xml:space="preserve">Barszcz </w:t>
      </w:r>
      <w:proofErr w:type="spellStart"/>
      <w:r w:rsidRPr="00EF67DE">
        <w:rPr>
          <w:rFonts w:cstheme="minorHAnsi"/>
          <w:color w:val="000000" w:themeColor="text1"/>
        </w:rPr>
        <w:t>Mantegazziego</w:t>
      </w:r>
      <w:proofErr w:type="spellEnd"/>
      <w:r w:rsidRPr="00EF67DE">
        <w:rPr>
          <w:rFonts w:cstheme="minorHAnsi"/>
          <w:color w:val="000000" w:themeColor="text1"/>
        </w:rPr>
        <w:t xml:space="preserve"> </w:t>
      </w:r>
      <w:proofErr w:type="spellStart"/>
      <w:r w:rsidRPr="00EF67DE">
        <w:rPr>
          <w:rFonts w:cstheme="minorHAnsi"/>
          <w:i/>
          <w:color w:val="000000" w:themeColor="text1"/>
          <w:shd w:val="clear" w:color="auto" w:fill="FFFFFF"/>
        </w:rPr>
        <w:t>Heracleum</w:t>
      </w:r>
      <w:proofErr w:type="spellEnd"/>
      <w:r w:rsidRPr="00EF67DE">
        <w:rPr>
          <w:rFonts w:cstheme="minorHAnsi"/>
          <w:i/>
          <w:color w:val="000000" w:themeColor="text1"/>
          <w:shd w:val="clear" w:color="auto" w:fill="FFFFFF"/>
        </w:rPr>
        <w:t xml:space="preserve"> </w:t>
      </w:r>
      <w:proofErr w:type="spellStart"/>
      <w:r w:rsidRPr="00EF67DE">
        <w:rPr>
          <w:rFonts w:cstheme="minorHAnsi"/>
          <w:i/>
          <w:color w:val="000000" w:themeColor="text1"/>
          <w:shd w:val="clear" w:color="auto" w:fill="FFFFFF"/>
        </w:rPr>
        <w:t>mantegazzianum</w:t>
      </w:r>
      <w:proofErr w:type="spellEnd"/>
      <w:r w:rsidRPr="00EF67DE">
        <w:rPr>
          <w:rFonts w:cstheme="minorHAnsi"/>
          <w:color w:val="000000" w:themeColor="text1"/>
        </w:rPr>
        <w:t xml:space="preserve"> – gmina Olszyna (Bożkowice), Karpacz, gmina Kowary, gmina Lwówek śląski (Żerkowice, Włodzice Wielkie</w:t>
      </w:r>
      <w:r w:rsidRPr="00751C49">
        <w:rPr>
          <w:rFonts w:cstheme="minorHAnsi"/>
          <w:color w:val="000000" w:themeColor="text1"/>
        </w:rPr>
        <w:t>)</w:t>
      </w:r>
      <w:r w:rsidR="0023480F">
        <w:rPr>
          <w:rFonts w:cstheme="minorHAnsi"/>
          <w:color w:val="000000" w:themeColor="text1"/>
        </w:rPr>
        <w:t>;</w:t>
      </w:r>
    </w:p>
    <w:p w14:paraId="357C0A65" w14:textId="7666F6C7" w:rsidR="00284D9D" w:rsidRPr="00EF67DE" w:rsidRDefault="00284D9D" w:rsidP="00344550">
      <w:pPr>
        <w:pStyle w:val="Akapitzlist"/>
        <w:numPr>
          <w:ilvl w:val="0"/>
          <w:numId w:val="14"/>
        </w:numPr>
        <w:spacing w:after="0" w:line="254" w:lineRule="auto"/>
        <w:rPr>
          <w:rFonts w:cstheme="minorHAnsi"/>
          <w:color w:val="000000" w:themeColor="text1"/>
        </w:rPr>
      </w:pPr>
      <w:r w:rsidRPr="00EF67DE">
        <w:rPr>
          <w:rFonts w:cstheme="minorHAnsi"/>
          <w:color w:val="000000" w:themeColor="text1"/>
        </w:rPr>
        <w:t xml:space="preserve">Barszcz Sosnowskiego </w:t>
      </w:r>
      <w:proofErr w:type="spellStart"/>
      <w:r w:rsidRPr="00EF67DE">
        <w:rPr>
          <w:rFonts w:cstheme="minorHAnsi"/>
          <w:i/>
          <w:color w:val="000000" w:themeColor="text1"/>
          <w:shd w:val="clear" w:color="auto" w:fill="FFFFFF"/>
        </w:rPr>
        <w:t>Heracleum</w:t>
      </w:r>
      <w:proofErr w:type="spellEnd"/>
      <w:r w:rsidRPr="00EF67DE">
        <w:rPr>
          <w:rFonts w:cstheme="minorHAnsi"/>
          <w:i/>
          <w:color w:val="000000" w:themeColor="text1"/>
          <w:shd w:val="clear" w:color="auto" w:fill="FFFFFF"/>
        </w:rPr>
        <w:t xml:space="preserve"> </w:t>
      </w:r>
      <w:proofErr w:type="spellStart"/>
      <w:r w:rsidRPr="00EF67DE">
        <w:rPr>
          <w:rFonts w:cstheme="minorHAnsi"/>
          <w:i/>
          <w:color w:val="000000" w:themeColor="text1"/>
          <w:shd w:val="clear" w:color="auto" w:fill="FFFFFF"/>
        </w:rPr>
        <w:t>sosnowskyi</w:t>
      </w:r>
      <w:proofErr w:type="spellEnd"/>
      <w:r w:rsidRPr="00EF67DE">
        <w:rPr>
          <w:rFonts w:cstheme="minorHAnsi"/>
          <w:color w:val="000000" w:themeColor="text1"/>
        </w:rPr>
        <w:t xml:space="preserve"> – ościenne gminy AJ</w:t>
      </w:r>
      <w:r w:rsidR="0023480F">
        <w:rPr>
          <w:rFonts w:cstheme="minorHAnsi"/>
          <w:color w:val="000000" w:themeColor="text1"/>
        </w:rPr>
        <w:t>;</w:t>
      </w:r>
    </w:p>
    <w:p w14:paraId="72A78C3F" w14:textId="67162661" w:rsidR="00284D9D" w:rsidRPr="00EF67DE" w:rsidRDefault="00284D9D" w:rsidP="00344550">
      <w:pPr>
        <w:pStyle w:val="Akapitzlist"/>
        <w:numPr>
          <w:ilvl w:val="0"/>
          <w:numId w:val="14"/>
        </w:numPr>
        <w:spacing w:after="0" w:line="254" w:lineRule="auto"/>
        <w:rPr>
          <w:rFonts w:cstheme="minorHAnsi"/>
          <w:color w:val="000000" w:themeColor="text1"/>
        </w:rPr>
      </w:pPr>
      <w:proofErr w:type="spellStart"/>
      <w:r w:rsidRPr="00EF67DE">
        <w:rPr>
          <w:rFonts w:cstheme="minorHAnsi"/>
          <w:color w:val="000000" w:themeColor="text1"/>
        </w:rPr>
        <w:t>Kolczurka</w:t>
      </w:r>
      <w:proofErr w:type="spellEnd"/>
      <w:r w:rsidRPr="00EF67DE">
        <w:rPr>
          <w:rFonts w:cstheme="minorHAnsi"/>
          <w:color w:val="000000" w:themeColor="text1"/>
        </w:rPr>
        <w:t xml:space="preserve"> klapowana </w:t>
      </w:r>
      <w:proofErr w:type="spellStart"/>
      <w:r w:rsidRPr="00EF67DE">
        <w:rPr>
          <w:rFonts w:cstheme="minorHAnsi"/>
          <w:i/>
          <w:color w:val="000000" w:themeColor="text1"/>
          <w:shd w:val="clear" w:color="auto" w:fill="FFFFFF"/>
        </w:rPr>
        <w:t>Echinocystis</w:t>
      </w:r>
      <w:proofErr w:type="spellEnd"/>
      <w:r w:rsidRPr="00EF67DE">
        <w:rPr>
          <w:rFonts w:cstheme="minorHAnsi"/>
          <w:i/>
          <w:color w:val="000000" w:themeColor="text1"/>
          <w:shd w:val="clear" w:color="auto" w:fill="FFFFFF"/>
        </w:rPr>
        <w:t xml:space="preserve"> </w:t>
      </w:r>
      <w:proofErr w:type="spellStart"/>
      <w:r w:rsidRPr="00EF67DE">
        <w:rPr>
          <w:rFonts w:cstheme="minorHAnsi"/>
          <w:i/>
          <w:color w:val="000000" w:themeColor="text1"/>
          <w:shd w:val="clear" w:color="auto" w:fill="FFFFFF"/>
        </w:rPr>
        <w:t>lobata</w:t>
      </w:r>
      <w:proofErr w:type="spellEnd"/>
      <w:r w:rsidRPr="00EF67DE">
        <w:rPr>
          <w:rFonts w:cstheme="minorHAnsi"/>
          <w:color w:val="000000" w:themeColor="text1"/>
        </w:rPr>
        <w:t xml:space="preserve"> – siedem lokalizacji na terenie AJ</w:t>
      </w:r>
      <w:r w:rsidR="0023480F">
        <w:rPr>
          <w:rFonts w:cstheme="minorHAnsi"/>
          <w:color w:val="000000" w:themeColor="text1"/>
        </w:rPr>
        <w:t>;</w:t>
      </w:r>
    </w:p>
    <w:p w14:paraId="20BC38A3" w14:textId="57CB3B44" w:rsidR="00284D9D" w:rsidRPr="00EF67DE" w:rsidRDefault="00284D9D" w:rsidP="00344550">
      <w:pPr>
        <w:pStyle w:val="Akapitzlist"/>
        <w:numPr>
          <w:ilvl w:val="0"/>
          <w:numId w:val="14"/>
        </w:numPr>
        <w:spacing w:after="0" w:line="254" w:lineRule="auto"/>
        <w:rPr>
          <w:rFonts w:cstheme="minorHAnsi"/>
          <w:color w:val="000000" w:themeColor="text1"/>
        </w:rPr>
      </w:pPr>
      <w:r w:rsidRPr="00EF67DE">
        <w:rPr>
          <w:rFonts w:cstheme="minorHAnsi"/>
          <w:color w:val="000000" w:themeColor="text1"/>
        </w:rPr>
        <w:t xml:space="preserve">Niecierpek gruczołowaty </w:t>
      </w:r>
      <w:proofErr w:type="spellStart"/>
      <w:r w:rsidRPr="00EF67DE">
        <w:rPr>
          <w:rFonts w:cstheme="minorHAnsi"/>
          <w:i/>
          <w:iCs/>
          <w:color w:val="000000" w:themeColor="text1"/>
          <w:shd w:val="clear" w:color="auto" w:fill="FFFFFF"/>
        </w:rPr>
        <w:t>Impatiens</w:t>
      </w:r>
      <w:proofErr w:type="spellEnd"/>
      <w:r w:rsidRPr="00EF67DE">
        <w:rPr>
          <w:rFonts w:cstheme="minorHAnsi"/>
          <w:i/>
          <w:iCs/>
          <w:color w:val="000000" w:themeColor="text1"/>
          <w:shd w:val="clear" w:color="auto" w:fill="FFFFFF"/>
        </w:rPr>
        <w:t xml:space="preserve"> </w:t>
      </w:r>
      <w:proofErr w:type="spellStart"/>
      <w:r w:rsidRPr="00EF67DE">
        <w:rPr>
          <w:rFonts w:cstheme="minorHAnsi"/>
          <w:i/>
          <w:iCs/>
          <w:color w:val="000000" w:themeColor="text1"/>
          <w:shd w:val="clear" w:color="auto" w:fill="FFFFFF"/>
        </w:rPr>
        <w:t>glandulifera</w:t>
      </w:r>
      <w:proofErr w:type="spellEnd"/>
      <w:r w:rsidRPr="00EF67DE">
        <w:rPr>
          <w:rFonts w:cstheme="minorHAnsi"/>
          <w:color w:val="000000" w:themeColor="text1"/>
        </w:rPr>
        <w:t xml:space="preserve"> – teren KPN, wiele lokalizacji w całej AJ</w:t>
      </w:r>
      <w:r w:rsidR="0023480F">
        <w:rPr>
          <w:rFonts w:cstheme="minorHAnsi"/>
          <w:color w:val="000000" w:themeColor="text1"/>
        </w:rPr>
        <w:t>;</w:t>
      </w:r>
    </w:p>
    <w:p w14:paraId="6FD5807B" w14:textId="5EEE1AB5" w:rsidR="00284D9D" w:rsidRPr="00EF67DE" w:rsidRDefault="00284D9D" w:rsidP="00344550">
      <w:pPr>
        <w:pStyle w:val="Akapitzlist"/>
        <w:numPr>
          <w:ilvl w:val="0"/>
          <w:numId w:val="14"/>
        </w:numPr>
        <w:spacing w:after="0" w:line="254" w:lineRule="auto"/>
        <w:rPr>
          <w:rFonts w:cstheme="minorHAnsi"/>
          <w:color w:val="000000" w:themeColor="text1"/>
        </w:rPr>
      </w:pPr>
      <w:proofErr w:type="spellStart"/>
      <w:r w:rsidRPr="00EF67DE">
        <w:rPr>
          <w:rFonts w:cstheme="minorHAnsi"/>
          <w:color w:val="000000" w:themeColor="text1"/>
        </w:rPr>
        <w:t>Rdestowiec</w:t>
      </w:r>
      <w:proofErr w:type="spellEnd"/>
      <w:r w:rsidRPr="00EF67DE">
        <w:rPr>
          <w:rFonts w:cstheme="minorHAnsi"/>
          <w:color w:val="000000" w:themeColor="text1"/>
        </w:rPr>
        <w:t xml:space="preserve"> czeski (pośredni) </w:t>
      </w:r>
      <w:proofErr w:type="spellStart"/>
      <w:r w:rsidRPr="00EF67DE">
        <w:rPr>
          <w:rFonts w:cstheme="minorHAnsi"/>
          <w:i/>
          <w:color w:val="000000" w:themeColor="text1"/>
        </w:rPr>
        <w:t>Reynoutria</w:t>
      </w:r>
      <w:proofErr w:type="spellEnd"/>
      <w:r w:rsidRPr="00EF67DE">
        <w:rPr>
          <w:rFonts w:cstheme="minorHAnsi"/>
          <w:i/>
          <w:color w:val="000000" w:themeColor="text1"/>
        </w:rPr>
        <w:t xml:space="preserve"> x </w:t>
      </w:r>
      <w:proofErr w:type="spellStart"/>
      <w:r w:rsidRPr="00EF67DE">
        <w:rPr>
          <w:rFonts w:cstheme="minorHAnsi"/>
          <w:i/>
          <w:color w:val="000000" w:themeColor="text1"/>
        </w:rPr>
        <w:t>bohemica</w:t>
      </w:r>
      <w:proofErr w:type="spellEnd"/>
      <w:r w:rsidRPr="00EF67DE">
        <w:rPr>
          <w:rFonts w:cstheme="minorHAnsi"/>
          <w:color w:val="000000" w:themeColor="text1"/>
        </w:rPr>
        <w:t xml:space="preserve"> – północne i południowe gminy AJ</w:t>
      </w:r>
      <w:r w:rsidR="0023480F">
        <w:rPr>
          <w:rFonts w:cstheme="minorHAnsi"/>
          <w:color w:val="000000" w:themeColor="text1"/>
        </w:rPr>
        <w:t>;</w:t>
      </w:r>
    </w:p>
    <w:p w14:paraId="6CAEE285" w14:textId="20942142" w:rsidR="00284D9D" w:rsidRPr="00EF67DE" w:rsidRDefault="00284D9D" w:rsidP="00344550">
      <w:pPr>
        <w:pStyle w:val="Akapitzlist"/>
        <w:numPr>
          <w:ilvl w:val="0"/>
          <w:numId w:val="14"/>
        </w:numPr>
        <w:spacing w:after="0" w:line="254" w:lineRule="auto"/>
        <w:rPr>
          <w:rFonts w:cstheme="minorHAnsi"/>
          <w:color w:val="000000" w:themeColor="text1"/>
        </w:rPr>
      </w:pPr>
      <w:proofErr w:type="spellStart"/>
      <w:r w:rsidRPr="00EF67DE">
        <w:rPr>
          <w:rFonts w:cstheme="minorHAnsi"/>
          <w:color w:val="000000" w:themeColor="text1"/>
        </w:rPr>
        <w:t>Rdestowiec</w:t>
      </w:r>
      <w:proofErr w:type="spellEnd"/>
      <w:r w:rsidRPr="00EF67DE">
        <w:rPr>
          <w:rFonts w:cstheme="minorHAnsi"/>
          <w:color w:val="000000" w:themeColor="text1"/>
        </w:rPr>
        <w:t xml:space="preserve"> japoński (ostrokończysty)</w:t>
      </w:r>
      <w:r w:rsidRPr="00EF67DE">
        <w:rPr>
          <w:rFonts w:cstheme="minorHAnsi"/>
          <w:color w:val="000000" w:themeColor="text1"/>
        </w:rPr>
        <w:tab/>
      </w:r>
      <w:proofErr w:type="spellStart"/>
      <w:r w:rsidRPr="00EF67DE">
        <w:rPr>
          <w:rFonts w:cstheme="minorHAnsi"/>
          <w:i/>
          <w:color w:val="000000" w:themeColor="text1"/>
        </w:rPr>
        <w:t>Reynoutria</w:t>
      </w:r>
      <w:proofErr w:type="spellEnd"/>
      <w:r w:rsidRPr="00EF67DE">
        <w:rPr>
          <w:rFonts w:cstheme="minorHAnsi"/>
          <w:i/>
          <w:color w:val="000000" w:themeColor="text1"/>
        </w:rPr>
        <w:t xml:space="preserve"> </w:t>
      </w:r>
      <w:proofErr w:type="spellStart"/>
      <w:r w:rsidRPr="00EF67DE">
        <w:rPr>
          <w:rFonts w:cstheme="minorHAnsi"/>
          <w:i/>
          <w:color w:val="000000" w:themeColor="text1"/>
        </w:rPr>
        <w:t>japonica</w:t>
      </w:r>
      <w:proofErr w:type="spellEnd"/>
      <w:r w:rsidRPr="00EF67DE">
        <w:rPr>
          <w:rFonts w:cstheme="minorHAnsi"/>
          <w:color w:val="000000" w:themeColor="text1"/>
        </w:rPr>
        <w:t xml:space="preserve"> – wiele lokalizacji w całym AJ (bez</w:t>
      </w:r>
      <w:r w:rsidR="000F5D96">
        <w:rPr>
          <w:rFonts w:cstheme="minorHAnsi"/>
          <w:color w:val="000000" w:themeColor="text1"/>
        </w:rPr>
        <w:t> </w:t>
      </w:r>
      <w:r w:rsidRPr="00EF67DE">
        <w:rPr>
          <w:rFonts w:cstheme="minorHAnsi"/>
          <w:color w:val="000000" w:themeColor="text1"/>
        </w:rPr>
        <w:t>Gór Izerskich</w:t>
      </w:r>
      <w:r w:rsidRPr="00751C49">
        <w:rPr>
          <w:rFonts w:cstheme="minorHAnsi"/>
          <w:color w:val="000000" w:themeColor="text1"/>
        </w:rPr>
        <w:t>)</w:t>
      </w:r>
      <w:r w:rsidR="0023480F">
        <w:rPr>
          <w:rFonts w:cstheme="minorHAnsi"/>
          <w:color w:val="000000" w:themeColor="text1"/>
        </w:rPr>
        <w:t>;</w:t>
      </w:r>
    </w:p>
    <w:p w14:paraId="0C3501A1" w14:textId="1FE8D636" w:rsidR="00284D9D" w:rsidRPr="00EF67DE" w:rsidRDefault="00284D9D" w:rsidP="00344550">
      <w:pPr>
        <w:pStyle w:val="Akapitzlist"/>
        <w:numPr>
          <w:ilvl w:val="0"/>
          <w:numId w:val="14"/>
        </w:numPr>
        <w:spacing w:after="0" w:line="254" w:lineRule="auto"/>
        <w:rPr>
          <w:rFonts w:cstheme="minorHAnsi"/>
          <w:color w:val="000000" w:themeColor="text1"/>
        </w:rPr>
      </w:pPr>
      <w:proofErr w:type="spellStart"/>
      <w:r w:rsidRPr="00EF67DE">
        <w:rPr>
          <w:rFonts w:cstheme="minorHAnsi"/>
          <w:color w:val="000000" w:themeColor="text1"/>
        </w:rPr>
        <w:lastRenderedPageBreak/>
        <w:t>Rdestowiec</w:t>
      </w:r>
      <w:proofErr w:type="spellEnd"/>
      <w:r w:rsidRPr="00EF67DE">
        <w:rPr>
          <w:rFonts w:cstheme="minorHAnsi"/>
          <w:color w:val="000000" w:themeColor="text1"/>
        </w:rPr>
        <w:t xml:space="preserve"> sachaliński </w:t>
      </w:r>
      <w:proofErr w:type="spellStart"/>
      <w:r w:rsidRPr="00EF67DE">
        <w:rPr>
          <w:rFonts w:cstheme="minorHAnsi"/>
          <w:i/>
          <w:color w:val="000000" w:themeColor="text1"/>
        </w:rPr>
        <w:t>Reynoutria</w:t>
      </w:r>
      <w:proofErr w:type="spellEnd"/>
      <w:r w:rsidRPr="00EF67DE">
        <w:rPr>
          <w:rFonts w:cstheme="minorHAnsi"/>
          <w:i/>
          <w:color w:val="000000" w:themeColor="text1"/>
        </w:rPr>
        <w:t xml:space="preserve"> </w:t>
      </w:r>
      <w:proofErr w:type="spellStart"/>
      <w:r w:rsidRPr="00EF67DE">
        <w:rPr>
          <w:rFonts w:cstheme="minorHAnsi"/>
          <w:i/>
          <w:color w:val="000000" w:themeColor="text1"/>
        </w:rPr>
        <w:t>sachalinensis</w:t>
      </w:r>
      <w:proofErr w:type="spellEnd"/>
      <w:r w:rsidRPr="00EF67DE">
        <w:rPr>
          <w:rFonts w:cstheme="minorHAnsi"/>
          <w:color w:val="000000" w:themeColor="text1"/>
        </w:rPr>
        <w:t xml:space="preserve"> – wiele lokalizacji w AJ, w tym KPN</w:t>
      </w:r>
      <w:r w:rsidR="0023480F">
        <w:rPr>
          <w:rFonts w:cstheme="minorHAnsi"/>
          <w:color w:val="000000" w:themeColor="text1"/>
        </w:rPr>
        <w:t>.</w:t>
      </w:r>
    </w:p>
    <w:p w14:paraId="65B2403A" w14:textId="45B70002" w:rsidR="00284D9D" w:rsidRPr="00AF53A3" w:rsidRDefault="00284D9D" w:rsidP="00284D9D">
      <w:pPr>
        <w:spacing w:after="0"/>
        <w:rPr>
          <w:rFonts w:cstheme="minorHAnsi"/>
          <w:color w:val="000000" w:themeColor="text1"/>
        </w:rPr>
      </w:pPr>
      <w:r w:rsidRPr="007D0C50">
        <w:rPr>
          <w:rFonts w:cstheme="minorHAnsi"/>
          <w:color w:val="000000" w:themeColor="text1"/>
        </w:rPr>
        <w:t>Poza gatunkami wpisanymi na listę, występują takż</w:t>
      </w:r>
      <w:r w:rsidRPr="00AF53A3">
        <w:rPr>
          <w:rFonts w:cstheme="minorHAnsi"/>
          <w:color w:val="000000" w:themeColor="text1"/>
        </w:rPr>
        <w:t>e gatunki obce</w:t>
      </w:r>
      <w:r w:rsidR="00C119DE" w:rsidRPr="00AF53A3">
        <w:rPr>
          <w:rFonts w:cstheme="minorHAnsi"/>
          <w:color w:val="000000" w:themeColor="text1"/>
        </w:rPr>
        <w:t>,</w:t>
      </w:r>
      <w:r w:rsidRPr="00AF53A3">
        <w:rPr>
          <w:rFonts w:cstheme="minorHAnsi"/>
          <w:color w:val="000000" w:themeColor="text1"/>
        </w:rPr>
        <w:t xml:space="preserve"> analizowane w ramach projektu</w:t>
      </w:r>
      <w:r w:rsidR="00D80D4C">
        <w:rPr>
          <w:rFonts w:cstheme="minorHAnsi"/>
          <w:color w:val="000000" w:themeColor="text1"/>
        </w:rPr>
        <w:t>:</w:t>
      </w:r>
      <w:r w:rsidR="00D80D4C" w:rsidRPr="005602BE">
        <w:rPr>
          <w:rFonts w:cstheme="minorHAnsi"/>
          <w:color w:val="000000" w:themeColor="text1"/>
        </w:rPr>
        <w:t xml:space="preserve"> </w:t>
      </w:r>
      <w:r w:rsidRPr="005602BE">
        <w:rPr>
          <w:rFonts w:cstheme="minorHAnsi"/>
          <w:color w:val="000000" w:themeColor="text1"/>
          <w:shd w:val="clear" w:color="auto" w:fill="FFFFFF"/>
        </w:rPr>
        <w:t>Opracowanie</w:t>
      </w:r>
      <w:r w:rsidRPr="00AF53A3">
        <w:rPr>
          <w:rStyle w:val="Uwydatnienie"/>
          <w:rFonts w:cstheme="minorHAnsi"/>
          <w:color w:val="000000" w:themeColor="text1"/>
          <w:shd w:val="clear" w:color="auto" w:fill="FFFFFF"/>
        </w:rPr>
        <w:t xml:space="preserve"> zasad kontroli i zwalczania inwazyjnych gatunków obcych wraz z</w:t>
      </w:r>
      <w:r w:rsidR="003C04E3">
        <w:rPr>
          <w:rStyle w:val="Uwydatnienie"/>
          <w:rFonts w:cstheme="minorHAnsi"/>
          <w:color w:val="000000" w:themeColor="text1"/>
          <w:shd w:val="clear" w:color="auto" w:fill="FFFFFF"/>
        </w:rPr>
        <w:t> </w:t>
      </w:r>
      <w:r w:rsidRPr="00AF53A3">
        <w:rPr>
          <w:rStyle w:val="Uwydatnienie"/>
          <w:rFonts w:cstheme="minorHAnsi"/>
          <w:color w:val="000000" w:themeColor="text1"/>
          <w:shd w:val="clear" w:color="auto" w:fill="FFFFFF"/>
        </w:rPr>
        <w:t>przeprowadzeniem pilotażowych działań i edukacją społeczną</w:t>
      </w:r>
      <w:r w:rsidRPr="00AF53A3">
        <w:rPr>
          <w:rFonts w:cstheme="minorHAnsi"/>
          <w:color w:val="000000" w:themeColor="text1"/>
          <w:shd w:val="clear" w:color="auto" w:fill="FFFFFF"/>
        </w:rPr>
        <w:t>.</w:t>
      </w:r>
    </w:p>
    <w:p w14:paraId="0256E570" w14:textId="28F80814"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Aster </w:t>
      </w:r>
      <w:proofErr w:type="spellStart"/>
      <w:r w:rsidRPr="00AF53A3">
        <w:rPr>
          <w:rFonts w:cstheme="minorHAnsi"/>
          <w:color w:val="000000" w:themeColor="text1"/>
        </w:rPr>
        <w:t>nowobelgijski</w:t>
      </w:r>
      <w:proofErr w:type="spellEnd"/>
      <w:r w:rsidRPr="00AF53A3">
        <w:rPr>
          <w:rFonts w:cstheme="minorHAnsi"/>
          <w:color w:val="000000" w:themeColor="text1"/>
        </w:rPr>
        <w:t xml:space="preserve"> </w:t>
      </w:r>
      <w:proofErr w:type="spellStart"/>
      <w:r w:rsidRPr="00AF53A3">
        <w:rPr>
          <w:rFonts w:cstheme="minorHAnsi"/>
          <w:i/>
          <w:iCs/>
          <w:color w:val="000000" w:themeColor="text1"/>
          <w:shd w:val="clear" w:color="auto" w:fill="FFFFFF"/>
        </w:rPr>
        <w:t>Symphyotrichum</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novi-belgii</w:t>
      </w:r>
      <w:proofErr w:type="spellEnd"/>
      <w:r w:rsidRPr="00AF53A3">
        <w:rPr>
          <w:rFonts w:cstheme="minorHAnsi"/>
          <w:color w:val="000000" w:themeColor="text1"/>
        </w:rPr>
        <w:t xml:space="preserve"> – gmina Mirsk, Podgórzyn, Zagrodno, Kowary</w:t>
      </w:r>
      <w:r w:rsidR="0023480F">
        <w:rPr>
          <w:rFonts w:cstheme="minorHAnsi"/>
          <w:color w:val="000000" w:themeColor="text1"/>
        </w:rPr>
        <w:t>;</w:t>
      </w:r>
    </w:p>
    <w:p w14:paraId="5AACB089" w14:textId="06D7E6B7"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Czeremcha amerykańska </w:t>
      </w:r>
      <w:proofErr w:type="spellStart"/>
      <w:r w:rsidRPr="00AF53A3">
        <w:rPr>
          <w:rFonts w:cstheme="minorHAnsi"/>
          <w:i/>
          <w:iCs/>
          <w:color w:val="000000" w:themeColor="text1"/>
          <w:shd w:val="clear" w:color="auto" w:fill="FFFFFF"/>
        </w:rPr>
        <w:t>Prunus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serotina</w:t>
      </w:r>
      <w:proofErr w:type="spellEnd"/>
      <w:r w:rsidRPr="00AF53A3">
        <w:rPr>
          <w:rFonts w:cstheme="minorHAnsi"/>
          <w:color w:val="000000" w:themeColor="text1"/>
        </w:rPr>
        <w:t xml:space="preserve"> – głównie zachodnie i północno zachodnie gminy AJ</w:t>
      </w:r>
      <w:r w:rsidR="0023480F">
        <w:rPr>
          <w:rFonts w:cstheme="minorHAnsi"/>
          <w:color w:val="000000" w:themeColor="text1"/>
        </w:rPr>
        <w:t>;</w:t>
      </w:r>
    </w:p>
    <w:p w14:paraId="2DFD501D" w14:textId="4A1DF3C8"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Dąb czerwony </w:t>
      </w:r>
      <w:proofErr w:type="spellStart"/>
      <w:r w:rsidRPr="00AF53A3">
        <w:rPr>
          <w:rFonts w:cstheme="minorHAnsi"/>
          <w:i/>
          <w:iCs/>
          <w:color w:val="000000" w:themeColor="text1"/>
          <w:shd w:val="clear" w:color="auto" w:fill="FFFFFF"/>
        </w:rPr>
        <w:t>Quercus</w:t>
      </w:r>
      <w:proofErr w:type="spellEnd"/>
      <w:r w:rsidRPr="00AF53A3">
        <w:rPr>
          <w:rFonts w:cstheme="minorHAnsi"/>
          <w:i/>
          <w:iCs/>
          <w:color w:val="000000" w:themeColor="text1"/>
          <w:shd w:val="clear" w:color="auto" w:fill="FFFFFF"/>
        </w:rPr>
        <w:t xml:space="preserve"> rubra</w:t>
      </w:r>
      <w:r w:rsidRPr="00AF53A3">
        <w:rPr>
          <w:rFonts w:cstheme="minorHAnsi"/>
          <w:color w:val="000000" w:themeColor="text1"/>
        </w:rPr>
        <w:t xml:space="preserve"> – obszary leśne i nieleśne AJ</w:t>
      </w:r>
      <w:r w:rsidR="0023480F">
        <w:rPr>
          <w:rFonts w:cstheme="minorHAnsi"/>
          <w:color w:val="000000" w:themeColor="text1"/>
        </w:rPr>
        <w:t>;</w:t>
      </w:r>
    </w:p>
    <w:p w14:paraId="69F738EE" w14:textId="628855FE"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Dereń rozłogowy </w:t>
      </w:r>
      <w:proofErr w:type="spellStart"/>
      <w:r w:rsidRPr="005602BE">
        <w:rPr>
          <w:rFonts w:cstheme="minorHAnsi"/>
          <w:color w:val="000000" w:themeColor="text1"/>
          <w:shd w:val="clear" w:color="auto" w:fill="FFFFFF"/>
        </w:rPr>
        <w:t>Cornus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sericea</w:t>
      </w:r>
      <w:proofErr w:type="spellEnd"/>
      <w:r w:rsidRPr="00AF53A3">
        <w:rPr>
          <w:rFonts w:cstheme="minorHAnsi"/>
          <w:color w:val="000000" w:themeColor="text1"/>
          <w:shd w:val="clear" w:color="auto" w:fill="FFFFFF"/>
        </w:rPr>
        <w:t xml:space="preserve"> -</w:t>
      </w:r>
      <w:r w:rsidRPr="00AF53A3">
        <w:rPr>
          <w:rFonts w:cstheme="minorHAnsi"/>
          <w:color w:val="000000" w:themeColor="text1"/>
        </w:rPr>
        <w:t xml:space="preserve"> teren miasta Jelenie </w:t>
      </w:r>
      <w:r w:rsidR="0091138B" w:rsidRPr="00AF53A3">
        <w:rPr>
          <w:rFonts w:cstheme="minorHAnsi"/>
          <w:color w:val="000000" w:themeColor="text1"/>
        </w:rPr>
        <w:t>G</w:t>
      </w:r>
      <w:r w:rsidRPr="00AF53A3">
        <w:rPr>
          <w:rFonts w:cstheme="minorHAnsi"/>
          <w:color w:val="000000" w:themeColor="text1"/>
        </w:rPr>
        <w:t>óra, gmina Stara Kamienica</w:t>
      </w:r>
      <w:r w:rsidR="0023480F">
        <w:rPr>
          <w:rFonts w:cstheme="minorHAnsi"/>
          <w:color w:val="000000" w:themeColor="text1"/>
        </w:rPr>
        <w:t>;</w:t>
      </w:r>
    </w:p>
    <w:p w14:paraId="4C4FFED7" w14:textId="7D25C607"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Jesion pensylwański </w:t>
      </w:r>
      <w:proofErr w:type="spellStart"/>
      <w:r w:rsidRPr="00AF53A3">
        <w:rPr>
          <w:rFonts w:cstheme="minorHAnsi"/>
          <w:i/>
          <w:iCs/>
          <w:color w:val="000000" w:themeColor="text1"/>
          <w:shd w:val="clear" w:color="auto" w:fill="FFFFFF"/>
        </w:rPr>
        <w:t>Fraxinus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pennsylvanica</w:t>
      </w:r>
      <w:proofErr w:type="spellEnd"/>
      <w:r w:rsidRPr="00AF53A3">
        <w:rPr>
          <w:rFonts w:cstheme="minorHAnsi"/>
          <w:color w:val="000000" w:themeColor="text1"/>
        </w:rPr>
        <w:t xml:space="preserve"> - dwie lokalizacje w gminie Bolków i Stara Kamienica</w:t>
      </w:r>
      <w:r w:rsidR="0023480F">
        <w:rPr>
          <w:rFonts w:cstheme="minorHAnsi"/>
          <w:color w:val="000000" w:themeColor="text1"/>
        </w:rPr>
        <w:t>;</w:t>
      </w:r>
    </w:p>
    <w:p w14:paraId="33F06C07" w14:textId="638F1264"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Klon jesionolistny </w:t>
      </w:r>
      <w:proofErr w:type="spellStart"/>
      <w:r w:rsidRPr="00AF53A3">
        <w:rPr>
          <w:rFonts w:cstheme="minorHAnsi"/>
          <w:i/>
          <w:iCs/>
          <w:color w:val="000000" w:themeColor="text1"/>
          <w:shd w:val="clear" w:color="auto" w:fill="FFFFFF"/>
        </w:rPr>
        <w:t>Acer</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negundo</w:t>
      </w:r>
      <w:proofErr w:type="spellEnd"/>
      <w:r w:rsidRPr="00AF53A3">
        <w:rPr>
          <w:rFonts w:cstheme="minorHAnsi"/>
          <w:color w:val="000000" w:themeColor="text1"/>
        </w:rPr>
        <w:t xml:space="preserve"> – dwie lokalizacje w gminie wiejskiej Złotoryja</w:t>
      </w:r>
      <w:r w:rsidR="0023480F">
        <w:rPr>
          <w:rFonts w:cstheme="minorHAnsi"/>
          <w:color w:val="000000" w:themeColor="text1"/>
        </w:rPr>
        <w:t>;</w:t>
      </w:r>
    </w:p>
    <w:p w14:paraId="296D0DEE" w14:textId="546FCB4B" w:rsidR="00284D9D" w:rsidRPr="00AF53A3" w:rsidRDefault="00284D9D" w:rsidP="00344550">
      <w:pPr>
        <w:pStyle w:val="Akapitzlist"/>
        <w:numPr>
          <w:ilvl w:val="0"/>
          <w:numId w:val="20"/>
        </w:numPr>
        <w:spacing w:after="0" w:line="254" w:lineRule="auto"/>
        <w:rPr>
          <w:rFonts w:cstheme="minorHAnsi"/>
          <w:color w:val="000000" w:themeColor="text1"/>
        </w:rPr>
      </w:pPr>
      <w:proofErr w:type="spellStart"/>
      <w:r w:rsidRPr="00AF53A3">
        <w:rPr>
          <w:rFonts w:cstheme="minorHAnsi"/>
          <w:color w:val="000000" w:themeColor="text1"/>
        </w:rPr>
        <w:t>Kropik</w:t>
      </w:r>
      <w:proofErr w:type="spellEnd"/>
      <w:r w:rsidRPr="00AF53A3">
        <w:rPr>
          <w:rFonts w:cstheme="minorHAnsi"/>
          <w:color w:val="000000" w:themeColor="text1"/>
        </w:rPr>
        <w:t xml:space="preserve"> żółty </w:t>
      </w:r>
      <w:proofErr w:type="spellStart"/>
      <w:r w:rsidRPr="00AF53A3">
        <w:rPr>
          <w:rFonts w:cstheme="minorHAnsi"/>
          <w:i/>
          <w:color w:val="000000" w:themeColor="text1"/>
          <w:shd w:val="clear" w:color="auto" w:fill="FFFFFF"/>
        </w:rPr>
        <w:t>Erythranthe</w:t>
      </w:r>
      <w:proofErr w:type="spellEnd"/>
      <w:r w:rsidRPr="00AF53A3">
        <w:rPr>
          <w:rFonts w:cstheme="minorHAnsi"/>
          <w:i/>
          <w:color w:val="000000" w:themeColor="text1"/>
          <w:shd w:val="clear" w:color="auto" w:fill="FFFFFF"/>
        </w:rPr>
        <w:t xml:space="preserve"> </w:t>
      </w:r>
      <w:proofErr w:type="spellStart"/>
      <w:r w:rsidRPr="00AF53A3">
        <w:rPr>
          <w:rFonts w:cstheme="minorHAnsi"/>
          <w:i/>
          <w:color w:val="000000" w:themeColor="text1"/>
          <w:shd w:val="clear" w:color="auto" w:fill="FFFFFF"/>
        </w:rPr>
        <w:t>guttata</w:t>
      </w:r>
      <w:proofErr w:type="spellEnd"/>
      <w:r w:rsidRPr="00AF53A3">
        <w:rPr>
          <w:rFonts w:cstheme="minorHAnsi"/>
          <w:color w:val="000000" w:themeColor="text1"/>
        </w:rPr>
        <w:t xml:space="preserve"> – Obszar KPN i tereny w kierunki północno-</w:t>
      </w:r>
      <w:r w:rsidR="00E56B3A" w:rsidRPr="00AF53A3">
        <w:rPr>
          <w:rFonts w:cstheme="minorHAnsi"/>
          <w:color w:val="000000" w:themeColor="text1"/>
        </w:rPr>
        <w:t>zachodnim</w:t>
      </w:r>
      <w:r w:rsidRPr="00AF53A3">
        <w:rPr>
          <w:rFonts w:cstheme="minorHAnsi"/>
          <w:color w:val="000000" w:themeColor="text1"/>
        </w:rPr>
        <w:t xml:space="preserve"> do końca terenu AJ</w:t>
      </w:r>
      <w:r w:rsidR="0023480F">
        <w:rPr>
          <w:rFonts w:cstheme="minorHAnsi"/>
          <w:color w:val="000000" w:themeColor="text1"/>
        </w:rPr>
        <w:t>;</w:t>
      </w:r>
    </w:p>
    <w:p w14:paraId="57BC1E94" w14:textId="529A733D"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Nawłoć kanadyjska </w:t>
      </w:r>
      <w:proofErr w:type="spellStart"/>
      <w:r w:rsidRPr="00AF53A3">
        <w:rPr>
          <w:rFonts w:cstheme="minorHAnsi"/>
          <w:i/>
          <w:iCs/>
          <w:color w:val="000000" w:themeColor="text1"/>
        </w:rPr>
        <w:t>Solidago</w:t>
      </w:r>
      <w:proofErr w:type="spellEnd"/>
      <w:r w:rsidRPr="00AF53A3">
        <w:rPr>
          <w:rFonts w:cstheme="minorHAnsi"/>
          <w:i/>
          <w:iCs/>
          <w:color w:val="000000" w:themeColor="text1"/>
        </w:rPr>
        <w:t xml:space="preserve"> </w:t>
      </w:r>
      <w:proofErr w:type="spellStart"/>
      <w:r w:rsidRPr="00AF53A3">
        <w:rPr>
          <w:rFonts w:cstheme="minorHAnsi"/>
          <w:i/>
          <w:iCs/>
          <w:color w:val="000000" w:themeColor="text1"/>
        </w:rPr>
        <w:t>canade</w:t>
      </w:r>
      <w:proofErr w:type="spellEnd"/>
      <w:r w:rsidR="00AB0AF2" w:rsidRPr="00AF53A3">
        <w:rPr>
          <w:rFonts w:cstheme="minorHAnsi"/>
          <w:i/>
          <w:iCs/>
          <w:color w:val="000000" w:themeColor="text1"/>
        </w:rPr>
        <w:t xml:space="preserve"> </w:t>
      </w:r>
      <w:r w:rsidRPr="00AF53A3">
        <w:rPr>
          <w:rFonts w:cstheme="minorHAnsi"/>
          <w:color w:val="000000" w:themeColor="text1"/>
        </w:rPr>
        <w:t>- Obszar Natura 2000 Góry i Pogórze Kaczawskie oraz Karkonosze; obecna na całym terenie AJ w wielu lokalizacjach</w:t>
      </w:r>
      <w:r w:rsidR="0023480F">
        <w:rPr>
          <w:rFonts w:cstheme="minorHAnsi"/>
          <w:color w:val="000000" w:themeColor="text1"/>
        </w:rPr>
        <w:t>;</w:t>
      </w:r>
    </w:p>
    <w:p w14:paraId="66EDF9AB" w14:textId="73A458B1"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Nawłoć późna </w:t>
      </w:r>
      <w:proofErr w:type="spellStart"/>
      <w:r w:rsidRPr="00AF53A3">
        <w:rPr>
          <w:rFonts w:cstheme="minorHAnsi"/>
          <w:i/>
          <w:iCs/>
          <w:color w:val="000000" w:themeColor="text1"/>
          <w:shd w:val="clear" w:color="auto" w:fill="FFFFFF"/>
        </w:rPr>
        <w:t>Solidago</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gigantea</w:t>
      </w:r>
      <w:proofErr w:type="spellEnd"/>
      <w:r w:rsidRPr="005602BE">
        <w:rPr>
          <w:rFonts w:cstheme="minorHAnsi"/>
          <w:color w:val="000000" w:themeColor="text1"/>
          <w:shd w:val="clear" w:color="auto" w:fill="FFFFFF"/>
        </w:rPr>
        <w:t xml:space="preserve"> -</w:t>
      </w:r>
      <w:r w:rsidRPr="00AF53A3">
        <w:rPr>
          <w:rFonts w:cstheme="minorHAnsi"/>
          <w:color w:val="000000" w:themeColor="text1"/>
        </w:rPr>
        <w:t xml:space="preserve"> Obszar Natura 2000 Góry i Pogórze Kaczawskie oraz Karkonoski Park Narodowy; obecna na całym terenie AJ w wielu lokalizacjach</w:t>
      </w:r>
      <w:r w:rsidR="0023480F">
        <w:rPr>
          <w:rFonts w:cstheme="minorHAnsi"/>
          <w:color w:val="000000" w:themeColor="text1"/>
        </w:rPr>
        <w:t>;</w:t>
      </w:r>
    </w:p>
    <w:p w14:paraId="528FF028" w14:textId="216017EC"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Niecierpek drobnokwiatowy </w:t>
      </w:r>
      <w:proofErr w:type="spellStart"/>
      <w:r w:rsidRPr="00AF53A3">
        <w:rPr>
          <w:rFonts w:cstheme="minorHAnsi"/>
          <w:i/>
          <w:iCs/>
          <w:color w:val="000000" w:themeColor="text1"/>
          <w:shd w:val="clear" w:color="auto" w:fill="FFFFFF"/>
        </w:rPr>
        <w:t>Impatiens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parviflora</w:t>
      </w:r>
      <w:proofErr w:type="spellEnd"/>
      <w:r w:rsidRPr="00AF53A3">
        <w:rPr>
          <w:rFonts w:cstheme="minorHAnsi"/>
          <w:i/>
          <w:iCs/>
          <w:color w:val="000000" w:themeColor="text1"/>
        </w:rPr>
        <w:t xml:space="preserve"> </w:t>
      </w:r>
      <w:r w:rsidRPr="00AF53A3">
        <w:rPr>
          <w:rFonts w:cstheme="minorHAnsi"/>
          <w:color w:val="000000" w:themeColor="text1"/>
        </w:rPr>
        <w:t>– tereny leśne na całej powierzchni AJ, z</w:t>
      </w:r>
      <w:r w:rsidR="00D80D4C">
        <w:rPr>
          <w:rFonts w:cstheme="minorHAnsi"/>
          <w:color w:val="000000" w:themeColor="text1"/>
        </w:rPr>
        <w:t> </w:t>
      </w:r>
      <w:r w:rsidRPr="00AF53A3">
        <w:rPr>
          <w:rFonts w:cstheme="minorHAnsi"/>
          <w:color w:val="000000" w:themeColor="text1"/>
        </w:rPr>
        <w:t>wyłączeniem Gór Izerskich</w:t>
      </w:r>
      <w:r w:rsidR="0023480F">
        <w:rPr>
          <w:rFonts w:cstheme="minorHAnsi"/>
          <w:color w:val="000000" w:themeColor="text1"/>
        </w:rPr>
        <w:t>;</w:t>
      </w:r>
    </w:p>
    <w:p w14:paraId="76FD22F7" w14:textId="1B19BDF6"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Powojnik pnący </w:t>
      </w:r>
      <w:proofErr w:type="spellStart"/>
      <w:r w:rsidRPr="00AF53A3">
        <w:rPr>
          <w:rFonts w:cstheme="minorHAnsi"/>
          <w:i/>
          <w:color w:val="000000" w:themeColor="text1"/>
        </w:rPr>
        <w:t>Clematis</w:t>
      </w:r>
      <w:proofErr w:type="spellEnd"/>
      <w:r w:rsidRPr="00AF53A3">
        <w:rPr>
          <w:rFonts w:cstheme="minorHAnsi"/>
          <w:i/>
          <w:color w:val="000000" w:themeColor="text1"/>
        </w:rPr>
        <w:t xml:space="preserve"> </w:t>
      </w:r>
      <w:proofErr w:type="spellStart"/>
      <w:r w:rsidRPr="00AF53A3">
        <w:rPr>
          <w:rFonts w:cstheme="minorHAnsi"/>
          <w:i/>
          <w:color w:val="000000" w:themeColor="text1"/>
        </w:rPr>
        <w:t>vitalba</w:t>
      </w:r>
      <w:proofErr w:type="spellEnd"/>
      <w:r w:rsidRPr="00AF53A3">
        <w:rPr>
          <w:rFonts w:cstheme="minorHAnsi"/>
          <w:color w:val="000000" w:themeColor="text1"/>
        </w:rPr>
        <w:t xml:space="preserve"> – dwie lokalizację w AJ (gmina Wojcieszów, gmina wiejska i</w:t>
      </w:r>
      <w:r w:rsidR="00D80D4C">
        <w:rPr>
          <w:rFonts w:cstheme="minorHAnsi"/>
          <w:color w:val="000000" w:themeColor="text1"/>
        </w:rPr>
        <w:t> </w:t>
      </w:r>
      <w:r w:rsidRPr="00AF53A3">
        <w:rPr>
          <w:rFonts w:cstheme="minorHAnsi"/>
          <w:color w:val="000000" w:themeColor="text1"/>
        </w:rPr>
        <w:t>gmina miejska Złotoryja</w:t>
      </w:r>
      <w:r w:rsidRPr="005602BE">
        <w:rPr>
          <w:rFonts w:cstheme="minorHAnsi"/>
          <w:color w:val="000000" w:themeColor="text1"/>
        </w:rPr>
        <w:t>)</w:t>
      </w:r>
      <w:r w:rsidR="0023480F">
        <w:rPr>
          <w:rFonts w:cstheme="minorHAnsi"/>
          <w:color w:val="000000" w:themeColor="text1"/>
        </w:rPr>
        <w:t>;</w:t>
      </w:r>
    </w:p>
    <w:p w14:paraId="68336845" w14:textId="23E809A7"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Robinia akacjowa </w:t>
      </w:r>
      <w:r w:rsidRPr="00AF53A3">
        <w:rPr>
          <w:rStyle w:val="searchmatch"/>
          <w:rFonts w:cstheme="minorHAnsi"/>
          <w:i/>
          <w:iCs/>
          <w:color w:val="000000" w:themeColor="text1"/>
          <w:shd w:val="clear" w:color="auto" w:fill="FFFFFF"/>
        </w:rPr>
        <w:t>Robinia</w:t>
      </w:r>
      <w:r w:rsidRPr="00AF53A3">
        <w:rPr>
          <w:rFonts w:cstheme="minorHAnsi"/>
          <w:i/>
          <w:iCs/>
          <w:color w:val="000000" w:themeColor="text1"/>
          <w:shd w:val="clear" w:color="auto" w:fill="FFFFFF"/>
        </w:rPr>
        <w:t> </w:t>
      </w:r>
      <w:proofErr w:type="spellStart"/>
      <w:r w:rsidRPr="00AF53A3">
        <w:rPr>
          <w:rFonts w:cstheme="minorHAnsi"/>
          <w:i/>
          <w:iCs/>
          <w:color w:val="000000" w:themeColor="text1"/>
          <w:shd w:val="clear" w:color="auto" w:fill="FFFFFF"/>
        </w:rPr>
        <w:t>pseudoacacia</w:t>
      </w:r>
      <w:proofErr w:type="spellEnd"/>
      <w:r w:rsidRPr="00AF53A3">
        <w:rPr>
          <w:rFonts w:cstheme="minorHAnsi"/>
          <w:color w:val="000000" w:themeColor="text1"/>
        </w:rPr>
        <w:t xml:space="preserve"> – wiele lokalizacji, głównie na północy AJ</w:t>
      </w:r>
      <w:r w:rsidR="0023480F">
        <w:rPr>
          <w:rFonts w:cstheme="minorHAnsi"/>
          <w:color w:val="000000" w:themeColor="text1"/>
        </w:rPr>
        <w:t>;</w:t>
      </w:r>
    </w:p>
    <w:p w14:paraId="173419BA" w14:textId="4A75E63F"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Rudbekia naga </w:t>
      </w:r>
      <w:proofErr w:type="spellStart"/>
      <w:r w:rsidRPr="00AF53A3">
        <w:rPr>
          <w:rFonts w:cstheme="minorHAnsi"/>
          <w:i/>
          <w:iCs/>
          <w:color w:val="000000" w:themeColor="text1"/>
          <w:shd w:val="clear" w:color="auto" w:fill="FFFFFF"/>
        </w:rPr>
        <w:t>Rudbeckia</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laciniata</w:t>
      </w:r>
      <w:proofErr w:type="spellEnd"/>
      <w:r w:rsidRPr="00AF53A3">
        <w:rPr>
          <w:rFonts w:cstheme="minorHAnsi"/>
          <w:color w:val="000000" w:themeColor="text1"/>
        </w:rPr>
        <w:t xml:space="preserve"> - kilka obszarów występowania w AJ</w:t>
      </w:r>
      <w:r w:rsidR="0023480F">
        <w:rPr>
          <w:rFonts w:cstheme="minorHAnsi"/>
          <w:color w:val="000000" w:themeColor="text1"/>
        </w:rPr>
        <w:t>;</w:t>
      </w:r>
    </w:p>
    <w:p w14:paraId="44CBB54F" w14:textId="5F82C7E0"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Róża pomarszczona </w:t>
      </w:r>
      <w:r w:rsidRPr="00AF53A3">
        <w:rPr>
          <w:rFonts w:cstheme="minorHAnsi"/>
          <w:i/>
          <w:iCs/>
          <w:color w:val="000000" w:themeColor="text1"/>
          <w:shd w:val="clear" w:color="auto" w:fill="FFFFFF"/>
        </w:rPr>
        <w:t xml:space="preserve">Rosa </w:t>
      </w:r>
      <w:proofErr w:type="spellStart"/>
      <w:r w:rsidRPr="00AF53A3">
        <w:rPr>
          <w:rFonts w:cstheme="minorHAnsi"/>
          <w:i/>
          <w:iCs/>
          <w:color w:val="000000" w:themeColor="text1"/>
          <w:shd w:val="clear" w:color="auto" w:fill="FFFFFF"/>
        </w:rPr>
        <w:t>rugosa</w:t>
      </w:r>
      <w:proofErr w:type="spellEnd"/>
      <w:r w:rsidRPr="00AF53A3">
        <w:rPr>
          <w:rFonts w:cstheme="minorHAnsi"/>
          <w:color w:val="000000" w:themeColor="text1"/>
        </w:rPr>
        <w:t xml:space="preserve"> – siedem lokalizacji</w:t>
      </w:r>
      <w:r w:rsidR="0023480F">
        <w:rPr>
          <w:rFonts w:cstheme="minorHAnsi"/>
          <w:color w:val="000000" w:themeColor="text1"/>
        </w:rPr>
        <w:t>;</w:t>
      </w:r>
    </w:p>
    <w:p w14:paraId="55F76F24" w14:textId="63FF9B8B"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Stokłosa spłaszczona </w:t>
      </w:r>
      <w:proofErr w:type="spellStart"/>
      <w:r w:rsidRPr="00AF53A3">
        <w:rPr>
          <w:rFonts w:cstheme="minorHAnsi"/>
          <w:i/>
          <w:iCs/>
          <w:color w:val="000000" w:themeColor="text1"/>
          <w:shd w:val="clear" w:color="auto" w:fill="FFFFFF"/>
        </w:rPr>
        <w:t>Bromus</w:t>
      </w:r>
      <w:proofErr w:type="spellEnd"/>
      <w:r w:rsidRPr="00AF53A3">
        <w:rPr>
          <w:rFonts w:cstheme="minorHAnsi"/>
          <w:i/>
          <w:iCs/>
          <w:color w:val="000000" w:themeColor="text1"/>
          <w:shd w:val="clear" w:color="auto" w:fill="FFFFFF"/>
        </w:rPr>
        <w:t xml:space="preserve"> erectus</w:t>
      </w:r>
      <w:r w:rsidRPr="00AF53A3">
        <w:rPr>
          <w:rFonts w:cstheme="minorHAnsi"/>
          <w:color w:val="000000" w:themeColor="text1"/>
        </w:rPr>
        <w:t xml:space="preserve"> – wiele lokalizacji, głównie obszar Gór Izerskich</w:t>
      </w:r>
      <w:r w:rsidR="0023480F">
        <w:rPr>
          <w:rFonts w:cstheme="minorHAnsi"/>
          <w:color w:val="000000" w:themeColor="text1"/>
        </w:rPr>
        <w:t>;</w:t>
      </w:r>
    </w:p>
    <w:p w14:paraId="106F90F2" w14:textId="59BE9F0F"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Słonecznik bulwiasty </w:t>
      </w:r>
      <w:proofErr w:type="spellStart"/>
      <w:r w:rsidRPr="00AF53A3">
        <w:rPr>
          <w:rFonts w:cstheme="minorHAnsi"/>
          <w:i/>
          <w:iCs/>
          <w:color w:val="000000" w:themeColor="text1"/>
          <w:shd w:val="clear" w:color="auto" w:fill="FFFFFF"/>
        </w:rPr>
        <w:t>Helianthus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tuberosus</w:t>
      </w:r>
      <w:proofErr w:type="spellEnd"/>
      <w:r w:rsidRPr="00AF53A3">
        <w:rPr>
          <w:rFonts w:cstheme="minorHAnsi"/>
          <w:color w:val="000000" w:themeColor="text1"/>
        </w:rPr>
        <w:t xml:space="preserve"> – dwie lokalizacje na terenie AJ</w:t>
      </w:r>
      <w:r w:rsidR="0023480F">
        <w:rPr>
          <w:rFonts w:cstheme="minorHAnsi"/>
          <w:color w:val="000000" w:themeColor="text1"/>
        </w:rPr>
        <w:t>;</w:t>
      </w:r>
    </w:p>
    <w:p w14:paraId="231857BA" w14:textId="04D5A0D4"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Uczep amerykański </w:t>
      </w:r>
      <w:proofErr w:type="spellStart"/>
      <w:r w:rsidRPr="00AF53A3">
        <w:rPr>
          <w:rFonts w:cstheme="minorHAnsi"/>
          <w:i/>
          <w:iCs/>
          <w:color w:val="000000" w:themeColor="text1"/>
          <w:shd w:val="clear" w:color="auto" w:fill="FFFFFF"/>
        </w:rPr>
        <w:t>Bidens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frondosa</w:t>
      </w:r>
      <w:proofErr w:type="spellEnd"/>
      <w:r w:rsidRPr="00AF53A3">
        <w:rPr>
          <w:rFonts w:cstheme="minorHAnsi"/>
          <w:color w:val="000000" w:themeColor="text1"/>
        </w:rPr>
        <w:t xml:space="preserve"> – kilka lokalizacji na terenie AJ</w:t>
      </w:r>
      <w:r w:rsidR="0023480F">
        <w:rPr>
          <w:rFonts w:cstheme="minorHAnsi"/>
          <w:color w:val="000000" w:themeColor="text1"/>
        </w:rPr>
        <w:t>;</w:t>
      </w:r>
    </w:p>
    <w:p w14:paraId="77EA3CCE" w14:textId="770EB5A5" w:rsidR="00284D9D" w:rsidRPr="00AF53A3" w:rsidRDefault="00284D9D" w:rsidP="00344550">
      <w:pPr>
        <w:pStyle w:val="Akapitzlist"/>
        <w:numPr>
          <w:ilvl w:val="0"/>
          <w:numId w:val="20"/>
        </w:numPr>
        <w:spacing w:after="0" w:line="254" w:lineRule="auto"/>
        <w:rPr>
          <w:rFonts w:cstheme="minorHAnsi"/>
          <w:color w:val="000000" w:themeColor="text1"/>
        </w:rPr>
      </w:pPr>
      <w:r w:rsidRPr="00AF53A3">
        <w:rPr>
          <w:rFonts w:cstheme="minorHAnsi"/>
          <w:color w:val="000000" w:themeColor="text1"/>
        </w:rPr>
        <w:t xml:space="preserve">Winobluszcz zaroślowy </w:t>
      </w:r>
      <w:proofErr w:type="spellStart"/>
      <w:r w:rsidRPr="00AF53A3">
        <w:rPr>
          <w:rFonts w:cstheme="minorHAnsi"/>
          <w:i/>
          <w:iCs/>
          <w:color w:val="000000" w:themeColor="text1"/>
          <w:shd w:val="clear" w:color="auto" w:fill="FFFFFF"/>
        </w:rPr>
        <w:t>Parthenocissus</w:t>
      </w:r>
      <w:proofErr w:type="spellEnd"/>
      <w:r w:rsidRPr="00AF53A3">
        <w:rPr>
          <w:rFonts w:cstheme="minorHAnsi"/>
          <w:i/>
          <w:iCs/>
          <w:color w:val="000000" w:themeColor="text1"/>
          <w:shd w:val="clear" w:color="auto" w:fill="FFFFFF"/>
        </w:rPr>
        <w:t xml:space="preserve"> </w:t>
      </w:r>
      <w:proofErr w:type="spellStart"/>
      <w:r w:rsidRPr="00AF53A3">
        <w:rPr>
          <w:rFonts w:cstheme="minorHAnsi"/>
          <w:i/>
          <w:iCs/>
          <w:color w:val="000000" w:themeColor="text1"/>
          <w:shd w:val="clear" w:color="auto" w:fill="FFFFFF"/>
        </w:rPr>
        <w:t>inserta</w:t>
      </w:r>
      <w:proofErr w:type="spellEnd"/>
      <w:r w:rsidRPr="00AF53A3">
        <w:rPr>
          <w:rFonts w:cstheme="minorHAnsi"/>
          <w:color w:val="000000" w:themeColor="text1"/>
        </w:rPr>
        <w:t xml:space="preserve"> – pięć lokalizacji na terenie AJ</w:t>
      </w:r>
      <w:r w:rsidR="0023480F">
        <w:rPr>
          <w:rFonts w:cstheme="minorHAnsi"/>
          <w:color w:val="000000" w:themeColor="text1"/>
        </w:rPr>
        <w:t>;</w:t>
      </w:r>
    </w:p>
    <w:p w14:paraId="41D5B018" w14:textId="18881F86" w:rsidR="00284D9D" w:rsidRPr="00AF53A3" w:rsidRDefault="00284D9D" w:rsidP="00344550">
      <w:pPr>
        <w:pStyle w:val="Akapitzlist"/>
        <w:numPr>
          <w:ilvl w:val="0"/>
          <w:numId w:val="20"/>
        </w:numPr>
        <w:spacing w:line="254" w:lineRule="auto"/>
        <w:rPr>
          <w:rFonts w:cstheme="minorHAnsi"/>
          <w:color w:val="000000" w:themeColor="text1"/>
        </w:rPr>
      </w:pPr>
      <w:r w:rsidRPr="00AF53A3">
        <w:rPr>
          <w:rFonts w:cstheme="minorHAnsi"/>
          <w:color w:val="000000" w:themeColor="text1"/>
        </w:rPr>
        <w:t xml:space="preserve">Łubin trwały </w:t>
      </w:r>
      <w:proofErr w:type="spellStart"/>
      <w:r w:rsidRPr="00AF53A3">
        <w:rPr>
          <w:rFonts w:cstheme="minorHAnsi"/>
          <w:i/>
          <w:color w:val="000000" w:themeColor="text1"/>
        </w:rPr>
        <w:t>L</w:t>
      </w:r>
      <w:r w:rsidRPr="00AF53A3">
        <w:rPr>
          <w:rFonts w:cstheme="minorHAnsi"/>
          <w:i/>
          <w:color w:val="000000" w:themeColor="text1"/>
          <w:shd w:val="clear" w:color="auto" w:fill="FFFFFF"/>
        </w:rPr>
        <w:t>upinus</w:t>
      </w:r>
      <w:proofErr w:type="spellEnd"/>
      <w:r w:rsidRPr="00AF53A3">
        <w:rPr>
          <w:rFonts w:cstheme="minorHAnsi"/>
          <w:i/>
          <w:color w:val="000000" w:themeColor="text1"/>
          <w:shd w:val="clear" w:color="auto" w:fill="FFFFFF"/>
        </w:rPr>
        <w:t xml:space="preserve"> </w:t>
      </w:r>
      <w:proofErr w:type="spellStart"/>
      <w:r w:rsidRPr="00AF53A3">
        <w:rPr>
          <w:rFonts w:cstheme="minorHAnsi"/>
          <w:i/>
          <w:color w:val="000000" w:themeColor="text1"/>
          <w:shd w:val="clear" w:color="auto" w:fill="FFFFFF"/>
        </w:rPr>
        <w:t>polyphyllus</w:t>
      </w:r>
      <w:proofErr w:type="spellEnd"/>
      <w:r w:rsidRPr="00AF53A3">
        <w:rPr>
          <w:rFonts w:cstheme="minorHAnsi"/>
          <w:color w:val="000000" w:themeColor="text1"/>
          <w:shd w:val="clear" w:color="auto" w:fill="FFFFFF"/>
        </w:rPr>
        <w:t> </w:t>
      </w:r>
      <w:r w:rsidRPr="00AF53A3">
        <w:rPr>
          <w:rFonts w:cstheme="minorHAnsi"/>
          <w:color w:val="000000" w:themeColor="text1"/>
        </w:rPr>
        <w:t>– teren Natura 2000 Góry i Pogórze Kaczawskie oraz Karkonosze, poza tym kilka lokalizacji na terenie AJ.</w:t>
      </w:r>
    </w:p>
    <w:p w14:paraId="7688DE67" w14:textId="77777777" w:rsidR="00284D9D" w:rsidRDefault="00284D9D" w:rsidP="00284D9D">
      <w:pPr>
        <w:rPr>
          <w:b/>
          <w:bCs/>
        </w:rPr>
      </w:pPr>
      <w:r w:rsidRPr="005E744E">
        <w:rPr>
          <w:b/>
          <w:bCs/>
        </w:rPr>
        <w:t>Obszary zieleni urządzonej</w:t>
      </w:r>
      <w:r>
        <w:rPr>
          <w:b/>
          <w:bCs/>
        </w:rPr>
        <w:t xml:space="preserve"> i r</w:t>
      </w:r>
      <w:r w:rsidRPr="00B065DA">
        <w:rPr>
          <w:b/>
          <w:bCs/>
        </w:rPr>
        <w:t xml:space="preserve">oślinność synantropijna </w:t>
      </w:r>
    </w:p>
    <w:p w14:paraId="553EABB6" w14:textId="5AC03E35" w:rsidR="00123813" w:rsidRDefault="00123813" w:rsidP="00123813">
      <w:r>
        <w:t>Poza siedliskami chronionymi, roślinnością rzadką i chronioną, ze względu na duży udział terenów zabudowanych i przekształconych, występuje roślinność urządzona na terenach miast, roślinność terenów zabudowanych, grunty uprawne, a także roślinność ruderalna i synantropijna. Duży udział w</w:t>
      </w:r>
      <w:r w:rsidR="00D80D4C">
        <w:t> </w:t>
      </w:r>
      <w:r>
        <w:t xml:space="preserve">poszczególnych gminach mają grunty uprawne, które stanowią 52% całego obszaru AJ, a ich powierzchnia waha się od 1% w gminie Karpacz, aż do 84% w gminie Zagrodno. Tereny te są mocno przekształcane, a ich struktura jest nieustannie naruszana poprzez intensywne użytkowanie. Udział </w:t>
      </w:r>
      <w:proofErr w:type="spellStart"/>
      <w:r>
        <w:t>zadrzewień</w:t>
      </w:r>
      <w:proofErr w:type="spellEnd"/>
      <w:r>
        <w:t xml:space="preserve"> i </w:t>
      </w:r>
      <w:proofErr w:type="spellStart"/>
      <w:r>
        <w:t>zakrzewień</w:t>
      </w:r>
      <w:proofErr w:type="spellEnd"/>
      <w:r>
        <w:t xml:space="preserve"> śródpolnych oraz </w:t>
      </w:r>
      <w:proofErr w:type="spellStart"/>
      <w:r>
        <w:t>nasadzeń</w:t>
      </w:r>
      <w:proofErr w:type="spellEnd"/>
      <w:r>
        <w:t xml:space="preserve"> zieleni wysokiej zlokalizowanej w pobliżu gruntów ornych (w buforze 20 m od pola) jest stosunkowo wysoki w AJ i wynosi 96%, co za tym idzie, większość gruntów uprawnych zlokalizowana jest w pobliżu </w:t>
      </w:r>
      <w:proofErr w:type="spellStart"/>
      <w:r>
        <w:t>zadrzewień</w:t>
      </w:r>
      <w:proofErr w:type="spellEnd"/>
      <w:r>
        <w:t xml:space="preserve"> i </w:t>
      </w:r>
      <w:proofErr w:type="spellStart"/>
      <w:r>
        <w:t>zakrzewień</w:t>
      </w:r>
      <w:proofErr w:type="spellEnd"/>
      <w:r>
        <w:t xml:space="preserve">. Grunty rolnicze pozbawione </w:t>
      </w:r>
      <w:proofErr w:type="spellStart"/>
      <w:r>
        <w:t>zadrzewień</w:t>
      </w:r>
      <w:proofErr w:type="spellEnd"/>
      <w:r>
        <w:t xml:space="preserve"> i </w:t>
      </w:r>
      <w:proofErr w:type="spellStart"/>
      <w:r>
        <w:t>zakrzewień</w:t>
      </w:r>
      <w:proofErr w:type="spellEnd"/>
      <w:r>
        <w:t xml:space="preserve"> są bardziej zagrożone suszą, erozją, a także zwiększony jest efekt wysuszenia wierzchniej warstwy gleby powodowanej przez silne wiatry.</w:t>
      </w:r>
    </w:p>
    <w:p w14:paraId="604E5A14" w14:textId="6BD37F1E" w:rsidR="00123813" w:rsidRDefault="00123813" w:rsidP="00123813">
      <w:r>
        <w:t>Ważnym elementem biocenozy są łąki i pastwiska, czyli użytki zielone stanowiące 11% udziału w</w:t>
      </w:r>
      <w:r w:rsidR="00D80D4C">
        <w:t> </w:t>
      </w:r>
      <w:r>
        <w:t xml:space="preserve">stosunku do całej powierzchni terenów rolniczych w AJ. Informacje odnośnie flory łąk pochodzą jedynie z terenów znajdujących się w granicach Obszarów Natura 2000. W kwestii pozostałych terenów </w:t>
      </w:r>
      <w:r>
        <w:lastRenderedPageBreak/>
        <w:t>łąk i pastwisk, w szczególności północnych i północno zachodnich terenów AJ, brak jest rzetelnych informacji o występujących zbiorowiskach roślinnych i charakterystyce szaty roślinnej.</w:t>
      </w:r>
    </w:p>
    <w:p w14:paraId="38E29FDC" w14:textId="5D10C939" w:rsidR="00123813" w:rsidRDefault="00123813" w:rsidP="00123813">
      <w:r>
        <w:t>Zagrożenia dla rolnictwa skupiają się głównie wokół strat uzyskiwanych plonów. Na</w:t>
      </w:r>
      <w:r w:rsidDel="00135D5A">
        <w:t xml:space="preserve"> </w:t>
      </w:r>
      <w:r w:rsidR="00135D5A">
        <w:t>obszarze</w:t>
      </w:r>
      <w:r>
        <w:t xml:space="preserve"> AJ, gdzie występuje duża różnorodność gleb oraz rozmaite ukształtowanie terenu, oddziaływanie zjawisk ekstremalnych ma największe znaczenie na południu, gdzie dominują grunty kompleksów górskich, będące jedną z najniższych klas użyteczności gruntów. Ze względu na coraz częściej występujące susze, dłuższe okresy bezopadowe oraz fale upałów może być konieczne odchodzenie od upraw roślin wrażliwych na niedobór wody, a zwiększenie ilości gatunków ciepłolubnych (wzrost uprawy zbóż i</w:t>
      </w:r>
      <w:r w:rsidR="00D80D4C">
        <w:t> </w:t>
      </w:r>
      <w:r>
        <w:t>rzepaku, kosztem produkcji ziemniaka i warzyw, co jest obserwowane także w AJ). Jednocześnie na południu obszaru AJ zlokalizowane są tereny o stosunkowo dużych spadkach terenu, także powyżej 10%. Gleby na takim terenie są znacznie bardziej podatne na zjawisko erozji wietrznej i wodnej, a także na wymywanie oraz wywiewanie nasion i młodych roślin. Ze względu na stosunkowo niewielką ilość cieków i zbiorników śródpolnych w stosunku do powierzchni pól uprawnych (1,1% powierzchni gruntów uprawnych AJ) tereny te są mocno zagrożone występowaniem zjawisk ekstremalnych, szczególnie gminy w których udział nie przekracza 1%. Oczka śródpolne poza szeregiem korzyści dla rolników, niosą również korzyści dla różnorodności biologicznej stanowiąc składową korytarzy ekologicznych dla migrujących organizmów.</w:t>
      </w:r>
    </w:p>
    <w:p w14:paraId="691B98A8" w14:textId="3420A47F" w:rsidR="00123813" w:rsidRDefault="00123813" w:rsidP="00123813">
      <w:r>
        <w:t>Do obszarów zieleni urządzanej na terenie AJ zalicza się większość terenów biologicznie czynnych na terenach zurbanizowanych, tj.: parki, zieleńce, cmentarze, ogrody przydomowe, zieleń obiektów sportowych, zieleń osiedlową, a także zieleń przyuliczną i zieleń izolacyjną tras komunikacyjnych (szczególnie drzewa, aleje, skupiska drzew). Nie jest jednak miarodajne wyznaczenie obszarów zieleni urządzonej w całej AJ, gdyż przeważają w niej tereny wiejskie. Duży udział mają tereny zabudowane stanowiące 11% powierzchni AJ, z których 61% stanowią tereny zielone. Ilościowość nie świadczy jednak o stanie fizycznym tych terenów, kluczowa jest właściwa pielęgnacja, odpowiednie nawodnienie oraz nasadzenia gatunków adaptujących się do środowiska miejskiego, by zieleń w</w:t>
      </w:r>
      <w:r w:rsidR="00D80D4C">
        <w:t> </w:t>
      </w:r>
      <w:r>
        <w:t>obszarze zabudowanym była w dobrej kondycji. W miastach o najgęstszej ilości zabudowy (&gt;5</w:t>
      </w:r>
      <w:r w:rsidR="00D80D4C">
        <w:t> </w:t>
      </w:r>
      <w:r>
        <w:t>m2/km2) w obszarze AJ, tj. Jelenia Góra, Złotoryja (gmina miejska) i Świeradów-Zdrój, tereny zielone stanowią odpowiednio 40,4%, 34% i 73,8%.</w:t>
      </w:r>
    </w:p>
    <w:p w14:paraId="62BC47C9" w14:textId="63537227" w:rsidR="00123813" w:rsidRDefault="00123813" w:rsidP="00123813">
      <w:r>
        <w:t>Na terenie Aglomeracji Jeleniogórskiej znajdują się liczne parki</w:t>
      </w:r>
      <w:r w:rsidR="000E7F65" w:rsidRPr="009926A4">
        <w:t xml:space="preserve">, </w:t>
      </w:r>
      <w:r>
        <w:t xml:space="preserve">w tym </w:t>
      </w:r>
      <w:r w:rsidR="000E7F65" w:rsidRPr="009926A4">
        <w:t xml:space="preserve">parki </w:t>
      </w:r>
      <w:r w:rsidRPr="009926A4">
        <w:t>uznawan</w:t>
      </w:r>
      <w:r w:rsidR="000E7F65" w:rsidRPr="009926A4">
        <w:t>e</w:t>
      </w:r>
      <w:r>
        <w:t xml:space="preserve"> za zabytki kultury, podlegające ochronie konserwatorskiej</w:t>
      </w:r>
      <w:r w:rsidRPr="009926A4">
        <w:t xml:space="preserve">. </w:t>
      </w:r>
      <w:r w:rsidR="000E7F65" w:rsidRPr="009926A4">
        <w:t>K</w:t>
      </w:r>
      <w:r w:rsidRPr="009926A4">
        <w:t>ompleks</w:t>
      </w:r>
      <w:r w:rsidR="002F200D">
        <w:t>y</w:t>
      </w:r>
      <w:r>
        <w:t xml:space="preserve"> sportow</w:t>
      </w:r>
      <w:r w:rsidR="002F200D">
        <w:t>e</w:t>
      </w:r>
      <w:r>
        <w:t xml:space="preserve"> i rekreacyjn</w:t>
      </w:r>
      <w:r w:rsidR="002F200D">
        <w:t>e</w:t>
      </w:r>
      <w:r>
        <w:t xml:space="preserve"> w obszarze AJ obejmuj</w:t>
      </w:r>
      <w:r w:rsidR="002F200D">
        <w:t>ą</w:t>
      </w:r>
      <w:r>
        <w:t xml:space="preserve"> ponad 2100 ha. </w:t>
      </w:r>
      <w:r w:rsidR="00FD0595" w:rsidRPr="009926A4">
        <w:t>Ponadto wśród terenów biologicznie czynnych wyróżnić można</w:t>
      </w:r>
      <w:r>
        <w:t xml:space="preserve"> liczne cmentarze, zieleń </w:t>
      </w:r>
      <w:r w:rsidRPr="009926A4">
        <w:t>przyuliczn</w:t>
      </w:r>
      <w:r w:rsidR="00D64408" w:rsidRPr="009926A4">
        <w:t>ą</w:t>
      </w:r>
      <w:r>
        <w:t xml:space="preserve">, ogródki działkowe oraz ogrody przydomowe, których ze względu na </w:t>
      </w:r>
      <w:r w:rsidR="00D64408" w:rsidRPr="009926A4">
        <w:t>znaczną</w:t>
      </w:r>
      <w:r>
        <w:t xml:space="preserve"> ilość zabudowy jednorodzinnej oraz zagrodowej jest stosunkowo dużo. W cał</w:t>
      </w:r>
      <w:r w:rsidR="00DD4005">
        <w:t>ej</w:t>
      </w:r>
      <w:r>
        <w:t xml:space="preserve"> AJ występuje duża ilość drzew</w:t>
      </w:r>
      <w:r w:rsidR="00F80BC3">
        <w:t>,</w:t>
      </w:r>
      <w:r>
        <w:t xml:space="preserve"> szczególnie pojedynczych osobników. Stosunkowo duży udział mają również rzędy (aleje) drzew, których na obszarze AJ jest w połączeniu 1561,33 km.</w:t>
      </w:r>
    </w:p>
    <w:p w14:paraId="32354DEB" w14:textId="5FF4A7BD" w:rsidR="00284D9D" w:rsidRPr="00284D9D" w:rsidRDefault="00123813" w:rsidP="00123813">
      <w:r>
        <w:t>Ze względu na niewielką ilość informacji odnośnie zieleni miejskiej oraz zieleni terenów zabudowanych na obszarze AJ, można jedynie wyróżnić najważniejsze zagrożenia stwarzane ogólnie dla roślinności w</w:t>
      </w:r>
      <w:r w:rsidR="00D80D4C">
        <w:t> </w:t>
      </w:r>
      <w:r>
        <w:t>tego typu środowiskach.</w:t>
      </w:r>
    </w:p>
    <w:p w14:paraId="11D43FBD" w14:textId="3F51928F" w:rsidR="00324C22" w:rsidRPr="00324C22" w:rsidRDefault="00324C22" w:rsidP="00123813">
      <w:pPr>
        <w:rPr>
          <w:b/>
          <w:bCs/>
        </w:rPr>
      </w:pPr>
      <w:r w:rsidRPr="00324C22">
        <w:rPr>
          <w:b/>
          <w:bCs/>
        </w:rPr>
        <w:t>Zagrożenia</w:t>
      </w:r>
    </w:p>
    <w:p w14:paraId="49AC92FE" w14:textId="2612EA57" w:rsidR="00B40A3E" w:rsidRDefault="00B40A3E" w:rsidP="006B55FB">
      <w:r>
        <w:t xml:space="preserve">Część zagrożeń stwarzanych dla roślinności w Aglomeracji Jeleniogórskiej oddziałuje w taki sam sposób na różne ekosystemy. Najważniejsze z nich zostały opisane w poniższych </w:t>
      </w:r>
      <w:r w:rsidR="006B55FB">
        <w:t>punktach:</w:t>
      </w:r>
    </w:p>
    <w:p w14:paraId="7C8FFC6D" w14:textId="0B1807CA" w:rsidR="00B40A3E" w:rsidRPr="000428B2" w:rsidRDefault="00B40A3E" w:rsidP="00344550">
      <w:pPr>
        <w:pStyle w:val="Akapitzlist"/>
        <w:numPr>
          <w:ilvl w:val="0"/>
          <w:numId w:val="42"/>
        </w:numPr>
        <w:rPr>
          <w:color w:val="000000" w:themeColor="text1"/>
        </w:rPr>
      </w:pPr>
      <w:r w:rsidRPr="000428B2">
        <w:rPr>
          <w:b/>
          <w:color w:val="000000" w:themeColor="text1"/>
        </w:rPr>
        <w:lastRenderedPageBreak/>
        <w:t>Zanieczyszczenia</w:t>
      </w:r>
      <w:r w:rsidR="00634495">
        <w:rPr>
          <w:b/>
          <w:color w:val="000000" w:themeColor="text1"/>
        </w:rPr>
        <w:t xml:space="preserve"> </w:t>
      </w:r>
      <w:r w:rsidRPr="000428B2">
        <w:rPr>
          <w:b/>
          <w:color w:val="000000" w:themeColor="text1"/>
        </w:rPr>
        <w:t>powietrza</w:t>
      </w:r>
      <w:r w:rsidRPr="000428B2">
        <w:rPr>
          <w:color w:val="000000" w:themeColor="text1"/>
        </w:rPr>
        <w:t xml:space="preserve">, szczególnie pochodzące z ruchu komunikacyjnego. Zanieczyszczenia drogowe powodują m.in. zaburzenia fotosyntezy i uszkodzenia aparatów szparkowych, szczególnie u drzew mało odpornych na podwyższone stężenie szkodliwych substancji, w tym świerk. Na terenach zieleni na obszarach zabudowanych, zieleń przydrożna, czy to z </w:t>
      </w:r>
      <w:proofErr w:type="spellStart"/>
      <w:r w:rsidRPr="000428B2">
        <w:rPr>
          <w:color w:val="000000" w:themeColor="text1"/>
        </w:rPr>
        <w:t>nasadzeń</w:t>
      </w:r>
      <w:proofErr w:type="spellEnd"/>
      <w:r w:rsidRPr="000428B2">
        <w:rPr>
          <w:color w:val="000000" w:themeColor="text1"/>
        </w:rPr>
        <w:t xml:space="preserve"> przydrożnych, czy też występująca w ogródkach przydomowych jest narażona na wysokie stężenie zanieczyszczeń pochodzących z ruchu komunikacyjnego. Z uwagi na zwiększone ilości związków ołowiu i tlenków azotu w pasie o szerokości do 150 m występuje szczególnie szkodliwe oddziaływanie na glebę i szatę roślinną.</w:t>
      </w:r>
    </w:p>
    <w:p w14:paraId="0CC2B408" w14:textId="59D07138" w:rsidR="002F521F" w:rsidRDefault="00D31952" w:rsidP="00344550">
      <w:pPr>
        <w:pStyle w:val="Akapitzlist"/>
        <w:numPr>
          <w:ilvl w:val="0"/>
          <w:numId w:val="42"/>
        </w:numPr>
      </w:pPr>
      <w:r w:rsidRPr="00375D6D">
        <w:rPr>
          <w:b/>
        </w:rPr>
        <w:t>Rozprzestrzenianie się gatunków nitrofilnych, kosmopolitycznych i inwazyjnych</w:t>
      </w:r>
      <w:r>
        <w:t>, prowadzi do zaniku roślinności charakterystycznej i typow</w:t>
      </w:r>
      <w:r w:rsidR="00A23079">
        <w:t>ej</w:t>
      </w:r>
      <w:r>
        <w:t xml:space="preserve"> dla siedlisk</w:t>
      </w:r>
      <w:r w:rsidR="00545ACA">
        <w:t xml:space="preserve"> i roślin</w:t>
      </w:r>
      <w:r>
        <w:t xml:space="preserve"> chronionych.</w:t>
      </w:r>
    </w:p>
    <w:p w14:paraId="0E8BA034" w14:textId="2C9465C9" w:rsidR="00A23079" w:rsidRDefault="00A23079" w:rsidP="00344550">
      <w:pPr>
        <w:pStyle w:val="Akapitzlist"/>
        <w:numPr>
          <w:ilvl w:val="0"/>
          <w:numId w:val="42"/>
        </w:numPr>
      </w:pPr>
      <w:r w:rsidRPr="00375D6D">
        <w:rPr>
          <w:b/>
        </w:rPr>
        <w:t>I</w:t>
      </w:r>
      <w:r w:rsidR="00D31952" w:rsidRPr="00375D6D">
        <w:rPr>
          <w:b/>
        </w:rPr>
        <w:t>ntensywny wypas/koszeni</w:t>
      </w:r>
      <w:r w:rsidR="002F521F" w:rsidRPr="00375D6D">
        <w:rPr>
          <w:b/>
        </w:rPr>
        <w:t>e</w:t>
      </w:r>
      <w:r w:rsidR="00D31952" w:rsidRPr="00910B73">
        <w:t xml:space="preserve"> </w:t>
      </w:r>
      <w:r w:rsidRPr="00910B73">
        <w:t>zaburza</w:t>
      </w:r>
      <w:r>
        <w:t xml:space="preserve"> </w:t>
      </w:r>
      <w:r w:rsidR="00D31952" w:rsidRPr="00910B73">
        <w:t>strukturę siedlisk i</w:t>
      </w:r>
      <w:r>
        <w:t xml:space="preserve"> niszczy</w:t>
      </w:r>
      <w:r w:rsidR="00D31952" w:rsidRPr="00910B73">
        <w:t xml:space="preserve"> mechanicz</w:t>
      </w:r>
      <w:r>
        <w:t>nie</w:t>
      </w:r>
      <w:r w:rsidR="00D31952" w:rsidRPr="00910B73">
        <w:t xml:space="preserve"> typow</w:t>
      </w:r>
      <w:r>
        <w:t>ą</w:t>
      </w:r>
      <w:r w:rsidR="00D31952" w:rsidRPr="00910B73">
        <w:t xml:space="preserve"> roślinnoś</w:t>
      </w:r>
      <w:r>
        <w:t>ć</w:t>
      </w:r>
      <w:r w:rsidR="00635A26">
        <w:t xml:space="preserve"> i </w:t>
      </w:r>
      <w:r w:rsidR="00545ACA">
        <w:t>chronione gatunki roślin</w:t>
      </w:r>
      <w:r>
        <w:t>.</w:t>
      </w:r>
      <w:r w:rsidR="00D31952" w:rsidRPr="00910B73">
        <w:t xml:space="preserve"> </w:t>
      </w:r>
      <w:r>
        <w:t>Z</w:t>
      </w:r>
      <w:r w:rsidR="00D31952" w:rsidRPr="00910B73">
        <w:t xml:space="preserve"> drugiej strony</w:t>
      </w:r>
      <w:r>
        <w:t>,</w:t>
      </w:r>
      <w:r w:rsidR="00D31952" w:rsidRPr="00910B73">
        <w:t xml:space="preserve"> </w:t>
      </w:r>
      <w:r w:rsidR="00D31952" w:rsidRPr="00375D6D">
        <w:rPr>
          <w:b/>
        </w:rPr>
        <w:t>brak koszenia/wypasu</w:t>
      </w:r>
      <w:r w:rsidR="00D31952" w:rsidRPr="00910B73">
        <w:t xml:space="preserve"> prowadzi do naturalnej sukcesji, rozwoju traw, krzewów oraz drzew i wypierania rośli</w:t>
      </w:r>
      <w:r w:rsidR="00D31952">
        <w:t>n</w:t>
      </w:r>
      <w:r w:rsidR="00D31952" w:rsidRPr="00910B73">
        <w:t xml:space="preserve"> typowych</w:t>
      </w:r>
      <w:r w:rsidR="00635A26">
        <w:t>, w tym gatunków chronionych</w:t>
      </w:r>
      <w:r w:rsidR="00D31952" w:rsidRPr="00910B73">
        <w:t>.</w:t>
      </w:r>
    </w:p>
    <w:p w14:paraId="4899C296" w14:textId="4E5FA380" w:rsidR="00A23079" w:rsidRDefault="009B5915" w:rsidP="00344550">
      <w:pPr>
        <w:pStyle w:val="Akapitzlist"/>
        <w:numPr>
          <w:ilvl w:val="0"/>
          <w:numId w:val="42"/>
        </w:numPr>
      </w:pPr>
      <w:r>
        <w:rPr>
          <w:b/>
        </w:rPr>
        <w:t>Zabudowa</w:t>
      </w:r>
      <w:r w:rsidR="00D31952" w:rsidRPr="00375D6D">
        <w:rPr>
          <w:b/>
        </w:rPr>
        <w:t xml:space="preserve"> </w:t>
      </w:r>
      <w:r w:rsidR="0051221D">
        <w:rPr>
          <w:b/>
        </w:rPr>
        <w:t>zlokalizowana w obrębie</w:t>
      </w:r>
      <w:r w:rsidR="00D31952" w:rsidRPr="00375D6D">
        <w:rPr>
          <w:b/>
        </w:rPr>
        <w:t xml:space="preserve"> płatów łąk</w:t>
      </w:r>
      <w:r w:rsidR="00D31952" w:rsidRPr="00910B73">
        <w:t xml:space="preserve"> </w:t>
      </w:r>
      <w:r w:rsidR="006C593D">
        <w:t>jest zagrożeniem dla cennych, chronionych siedlisk łąkowych</w:t>
      </w:r>
      <w:r w:rsidR="00256085">
        <w:t>. Powoduje</w:t>
      </w:r>
      <w:r w:rsidR="0017520B">
        <w:t xml:space="preserve"> ona</w:t>
      </w:r>
      <w:r w:rsidR="00484B5C">
        <w:t xml:space="preserve"> </w:t>
      </w:r>
      <w:r w:rsidR="00D31952" w:rsidRPr="00910B73">
        <w:t>zmniejszenie powierzchni siedlisk w obszarze</w:t>
      </w:r>
      <w:r w:rsidR="00484B5C">
        <w:t xml:space="preserve"> oraz ich fragmentację</w:t>
      </w:r>
      <w:r w:rsidR="009A243C">
        <w:t xml:space="preserve">. </w:t>
      </w:r>
      <w:r w:rsidR="00AA52E9">
        <w:t xml:space="preserve">Przyczynia się również do utraty </w:t>
      </w:r>
      <w:r w:rsidR="00C67B68">
        <w:t>stanowisk i zm</w:t>
      </w:r>
      <w:r w:rsidR="00044163">
        <w:t xml:space="preserve">niejszenia populacji </w:t>
      </w:r>
      <w:r w:rsidR="000B4348">
        <w:t>roślin chronionych</w:t>
      </w:r>
      <w:r w:rsidR="00D80D4C">
        <w:t>,</w:t>
      </w:r>
      <w:r w:rsidR="000B4348">
        <w:t xml:space="preserve"> jeśli występują</w:t>
      </w:r>
      <w:r w:rsidR="00D31952" w:rsidRPr="00910B73">
        <w:t>.</w:t>
      </w:r>
    </w:p>
    <w:p w14:paraId="13C1F35C" w14:textId="12D41BB8" w:rsidR="00044163" w:rsidRPr="00044163" w:rsidRDefault="001F7A49" w:rsidP="00344550">
      <w:pPr>
        <w:pStyle w:val="Akapitzlist"/>
        <w:numPr>
          <w:ilvl w:val="0"/>
          <w:numId w:val="42"/>
        </w:numPr>
        <w:rPr>
          <w:color w:val="000000" w:themeColor="text1"/>
        </w:rPr>
      </w:pPr>
      <w:r w:rsidRPr="00044163">
        <w:rPr>
          <w:b/>
          <w:bCs/>
        </w:rPr>
        <w:t>Nieodpowiednia gospodarka leśna</w:t>
      </w:r>
      <w:r w:rsidR="000C187B">
        <w:t xml:space="preserve">, która </w:t>
      </w:r>
      <w:r w:rsidR="007234EE">
        <w:t xml:space="preserve">skutkuje </w:t>
      </w:r>
      <w:r w:rsidR="007305C5">
        <w:t xml:space="preserve">zanikiem wielu siedlisk i prowadzi do uszkodzenia powierzchni runa </w:t>
      </w:r>
      <w:r w:rsidR="00787B4D">
        <w:t>oraz</w:t>
      </w:r>
      <w:r w:rsidR="007305C5">
        <w:t xml:space="preserve"> zniszczenia populacji roślin chronionych.</w:t>
      </w:r>
    </w:p>
    <w:p w14:paraId="3AD3DFDA" w14:textId="33EF9445" w:rsidR="00B40A3E" w:rsidRPr="000428B2" w:rsidRDefault="00B40A3E" w:rsidP="00344550">
      <w:pPr>
        <w:pStyle w:val="Akapitzlist"/>
        <w:numPr>
          <w:ilvl w:val="0"/>
          <w:numId w:val="42"/>
        </w:numPr>
        <w:rPr>
          <w:color w:val="000000" w:themeColor="text1"/>
        </w:rPr>
      </w:pPr>
      <w:r w:rsidRPr="000428B2">
        <w:rPr>
          <w:b/>
          <w:color w:val="000000" w:themeColor="text1"/>
        </w:rPr>
        <w:t>Zanieczyszczanie wód podziemnych i powierzchniowych</w:t>
      </w:r>
      <w:r w:rsidRPr="000428B2">
        <w:rPr>
          <w:color w:val="000000" w:themeColor="text1"/>
        </w:rPr>
        <w:t xml:space="preserve"> często prowadzą do śmierci drzew.</w:t>
      </w:r>
    </w:p>
    <w:p w14:paraId="6D3F8A94" w14:textId="7A8AA4F6" w:rsidR="00B40A3E" w:rsidRPr="000428B2" w:rsidRDefault="006B55FB" w:rsidP="00344550">
      <w:pPr>
        <w:pStyle w:val="Akapitzlist"/>
        <w:numPr>
          <w:ilvl w:val="0"/>
          <w:numId w:val="42"/>
        </w:numPr>
        <w:rPr>
          <w:color w:val="000000" w:themeColor="text1"/>
        </w:rPr>
      </w:pPr>
      <w:r w:rsidRPr="000428B2">
        <w:rPr>
          <w:b/>
          <w:color w:val="000000" w:themeColor="text1"/>
        </w:rPr>
        <w:t>Z</w:t>
      </w:r>
      <w:r w:rsidR="00B40A3E" w:rsidRPr="000428B2">
        <w:rPr>
          <w:b/>
          <w:color w:val="000000" w:themeColor="text1"/>
        </w:rPr>
        <w:t>agrożenie pożarowe lasów</w:t>
      </w:r>
      <w:r w:rsidR="00B40A3E" w:rsidRPr="000428B2">
        <w:rPr>
          <w:color w:val="000000" w:themeColor="text1"/>
        </w:rPr>
        <w:t>, powstające z przyczyn naturalnych w wyniku długotrwałej suszy lub jako celowe/przypadkowe zaprószenie ognia, a także rozprzestrzenianie się ognia z</w:t>
      </w:r>
      <w:r w:rsidR="00D80D4C">
        <w:rPr>
          <w:color w:val="000000" w:themeColor="text1"/>
        </w:rPr>
        <w:t> </w:t>
      </w:r>
      <w:r w:rsidR="00B40A3E" w:rsidRPr="000428B2">
        <w:rPr>
          <w:color w:val="000000" w:themeColor="text1"/>
        </w:rPr>
        <w:t>wypalanych traw. Pożary wywołują katastrofalne skutki ekologiczne odczuwalne na każdym z</w:t>
      </w:r>
      <w:r w:rsidR="00D80D4C">
        <w:rPr>
          <w:color w:val="000000" w:themeColor="text1"/>
        </w:rPr>
        <w:t> </w:t>
      </w:r>
      <w:r w:rsidR="00B40A3E" w:rsidRPr="000428B2">
        <w:rPr>
          <w:color w:val="000000" w:themeColor="text1"/>
        </w:rPr>
        <w:t>poziomów bioróżnorodności.</w:t>
      </w:r>
    </w:p>
    <w:p w14:paraId="39B44E8C" w14:textId="28DE9C1D" w:rsidR="00B40A3E" w:rsidRPr="000428B2" w:rsidRDefault="00B40A3E" w:rsidP="00344550">
      <w:pPr>
        <w:pStyle w:val="Akapitzlist"/>
        <w:numPr>
          <w:ilvl w:val="0"/>
          <w:numId w:val="42"/>
        </w:numPr>
        <w:rPr>
          <w:color w:val="000000" w:themeColor="text1"/>
        </w:rPr>
      </w:pPr>
      <w:r w:rsidRPr="000428B2">
        <w:rPr>
          <w:b/>
          <w:color w:val="000000" w:themeColor="text1"/>
        </w:rPr>
        <w:t>Gatunki inwazyjne</w:t>
      </w:r>
      <w:r w:rsidRPr="000428B2">
        <w:rPr>
          <w:color w:val="000000" w:themeColor="text1"/>
        </w:rPr>
        <w:t xml:space="preserve"> stanowią zagrożenie dla wielu naturalnych i półnaturalnych ekosystemów lądowych i wodnych. Poprzez szereg specyficznych przystosowań oraz zmian związanych z</w:t>
      </w:r>
      <w:r w:rsidR="00295C62">
        <w:rPr>
          <w:color w:val="000000" w:themeColor="text1"/>
        </w:rPr>
        <w:t> </w:t>
      </w:r>
      <w:r w:rsidRPr="000428B2">
        <w:rPr>
          <w:color w:val="000000" w:themeColor="text1"/>
        </w:rPr>
        <w:t>antropopresją, rośliny te mają zdolność do szybkiego rozprzestrzeniania się i kolonizowania dużych powierzchni, w związku z czym wypierają z ekosystemów rodzime gatunki roślin, co powoduje bezpośrednie ograniczenie bioróżnorodności na znacznych obszarach. Inwazyjne gatunki roślin przyczyniają się także do zmiany warunków środowiskowych, zarówno naturalnych jak i antropogenicznych, a często stanowią zagrożenie dla zdrowia i</w:t>
      </w:r>
      <w:r w:rsidR="00295C62">
        <w:rPr>
          <w:color w:val="000000" w:themeColor="text1"/>
        </w:rPr>
        <w:t> </w:t>
      </w:r>
      <w:r w:rsidRPr="000428B2">
        <w:rPr>
          <w:color w:val="000000" w:themeColor="text1"/>
        </w:rPr>
        <w:t>bezpieczeństwa ludzi i zwierząt. Istotne jest także występowanie w lasach gatunków inwazyjnych oraz ekspansywnych. Szybko rozprzestrzeniające się gatunki inwazyjne</w:t>
      </w:r>
      <w:r w:rsidR="00CB1A9B" w:rsidRPr="000428B2">
        <w:rPr>
          <w:color w:val="000000" w:themeColor="text1"/>
        </w:rPr>
        <w:t xml:space="preserve"> w lasach</w:t>
      </w:r>
      <w:r w:rsidR="00AE0388">
        <w:rPr>
          <w:color w:val="000000" w:themeColor="text1"/>
        </w:rPr>
        <w:t>,</w:t>
      </w:r>
      <w:r w:rsidRPr="000428B2">
        <w:rPr>
          <w:color w:val="000000" w:themeColor="text1"/>
        </w:rPr>
        <w:t xml:space="preserve"> w szczególności niecierpek drobnokwiatowy </w:t>
      </w:r>
      <w:proofErr w:type="spellStart"/>
      <w:r w:rsidRPr="000428B2">
        <w:rPr>
          <w:i/>
          <w:color w:val="000000" w:themeColor="text1"/>
        </w:rPr>
        <w:t>Impatiens</w:t>
      </w:r>
      <w:proofErr w:type="spellEnd"/>
      <w:r w:rsidRPr="000428B2">
        <w:rPr>
          <w:i/>
          <w:color w:val="000000" w:themeColor="text1"/>
        </w:rPr>
        <w:t xml:space="preserve"> </w:t>
      </w:r>
      <w:proofErr w:type="spellStart"/>
      <w:r w:rsidRPr="000428B2">
        <w:rPr>
          <w:i/>
          <w:color w:val="000000" w:themeColor="text1"/>
        </w:rPr>
        <w:t>parviflora</w:t>
      </w:r>
      <w:proofErr w:type="spellEnd"/>
      <w:r w:rsidR="00AE0388">
        <w:rPr>
          <w:i/>
          <w:color w:val="000000" w:themeColor="text1"/>
        </w:rPr>
        <w:t>,</w:t>
      </w:r>
      <w:r w:rsidRPr="000428B2">
        <w:rPr>
          <w:color w:val="000000" w:themeColor="text1"/>
        </w:rPr>
        <w:t xml:space="preserve"> zagrażają rodzimej roślinności ograniczając powierzchnię runa dla ich prawidłowego wzrostu.</w:t>
      </w:r>
    </w:p>
    <w:p w14:paraId="1158A425" w14:textId="5F8D4D0E" w:rsidR="00CB1A9B" w:rsidRPr="000428B2" w:rsidRDefault="00CB1A9B" w:rsidP="00344550">
      <w:pPr>
        <w:pStyle w:val="Akapitzlist"/>
        <w:numPr>
          <w:ilvl w:val="0"/>
          <w:numId w:val="42"/>
        </w:numPr>
        <w:rPr>
          <w:color w:val="000000" w:themeColor="text1"/>
        </w:rPr>
      </w:pPr>
      <w:r w:rsidRPr="000428B2">
        <w:rPr>
          <w:b/>
          <w:color w:val="000000" w:themeColor="text1"/>
        </w:rPr>
        <w:t xml:space="preserve">Gatunki ekspansywne </w:t>
      </w:r>
      <w:r w:rsidRPr="000428B2">
        <w:rPr>
          <w:color w:val="000000" w:themeColor="text1"/>
        </w:rPr>
        <w:t>stanowią zagrożenie dla naturalnych siedlisk. Dla lasów szczególne zagrożenie stanowią m.in. jeżyna/</w:t>
      </w:r>
      <w:r w:rsidR="002E363D">
        <w:rPr>
          <w:color w:val="000000" w:themeColor="text1"/>
        </w:rPr>
        <w:t>malina</w:t>
      </w:r>
      <w:r w:rsidR="002E363D" w:rsidRPr="000428B2">
        <w:rPr>
          <w:color w:val="000000" w:themeColor="text1"/>
        </w:rPr>
        <w:t xml:space="preserve"> </w:t>
      </w:r>
      <w:proofErr w:type="spellStart"/>
      <w:r w:rsidRPr="000428B2">
        <w:rPr>
          <w:i/>
          <w:color w:val="000000" w:themeColor="text1"/>
        </w:rPr>
        <w:t>Rubus</w:t>
      </w:r>
      <w:proofErr w:type="spellEnd"/>
      <w:r w:rsidRPr="000428B2">
        <w:rPr>
          <w:i/>
          <w:color w:val="000000" w:themeColor="text1"/>
        </w:rPr>
        <w:t xml:space="preserve"> sp</w:t>
      </w:r>
      <w:r w:rsidRPr="000428B2">
        <w:rPr>
          <w:color w:val="000000" w:themeColor="text1"/>
        </w:rPr>
        <w:t xml:space="preserve">., ograniczające </w:t>
      </w:r>
      <w:r w:rsidR="000D60A0" w:rsidRPr="000428B2">
        <w:rPr>
          <w:color w:val="000000" w:themeColor="text1"/>
        </w:rPr>
        <w:t xml:space="preserve">powierzchnię do prawidłowego wzrostu </w:t>
      </w:r>
      <w:r w:rsidR="00AC2FE6" w:rsidRPr="000428B2">
        <w:rPr>
          <w:color w:val="000000" w:themeColor="text1"/>
        </w:rPr>
        <w:t>cenniejszej</w:t>
      </w:r>
      <w:r w:rsidR="000D60A0" w:rsidRPr="000428B2">
        <w:rPr>
          <w:color w:val="000000" w:themeColor="text1"/>
        </w:rPr>
        <w:t xml:space="preserve"> roślinności</w:t>
      </w:r>
      <w:r w:rsidR="00AC2FE6" w:rsidRPr="000428B2">
        <w:rPr>
          <w:color w:val="000000" w:themeColor="text1"/>
        </w:rPr>
        <w:t xml:space="preserve"> rodzimej</w:t>
      </w:r>
      <w:r w:rsidR="000D60A0" w:rsidRPr="000428B2">
        <w:rPr>
          <w:color w:val="000000" w:themeColor="text1"/>
        </w:rPr>
        <w:t>.</w:t>
      </w:r>
    </w:p>
    <w:p w14:paraId="55361139" w14:textId="1C3DBAB7" w:rsidR="00B40A3E" w:rsidRPr="000428B2" w:rsidRDefault="00B40A3E" w:rsidP="00344550">
      <w:pPr>
        <w:pStyle w:val="Akapitzlist"/>
        <w:numPr>
          <w:ilvl w:val="0"/>
          <w:numId w:val="42"/>
        </w:numPr>
        <w:rPr>
          <w:color w:val="000000" w:themeColor="text1"/>
        </w:rPr>
      </w:pPr>
      <w:r w:rsidRPr="000428B2">
        <w:rPr>
          <w:b/>
          <w:color w:val="000000" w:themeColor="text1"/>
        </w:rPr>
        <w:t>Fale upałów</w:t>
      </w:r>
      <w:r w:rsidRPr="000428B2">
        <w:rPr>
          <w:color w:val="000000" w:themeColor="text1"/>
        </w:rPr>
        <w:t xml:space="preserve"> powodują usychanie listowia oraz igliwia, a także przesuszenie ściółki leśnej. Jednocześnie zwiększają zagrożenie pożarowe na wielu terenach.</w:t>
      </w:r>
      <w:r w:rsidR="003A1FF9" w:rsidRPr="000428B2">
        <w:rPr>
          <w:color w:val="000000" w:themeColor="text1"/>
        </w:rPr>
        <w:t xml:space="preserve"> Nasilające się </w:t>
      </w:r>
      <w:r w:rsidR="003A1FF9" w:rsidRPr="000428B2">
        <w:rPr>
          <w:b/>
          <w:color w:val="000000" w:themeColor="text1"/>
        </w:rPr>
        <w:t>susze, długie okresy bezopadowe oraz fale upałów</w:t>
      </w:r>
      <w:r w:rsidR="003A1FF9" w:rsidRPr="000428B2">
        <w:rPr>
          <w:color w:val="000000" w:themeColor="text1"/>
        </w:rPr>
        <w:t xml:space="preserve"> stanowią szczególne zagrożenie dla siedlisk podmokłych (łęgów, olsów, borów bagiennych) oraz gatunków z nimi związanych. </w:t>
      </w:r>
      <w:r w:rsidR="00295C62" w:rsidRPr="000428B2">
        <w:rPr>
          <w:color w:val="000000" w:themeColor="text1"/>
        </w:rPr>
        <w:t>Niemniej</w:t>
      </w:r>
      <w:r w:rsidR="003A1FF9" w:rsidRPr="000428B2">
        <w:rPr>
          <w:color w:val="000000" w:themeColor="text1"/>
        </w:rPr>
        <w:t xml:space="preserve"> jednak zagrożone są inne gatunki roślin. W okresie wiosenno-letnim podczas pełnej wegetacji roślin, </w:t>
      </w:r>
      <w:r w:rsidR="003A1FF9" w:rsidRPr="000428B2">
        <w:rPr>
          <w:color w:val="000000" w:themeColor="text1"/>
        </w:rPr>
        <w:lastRenderedPageBreak/>
        <w:t>osłabiają wzrost, pogarszają kondycję, a także zwiększają podatność na choroby i szkodniki oraz obniżają walory dekoracyjne. Długotrwałe susze prowadzą do obumierania roślinności.</w:t>
      </w:r>
    </w:p>
    <w:p w14:paraId="163F92AC" w14:textId="0730B016" w:rsidR="00B40A3E" w:rsidRPr="000428B2" w:rsidRDefault="00B40A3E" w:rsidP="00344550">
      <w:pPr>
        <w:pStyle w:val="Akapitzlist"/>
        <w:numPr>
          <w:ilvl w:val="0"/>
          <w:numId w:val="42"/>
        </w:numPr>
        <w:rPr>
          <w:color w:val="000000" w:themeColor="text1"/>
        </w:rPr>
      </w:pPr>
      <w:r w:rsidRPr="000428B2">
        <w:rPr>
          <w:color w:val="000000" w:themeColor="text1"/>
        </w:rPr>
        <w:t xml:space="preserve">Działanie </w:t>
      </w:r>
      <w:r w:rsidRPr="000428B2">
        <w:rPr>
          <w:b/>
          <w:color w:val="000000" w:themeColor="text1"/>
        </w:rPr>
        <w:t>silnych wiatrów</w:t>
      </w:r>
      <w:r w:rsidRPr="000428B2">
        <w:rPr>
          <w:color w:val="000000" w:themeColor="text1"/>
        </w:rPr>
        <w:t xml:space="preserve"> na drzewa i drzewostany jest uzależnione od samej struktury pojedynczych osobników, </w:t>
      </w:r>
      <w:r w:rsidR="00BD4FC1">
        <w:rPr>
          <w:color w:val="000000" w:themeColor="text1"/>
        </w:rPr>
        <w:t xml:space="preserve">i </w:t>
      </w:r>
      <w:r w:rsidRPr="000428B2">
        <w:rPr>
          <w:color w:val="000000" w:themeColor="text1"/>
        </w:rPr>
        <w:t>zależy m.in. od budowy systemu korzeniowego, wielkości, wieku, stanu zdrowotnego drzew, a także od struktury podłoża. Duży udział gatunków nieodpornych na działanie wiatru (w tym świerka) w lasach AJ powoduje ich łatwe uszkodzenia, prowadząc jednocześnie do zamierania dużych powierzchni drzewostanów. Pojawiające się tego typu zjawiska deformują drzewa, niszczą drzewostany i tym samym wpływają na całe powierzchnie zalesione oraz gospodarkę.</w:t>
      </w:r>
    </w:p>
    <w:p w14:paraId="1FEA9798" w14:textId="31EBF690" w:rsidR="00B40A3E" w:rsidRPr="000428B2" w:rsidRDefault="00B40A3E" w:rsidP="00344550">
      <w:pPr>
        <w:pStyle w:val="Akapitzlist"/>
        <w:numPr>
          <w:ilvl w:val="0"/>
          <w:numId w:val="42"/>
        </w:numPr>
        <w:rPr>
          <w:color w:val="000000" w:themeColor="text1"/>
        </w:rPr>
      </w:pPr>
      <w:r w:rsidRPr="000428B2">
        <w:rPr>
          <w:color w:val="000000" w:themeColor="text1"/>
        </w:rPr>
        <w:t xml:space="preserve">Brak możliwości gromadzenia wody w przypadku </w:t>
      </w:r>
      <w:r w:rsidRPr="000428B2">
        <w:rPr>
          <w:b/>
          <w:color w:val="000000" w:themeColor="text1"/>
        </w:rPr>
        <w:t>deszczy nawalnych i intensywnych burz</w:t>
      </w:r>
      <w:r w:rsidRPr="000428B2">
        <w:rPr>
          <w:color w:val="000000" w:themeColor="text1"/>
        </w:rPr>
        <w:t xml:space="preserve">, prowadzi m.in. do zwiększenia strat na parowanie oraz zmniejszenia wewnętrznego obiegu wody. Jednocześnie </w:t>
      </w:r>
      <w:r w:rsidRPr="000428B2">
        <w:rPr>
          <w:b/>
          <w:color w:val="000000" w:themeColor="text1"/>
        </w:rPr>
        <w:t>podtopienia</w:t>
      </w:r>
      <w:r w:rsidRPr="000428B2">
        <w:rPr>
          <w:color w:val="000000" w:themeColor="text1"/>
        </w:rPr>
        <w:t xml:space="preserve"> mogą powodować gnicie roślinności na polach uprawnych (m.in. ziemniaków). Właściwości retencyjne gleb nie są na właściwym poziomie oraz brak jest odpowiedniego nawadniania upraw w okresach niedoboru wody. Zagrożenie ze strony deszczy nawalnych ma związek także z wymywaniem siewek oraz substancji odżywczych i prowadzenia do erozji wodnej.</w:t>
      </w:r>
      <w:r w:rsidR="003A1FF9" w:rsidRPr="000428B2">
        <w:rPr>
          <w:b/>
          <w:color w:val="000000" w:themeColor="text1"/>
        </w:rPr>
        <w:t xml:space="preserve"> Intensywne opady atmosferyczne</w:t>
      </w:r>
      <w:r w:rsidR="003A1FF9" w:rsidRPr="000428B2">
        <w:rPr>
          <w:color w:val="000000" w:themeColor="text1"/>
        </w:rPr>
        <w:t xml:space="preserve"> wymywają cenne substancje odżywcze z</w:t>
      </w:r>
      <w:r w:rsidR="00295C62">
        <w:rPr>
          <w:color w:val="000000" w:themeColor="text1"/>
        </w:rPr>
        <w:t> </w:t>
      </w:r>
      <w:r w:rsidR="003A1FF9" w:rsidRPr="000428B2">
        <w:rPr>
          <w:color w:val="000000" w:themeColor="text1"/>
        </w:rPr>
        <w:t>powierzchniowych warstw gleby, a tereny ulegają ubożeniu. Podtopienia nie stanowią zagrożenia jedynie dla olsów, gdzie wysoki poziom wody występuje przez większą część roku. Długo stagnująca woda zgromadzona w zagłębieniach terenu może prowadzić do zamierania przydomowych drzew (w czasie</w:t>
      </w:r>
      <w:r w:rsidR="00295C62" w:rsidRPr="000428B2">
        <w:rPr>
          <w:color w:val="000000" w:themeColor="text1"/>
        </w:rPr>
        <w:t>,</w:t>
      </w:r>
      <w:r w:rsidR="003A1FF9" w:rsidRPr="000428B2">
        <w:rPr>
          <w:color w:val="000000" w:themeColor="text1"/>
        </w:rPr>
        <w:t xml:space="preserve"> gdy drzewo nie jest w stanie spoczynku), a także gnicia roślinności uprawianej w ogródkach. Krótkotrwałe i intensywne deszcze nie zapewniają odpowiedniego uwilgotnienia gleby, dodatkowo niszcząc organy roślinne.</w:t>
      </w:r>
    </w:p>
    <w:p w14:paraId="2F6686FF" w14:textId="445EB96B" w:rsidR="007E1DE3" w:rsidRPr="007E1DE3" w:rsidRDefault="007E1DE3" w:rsidP="00344550">
      <w:pPr>
        <w:pStyle w:val="Akapitzlist"/>
        <w:numPr>
          <w:ilvl w:val="0"/>
          <w:numId w:val="42"/>
        </w:numPr>
        <w:rPr>
          <w:color w:val="000000" w:themeColor="text1"/>
        </w:rPr>
      </w:pPr>
      <w:r w:rsidRPr="004E09DE">
        <w:rPr>
          <w:b/>
          <w:bCs/>
          <w:color w:val="000000" w:themeColor="text1"/>
        </w:rPr>
        <w:t>Zmniejszenie</w:t>
      </w:r>
      <w:r w:rsidRPr="007E1DE3">
        <w:rPr>
          <w:color w:val="000000" w:themeColor="text1"/>
        </w:rPr>
        <w:t xml:space="preserve"> powierzchni biologicznie czynnych w miastach</w:t>
      </w:r>
      <w:r w:rsidR="004E09DE">
        <w:rPr>
          <w:color w:val="000000" w:themeColor="text1"/>
        </w:rPr>
        <w:t>.</w:t>
      </w:r>
    </w:p>
    <w:p w14:paraId="001E3689" w14:textId="4E45961D" w:rsidR="00375A33" w:rsidRDefault="00A43147" w:rsidP="0034683B">
      <w:pPr>
        <w:pStyle w:val="Nagwek4"/>
        <w:spacing w:before="0" w:after="160"/>
      </w:pPr>
      <w:r w:rsidRPr="00A43147">
        <w:rPr>
          <w:rFonts w:cstheme="minorHAnsi"/>
        </w:rPr>
        <w:t>Fauna</w:t>
      </w:r>
    </w:p>
    <w:p w14:paraId="1927DA00" w14:textId="342EBD3A" w:rsidR="00284D9D" w:rsidRPr="005E7117" w:rsidRDefault="00AC4056" w:rsidP="00284D9D">
      <w:pPr>
        <w:rPr>
          <w:b/>
          <w:bCs/>
        </w:rPr>
      </w:pPr>
      <w:r w:rsidRPr="005E7117">
        <w:rPr>
          <w:b/>
          <w:bCs/>
        </w:rPr>
        <w:t>Bezkręgowce</w:t>
      </w:r>
    </w:p>
    <w:p w14:paraId="468DCCAE" w14:textId="3E680EB7" w:rsidR="00C614BB" w:rsidRPr="00C614BB" w:rsidRDefault="00C614BB" w:rsidP="00C614BB">
      <w:r w:rsidRPr="00C614BB">
        <w:t>Obszar A</w:t>
      </w:r>
      <w:r w:rsidR="00F7727C">
        <w:t xml:space="preserve">glomeracji </w:t>
      </w:r>
      <w:r w:rsidRPr="00C614BB">
        <w:t>J</w:t>
      </w:r>
      <w:r w:rsidR="00F7727C">
        <w:t>eleniogórskiej</w:t>
      </w:r>
      <w:r w:rsidRPr="00C614BB">
        <w:t xml:space="preserve"> charakteryzuje się dużą powierzchnią i ogromnym zróżnicowaniem ukształtowania terenu, a co za tym idzie – dużą różnorodnością i bogactwem dostępnych siedlisk dla bezkręgowców. Brak</w:t>
      </w:r>
      <w:r w:rsidR="00F7727C">
        <w:t xml:space="preserve"> jest</w:t>
      </w:r>
      <w:r w:rsidRPr="00C614BB">
        <w:t xml:space="preserve"> jednak kompleksowych opracowań opisujących faunę bezkręgowców poszczególnych pasm górskich tego obszaru. Dużo opracowań dotyczy Karkonoszy, jednak mimo to, fauna bezkręgowców w Karkonoszach pozostaje nadal słabo zbadana. Do nieco lepiej poznanych grup należą pajęczaki, krocionogi, pijawki, mięczaki, a z owadów: skoczogonki, ważki, jętki, chruściki, widelnice oraz wybrane rodziny chrząszczy i motyli</w:t>
      </w:r>
      <w:r w:rsidRPr="00C614BB">
        <w:rPr>
          <w:vertAlign w:val="superscript"/>
        </w:rPr>
        <w:footnoteReference w:id="63"/>
      </w:r>
      <w:r w:rsidRPr="00C614BB">
        <w:t>. Jak podają autorzy opracowania „Motyle dzienne w Karkonoszach” obecnie na terenie Karkonoszy występują 82 gatunki motyli dziennych, natomiast 23 wymarły lub ich los jest nieznany. Ponadto w ciągu ostatnich 120 lat z Karkonoszy zniknęło 21% gatunków motyli dziennych. Spośród wyżej wymienionych 82 gatunków, 23 należy obecnie traktować jako zagrożone w Karkonoszach</w:t>
      </w:r>
      <w:r w:rsidRPr="00C614BB">
        <w:rPr>
          <w:vertAlign w:val="superscript"/>
        </w:rPr>
        <w:footnoteReference w:id="64"/>
      </w:r>
      <w:r w:rsidRPr="00C614BB">
        <w:t>. Na wyróżnienie zasługują gatunki endemiczne i reliktowe: motyl </w:t>
      </w:r>
      <w:proofErr w:type="spellStart"/>
      <w:r w:rsidRPr="00C614BB">
        <w:rPr>
          <w:i/>
          <w:iCs/>
        </w:rPr>
        <w:t>Psodos</w:t>
      </w:r>
      <w:proofErr w:type="spellEnd"/>
      <w:r w:rsidRPr="00C614BB">
        <w:rPr>
          <w:i/>
          <w:iCs/>
        </w:rPr>
        <w:t xml:space="preserve"> </w:t>
      </w:r>
      <w:proofErr w:type="spellStart"/>
      <w:r w:rsidRPr="00C614BB">
        <w:rPr>
          <w:i/>
          <w:iCs/>
        </w:rPr>
        <w:t>quadrifarius</w:t>
      </w:r>
      <w:proofErr w:type="spellEnd"/>
      <w:r w:rsidRPr="00C614BB">
        <w:rPr>
          <w:i/>
          <w:iCs/>
        </w:rPr>
        <w:t xml:space="preserve"> </w:t>
      </w:r>
      <w:proofErr w:type="spellStart"/>
      <w:r w:rsidRPr="00C614BB">
        <w:rPr>
          <w:i/>
          <w:iCs/>
        </w:rPr>
        <w:t>sudeticus</w:t>
      </w:r>
      <w:proofErr w:type="spellEnd"/>
      <w:r w:rsidRPr="00C614BB">
        <w:t xml:space="preserve">, </w:t>
      </w:r>
      <w:proofErr w:type="spellStart"/>
      <w:r w:rsidRPr="00C614BB">
        <w:t>poczwarówka</w:t>
      </w:r>
      <w:proofErr w:type="spellEnd"/>
      <w:r w:rsidRPr="00C614BB">
        <w:t xml:space="preserve"> północna </w:t>
      </w:r>
      <w:proofErr w:type="spellStart"/>
      <w:r w:rsidRPr="00C614BB">
        <w:rPr>
          <w:i/>
          <w:iCs/>
        </w:rPr>
        <w:t>Vertigo</w:t>
      </w:r>
      <w:proofErr w:type="spellEnd"/>
      <w:r w:rsidRPr="00C614BB">
        <w:rPr>
          <w:i/>
          <w:iCs/>
        </w:rPr>
        <w:t xml:space="preserve"> </w:t>
      </w:r>
      <w:proofErr w:type="spellStart"/>
      <w:r w:rsidRPr="00C614BB">
        <w:rPr>
          <w:i/>
          <w:iCs/>
        </w:rPr>
        <w:t>arctica</w:t>
      </w:r>
      <w:proofErr w:type="spellEnd"/>
      <w:r w:rsidRPr="00C614BB">
        <w:t>, </w:t>
      </w:r>
      <w:proofErr w:type="spellStart"/>
      <w:r w:rsidRPr="00C614BB">
        <w:rPr>
          <w:i/>
          <w:iCs/>
        </w:rPr>
        <w:t>Nebria</w:t>
      </w:r>
      <w:proofErr w:type="spellEnd"/>
      <w:r w:rsidRPr="00C614BB">
        <w:rPr>
          <w:i/>
          <w:iCs/>
        </w:rPr>
        <w:t xml:space="preserve"> </w:t>
      </w:r>
      <w:proofErr w:type="spellStart"/>
      <w:r w:rsidRPr="00C614BB">
        <w:rPr>
          <w:i/>
          <w:iCs/>
        </w:rPr>
        <w:t>rufescens</w:t>
      </w:r>
      <w:proofErr w:type="spellEnd"/>
      <w:r w:rsidRPr="00C614BB">
        <w:t>, żagnica północna</w:t>
      </w:r>
      <w:r w:rsidRPr="00C614BB">
        <w:rPr>
          <w:i/>
          <w:iCs/>
        </w:rPr>
        <w:t xml:space="preserve"> </w:t>
      </w:r>
      <w:proofErr w:type="spellStart"/>
      <w:r w:rsidRPr="00C614BB">
        <w:rPr>
          <w:i/>
          <w:iCs/>
        </w:rPr>
        <w:t>Aeshna</w:t>
      </w:r>
      <w:proofErr w:type="spellEnd"/>
      <w:r w:rsidRPr="00C614BB">
        <w:rPr>
          <w:i/>
          <w:iCs/>
        </w:rPr>
        <w:t xml:space="preserve"> </w:t>
      </w:r>
      <w:proofErr w:type="spellStart"/>
      <w:r w:rsidRPr="00C614BB">
        <w:rPr>
          <w:i/>
          <w:iCs/>
        </w:rPr>
        <w:t>caerulea</w:t>
      </w:r>
      <w:proofErr w:type="spellEnd"/>
      <w:r w:rsidRPr="00C614BB">
        <w:t xml:space="preserve">, </w:t>
      </w:r>
      <w:proofErr w:type="spellStart"/>
      <w:r w:rsidRPr="00C614BB">
        <w:t>miedziopierś</w:t>
      </w:r>
      <w:proofErr w:type="spellEnd"/>
      <w:r w:rsidRPr="00C614BB">
        <w:t xml:space="preserve"> górska</w:t>
      </w:r>
      <w:r w:rsidRPr="00C614BB">
        <w:rPr>
          <w:i/>
          <w:iCs/>
        </w:rPr>
        <w:t xml:space="preserve"> </w:t>
      </w:r>
      <w:proofErr w:type="spellStart"/>
      <w:r w:rsidRPr="00C614BB">
        <w:rPr>
          <w:i/>
          <w:iCs/>
        </w:rPr>
        <w:t>Somatochlora</w:t>
      </w:r>
      <w:proofErr w:type="spellEnd"/>
      <w:r w:rsidRPr="00C614BB">
        <w:rPr>
          <w:i/>
          <w:iCs/>
        </w:rPr>
        <w:t xml:space="preserve"> </w:t>
      </w:r>
      <w:proofErr w:type="spellStart"/>
      <w:r w:rsidRPr="00C614BB">
        <w:rPr>
          <w:i/>
          <w:iCs/>
        </w:rPr>
        <w:t>alpestris</w:t>
      </w:r>
      <w:proofErr w:type="spellEnd"/>
      <w:r w:rsidRPr="00C614BB">
        <w:t>, pająki: </w:t>
      </w:r>
      <w:proofErr w:type="spellStart"/>
      <w:r w:rsidRPr="00C614BB">
        <w:rPr>
          <w:i/>
          <w:iCs/>
        </w:rPr>
        <w:t>Bolyphanthes</w:t>
      </w:r>
      <w:proofErr w:type="spellEnd"/>
      <w:r w:rsidRPr="00C614BB">
        <w:rPr>
          <w:i/>
          <w:iCs/>
        </w:rPr>
        <w:t xml:space="preserve"> </w:t>
      </w:r>
      <w:proofErr w:type="spellStart"/>
      <w:r w:rsidRPr="00C614BB">
        <w:rPr>
          <w:i/>
          <w:iCs/>
        </w:rPr>
        <w:t>luteolus</w:t>
      </w:r>
      <w:proofErr w:type="spellEnd"/>
      <w:r w:rsidRPr="00C614BB">
        <w:t>, </w:t>
      </w:r>
      <w:proofErr w:type="spellStart"/>
      <w:r w:rsidRPr="00C614BB">
        <w:rPr>
          <w:i/>
          <w:iCs/>
        </w:rPr>
        <w:t>Acantholycosa</w:t>
      </w:r>
      <w:proofErr w:type="spellEnd"/>
      <w:r w:rsidRPr="00C614BB">
        <w:rPr>
          <w:i/>
          <w:iCs/>
        </w:rPr>
        <w:t xml:space="preserve"> </w:t>
      </w:r>
      <w:proofErr w:type="spellStart"/>
      <w:r w:rsidRPr="00C614BB">
        <w:rPr>
          <w:i/>
          <w:iCs/>
        </w:rPr>
        <w:t>norvegica</w:t>
      </w:r>
      <w:proofErr w:type="spellEnd"/>
      <w:r w:rsidRPr="00C614BB">
        <w:t>, </w:t>
      </w:r>
      <w:proofErr w:type="spellStart"/>
      <w:r w:rsidRPr="00C614BB">
        <w:rPr>
          <w:i/>
          <w:iCs/>
        </w:rPr>
        <w:t>Pardosa</w:t>
      </w:r>
      <w:proofErr w:type="spellEnd"/>
      <w:r w:rsidRPr="00C614BB">
        <w:rPr>
          <w:i/>
          <w:iCs/>
        </w:rPr>
        <w:t xml:space="preserve"> </w:t>
      </w:r>
      <w:proofErr w:type="spellStart"/>
      <w:r w:rsidRPr="00C614BB">
        <w:rPr>
          <w:i/>
          <w:iCs/>
        </w:rPr>
        <w:t>saltuaria</w:t>
      </w:r>
      <w:proofErr w:type="spellEnd"/>
      <w:r w:rsidRPr="00C614BB">
        <w:t> oraz</w:t>
      </w:r>
      <w:r w:rsidR="00D67994">
        <w:t xml:space="preserve"> </w:t>
      </w:r>
      <w:r w:rsidRPr="00C614BB">
        <w:t>chrząszcze </w:t>
      </w:r>
      <w:proofErr w:type="spellStart"/>
      <w:r w:rsidRPr="00C614BB">
        <w:rPr>
          <w:i/>
          <w:iCs/>
        </w:rPr>
        <w:t>Ctenicera</w:t>
      </w:r>
      <w:proofErr w:type="spellEnd"/>
      <w:r w:rsidRPr="00C614BB">
        <w:rPr>
          <w:i/>
          <w:iCs/>
        </w:rPr>
        <w:t xml:space="preserve"> </w:t>
      </w:r>
      <w:proofErr w:type="spellStart"/>
      <w:r w:rsidRPr="00C614BB">
        <w:rPr>
          <w:i/>
          <w:iCs/>
        </w:rPr>
        <w:t>cuprea</w:t>
      </w:r>
      <w:proofErr w:type="spellEnd"/>
      <w:r w:rsidRPr="00C614BB">
        <w:t> i </w:t>
      </w:r>
      <w:r w:rsidRPr="00C614BB">
        <w:rPr>
          <w:i/>
          <w:iCs/>
        </w:rPr>
        <w:t xml:space="preserve">Amara </w:t>
      </w:r>
      <w:proofErr w:type="spellStart"/>
      <w:r w:rsidRPr="00C614BB">
        <w:rPr>
          <w:i/>
          <w:iCs/>
        </w:rPr>
        <w:lastRenderedPageBreak/>
        <w:t>erratica</w:t>
      </w:r>
      <w:proofErr w:type="spellEnd"/>
      <w:r w:rsidRPr="00C614BB">
        <w:rPr>
          <w:i/>
          <w:iCs/>
          <w:vertAlign w:val="superscript"/>
        </w:rPr>
        <w:footnoteReference w:id="65"/>
      </w:r>
      <w:r w:rsidRPr="00C614BB">
        <w:t xml:space="preserve">. Dawniej w Karkonoszach występowały takie gatunki jak: trajkotka czerwona </w:t>
      </w:r>
      <w:proofErr w:type="spellStart"/>
      <w:r w:rsidRPr="00C614BB">
        <w:rPr>
          <w:i/>
          <w:iCs/>
        </w:rPr>
        <w:t>Psophus</w:t>
      </w:r>
      <w:proofErr w:type="spellEnd"/>
      <w:r w:rsidRPr="00C614BB">
        <w:rPr>
          <w:i/>
          <w:iCs/>
        </w:rPr>
        <w:t xml:space="preserve"> </w:t>
      </w:r>
      <w:proofErr w:type="spellStart"/>
      <w:r w:rsidRPr="00C614BB">
        <w:rPr>
          <w:i/>
          <w:iCs/>
        </w:rPr>
        <w:t>stridulus</w:t>
      </w:r>
      <w:proofErr w:type="spellEnd"/>
      <w:r w:rsidRPr="00C614BB">
        <w:t xml:space="preserve">, niepylak </w:t>
      </w:r>
      <w:proofErr w:type="spellStart"/>
      <w:r w:rsidRPr="00C614BB">
        <w:t>mnemozyna</w:t>
      </w:r>
      <w:proofErr w:type="spellEnd"/>
      <w:r w:rsidRPr="00C614BB">
        <w:t xml:space="preserve"> </w:t>
      </w:r>
      <w:proofErr w:type="spellStart"/>
      <w:r w:rsidRPr="00C614BB">
        <w:rPr>
          <w:i/>
          <w:iCs/>
        </w:rPr>
        <w:t>Parnassius</w:t>
      </w:r>
      <w:proofErr w:type="spellEnd"/>
      <w:r w:rsidRPr="00C614BB">
        <w:rPr>
          <w:i/>
          <w:iCs/>
        </w:rPr>
        <w:t xml:space="preserve"> </w:t>
      </w:r>
      <w:proofErr w:type="spellStart"/>
      <w:r w:rsidRPr="00C614BB">
        <w:rPr>
          <w:i/>
          <w:iCs/>
        </w:rPr>
        <w:t>mnemosyne</w:t>
      </w:r>
      <w:proofErr w:type="spellEnd"/>
      <w:r w:rsidRPr="00C614BB">
        <w:t xml:space="preserve"> i niepylak apollo </w:t>
      </w:r>
      <w:proofErr w:type="spellStart"/>
      <w:r w:rsidRPr="00C614BB">
        <w:rPr>
          <w:i/>
          <w:iCs/>
        </w:rPr>
        <w:t>Parnassius</w:t>
      </w:r>
      <w:proofErr w:type="spellEnd"/>
      <w:r w:rsidRPr="00C614BB">
        <w:rPr>
          <w:i/>
          <w:iCs/>
        </w:rPr>
        <w:t xml:space="preserve"> apollo</w:t>
      </w:r>
      <w:r w:rsidRPr="00C614BB">
        <w:t>. Ostatni z</w:t>
      </w:r>
      <w:r w:rsidR="00295C62">
        <w:t> </w:t>
      </w:r>
      <w:r w:rsidRPr="00C614BB">
        <w:t xml:space="preserve">wymienionych gatunków jest przywracany </w:t>
      </w:r>
      <w:r w:rsidR="00260019">
        <w:t>na terenie</w:t>
      </w:r>
      <w:r w:rsidRPr="00C614BB">
        <w:t xml:space="preserve"> Karkonoszy w ramach programu</w:t>
      </w:r>
      <w:r w:rsidR="00295C62">
        <w:t> </w:t>
      </w:r>
      <w:proofErr w:type="spellStart"/>
      <w:r w:rsidRPr="00C614BB">
        <w:t>reintrodukcji</w:t>
      </w:r>
      <w:proofErr w:type="spellEnd"/>
      <w:r w:rsidRPr="00C614BB">
        <w:rPr>
          <w:vertAlign w:val="superscript"/>
        </w:rPr>
        <w:footnoteReference w:id="66"/>
      </w:r>
      <w:r w:rsidRPr="00C614BB">
        <w:t>.</w:t>
      </w:r>
    </w:p>
    <w:p w14:paraId="48F219FC" w14:textId="33C82312" w:rsidR="00C614BB" w:rsidRPr="00C614BB" w:rsidRDefault="00C614BB" w:rsidP="00C614BB">
      <w:r w:rsidRPr="00C614BB">
        <w:t xml:space="preserve">Niżej położone rejony AJ, jak np. Góry i Pogórze Kaczawskie, stanowią ostoję zaliczanej do reliktów lasów pierwotnych </w:t>
      </w:r>
      <w:proofErr w:type="spellStart"/>
      <w:r w:rsidRPr="00C614BB">
        <w:t>pachnicy</w:t>
      </w:r>
      <w:proofErr w:type="spellEnd"/>
      <w:r w:rsidRPr="00C614BB">
        <w:t xml:space="preserve"> dębowej </w:t>
      </w:r>
      <w:proofErr w:type="spellStart"/>
      <w:r w:rsidRPr="00C614BB">
        <w:rPr>
          <w:i/>
          <w:iCs/>
        </w:rPr>
        <w:t>Osmoderma</w:t>
      </w:r>
      <w:proofErr w:type="spellEnd"/>
      <w:r w:rsidRPr="00C614BB">
        <w:rPr>
          <w:i/>
          <w:iCs/>
        </w:rPr>
        <w:t xml:space="preserve"> eremita </w:t>
      </w:r>
      <w:r w:rsidRPr="00C614BB">
        <w:t xml:space="preserve">(gatunku priorytetowego z Załącznika II Dyrektywy Siedliskowej). A także wpisanych do Polskiej Czerwonej Księgi Zwierząt motyli: czerwończyk nieparek </w:t>
      </w:r>
      <w:proofErr w:type="spellStart"/>
      <w:r w:rsidRPr="00C614BB">
        <w:rPr>
          <w:i/>
          <w:iCs/>
        </w:rPr>
        <w:t>Lycaena</w:t>
      </w:r>
      <w:proofErr w:type="spellEnd"/>
      <w:r w:rsidRPr="00C614BB">
        <w:rPr>
          <w:i/>
          <w:iCs/>
        </w:rPr>
        <w:t xml:space="preserve"> </w:t>
      </w:r>
      <w:proofErr w:type="spellStart"/>
      <w:r w:rsidRPr="00C614BB">
        <w:rPr>
          <w:i/>
          <w:iCs/>
        </w:rPr>
        <w:t>dispar</w:t>
      </w:r>
      <w:proofErr w:type="spellEnd"/>
      <w:r w:rsidRPr="00C614BB">
        <w:t xml:space="preserve">, modraszek </w:t>
      </w:r>
      <w:proofErr w:type="spellStart"/>
      <w:r w:rsidRPr="00C614BB">
        <w:t>telejus</w:t>
      </w:r>
      <w:proofErr w:type="spellEnd"/>
      <w:r w:rsidRPr="00C614BB">
        <w:t xml:space="preserve"> </w:t>
      </w:r>
      <w:proofErr w:type="spellStart"/>
      <w:r w:rsidRPr="00C614BB">
        <w:rPr>
          <w:i/>
          <w:iCs/>
        </w:rPr>
        <w:t>Phengaris</w:t>
      </w:r>
      <w:proofErr w:type="spellEnd"/>
      <w:r w:rsidRPr="00C614BB">
        <w:rPr>
          <w:i/>
          <w:iCs/>
        </w:rPr>
        <w:t xml:space="preserve"> </w:t>
      </w:r>
      <w:proofErr w:type="spellStart"/>
      <w:r w:rsidRPr="00C614BB">
        <w:rPr>
          <w:i/>
          <w:iCs/>
        </w:rPr>
        <w:t>teleius</w:t>
      </w:r>
      <w:proofErr w:type="spellEnd"/>
      <w:r w:rsidRPr="00C614BB">
        <w:t xml:space="preserve">, modraszek </w:t>
      </w:r>
      <w:proofErr w:type="spellStart"/>
      <w:r w:rsidRPr="00C614BB">
        <w:t>nausitous</w:t>
      </w:r>
      <w:proofErr w:type="spellEnd"/>
      <w:r w:rsidRPr="00C614BB">
        <w:t xml:space="preserve"> </w:t>
      </w:r>
      <w:proofErr w:type="spellStart"/>
      <w:r w:rsidRPr="00C614BB">
        <w:rPr>
          <w:i/>
          <w:iCs/>
        </w:rPr>
        <w:t>Phengaris</w:t>
      </w:r>
      <w:proofErr w:type="spellEnd"/>
      <w:r w:rsidRPr="00C614BB">
        <w:rPr>
          <w:i/>
          <w:iCs/>
        </w:rPr>
        <w:t xml:space="preserve"> </w:t>
      </w:r>
      <w:proofErr w:type="spellStart"/>
      <w:r w:rsidRPr="00C614BB">
        <w:rPr>
          <w:i/>
          <w:iCs/>
        </w:rPr>
        <w:t>nausithous</w:t>
      </w:r>
      <w:proofErr w:type="spellEnd"/>
      <w:r w:rsidRPr="00C614BB">
        <w:t xml:space="preserve"> oraz </w:t>
      </w:r>
      <w:proofErr w:type="spellStart"/>
      <w:r w:rsidRPr="00C614BB">
        <w:t>przeplatka</w:t>
      </w:r>
      <w:proofErr w:type="spellEnd"/>
      <w:r w:rsidRPr="00C614BB">
        <w:t xml:space="preserve"> </w:t>
      </w:r>
      <w:proofErr w:type="spellStart"/>
      <w:r w:rsidRPr="00C614BB">
        <w:t>maturna</w:t>
      </w:r>
      <w:proofErr w:type="spellEnd"/>
      <w:r w:rsidRPr="00C614BB">
        <w:t xml:space="preserve"> </w:t>
      </w:r>
      <w:proofErr w:type="spellStart"/>
      <w:r w:rsidRPr="00C614BB">
        <w:rPr>
          <w:i/>
          <w:iCs/>
        </w:rPr>
        <w:t>Euphydryas</w:t>
      </w:r>
      <w:proofErr w:type="spellEnd"/>
      <w:r w:rsidRPr="00C614BB">
        <w:rPr>
          <w:i/>
          <w:iCs/>
        </w:rPr>
        <w:t xml:space="preserve"> </w:t>
      </w:r>
      <w:proofErr w:type="spellStart"/>
      <w:r w:rsidRPr="00C614BB">
        <w:rPr>
          <w:i/>
          <w:iCs/>
        </w:rPr>
        <w:t>maturna</w:t>
      </w:r>
      <w:proofErr w:type="spellEnd"/>
      <w:r w:rsidRPr="00C614BB">
        <w:t xml:space="preserve">. Obszar stanowi również ostoję </w:t>
      </w:r>
      <w:proofErr w:type="spellStart"/>
      <w:r w:rsidRPr="00C614BB">
        <w:t>poczwarówki</w:t>
      </w:r>
      <w:proofErr w:type="spellEnd"/>
      <w:r w:rsidRPr="00C614BB">
        <w:t xml:space="preserve"> zwężonej </w:t>
      </w:r>
      <w:proofErr w:type="spellStart"/>
      <w:r w:rsidRPr="00C614BB">
        <w:rPr>
          <w:i/>
          <w:iCs/>
        </w:rPr>
        <w:t>Vertigo</w:t>
      </w:r>
      <w:proofErr w:type="spellEnd"/>
      <w:r w:rsidRPr="00C614BB">
        <w:rPr>
          <w:i/>
          <w:iCs/>
        </w:rPr>
        <w:t xml:space="preserve"> </w:t>
      </w:r>
      <w:proofErr w:type="spellStart"/>
      <w:r w:rsidRPr="00C614BB">
        <w:rPr>
          <w:i/>
          <w:iCs/>
        </w:rPr>
        <w:t>angustior</w:t>
      </w:r>
      <w:proofErr w:type="spellEnd"/>
      <w:r w:rsidRPr="00C614BB">
        <w:t xml:space="preserve"> – gatunku wpisanego do Polskiej Czerwonej Księgi Zwierząt jako gatunek wysokiego ryzyka (EN). Natomiast rejon Gór i Pogórza Izerskiego to ważny obszar występowania </w:t>
      </w:r>
      <w:proofErr w:type="spellStart"/>
      <w:r w:rsidRPr="00C614BB">
        <w:t>przeplatki</w:t>
      </w:r>
      <w:proofErr w:type="spellEnd"/>
      <w:r w:rsidRPr="00C614BB">
        <w:t xml:space="preserve"> </w:t>
      </w:r>
      <w:proofErr w:type="spellStart"/>
      <w:r w:rsidRPr="00C614BB">
        <w:t>aurinii</w:t>
      </w:r>
      <w:proofErr w:type="spellEnd"/>
      <w:r w:rsidRPr="00C614BB">
        <w:t xml:space="preserve"> </w:t>
      </w:r>
      <w:proofErr w:type="spellStart"/>
      <w:r w:rsidRPr="00C614BB">
        <w:rPr>
          <w:i/>
          <w:iCs/>
        </w:rPr>
        <w:t>Euphydryas</w:t>
      </w:r>
      <w:proofErr w:type="spellEnd"/>
      <w:r w:rsidRPr="00C614BB">
        <w:rPr>
          <w:i/>
          <w:iCs/>
        </w:rPr>
        <w:t xml:space="preserve"> </w:t>
      </w:r>
      <w:proofErr w:type="spellStart"/>
      <w:r w:rsidRPr="00C614BB">
        <w:rPr>
          <w:i/>
          <w:iCs/>
        </w:rPr>
        <w:t>aurini</w:t>
      </w:r>
      <w:r w:rsidRPr="00C614BB">
        <w:t>a</w:t>
      </w:r>
      <w:proofErr w:type="spellEnd"/>
      <w:r w:rsidRPr="00C614BB">
        <w:t xml:space="preserve"> – gatunku motyla związanego z wilgotnymi łąkami, polanami i</w:t>
      </w:r>
      <w:r w:rsidR="00295C62">
        <w:t> </w:t>
      </w:r>
      <w:r w:rsidRPr="00C614BB">
        <w:t>obrzeżami torfowisk niskich, figurującego w Polskiej Czerwonej Księdze Zwierząt w kategorii wysokiego ryzyka (EN).</w:t>
      </w:r>
    </w:p>
    <w:p w14:paraId="0ADBAC2C" w14:textId="3020588B" w:rsidR="00C614BB" w:rsidRPr="00C614BB" w:rsidRDefault="00C614BB" w:rsidP="00C614BB">
      <w:r w:rsidRPr="00C614BB">
        <w:t>Łącznie, na obszarze AJ znajdują się ważne ostoje 7 gatunków bezkręgowców z Załącznika II Dyrektywy Siedliskowej.</w:t>
      </w:r>
    </w:p>
    <w:p w14:paraId="733E6A41" w14:textId="73BE8653" w:rsidR="003D5C60" w:rsidRDefault="003D5C60" w:rsidP="00295C62">
      <w:pPr>
        <w:pStyle w:val="Legenda"/>
        <w:keepNext/>
      </w:pPr>
      <w:bookmarkStart w:id="68" w:name="_Toc131599625"/>
      <w:r>
        <w:t xml:space="preserve">Tab. </w:t>
      </w:r>
      <w:r w:rsidR="0055744E">
        <w:fldChar w:fldCharType="begin"/>
      </w:r>
      <w:r w:rsidR="0055744E">
        <w:instrText xml:space="preserve"> SEQ Tab. \* ARABIC </w:instrText>
      </w:r>
      <w:r w:rsidR="0055744E">
        <w:fldChar w:fldCharType="separate"/>
      </w:r>
      <w:r w:rsidR="00514072">
        <w:rPr>
          <w:noProof/>
        </w:rPr>
        <w:t>10</w:t>
      </w:r>
      <w:r w:rsidR="0055744E">
        <w:rPr>
          <w:noProof/>
        </w:rPr>
        <w:fldChar w:fldCharType="end"/>
      </w:r>
      <w:r>
        <w:t xml:space="preserve"> </w:t>
      </w:r>
      <w:r w:rsidR="004E7495">
        <w:t>Wykaz chronionych gatunków bezkręgowców wymienionych w Załączniku II Dyrektywy Siedliskowej</w:t>
      </w:r>
      <w:bookmarkEnd w:id="68"/>
    </w:p>
    <w:tbl>
      <w:tblPr>
        <w:tblStyle w:val="Tabela-Siatka"/>
        <w:tblW w:w="5000" w:type="pct"/>
        <w:tblInd w:w="0" w:type="dxa"/>
        <w:tblLook w:val="04A0" w:firstRow="1" w:lastRow="0" w:firstColumn="1" w:lastColumn="0" w:noHBand="0" w:noVBand="1"/>
      </w:tblPr>
      <w:tblGrid>
        <w:gridCol w:w="4241"/>
        <w:gridCol w:w="4821"/>
      </w:tblGrid>
      <w:tr w:rsidR="00105FC8" w:rsidRPr="00105FC8" w14:paraId="1CFC007A" w14:textId="77777777" w:rsidTr="00673911">
        <w:trPr>
          <w:trHeight w:val="466"/>
          <w:tblHeader/>
        </w:trPr>
        <w:tc>
          <w:tcPr>
            <w:tcW w:w="2340" w:type="pct"/>
            <w:shd w:val="clear" w:color="auto" w:fill="C5E0B3" w:themeFill="accent6" w:themeFillTint="66"/>
            <w:vAlign w:val="center"/>
          </w:tcPr>
          <w:p w14:paraId="5EF3FA46" w14:textId="77777777" w:rsidR="00105FC8" w:rsidRPr="00105FC8" w:rsidRDefault="00105FC8" w:rsidP="005133A1">
            <w:pPr>
              <w:pStyle w:val="EkoTabele"/>
              <w:jc w:val="center"/>
              <w:rPr>
                <w:b/>
                <w:bCs/>
              </w:rPr>
            </w:pPr>
            <w:r w:rsidRPr="00105FC8">
              <w:rPr>
                <w:b/>
                <w:bCs/>
              </w:rPr>
              <w:t>Nazwa gatunku</w:t>
            </w:r>
          </w:p>
        </w:tc>
        <w:tc>
          <w:tcPr>
            <w:tcW w:w="2660" w:type="pct"/>
            <w:shd w:val="clear" w:color="auto" w:fill="C5E0B3" w:themeFill="accent6" w:themeFillTint="66"/>
            <w:vAlign w:val="center"/>
          </w:tcPr>
          <w:p w14:paraId="50D52BBE" w14:textId="77777777" w:rsidR="00105FC8" w:rsidRPr="00105FC8" w:rsidRDefault="00105FC8" w:rsidP="005133A1">
            <w:pPr>
              <w:pStyle w:val="EkoTabele"/>
              <w:jc w:val="center"/>
              <w:rPr>
                <w:b/>
                <w:bCs/>
              </w:rPr>
            </w:pPr>
            <w:r w:rsidRPr="00105FC8">
              <w:rPr>
                <w:b/>
                <w:bCs/>
              </w:rPr>
              <w:t>Obszar Natura 2000 istotny dla ochrony gatunku</w:t>
            </w:r>
          </w:p>
        </w:tc>
      </w:tr>
      <w:tr w:rsidR="00105FC8" w:rsidRPr="00105FC8" w14:paraId="7455B474" w14:textId="77777777" w:rsidTr="005133A1">
        <w:trPr>
          <w:trHeight w:val="416"/>
        </w:trPr>
        <w:tc>
          <w:tcPr>
            <w:tcW w:w="2340" w:type="pct"/>
            <w:vAlign w:val="center"/>
          </w:tcPr>
          <w:p w14:paraId="0AAB03BE" w14:textId="77777777" w:rsidR="00105FC8" w:rsidRPr="00105FC8" w:rsidRDefault="00105FC8" w:rsidP="005133A1">
            <w:pPr>
              <w:pStyle w:val="EkoTabele"/>
              <w:jc w:val="left"/>
            </w:pPr>
            <w:proofErr w:type="spellStart"/>
            <w:r w:rsidRPr="00105FC8">
              <w:t>Przeplatka</w:t>
            </w:r>
            <w:proofErr w:type="spellEnd"/>
            <w:r w:rsidRPr="00105FC8">
              <w:t xml:space="preserve"> </w:t>
            </w:r>
            <w:proofErr w:type="spellStart"/>
            <w:r w:rsidRPr="00105FC8">
              <w:t>aurinia</w:t>
            </w:r>
            <w:proofErr w:type="spellEnd"/>
            <w:r w:rsidRPr="00105FC8">
              <w:rPr>
                <w:i/>
                <w:iCs/>
              </w:rPr>
              <w:t xml:space="preserve"> </w:t>
            </w:r>
            <w:proofErr w:type="spellStart"/>
            <w:r w:rsidRPr="00105FC8">
              <w:rPr>
                <w:i/>
                <w:iCs/>
              </w:rPr>
              <w:t>Euphydryas</w:t>
            </w:r>
            <w:proofErr w:type="spellEnd"/>
            <w:r w:rsidRPr="00105FC8">
              <w:rPr>
                <w:i/>
                <w:iCs/>
              </w:rPr>
              <w:t xml:space="preserve"> </w:t>
            </w:r>
            <w:proofErr w:type="spellStart"/>
            <w:r w:rsidRPr="00105FC8">
              <w:rPr>
                <w:i/>
                <w:iCs/>
              </w:rPr>
              <w:t>aurini</w:t>
            </w:r>
            <w:r w:rsidRPr="00105FC8">
              <w:t>a</w:t>
            </w:r>
            <w:proofErr w:type="spellEnd"/>
          </w:p>
        </w:tc>
        <w:tc>
          <w:tcPr>
            <w:tcW w:w="2660" w:type="pct"/>
            <w:vAlign w:val="center"/>
          </w:tcPr>
          <w:p w14:paraId="5DBB4512" w14:textId="77777777" w:rsidR="00105FC8" w:rsidRPr="00105FC8" w:rsidRDefault="00105FC8" w:rsidP="005133A1">
            <w:pPr>
              <w:pStyle w:val="EkoTabele"/>
              <w:jc w:val="left"/>
            </w:pPr>
            <w:r w:rsidRPr="00105FC8">
              <w:t>PLH020102 Łąki Gór i Pogórza Izerskiego</w:t>
            </w:r>
          </w:p>
        </w:tc>
      </w:tr>
      <w:tr w:rsidR="00105FC8" w:rsidRPr="00105FC8" w14:paraId="69AF977D" w14:textId="77777777" w:rsidTr="005133A1">
        <w:tc>
          <w:tcPr>
            <w:tcW w:w="2340" w:type="pct"/>
            <w:vAlign w:val="center"/>
          </w:tcPr>
          <w:p w14:paraId="16F8BC15" w14:textId="77777777" w:rsidR="00105FC8" w:rsidRPr="00105FC8" w:rsidRDefault="00105FC8" w:rsidP="005133A1">
            <w:pPr>
              <w:pStyle w:val="EkoTabele"/>
              <w:jc w:val="left"/>
            </w:pPr>
            <w:r w:rsidRPr="00105FC8">
              <w:t xml:space="preserve">Czerwończyk nieparek </w:t>
            </w:r>
            <w:proofErr w:type="spellStart"/>
            <w:r w:rsidRPr="00105FC8">
              <w:rPr>
                <w:i/>
                <w:iCs/>
              </w:rPr>
              <w:t>Lycaena</w:t>
            </w:r>
            <w:proofErr w:type="spellEnd"/>
            <w:r w:rsidRPr="00105FC8">
              <w:rPr>
                <w:i/>
                <w:iCs/>
              </w:rPr>
              <w:t xml:space="preserve"> </w:t>
            </w:r>
            <w:proofErr w:type="spellStart"/>
            <w:r w:rsidRPr="00105FC8">
              <w:rPr>
                <w:i/>
                <w:iCs/>
              </w:rPr>
              <w:t>dispar</w:t>
            </w:r>
            <w:proofErr w:type="spellEnd"/>
          </w:p>
        </w:tc>
        <w:tc>
          <w:tcPr>
            <w:tcW w:w="2660" w:type="pct"/>
            <w:vAlign w:val="center"/>
          </w:tcPr>
          <w:p w14:paraId="5F542182" w14:textId="77777777" w:rsidR="00105FC8" w:rsidRPr="00105FC8" w:rsidRDefault="00105FC8" w:rsidP="005133A1">
            <w:pPr>
              <w:pStyle w:val="EkoTabele"/>
              <w:jc w:val="left"/>
            </w:pPr>
            <w:r w:rsidRPr="00105FC8">
              <w:t>PLH020102 Łąki Gór i Pogórza Izerskiego</w:t>
            </w:r>
          </w:p>
          <w:p w14:paraId="399654B0" w14:textId="77777777" w:rsidR="00105FC8" w:rsidRPr="00105FC8" w:rsidRDefault="00105FC8" w:rsidP="005133A1">
            <w:pPr>
              <w:pStyle w:val="EkoTabele"/>
              <w:jc w:val="left"/>
            </w:pPr>
            <w:r w:rsidRPr="00105FC8">
              <w:t>PLH020044 Stawy Sobieszowskie</w:t>
            </w:r>
          </w:p>
          <w:p w14:paraId="573BC352" w14:textId="77777777" w:rsidR="00105FC8" w:rsidRPr="00105FC8" w:rsidRDefault="00105FC8" w:rsidP="005133A1">
            <w:pPr>
              <w:pStyle w:val="EkoTabele"/>
              <w:jc w:val="left"/>
            </w:pPr>
            <w:r w:rsidRPr="00105FC8">
              <w:t>PLH020011 Rudawy Janowickie</w:t>
            </w:r>
          </w:p>
          <w:p w14:paraId="2AC10365" w14:textId="77777777" w:rsidR="00105FC8" w:rsidRPr="00105FC8" w:rsidRDefault="00105FC8" w:rsidP="005133A1">
            <w:pPr>
              <w:pStyle w:val="EkoTabele"/>
              <w:jc w:val="left"/>
            </w:pPr>
            <w:r w:rsidRPr="00105FC8">
              <w:t>PLH020037 Góry i Pogórze Kaczawskie</w:t>
            </w:r>
          </w:p>
          <w:p w14:paraId="49AC1507" w14:textId="77777777" w:rsidR="00105FC8" w:rsidRPr="00105FC8" w:rsidRDefault="00105FC8" w:rsidP="005133A1">
            <w:pPr>
              <w:pStyle w:val="EkoTabele"/>
              <w:jc w:val="left"/>
            </w:pPr>
            <w:r w:rsidRPr="00105FC8">
              <w:t>PLH020105 Trzcińskie Mokradła</w:t>
            </w:r>
          </w:p>
        </w:tc>
      </w:tr>
      <w:tr w:rsidR="00105FC8" w:rsidRPr="00105FC8" w14:paraId="6EADBF29" w14:textId="77777777" w:rsidTr="005133A1">
        <w:tc>
          <w:tcPr>
            <w:tcW w:w="2340" w:type="pct"/>
            <w:vAlign w:val="center"/>
          </w:tcPr>
          <w:p w14:paraId="10539079" w14:textId="77777777" w:rsidR="00105FC8" w:rsidRPr="00105FC8" w:rsidRDefault="00105FC8" w:rsidP="005133A1">
            <w:pPr>
              <w:pStyle w:val="EkoTabele"/>
              <w:jc w:val="left"/>
            </w:pPr>
            <w:r w:rsidRPr="00105FC8">
              <w:t xml:space="preserve">Modraszek </w:t>
            </w:r>
            <w:proofErr w:type="spellStart"/>
            <w:r w:rsidRPr="00105FC8">
              <w:t>telejus</w:t>
            </w:r>
            <w:proofErr w:type="spellEnd"/>
            <w:r w:rsidRPr="00105FC8">
              <w:t xml:space="preserve"> </w:t>
            </w:r>
            <w:proofErr w:type="spellStart"/>
            <w:r w:rsidRPr="00105FC8">
              <w:rPr>
                <w:i/>
                <w:iCs/>
              </w:rPr>
              <w:t>Phengaris</w:t>
            </w:r>
            <w:proofErr w:type="spellEnd"/>
            <w:r w:rsidRPr="00105FC8">
              <w:rPr>
                <w:i/>
                <w:iCs/>
              </w:rPr>
              <w:t xml:space="preserve"> </w:t>
            </w:r>
            <w:proofErr w:type="spellStart"/>
            <w:r w:rsidRPr="00105FC8">
              <w:rPr>
                <w:i/>
                <w:iCs/>
              </w:rPr>
              <w:t>teleius</w:t>
            </w:r>
            <w:proofErr w:type="spellEnd"/>
          </w:p>
        </w:tc>
        <w:tc>
          <w:tcPr>
            <w:tcW w:w="2660" w:type="pct"/>
            <w:vAlign w:val="center"/>
          </w:tcPr>
          <w:p w14:paraId="70DA214F" w14:textId="77777777" w:rsidR="00105FC8" w:rsidRPr="00105FC8" w:rsidRDefault="00105FC8" w:rsidP="005133A1">
            <w:pPr>
              <w:pStyle w:val="EkoTabele"/>
              <w:jc w:val="left"/>
            </w:pPr>
            <w:r w:rsidRPr="00105FC8">
              <w:t>PLH020102 Łąki Gór i Pogórza Izerskiego</w:t>
            </w:r>
          </w:p>
          <w:p w14:paraId="7B3CCC1B" w14:textId="77777777" w:rsidR="00105FC8" w:rsidRPr="00105FC8" w:rsidRDefault="00105FC8" w:rsidP="005133A1">
            <w:pPr>
              <w:pStyle w:val="EkoTabele"/>
              <w:jc w:val="left"/>
            </w:pPr>
            <w:r w:rsidRPr="00105FC8">
              <w:t>PLH020044 Stawy Sobieszowskie</w:t>
            </w:r>
          </w:p>
          <w:p w14:paraId="666F241D" w14:textId="77777777" w:rsidR="00105FC8" w:rsidRPr="00105FC8" w:rsidRDefault="00105FC8" w:rsidP="005133A1">
            <w:pPr>
              <w:pStyle w:val="EkoTabele"/>
              <w:jc w:val="left"/>
            </w:pPr>
            <w:r w:rsidRPr="00105FC8">
              <w:t>PLH020076 Źródła Pijawnika</w:t>
            </w:r>
          </w:p>
          <w:p w14:paraId="50C95390" w14:textId="77777777" w:rsidR="00105FC8" w:rsidRPr="00105FC8" w:rsidRDefault="00105FC8" w:rsidP="005133A1">
            <w:pPr>
              <w:pStyle w:val="EkoTabele"/>
              <w:jc w:val="left"/>
            </w:pPr>
            <w:r w:rsidRPr="00105FC8">
              <w:t>PLH020011 Rudawy Janowickie</w:t>
            </w:r>
          </w:p>
          <w:p w14:paraId="56978BC9" w14:textId="77777777" w:rsidR="00105FC8" w:rsidRPr="00105FC8" w:rsidRDefault="00105FC8" w:rsidP="005133A1">
            <w:pPr>
              <w:pStyle w:val="EkoTabele"/>
              <w:jc w:val="left"/>
            </w:pPr>
            <w:r w:rsidRPr="00105FC8">
              <w:t>PLH020037 Góry i Pogórze Kaczawskie</w:t>
            </w:r>
          </w:p>
          <w:p w14:paraId="0EDA7B02" w14:textId="77777777" w:rsidR="00105FC8" w:rsidRPr="00105FC8" w:rsidRDefault="00105FC8" w:rsidP="005133A1">
            <w:pPr>
              <w:pStyle w:val="EkoTabele"/>
              <w:jc w:val="left"/>
            </w:pPr>
            <w:r w:rsidRPr="00105FC8">
              <w:t>PLH020054 Ostoja nad Bobrem</w:t>
            </w:r>
          </w:p>
        </w:tc>
      </w:tr>
      <w:tr w:rsidR="00105FC8" w:rsidRPr="00105FC8" w14:paraId="7E4DF793" w14:textId="77777777" w:rsidTr="005133A1">
        <w:tc>
          <w:tcPr>
            <w:tcW w:w="2340" w:type="pct"/>
            <w:vAlign w:val="center"/>
          </w:tcPr>
          <w:p w14:paraId="1A8B7405" w14:textId="77777777" w:rsidR="00105FC8" w:rsidRPr="00105FC8" w:rsidRDefault="00105FC8" w:rsidP="005133A1">
            <w:pPr>
              <w:pStyle w:val="EkoTabele"/>
              <w:jc w:val="left"/>
            </w:pPr>
            <w:r w:rsidRPr="00105FC8">
              <w:t xml:space="preserve">Modraszek </w:t>
            </w:r>
            <w:proofErr w:type="spellStart"/>
            <w:r w:rsidRPr="00105FC8">
              <w:t>nausitous</w:t>
            </w:r>
            <w:proofErr w:type="spellEnd"/>
            <w:r w:rsidRPr="00105FC8">
              <w:t xml:space="preserve"> </w:t>
            </w:r>
            <w:proofErr w:type="spellStart"/>
            <w:r w:rsidRPr="00105FC8">
              <w:rPr>
                <w:i/>
                <w:iCs/>
              </w:rPr>
              <w:t>Phengaris</w:t>
            </w:r>
            <w:proofErr w:type="spellEnd"/>
            <w:r w:rsidRPr="00105FC8">
              <w:rPr>
                <w:i/>
                <w:iCs/>
              </w:rPr>
              <w:t xml:space="preserve"> </w:t>
            </w:r>
            <w:proofErr w:type="spellStart"/>
            <w:r w:rsidRPr="00105FC8">
              <w:rPr>
                <w:i/>
                <w:iCs/>
              </w:rPr>
              <w:t>nausithous</w:t>
            </w:r>
            <w:proofErr w:type="spellEnd"/>
          </w:p>
        </w:tc>
        <w:tc>
          <w:tcPr>
            <w:tcW w:w="2660" w:type="pct"/>
            <w:vAlign w:val="center"/>
          </w:tcPr>
          <w:p w14:paraId="72EE9B7C" w14:textId="77777777" w:rsidR="00105FC8" w:rsidRPr="00105FC8" w:rsidRDefault="00105FC8" w:rsidP="005133A1">
            <w:pPr>
              <w:pStyle w:val="EkoTabele"/>
              <w:jc w:val="left"/>
            </w:pPr>
            <w:r w:rsidRPr="00105FC8">
              <w:t>PLH020102 Łąki Gór i Pogórza Izerskiego</w:t>
            </w:r>
          </w:p>
          <w:p w14:paraId="46CFE2AD" w14:textId="77777777" w:rsidR="00105FC8" w:rsidRPr="00105FC8" w:rsidRDefault="00105FC8" w:rsidP="005133A1">
            <w:pPr>
              <w:pStyle w:val="EkoTabele"/>
              <w:jc w:val="left"/>
            </w:pPr>
            <w:r w:rsidRPr="00105FC8">
              <w:t>PLC020001 Karkonosze</w:t>
            </w:r>
          </w:p>
          <w:p w14:paraId="3037DFCA" w14:textId="77777777" w:rsidR="00105FC8" w:rsidRPr="00105FC8" w:rsidRDefault="00105FC8" w:rsidP="005133A1">
            <w:pPr>
              <w:pStyle w:val="EkoTabele"/>
              <w:jc w:val="left"/>
            </w:pPr>
            <w:r w:rsidRPr="00105FC8">
              <w:t>PLH020044 Stawy Sobieszowskie</w:t>
            </w:r>
          </w:p>
          <w:p w14:paraId="6A911329" w14:textId="77777777" w:rsidR="00105FC8" w:rsidRPr="00105FC8" w:rsidRDefault="00105FC8" w:rsidP="005133A1">
            <w:pPr>
              <w:pStyle w:val="EkoTabele"/>
              <w:jc w:val="left"/>
            </w:pPr>
            <w:r w:rsidRPr="00105FC8">
              <w:t>PLH020076 Źródła Pijawnika</w:t>
            </w:r>
          </w:p>
          <w:p w14:paraId="5A98F05F" w14:textId="77777777" w:rsidR="00105FC8" w:rsidRPr="00105FC8" w:rsidRDefault="00105FC8" w:rsidP="005133A1">
            <w:pPr>
              <w:pStyle w:val="EkoTabele"/>
              <w:jc w:val="left"/>
            </w:pPr>
            <w:r w:rsidRPr="00105FC8">
              <w:t>PLH020011 Rudawy Janowickie</w:t>
            </w:r>
          </w:p>
          <w:p w14:paraId="384A5C9B" w14:textId="77777777" w:rsidR="00105FC8" w:rsidRPr="00105FC8" w:rsidRDefault="00105FC8" w:rsidP="005133A1">
            <w:pPr>
              <w:pStyle w:val="EkoTabele"/>
              <w:jc w:val="left"/>
            </w:pPr>
            <w:r w:rsidRPr="00105FC8">
              <w:t>PLH020037 Góry i Pogórze Kaczawskie</w:t>
            </w:r>
          </w:p>
          <w:p w14:paraId="17CF75F6" w14:textId="77777777" w:rsidR="00105FC8" w:rsidRPr="00105FC8" w:rsidRDefault="00105FC8" w:rsidP="005133A1">
            <w:pPr>
              <w:pStyle w:val="EkoTabele"/>
              <w:jc w:val="left"/>
            </w:pPr>
            <w:r w:rsidRPr="00105FC8">
              <w:t>PLH020054 Ostoja nad Bobrem</w:t>
            </w:r>
          </w:p>
          <w:p w14:paraId="0CED1511" w14:textId="77777777" w:rsidR="00105FC8" w:rsidRPr="00105FC8" w:rsidRDefault="00105FC8" w:rsidP="005133A1">
            <w:pPr>
              <w:pStyle w:val="EkoTabele"/>
              <w:jc w:val="left"/>
            </w:pPr>
            <w:r w:rsidRPr="00105FC8">
              <w:t>PLH020105 Trzcińskie Mokradła</w:t>
            </w:r>
          </w:p>
        </w:tc>
      </w:tr>
      <w:tr w:rsidR="00105FC8" w:rsidRPr="00105FC8" w14:paraId="1411F4E9" w14:textId="77777777" w:rsidTr="005133A1">
        <w:trPr>
          <w:trHeight w:val="454"/>
        </w:trPr>
        <w:tc>
          <w:tcPr>
            <w:tcW w:w="2340" w:type="pct"/>
            <w:vAlign w:val="center"/>
          </w:tcPr>
          <w:p w14:paraId="101FD0C5" w14:textId="77777777" w:rsidR="00105FC8" w:rsidRPr="00105FC8" w:rsidRDefault="00105FC8" w:rsidP="005133A1">
            <w:pPr>
              <w:pStyle w:val="EkoTabele"/>
              <w:jc w:val="left"/>
            </w:pPr>
            <w:proofErr w:type="spellStart"/>
            <w:r w:rsidRPr="00105FC8">
              <w:t>Przeplatka</w:t>
            </w:r>
            <w:proofErr w:type="spellEnd"/>
            <w:r w:rsidRPr="00105FC8">
              <w:t xml:space="preserve"> </w:t>
            </w:r>
            <w:proofErr w:type="spellStart"/>
            <w:r w:rsidRPr="00105FC8">
              <w:t>maturna</w:t>
            </w:r>
            <w:proofErr w:type="spellEnd"/>
            <w:r w:rsidRPr="00105FC8">
              <w:t xml:space="preserve"> </w:t>
            </w:r>
            <w:proofErr w:type="spellStart"/>
            <w:r w:rsidRPr="00105FC8">
              <w:rPr>
                <w:i/>
                <w:iCs/>
              </w:rPr>
              <w:t>Euphydryas</w:t>
            </w:r>
            <w:proofErr w:type="spellEnd"/>
            <w:r w:rsidRPr="00105FC8">
              <w:rPr>
                <w:i/>
                <w:iCs/>
              </w:rPr>
              <w:t xml:space="preserve"> </w:t>
            </w:r>
            <w:proofErr w:type="spellStart"/>
            <w:r w:rsidRPr="00105FC8">
              <w:rPr>
                <w:i/>
                <w:iCs/>
              </w:rPr>
              <w:t>maturna</w:t>
            </w:r>
            <w:proofErr w:type="spellEnd"/>
          </w:p>
        </w:tc>
        <w:tc>
          <w:tcPr>
            <w:tcW w:w="2660" w:type="pct"/>
            <w:vAlign w:val="center"/>
          </w:tcPr>
          <w:p w14:paraId="2F98CD8A" w14:textId="77777777" w:rsidR="00105FC8" w:rsidRPr="00105FC8" w:rsidRDefault="00105FC8" w:rsidP="005133A1">
            <w:pPr>
              <w:pStyle w:val="EkoTabele"/>
              <w:jc w:val="left"/>
            </w:pPr>
            <w:r w:rsidRPr="00105FC8">
              <w:t>PLH020037 Góry i Pogórze Kaczawskie</w:t>
            </w:r>
          </w:p>
        </w:tc>
      </w:tr>
      <w:tr w:rsidR="00105FC8" w:rsidRPr="00105FC8" w14:paraId="04ABA397" w14:textId="77777777" w:rsidTr="005133A1">
        <w:trPr>
          <w:trHeight w:val="708"/>
        </w:trPr>
        <w:tc>
          <w:tcPr>
            <w:tcW w:w="2340" w:type="pct"/>
            <w:vAlign w:val="center"/>
          </w:tcPr>
          <w:p w14:paraId="0FED56F4" w14:textId="77777777" w:rsidR="00105FC8" w:rsidRPr="00105FC8" w:rsidRDefault="00105FC8" w:rsidP="005133A1">
            <w:pPr>
              <w:pStyle w:val="EkoTabele"/>
              <w:jc w:val="left"/>
            </w:pPr>
            <w:proofErr w:type="spellStart"/>
            <w:r w:rsidRPr="00105FC8">
              <w:t>Pachnica</w:t>
            </w:r>
            <w:proofErr w:type="spellEnd"/>
            <w:r w:rsidRPr="00105FC8">
              <w:t xml:space="preserve"> dębowa </w:t>
            </w:r>
            <w:proofErr w:type="spellStart"/>
            <w:r w:rsidRPr="00105FC8">
              <w:rPr>
                <w:i/>
                <w:iCs/>
              </w:rPr>
              <w:t>Osmoderma</w:t>
            </w:r>
            <w:proofErr w:type="spellEnd"/>
            <w:r w:rsidRPr="00105FC8">
              <w:rPr>
                <w:i/>
                <w:iCs/>
              </w:rPr>
              <w:t xml:space="preserve"> eremita</w:t>
            </w:r>
          </w:p>
        </w:tc>
        <w:tc>
          <w:tcPr>
            <w:tcW w:w="2660" w:type="pct"/>
            <w:vAlign w:val="center"/>
          </w:tcPr>
          <w:p w14:paraId="1F2D8CFC" w14:textId="77777777" w:rsidR="00105FC8" w:rsidRPr="00105FC8" w:rsidRDefault="00105FC8" w:rsidP="005133A1">
            <w:pPr>
              <w:pStyle w:val="EkoTabele"/>
              <w:jc w:val="left"/>
            </w:pPr>
            <w:r w:rsidRPr="00105FC8">
              <w:t>PLH020044 Stawy Sobieszowskie</w:t>
            </w:r>
          </w:p>
          <w:p w14:paraId="318657D2" w14:textId="77777777" w:rsidR="00105FC8" w:rsidRPr="00105FC8" w:rsidRDefault="00105FC8" w:rsidP="005133A1">
            <w:pPr>
              <w:pStyle w:val="EkoTabele"/>
              <w:jc w:val="left"/>
            </w:pPr>
            <w:r w:rsidRPr="00105FC8">
              <w:t>PLH020075 Stawy Karpnickie</w:t>
            </w:r>
          </w:p>
          <w:p w14:paraId="09E3D694" w14:textId="77777777" w:rsidR="00105FC8" w:rsidRPr="00105FC8" w:rsidRDefault="00105FC8" w:rsidP="005133A1">
            <w:pPr>
              <w:pStyle w:val="EkoTabele"/>
              <w:jc w:val="left"/>
            </w:pPr>
            <w:r w:rsidRPr="00105FC8">
              <w:t>PLH020037 Góry i Pogórze Kaczawskie</w:t>
            </w:r>
          </w:p>
        </w:tc>
      </w:tr>
      <w:tr w:rsidR="00105FC8" w:rsidRPr="00105FC8" w14:paraId="6953F392" w14:textId="77777777" w:rsidTr="005133A1">
        <w:tc>
          <w:tcPr>
            <w:tcW w:w="2340" w:type="pct"/>
            <w:vAlign w:val="center"/>
          </w:tcPr>
          <w:p w14:paraId="47AF97B2" w14:textId="77777777" w:rsidR="00105FC8" w:rsidRPr="00105FC8" w:rsidRDefault="00105FC8" w:rsidP="005133A1">
            <w:pPr>
              <w:pStyle w:val="EkoTabele"/>
              <w:jc w:val="left"/>
            </w:pPr>
            <w:proofErr w:type="spellStart"/>
            <w:r w:rsidRPr="00105FC8">
              <w:t>Poczwarówka</w:t>
            </w:r>
            <w:proofErr w:type="spellEnd"/>
            <w:r w:rsidRPr="00105FC8">
              <w:t xml:space="preserve"> zwężona </w:t>
            </w:r>
            <w:proofErr w:type="spellStart"/>
            <w:r w:rsidRPr="00105FC8">
              <w:rPr>
                <w:i/>
                <w:iCs/>
              </w:rPr>
              <w:t>Vertigo</w:t>
            </w:r>
            <w:proofErr w:type="spellEnd"/>
            <w:r w:rsidRPr="00105FC8">
              <w:rPr>
                <w:i/>
                <w:iCs/>
              </w:rPr>
              <w:t xml:space="preserve"> </w:t>
            </w:r>
            <w:proofErr w:type="spellStart"/>
            <w:r w:rsidRPr="00105FC8">
              <w:rPr>
                <w:i/>
                <w:iCs/>
              </w:rPr>
              <w:t>angustior</w:t>
            </w:r>
            <w:proofErr w:type="spellEnd"/>
          </w:p>
        </w:tc>
        <w:tc>
          <w:tcPr>
            <w:tcW w:w="2660" w:type="pct"/>
            <w:vAlign w:val="center"/>
          </w:tcPr>
          <w:p w14:paraId="365B5837" w14:textId="77777777" w:rsidR="00105FC8" w:rsidRPr="00105FC8" w:rsidRDefault="00105FC8" w:rsidP="005133A1">
            <w:pPr>
              <w:pStyle w:val="EkoTabele"/>
              <w:jc w:val="left"/>
            </w:pPr>
            <w:r w:rsidRPr="00105FC8">
              <w:t>PLH020037 Góry i Pogórze Kaczawskie</w:t>
            </w:r>
          </w:p>
        </w:tc>
      </w:tr>
    </w:tbl>
    <w:p w14:paraId="20381567" w14:textId="18A14C12" w:rsidR="00AC4056" w:rsidRPr="005E7117" w:rsidRDefault="00AC4056" w:rsidP="00295C62">
      <w:pPr>
        <w:keepNext/>
        <w:spacing w:before="240"/>
        <w:rPr>
          <w:b/>
          <w:bCs/>
        </w:rPr>
      </w:pPr>
      <w:r w:rsidRPr="005E7117">
        <w:rPr>
          <w:b/>
          <w:bCs/>
        </w:rPr>
        <w:lastRenderedPageBreak/>
        <w:t>Ryby</w:t>
      </w:r>
      <w:r w:rsidR="00375A33" w:rsidRPr="005E7117">
        <w:rPr>
          <w:b/>
          <w:bCs/>
        </w:rPr>
        <w:t xml:space="preserve"> i minogi</w:t>
      </w:r>
    </w:p>
    <w:p w14:paraId="7F39E7AE" w14:textId="435E90A7" w:rsidR="00867047" w:rsidRPr="00867047" w:rsidRDefault="00867047" w:rsidP="00295C62">
      <w:pPr>
        <w:keepNext/>
      </w:pPr>
      <w:r w:rsidRPr="00867047">
        <w:t>Ichtiofauna górnego dorzecza Bobru obejmuje 19 gatunków ryb</w:t>
      </w:r>
      <w:r w:rsidR="00E2162A">
        <w:t xml:space="preserve"> i minogów</w:t>
      </w:r>
      <w:r w:rsidRPr="00867047">
        <w:rPr>
          <w:vertAlign w:val="superscript"/>
        </w:rPr>
        <w:footnoteReference w:id="67"/>
      </w:r>
      <w:r w:rsidRPr="00867047">
        <w:t xml:space="preserve">: minóg strumieniowy </w:t>
      </w:r>
      <w:proofErr w:type="spellStart"/>
      <w:r w:rsidRPr="00867047">
        <w:rPr>
          <w:i/>
          <w:iCs/>
        </w:rPr>
        <w:t>Lampetra</w:t>
      </w:r>
      <w:proofErr w:type="spellEnd"/>
      <w:r w:rsidRPr="00867047">
        <w:rPr>
          <w:i/>
          <w:iCs/>
        </w:rPr>
        <w:t xml:space="preserve"> </w:t>
      </w:r>
      <w:proofErr w:type="spellStart"/>
      <w:r w:rsidRPr="00867047">
        <w:rPr>
          <w:i/>
          <w:iCs/>
        </w:rPr>
        <w:t>planeri</w:t>
      </w:r>
      <w:proofErr w:type="spellEnd"/>
      <w:r w:rsidRPr="00867047">
        <w:t xml:space="preserve">, karp </w:t>
      </w:r>
      <w:proofErr w:type="spellStart"/>
      <w:r w:rsidRPr="00867047">
        <w:rPr>
          <w:i/>
          <w:iCs/>
        </w:rPr>
        <w:t>Cyprinus</w:t>
      </w:r>
      <w:proofErr w:type="spellEnd"/>
      <w:r w:rsidRPr="00867047">
        <w:rPr>
          <w:i/>
          <w:iCs/>
        </w:rPr>
        <w:t xml:space="preserve"> </w:t>
      </w:r>
      <w:proofErr w:type="spellStart"/>
      <w:r w:rsidRPr="00867047">
        <w:rPr>
          <w:i/>
          <w:iCs/>
        </w:rPr>
        <w:t>carpio</w:t>
      </w:r>
      <w:proofErr w:type="spellEnd"/>
      <w:r w:rsidRPr="00867047">
        <w:t xml:space="preserve">, karaś pospolity </w:t>
      </w:r>
      <w:proofErr w:type="spellStart"/>
      <w:r w:rsidRPr="00867047">
        <w:rPr>
          <w:i/>
          <w:iCs/>
        </w:rPr>
        <w:t>Carassius</w:t>
      </w:r>
      <w:proofErr w:type="spellEnd"/>
      <w:r w:rsidRPr="00867047">
        <w:rPr>
          <w:i/>
          <w:iCs/>
        </w:rPr>
        <w:t xml:space="preserve"> </w:t>
      </w:r>
      <w:proofErr w:type="spellStart"/>
      <w:r w:rsidRPr="00867047">
        <w:rPr>
          <w:i/>
          <w:iCs/>
        </w:rPr>
        <w:t>carassius</w:t>
      </w:r>
      <w:proofErr w:type="spellEnd"/>
      <w:r w:rsidRPr="00867047">
        <w:t xml:space="preserve">, kiełb krótkowąsy </w:t>
      </w:r>
      <w:proofErr w:type="spellStart"/>
      <w:r w:rsidRPr="00867047">
        <w:rPr>
          <w:i/>
          <w:iCs/>
        </w:rPr>
        <w:t>Gobio</w:t>
      </w:r>
      <w:proofErr w:type="spellEnd"/>
      <w:r w:rsidRPr="00867047">
        <w:rPr>
          <w:i/>
          <w:iCs/>
        </w:rPr>
        <w:t xml:space="preserve"> </w:t>
      </w:r>
      <w:proofErr w:type="spellStart"/>
      <w:r w:rsidRPr="00867047">
        <w:rPr>
          <w:i/>
          <w:iCs/>
        </w:rPr>
        <w:t>gobio</w:t>
      </w:r>
      <w:proofErr w:type="spellEnd"/>
      <w:r w:rsidRPr="00867047">
        <w:t xml:space="preserve">, płoć </w:t>
      </w:r>
      <w:proofErr w:type="spellStart"/>
      <w:r w:rsidRPr="00867047">
        <w:rPr>
          <w:i/>
          <w:iCs/>
        </w:rPr>
        <w:t>Rutilus</w:t>
      </w:r>
      <w:proofErr w:type="spellEnd"/>
      <w:r w:rsidRPr="00867047">
        <w:rPr>
          <w:i/>
          <w:iCs/>
        </w:rPr>
        <w:t xml:space="preserve"> </w:t>
      </w:r>
      <w:proofErr w:type="spellStart"/>
      <w:r w:rsidRPr="00867047">
        <w:rPr>
          <w:i/>
          <w:iCs/>
        </w:rPr>
        <w:t>rutilus</w:t>
      </w:r>
      <w:proofErr w:type="spellEnd"/>
      <w:r w:rsidRPr="00867047">
        <w:t xml:space="preserve">, świnka </w:t>
      </w:r>
      <w:proofErr w:type="spellStart"/>
      <w:r w:rsidRPr="00867047">
        <w:rPr>
          <w:i/>
          <w:iCs/>
        </w:rPr>
        <w:t>Chondrostoma</w:t>
      </w:r>
      <w:proofErr w:type="spellEnd"/>
      <w:r w:rsidRPr="00867047">
        <w:rPr>
          <w:i/>
          <w:iCs/>
        </w:rPr>
        <w:t xml:space="preserve"> </w:t>
      </w:r>
      <w:proofErr w:type="spellStart"/>
      <w:r w:rsidRPr="00867047">
        <w:rPr>
          <w:i/>
          <w:iCs/>
        </w:rPr>
        <w:t>nasus</w:t>
      </w:r>
      <w:proofErr w:type="spellEnd"/>
      <w:r w:rsidRPr="00867047">
        <w:t xml:space="preserve">, strzebla potokowa </w:t>
      </w:r>
      <w:proofErr w:type="spellStart"/>
      <w:r w:rsidRPr="00867047">
        <w:rPr>
          <w:i/>
          <w:iCs/>
        </w:rPr>
        <w:t>Phoxinus</w:t>
      </w:r>
      <w:proofErr w:type="spellEnd"/>
      <w:r w:rsidRPr="00867047">
        <w:rPr>
          <w:i/>
          <w:iCs/>
        </w:rPr>
        <w:t xml:space="preserve"> </w:t>
      </w:r>
      <w:proofErr w:type="spellStart"/>
      <w:r w:rsidRPr="00867047">
        <w:rPr>
          <w:i/>
          <w:iCs/>
        </w:rPr>
        <w:t>phoxinus</w:t>
      </w:r>
      <w:proofErr w:type="spellEnd"/>
      <w:r w:rsidRPr="00867047">
        <w:t xml:space="preserve">, jelec </w:t>
      </w:r>
      <w:proofErr w:type="spellStart"/>
      <w:r w:rsidRPr="00867047">
        <w:rPr>
          <w:i/>
          <w:iCs/>
        </w:rPr>
        <w:t>Leuciscus</w:t>
      </w:r>
      <w:proofErr w:type="spellEnd"/>
      <w:r w:rsidRPr="00867047">
        <w:rPr>
          <w:i/>
          <w:iCs/>
        </w:rPr>
        <w:t xml:space="preserve"> </w:t>
      </w:r>
      <w:proofErr w:type="spellStart"/>
      <w:r w:rsidRPr="00867047">
        <w:rPr>
          <w:i/>
          <w:iCs/>
        </w:rPr>
        <w:t>leuciscus</w:t>
      </w:r>
      <w:proofErr w:type="spellEnd"/>
      <w:r w:rsidRPr="00867047">
        <w:t xml:space="preserve">, jaź </w:t>
      </w:r>
      <w:proofErr w:type="spellStart"/>
      <w:r w:rsidRPr="00867047">
        <w:rPr>
          <w:i/>
          <w:iCs/>
        </w:rPr>
        <w:t>Leuciscus</w:t>
      </w:r>
      <w:proofErr w:type="spellEnd"/>
      <w:r w:rsidRPr="00867047">
        <w:rPr>
          <w:i/>
          <w:iCs/>
        </w:rPr>
        <w:t xml:space="preserve"> </w:t>
      </w:r>
      <w:proofErr w:type="spellStart"/>
      <w:r w:rsidRPr="00867047">
        <w:rPr>
          <w:i/>
          <w:iCs/>
        </w:rPr>
        <w:t>idus</w:t>
      </w:r>
      <w:proofErr w:type="spellEnd"/>
      <w:r w:rsidRPr="00867047">
        <w:t xml:space="preserve">, </w:t>
      </w:r>
      <w:bookmarkStart w:id="70" w:name="_Hlk126667015"/>
      <w:r w:rsidRPr="00867047">
        <w:t xml:space="preserve">kleń </w:t>
      </w:r>
      <w:proofErr w:type="spellStart"/>
      <w:r w:rsidRPr="00867047">
        <w:rPr>
          <w:i/>
          <w:iCs/>
        </w:rPr>
        <w:t>Leuciscus</w:t>
      </w:r>
      <w:proofErr w:type="spellEnd"/>
      <w:r w:rsidRPr="00867047">
        <w:rPr>
          <w:i/>
          <w:iCs/>
        </w:rPr>
        <w:t xml:space="preserve"> </w:t>
      </w:r>
      <w:proofErr w:type="spellStart"/>
      <w:r w:rsidRPr="00867047">
        <w:rPr>
          <w:i/>
          <w:iCs/>
        </w:rPr>
        <w:t>cephalus</w:t>
      </w:r>
      <w:bookmarkEnd w:id="70"/>
      <w:proofErr w:type="spellEnd"/>
      <w:r w:rsidRPr="00867047">
        <w:t xml:space="preserve">, </w:t>
      </w:r>
      <w:bookmarkStart w:id="71" w:name="_Hlk126667563"/>
      <w:r w:rsidRPr="00867047">
        <w:t xml:space="preserve">śliz </w:t>
      </w:r>
      <w:proofErr w:type="spellStart"/>
      <w:r w:rsidRPr="00867047">
        <w:rPr>
          <w:i/>
          <w:iCs/>
        </w:rPr>
        <w:t>Barbatula</w:t>
      </w:r>
      <w:proofErr w:type="spellEnd"/>
      <w:r w:rsidRPr="00867047">
        <w:rPr>
          <w:i/>
          <w:iCs/>
        </w:rPr>
        <w:t xml:space="preserve"> </w:t>
      </w:r>
      <w:proofErr w:type="spellStart"/>
      <w:r w:rsidRPr="00867047">
        <w:rPr>
          <w:i/>
          <w:iCs/>
        </w:rPr>
        <w:t>barbatula</w:t>
      </w:r>
      <w:bookmarkEnd w:id="71"/>
      <w:proofErr w:type="spellEnd"/>
      <w:r w:rsidRPr="00867047">
        <w:t xml:space="preserve">, szczupak </w:t>
      </w:r>
      <w:proofErr w:type="spellStart"/>
      <w:r w:rsidRPr="00867047">
        <w:rPr>
          <w:i/>
          <w:iCs/>
        </w:rPr>
        <w:t>Esox</w:t>
      </w:r>
      <w:proofErr w:type="spellEnd"/>
      <w:r w:rsidRPr="00867047">
        <w:rPr>
          <w:i/>
          <w:iCs/>
        </w:rPr>
        <w:t xml:space="preserve"> </w:t>
      </w:r>
      <w:proofErr w:type="spellStart"/>
      <w:r w:rsidR="00DF69DE">
        <w:rPr>
          <w:i/>
          <w:iCs/>
        </w:rPr>
        <w:t>l</w:t>
      </w:r>
      <w:r w:rsidRPr="00867047">
        <w:rPr>
          <w:i/>
          <w:iCs/>
        </w:rPr>
        <w:t>ucius</w:t>
      </w:r>
      <w:proofErr w:type="spellEnd"/>
      <w:r w:rsidRPr="00867047">
        <w:t xml:space="preserve">, lipień europejski </w:t>
      </w:r>
      <w:proofErr w:type="spellStart"/>
      <w:r w:rsidRPr="00867047">
        <w:rPr>
          <w:i/>
          <w:iCs/>
        </w:rPr>
        <w:t>Thymallus</w:t>
      </w:r>
      <w:proofErr w:type="spellEnd"/>
      <w:r w:rsidRPr="00867047">
        <w:rPr>
          <w:i/>
          <w:iCs/>
        </w:rPr>
        <w:t xml:space="preserve"> </w:t>
      </w:r>
      <w:proofErr w:type="spellStart"/>
      <w:r w:rsidRPr="00867047">
        <w:rPr>
          <w:i/>
          <w:iCs/>
        </w:rPr>
        <w:t>thymallus</w:t>
      </w:r>
      <w:proofErr w:type="spellEnd"/>
      <w:r w:rsidRPr="00867047">
        <w:t xml:space="preserve">, pstrąg źródlany </w:t>
      </w:r>
      <w:proofErr w:type="spellStart"/>
      <w:r w:rsidRPr="00867047">
        <w:rPr>
          <w:i/>
          <w:iCs/>
        </w:rPr>
        <w:t>Salvelinus</w:t>
      </w:r>
      <w:proofErr w:type="spellEnd"/>
      <w:r w:rsidRPr="00867047">
        <w:rPr>
          <w:i/>
          <w:iCs/>
        </w:rPr>
        <w:t xml:space="preserve"> </w:t>
      </w:r>
      <w:proofErr w:type="spellStart"/>
      <w:r w:rsidRPr="00867047">
        <w:rPr>
          <w:i/>
          <w:iCs/>
        </w:rPr>
        <w:t>fontinalis</w:t>
      </w:r>
      <w:proofErr w:type="spellEnd"/>
      <w:r w:rsidRPr="00867047">
        <w:t xml:space="preserve">, pstrąg potokowy </w:t>
      </w:r>
      <w:proofErr w:type="spellStart"/>
      <w:r w:rsidRPr="00867047">
        <w:rPr>
          <w:i/>
          <w:iCs/>
        </w:rPr>
        <w:t>Salmo</w:t>
      </w:r>
      <w:proofErr w:type="spellEnd"/>
      <w:r w:rsidRPr="00867047">
        <w:rPr>
          <w:i/>
          <w:iCs/>
        </w:rPr>
        <w:t xml:space="preserve"> </w:t>
      </w:r>
      <w:proofErr w:type="spellStart"/>
      <w:r w:rsidRPr="00867047">
        <w:rPr>
          <w:i/>
          <w:iCs/>
        </w:rPr>
        <w:t>trutta</w:t>
      </w:r>
      <w:proofErr w:type="spellEnd"/>
      <w:r w:rsidRPr="00867047">
        <w:rPr>
          <w:i/>
          <w:iCs/>
        </w:rPr>
        <w:t xml:space="preserve"> m. </w:t>
      </w:r>
      <w:proofErr w:type="spellStart"/>
      <w:r w:rsidRPr="00867047">
        <w:rPr>
          <w:i/>
          <w:iCs/>
        </w:rPr>
        <w:t>fario</w:t>
      </w:r>
      <w:proofErr w:type="spellEnd"/>
      <w:r w:rsidRPr="00867047">
        <w:t xml:space="preserve">, pstrąg tęczowy </w:t>
      </w:r>
      <w:proofErr w:type="spellStart"/>
      <w:r w:rsidRPr="00867047">
        <w:rPr>
          <w:i/>
          <w:iCs/>
        </w:rPr>
        <w:t>Oncorhynchuc</w:t>
      </w:r>
      <w:proofErr w:type="spellEnd"/>
      <w:r w:rsidRPr="00867047">
        <w:rPr>
          <w:i/>
          <w:iCs/>
        </w:rPr>
        <w:t xml:space="preserve"> </w:t>
      </w:r>
      <w:proofErr w:type="spellStart"/>
      <w:r w:rsidRPr="00867047">
        <w:rPr>
          <w:i/>
          <w:iCs/>
        </w:rPr>
        <w:t>mykiss</w:t>
      </w:r>
      <w:proofErr w:type="spellEnd"/>
      <w:r w:rsidRPr="00867047">
        <w:t xml:space="preserve">, ciernik </w:t>
      </w:r>
      <w:proofErr w:type="spellStart"/>
      <w:r w:rsidRPr="00867047">
        <w:rPr>
          <w:i/>
          <w:iCs/>
        </w:rPr>
        <w:t>Gasterosterus</w:t>
      </w:r>
      <w:proofErr w:type="spellEnd"/>
      <w:r w:rsidRPr="00867047">
        <w:rPr>
          <w:i/>
          <w:iCs/>
        </w:rPr>
        <w:t xml:space="preserve"> </w:t>
      </w:r>
      <w:proofErr w:type="spellStart"/>
      <w:r w:rsidRPr="00867047">
        <w:rPr>
          <w:i/>
          <w:iCs/>
        </w:rPr>
        <w:t>aculeatus</w:t>
      </w:r>
      <w:proofErr w:type="spellEnd"/>
      <w:r w:rsidRPr="00867047">
        <w:t xml:space="preserve">, głowacz </w:t>
      </w:r>
      <w:proofErr w:type="spellStart"/>
      <w:r w:rsidRPr="00867047">
        <w:t>białopłetwy</w:t>
      </w:r>
      <w:proofErr w:type="spellEnd"/>
      <w:r w:rsidRPr="00867047">
        <w:t xml:space="preserve"> </w:t>
      </w:r>
      <w:proofErr w:type="spellStart"/>
      <w:r w:rsidRPr="00867047">
        <w:rPr>
          <w:i/>
          <w:iCs/>
        </w:rPr>
        <w:t>Cottus</w:t>
      </w:r>
      <w:proofErr w:type="spellEnd"/>
      <w:r w:rsidRPr="00867047">
        <w:rPr>
          <w:i/>
          <w:iCs/>
        </w:rPr>
        <w:t xml:space="preserve"> </w:t>
      </w:r>
      <w:proofErr w:type="spellStart"/>
      <w:r w:rsidRPr="00867047">
        <w:rPr>
          <w:i/>
          <w:iCs/>
        </w:rPr>
        <w:t>gobio</w:t>
      </w:r>
      <w:proofErr w:type="spellEnd"/>
      <w:r w:rsidRPr="00867047">
        <w:t xml:space="preserve">, okoń </w:t>
      </w:r>
      <w:proofErr w:type="spellStart"/>
      <w:r w:rsidRPr="00867047">
        <w:rPr>
          <w:i/>
          <w:iCs/>
        </w:rPr>
        <w:t>Perca</w:t>
      </w:r>
      <w:proofErr w:type="spellEnd"/>
      <w:r w:rsidRPr="00867047">
        <w:rPr>
          <w:i/>
          <w:iCs/>
        </w:rPr>
        <w:t xml:space="preserve"> </w:t>
      </w:r>
      <w:proofErr w:type="spellStart"/>
      <w:r w:rsidRPr="00867047">
        <w:rPr>
          <w:i/>
          <w:iCs/>
        </w:rPr>
        <w:t>fluviatilis</w:t>
      </w:r>
      <w:proofErr w:type="spellEnd"/>
      <w:r w:rsidRPr="00867047">
        <w:t xml:space="preserve"> oraz troć wędrowna </w:t>
      </w:r>
      <w:proofErr w:type="spellStart"/>
      <w:r w:rsidRPr="00867047">
        <w:rPr>
          <w:i/>
          <w:iCs/>
        </w:rPr>
        <w:t>Salmo</w:t>
      </w:r>
      <w:proofErr w:type="spellEnd"/>
      <w:r w:rsidRPr="00867047">
        <w:rPr>
          <w:i/>
          <w:iCs/>
        </w:rPr>
        <w:t xml:space="preserve"> </w:t>
      </w:r>
      <w:proofErr w:type="spellStart"/>
      <w:r w:rsidRPr="00867047">
        <w:rPr>
          <w:i/>
          <w:iCs/>
        </w:rPr>
        <w:t>trutta</w:t>
      </w:r>
      <w:proofErr w:type="spellEnd"/>
      <w:r w:rsidRPr="00867047">
        <w:rPr>
          <w:i/>
          <w:iCs/>
        </w:rPr>
        <w:t xml:space="preserve"> m. </w:t>
      </w:r>
      <w:proofErr w:type="spellStart"/>
      <w:r w:rsidRPr="00867047">
        <w:rPr>
          <w:i/>
          <w:iCs/>
        </w:rPr>
        <w:t>trutta</w:t>
      </w:r>
      <w:proofErr w:type="spellEnd"/>
      <w:r w:rsidRPr="00867047">
        <w:t xml:space="preserve"> (niestety gatunek aktualnie nie osiąga górnego dorzecza Bobru).</w:t>
      </w:r>
    </w:p>
    <w:p w14:paraId="6B7A0215" w14:textId="444B53AC" w:rsidR="00867047" w:rsidRPr="00867047" w:rsidRDefault="00867047" w:rsidP="00867047">
      <w:r w:rsidRPr="00867047">
        <w:t>Natomiast z dorzecza Kaczawy podawanych jest 28 gatunków</w:t>
      </w:r>
      <w:r w:rsidRPr="00867047">
        <w:rPr>
          <w:vertAlign w:val="superscript"/>
        </w:rPr>
        <w:footnoteReference w:id="68"/>
      </w:r>
      <w:r w:rsidRPr="00867047">
        <w:t xml:space="preserve">: minóg strumieniowy </w:t>
      </w:r>
      <w:proofErr w:type="spellStart"/>
      <w:r w:rsidRPr="00867047">
        <w:rPr>
          <w:i/>
          <w:iCs/>
        </w:rPr>
        <w:t>Lampetra</w:t>
      </w:r>
      <w:proofErr w:type="spellEnd"/>
      <w:r w:rsidRPr="00867047">
        <w:rPr>
          <w:i/>
          <w:iCs/>
        </w:rPr>
        <w:t xml:space="preserve"> </w:t>
      </w:r>
      <w:proofErr w:type="spellStart"/>
      <w:r w:rsidRPr="00867047">
        <w:rPr>
          <w:i/>
          <w:iCs/>
        </w:rPr>
        <w:t>planeri</w:t>
      </w:r>
      <w:proofErr w:type="spellEnd"/>
      <w:r w:rsidRPr="00867047">
        <w:t xml:space="preserve">, pstrąg potokowy </w:t>
      </w:r>
      <w:proofErr w:type="spellStart"/>
      <w:r w:rsidRPr="00867047">
        <w:rPr>
          <w:i/>
          <w:iCs/>
        </w:rPr>
        <w:t>Salmo</w:t>
      </w:r>
      <w:proofErr w:type="spellEnd"/>
      <w:r w:rsidRPr="00867047">
        <w:rPr>
          <w:i/>
          <w:iCs/>
        </w:rPr>
        <w:t xml:space="preserve"> </w:t>
      </w:r>
      <w:proofErr w:type="spellStart"/>
      <w:r w:rsidRPr="00867047">
        <w:rPr>
          <w:i/>
          <w:iCs/>
        </w:rPr>
        <w:t>trutta</w:t>
      </w:r>
      <w:proofErr w:type="spellEnd"/>
      <w:r w:rsidRPr="00867047">
        <w:rPr>
          <w:i/>
          <w:iCs/>
        </w:rPr>
        <w:t xml:space="preserve"> m. </w:t>
      </w:r>
      <w:proofErr w:type="spellStart"/>
      <w:r w:rsidRPr="00867047">
        <w:rPr>
          <w:i/>
          <w:iCs/>
        </w:rPr>
        <w:t>fario</w:t>
      </w:r>
      <w:proofErr w:type="spellEnd"/>
      <w:r w:rsidRPr="00867047">
        <w:t xml:space="preserve">, pstrąg tęczowy </w:t>
      </w:r>
      <w:proofErr w:type="spellStart"/>
      <w:r w:rsidRPr="00867047">
        <w:rPr>
          <w:i/>
          <w:iCs/>
        </w:rPr>
        <w:t>Oncorhynchuc</w:t>
      </w:r>
      <w:proofErr w:type="spellEnd"/>
      <w:r w:rsidRPr="00867047">
        <w:rPr>
          <w:i/>
          <w:iCs/>
        </w:rPr>
        <w:t xml:space="preserve"> </w:t>
      </w:r>
      <w:proofErr w:type="spellStart"/>
      <w:r w:rsidRPr="00867047">
        <w:rPr>
          <w:i/>
          <w:iCs/>
        </w:rPr>
        <w:t>mykiss</w:t>
      </w:r>
      <w:proofErr w:type="spellEnd"/>
      <w:r w:rsidRPr="00867047">
        <w:rPr>
          <w:i/>
          <w:iCs/>
        </w:rPr>
        <w:t xml:space="preserve">, </w:t>
      </w:r>
      <w:r w:rsidRPr="00867047">
        <w:t xml:space="preserve">lipień europejski </w:t>
      </w:r>
      <w:proofErr w:type="spellStart"/>
      <w:r w:rsidRPr="00867047">
        <w:rPr>
          <w:i/>
          <w:iCs/>
        </w:rPr>
        <w:t>Thymallus</w:t>
      </w:r>
      <w:proofErr w:type="spellEnd"/>
      <w:r w:rsidRPr="00867047">
        <w:rPr>
          <w:i/>
          <w:iCs/>
        </w:rPr>
        <w:t xml:space="preserve"> </w:t>
      </w:r>
      <w:proofErr w:type="spellStart"/>
      <w:r w:rsidRPr="00867047">
        <w:rPr>
          <w:i/>
          <w:iCs/>
        </w:rPr>
        <w:t>thymallus</w:t>
      </w:r>
      <w:proofErr w:type="spellEnd"/>
      <w:r w:rsidRPr="00867047">
        <w:rPr>
          <w:i/>
          <w:iCs/>
        </w:rPr>
        <w:t xml:space="preserve">, </w:t>
      </w:r>
      <w:r w:rsidRPr="00867047">
        <w:t>szczupak</w:t>
      </w:r>
      <w:r w:rsidRPr="00867047">
        <w:rPr>
          <w:i/>
          <w:iCs/>
        </w:rPr>
        <w:t xml:space="preserve"> </w:t>
      </w:r>
      <w:proofErr w:type="spellStart"/>
      <w:r w:rsidRPr="00867047">
        <w:rPr>
          <w:i/>
          <w:iCs/>
        </w:rPr>
        <w:t>Esox</w:t>
      </w:r>
      <w:proofErr w:type="spellEnd"/>
      <w:r w:rsidRPr="00867047">
        <w:rPr>
          <w:i/>
          <w:iCs/>
        </w:rPr>
        <w:t xml:space="preserve"> </w:t>
      </w:r>
      <w:proofErr w:type="spellStart"/>
      <w:r w:rsidR="00AE3902">
        <w:rPr>
          <w:i/>
          <w:iCs/>
        </w:rPr>
        <w:t>l</w:t>
      </w:r>
      <w:r w:rsidRPr="00867047">
        <w:rPr>
          <w:i/>
          <w:iCs/>
        </w:rPr>
        <w:t>ucius</w:t>
      </w:r>
      <w:proofErr w:type="spellEnd"/>
      <w:r w:rsidRPr="00867047">
        <w:rPr>
          <w:i/>
          <w:iCs/>
        </w:rPr>
        <w:t xml:space="preserve">, </w:t>
      </w:r>
      <w:r w:rsidRPr="00867047">
        <w:t>płoć</w:t>
      </w:r>
      <w:r w:rsidRPr="00867047">
        <w:rPr>
          <w:i/>
          <w:iCs/>
        </w:rPr>
        <w:t xml:space="preserve"> </w:t>
      </w:r>
      <w:proofErr w:type="spellStart"/>
      <w:r w:rsidRPr="00867047">
        <w:rPr>
          <w:i/>
          <w:iCs/>
        </w:rPr>
        <w:t>Rutilus</w:t>
      </w:r>
      <w:proofErr w:type="spellEnd"/>
      <w:r w:rsidRPr="00867047">
        <w:rPr>
          <w:i/>
          <w:iCs/>
        </w:rPr>
        <w:t xml:space="preserve"> </w:t>
      </w:r>
      <w:proofErr w:type="spellStart"/>
      <w:r w:rsidRPr="00867047">
        <w:rPr>
          <w:i/>
          <w:iCs/>
        </w:rPr>
        <w:t>rutilus</w:t>
      </w:r>
      <w:proofErr w:type="spellEnd"/>
      <w:r w:rsidRPr="00867047">
        <w:rPr>
          <w:i/>
          <w:iCs/>
        </w:rPr>
        <w:t xml:space="preserve">, </w:t>
      </w:r>
      <w:r w:rsidRPr="00867047">
        <w:t xml:space="preserve">jelec </w:t>
      </w:r>
      <w:proofErr w:type="spellStart"/>
      <w:r w:rsidRPr="00867047">
        <w:rPr>
          <w:i/>
          <w:iCs/>
        </w:rPr>
        <w:t>Leuciscus</w:t>
      </w:r>
      <w:proofErr w:type="spellEnd"/>
      <w:r w:rsidRPr="00867047">
        <w:rPr>
          <w:i/>
          <w:iCs/>
        </w:rPr>
        <w:t xml:space="preserve"> </w:t>
      </w:r>
      <w:proofErr w:type="spellStart"/>
      <w:r w:rsidRPr="00867047">
        <w:rPr>
          <w:i/>
          <w:iCs/>
        </w:rPr>
        <w:t>leuciscus</w:t>
      </w:r>
      <w:proofErr w:type="spellEnd"/>
      <w:r w:rsidRPr="00867047">
        <w:rPr>
          <w:i/>
          <w:iCs/>
        </w:rPr>
        <w:t xml:space="preserve">, </w:t>
      </w:r>
      <w:r w:rsidRPr="00867047">
        <w:t>kleń</w:t>
      </w:r>
      <w:r w:rsidRPr="00867047">
        <w:rPr>
          <w:i/>
          <w:iCs/>
        </w:rPr>
        <w:t xml:space="preserve"> </w:t>
      </w:r>
      <w:proofErr w:type="spellStart"/>
      <w:r w:rsidRPr="00867047">
        <w:rPr>
          <w:i/>
          <w:iCs/>
        </w:rPr>
        <w:t>Leuciscus</w:t>
      </w:r>
      <w:proofErr w:type="spellEnd"/>
      <w:r w:rsidRPr="00867047">
        <w:rPr>
          <w:i/>
          <w:iCs/>
        </w:rPr>
        <w:t xml:space="preserve"> </w:t>
      </w:r>
      <w:proofErr w:type="spellStart"/>
      <w:r w:rsidRPr="00867047">
        <w:rPr>
          <w:i/>
          <w:iCs/>
        </w:rPr>
        <w:t>cephalus</w:t>
      </w:r>
      <w:proofErr w:type="spellEnd"/>
      <w:r w:rsidRPr="00867047">
        <w:rPr>
          <w:i/>
          <w:iCs/>
        </w:rPr>
        <w:t>,</w:t>
      </w:r>
      <w:r w:rsidRPr="00867047">
        <w:t xml:space="preserve"> jaź</w:t>
      </w:r>
      <w:r w:rsidRPr="00867047">
        <w:rPr>
          <w:i/>
          <w:iCs/>
        </w:rPr>
        <w:t xml:space="preserve"> </w:t>
      </w:r>
      <w:proofErr w:type="spellStart"/>
      <w:r w:rsidRPr="00867047">
        <w:rPr>
          <w:i/>
          <w:iCs/>
        </w:rPr>
        <w:t>Leuciscus</w:t>
      </w:r>
      <w:proofErr w:type="spellEnd"/>
      <w:r w:rsidRPr="00867047">
        <w:rPr>
          <w:i/>
          <w:iCs/>
        </w:rPr>
        <w:t xml:space="preserve"> </w:t>
      </w:r>
      <w:proofErr w:type="spellStart"/>
      <w:r w:rsidRPr="00867047">
        <w:rPr>
          <w:i/>
          <w:iCs/>
        </w:rPr>
        <w:t>idus</w:t>
      </w:r>
      <w:proofErr w:type="spellEnd"/>
      <w:r w:rsidRPr="00867047">
        <w:rPr>
          <w:i/>
          <w:iCs/>
        </w:rPr>
        <w:t xml:space="preserve">, </w:t>
      </w:r>
      <w:r w:rsidRPr="00867047">
        <w:t xml:space="preserve">strzebla potokowa </w:t>
      </w:r>
      <w:proofErr w:type="spellStart"/>
      <w:r w:rsidRPr="00867047">
        <w:rPr>
          <w:i/>
          <w:iCs/>
        </w:rPr>
        <w:t>Phoxinus</w:t>
      </w:r>
      <w:proofErr w:type="spellEnd"/>
      <w:r w:rsidRPr="00867047">
        <w:rPr>
          <w:i/>
          <w:iCs/>
        </w:rPr>
        <w:t xml:space="preserve"> </w:t>
      </w:r>
      <w:proofErr w:type="spellStart"/>
      <w:r w:rsidRPr="00867047">
        <w:rPr>
          <w:i/>
          <w:iCs/>
        </w:rPr>
        <w:t>phoxinus</w:t>
      </w:r>
      <w:proofErr w:type="spellEnd"/>
      <w:r w:rsidRPr="00867047">
        <w:rPr>
          <w:i/>
          <w:iCs/>
        </w:rPr>
        <w:t xml:space="preserve">, </w:t>
      </w:r>
      <w:r w:rsidRPr="00867047">
        <w:t>słonecznica</w:t>
      </w:r>
      <w:r w:rsidRPr="00867047">
        <w:rPr>
          <w:i/>
          <w:iCs/>
        </w:rPr>
        <w:t xml:space="preserve"> </w:t>
      </w:r>
      <w:proofErr w:type="spellStart"/>
      <w:r w:rsidRPr="00867047">
        <w:rPr>
          <w:i/>
          <w:iCs/>
        </w:rPr>
        <w:t>Leucaspius</w:t>
      </w:r>
      <w:proofErr w:type="spellEnd"/>
      <w:r w:rsidRPr="00867047">
        <w:rPr>
          <w:i/>
          <w:iCs/>
        </w:rPr>
        <w:t xml:space="preserve"> </w:t>
      </w:r>
      <w:proofErr w:type="spellStart"/>
      <w:r w:rsidRPr="00867047">
        <w:rPr>
          <w:i/>
          <w:iCs/>
        </w:rPr>
        <w:t>delineatus</w:t>
      </w:r>
      <w:proofErr w:type="spellEnd"/>
      <w:r w:rsidRPr="00867047">
        <w:rPr>
          <w:i/>
          <w:iCs/>
        </w:rPr>
        <w:t xml:space="preserve">, </w:t>
      </w:r>
      <w:r w:rsidRPr="00867047">
        <w:t>lin</w:t>
      </w:r>
      <w:r w:rsidRPr="00867047">
        <w:rPr>
          <w:i/>
          <w:iCs/>
        </w:rPr>
        <w:t xml:space="preserve"> </w:t>
      </w:r>
      <w:proofErr w:type="spellStart"/>
      <w:r w:rsidRPr="00867047">
        <w:rPr>
          <w:i/>
          <w:iCs/>
        </w:rPr>
        <w:t>Tinca</w:t>
      </w:r>
      <w:proofErr w:type="spellEnd"/>
      <w:r w:rsidRPr="00867047">
        <w:rPr>
          <w:i/>
          <w:iCs/>
        </w:rPr>
        <w:t xml:space="preserve"> </w:t>
      </w:r>
      <w:proofErr w:type="spellStart"/>
      <w:r w:rsidRPr="00867047">
        <w:rPr>
          <w:i/>
          <w:iCs/>
        </w:rPr>
        <w:t>tinca</w:t>
      </w:r>
      <w:proofErr w:type="spellEnd"/>
      <w:r w:rsidRPr="00867047">
        <w:rPr>
          <w:i/>
          <w:iCs/>
        </w:rPr>
        <w:t xml:space="preserve">, </w:t>
      </w:r>
      <w:r w:rsidRPr="00867047">
        <w:t xml:space="preserve">kiełb krótkowąsy </w:t>
      </w:r>
      <w:proofErr w:type="spellStart"/>
      <w:r w:rsidRPr="00867047">
        <w:rPr>
          <w:i/>
          <w:iCs/>
        </w:rPr>
        <w:t>Gobio</w:t>
      </w:r>
      <w:proofErr w:type="spellEnd"/>
      <w:r w:rsidRPr="00867047">
        <w:rPr>
          <w:i/>
          <w:iCs/>
        </w:rPr>
        <w:t xml:space="preserve"> </w:t>
      </w:r>
      <w:proofErr w:type="spellStart"/>
      <w:r w:rsidRPr="00867047">
        <w:rPr>
          <w:i/>
          <w:iCs/>
        </w:rPr>
        <w:t>gobio</w:t>
      </w:r>
      <w:proofErr w:type="spellEnd"/>
      <w:r w:rsidRPr="00867047">
        <w:rPr>
          <w:i/>
          <w:iCs/>
        </w:rPr>
        <w:t xml:space="preserve">, </w:t>
      </w:r>
      <w:r w:rsidRPr="00867047">
        <w:t>brzana</w:t>
      </w:r>
      <w:r w:rsidRPr="00867047">
        <w:rPr>
          <w:i/>
          <w:iCs/>
        </w:rPr>
        <w:t xml:space="preserve"> </w:t>
      </w:r>
      <w:proofErr w:type="spellStart"/>
      <w:r w:rsidRPr="00867047">
        <w:rPr>
          <w:i/>
          <w:iCs/>
        </w:rPr>
        <w:t>Barbus</w:t>
      </w:r>
      <w:proofErr w:type="spellEnd"/>
      <w:r w:rsidRPr="00867047">
        <w:rPr>
          <w:i/>
          <w:iCs/>
        </w:rPr>
        <w:t xml:space="preserve"> </w:t>
      </w:r>
      <w:proofErr w:type="spellStart"/>
      <w:r w:rsidRPr="00867047">
        <w:rPr>
          <w:i/>
          <w:iCs/>
        </w:rPr>
        <w:t>barbus</w:t>
      </w:r>
      <w:proofErr w:type="spellEnd"/>
      <w:r w:rsidRPr="00867047">
        <w:rPr>
          <w:i/>
          <w:iCs/>
        </w:rPr>
        <w:t xml:space="preserve">, </w:t>
      </w:r>
      <w:r w:rsidRPr="00867047">
        <w:t>ukleja</w:t>
      </w:r>
      <w:r w:rsidRPr="00867047">
        <w:rPr>
          <w:i/>
          <w:iCs/>
        </w:rPr>
        <w:t xml:space="preserve"> </w:t>
      </w:r>
      <w:proofErr w:type="spellStart"/>
      <w:r w:rsidRPr="00867047">
        <w:rPr>
          <w:i/>
          <w:iCs/>
        </w:rPr>
        <w:t>Alburnus</w:t>
      </w:r>
      <w:proofErr w:type="spellEnd"/>
      <w:r w:rsidRPr="00867047">
        <w:rPr>
          <w:i/>
          <w:iCs/>
        </w:rPr>
        <w:t xml:space="preserve"> </w:t>
      </w:r>
      <w:proofErr w:type="spellStart"/>
      <w:r w:rsidRPr="00867047">
        <w:rPr>
          <w:i/>
          <w:iCs/>
        </w:rPr>
        <w:t>alburnus</w:t>
      </w:r>
      <w:proofErr w:type="spellEnd"/>
      <w:r w:rsidRPr="00867047">
        <w:rPr>
          <w:i/>
          <w:iCs/>
        </w:rPr>
        <w:t xml:space="preserve">, </w:t>
      </w:r>
      <w:r w:rsidRPr="00867047">
        <w:t>krąp</w:t>
      </w:r>
      <w:r w:rsidRPr="00867047">
        <w:rPr>
          <w:i/>
          <w:iCs/>
        </w:rPr>
        <w:t xml:space="preserve"> </w:t>
      </w:r>
      <w:proofErr w:type="spellStart"/>
      <w:r w:rsidRPr="00867047">
        <w:rPr>
          <w:i/>
          <w:iCs/>
        </w:rPr>
        <w:t>Blicca</w:t>
      </w:r>
      <w:proofErr w:type="spellEnd"/>
      <w:r w:rsidRPr="00867047">
        <w:rPr>
          <w:i/>
          <w:iCs/>
        </w:rPr>
        <w:t xml:space="preserve"> </w:t>
      </w:r>
      <w:proofErr w:type="spellStart"/>
      <w:r w:rsidRPr="00867047">
        <w:rPr>
          <w:i/>
          <w:iCs/>
        </w:rPr>
        <w:t>bjoerkn</w:t>
      </w:r>
      <w:proofErr w:type="spellEnd"/>
      <w:r w:rsidRPr="00867047">
        <w:rPr>
          <w:i/>
          <w:iCs/>
        </w:rPr>
        <w:t xml:space="preserve">, </w:t>
      </w:r>
      <w:r w:rsidRPr="00867047">
        <w:t>leszcz</w:t>
      </w:r>
      <w:r w:rsidRPr="00867047">
        <w:rPr>
          <w:i/>
          <w:iCs/>
        </w:rPr>
        <w:t xml:space="preserve"> </w:t>
      </w:r>
      <w:proofErr w:type="spellStart"/>
      <w:r w:rsidRPr="00867047">
        <w:rPr>
          <w:i/>
          <w:iCs/>
        </w:rPr>
        <w:t>Abramis</w:t>
      </w:r>
      <w:proofErr w:type="spellEnd"/>
      <w:r w:rsidRPr="00867047">
        <w:rPr>
          <w:i/>
          <w:iCs/>
        </w:rPr>
        <w:t xml:space="preserve"> brama, </w:t>
      </w:r>
      <w:r w:rsidRPr="00867047">
        <w:t>różanka</w:t>
      </w:r>
      <w:r w:rsidRPr="00867047">
        <w:rPr>
          <w:i/>
          <w:iCs/>
        </w:rPr>
        <w:t xml:space="preserve"> </w:t>
      </w:r>
      <w:proofErr w:type="spellStart"/>
      <w:r w:rsidRPr="00867047">
        <w:rPr>
          <w:i/>
          <w:iCs/>
        </w:rPr>
        <w:t>Rhodeus</w:t>
      </w:r>
      <w:proofErr w:type="spellEnd"/>
      <w:r w:rsidRPr="00867047">
        <w:rPr>
          <w:i/>
          <w:iCs/>
        </w:rPr>
        <w:t xml:space="preserve"> </w:t>
      </w:r>
      <w:proofErr w:type="spellStart"/>
      <w:r w:rsidRPr="00867047">
        <w:rPr>
          <w:i/>
          <w:iCs/>
        </w:rPr>
        <w:t>sericeus</w:t>
      </w:r>
      <w:proofErr w:type="spellEnd"/>
      <w:r w:rsidRPr="00867047">
        <w:rPr>
          <w:i/>
          <w:iCs/>
        </w:rPr>
        <w:t xml:space="preserve"> </w:t>
      </w:r>
      <w:proofErr w:type="spellStart"/>
      <w:r w:rsidRPr="00867047">
        <w:rPr>
          <w:i/>
          <w:iCs/>
        </w:rPr>
        <w:t>amarus</w:t>
      </w:r>
      <w:proofErr w:type="spellEnd"/>
      <w:r w:rsidRPr="00867047">
        <w:rPr>
          <w:i/>
          <w:iCs/>
        </w:rPr>
        <w:t xml:space="preserve">, </w:t>
      </w:r>
      <w:r w:rsidRPr="00867047">
        <w:t>karaś pospolity</w:t>
      </w:r>
      <w:r w:rsidRPr="00867047">
        <w:rPr>
          <w:i/>
          <w:iCs/>
        </w:rPr>
        <w:t xml:space="preserve"> </w:t>
      </w:r>
      <w:proofErr w:type="spellStart"/>
      <w:r w:rsidRPr="00867047">
        <w:rPr>
          <w:i/>
          <w:iCs/>
        </w:rPr>
        <w:t>Carassius</w:t>
      </w:r>
      <w:proofErr w:type="spellEnd"/>
      <w:r w:rsidRPr="00867047">
        <w:rPr>
          <w:i/>
          <w:iCs/>
        </w:rPr>
        <w:t xml:space="preserve"> </w:t>
      </w:r>
      <w:proofErr w:type="spellStart"/>
      <w:r w:rsidRPr="00867047">
        <w:rPr>
          <w:i/>
          <w:iCs/>
        </w:rPr>
        <w:t>carassius</w:t>
      </w:r>
      <w:proofErr w:type="spellEnd"/>
      <w:r w:rsidRPr="00867047">
        <w:rPr>
          <w:i/>
          <w:iCs/>
        </w:rPr>
        <w:t xml:space="preserve">, </w:t>
      </w:r>
      <w:r w:rsidRPr="00867047">
        <w:t xml:space="preserve">karaś srebrzysty </w:t>
      </w:r>
      <w:proofErr w:type="spellStart"/>
      <w:r w:rsidRPr="00867047">
        <w:rPr>
          <w:i/>
          <w:iCs/>
        </w:rPr>
        <w:t>Carassius</w:t>
      </w:r>
      <w:proofErr w:type="spellEnd"/>
      <w:r w:rsidRPr="00867047">
        <w:rPr>
          <w:i/>
          <w:iCs/>
        </w:rPr>
        <w:t xml:space="preserve"> </w:t>
      </w:r>
      <w:proofErr w:type="spellStart"/>
      <w:r w:rsidRPr="00867047">
        <w:rPr>
          <w:i/>
          <w:iCs/>
        </w:rPr>
        <w:t>gibelio</w:t>
      </w:r>
      <w:proofErr w:type="spellEnd"/>
      <w:r w:rsidRPr="00867047">
        <w:rPr>
          <w:i/>
          <w:iCs/>
        </w:rPr>
        <w:t xml:space="preserve">, </w:t>
      </w:r>
      <w:r w:rsidRPr="00867047">
        <w:t>karp</w:t>
      </w:r>
      <w:r w:rsidRPr="00867047">
        <w:rPr>
          <w:i/>
          <w:iCs/>
        </w:rPr>
        <w:t xml:space="preserve"> </w:t>
      </w:r>
      <w:proofErr w:type="spellStart"/>
      <w:r w:rsidRPr="00867047">
        <w:rPr>
          <w:i/>
          <w:iCs/>
        </w:rPr>
        <w:t>Cyprinus</w:t>
      </w:r>
      <w:proofErr w:type="spellEnd"/>
      <w:r w:rsidRPr="00867047">
        <w:rPr>
          <w:i/>
          <w:iCs/>
        </w:rPr>
        <w:t xml:space="preserve"> </w:t>
      </w:r>
      <w:proofErr w:type="spellStart"/>
      <w:r w:rsidRPr="00867047">
        <w:rPr>
          <w:i/>
          <w:iCs/>
        </w:rPr>
        <w:t>carpio</w:t>
      </w:r>
      <w:proofErr w:type="spellEnd"/>
      <w:r w:rsidRPr="00867047">
        <w:rPr>
          <w:i/>
          <w:iCs/>
        </w:rPr>
        <w:t xml:space="preserve">, </w:t>
      </w:r>
      <w:r w:rsidRPr="00867047">
        <w:t>śliz</w:t>
      </w:r>
      <w:r w:rsidRPr="00867047">
        <w:rPr>
          <w:i/>
          <w:iCs/>
        </w:rPr>
        <w:t xml:space="preserve"> </w:t>
      </w:r>
      <w:proofErr w:type="spellStart"/>
      <w:r w:rsidRPr="00867047">
        <w:rPr>
          <w:i/>
          <w:iCs/>
        </w:rPr>
        <w:t>Barbatula</w:t>
      </w:r>
      <w:proofErr w:type="spellEnd"/>
      <w:r w:rsidRPr="00867047">
        <w:rPr>
          <w:i/>
          <w:iCs/>
        </w:rPr>
        <w:t xml:space="preserve"> </w:t>
      </w:r>
      <w:proofErr w:type="spellStart"/>
      <w:r w:rsidRPr="00867047">
        <w:rPr>
          <w:i/>
          <w:iCs/>
        </w:rPr>
        <w:t>barbatula</w:t>
      </w:r>
      <w:proofErr w:type="spellEnd"/>
      <w:r w:rsidRPr="00867047">
        <w:rPr>
          <w:i/>
          <w:iCs/>
        </w:rPr>
        <w:t xml:space="preserve">, </w:t>
      </w:r>
      <w:r w:rsidRPr="00867047">
        <w:t xml:space="preserve">koza pospolita </w:t>
      </w:r>
      <w:proofErr w:type="spellStart"/>
      <w:r w:rsidRPr="00867047">
        <w:rPr>
          <w:i/>
          <w:iCs/>
        </w:rPr>
        <w:t>Cobitis</w:t>
      </w:r>
      <w:proofErr w:type="spellEnd"/>
      <w:r w:rsidRPr="00867047">
        <w:rPr>
          <w:i/>
          <w:iCs/>
        </w:rPr>
        <w:t xml:space="preserve"> </w:t>
      </w:r>
      <w:proofErr w:type="spellStart"/>
      <w:r w:rsidRPr="00867047">
        <w:rPr>
          <w:i/>
          <w:iCs/>
        </w:rPr>
        <w:t>taenia</w:t>
      </w:r>
      <w:proofErr w:type="spellEnd"/>
      <w:r w:rsidRPr="00867047">
        <w:rPr>
          <w:i/>
          <w:iCs/>
        </w:rPr>
        <w:t xml:space="preserve">, </w:t>
      </w:r>
      <w:r w:rsidRPr="00867047">
        <w:t>piskorz</w:t>
      </w:r>
      <w:r w:rsidRPr="00867047">
        <w:rPr>
          <w:i/>
          <w:iCs/>
        </w:rPr>
        <w:t xml:space="preserve"> </w:t>
      </w:r>
      <w:proofErr w:type="spellStart"/>
      <w:r w:rsidRPr="00867047">
        <w:rPr>
          <w:i/>
          <w:iCs/>
        </w:rPr>
        <w:t>Misgurnus</w:t>
      </w:r>
      <w:proofErr w:type="spellEnd"/>
      <w:r w:rsidRPr="00867047">
        <w:rPr>
          <w:i/>
          <w:iCs/>
        </w:rPr>
        <w:t xml:space="preserve"> </w:t>
      </w:r>
      <w:proofErr w:type="spellStart"/>
      <w:r w:rsidRPr="00867047">
        <w:rPr>
          <w:i/>
          <w:iCs/>
        </w:rPr>
        <w:t>fossilis</w:t>
      </w:r>
      <w:proofErr w:type="spellEnd"/>
      <w:r w:rsidRPr="00867047">
        <w:rPr>
          <w:i/>
          <w:iCs/>
        </w:rPr>
        <w:t xml:space="preserve">, </w:t>
      </w:r>
      <w:r w:rsidRPr="00867047">
        <w:t xml:space="preserve">węgorz europejski </w:t>
      </w:r>
      <w:proofErr w:type="spellStart"/>
      <w:r w:rsidRPr="00867047">
        <w:rPr>
          <w:i/>
          <w:iCs/>
        </w:rPr>
        <w:t>Anguill</w:t>
      </w:r>
      <w:proofErr w:type="spellEnd"/>
      <w:r w:rsidRPr="00867047">
        <w:rPr>
          <w:i/>
          <w:iCs/>
        </w:rPr>
        <w:t xml:space="preserve"> </w:t>
      </w:r>
      <w:proofErr w:type="spellStart"/>
      <w:r w:rsidRPr="00867047">
        <w:rPr>
          <w:i/>
          <w:iCs/>
        </w:rPr>
        <w:t>anguilla</w:t>
      </w:r>
      <w:proofErr w:type="spellEnd"/>
      <w:r w:rsidRPr="00867047">
        <w:rPr>
          <w:i/>
          <w:iCs/>
        </w:rPr>
        <w:t xml:space="preserve">, </w:t>
      </w:r>
      <w:r w:rsidRPr="00867047">
        <w:t xml:space="preserve">miętus </w:t>
      </w:r>
      <w:r w:rsidRPr="00867047">
        <w:rPr>
          <w:i/>
          <w:iCs/>
        </w:rPr>
        <w:t xml:space="preserve">Lota </w:t>
      </w:r>
      <w:proofErr w:type="spellStart"/>
      <w:r w:rsidRPr="00867047">
        <w:rPr>
          <w:i/>
          <w:iCs/>
        </w:rPr>
        <w:t>lota</w:t>
      </w:r>
      <w:proofErr w:type="spellEnd"/>
      <w:r w:rsidRPr="00867047">
        <w:rPr>
          <w:i/>
          <w:iCs/>
        </w:rPr>
        <w:t xml:space="preserve">, </w:t>
      </w:r>
      <w:r w:rsidRPr="00867047">
        <w:t xml:space="preserve">ciernik </w:t>
      </w:r>
      <w:proofErr w:type="spellStart"/>
      <w:r w:rsidRPr="00867047">
        <w:rPr>
          <w:i/>
          <w:iCs/>
        </w:rPr>
        <w:t>Gasterosterus</w:t>
      </w:r>
      <w:proofErr w:type="spellEnd"/>
      <w:r w:rsidRPr="00867047">
        <w:rPr>
          <w:i/>
          <w:iCs/>
        </w:rPr>
        <w:t xml:space="preserve"> </w:t>
      </w:r>
      <w:proofErr w:type="spellStart"/>
      <w:r w:rsidRPr="00867047">
        <w:rPr>
          <w:i/>
          <w:iCs/>
        </w:rPr>
        <w:t>aculeatus</w:t>
      </w:r>
      <w:proofErr w:type="spellEnd"/>
      <w:r w:rsidRPr="00867047">
        <w:rPr>
          <w:i/>
          <w:iCs/>
        </w:rPr>
        <w:t>,</w:t>
      </w:r>
      <w:r w:rsidRPr="00867047">
        <w:t xml:space="preserve"> okoń</w:t>
      </w:r>
      <w:r w:rsidRPr="00867047">
        <w:rPr>
          <w:i/>
          <w:iCs/>
        </w:rPr>
        <w:t xml:space="preserve"> </w:t>
      </w:r>
      <w:proofErr w:type="spellStart"/>
      <w:r w:rsidRPr="00867047">
        <w:rPr>
          <w:i/>
          <w:iCs/>
        </w:rPr>
        <w:t>Perca</w:t>
      </w:r>
      <w:proofErr w:type="spellEnd"/>
      <w:r w:rsidRPr="00867047">
        <w:rPr>
          <w:i/>
          <w:iCs/>
        </w:rPr>
        <w:t xml:space="preserve"> </w:t>
      </w:r>
      <w:proofErr w:type="spellStart"/>
      <w:r w:rsidRPr="00867047">
        <w:rPr>
          <w:i/>
          <w:iCs/>
        </w:rPr>
        <w:t>fluviatilis</w:t>
      </w:r>
      <w:proofErr w:type="spellEnd"/>
      <w:r w:rsidRPr="00867047">
        <w:rPr>
          <w:i/>
          <w:iCs/>
        </w:rPr>
        <w:t xml:space="preserve">. </w:t>
      </w:r>
      <w:r w:rsidRPr="00867047">
        <w:t>Najwięcej gatunków występuje w</w:t>
      </w:r>
      <w:r w:rsidR="00295C62">
        <w:t> </w:t>
      </w:r>
      <w:r w:rsidRPr="00867047">
        <w:t>największych rzekach – Kaczawie, Skorej. Natomiast w mniejszych potokach i strumieniach skład gatunkowy ogranicza się do 3-4 gatunków, najczęściej są to: śliz, pstrąg potokowy, strzebla potokowa i</w:t>
      </w:r>
      <w:r w:rsidR="009E6854">
        <w:t> </w:t>
      </w:r>
      <w:r w:rsidRPr="00867047">
        <w:t>kiełb.</w:t>
      </w:r>
    </w:p>
    <w:p w14:paraId="42AED3D8" w14:textId="1AF96E30" w:rsidR="00867047" w:rsidRPr="00867047" w:rsidRDefault="00867047" w:rsidP="00867047">
      <w:r w:rsidRPr="00867047">
        <w:t xml:space="preserve">Ubogą ichtiofauną odznaczają się także potoki Karkonoskiego Parku Narodowego. Wynika to z ich wysokogórskiego charakteru (duże spadki, niska temperatura wody, długotrwałe zlodzenie). Występują tu następujące gatunki: minóg strumieniowy, strzebla potokowa, śliz, pstrąg potokowy, głowacz </w:t>
      </w:r>
      <w:proofErr w:type="spellStart"/>
      <w:r w:rsidRPr="00867047">
        <w:t>białopłetwy</w:t>
      </w:r>
      <w:proofErr w:type="spellEnd"/>
      <w:r w:rsidRPr="00867047">
        <w:t xml:space="preserve"> i pstrąg tęczowy</w:t>
      </w:r>
      <w:r w:rsidRPr="00867047">
        <w:rPr>
          <w:vertAlign w:val="superscript"/>
        </w:rPr>
        <w:footnoteReference w:id="69"/>
      </w:r>
      <w:r w:rsidRPr="00867047">
        <w:t>.</w:t>
      </w:r>
    </w:p>
    <w:p w14:paraId="59BAD76A" w14:textId="65D99C8C" w:rsidR="00375A33" w:rsidRDefault="00867047" w:rsidP="004811D7">
      <w:r w:rsidRPr="00867047">
        <w:t xml:space="preserve">Spośród wszystkich gatunków ryb i minogów występujących na opisywanym obszarze 6 podlega ochronie gatunkowej częściowej na podstawie </w:t>
      </w:r>
      <w:r w:rsidR="009F3539">
        <w:t>R</w:t>
      </w:r>
      <w:r w:rsidRPr="00867047">
        <w:t xml:space="preserve">ozporządzenia Ministra Środowiska z dnia 16 grudnia 2016 r. w sprawie ochrony gatunkowej zwierząt (Dz. U. </w:t>
      </w:r>
      <w:r w:rsidR="008261F1">
        <w:t>z 2022 r.</w:t>
      </w:r>
      <w:r w:rsidR="00C74806">
        <w:t xml:space="preserve"> </w:t>
      </w:r>
      <w:r w:rsidRPr="00867047">
        <w:t xml:space="preserve">poz. </w:t>
      </w:r>
      <w:r w:rsidR="0073081A">
        <w:t>238</w:t>
      </w:r>
      <w:r w:rsidR="00FE3D3A">
        <w:t>0</w:t>
      </w:r>
      <w:r w:rsidRPr="00867047">
        <w:t xml:space="preserve">). Są to następujące gatunki: śliz pospolity, koza pospolita, piskorz, różanka, głowacz </w:t>
      </w:r>
      <w:proofErr w:type="spellStart"/>
      <w:r w:rsidRPr="00867047">
        <w:t>białopłetwy</w:t>
      </w:r>
      <w:proofErr w:type="spellEnd"/>
      <w:r w:rsidRPr="00867047">
        <w:t xml:space="preserve"> oraz minóg strumieniowy. Minóg strumieniowy, koza pospolita, głowacz </w:t>
      </w:r>
      <w:proofErr w:type="spellStart"/>
      <w:r w:rsidRPr="00867047">
        <w:t>białopłetwy</w:t>
      </w:r>
      <w:proofErr w:type="spellEnd"/>
      <w:r w:rsidRPr="00867047">
        <w:t>, piskorz i różanka to jednocześnie gatunki z</w:t>
      </w:r>
      <w:r w:rsidR="00295C62">
        <w:t> </w:t>
      </w:r>
      <w:r w:rsidRPr="00867047">
        <w:t xml:space="preserve">Załącznika II Dyrektywy Siedliskowej, wymagające ochrony w ramach sieci obszarów Natura 2000. Obszarami Natura 2000 istotnymi dla zachowania głowacza </w:t>
      </w:r>
      <w:proofErr w:type="spellStart"/>
      <w:r w:rsidRPr="00867047">
        <w:t>białopłetwego</w:t>
      </w:r>
      <w:proofErr w:type="spellEnd"/>
      <w:r w:rsidRPr="00867047">
        <w:t xml:space="preserve"> w granicach AJ są: Ostoja nad Bobrem PLH020054 oraz Rudawy Janowickie PLH020011. Natomiast koza pospolita i minóg strumieniowy są przedmiotami ochrony w obszarze Góry i Pogórze Kaczawskie PLH020037.</w:t>
      </w:r>
    </w:p>
    <w:p w14:paraId="506CB3F8" w14:textId="77777777" w:rsidR="004811D7" w:rsidRPr="005E7117" w:rsidRDefault="004811D7" w:rsidP="00295C62">
      <w:pPr>
        <w:keepNext/>
        <w:rPr>
          <w:b/>
          <w:bCs/>
          <w:color w:val="000000" w:themeColor="text1"/>
        </w:rPr>
      </w:pPr>
      <w:r w:rsidRPr="005E7117">
        <w:rPr>
          <w:b/>
          <w:bCs/>
          <w:color w:val="000000" w:themeColor="text1"/>
        </w:rPr>
        <w:lastRenderedPageBreak/>
        <w:t>Płazy i gady</w:t>
      </w:r>
    </w:p>
    <w:p w14:paraId="72CE1DEF" w14:textId="143FBF3B" w:rsidR="004811D7" w:rsidRPr="00BF3D1D" w:rsidRDefault="004811D7" w:rsidP="00295C62">
      <w:pPr>
        <w:keepNext/>
        <w:rPr>
          <w:color w:val="000000" w:themeColor="text1"/>
        </w:rPr>
      </w:pPr>
      <w:r w:rsidRPr="00BF3D1D">
        <w:rPr>
          <w:color w:val="000000" w:themeColor="text1"/>
        </w:rPr>
        <w:t>Na opisywanym obszarze stwierdzono występowanie 15</w:t>
      </w:r>
      <w:r w:rsidRPr="00BF3D1D">
        <w:rPr>
          <w:color w:val="000000" w:themeColor="text1"/>
          <w:vertAlign w:val="superscript"/>
        </w:rPr>
        <w:footnoteReference w:id="70"/>
      </w:r>
      <w:r w:rsidR="00243BCB" w:rsidRPr="00BF3D1D">
        <w:rPr>
          <w:color w:val="000000" w:themeColor="text1"/>
        </w:rPr>
        <w:t xml:space="preserve"> </w:t>
      </w:r>
      <w:r w:rsidRPr="00BF3D1D">
        <w:rPr>
          <w:color w:val="000000" w:themeColor="text1"/>
          <w:vertAlign w:val="superscript"/>
        </w:rPr>
        <w:footnoteReference w:id="71"/>
      </w:r>
      <w:r w:rsidRPr="00BF3D1D">
        <w:rPr>
          <w:color w:val="000000" w:themeColor="text1"/>
        </w:rPr>
        <w:t xml:space="preserve"> gatunków płazów. Część stanowią gatunki typowe dla obszarów górskich (salamandra plamista </w:t>
      </w:r>
      <w:r w:rsidRPr="00BF3D1D">
        <w:rPr>
          <w:i/>
          <w:color w:val="000000" w:themeColor="text1"/>
        </w:rPr>
        <w:t xml:space="preserve">Salamandra </w:t>
      </w:r>
      <w:proofErr w:type="spellStart"/>
      <w:r w:rsidRPr="00BF3D1D">
        <w:rPr>
          <w:i/>
          <w:color w:val="000000" w:themeColor="text1"/>
        </w:rPr>
        <w:t>salamandra</w:t>
      </w:r>
      <w:proofErr w:type="spellEnd"/>
      <w:r w:rsidRPr="00BF3D1D">
        <w:rPr>
          <w:color w:val="000000" w:themeColor="text1"/>
        </w:rPr>
        <w:t xml:space="preserve">, traszka górska </w:t>
      </w:r>
      <w:proofErr w:type="spellStart"/>
      <w:r w:rsidRPr="00BF3D1D">
        <w:rPr>
          <w:i/>
          <w:color w:val="000000" w:themeColor="text1"/>
        </w:rPr>
        <w:t>Ichthyosaura</w:t>
      </w:r>
      <w:proofErr w:type="spellEnd"/>
      <w:r w:rsidRPr="00BF3D1D">
        <w:rPr>
          <w:i/>
          <w:color w:val="000000" w:themeColor="text1"/>
        </w:rPr>
        <w:t xml:space="preserve"> </w:t>
      </w:r>
      <w:proofErr w:type="spellStart"/>
      <w:r w:rsidRPr="00BF3D1D">
        <w:rPr>
          <w:i/>
          <w:color w:val="000000" w:themeColor="text1"/>
        </w:rPr>
        <w:t>alpestris</w:t>
      </w:r>
      <w:proofErr w:type="spellEnd"/>
      <w:r w:rsidRPr="00BF3D1D">
        <w:rPr>
          <w:color w:val="000000" w:themeColor="text1"/>
        </w:rPr>
        <w:t xml:space="preserve">) lub wczesnowiosenne (żaba trawna </w:t>
      </w:r>
      <w:r w:rsidRPr="00BF3D1D">
        <w:rPr>
          <w:i/>
          <w:color w:val="000000" w:themeColor="text1"/>
        </w:rPr>
        <w:t xml:space="preserve">Rana </w:t>
      </w:r>
      <w:proofErr w:type="spellStart"/>
      <w:r w:rsidRPr="00BF3D1D">
        <w:rPr>
          <w:i/>
          <w:color w:val="000000" w:themeColor="text1"/>
        </w:rPr>
        <w:t>temporaria</w:t>
      </w:r>
      <w:proofErr w:type="spellEnd"/>
      <w:r w:rsidRPr="00BF3D1D">
        <w:rPr>
          <w:color w:val="000000" w:themeColor="text1"/>
        </w:rPr>
        <w:t xml:space="preserve">, żaba moczarowa </w:t>
      </w:r>
      <w:r w:rsidRPr="00BF3D1D">
        <w:rPr>
          <w:i/>
          <w:color w:val="000000" w:themeColor="text1"/>
        </w:rPr>
        <w:t xml:space="preserve">Rana </w:t>
      </w:r>
      <w:proofErr w:type="spellStart"/>
      <w:r w:rsidRPr="00BF3D1D">
        <w:rPr>
          <w:i/>
          <w:color w:val="000000" w:themeColor="text1"/>
        </w:rPr>
        <w:t>arvalis</w:t>
      </w:r>
      <w:proofErr w:type="spellEnd"/>
      <w:r w:rsidRPr="00BF3D1D">
        <w:rPr>
          <w:color w:val="000000" w:themeColor="text1"/>
        </w:rPr>
        <w:t xml:space="preserve">, ropucha szara </w:t>
      </w:r>
      <w:r w:rsidRPr="00BF3D1D">
        <w:rPr>
          <w:i/>
          <w:color w:val="000000" w:themeColor="text1"/>
        </w:rPr>
        <w:t xml:space="preserve">Bufo </w:t>
      </w:r>
      <w:proofErr w:type="spellStart"/>
      <w:r w:rsidRPr="00BF3D1D">
        <w:rPr>
          <w:i/>
          <w:color w:val="000000" w:themeColor="text1"/>
        </w:rPr>
        <w:t>bufo</w:t>
      </w:r>
      <w:proofErr w:type="spellEnd"/>
      <w:r w:rsidRPr="00BF3D1D">
        <w:rPr>
          <w:color w:val="000000" w:themeColor="text1"/>
        </w:rPr>
        <w:t xml:space="preserve">, traszka zwyczajna </w:t>
      </w:r>
      <w:proofErr w:type="spellStart"/>
      <w:r w:rsidRPr="00BF3D1D">
        <w:rPr>
          <w:i/>
          <w:color w:val="000000" w:themeColor="text1"/>
        </w:rPr>
        <w:t>Lissotriton</w:t>
      </w:r>
      <w:proofErr w:type="spellEnd"/>
      <w:r w:rsidRPr="00BF3D1D">
        <w:rPr>
          <w:i/>
          <w:color w:val="000000" w:themeColor="text1"/>
        </w:rPr>
        <w:t xml:space="preserve"> </w:t>
      </w:r>
      <w:proofErr w:type="spellStart"/>
      <w:r w:rsidRPr="00BF3D1D">
        <w:rPr>
          <w:i/>
          <w:color w:val="000000" w:themeColor="text1"/>
        </w:rPr>
        <w:t>vulgaris</w:t>
      </w:r>
      <w:proofErr w:type="spellEnd"/>
      <w:r w:rsidRPr="00BF3D1D">
        <w:rPr>
          <w:color w:val="000000" w:themeColor="text1"/>
        </w:rPr>
        <w:t xml:space="preserve">). Natomiast na pogórzu różnorodność płazów wzrasta dzięki występowaniu bardziej ciepłolubnych gatunków (traszka grzebieniasta </w:t>
      </w:r>
      <w:proofErr w:type="spellStart"/>
      <w:r w:rsidRPr="00BF3D1D">
        <w:rPr>
          <w:i/>
          <w:color w:val="000000" w:themeColor="text1"/>
        </w:rPr>
        <w:t>Triturus</w:t>
      </w:r>
      <w:proofErr w:type="spellEnd"/>
      <w:r w:rsidRPr="00BF3D1D">
        <w:rPr>
          <w:i/>
          <w:color w:val="000000" w:themeColor="text1"/>
        </w:rPr>
        <w:t xml:space="preserve"> </w:t>
      </w:r>
      <w:proofErr w:type="spellStart"/>
      <w:r w:rsidRPr="00BF3D1D">
        <w:rPr>
          <w:i/>
          <w:color w:val="000000" w:themeColor="text1"/>
        </w:rPr>
        <w:t>cristatus</w:t>
      </w:r>
      <w:proofErr w:type="spellEnd"/>
      <w:r w:rsidRPr="00BF3D1D">
        <w:rPr>
          <w:color w:val="000000" w:themeColor="text1"/>
        </w:rPr>
        <w:t xml:space="preserve">, ropucha zielona </w:t>
      </w:r>
      <w:proofErr w:type="spellStart"/>
      <w:r w:rsidRPr="00BF3D1D">
        <w:rPr>
          <w:i/>
          <w:color w:val="000000" w:themeColor="text1"/>
        </w:rPr>
        <w:t>Bufotes</w:t>
      </w:r>
      <w:proofErr w:type="spellEnd"/>
      <w:r w:rsidRPr="00BF3D1D">
        <w:rPr>
          <w:i/>
          <w:color w:val="000000" w:themeColor="text1"/>
        </w:rPr>
        <w:t xml:space="preserve"> </w:t>
      </w:r>
      <w:proofErr w:type="spellStart"/>
      <w:r w:rsidRPr="00BF3D1D">
        <w:rPr>
          <w:i/>
          <w:color w:val="000000" w:themeColor="text1"/>
        </w:rPr>
        <w:t>viridis</w:t>
      </w:r>
      <w:proofErr w:type="spellEnd"/>
      <w:r w:rsidRPr="00BF3D1D">
        <w:rPr>
          <w:color w:val="000000" w:themeColor="text1"/>
        </w:rPr>
        <w:t xml:space="preserve">, ropucha paskówka </w:t>
      </w:r>
      <w:proofErr w:type="spellStart"/>
      <w:r w:rsidRPr="00BF3D1D">
        <w:rPr>
          <w:i/>
          <w:color w:val="000000" w:themeColor="text1"/>
        </w:rPr>
        <w:t>Epidalea</w:t>
      </w:r>
      <w:proofErr w:type="spellEnd"/>
      <w:r w:rsidRPr="00BF3D1D">
        <w:rPr>
          <w:i/>
          <w:color w:val="000000" w:themeColor="text1"/>
        </w:rPr>
        <w:t xml:space="preserve"> </w:t>
      </w:r>
      <w:proofErr w:type="spellStart"/>
      <w:r w:rsidRPr="00BF3D1D">
        <w:rPr>
          <w:i/>
          <w:color w:val="000000" w:themeColor="text1"/>
        </w:rPr>
        <w:t>calamita</w:t>
      </w:r>
      <w:proofErr w:type="spellEnd"/>
      <w:r w:rsidRPr="00BF3D1D">
        <w:rPr>
          <w:color w:val="000000" w:themeColor="text1"/>
        </w:rPr>
        <w:t xml:space="preserve">, rzekotka drzewna </w:t>
      </w:r>
      <w:r w:rsidRPr="00BF3D1D">
        <w:rPr>
          <w:i/>
          <w:color w:val="000000" w:themeColor="text1"/>
        </w:rPr>
        <w:t xml:space="preserve">Hyla </w:t>
      </w:r>
      <w:proofErr w:type="spellStart"/>
      <w:r w:rsidRPr="00BF3D1D">
        <w:rPr>
          <w:i/>
          <w:color w:val="000000" w:themeColor="text1"/>
        </w:rPr>
        <w:t>arborea</w:t>
      </w:r>
      <w:proofErr w:type="spellEnd"/>
      <w:r w:rsidRPr="00BF3D1D">
        <w:rPr>
          <w:color w:val="000000" w:themeColor="text1"/>
        </w:rPr>
        <w:t xml:space="preserve">, kumak nizinny </w:t>
      </w:r>
      <w:proofErr w:type="spellStart"/>
      <w:r w:rsidRPr="00BF3D1D">
        <w:rPr>
          <w:i/>
          <w:color w:val="000000" w:themeColor="text1"/>
        </w:rPr>
        <w:t>Bombina</w:t>
      </w:r>
      <w:proofErr w:type="spellEnd"/>
      <w:r w:rsidRPr="00BF3D1D">
        <w:rPr>
          <w:i/>
          <w:color w:val="000000" w:themeColor="text1"/>
        </w:rPr>
        <w:t xml:space="preserve"> </w:t>
      </w:r>
      <w:proofErr w:type="spellStart"/>
      <w:r w:rsidRPr="00BF3D1D">
        <w:rPr>
          <w:i/>
          <w:color w:val="000000" w:themeColor="text1"/>
        </w:rPr>
        <w:t>bombina</w:t>
      </w:r>
      <w:proofErr w:type="spellEnd"/>
      <w:r w:rsidRPr="00BF3D1D">
        <w:rPr>
          <w:color w:val="000000" w:themeColor="text1"/>
        </w:rPr>
        <w:t xml:space="preserve">, żaba wodna </w:t>
      </w:r>
      <w:proofErr w:type="spellStart"/>
      <w:r w:rsidRPr="00BF3D1D">
        <w:rPr>
          <w:i/>
          <w:color w:val="000000" w:themeColor="text1"/>
        </w:rPr>
        <w:t>Pelophylax</w:t>
      </w:r>
      <w:proofErr w:type="spellEnd"/>
      <w:r w:rsidRPr="00BF3D1D">
        <w:rPr>
          <w:i/>
          <w:color w:val="000000" w:themeColor="text1"/>
        </w:rPr>
        <w:t xml:space="preserve"> </w:t>
      </w:r>
      <w:proofErr w:type="spellStart"/>
      <w:r w:rsidRPr="00BF3D1D">
        <w:rPr>
          <w:i/>
          <w:color w:val="000000" w:themeColor="text1"/>
        </w:rPr>
        <w:t>esculentus</w:t>
      </w:r>
      <w:proofErr w:type="spellEnd"/>
      <w:r w:rsidRPr="00BF3D1D">
        <w:rPr>
          <w:color w:val="000000" w:themeColor="text1"/>
        </w:rPr>
        <w:t xml:space="preserve">, żaba </w:t>
      </w:r>
      <w:proofErr w:type="spellStart"/>
      <w:r w:rsidRPr="00BF3D1D">
        <w:rPr>
          <w:color w:val="000000" w:themeColor="text1"/>
        </w:rPr>
        <w:t>jeziorkowa</w:t>
      </w:r>
      <w:proofErr w:type="spellEnd"/>
      <w:r w:rsidRPr="00BF3D1D">
        <w:rPr>
          <w:color w:val="000000" w:themeColor="text1"/>
        </w:rPr>
        <w:t xml:space="preserve"> </w:t>
      </w:r>
      <w:proofErr w:type="spellStart"/>
      <w:r w:rsidRPr="00BF3D1D">
        <w:rPr>
          <w:i/>
          <w:color w:val="000000" w:themeColor="text1"/>
        </w:rPr>
        <w:t>Pelophylax</w:t>
      </w:r>
      <w:proofErr w:type="spellEnd"/>
      <w:r w:rsidRPr="00BF3D1D">
        <w:rPr>
          <w:i/>
          <w:color w:val="000000" w:themeColor="text1"/>
        </w:rPr>
        <w:t xml:space="preserve"> </w:t>
      </w:r>
      <w:proofErr w:type="spellStart"/>
      <w:r w:rsidRPr="00BF3D1D">
        <w:rPr>
          <w:i/>
          <w:color w:val="000000" w:themeColor="text1"/>
        </w:rPr>
        <w:t>lessonae</w:t>
      </w:r>
      <w:proofErr w:type="spellEnd"/>
      <w:r w:rsidRPr="00BF3D1D">
        <w:rPr>
          <w:color w:val="000000" w:themeColor="text1"/>
        </w:rPr>
        <w:t xml:space="preserve">, żaba śmieszka </w:t>
      </w:r>
      <w:proofErr w:type="spellStart"/>
      <w:r w:rsidRPr="00BF3D1D">
        <w:rPr>
          <w:i/>
          <w:color w:val="000000" w:themeColor="text1"/>
        </w:rPr>
        <w:t>Pelophylax</w:t>
      </w:r>
      <w:proofErr w:type="spellEnd"/>
      <w:r w:rsidRPr="00BF3D1D">
        <w:rPr>
          <w:i/>
          <w:color w:val="000000" w:themeColor="text1"/>
        </w:rPr>
        <w:t xml:space="preserve"> </w:t>
      </w:r>
      <w:proofErr w:type="spellStart"/>
      <w:r w:rsidRPr="00BF3D1D">
        <w:rPr>
          <w:i/>
          <w:color w:val="000000" w:themeColor="text1"/>
        </w:rPr>
        <w:t>ridibundus</w:t>
      </w:r>
      <w:proofErr w:type="spellEnd"/>
      <w:r w:rsidRPr="00BF3D1D">
        <w:rPr>
          <w:color w:val="000000" w:themeColor="text1"/>
        </w:rPr>
        <w:t xml:space="preserve"> i grzebiuszka ziemna </w:t>
      </w:r>
      <w:proofErr w:type="spellStart"/>
      <w:r w:rsidRPr="00BF3D1D">
        <w:rPr>
          <w:i/>
          <w:color w:val="000000" w:themeColor="text1"/>
        </w:rPr>
        <w:t>Pelobates</w:t>
      </w:r>
      <w:proofErr w:type="spellEnd"/>
      <w:r w:rsidRPr="00BF3D1D">
        <w:rPr>
          <w:i/>
          <w:color w:val="000000" w:themeColor="text1"/>
        </w:rPr>
        <w:t xml:space="preserve"> </w:t>
      </w:r>
      <w:proofErr w:type="spellStart"/>
      <w:r w:rsidRPr="00BF3D1D">
        <w:rPr>
          <w:i/>
          <w:color w:val="000000" w:themeColor="text1"/>
        </w:rPr>
        <w:t>fuscus</w:t>
      </w:r>
      <w:proofErr w:type="spellEnd"/>
      <w:r w:rsidRPr="00BF3D1D">
        <w:rPr>
          <w:color w:val="000000" w:themeColor="text1"/>
        </w:rPr>
        <w:t>). Spośród nich 7 (traszka grzebieniasta, kumak nizinny, ropucha zielona i paskówka, rzekotka drzewna, grzebiuszka ziemna) objętych jest ścisłą ochroną gatunkową zgodnie z</w:t>
      </w:r>
      <w:r w:rsidR="00295C62">
        <w:rPr>
          <w:color w:val="000000" w:themeColor="text1"/>
        </w:rPr>
        <w:t> </w:t>
      </w:r>
      <w:r w:rsidRPr="00BF3D1D">
        <w:rPr>
          <w:color w:val="000000" w:themeColor="text1"/>
        </w:rPr>
        <w:t xml:space="preserve">rozporządzeniem Ministra Środowiska z dnia 16 grudnia 2016 r. w sprawie ochrony gatunkowej zwierząt (Dz. U. </w:t>
      </w:r>
      <w:r w:rsidR="000E6358" w:rsidRPr="00BF3D1D">
        <w:rPr>
          <w:color w:val="000000" w:themeColor="text1"/>
        </w:rPr>
        <w:t>z 2022 r. poz. 2380</w:t>
      </w:r>
      <w:r w:rsidRPr="00BF3D1D">
        <w:rPr>
          <w:color w:val="000000" w:themeColor="text1"/>
        </w:rPr>
        <w:t>). Wszystkie pozostałe gatunki podlegają ochronie gatunkowej</w:t>
      </w:r>
      <w:r w:rsidR="00295C62">
        <w:rPr>
          <w:color w:val="000000" w:themeColor="text1"/>
        </w:rPr>
        <w:t> </w:t>
      </w:r>
      <w:r w:rsidRPr="00BF3D1D">
        <w:rPr>
          <w:color w:val="000000" w:themeColor="text1"/>
        </w:rPr>
        <w:t>częściowej.</w:t>
      </w:r>
    </w:p>
    <w:p w14:paraId="685F4FAF" w14:textId="1B3522E0" w:rsidR="004811D7" w:rsidRPr="00BA1F80" w:rsidRDefault="004811D7" w:rsidP="004811D7">
      <w:pPr>
        <w:rPr>
          <w:rFonts w:cstheme="minorHAnsi"/>
          <w:color w:val="000000" w:themeColor="text1"/>
        </w:rPr>
      </w:pPr>
      <w:r w:rsidRPr="00BA1F80">
        <w:rPr>
          <w:rFonts w:cstheme="minorHAnsi"/>
          <w:color w:val="000000" w:themeColor="text1"/>
        </w:rPr>
        <w:t>Dwa gatunki – traszka grzebieniasta i kumak nizinny – wymienione są w Załączniku II Dyrektywy Siedliskowej i stanowią przedmioty ochrony w obszarach Natura 2000 położonych w obrębie AJ. Kumak nizinny stanowi przedmiot ochrony w obszarach Natura 2000: Stawy Karpnickie PLH020075 oraz Stawy Sobieszowskie PLH020044. Natomiast traszka grzebieniasta jest przedmiotem ochrony w obszarach Góry i Pogórze Kaczawskie PLH020037 oraz Ostoja nad Bobrem PLH020054 i z tych obszarów znanych jest najwięcej stanowisk gatunku</w:t>
      </w:r>
      <w:r w:rsidRPr="00BA1F80">
        <w:rPr>
          <w:rFonts w:cstheme="minorHAnsi"/>
          <w:color w:val="000000" w:themeColor="text1"/>
          <w:vertAlign w:val="superscript"/>
        </w:rPr>
        <w:footnoteReference w:id="72"/>
      </w:r>
      <w:r w:rsidRPr="00BA1F80">
        <w:rPr>
          <w:rFonts w:cstheme="minorHAnsi"/>
          <w:color w:val="000000" w:themeColor="text1"/>
        </w:rPr>
        <w:t xml:space="preserve"> </w:t>
      </w:r>
      <w:r w:rsidRPr="00BA1F80">
        <w:rPr>
          <w:rFonts w:cstheme="minorHAnsi"/>
          <w:color w:val="000000" w:themeColor="text1"/>
          <w:vertAlign w:val="superscript"/>
        </w:rPr>
        <w:footnoteReference w:id="73"/>
      </w:r>
      <w:r w:rsidRPr="00BA1F80">
        <w:rPr>
          <w:rFonts w:cstheme="minorHAnsi"/>
          <w:color w:val="000000" w:themeColor="text1"/>
        </w:rPr>
        <w:t>. Jest płazem najsilniej związanym z terenami nizinnymi i pasmem pogórza, w górach występuje rzadko</w:t>
      </w:r>
      <w:r w:rsidRPr="00BA1F80">
        <w:rPr>
          <w:rFonts w:cstheme="minorHAnsi"/>
          <w:color w:val="000000" w:themeColor="text1"/>
          <w:vertAlign w:val="superscript"/>
        </w:rPr>
        <w:footnoteReference w:id="74"/>
      </w:r>
      <w:r w:rsidRPr="00BA1F80">
        <w:rPr>
          <w:rFonts w:cstheme="minorHAnsi"/>
          <w:color w:val="000000" w:themeColor="text1"/>
        </w:rPr>
        <w:t>. W polskich Karkonoszach jej stanowisko stwierdzono w rejonie Michałowic i Borowic</w:t>
      </w:r>
      <w:r w:rsidRPr="00BA1F80">
        <w:rPr>
          <w:rFonts w:cstheme="minorHAnsi"/>
          <w:color w:val="000000" w:themeColor="text1"/>
          <w:vertAlign w:val="superscript"/>
        </w:rPr>
        <w:footnoteReference w:id="75"/>
      </w:r>
      <w:r w:rsidRPr="00BA1F80">
        <w:rPr>
          <w:rFonts w:cstheme="minorHAnsi"/>
          <w:color w:val="000000" w:themeColor="text1"/>
        </w:rPr>
        <w:t>. Gatunek ten jest włączony do Polskiej Czerwonej Księgi Zwierząt (kategoria NT – niższego ryzyka)</w:t>
      </w:r>
      <w:r w:rsidRPr="00BA1F80">
        <w:rPr>
          <w:rFonts w:cstheme="minorHAnsi"/>
          <w:color w:val="000000" w:themeColor="text1"/>
          <w:vertAlign w:val="superscript"/>
        </w:rPr>
        <w:footnoteReference w:id="76"/>
      </w:r>
      <w:r w:rsidRPr="00BA1F80">
        <w:rPr>
          <w:rFonts w:cstheme="minorHAnsi"/>
          <w:color w:val="000000" w:themeColor="text1"/>
        </w:rPr>
        <w:t>.</w:t>
      </w:r>
    </w:p>
    <w:p w14:paraId="2B80E223" w14:textId="0410153E" w:rsidR="004811D7" w:rsidRPr="000B04AB" w:rsidRDefault="004811D7" w:rsidP="004811D7">
      <w:pPr>
        <w:rPr>
          <w:color w:val="000000" w:themeColor="text1"/>
        </w:rPr>
      </w:pPr>
      <w:r w:rsidRPr="00BF3D1D">
        <w:rPr>
          <w:color w:val="000000" w:themeColor="text1"/>
        </w:rPr>
        <w:t>Fauna gadów reprezentowana jest na opisywanym obszarze przez 6</w:t>
      </w:r>
      <w:r w:rsidRPr="00BF3D1D">
        <w:rPr>
          <w:color w:val="000000" w:themeColor="text1"/>
          <w:vertAlign w:val="superscript"/>
        </w:rPr>
        <w:footnoteReference w:id="77"/>
      </w:r>
      <w:r w:rsidRPr="00BF3D1D">
        <w:rPr>
          <w:color w:val="000000" w:themeColor="text1"/>
        </w:rPr>
        <w:t xml:space="preserve"> gatunków. W wyższych partiach Karkonoszy uprzywilejowane są gatunki żyworodne (padalec zwyczajny </w:t>
      </w:r>
      <w:proofErr w:type="spellStart"/>
      <w:r w:rsidRPr="00BF3D1D">
        <w:rPr>
          <w:i/>
          <w:color w:val="000000" w:themeColor="text1"/>
        </w:rPr>
        <w:t>Anguis</w:t>
      </w:r>
      <w:proofErr w:type="spellEnd"/>
      <w:r w:rsidRPr="00BF3D1D">
        <w:rPr>
          <w:i/>
          <w:color w:val="000000" w:themeColor="text1"/>
        </w:rPr>
        <w:t xml:space="preserve"> </w:t>
      </w:r>
      <w:proofErr w:type="spellStart"/>
      <w:r w:rsidRPr="00BF3D1D">
        <w:rPr>
          <w:i/>
          <w:color w:val="000000" w:themeColor="text1"/>
        </w:rPr>
        <w:t>fragilis</w:t>
      </w:r>
      <w:proofErr w:type="spellEnd"/>
      <w:r w:rsidRPr="00BF3D1D">
        <w:rPr>
          <w:color w:val="000000" w:themeColor="text1"/>
        </w:rPr>
        <w:t xml:space="preserve">, jaszczurka żyworodna </w:t>
      </w:r>
      <w:proofErr w:type="spellStart"/>
      <w:r w:rsidRPr="00BF3D1D">
        <w:rPr>
          <w:i/>
          <w:color w:val="000000" w:themeColor="text1"/>
        </w:rPr>
        <w:t>Zootoca</w:t>
      </w:r>
      <w:proofErr w:type="spellEnd"/>
      <w:r w:rsidRPr="00BF3D1D">
        <w:rPr>
          <w:i/>
          <w:color w:val="000000" w:themeColor="text1"/>
        </w:rPr>
        <w:t xml:space="preserve"> </w:t>
      </w:r>
      <w:proofErr w:type="spellStart"/>
      <w:r w:rsidRPr="00BF3D1D">
        <w:rPr>
          <w:i/>
          <w:color w:val="000000" w:themeColor="text1"/>
        </w:rPr>
        <w:t>vivipara</w:t>
      </w:r>
      <w:proofErr w:type="spellEnd"/>
      <w:r w:rsidRPr="00BF3D1D">
        <w:rPr>
          <w:color w:val="000000" w:themeColor="text1"/>
        </w:rPr>
        <w:t xml:space="preserve"> i żmija zygzakowata </w:t>
      </w:r>
      <w:proofErr w:type="spellStart"/>
      <w:r w:rsidRPr="00BF3D1D">
        <w:rPr>
          <w:i/>
          <w:color w:val="000000" w:themeColor="text1"/>
        </w:rPr>
        <w:t>Vipera</w:t>
      </w:r>
      <w:proofErr w:type="spellEnd"/>
      <w:r w:rsidRPr="00BF3D1D">
        <w:rPr>
          <w:i/>
          <w:color w:val="000000" w:themeColor="text1"/>
        </w:rPr>
        <w:t xml:space="preserve"> </w:t>
      </w:r>
      <w:proofErr w:type="spellStart"/>
      <w:r w:rsidRPr="00BF3D1D">
        <w:rPr>
          <w:i/>
          <w:color w:val="000000" w:themeColor="text1"/>
        </w:rPr>
        <w:t>berus</w:t>
      </w:r>
      <w:proofErr w:type="spellEnd"/>
      <w:r w:rsidRPr="00BF3D1D">
        <w:rPr>
          <w:color w:val="000000" w:themeColor="text1"/>
        </w:rPr>
        <w:t>)</w:t>
      </w:r>
      <w:r w:rsidRPr="00BF3D1D">
        <w:rPr>
          <w:color w:val="000000" w:themeColor="text1"/>
          <w:vertAlign w:val="superscript"/>
        </w:rPr>
        <w:footnoteReference w:id="78"/>
      </w:r>
      <w:r w:rsidRPr="00BF3D1D">
        <w:rPr>
          <w:color w:val="000000" w:themeColor="text1"/>
        </w:rPr>
        <w:t xml:space="preserve">. Gatunki jajorodne: jaszczurka zwinka </w:t>
      </w:r>
      <w:proofErr w:type="spellStart"/>
      <w:r w:rsidRPr="00BF3D1D">
        <w:rPr>
          <w:i/>
          <w:color w:val="000000" w:themeColor="text1"/>
        </w:rPr>
        <w:t>Lacerta</w:t>
      </w:r>
      <w:proofErr w:type="spellEnd"/>
      <w:r w:rsidRPr="00BF3D1D">
        <w:rPr>
          <w:i/>
          <w:color w:val="000000" w:themeColor="text1"/>
        </w:rPr>
        <w:t xml:space="preserve"> </w:t>
      </w:r>
      <w:proofErr w:type="spellStart"/>
      <w:r w:rsidRPr="00BF3D1D">
        <w:rPr>
          <w:i/>
          <w:color w:val="000000" w:themeColor="text1"/>
        </w:rPr>
        <w:t>agilis</w:t>
      </w:r>
      <w:proofErr w:type="spellEnd"/>
      <w:r w:rsidRPr="00BF3D1D">
        <w:rPr>
          <w:color w:val="000000" w:themeColor="text1"/>
        </w:rPr>
        <w:t xml:space="preserve"> i zaskroniec zwyczajny </w:t>
      </w:r>
      <w:proofErr w:type="spellStart"/>
      <w:r w:rsidR="00376AD4" w:rsidRPr="00BF3D1D">
        <w:rPr>
          <w:i/>
          <w:color w:val="000000" w:themeColor="text1"/>
        </w:rPr>
        <w:t>Natrix</w:t>
      </w:r>
      <w:proofErr w:type="spellEnd"/>
      <w:r w:rsidR="00376AD4" w:rsidRPr="00BF3D1D">
        <w:rPr>
          <w:i/>
          <w:color w:val="000000" w:themeColor="text1"/>
        </w:rPr>
        <w:t xml:space="preserve"> </w:t>
      </w:r>
      <w:proofErr w:type="spellStart"/>
      <w:r w:rsidR="00376AD4" w:rsidRPr="00BF3D1D">
        <w:rPr>
          <w:i/>
          <w:color w:val="000000" w:themeColor="text1"/>
        </w:rPr>
        <w:t>natrix</w:t>
      </w:r>
      <w:proofErr w:type="spellEnd"/>
      <w:r w:rsidR="00376AD4" w:rsidRPr="00BF3D1D">
        <w:rPr>
          <w:color w:val="000000" w:themeColor="text1"/>
        </w:rPr>
        <w:t xml:space="preserve"> </w:t>
      </w:r>
      <w:r w:rsidRPr="00BF3D1D">
        <w:rPr>
          <w:color w:val="000000" w:themeColor="text1"/>
        </w:rPr>
        <w:t xml:space="preserve">przeważają na niższych wysokościach. Najrzadszym gatunkiem opisywanego obszaru jest ciepłolubny gniewosz plamisty </w:t>
      </w:r>
      <w:proofErr w:type="spellStart"/>
      <w:r w:rsidRPr="00BF3D1D">
        <w:rPr>
          <w:i/>
          <w:color w:val="000000" w:themeColor="text1"/>
        </w:rPr>
        <w:t>Coronella</w:t>
      </w:r>
      <w:proofErr w:type="spellEnd"/>
      <w:r w:rsidRPr="00BF3D1D">
        <w:rPr>
          <w:i/>
          <w:color w:val="000000" w:themeColor="text1"/>
        </w:rPr>
        <w:t xml:space="preserve"> </w:t>
      </w:r>
      <w:proofErr w:type="spellStart"/>
      <w:r w:rsidRPr="00BF3D1D">
        <w:rPr>
          <w:i/>
          <w:color w:val="000000" w:themeColor="text1"/>
        </w:rPr>
        <w:t>austriaca</w:t>
      </w:r>
      <w:proofErr w:type="spellEnd"/>
      <w:r w:rsidRPr="00BF3D1D">
        <w:rPr>
          <w:color w:val="000000" w:themeColor="text1"/>
        </w:rPr>
        <w:t xml:space="preserve">. Objęty jest ścisłą ochroną gatunkową, dodatkowo opisano go jako gatunek wymagający ochrony czynnej (rozporządzenie Ministra Środowiska z dnia 16 grudnia 2016 r. w sprawie ochrony gatunkowej zwierząt </w:t>
      </w:r>
      <w:r w:rsidRPr="00BF3D1D">
        <w:rPr>
          <w:color w:val="000000" w:themeColor="text1"/>
        </w:rPr>
        <w:lastRenderedPageBreak/>
        <w:t xml:space="preserve">(Dz. U. </w:t>
      </w:r>
      <w:r w:rsidR="00C176A0" w:rsidRPr="00BF3D1D">
        <w:rPr>
          <w:color w:val="000000" w:themeColor="text1"/>
        </w:rPr>
        <w:t>z 2022 r. poz. 2380</w:t>
      </w:r>
      <w:r w:rsidRPr="00BF3D1D">
        <w:rPr>
          <w:color w:val="000000" w:themeColor="text1"/>
        </w:rPr>
        <w:t>)), a także podlegający ochronie strefowej. Umieszczony również został w</w:t>
      </w:r>
      <w:r w:rsidR="003B3A58">
        <w:rPr>
          <w:color w:val="000000" w:themeColor="text1"/>
        </w:rPr>
        <w:t> </w:t>
      </w:r>
      <w:r w:rsidRPr="00BF3D1D">
        <w:rPr>
          <w:color w:val="000000" w:themeColor="text1"/>
        </w:rPr>
        <w:t>Polskiej Czerwonej Księdze Zwierząt w kategorii VU (narażony na wyginięcie)</w:t>
      </w:r>
      <w:r w:rsidRPr="000B04AB">
        <w:rPr>
          <w:color w:val="000000" w:themeColor="text1"/>
          <w:vertAlign w:val="superscript"/>
        </w:rPr>
        <w:footnoteReference w:id="79"/>
      </w:r>
      <w:r w:rsidRPr="000B04AB">
        <w:rPr>
          <w:color w:val="000000" w:themeColor="text1"/>
        </w:rPr>
        <w:t>.</w:t>
      </w:r>
    </w:p>
    <w:p w14:paraId="721D4DFB" w14:textId="30A37C3D" w:rsidR="00930FC4" w:rsidRPr="005E7117" w:rsidRDefault="00E54154" w:rsidP="003B3A58">
      <w:pPr>
        <w:keepNext/>
        <w:rPr>
          <w:b/>
          <w:bCs/>
        </w:rPr>
      </w:pPr>
      <w:r w:rsidRPr="005E7117">
        <w:rPr>
          <w:b/>
          <w:bCs/>
        </w:rPr>
        <w:t>Ptaki</w:t>
      </w:r>
    </w:p>
    <w:p w14:paraId="774CC023" w14:textId="17D2DEB7" w:rsidR="008D5A43" w:rsidRDefault="008D5A43" w:rsidP="003B3A58">
      <w:pPr>
        <w:keepNext/>
      </w:pPr>
      <w:r>
        <w:t>Ptaki są najliczniej reprezentowaną grupą kręgowców w obszarze Aglomeracji Jeleniogórskiej. Zróżnicowanie krajobrazowe i siedliskowe powoduje, że teren ten charakteryzuje się dużym bogactwem gatunkowym tej grupy zwierząt. Brak jest danych o całkowitej liczbie gatunków w obszarze jednak na całym dolnym śląsku stwierdzono blisko 200 gatunków lęgowych, a w polskiej części Karkonoszy do lęgów przystępuje 127 gatunków</w:t>
      </w:r>
      <w:r>
        <w:rPr>
          <w:rStyle w:val="Odwoanieprzypisudolnego"/>
        </w:rPr>
        <w:footnoteReference w:id="80"/>
      </w:r>
      <w:r w:rsidR="005E3692">
        <w:rPr>
          <w:vertAlign w:val="superscript"/>
        </w:rPr>
        <w:t xml:space="preserve"> </w:t>
      </w:r>
      <w:r>
        <w:t xml:space="preserve">Można więc stwierdzić, że całkowita liczba gatunków ptaków mieści się w ww. przedziale. Wiele gatunków takich jak np. zięba </w:t>
      </w:r>
      <w:proofErr w:type="spellStart"/>
      <w:r w:rsidRPr="0050476B">
        <w:rPr>
          <w:i/>
          <w:iCs/>
        </w:rPr>
        <w:t>Fringilla</w:t>
      </w:r>
      <w:proofErr w:type="spellEnd"/>
      <w:r w:rsidRPr="0050476B">
        <w:rPr>
          <w:i/>
          <w:iCs/>
        </w:rPr>
        <w:t xml:space="preserve"> </w:t>
      </w:r>
      <w:proofErr w:type="spellStart"/>
      <w:r w:rsidRPr="0050476B">
        <w:rPr>
          <w:i/>
          <w:iCs/>
        </w:rPr>
        <w:t>coelebs</w:t>
      </w:r>
      <w:proofErr w:type="spellEnd"/>
      <w:r>
        <w:t xml:space="preserve">, rudzik </w:t>
      </w:r>
      <w:proofErr w:type="spellStart"/>
      <w:r w:rsidRPr="0050476B">
        <w:rPr>
          <w:i/>
          <w:iCs/>
        </w:rPr>
        <w:t>Erithacus</w:t>
      </w:r>
      <w:proofErr w:type="spellEnd"/>
      <w:r w:rsidRPr="0050476B">
        <w:rPr>
          <w:i/>
          <w:iCs/>
        </w:rPr>
        <w:t xml:space="preserve"> </w:t>
      </w:r>
      <w:proofErr w:type="spellStart"/>
      <w:r w:rsidRPr="0050476B">
        <w:rPr>
          <w:i/>
          <w:iCs/>
        </w:rPr>
        <w:t>rubecula</w:t>
      </w:r>
      <w:proofErr w:type="spellEnd"/>
      <w:r>
        <w:t xml:space="preserve">, kos </w:t>
      </w:r>
      <w:proofErr w:type="spellStart"/>
      <w:r w:rsidRPr="0050476B">
        <w:rPr>
          <w:i/>
          <w:iCs/>
        </w:rPr>
        <w:t>Turdus</w:t>
      </w:r>
      <w:proofErr w:type="spellEnd"/>
      <w:r w:rsidRPr="0050476B">
        <w:rPr>
          <w:i/>
          <w:iCs/>
        </w:rPr>
        <w:t xml:space="preserve"> </w:t>
      </w:r>
      <w:proofErr w:type="spellStart"/>
      <w:r w:rsidRPr="0050476B">
        <w:rPr>
          <w:i/>
          <w:iCs/>
        </w:rPr>
        <w:t>merula</w:t>
      </w:r>
      <w:proofErr w:type="spellEnd"/>
      <w:r>
        <w:t xml:space="preserve">, kapturka </w:t>
      </w:r>
      <w:r w:rsidRPr="0050476B">
        <w:rPr>
          <w:i/>
          <w:iCs/>
        </w:rPr>
        <w:t xml:space="preserve">Sylvia </w:t>
      </w:r>
      <w:proofErr w:type="spellStart"/>
      <w:r w:rsidRPr="0050476B">
        <w:rPr>
          <w:i/>
          <w:iCs/>
        </w:rPr>
        <w:t>atricapilla</w:t>
      </w:r>
      <w:proofErr w:type="spellEnd"/>
      <w:r>
        <w:t>, strzyżyk</w:t>
      </w:r>
      <w:r w:rsidRPr="0050476B">
        <w:t xml:space="preserve"> </w:t>
      </w:r>
      <w:proofErr w:type="spellStart"/>
      <w:r w:rsidRPr="0050476B">
        <w:rPr>
          <w:i/>
          <w:iCs/>
        </w:rPr>
        <w:t>Troglodytes</w:t>
      </w:r>
      <w:proofErr w:type="spellEnd"/>
      <w:r w:rsidRPr="0050476B">
        <w:rPr>
          <w:i/>
          <w:iCs/>
        </w:rPr>
        <w:t xml:space="preserve"> </w:t>
      </w:r>
      <w:proofErr w:type="spellStart"/>
      <w:r w:rsidRPr="0050476B">
        <w:rPr>
          <w:i/>
          <w:iCs/>
        </w:rPr>
        <w:t>troglodytes</w:t>
      </w:r>
      <w:proofErr w:type="spellEnd"/>
      <w:r>
        <w:t>, pierwiosnek</w:t>
      </w:r>
      <w:r w:rsidRPr="0050476B">
        <w:t xml:space="preserve"> </w:t>
      </w:r>
      <w:proofErr w:type="spellStart"/>
      <w:r w:rsidRPr="0050476B">
        <w:rPr>
          <w:i/>
          <w:iCs/>
        </w:rPr>
        <w:t>Phylloscopus</w:t>
      </w:r>
      <w:proofErr w:type="spellEnd"/>
      <w:r w:rsidRPr="0050476B">
        <w:rPr>
          <w:i/>
          <w:iCs/>
        </w:rPr>
        <w:t xml:space="preserve"> </w:t>
      </w:r>
      <w:proofErr w:type="spellStart"/>
      <w:r w:rsidRPr="0050476B">
        <w:rPr>
          <w:i/>
          <w:iCs/>
        </w:rPr>
        <w:t>collybita</w:t>
      </w:r>
      <w:proofErr w:type="spellEnd"/>
      <w:r>
        <w:t xml:space="preserve">, piecuszek </w:t>
      </w:r>
      <w:proofErr w:type="spellStart"/>
      <w:r w:rsidRPr="0050476B">
        <w:rPr>
          <w:i/>
          <w:iCs/>
        </w:rPr>
        <w:t>Phylloscopus</w:t>
      </w:r>
      <w:proofErr w:type="spellEnd"/>
      <w:r w:rsidRPr="0050476B">
        <w:rPr>
          <w:i/>
          <w:iCs/>
        </w:rPr>
        <w:t xml:space="preserve"> </w:t>
      </w:r>
      <w:proofErr w:type="spellStart"/>
      <w:r w:rsidRPr="0050476B">
        <w:rPr>
          <w:i/>
          <w:iCs/>
        </w:rPr>
        <w:t>trochilus</w:t>
      </w:r>
      <w:proofErr w:type="spellEnd"/>
      <w:r>
        <w:t xml:space="preserve"> czy dzięcioł duży </w:t>
      </w:r>
      <w:proofErr w:type="spellStart"/>
      <w:r w:rsidRPr="0050476B">
        <w:rPr>
          <w:i/>
          <w:iCs/>
        </w:rPr>
        <w:t>Dendrocopos</w:t>
      </w:r>
      <w:proofErr w:type="spellEnd"/>
      <w:r w:rsidRPr="0050476B">
        <w:rPr>
          <w:i/>
          <w:iCs/>
        </w:rPr>
        <w:t xml:space="preserve"> major</w:t>
      </w:r>
      <w:r>
        <w:t xml:space="preserve"> zajmuje różne środowiska i można je znaleźć w całym obszarze AJ, inne zaś związane są z określonymi siedliskami np. górskimi piętrami roślinnymi. Surowy klimat Karkonoszy sprawia, że występują tu wysokogórskie gatunki ptaków tj.: płochacz halny.: </w:t>
      </w:r>
      <w:proofErr w:type="spellStart"/>
      <w:r w:rsidRPr="0050476B">
        <w:rPr>
          <w:i/>
          <w:iCs/>
        </w:rPr>
        <w:t>Prunella</w:t>
      </w:r>
      <w:proofErr w:type="spellEnd"/>
      <w:r w:rsidRPr="0050476B">
        <w:rPr>
          <w:i/>
          <w:iCs/>
        </w:rPr>
        <w:t xml:space="preserve"> </w:t>
      </w:r>
      <w:proofErr w:type="spellStart"/>
      <w:r w:rsidRPr="0050476B">
        <w:rPr>
          <w:i/>
          <w:iCs/>
        </w:rPr>
        <w:t>collaris</w:t>
      </w:r>
      <w:proofErr w:type="spellEnd"/>
      <w:r>
        <w:t xml:space="preserve">, drozd obrożny </w:t>
      </w:r>
      <w:proofErr w:type="spellStart"/>
      <w:r w:rsidRPr="0050476B">
        <w:rPr>
          <w:i/>
          <w:iCs/>
        </w:rPr>
        <w:t>Turdus</w:t>
      </w:r>
      <w:proofErr w:type="spellEnd"/>
      <w:r w:rsidRPr="0050476B">
        <w:rPr>
          <w:i/>
          <w:iCs/>
        </w:rPr>
        <w:t xml:space="preserve"> </w:t>
      </w:r>
      <w:proofErr w:type="spellStart"/>
      <w:r w:rsidRPr="0050476B">
        <w:rPr>
          <w:i/>
          <w:iCs/>
        </w:rPr>
        <w:t>torquatus</w:t>
      </w:r>
      <w:proofErr w:type="spellEnd"/>
      <w:r>
        <w:t>, siwerniak</w:t>
      </w:r>
      <w:r w:rsidRPr="0050476B">
        <w:t xml:space="preserve"> </w:t>
      </w:r>
      <w:proofErr w:type="spellStart"/>
      <w:r w:rsidRPr="007E255B">
        <w:rPr>
          <w:i/>
          <w:iCs/>
        </w:rPr>
        <w:t>Anthus</w:t>
      </w:r>
      <w:proofErr w:type="spellEnd"/>
      <w:r w:rsidRPr="007E255B">
        <w:rPr>
          <w:i/>
          <w:iCs/>
        </w:rPr>
        <w:t xml:space="preserve"> </w:t>
      </w:r>
      <w:proofErr w:type="spellStart"/>
      <w:r w:rsidRPr="007E255B">
        <w:rPr>
          <w:i/>
          <w:iCs/>
        </w:rPr>
        <w:t>spinoletta</w:t>
      </w:r>
      <w:proofErr w:type="spellEnd"/>
      <w:r>
        <w:t xml:space="preserve"> i górski podgatunek czeczotki </w:t>
      </w:r>
      <w:proofErr w:type="spellStart"/>
      <w:r w:rsidRPr="007E255B">
        <w:rPr>
          <w:i/>
          <w:iCs/>
        </w:rPr>
        <w:t>Acanthis</w:t>
      </w:r>
      <w:proofErr w:type="spellEnd"/>
      <w:r w:rsidRPr="007E255B">
        <w:rPr>
          <w:i/>
          <w:iCs/>
        </w:rPr>
        <w:t xml:space="preserve"> </w:t>
      </w:r>
      <w:proofErr w:type="spellStart"/>
      <w:r w:rsidRPr="007E255B">
        <w:rPr>
          <w:i/>
          <w:iCs/>
        </w:rPr>
        <w:t>flammea</w:t>
      </w:r>
      <w:proofErr w:type="spellEnd"/>
      <w:r>
        <w:t>. W</w:t>
      </w:r>
      <w:r w:rsidR="009848C9">
        <w:t> </w:t>
      </w:r>
      <w:r>
        <w:t>wysokich partiach gór występuje też szereg gatunków reliktowych, których pojawienie się w</w:t>
      </w:r>
      <w:r w:rsidR="009848C9">
        <w:t> </w:t>
      </w:r>
      <w:r>
        <w:t xml:space="preserve">regionie było związane ze zlodowaceniem. Należą tu: mornel </w:t>
      </w:r>
      <w:proofErr w:type="spellStart"/>
      <w:r w:rsidRPr="0031148E">
        <w:rPr>
          <w:i/>
          <w:iCs/>
        </w:rPr>
        <w:t>Eudromias</w:t>
      </w:r>
      <w:proofErr w:type="spellEnd"/>
      <w:r w:rsidRPr="0031148E">
        <w:rPr>
          <w:i/>
          <w:iCs/>
        </w:rPr>
        <w:t xml:space="preserve"> </w:t>
      </w:r>
      <w:proofErr w:type="spellStart"/>
      <w:r w:rsidRPr="0031148E">
        <w:rPr>
          <w:i/>
          <w:iCs/>
        </w:rPr>
        <w:t>morinellus</w:t>
      </w:r>
      <w:proofErr w:type="spellEnd"/>
      <w:r>
        <w:rPr>
          <w:i/>
          <w:iCs/>
        </w:rPr>
        <w:t xml:space="preserve"> i</w:t>
      </w:r>
      <w:r>
        <w:t xml:space="preserve"> podróżniczek </w:t>
      </w:r>
      <w:proofErr w:type="spellStart"/>
      <w:r w:rsidRPr="0031148E">
        <w:rPr>
          <w:i/>
          <w:iCs/>
        </w:rPr>
        <w:t>Luscinia</w:t>
      </w:r>
      <w:proofErr w:type="spellEnd"/>
      <w:r w:rsidRPr="0031148E">
        <w:rPr>
          <w:i/>
          <w:iCs/>
        </w:rPr>
        <w:t xml:space="preserve"> </w:t>
      </w:r>
      <w:proofErr w:type="spellStart"/>
      <w:r w:rsidRPr="0031148E">
        <w:rPr>
          <w:i/>
          <w:iCs/>
        </w:rPr>
        <w:t>svecica</w:t>
      </w:r>
      <w:proofErr w:type="spellEnd"/>
      <w:r>
        <w:t>. Do karkonoskiej awifauny zaliczyć można także kilkanaście gatunków typowych dla północnych lasów strefy tajgi, takich jak jarząbek</w:t>
      </w:r>
      <w:r w:rsidRPr="00A8125E">
        <w:t xml:space="preserve"> </w:t>
      </w:r>
      <w:proofErr w:type="spellStart"/>
      <w:r w:rsidRPr="0031148E">
        <w:rPr>
          <w:i/>
          <w:iCs/>
        </w:rPr>
        <w:t>Tetrastes</w:t>
      </w:r>
      <w:proofErr w:type="spellEnd"/>
      <w:r w:rsidRPr="0031148E">
        <w:rPr>
          <w:i/>
          <w:iCs/>
        </w:rPr>
        <w:t xml:space="preserve"> </w:t>
      </w:r>
      <w:proofErr w:type="spellStart"/>
      <w:r w:rsidRPr="0031148E">
        <w:rPr>
          <w:i/>
          <w:iCs/>
        </w:rPr>
        <w:t>bonasia</w:t>
      </w:r>
      <w:proofErr w:type="spellEnd"/>
      <w:r>
        <w:t>, włochatka</w:t>
      </w:r>
      <w:r w:rsidRPr="00A8125E">
        <w:t xml:space="preserve"> </w:t>
      </w:r>
      <w:proofErr w:type="spellStart"/>
      <w:r w:rsidRPr="0031148E">
        <w:rPr>
          <w:i/>
          <w:iCs/>
        </w:rPr>
        <w:t>Aegolius</w:t>
      </w:r>
      <w:proofErr w:type="spellEnd"/>
      <w:r w:rsidRPr="0031148E">
        <w:rPr>
          <w:i/>
          <w:iCs/>
        </w:rPr>
        <w:t xml:space="preserve"> </w:t>
      </w:r>
      <w:proofErr w:type="spellStart"/>
      <w:r w:rsidRPr="0031148E">
        <w:rPr>
          <w:i/>
          <w:iCs/>
        </w:rPr>
        <w:t>funereus</w:t>
      </w:r>
      <w:proofErr w:type="spellEnd"/>
      <w:r>
        <w:t>, sóweczka</w:t>
      </w:r>
      <w:r w:rsidRPr="00A8125E">
        <w:t xml:space="preserve"> </w:t>
      </w:r>
      <w:proofErr w:type="spellStart"/>
      <w:r w:rsidRPr="0031148E">
        <w:rPr>
          <w:i/>
          <w:iCs/>
        </w:rPr>
        <w:t>Glaucidium</w:t>
      </w:r>
      <w:proofErr w:type="spellEnd"/>
      <w:r w:rsidRPr="0031148E">
        <w:rPr>
          <w:i/>
          <w:iCs/>
        </w:rPr>
        <w:t xml:space="preserve"> </w:t>
      </w:r>
      <w:proofErr w:type="spellStart"/>
      <w:r w:rsidRPr="0031148E">
        <w:rPr>
          <w:i/>
          <w:iCs/>
        </w:rPr>
        <w:t>passerinum</w:t>
      </w:r>
      <w:proofErr w:type="spellEnd"/>
      <w:r>
        <w:t>, orzechówka</w:t>
      </w:r>
      <w:r w:rsidRPr="00A8125E">
        <w:t xml:space="preserve"> </w:t>
      </w:r>
      <w:proofErr w:type="spellStart"/>
      <w:r w:rsidRPr="0031148E">
        <w:rPr>
          <w:i/>
          <w:iCs/>
        </w:rPr>
        <w:t>Nucifraga</w:t>
      </w:r>
      <w:proofErr w:type="spellEnd"/>
      <w:r w:rsidRPr="0031148E">
        <w:rPr>
          <w:i/>
          <w:iCs/>
        </w:rPr>
        <w:t xml:space="preserve"> </w:t>
      </w:r>
      <w:proofErr w:type="spellStart"/>
      <w:r w:rsidRPr="0031148E">
        <w:rPr>
          <w:i/>
          <w:iCs/>
        </w:rPr>
        <w:t>caryocatactes</w:t>
      </w:r>
      <w:proofErr w:type="spellEnd"/>
      <w:r>
        <w:t>, krzyżodziób świerkowy</w:t>
      </w:r>
      <w:r w:rsidRPr="00A8125E">
        <w:t xml:space="preserve"> </w:t>
      </w:r>
      <w:proofErr w:type="spellStart"/>
      <w:r w:rsidRPr="0031148E">
        <w:rPr>
          <w:i/>
          <w:iCs/>
        </w:rPr>
        <w:t>Loxia</w:t>
      </w:r>
      <w:proofErr w:type="spellEnd"/>
      <w:r w:rsidRPr="0031148E">
        <w:rPr>
          <w:i/>
          <w:iCs/>
        </w:rPr>
        <w:t xml:space="preserve"> </w:t>
      </w:r>
      <w:proofErr w:type="spellStart"/>
      <w:r w:rsidRPr="0031148E">
        <w:rPr>
          <w:i/>
          <w:iCs/>
        </w:rPr>
        <w:t>curvirostra</w:t>
      </w:r>
      <w:proofErr w:type="spellEnd"/>
      <w:r>
        <w:t xml:space="preserve">, muchołówka mała </w:t>
      </w:r>
      <w:proofErr w:type="spellStart"/>
      <w:r w:rsidRPr="0031148E">
        <w:rPr>
          <w:i/>
          <w:iCs/>
        </w:rPr>
        <w:t>Ficedula</w:t>
      </w:r>
      <w:proofErr w:type="spellEnd"/>
      <w:r w:rsidRPr="0031148E">
        <w:rPr>
          <w:i/>
          <w:iCs/>
        </w:rPr>
        <w:t xml:space="preserve"> </w:t>
      </w:r>
      <w:proofErr w:type="spellStart"/>
      <w:r w:rsidRPr="0031148E">
        <w:rPr>
          <w:i/>
          <w:iCs/>
        </w:rPr>
        <w:t>parva</w:t>
      </w:r>
      <w:proofErr w:type="spellEnd"/>
      <w:r>
        <w:t xml:space="preserve"> i kwiczoł </w:t>
      </w:r>
      <w:proofErr w:type="spellStart"/>
      <w:r w:rsidRPr="0031148E">
        <w:rPr>
          <w:i/>
          <w:iCs/>
        </w:rPr>
        <w:t>Turdus</w:t>
      </w:r>
      <w:proofErr w:type="spellEnd"/>
      <w:r w:rsidRPr="0031148E">
        <w:rPr>
          <w:i/>
          <w:iCs/>
        </w:rPr>
        <w:t xml:space="preserve"> </w:t>
      </w:r>
      <w:proofErr w:type="spellStart"/>
      <w:r w:rsidRPr="0031148E">
        <w:rPr>
          <w:i/>
          <w:iCs/>
        </w:rPr>
        <w:t>pilaris</w:t>
      </w:r>
      <w:proofErr w:type="spellEnd"/>
      <w:r>
        <w:rPr>
          <w:rStyle w:val="Odwoanieprzypisudolnego"/>
          <w:i/>
          <w:iCs/>
        </w:rPr>
        <w:footnoteReference w:id="81"/>
      </w:r>
      <w:r>
        <w:rPr>
          <w:i/>
          <w:iCs/>
          <w:vertAlign w:val="superscript"/>
        </w:rPr>
        <w:t>,</w:t>
      </w:r>
      <w:r>
        <w:rPr>
          <w:rStyle w:val="Odwoanieprzypisudolnego"/>
          <w:i/>
          <w:iCs/>
        </w:rPr>
        <w:footnoteReference w:id="82"/>
      </w:r>
      <w:r>
        <w:t xml:space="preserve">. Karkonosze </w:t>
      </w:r>
      <w:r w:rsidR="00800E67">
        <w:t>są</w:t>
      </w:r>
      <w:r>
        <w:t xml:space="preserve"> także jedną z</w:t>
      </w:r>
      <w:r w:rsidR="003B3A58">
        <w:t> </w:t>
      </w:r>
      <w:r>
        <w:t>najważniejszych ostoi lęgowych cietrzewia</w:t>
      </w:r>
      <w:r w:rsidRPr="00AE439C">
        <w:t xml:space="preserve"> </w:t>
      </w:r>
      <w:proofErr w:type="spellStart"/>
      <w:r w:rsidRPr="00AE439C">
        <w:rPr>
          <w:i/>
          <w:iCs/>
        </w:rPr>
        <w:t>Lyrurus</w:t>
      </w:r>
      <w:proofErr w:type="spellEnd"/>
      <w:r w:rsidRPr="00AE439C">
        <w:rPr>
          <w:i/>
          <w:iCs/>
        </w:rPr>
        <w:t xml:space="preserve"> </w:t>
      </w:r>
      <w:proofErr w:type="spellStart"/>
      <w:r w:rsidRPr="00AE439C">
        <w:rPr>
          <w:i/>
          <w:iCs/>
        </w:rPr>
        <w:t>tetrix</w:t>
      </w:r>
      <w:proofErr w:type="spellEnd"/>
      <w:r>
        <w:t xml:space="preserve">, sóweczki </w:t>
      </w:r>
      <w:proofErr w:type="spellStart"/>
      <w:r w:rsidRPr="00AE439C">
        <w:rPr>
          <w:i/>
          <w:iCs/>
        </w:rPr>
        <w:t>Glaucidium</w:t>
      </w:r>
      <w:proofErr w:type="spellEnd"/>
      <w:r w:rsidRPr="00AE439C">
        <w:rPr>
          <w:i/>
          <w:iCs/>
        </w:rPr>
        <w:t xml:space="preserve"> </w:t>
      </w:r>
      <w:proofErr w:type="spellStart"/>
      <w:r w:rsidRPr="00AE439C">
        <w:rPr>
          <w:i/>
          <w:iCs/>
        </w:rPr>
        <w:t>passerinum</w:t>
      </w:r>
      <w:proofErr w:type="spellEnd"/>
      <w:r>
        <w:t xml:space="preserve"> i sokoła wędrownego</w:t>
      </w:r>
      <w:r w:rsidRPr="00AE439C">
        <w:t xml:space="preserve"> </w:t>
      </w:r>
      <w:proofErr w:type="spellStart"/>
      <w:r w:rsidRPr="00AE439C">
        <w:rPr>
          <w:i/>
          <w:iCs/>
        </w:rPr>
        <w:t>Falco</w:t>
      </w:r>
      <w:proofErr w:type="spellEnd"/>
      <w:r w:rsidRPr="00AE439C">
        <w:rPr>
          <w:i/>
          <w:iCs/>
        </w:rPr>
        <w:t xml:space="preserve"> </w:t>
      </w:r>
      <w:proofErr w:type="spellStart"/>
      <w:r w:rsidRPr="00AE439C">
        <w:rPr>
          <w:i/>
          <w:iCs/>
        </w:rPr>
        <w:t>peregrinus</w:t>
      </w:r>
      <w:proofErr w:type="spellEnd"/>
      <w:r>
        <w:t>. Odnotowana tu populacja cietrzewia stanowi 2% populacji krajowej, a</w:t>
      </w:r>
      <w:r w:rsidR="003B3A58">
        <w:t> </w:t>
      </w:r>
      <w:r>
        <w:t>sóweczki 10%.</w:t>
      </w:r>
    </w:p>
    <w:p w14:paraId="1B4AA353" w14:textId="69372F8E" w:rsidR="00E54154" w:rsidRPr="005E7117" w:rsidRDefault="00E54154" w:rsidP="00284D9D">
      <w:pPr>
        <w:rPr>
          <w:b/>
          <w:bCs/>
        </w:rPr>
      </w:pPr>
      <w:r w:rsidRPr="005E7117">
        <w:rPr>
          <w:b/>
          <w:bCs/>
        </w:rPr>
        <w:t>Ssaki</w:t>
      </w:r>
    </w:p>
    <w:p w14:paraId="39799E91" w14:textId="1E4BE5E0" w:rsidR="00074940" w:rsidRDefault="00074940" w:rsidP="00074940">
      <w:r>
        <w:t xml:space="preserve">Fauna ssaków Dolnego Śląska jest stosunkowo dobrze zbadana. Jednak dla obszaru Aglomeracji Jeleniogórskiej, podobnie jak dla innych grup zwierząt, nie powstało jeszcze szczegółowe opracowanie dotyczące </w:t>
      </w:r>
      <w:proofErr w:type="spellStart"/>
      <w:r>
        <w:t>teriofauny</w:t>
      </w:r>
      <w:proofErr w:type="spellEnd"/>
      <w:r>
        <w:t>. Analiza dostępnych materiałów wskazuje, że na omawianym obszarze występują 64 gatunki ssaków, w tym 38 objętych różnymi formami ochrony</w:t>
      </w:r>
      <w:r w:rsidRPr="008E1804">
        <w:rPr>
          <w:rStyle w:val="Odwoanieprzypisudolnego"/>
          <w:b/>
        </w:rPr>
        <w:footnoteReference w:id="83"/>
      </w:r>
      <w:r>
        <w:rPr>
          <w:vertAlign w:val="superscript"/>
        </w:rPr>
        <w:t>,</w:t>
      </w:r>
      <w:r w:rsidRPr="008E1804">
        <w:rPr>
          <w:rStyle w:val="Odwoanieprzypisudolnego"/>
          <w:b/>
        </w:rPr>
        <w:footnoteReference w:id="84"/>
      </w:r>
      <w:r>
        <w:rPr>
          <w:vertAlign w:val="superscript"/>
        </w:rPr>
        <w:t>,</w:t>
      </w:r>
      <w:r w:rsidRPr="008E1804">
        <w:rPr>
          <w:rStyle w:val="Odwoanieprzypisudolnego"/>
          <w:b/>
        </w:rPr>
        <w:footnoteReference w:id="85"/>
      </w:r>
      <w:r>
        <w:rPr>
          <w:vertAlign w:val="superscript"/>
        </w:rPr>
        <w:t>,</w:t>
      </w:r>
      <w:r w:rsidRPr="008E1804">
        <w:rPr>
          <w:rStyle w:val="Odwoanieprzypisudolnego"/>
          <w:b/>
        </w:rPr>
        <w:footnoteReference w:id="86"/>
      </w:r>
      <w:r>
        <w:t xml:space="preserve">. Większość z nich stanowią drobni przedstawiciele </w:t>
      </w:r>
      <w:proofErr w:type="spellStart"/>
      <w:r>
        <w:t>teriofauny</w:t>
      </w:r>
      <w:proofErr w:type="spellEnd"/>
      <w:r>
        <w:t>: gryzonie, nietoperze i ssaki owadożerne. Na omawianym terenie występuje 18 przedstawicieli rzędu gryzoni, z czego 6 objętych jest ochroną, w tym jeden – orzesznica</w:t>
      </w:r>
      <w:r w:rsidRPr="008E1804">
        <w:rPr>
          <w:rFonts w:cs="Calibri"/>
          <w:i/>
          <w:color w:val="000000"/>
          <w:lang w:eastAsia="pl-PL"/>
        </w:rPr>
        <w:t xml:space="preserve"> </w:t>
      </w:r>
      <w:proofErr w:type="spellStart"/>
      <w:r w:rsidRPr="008E1804">
        <w:rPr>
          <w:rFonts w:cs="Calibri"/>
          <w:i/>
          <w:color w:val="000000"/>
          <w:lang w:eastAsia="pl-PL"/>
        </w:rPr>
        <w:lastRenderedPageBreak/>
        <w:t>Muscardinus</w:t>
      </w:r>
      <w:proofErr w:type="spellEnd"/>
      <w:r w:rsidRPr="008E1804">
        <w:rPr>
          <w:rFonts w:cs="Calibri"/>
          <w:i/>
          <w:color w:val="000000"/>
          <w:lang w:eastAsia="pl-PL"/>
        </w:rPr>
        <w:t xml:space="preserve"> </w:t>
      </w:r>
      <w:proofErr w:type="spellStart"/>
      <w:r w:rsidRPr="008E1804">
        <w:rPr>
          <w:rFonts w:cs="Calibri"/>
          <w:i/>
          <w:color w:val="000000"/>
          <w:lang w:eastAsia="pl-PL"/>
        </w:rPr>
        <w:t>avellanarius</w:t>
      </w:r>
      <w:proofErr w:type="spellEnd"/>
      <w:r>
        <w:t xml:space="preserve">, objęty jest ochroną ścisłą i jeden – popielica </w:t>
      </w:r>
      <w:proofErr w:type="spellStart"/>
      <w:r>
        <w:rPr>
          <w:i/>
          <w:iCs/>
        </w:rPr>
        <w:t>Glis</w:t>
      </w:r>
      <w:proofErr w:type="spellEnd"/>
      <w:r>
        <w:rPr>
          <w:i/>
          <w:iCs/>
        </w:rPr>
        <w:t xml:space="preserve"> </w:t>
      </w:r>
      <w:proofErr w:type="spellStart"/>
      <w:r>
        <w:rPr>
          <w:i/>
          <w:iCs/>
        </w:rPr>
        <w:t>glis</w:t>
      </w:r>
      <w:proofErr w:type="spellEnd"/>
      <w:r>
        <w:t>, wymieniona jest w</w:t>
      </w:r>
      <w:r w:rsidR="003A304E">
        <w:t> </w:t>
      </w:r>
      <w:r>
        <w:t xml:space="preserve">Polskiej Czerwonej Księdze zwierząt. Licznie reprezentowane są także nietoperze, których występuje tu 18 gatunków (wszystkie objęte ochroną ścisłą) oraz ssaki owadożerne – 6 gatunków (objęte ochroną częściową). Rząd drapieżnych reprezentowany jest przez 13 gatunków z czego cztery objęte są ochroną częściową, a dwa – wilk </w:t>
      </w:r>
      <w:proofErr w:type="spellStart"/>
      <w:r w:rsidRPr="00567159">
        <w:rPr>
          <w:i/>
          <w:iCs/>
        </w:rPr>
        <w:t>Canis</w:t>
      </w:r>
      <w:proofErr w:type="spellEnd"/>
      <w:r w:rsidRPr="00567159">
        <w:rPr>
          <w:i/>
          <w:iCs/>
        </w:rPr>
        <w:t xml:space="preserve"> </w:t>
      </w:r>
      <w:proofErr w:type="spellStart"/>
      <w:r w:rsidRPr="00567159">
        <w:rPr>
          <w:i/>
          <w:iCs/>
        </w:rPr>
        <w:t>lupus</w:t>
      </w:r>
      <w:proofErr w:type="spellEnd"/>
      <w:r>
        <w:t xml:space="preserve"> i ryś </w:t>
      </w:r>
      <w:proofErr w:type="spellStart"/>
      <w:r w:rsidRPr="00567159">
        <w:rPr>
          <w:i/>
          <w:iCs/>
        </w:rPr>
        <w:t>Lynx</w:t>
      </w:r>
      <w:proofErr w:type="spellEnd"/>
      <w:r w:rsidRPr="00567159">
        <w:rPr>
          <w:i/>
          <w:iCs/>
        </w:rPr>
        <w:t xml:space="preserve"> </w:t>
      </w:r>
      <w:proofErr w:type="spellStart"/>
      <w:r w:rsidRPr="00567159">
        <w:rPr>
          <w:i/>
          <w:iCs/>
        </w:rPr>
        <w:t>lynx</w:t>
      </w:r>
      <w:proofErr w:type="spellEnd"/>
      <w:r>
        <w:t xml:space="preserve"> ścisłą, są one także wymienione w Polskiej Czerwonej Księdze Zwierząt. Ponadto występują tu dwa gatunki zaliczane do rzędu </w:t>
      </w:r>
      <w:proofErr w:type="spellStart"/>
      <w:r>
        <w:t>jeżokształtynych</w:t>
      </w:r>
      <w:proofErr w:type="spellEnd"/>
      <w:r>
        <w:t xml:space="preserve">: jeż wschodni </w:t>
      </w:r>
      <w:proofErr w:type="spellStart"/>
      <w:r w:rsidRPr="008E1804">
        <w:rPr>
          <w:rFonts w:cs="Calibri"/>
          <w:i/>
          <w:color w:val="000000"/>
          <w:lang w:eastAsia="pl-PL"/>
        </w:rPr>
        <w:t>Erinaceus</w:t>
      </w:r>
      <w:proofErr w:type="spellEnd"/>
      <w:r w:rsidRPr="008E1804">
        <w:rPr>
          <w:rFonts w:cs="Calibri"/>
          <w:i/>
          <w:color w:val="000000"/>
          <w:lang w:eastAsia="pl-PL"/>
        </w:rPr>
        <w:t xml:space="preserve"> </w:t>
      </w:r>
      <w:proofErr w:type="spellStart"/>
      <w:r w:rsidRPr="008E1804">
        <w:rPr>
          <w:rFonts w:cs="Calibri"/>
          <w:i/>
          <w:color w:val="000000"/>
          <w:lang w:eastAsia="pl-PL"/>
        </w:rPr>
        <w:t>roumanicus</w:t>
      </w:r>
      <w:proofErr w:type="spellEnd"/>
      <w:r>
        <w:t xml:space="preserve"> i zachodni </w:t>
      </w:r>
      <w:proofErr w:type="spellStart"/>
      <w:r w:rsidRPr="008E1804">
        <w:rPr>
          <w:rFonts w:cs="Calibri"/>
          <w:i/>
          <w:color w:val="000000"/>
          <w:lang w:eastAsia="pl-PL"/>
        </w:rPr>
        <w:t>Erinaceus</w:t>
      </w:r>
      <w:proofErr w:type="spellEnd"/>
      <w:r w:rsidRPr="008E1804">
        <w:rPr>
          <w:rFonts w:cs="Calibri"/>
          <w:i/>
          <w:color w:val="000000"/>
          <w:lang w:eastAsia="pl-PL"/>
        </w:rPr>
        <w:t xml:space="preserve"> </w:t>
      </w:r>
      <w:proofErr w:type="spellStart"/>
      <w:r w:rsidRPr="008E1804">
        <w:rPr>
          <w:rFonts w:cs="Calibri"/>
          <w:i/>
          <w:color w:val="000000"/>
          <w:lang w:eastAsia="pl-PL"/>
        </w:rPr>
        <w:t>concolor</w:t>
      </w:r>
      <w:proofErr w:type="spellEnd"/>
      <w:r>
        <w:t xml:space="preserve">; jeden przedstawiciel rzędu zajęczaków - zając szarak </w:t>
      </w:r>
      <w:proofErr w:type="spellStart"/>
      <w:r w:rsidRPr="00AD6F30">
        <w:rPr>
          <w:i/>
          <w:iCs/>
        </w:rPr>
        <w:t>Lepus</w:t>
      </w:r>
      <w:proofErr w:type="spellEnd"/>
      <w:r w:rsidRPr="00AD6F30">
        <w:rPr>
          <w:i/>
          <w:iCs/>
        </w:rPr>
        <w:t xml:space="preserve"> </w:t>
      </w:r>
      <w:proofErr w:type="spellStart"/>
      <w:r w:rsidRPr="00AD6F30">
        <w:rPr>
          <w:i/>
          <w:iCs/>
        </w:rPr>
        <w:t>europaeus</w:t>
      </w:r>
      <w:proofErr w:type="spellEnd"/>
      <w:r>
        <w:t xml:space="preserve"> oraz 5 gatunków ssaków z rzędu kopytnych. Ponadto w obszarze Aglomeracji Jeleniogórskiej sporadycznie pojawiają się dwa rzadkie gatunki ssaków tj.: łoś </w:t>
      </w:r>
      <w:proofErr w:type="spellStart"/>
      <w:r w:rsidRPr="00F52382">
        <w:rPr>
          <w:i/>
          <w:iCs/>
        </w:rPr>
        <w:t>Alces</w:t>
      </w:r>
      <w:proofErr w:type="spellEnd"/>
      <w:r w:rsidRPr="00F52382">
        <w:rPr>
          <w:i/>
          <w:iCs/>
        </w:rPr>
        <w:t xml:space="preserve"> </w:t>
      </w:r>
      <w:proofErr w:type="spellStart"/>
      <w:r w:rsidRPr="00F52382">
        <w:rPr>
          <w:i/>
          <w:iCs/>
        </w:rPr>
        <w:t>alces</w:t>
      </w:r>
      <w:proofErr w:type="spellEnd"/>
      <w:r>
        <w:t xml:space="preserve"> i niedźwiedź brunatny </w:t>
      </w:r>
      <w:r w:rsidRPr="00F52382">
        <w:rPr>
          <w:i/>
          <w:iCs/>
        </w:rPr>
        <w:t xml:space="preserve">Ursus </w:t>
      </w:r>
      <w:proofErr w:type="spellStart"/>
      <w:r w:rsidRPr="00F52382">
        <w:rPr>
          <w:i/>
          <w:iCs/>
        </w:rPr>
        <w:t>arctos</w:t>
      </w:r>
      <w:proofErr w:type="spellEnd"/>
      <w:r>
        <w:t xml:space="preserve">. </w:t>
      </w:r>
      <w:r w:rsidR="004D1637">
        <w:t>Z</w:t>
      </w:r>
      <w:r>
        <w:t>darza się to wyjątkowo, a obserwacje te dotyczą migrujących osobników i</w:t>
      </w:r>
      <w:r w:rsidR="003A304E">
        <w:t> </w:t>
      </w:r>
      <w:r>
        <w:t>zwierzęta te nie zostają w obszarze na dłużej. Najcenniejszym obszarem pod względem bogactwa gatunkowego ssaków są Karkonosze</w:t>
      </w:r>
      <w:r w:rsidR="003A304E">
        <w:t>,</w:t>
      </w:r>
      <w:r>
        <w:t xml:space="preserve"> gdzie zaobserwowano blisko 60 gatunków. Z kolei najistotniejszymi siedliskami dla ssaków są tereny leśne i doliny rzeczne, które oprócz miejsca rozrodu pełnią funkcje szlaków migracyjnych zapewniających łączność i tym samym stabilność i bezpieczeństwo lokalnych populacji. </w:t>
      </w:r>
      <w:r w:rsidR="00F16ECF" w:rsidRPr="008E1804">
        <w:fldChar w:fldCharType="begin"/>
      </w:r>
      <w:r w:rsidR="00F16ECF" w:rsidRPr="008E1804">
        <w:instrText xml:space="preserve"> REF _Ref129958095 \h </w:instrText>
      </w:r>
      <w:r w:rsidR="008E1804">
        <w:instrText xml:space="preserve"> \* MERGEFORMAT </w:instrText>
      </w:r>
      <w:r w:rsidR="00F16ECF" w:rsidRPr="008E1804">
        <w:fldChar w:fldCharType="separate"/>
      </w:r>
      <w:r w:rsidR="00514072">
        <w:t xml:space="preserve">Tab. </w:t>
      </w:r>
      <w:r w:rsidR="00514072">
        <w:rPr>
          <w:noProof/>
        </w:rPr>
        <w:t>11</w:t>
      </w:r>
      <w:r w:rsidR="00F16ECF" w:rsidRPr="008E1804">
        <w:fldChar w:fldCharType="end"/>
      </w:r>
      <w:r w:rsidR="00F16ECF">
        <w:t xml:space="preserve"> </w:t>
      </w:r>
      <w:r w:rsidR="00681F0E">
        <w:t xml:space="preserve">zawiera zestawienie </w:t>
      </w:r>
      <w:r>
        <w:t>gatunk</w:t>
      </w:r>
      <w:r w:rsidR="00230FAD">
        <w:t>ów</w:t>
      </w:r>
      <w:r>
        <w:t xml:space="preserve"> ssaków objętych ochroną występujących na obszarze Aglomeracji Jeleniogórskiej.</w:t>
      </w:r>
    </w:p>
    <w:p w14:paraId="57A4401A" w14:textId="39ED5244" w:rsidR="00F16ECF" w:rsidRDefault="00F16ECF" w:rsidP="003A304E">
      <w:pPr>
        <w:pStyle w:val="Legenda"/>
        <w:keepNext/>
      </w:pPr>
      <w:bookmarkStart w:id="75" w:name="_Ref129958095"/>
      <w:bookmarkStart w:id="76" w:name="_Toc131599626"/>
      <w:r>
        <w:t xml:space="preserve">Tab. </w:t>
      </w:r>
      <w:r w:rsidR="0055744E">
        <w:fldChar w:fldCharType="begin"/>
      </w:r>
      <w:r w:rsidR="0055744E">
        <w:instrText xml:space="preserve"> SEQ Tab. \* ARABIC </w:instrText>
      </w:r>
      <w:r w:rsidR="0055744E">
        <w:fldChar w:fldCharType="separate"/>
      </w:r>
      <w:r w:rsidR="00514072">
        <w:rPr>
          <w:noProof/>
        </w:rPr>
        <w:t>11</w:t>
      </w:r>
      <w:r w:rsidR="0055744E">
        <w:rPr>
          <w:noProof/>
        </w:rPr>
        <w:fldChar w:fldCharType="end"/>
      </w:r>
      <w:bookmarkEnd w:id="75"/>
      <w:r w:rsidRPr="004C0991">
        <w:t xml:space="preserve"> Zestawienie chronionych gatunków ssaków występujących w obszarze Aglomeracji Jeleniogórskiej</w:t>
      </w:r>
      <w:bookmarkEnd w:id="76"/>
    </w:p>
    <w:tbl>
      <w:tblPr>
        <w:tblW w:w="5000" w:type="pct"/>
        <w:tblCellMar>
          <w:left w:w="70" w:type="dxa"/>
          <w:right w:w="70" w:type="dxa"/>
        </w:tblCellMar>
        <w:tblLook w:val="04A0" w:firstRow="1" w:lastRow="0" w:firstColumn="1" w:lastColumn="0" w:noHBand="0" w:noVBand="1"/>
      </w:tblPr>
      <w:tblGrid>
        <w:gridCol w:w="435"/>
        <w:gridCol w:w="2028"/>
        <w:gridCol w:w="2371"/>
        <w:gridCol w:w="1827"/>
        <w:gridCol w:w="2401"/>
      </w:tblGrid>
      <w:tr w:rsidR="00074940" w:rsidRPr="008238DA" w14:paraId="324C156F" w14:textId="77777777" w:rsidTr="007B2F44">
        <w:trPr>
          <w:trHeight w:val="300"/>
          <w:tblHeader/>
        </w:trPr>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1C34E8B" w14:textId="77777777" w:rsidR="00074940" w:rsidRPr="00F37DA7" w:rsidRDefault="00074940" w:rsidP="005133A1">
            <w:pPr>
              <w:pStyle w:val="EkoTabele"/>
              <w:jc w:val="center"/>
              <w:rPr>
                <w:rFonts w:eastAsia="Times New Roman" w:cs="Calibri"/>
                <w:b/>
                <w:color w:val="000000"/>
                <w:lang w:eastAsia="pl-PL"/>
              </w:rPr>
            </w:pPr>
            <w:r w:rsidRPr="00F37DA7">
              <w:rPr>
                <w:b/>
                <w:lang w:eastAsia="pl-PL"/>
              </w:rPr>
              <w:t>Lp.</w:t>
            </w:r>
          </w:p>
        </w:tc>
        <w:tc>
          <w:tcPr>
            <w:tcW w:w="111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CA9040A" w14:textId="77777777" w:rsidR="00074940" w:rsidRPr="00F37DA7" w:rsidRDefault="00074940" w:rsidP="005133A1">
            <w:pPr>
              <w:pStyle w:val="EkoTabele"/>
              <w:jc w:val="center"/>
              <w:rPr>
                <w:rFonts w:eastAsia="Times New Roman" w:cs="Calibri"/>
                <w:b/>
                <w:color w:val="000000"/>
                <w:lang w:eastAsia="pl-PL"/>
              </w:rPr>
            </w:pPr>
            <w:r w:rsidRPr="00F37DA7">
              <w:rPr>
                <w:b/>
                <w:lang w:eastAsia="pl-PL"/>
              </w:rPr>
              <w:t>Na</w:t>
            </w:r>
            <w:r w:rsidRPr="00F37DA7">
              <w:rPr>
                <w:rFonts w:eastAsia="Times New Roman" w:cs="Calibri"/>
                <w:b/>
                <w:color w:val="000000"/>
                <w:lang w:eastAsia="pl-PL"/>
              </w:rPr>
              <w:t>zwa Polska</w:t>
            </w:r>
          </w:p>
        </w:tc>
        <w:tc>
          <w:tcPr>
            <w:tcW w:w="13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B0CA96F" w14:textId="77777777" w:rsidR="00074940" w:rsidRPr="00F37DA7" w:rsidRDefault="00074940" w:rsidP="005133A1">
            <w:pPr>
              <w:pStyle w:val="EkoTabele"/>
              <w:jc w:val="center"/>
              <w:rPr>
                <w:rFonts w:eastAsia="Times New Roman" w:cs="Calibri"/>
                <w:b/>
                <w:color w:val="000000"/>
                <w:lang w:eastAsia="pl-PL"/>
              </w:rPr>
            </w:pPr>
            <w:r w:rsidRPr="00F37DA7">
              <w:rPr>
                <w:b/>
                <w:lang w:eastAsia="pl-PL"/>
              </w:rPr>
              <w:t>Nazwa Łacińska</w:t>
            </w:r>
          </w:p>
        </w:tc>
        <w:tc>
          <w:tcPr>
            <w:tcW w:w="10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FCCCAD5" w14:textId="77777777" w:rsidR="00074940" w:rsidRPr="00F37DA7" w:rsidRDefault="00074940" w:rsidP="005133A1">
            <w:pPr>
              <w:pStyle w:val="EkoTabele"/>
              <w:jc w:val="center"/>
              <w:rPr>
                <w:rFonts w:eastAsia="Times New Roman" w:cs="Calibri"/>
                <w:b/>
                <w:color w:val="000000"/>
                <w:lang w:eastAsia="pl-PL"/>
              </w:rPr>
            </w:pPr>
            <w:r w:rsidRPr="00F37DA7">
              <w:rPr>
                <w:b/>
                <w:lang w:eastAsia="pl-PL"/>
              </w:rPr>
              <w:t>Status ochrony</w:t>
            </w:r>
          </w:p>
        </w:tc>
        <w:tc>
          <w:tcPr>
            <w:tcW w:w="132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E8E4077" w14:textId="77777777" w:rsidR="00074940" w:rsidRPr="00F37DA7" w:rsidRDefault="00074940" w:rsidP="005133A1">
            <w:pPr>
              <w:pStyle w:val="EkoTabele"/>
              <w:jc w:val="center"/>
              <w:rPr>
                <w:rFonts w:eastAsia="Times New Roman" w:cs="Calibri"/>
                <w:b/>
                <w:color w:val="000000"/>
                <w:lang w:eastAsia="pl-PL"/>
              </w:rPr>
            </w:pPr>
            <w:r w:rsidRPr="00F37DA7">
              <w:rPr>
                <w:b/>
                <w:lang w:eastAsia="pl-PL"/>
              </w:rPr>
              <w:t>Kategoria zagrożenia PCK</w:t>
            </w:r>
          </w:p>
        </w:tc>
      </w:tr>
      <w:tr w:rsidR="00074940" w:rsidRPr="008238DA" w14:paraId="0F2BC8A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BDF1513" w14:textId="77777777" w:rsidR="00074940" w:rsidRPr="008238DA" w:rsidRDefault="00074940" w:rsidP="008D0D7E">
            <w:pPr>
              <w:pStyle w:val="EkoTabele"/>
              <w:rPr>
                <w:rFonts w:eastAsia="Times New Roman" w:cs="Calibri"/>
                <w:color w:val="000000"/>
                <w:lang w:eastAsia="pl-PL"/>
              </w:rPr>
            </w:pPr>
            <w:r w:rsidRPr="008238DA">
              <w:rPr>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283833E6" w14:textId="77777777" w:rsidR="00074940" w:rsidRPr="008238DA" w:rsidRDefault="00074940" w:rsidP="005133A1">
            <w:pPr>
              <w:pStyle w:val="EkoTabele"/>
              <w:jc w:val="center"/>
              <w:rPr>
                <w:rFonts w:eastAsia="Times New Roman" w:cs="Calibri"/>
                <w:b/>
                <w:bCs/>
                <w:color w:val="000000"/>
                <w:lang w:eastAsia="pl-PL"/>
              </w:rPr>
            </w:pPr>
            <w:proofErr w:type="spellStart"/>
            <w:r w:rsidRPr="008238DA">
              <w:rPr>
                <w:b/>
                <w:lang w:eastAsia="pl-PL"/>
              </w:rPr>
              <w:t>Ryjówkokształtne</w:t>
            </w:r>
            <w:proofErr w:type="spellEnd"/>
            <w:r w:rsidRPr="008238DA">
              <w:rPr>
                <w:b/>
                <w:lang w:eastAsia="pl-PL"/>
              </w:rPr>
              <w:t xml:space="preserve"> </w:t>
            </w:r>
            <w:proofErr w:type="spellStart"/>
            <w:r w:rsidRPr="009E5FC0">
              <w:rPr>
                <w:b/>
                <w:i/>
                <w:lang w:eastAsia="pl-PL"/>
              </w:rPr>
              <w:t>S</w:t>
            </w:r>
            <w:r w:rsidRPr="008238DA">
              <w:rPr>
                <w:b/>
                <w:lang w:eastAsia="pl-PL"/>
              </w:rPr>
              <w:t>o</w:t>
            </w:r>
            <w:r w:rsidRPr="009E5FC0">
              <w:rPr>
                <w:b/>
                <w:i/>
                <w:lang w:eastAsia="pl-PL"/>
              </w:rPr>
              <w:t>ricomorpha</w:t>
            </w:r>
            <w:proofErr w:type="spellEnd"/>
          </w:p>
        </w:tc>
      </w:tr>
      <w:tr w:rsidR="00074940" w:rsidRPr="008238DA" w14:paraId="386099AC"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DBDC786" w14:textId="77777777" w:rsidR="00074940" w:rsidRPr="008238DA" w:rsidRDefault="00074940" w:rsidP="008D0D7E">
            <w:pPr>
              <w:pStyle w:val="EkoTabele"/>
              <w:rPr>
                <w:rFonts w:eastAsia="Times New Roman" w:cs="Calibri"/>
                <w:color w:val="000000"/>
                <w:lang w:eastAsia="pl-PL"/>
              </w:rPr>
            </w:pPr>
            <w:r w:rsidRPr="008238DA">
              <w:rPr>
                <w:lang w:eastAsia="pl-PL"/>
              </w:rPr>
              <w:t>1.</w:t>
            </w:r>
          </w:p>
        </w:tc>
        <w:tc>
          <w:tcPr>
            <w:tcW w:w="1119" w:type="pct"/>
            <w:tcBorders>
              <w:top w:val="nil"/>
              <w:left w:val="nil"/>
              <w:bottom w:val="single" w:sz="4" w:space="0" w:color="auto"/>
              <w:right w:val="single" w:sz="4" w:space="0" w:color="auto"/>
            </w:tcBorders>
            <w:shd w:val="clear" w:color="auto" w:fill="auto"/>
            <w:noWrap/>
            <w:vAlign w:val="bottom"/>
            <w:hideMark/>
          </w:tcPr>
          <w:p w14:paraId="149C2823"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Kret europejski </w:t>
            </w:r>
          </w:p>
        </w:tc>
        <w:tc>
          <w:tcPr>
            <w:tcW w:w="1308" w:type="pct"/>
            <w:tcBorders>
              <w:top w:val="nil"/>
              <w:left w:val="nil"/>
              <w:bottom w:val="single" w:sz="4" w:space="0" w:color="auto"/>
              <w:right w:val="single" w:sz="4" w:space="0" w:color="auto"/>
            </w:tcBorders>
            <w:shd w:val="clear" w:color="auto" w:fill="auto"/>
            <w:noWrap/>
            <w:vAlign w:val="bottom"/>
            <w:hideMark/>
          </w:tcPr>
          <w:p w14:paraId="45BC92FE"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T</w:t>
            </w:r>
            <w:r w:rsidRPr="008238DA">
              <w:rPr>
                <w:rFonts w:eastAsia="Times New Roman" w:cs="Calibri"/>
                <w:i/>
                <w:iCs/>
                <w:color w:val="000000"/>
                <w:lang w:eastAsia="pl-PL"/>
              </w:rPr>
              <w:t>alpa</w:t>
            </w:r>
            <w:proofErr w:type="spellEnd"/>
            <w:r w:rsidRPr="008238DA">
              <w:rPr>
                <w:rFonts w:eastAsia="Times New Roman" w:cs="Calibri"/>
                <w:i/>
                <w:iCs/>
                <w:color w:val="000000"/>
                <w:lang w:eastAsia="pl-PL"/>
              </w:rPr>
              <w:t xml:space="preserve"> </w:t>
            </w:r>
            <w:proofErr w:type="spellStart"/>
            <w:r w:rsidRPr="008238DA">
              <w:rPr>
                <w:rFonts w:eastAsia="Times New Roman" w:cs="Calibri"/>
                <w:i/>
                <w:iCs/>
                <w:color w:val="000000"/>
                <w:lang w:eastAsia="pl-PL"/>
              </w:rPr>
              <w:t>europaea</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E5FF0AA"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71A09427" w14:textId="4C7B885C"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0C04C52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CF43EE9" w14:textId="77777777" w:rsidR="00074940" w:rsidRPr="008238DA" w:rsidRDefault="00074940" w:rsidP="008D0D7E">
            <w:pPr>
              <w:pStyle w:val="EkoTabele"/>
              <w:rPr>
                <w:rFonts w:eastAsia="Times New Roman" w:cs="Calibri"/>
                <w:color w:val="000000"/>
                <w:lang w:eastAsia="pl-PL"/>
              </w:rPr>
            </w:pPr>
            <w:r w:rsidRPr="008238DA">
              <w:rPr>
                <w:lang w:eastAsia="pl-PL"/>
              </w:rPr>
              <w:t>2.</w:t>
            </w:r>
          </w:p>
        </w:tc>
        <w:tc>
          <w:tcPr>
            <w:tcW w:w="1119" w:type="pct"/>
            <w:tcBorders>
              <w:top w:val="nil"/>
              <w:left w:val="nil"/>
              <w:bottom w:val="single" w:sz="4" w:space="0" w:color="auto"/>
              <w:right w:val="single" w:sz="4" w:space="0" w:color="auto"/>
            </w:tcBorders>
            <w:shd w:val="clear" w:color="auto" w:fill="auto"/>
            <w:noWrap/>
            <w:vAlign w:val="bottom"/>
            <w:hideMark/>
          </w:tcPr>
          <w:p w14:paraId="711E7245"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Ryjówka aksamitna </w:t>
            </w:r>
          </w:p>
        </w:tc>
        <w:tc>
          <w:tcPr>
            <w:tcW w:w="1308" w:type="pct"/>
            <w:tcBorders>
              <w:top w:val="nil"/>
              <w:left w:val="nil"/>
              <w:bottom w:val="single" w:sz="4" w:space="0" w:color="auto"/>
              <w:right w:val="single" w:sz="4" w:space="0" w:color="auto"/>
            </w:tcBorders>
            <w:shd w:val="clear" w:color="auto" w:fill="auto"/>
            <w:noWrap/>
            <w:vAlign w:val="bottom"/>
            <w:hideMark/>
          </w:tcPr>
          <w:p w14:paraId="3812A433"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Sorex</w:t>
            </w:r>
            <w:proofErr w:type="spellEnd"/>
            <w:r w:rsidRPr="008238DA">
              <w:rPr>
                <w:i/>
                <w:lang w:eastAsia="pl-PL"/>
              </w:rPr>
              <w:t xml:space="preserve"> </w:t>
            </w:r>
            <w:proofErr w:type="spellStart"/>
            <w:r w:rsidRPr="008238DA">
              <w:rPr>
                <w:i/>
                <w:lang w:eastAsia="pl-PL"/>
              </w:rPr>
              <w:t>araneus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E31F7FE"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E039F58" w14:textId="20339CD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0FF9A8B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E0CC010" w14:textId="77777777" w:rsidR="00074940" w:rsidRPr="008238DA" w:rsidRDefault="00074940" w:rsidP="008D0D7E">
            <w:pPr>
              <w:pStyle w:val="EkoTabele"/>
              <w:rPr>
                <w:rFonts w:eastAsia="Times New Roman" w:cs="Calibri"/>
                <w:color w:val="000000"/>
                <w:lang w:eastAsia="pl-PL"/>
              </w:rPr>
            </w:pPr>
            <w:r w:rsidRPr="008238DA">
              <w:rPr>
                <w:lang w:eastAsia="pl-PL"/>
              </w:rPr>
              <w:t>3.</w:t>
            </w:r>
          </w:p>
        </w:tc>
        <w:tc>
          <w:tcPr>
            <w:tcW w:w="1119" w:type="pct"/>
            <w:tcBorders>
              <w:top w:val="nil"/>
              <w:left w:val="nil"/>
              <w:bottom w:val="single" w:sz="4" w:space="0" w:color="auto"/>
              <w:right w:val="single" w:sz="4" w:space="0" w:color="auto"/>
            </w:tcBorders>
            <w:shd w:val="clear" w:color="auto" w:fill="auto"/>
            <w:noWrap/>
            <w:vAlign w:val="bottom"/>
            <w:hideMark/>
          </w:tcPr>
          <w:p w14:paraId="3A30FD8E"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Ryjówka malutka </w:t>
            </w:r>
          </w:p>
        </w:tc>
        <w:tc>
          <w:tcPr>
            <w:tcW w:w="1308" w:type="pct"/>
            <w:tcBorders>
              <w:top w:val="nil"/>
              <w:left w:val="nil"/>
              <w:bottom w:val="single" w:sz="4" w:space="0" w:color="auto"/>
              <w:right w:val="single" w:sz="4" w:space="0" w:color="auto"/>
            </w:tcBorders>
            <w:shd w:val="clear" w:color="auto" w:fill="auto"/>
            <w:noWrap/>
            <w:vAlign w:val="bottom"/>
            <w:hideMark/>
          </w:tcPr>
          <w:p w14:paraId="047BFEF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Sorex</w:t>
            </w:r>
            <w:proofErr w:type="spellEnd"/>
            <w:r w:rsidRPr="008238DA">
              <w:rPr>
                <w:i/>
                <w:lang w:eastAsia="pl-PL"/>
              </w:rPr>
              <w:t xml:space="preserve"> </w:t>
            </w:r>
            <w:proofErr w:type="spellStart"/>
            <w:r w:rsidRPr="008238DA">
              <w:rPr>
                <w:rFonts w:eastAsia="Times New Roman" w:cs="Calibri"/>
                <w:i/>
                <w:iCs/>
                <w:color w:val="000000"/>
                <w:lang w:eastAsia="pl-PL"/>
              </w:rPr>
              <w:t>minutus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23F0FD0F"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F28EC2F" w14:textId="57DD6912"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6EF0D27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7C9F54D" w14:textId="77777777" w:rsidR="00074940" w:rsidRPr="008238DA" w:rsidRDefault="00074940" w:rsidP="008D0D7E">
            <w:pPr>
              <w:pStyle w:val="EkoTabele"/>
              <w:rPr>
                <w:rFonts w:eastAsia="Times New Roman" w:cs="Calibri"/>
                <w:color w:val="000000"/>
                <w:lang w:eastAsia="pl-PL"/>
              </w:rPr>
            </w:pPr>
            <w:r w:rsidRPr="008238DA">
              <w:rPr>
                <w:lang w:eastAsia="pl-PL"/>
              </w:rPr>
              <w:t>4.</w:t>
            </w:r>
          </w:p>
        </w:tc>
        <w:tc>
          <w:tcPr>
            <w:tcW w:w="1119" w:type="pct"/>
            <w:tcBorders>
              <w:top w:val="nil"/>
              <w:left w:val="nil"/>
              <w:bottom w:val="single" w:sz="4" w:space="0" w:color="auto"/>
              <w:right w:val="single" w:sz="4" w:space="0" w:color="auto"/>
            </w:tcBorders>
            <w:shd w:val="clear" w:color="auto" w:fill="auto"/>
            <w:noWrap/>
            <w:vAlign w:val="bottom"/>
            <w:hideMark/>
          </w:tcPr>
          <w:p w14:paraId="19D48B1A" w14:textId="77777777" w:rsidR="00074940" w:rsidRPr="008238DA" w:rsidRDefault="00074940" w:rsidP="008D0D7E">
            <w:pPr>
              <w:pStyle w:val="EkoTabele"/>
              <w:rPr>
                <w:rFonts w:eastAsia="Times New Roman" w:cs="Calibri"/>
                <w:color w:val="000000"/>
                <w:lang w:eastAsia="pl-PL"/>
              </w:rPr>
            </w:pPr>
            <w:r w:rsidRPr="008238DA">
              <w:rPr>
                <w:lang w:eastAsia="pl-PL"/>
              </w:rPr>
              <w:t>Ryjówka górska</w:t>
            </w:r>
          </w:p>
        </w:tc>
        <w:tc>
          <w:tcPr>
            <w:tcW w:w="1308" w:type="pct"/>
            <w:tcBorders>
              <w:top w:val="nil"/>
              <w:left w:val="nil"/>
              <w:bottom w:val="single" w:sz="4" w:space="0" w:color="auto"/>
              <w:right w:val="single" w:sz="4" w:space="0" w:color="auto"/>
            </w:tcBorders>
            <w:shd w:val="clear" w:color="auto" w:fill="auto"/>
            <w:noWrap/>
            <w:vAlign w:val="bottom"/>
            <w:hideMark/>
          </w:tcPr>
          <w:p w14:paraId="09E92F4D" w14:textId="77777777" w:rsidR="00074940" w:rsidRPr="008238DA" w:rsidRDefault="00074940" w:rsidP="008D0D7E">
            <w:pPr>
              <w:pStyle w:val="EkoTabele"/>
              <w:rPr>
                <w:rFonts w:eastAsia="Times New Roman" w:cs="Calibri"/>
                <w:i/>
                <w:iCs/>
                <w:color w:val="000000"/>
                <w:lang w:eastAsia="pl-PL"/>
              </w:rPr>
            </w:pPr>
            <w:r w:rsidRPr="008238DA">
              <w:rPr>
                <w:i/>
                <w:lang w:eastAsia="pl-PL"/>
              </w:rPr>
              <w:t xml:space="preserve"> </w:t>
            </w:r>
            <w:proofErr w:type="spellStart"/>
            <w:r w:rsidRPr="008238DA">
              <w:rPr>
                <w:i/>
                <w:lang w:eastAsia="pl-PL"/>
              </w:rPr>
              <w:t>Sorex</w:t>
            </w:r>
            <w:proofErr w:type="spellEnd"/>
            <w:r w:rsidRPr="008238DA">
              <w:rPr>
                <w:i/>
                <w:lang w:eastAsia="pl-PL"/>
              </w:rPr>
              <w:t xml:space="preserve"> </w:t>
            </w:r>
            <w:proofErr w:type="spellStart"/>
            <w:r w:rsidRPr="008238DA">
              <w:rPr>
                <w:i/>
                <w:lang w:eastAsia="pl-PL"/>
              </w:rPr>
              <w:t>alpinus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51C8620E"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F669F10" w14:textId="0872AD16"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9C92E9C"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7C74580" w14:textId="77777777" w:rsidR="00074940" w:rsidRPr="008238DA" w:rsidRDefault="00074940" w:rsidP="008D0D7E">
            <w:pPr>
              <w:pStyle w:val="EkoTabele"/>
              <w:rPr>
                <w:rFonts w:eastAsia="Times New Roman" w:cs="Calibri"/>
                <w:color w:val="000000"/>
                <w:lang w:eastAsia="pl-PL"/>
              </w:rPr>
            </w:pPr>
            <w:r w:rsidRPr="008238DA">
              <w:rPr>
                <w:lang w:eastAsia="pl-PL"/>
              </w:rPr>
              <w:t>5.</w:t>
            </w:r>
          </w:p>
        </w:tc>
        <w:tc>
          <w:tcPr>
            <w:tcW w:w="1119" w:type="pct"/>
            <w:tcBorders>
              <w:top w:val="nil"/>
              <w:left w:val="nil"/>
              <w:bottom w:val="single" w:sz="4" w:space="0" w:color="auto"/>
              <w:right w:val="single" w:sz="4" w:space="0" w:color="auto"/>
            </w:tcBorders>
            <w:shd w:val="clear" w:color="auto" w:fill="auto"/>
            <w:noWrap/>
            <w:vAlign w:val="bottom"/>
            <w:hideMark/>
          </w:tcPr>
          <w:p w14:paraId="22C1F560"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Rzęsorek rzeczek </w:t>
            </w:r>
          </w:p>
        </w:tc>
        <w:tc>
          <w:tcPr>
            <w:tcW w:w="1308" w:type="pct"/>
            <w:tcBorders>
              <w:top w:val="nil"/>
              <w:left w:val="nil"/>
              <w:bottom w:val="single" w:sz="4" w:space="0" w:color="auto"/>
              <w:right w:val="single" w:sz="4" w:space="0" w:color="auto"/>
            </w:tcBorders>
            <w:shd w:val="clear" w:color="auto" w:fill="auto"/>
            <w:noWrap/>
            <w:vAlign w:val="bottom"/>
            <w:hideMark/>
          </w:tcPr>
          <w:p w14:paraId="05EF2E5C"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Neomys</w:t>
            </w:r>
            <w:proofErr w:type="spellEnd"/>
            <w:r w:rsidRPr="008238DA">
              <w:rPr>
                <w:i/>
                <w:lang w:eastAsia="pl-PL"/>
              </w:rPr>
              <w:t xml:space="preserve"> </w:t>
            </w:r>
            <w:proofErr w:type="spellStart"/>
            <w:r w:rsidRPr="008238DA">
              <w:rPr>
                <w:i/>
                <w:lang w:eastAsia="pl-PL"/>
              </w:rPr>
              <w:t>fodiens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43D221AA"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F6250F8" w14:textId="302EF26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4F5B0E5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60DDB88" w14:textId="77777777" w:rsidR="00074940" w:rsidRPr="008238DA" w:rsidRDefault="00074940" w:rsidP="008D0D7E">
            <w:pPr>
              <w:pStyle w:val="EkoTabele"/>
              <w:rPr>
                <w:rFonts w:eastAsia="Times New Roman" w:cs="Calibri"/>
                <w:color w:val="000000"/>
                <w:lang w:eastAsia="pl-PL"/>
              </w:rPr>
            </w:pPr>
            <w:r w:rsidRPr="008238DA">
              <w:rPr>
                <w:lang w:eastAsia="pl-PL"/>
              </w:rPr>
              <w:t>6.</w:t>
            </w:r>
          </w:p>
        </w:tc>
        <w:tc>
          <w:tcPr>
            <w:tcW w:w="1119" w:type="pct"/>
            <w:tcBorders>
              <w:top w:val="nil"/>
              <w:left w:val="nil"/>
              <w:bottom w:val="single" w:sz="4" w:space="0" w:color="auto"/>
              <w:right w:val="single" w:sz="4" w:space="0" w:color="auto"/>
            </w:tcBorders>
            <w:shd w:val="clear" w:color="auto" w:fill="auto"/>
            <w:noWrap/>
            <w:vAlign w:val="bottom"/>
            <w:hideMark/>
          </w:tcPr>
          <w:p w14:paraId="7CABC778" w14:textId="77777777" w:rsidR="00074940" w:rsidRPr="008238DA" w:rsidRDefault="00074940" w:rsidP="008D0D7E">
            <w:pPr>
              <w:pStyle w:val="EkoTabele"/>
              <w:rPr>
                <w:rFonts w:eastAsia="Times New Roman" w:cs="Calibri"/>
                <w:color w:val="000000"/>
                <w:lang w:eastAsia="pl-PL"/>
              </w:rPr>
            </w:pPr>
            <w:r w:rsidRPr="008238DA">
              <w:rPr>
                <w:lang w:eastAsia="pl-PL"/>
              </w:rPr>
              <w:t>Zębiełek karliczek</w:t>
            </w:r>
          </w:p>
        </w:tc>
        <w:tc>
          <w:tcPr>
            <w:tcW w:w="1308" w:type="pct"/>
            <w:tcBorders>
              <w:top w:val="nil"/>
              <w:left w:val="nil"/>
              <w:bottom w:val="single" w:sz="4" w:space="0" w:color="auto"/>
              <w:right w:val="single" w:sz="4" w:space="0" w:color="auto"/>
            </w:tcBorders>
            <w:shd w:val="clear" w:color="auto" w:fill="auto"/>
            <w:noWrap/>
            <w:vAlign w:val="bottom"/>
            <w:hideMark/>
          </w:tcPr>
          <w:p w14:paraId="6510495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Crocidura</w:t>
            </w:r>
            <w:proofErr w:type="spellEnd"/>
            <w:r w:rsidRPr="008238DA">
              <w:rPr>
                <w:i/>
                <w:lang w:eastAsia="pl-PL"/>
              </w:rPr>
              <w:t xml:space="preserve"> </w:t>
            </w:r>
            <w:proofErr w:type="spellStart"/>
            <w:r w:rsidRPr="008238DA">
              <w:rPr>
                <w:i/>
                <w:lang w:eastAsia="pl-PL"/>
              </w:rPr>
              <w:t>suaveolens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CDA8D76"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2771AF33" w14:textId="17BAF38D"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3D137A6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34319FE" w14:textId="77777777" w:rsidR="00074940" w:rsidRPr="008238DA" w:rsidRDefault="00074940" w:rsidP="008D0D7E">
            <w:pPr>
              <w:pStyle w:val="EkoTabele"/>
              <w:rPr>
                <w:rFonts w:eastAsia="Times New Roman" w:cs="Calibri"/>
                <w:color w:val="000000"/>
                <w:lang w:eastAsia="pl-PL"/>
              </w:rPr>
            </w:pPr>
            <w:r w:rsidRPr="008238DA">
              <w:rPr>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0490A0D" w14:textId="77777777" w:rsidR="00074940" w:rsidRPr="008238DA" w:rsidRDefault="00074940" w:rsidP="005133A1">
            <w:pPr>
              <w:pStyle w:val="EkoTabele"/>
              <w:jc w:val="center"/>
              <w:rPr>
                <w:rFonts w:eastAsia="Times New Roman" w:cs="Calibri"/>
                <w:b/>
                <w:bCs/>
                <w:color w:val="000000"/>
                <w:lang w:eastAsia="pl-PL"/>
              </w:rPr>
            </w:pPr>
            <w:proofErr w:type="spellStart"/>
            <w:r w:rsidRPr="008238DA">
              <w:rPr>
                <w:b/>
                <w:lang w:eastAsia="pl-PL"/>
              </w:rPr>
              <w:t>Jeżokształtne</w:t>
            </w:r>
            <w:proofErr w:type="spellEnd"/>
            <w:r w:rsidRPr="008238DA">
              <w:rPr>
                <w:b/>
                <w:lang w:eastAsia="pl-PL"/>
              </w:rPr>
              <w:t xml:space="preserve"> </w:t>
            </w:r>
            <w:proofErr w:type="spellStart"/>
            <w:r w:rsidRPr="009E5FC0">
              <w:rPr>
                <w:b/>
                <w:i/>
                <w:lang w:eastAsia="pl-PL"/>
              </w:rPr>
              <w:t>Erinaceomorpha</w:t>
            </w:r>
            <w:proofErr w:type="spellEnd"/>
          </w:p>
        </w:tc>
      </w:tr>
      <w:tr w:rsidR="00074940" w:rsidRPr="008238DA" w14:paraId="4AD9198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F4B87A1" w14:textId="77777777" w:rsidR="00074940" w:rsidRPr="008238DA" w:rsidRDefault="00074940" w:rsidP="008D0D7E">
            <w:pPr>
              <w:pStyle w:val="EkoTabele"/>
              <w:rPr>
                <w:rFonts w:eastAsia="Times New Roman" w:cs="Calibri"/>
                <w:color w:val="000000"/>
                <w:lang w:eastAsia="pl-PL"/>
              </w:rPr>
            </w:pPr>
            <w:r w:rsidRPr="008238DA">
              <w:rPr>
                <w:lang w:eastAsia="pl-PL"/>
              </w:rPr>
              <w:t>7.</w:t>
            </w:r>
          </w:p>
        </w:tc>
        <w:tc>
          <w:tcPr>
            <w:tcW w:w="1119" w:type="pct"/>
            <w:tcBorders>
              <w:top w:val="nil"/>
              <w:left w:val="nil"/>
              <w:bottom w:val="single" w:sz="4" w:space="0" w:color="auto"/>
              <w:right w:val="single" w:sz="4" w:space="0" w:color="auto"/>
            </w:tcBorders>
            <w:shd w:val="clear" w:color="auto" w:fill="auto"/>
            <w:noWrap/>
            <w:vAlign w:val="bottom"/>
            <w:hideMark/>
          </w:tcPr>
          <w:p w14:paraId="7F9EE687"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Jeż </w:t>
            </w:r>
            <w:r w:rsidRPr="008238DA">
              <w:rPr>
                <w:rFonts w:eastAsia="Times New Roman" w:cs="Calibri"/>
                <w:color w:val="000000"/>
                <w:lang w:eastAsia="pl-PL"/>
              </w:rPr>
              <w:t>wschodni</w:t>
            </w:r>
          </w:p>
        </w:tc>
        <w:tc>
          <w:tcPr>
            <w:tcW w:w="1308" w:type="pct"/>
            <w:tcBorders>
              <w:top w:val="nil"/>
              <w:left w:val="nil"/>
              <w:bottom w:val="single" w:sz="4" w:space="0" w:color="auto"/>
              <w:right w:val="single" w:sz="4" w:space="0" w:color="auto"/>
            </w:tcBorders>
            <w:shd w:val="clear" w:color="auto" w:fill="auto"/>
            <w:noWrap/>
            <w:vAlign w:val="bottom"/>
            <w:hideMark/>
          </w:tcPr>
          <w:p w14:paraId="0DFECE58"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Erinaceus</w:t>
            </w:r>
            <w:proofErr w:type="spellEnd"/>
            <w:r w:rsidRPr="008238DA">
              <w:rPr>
                <w:i/>
                <w:lang w:eastAsia="pl-PL"/>
              </w:rPr>
              <w:t xml:space="preserve"> </w:t>
            </w:r>
            <w:proofErr w:type="spellStart"/>
            <w:r w:rsidRPr="008238DA">
              <w:rPr>
                <w:i/>
                <w:lang w:eastAsia="pl-PL"/>
              </w:rPr>
              <w:t>roumanicus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033EBED8"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92C12C7" w14:textId="716CA470"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46A0DCB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5B4906F" w14:textId="77777777" w:rsidR="00074940" w:rsidRPr="008238DA" w:rsidRDefault="00074940" w:rsidP="008D0D7E">
            <w:pPr>
              <w:pStyle w:val="EkoTabele"/>
              <w:rPr>
                <w:rFonts w:eastAsia="Times New Roman" w:cs="Calibri"/>
                <w:color w:val="000000"/>
                <w:lang w:eastAsia="pl-PL"/>
              </w:rPr>
            </w:pPr>
            <w:r w:rsidRPr="008238DA">
              <w:rPr>
                <w:lang w:eastAsia="pl-PL"/>
              </w:rPr>
              <w:t>8.</w:t>
            </w:r>
          </w:p>
        </w:tc>
        <w:tc>
          <w:tcPr>
            <w:tcW w:w="1119" w:type="pct"/>
            <w:tcBorders>
              <w:top w:val="nil"/>
              <w:left w:val="nil"/>
              <w:bottom w:val="single" w:sz="4" w:space="0" w:color="auto"/>
              <w:right w:val="single" w:sz="4" w:space="0" w:color="auto"/>
            </w:tcBorders>
            <w:shd w:val="clear" w:color="auto" w:fill="auto"/>
            <w:noWrap/>
            <w:vAlign w:val="bottom"/>
            <w:hideMark/>
          </w:tcPr>
          <w:p w14:paraId="7B159DA1"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Jeż zachodni </w:t>
            </w:r>
          </w:p>
        </w:tc>
        <w:tc>
          <w:tcPr>
            <w:tcW w:w="1308" w:type="pct"/>
            <w:tcBorders>
              <w:top w:val="nil"/>
              <w:left w:val="nil"/>
              <w:bottom w:val="single" w:sz="4" w:space="0" w:color="auto"/>
              <w:right w:val="single" w:sz="4" w:space="0" w:color="auto"/>
            </w:tcBorders>
            <w:shd w:val="clear" w:color="auto" w:fill="auto"/>
            <w:noWrap/>
            <w:vAlign w:val="bottom"/>
            <w:hideMark/>
          </w:tcPr>
          <w:p w14:paraId="074D293F"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Erinaceus</w:t>
            </w:r>
            <w:proofErr w:type="spellEnd"/>
            <w:r w:rsidRPr="008238DA">
              <w:rPr>
                <w:i/>
                <w:lang w:eastAsia="pl-PL"/>
              </w:rPr>
              <w:t xml:space="preserve"> </w:t>
            </w:r>
            <w:proofErr w:type="spellStart"/>
            <w:r w:rsidRPr="008238DA">
              <w:rPr>
                <w:i/>
                <w:lang w:eastAsia="pl-PL"/>
              </w:rPr>
              <w:t>europaeus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633FDD3"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39D5A61" w14:textId="7C1D9618"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F1AAC8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440D331" w14:textId="77777777" w:rsidR="00074940" w:rsidRPr="008238DA" w:rsidRDefault="00074940" w:rsidP="008D0D7E">
            <w:pPr>
              <w:pStyle w:val="EkoTabele"/>
              <w:rPr>
                <w:rFonts w:eastAsia="Times New Roman" w:cs="Calibri"/>
                <w:color w:val="000000"/>
                <w:lang w:eastAsia="pl-PL"/>
              </w:rPr>
            </w:pPr>
            <w:r w:rsidRPr="008238DA">
              <w:rPr>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F2CFCC" w14:textId="77777777" w:rsidR="00074940" w:rsidRPr="008238DA" w:rsidRDefault="00074940" w:rsidP="005133A1">
            <w:pPr>
              <w:pStyle w:val="EkoTabele"/>
              <w:jc w:val="center"/>
              <w:rPr>
                <w:rFonts w:eastAsia="Times New Roman" w:cs="Calibri"/>
                <w:b/>
                <w:bCs/>
                <w:color w:val="000000"/>
                <w:lang w:eastAsia="pl-PL"/>
              </w:rPr>
            </w:pPr>
            <w:r w:rsidRPr="008238DA">
              <w:rPr>
                <w:b/>
                <w:lang w:eastAsia="pl-PL"/>
              </w:rPr>
              <w:t xml:space="preserve">Nietoperze </w:t>
            </w:r>
            <w:proofErr w:type="spellStart"/>
            <w:r w:rsidRPr="009E5FC0">
              <w:rPr>
                <w:b/>
                <w:i/>
                <w:lang w:eastAsia="pl-PL"/>
              </w:rPr>
              <w:t>Chiroptera</w:t>
            </w:r>
            <w:proofErr w:type="spellEnd"/>
          </w:p>
        </w:tc>
      </w:tr>
      <w:tr w:rsidR="00074940" w:rsidRPr="008238DA" w14:paraId="247CD9EF"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D58EA8B" w14:textId="77777777" w:rsidR="00074940" w:rsidRPr="008238DA" w:rsidRDefault="00074940" w:rsidP="008D0D7E">
            <w:pPr>
              <w:pStyle w:val="EkoTabele"/>
              <w:rPr>
                <w:rFonts w:eastAsia="Times New Roman" w:cs="Calibri"/>
                <w:color w:val="000000"/>
                <w:lang w:eastAsia="pl-PL"/>
              </w:rPr>
            </w:pPr>
            <w:r w:rsidRPr="008238DA">
              <w:rPr>
                <w:lang w:eastAsia="pl-PL"/>
              </w:rPr>
              <w:t>9</w:t>
            </w:r>
            <w:r w:rsidRPr="008238DA">
              <w:rPr>
                <w:rFonts w:eastAsia="Times New Roman" w:cs="Calibri"/>
                <w:color w:val="000000"/>
                <w:lang w:eastAsia="pl-PL"/>
              </w:rPr>
              <w:t>.</w:t>
            </w:r>
          </w:p>
        </w:tc>
        <w:tc>
          <w:tcPr>
            <w:tcW w:w="1119" w:type="pct"/>
            <w:tcBorders>
              <w:top w:val="nil"/>
              <w:left w:val="nil"/>
              <w:bottom w:val="single" w:sz="4" w:space="0" w:color="auto"/>
              <w:right w:val="single" w:sz="4" w:space="0" w:color="auto"/>
            </w:tcBorders>
            <w:shd w:val="clear" w:color="auto" w:fill="auto"/>
            <w:noWrap/>
            <w:vAlign w:val="bottom"/>
            <w:hideMark/>
          </w:tcPr>
          <w:p w14:paraId="472A9EE0" w14:textId="77777777" w:rsidR="00074940" w:rsidRPr="008238DA" w:rsidRDefault="00074940" w:rsidP="008D0D7E">
            <w:pPr>
              <w:pStyle w:val="EkoTabele"/>
              <w:rPr>
                <w:rFonts w:eastAsia="Times New Roman" w:cs="Calibri"/>
                <w:color w:val="000000"/>
                <w:lang w:eastAsia="pl-PL"/>
              </w:rPr>
            </w:pPr>
            <w:r w:rsidRPr="008238DA">
              <w:rPr>
                <w:lang w:eastAsia="pl-PL"/>
              </w:rPr>
              <w:t>Podkowiec mały</w:t>
            </w:r>
          </w:p>
        </w:tc>
        <w:tc>
          <w:tcPr>
            <w:tcW w:w="1308" w:type="pct"/>
            <w:tcBorders>
              <w:top w:val="nil"/>
              <w:left w:val="nil"/>
              <w:bottom w:val="single" w:sz="4" w:space="0" w:color="auto"/>
              <w:right w:val="single" w:sz="4" w:space="0" w:color="auto"/>
            </w:tcBorders>
            <w:shd w:val="clear" w:color="auto" w:fill="auto"/>
            <w:noWrap/>
            <w:vAlign w:val="bottom"/>
            <w:hideMark/>
          </w:tcPr>
          <w:p w14:paraId="491DE30C"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Rhinolophus</w:t>
            </w:r>
            <w:proofErr w:type="spellEnd"/>
            <w:r w:rsidRPr="008238DA">
              <w:rPr>
                <w:i/>
                <w:lang w:eastAsia="pl-PL"/>
              </w:rPr>
              <w:t xml:space="preserve"> </w:t>
            </w:r>
            <w:proofErr w:type="spellStart"/>
            <w:r w:rsidRPr="008238DA">
              <w:rPr>
                <w:i/>
                <w:lang w:eastAsia="pl-PL"/>
              </w:rPr>
              <w:t>hipposideros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1A9C1DE0"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232DE08" w14:textId="1BA92E85"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0EE2D6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4C17792" w14:textId="77777777" w:rsidR="00074940" w:rsidRPr="008238DA" w:rsidRDefault="00074940" w:rsidP="008D0D7E">
            <w:pPr>
              <w:pStyle w:val="EkoTabele"/>
              <w:rPr>
                <w:rFonts w:eastAsia="Times New Roman" w:cs="Calibri"/>
                <w:color w:val="000000"/>
                <w:lang w:eastAsia="pl-PL"/>
              </w:rPr>
            </w:pPr>
            <w:r w:rsidRPr="008238DA">
              <w:rPr>
                <w:lang w:eastAsia="pl-PL"/>
              </w:rPr>
              <w:t>10.</w:t>
            </w:r>
          </w:p>
        </w:tc>
        <w:tc>
          <w:tcPr>
            <w:tcW w:w="1119" w:type="pct"/>
            <w:tcBorders>
              <w:top w:val="nil"/>
              <w:left w:val="nil"/>
              <w:bottom w:val="single" w:sz="4" w:space="0" w:color="auto"/>
              <w:right w:val="single" w:sz="4" w:space="0" w:color="auto"/>
            </w:tcBorders>
            <w:shd w:val="clear" w:color="auto" w:fill="auto"/>
            <w:noWrap/>
            <w:vAlign w:val="bottom"/>
            <w:hideMark/>
          </w:tcPr>
          <w:p w14:paraId="6D14FC65"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Nocek </w:t>
            </w:r>
            <w:proofErr w:type="spellStart"/>
            <w:r w:rsidRPr="008238DA">
              <w:rPr>
                <w:lang w:eastAsia="pl-PL"/>
              </w:rPr>
              <w:t>Alkatoe</w:t>
            </w:r>
            <w:proofErr w:type="spellEnd"/>
            <w:r w:rsidRPr="008238DA">
              <w:rPr>
                <w:lang w:eastAsia="pl-PL"/>
              </w:rPr>
              <w:t xml:space="preserve"> </w:t>
            </w:r>
          </w:p>
        </w:tc>
        <w:tc>
          <w:tcPr>
            <w:tcW w:w="1308" w:type="pct"/>
            <w:tcBorders>
              <w:top w:val="nil"/>
              <w:left w:val="nil"/>
              <w:bottom w:val="single" w:sz="4" w:space="0" w:color="auto"/>
              <w:right w:val="single" w:sz="4" w:space="0" w:color="auto"/>
            </w:tcBorders>
            <w:shd w:val="clear" w:color="auto" w:fill="auto"/>
            <w:noWrap/>
            <w:vAlign w:val="bottom"/>
            <w:hideMark/>
          </w:tcPr>
          <w:p w14:paraId="59239F28"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alcathoe</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469DB419"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B12F282" w14:textId="3EE1F67A"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3F08DC7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C4FDF5F" w14:textId="77777777" w:rsidR="00074940" w:rsidRPr="008238DA" w:rsidRDefault="00074940" w:rsidP="008D0D7E">
            <w:pPr>
              <w:pStyle w:val="EkoTabele"/>
              <w:rPr>
                <w:rFonts w:eastAsia="Times New Roman" w:cs="Calibri"/>
                <w:color w:val="000000"/>
                <w:lang w:eastAsia="pl-PL"/>
              </w:rPr>
            </w:pPr>
            <w:r w:rsidRPr="008238DA">
              <w:rPr>
                <w:lang w:eastAsia="pl-PL"/>
              </w:rPr>
              <w:t>11.</w:t>
            </w:r>
          </w:p>
        </w:tc>
        <w:tc>
          <w:tcPr>
            <w:tcW w:w="1119" w:type="pct"/>
            <w:tcBorders>
              <w:top w:val="nil"/>
              <w:left w:val="nil"/>
              <w:bottom w:val="single" w:sz="4" w:space="0" w:color="auto"/>
              <w:right w:val="single" w:sz="4" w:space="0" w:color="auto"/>
            </w:tcBorders>
            <w:shd w:val="clear" w:color="auto" w:fill="auto"/>
            <w:noWrap/>
            <w:vAlign w:val="bottom"/>
            <w:hideMark/>
          </w:tcPr>
          <w:p w14:paraId="3F390006"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Nocek duży </w:t>
            </w:r>
          </w:p>
        </w:tc>
        <w:tc>
          <w:tcPr>
            <w:tcW w:w="1308" w:type="pct"/>
            <w:tcBorders>
              <w:top w:val="nil"/>
              <w:left w:val="nil"/>
              <w:bottom w:val="single" w:sz="4" w:space="0" w:color="auto"/>
              <w:right w:val="single" w:sz="4" w:space="0" w:color="auto"/>
            </w:tcBorders>
            <w:shd w:val="clear" w:color="auto" w:fill="auto"/>
            <w:noWrap/>
            <w:vAlign w:val="bottom"/>
            <w:hideMark/>
          </w:tcPr>
          <w:p w14:paraId="08C2CF15"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myotis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48F177F"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08525D2" w14:textId="52A13D9B"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6829DDA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1FE2F06" w14:textId="77777777" w:rsidR="00074940" w:rsidRPr="008238DA" w:rsidRDefault="00074940" w:rsidP="008D0D7E">
            <w:pPr>
              <w:pStyle w:val="EkoTabele"/>
              <w:rPr>
                <w:rFonts w:eastAsia="Times New Roman" w:cs="Calibri"/>
                <w:color w:val="000000"/>
                <w:lang w:eastAsia="pl-PL"/>
              </w:rPr>
            </w:pPr>
            <w:r w:rsidRPr="008238DA">
              <w:rPr>
                <w:lang w:eastAsia="pl-PL"/>
              </w:rPr>
              <w:t>12.</w:t>
            </w:r>
          </w:p>
        </w:tc>
        <w:tc>
          <w:tcPr>
            <w:tcW w:w="1119" w:type="pct"/>
            <w:tcBorders>
              <w:top w:val="nil"/>
              <w:left w:val="nil"/>
              <w:bottom w:val="single" w:sz="4" w:space="0" w:color="auto"/>
              <w:right w:val="single" w:sz="4" w:space="0" w:color="auto"/>
            </w:tcBorders>
            <w:shd w:val="clear" w:color="auto" w:fill="auto"/>
            <w:noWrap/>
            <w:vAlign w:val="bottom"/>
            <w:hideMark/>
          </w:tcPr>
          <w:p w14:paraId="1F5ECDB3" w14:textId="77777777" w:rsidR="00074940" w:rsidRPr="008238DA" w:rsidRDefault="00074940" w:rsidP="008D0D7E">
            <w:pPr>
              <w:pStyle w:val="EkoTabele"/>
              <w:rPr>
                <w:rFonts w:eastAsia="Times New Roman" w:cs="Calibri"/>
                <w:color w:val="000000"/>
                <w:lang w:eastAsia="pl-PL"/>
              </w:rPr>
            </w:pPr>
            <w:r w:rsidRPr="008238DA">
              <w:rPr>
                <w:lang w:eastAsia="pl-PL"/>
              </w:rPr>
              <w:t>Nocek Bechsteina</w:t>
            </w:r>
          </w:p>
        </w:tc>
        <w:tc>
          <w:tcPr>
            <w:tcW w:w="1308" w:type="pct"/>
            <w:tcBorders>
              <w:top w:val="nil"/>
              <w:left w:val="nil"/>
              <w:bottom w:val="single" w:sz="4" w:space="0" w:color="auto"/>
              <w:right w:val="single" w:sz="4" w:space="0" w:color="auto"/>
            </w:tcBorders>
            <w:shd w:val="clear" w:color="auto" w:fill="auto"/>
            <w:noWrap/>
            <w:vAlign w:val="bottom"/>
            <w:hideMark/>
          </w:tcPr>
          <w:p w14:paraId="130621AC"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bechsteinii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D468E8F"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6D8044D" w14:textId="41431B68"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36A4A79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9294E26" w14:textId="77777777" w:rsidR="00074940" w:rsidRPr="008238DA" w:rsidRDefault="00074940" w:rsidP="008D0D7E">
            <w:pPr>
              <w:pStyle w:val="EkoTabele"/>
              <w:rPr>
                <w:rFonts w:eastAsia="Times New Roman" w:cs="Calibri"/>
                <w:color w:val="000000"/>
                <w:lang w:eastAsia="pl-PL"/>
              </w:rPr>
            </w:pPr>
            <w:r w:rsidRPr="008238DA">
              <w:rPr>
                <w:lang w:eastAsia="pl-PL"/>
              </w:rPr>
              <w:t>13.</w:t>
            </w:r>
          </w:p>
        </w:tc>
        <w:tc>
          <w:tcPr>
            <w:tcW w:w="1119" w:type="pct"/>
            <w:tcBorders>
              <w:top w:val="nil"/>
              <w:left w:val="nil"/>
              <w:bottom w:val="single" w:sz="4" w:space="0" w:color="auto"/>
              <w:right w:val="single" w:sz="4" w:space="0" w:color="auto"/>
            </w:tcBorders>
            <w:shd w:val="clear" w:color="auto" w:fill="auto"/>
            <w:noWrap/>
            <w:vAlign w:val="bottom"/>
            <w:hideMark/>
          </w:tcPr>
          <w:p w14:paraId="30A7D2A9"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Nocek </w:t>
            </w:r>
            <w:proofErr w:type="spellStart"/>
            <w:r w:rsidRPr="008238DA">
              <w:rPr>
                <w:lang w:eastAsia="pl-PL"/>
              </w:rPr>
              <w:t>Natterera</w:t>
            </w:r>
            <w:proofErr w:type="spellEnd"/>
          </w:p>
        </w:tc>
        <w:tc>
          <w:tcPr>
            <w:tcW w:w="1308" w:type="pct"/>
            <w:tcBorders>
              <w:top w:val="nil"/>
              <w:left w:val="nil"/>
              <w:bottom w:val="single" w:sz="4" w:space="0" w:color="auto"/>
              <w:right w:val="single" w:sz="4" w:space="0" w:color="auto"/>
            </w:tcBorders>
            <w:shd w:val="clear" w:color="auto" w:fill="auto"/>
            <w:noWrap/>
            <w:vAlign w:val="bottom"/>
            <w:hideMark/>
          </w:tcPr>
          <w:p w14:paraId="3149627B"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na</w:t>
            </w:r>
            <w:r w:rsidRPr="008238DA">
              <w:rPr>
                <w:rFonts w:eastAsia="Times New Roman" w:cs="Calibri"/>
                <w:i/>
                <w:iCs/>
                <w:color w:val="000000"/>
                <w:lang w:eastAsia="pl-PL"/>
              </w:rPr>
              <w:t>ttereri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753CE4A"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51DE346" w14:textId="1978781C"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7988ED4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5BEC178" w14:textId="77777777" w:rsidR="00074940" w:rsidRPr="008238DA" w:rsidRDefault="00074940" w:rsidP="008D0D7E">
            <w:pPr>
              <w:pStyle w:val="EkoTabele"/>
              <w:rPr>
                <w:rFonts w:eastAsia="Times New Roman" w:cs="Calibri"/>
                <w:color w:val="000000"/>
                <w:lang w:eastAsia="pl-PL"/>
              </w:rPr>
            </w:pPr>
            <w:r w:rsidRPr="008238DA">
              <w:rPr>
                <w:lang w:eastAsia="pl-PL"/>
              </w:rPr>
              <w:t>14.</w:t>
            </w:r>
          </w:p>
        </w:tc>
        <w:tc>
          <w:tcPr>
            <w:tcW w:w="1119" w:type="pct"/>
            <w:tcBorders>
              <w:top w:val="nil"/>
              <w:left w:val="nil"/>
              <w:bottom w:val="single" w:sz="4" w:space="0" w:color="auto"/>
              <w:right w:val="single" w:sz="4" w:space="0" w:color="auto"/>
            </w:tcBorders>
            <w:shd w:val="clear" w:color="auto" w:fill="auto"/>
            <w:noWrap/>
            <w:vAlign w:val="bottom"/>
            <w:hideMark/>
          </w:tcPr>
          <w:p w14:paraId="62110277" w14:textId="77777777" w:rsidR="00074940" w:rsidRPr="008238DA" w:rsidRDefault="00074940" w:rsidP="008D0D7E">
            <w:pPr>
              <w:pStyle w:val="EkoTabele"/>
              <w:rPr>
                <w:rFonts w:eastAsia="Times New Roman" w:cs="Calibri"/>
                <w:color w:val="000000"/>
                <w:lang w:eastAsia="pl-PL"/>
              </w:rPr>
            </w:pPr>
            <w:r w:rsidRPr="008238DA">
              <w:rPr>
                <w:lang w:eastAsia="pl-PL"/>
              </w:rPr>
              <w:t>Nocek wąsatek</w:t>
            </w:r>
          </w:p>
        </w:tc>
        <w:tc>
          <w:tcPr>
            <w:tcW w:w="1308" w:type="pct"/>
            <w:tcBorders>
              <w:top w:val="nil"/>
              <w:left w:val="nil"/>
              <w:bottom w:val="single" w:sz="4" w:space="0" w:color="auto"/>
              <w:right w:val="single" w:sz="4" w:space="0" w:color="auto"/>
            </w:tcBorders>
            <w:shd w:val="clear" w:color="auto" w:fill="auto"/>
            <w:noWrap/>
            <w:vAlign w:val="bottom"/>
            <w:hideMark/>
          </w:tcPr>
          <w:p w14:paraId="41988252"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mystacinus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12CC5DA2"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530BB29" w14:textId="6D6BF8D5"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3B8A7EA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503D7BF" w14:textId="77777777" w:rsidR="00074940" w:rsidRPr="008238DA" w:rsidRDefault="00074940" w:rsidP="008D0D7E">
            <w:pPr>
              <w:pStyle w:val="EkoTabele"/>
              <w:rPr>
                <w:rFonts w:eastAsia="Times New Roman" w:cs="Calibri"/>
                <w:color w:val="000000"/>
                <w:lang w:eastAsia="pl-PL"/>
              </w:rPr>
            </w:pPr>
            <w:r w:rsidRPr="008238DA">
              <w:rPr>
                <w:lang w:eastAsia="pl-PL"/>
              </w:rPr>
              <w:t>15.</w:t>
            </w:r>
          </w:p>
        </w:tc>
        <w:tc>
          <w:tcPr>
            <w:tcW w:w="1119" w:type="pct"/>
            <w:tcBorders>
              <w:top w:val="nil"/>
              <w:left w:val="nil"/>
              <w:bottom w:val="single" w:sz="4" w:space="0" w:color="auto"/>
              <w:right w:val="single" w:sz="4" w:space="0" w:color="auto"/>
            </w:tcBorders>
            <w:shd w:val="clear" w:color="auto" w:fill="auto"/>
            <w:noWrap/>
            <w:vAlign w:val="bottom"/>
            <w:hideMark/>
          </w:tcPr>
          <w:p w14:paraId="4F788623" w14:textId="77777777" w:rsidR="00074940" w:rsidRPr="008238DA" w:rsidRDefault="00074940" w:rsidP="008D0D7E">
            <w:pPr>
              <w:pStyle w:val="EkoTabele"/>
              <w:rPr>
                <w:rFonts w:eastAsia="Times New Roman" w:cs="Calibri"/>
                <w:color w:val="000000"/>
                <w:lang w:eastAsia="pl-PL"/>
              </w:rPr>
            </w:pPr>
            <w:r w:rsidRPr="008238DA">
              <w:rPr>
                <w:lang w:eastAsia="pl-PL"/>
              </w:rPr>
              <w:t>Nocek Brandta</w:t>
            </w:r>
          </w:p>
        </w:tc>
        <w:tc>
          <w:tcPr>
            <w:tcW w:w="1308" w:type="pct"/>
            <w:tcBorders>
              <w:top w:val="nil"/>
              <w:left w:val="nil"/>
              <w:bottom w:val="single" w:sz="4" w:space="0" w:color="auto"/>
              <w:right w:val="single" w:sz="4" w:space="0" w:color="auto"/>
            </w:tcBorders>
            <w:shd w:val="clear" w:color="auto" w:fill="auto"/>
            <w:noWrap/>
            <w:vAlign w:val="bottom"/>
            <w:hideMark/>
          </w:tcPr>
          <w:p w14:paraId="5DBEDF0E"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brandtii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7E7FFCF7"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F188A9E" w14:textId="4B121572"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885C77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4B2AA44A" w14:textId="77777777" w:rsidR="00074940" w:rsidRPr="008238DA" w:rsidRDefault="00074940" w:rsidP="008D0D7E">
            <w:pPr>
              <w:pStyle w:val="EkoTabele"/>
              <w:rPr>
                <w:rFonts w:eastAsia="Times New Roman" w:cs="Calibri"/>
                <w:color w:val="000000"/>
                <w:lang w:eastAsia="pl-PL"/>
              </w:rPr>
            </w:pPr>
            <w:r w:rsidRPr="008238DA">
              <w:rPr>
                <w:lang w:eastAsia="pl-PL"/>
              </w:rPr>
              <w:t>16.</w:t>
            </w:r>
          </w:p>
        </w:tc>
        <w:tc>
          <w:tcPr>
            <w:tcW w:w="1119" w:type="pct"/>
            <w:tcBorders>
              <w:top w:val="nil"/>
              <w:left w:val="nil"/>
              <w:bottom w:val="single" w:sz="4" w:space="0" w:color="auto"/>
              <w:right w:val="single" w:sz="4" w:space="0" w:color="auto"/>
            </w:tcBorders>
            <w:shd w:val="clear" w:color="auto" w:fill="auto"/>
            <w:noWrap/>
            <w:vAlign w:val="bottom"/>
            <w:hideMark/>
          </w:tcPr>
          <w:p w14:paraId="3DED84DF"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Nocek łydkowłosy </w:t>
            </w:r>
          </w:p>
        </w:tc>
        <w:tc>
          <w:tcPr>
            <w:tcW w:w="1308" w:type="pct"/>
            <w:tcBorders>
              <w:top w:val="nil"/>
              <w:left w:val="nil"/>
              <w:bottom w:val="single" w:sz="4" w:space="0" w:color="auto"/>
              <w:right w:val="single" w:sz="4" w:space="0" w:color="auto"/>
            </w:tcBorders>
            <w:shd w:val="clear" w:color="auto" w:fill="auto"/>
            <w:noWrap/>
            <w:vAlign w:val="bottom"/>
            <w:hideMark/>
          </w:tcPr>
          <w:p w14:paraId="5C0F3E9E"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dasycneme</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4FE22AE9"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294FB9F" w14:textId="5F7998E0"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34907B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F423616" w14:textId="77777777" w:rsidR="00074940" w:rsidRPr="008238DA" w:rsidRDefault="00074940" w:rsidP="008D0D7E">
            <w:pPr>
              <w:pStyle w:val="EkoTabele"/>
              <w:rPr>
                <w:rFonts w:eastAsia="Times New Roman" w:cs="Calibri"/>
                <w:color w:val="000000"/>
                <w:lang w:eastAsia="pl-PL"/>
              </w:rPr>
            </w:pPr>
            <w:r w:rsidRPr="008238DA">
              <w:rPr>
                <w:lang w:eastAsia="pl-PL"/>
              </w:rPr>
              <w:t>17.</w:t>
            </w:r>
          </w:p>
        </w:tc>
        <w:tc>
          <w:tcPr>
            <w:tcW w:w="1119" w:type="pct"/>
            <w:tcBorders>
              <w:top w:val="nil"/>
              <w:left w:val="nil"/>
              <w:bottom w:val="single" w:sz="4" w:space="0" w:color="auto"/>
              <w:right w:val="single" w:sz="4" w:space="0" w:color="auto"/>
            </w:tcBorders>
            <w:shd w:val="clear" w:color="auto" w:fill="auto"/>
            <w:noWrap/>
            <w:vAlign w:val="bottom"/>
            <w:hideMark/>
          </w:tcPr>
          <w:p w14:paraId="0A21CEA0" w14:textId="77777777" w:rsidR="00074940" w:rsidRPr="008238DA" w:rsidRDefault="00074940" w:rsidP="008D0D7E">
            <w:pPr>
              <w:pStyle w:val="EkoTabele"/>
              <w:rPr>
                <w:rFonts w:eastAsia="Times New Roman" w:cs="Calibri"/>
                <w:color w:val="000000"/>
                <w:lang w:eastAsia="pl-PL"/>
              </w:rPr>
            </w:pPr>
            <w:r w:rsidRPr="008238DA">
              <w:rPr>
                <w:lang w:eastAsia="pl-PL"/>
              </w:rPr>
              <w:t>Nocek rudy</w:t>
            </w:r>
          </w:p>
        </w:tc>
        <w:tc>
          <w:tcPr>
            <w:tcW w:w="1308" w:type="pct"/>
            <w:tcBorders>
              <w:top w:val="nil"/>
              <w:left w:val="nil"/>
              <w:bottom w:val="single" w:sz="4" w:space="0" w:color="auto"/>
              <w:right w:val="single" w:sz="4" w:space="0" w:color="auto"/>
            </w:tcBorders>
            <w:shd w:val="clear" w:color="auto" w:fill="auto"/>
            <w:noWrap/>
            <w:vAlign w:val="bottom"/>
            <w:hideMark/>
          </w:tcPr>
          <w:p w14:paraId="4E00816D"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Myotis</w:t>
            </w:r>
            <w:proofErr w:type="spellEnd"/>
            <w:r w:rsidRPr="008238DA">
              <w:rPr>
                <w:i/>
                <w:lang w:eastAsia="pl-PL"/>
              </w:rPr>
              <w:t xml:space="preserve"> </w:t>
            </w:r>
            <w:proofErr w:type="spellStart"/>
            <w:r w:rsidRPr="008238DA">
              <w:rPr>
                <w:i/>
                <w:lang w:eastAsia="pl-PL"/>
              </w:rPr>
              <w:t>daubentonii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0472205F"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95093F6" w14:textId="02FFE118"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B062D4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3BA4FB8" w14:textId="77777777" w:rsidR="00074940" w:rsidRPr="008238DA" w:rsidRDefault="00074940" w:rsidP="008D0D7E">
            <w:pPr>
              <w:pStyle w:val="EkoTabele"/>
              <w:rPr>
                <w:rFonts w:eastAsia="Times New Roman" w:cs="Calibri"/>
                <w:color w:val="000000"/>
                <w:lang w:eastAsia="pl-PL"/>
              </w:rPr>
            </w:pPr>
            <w:r w:rsidRPr="008238DA">
              <w:rPr>
                <w:lang w:eastAsia="pl-PL"/>
              </w:rPr>
              <w:t>18.</w:t>
            </w:r>
          </w:p>
        </w:tc>
        <w:tc>
          <w:tcPr>
            <w:tcW w:w="1119" w:type="pct"/>
            <w:tcBorders>
              <w:top w:val="nil"/>
              <w:left w:val="nil"/>
              <w:bottom w:val="single" w:sz="4" w:space="0" w:color="auto"/>
              <w:right w:val="single" w:sz="4" w:space="0" w:color="auto"/>
            </w:tcBorders>
            <w:shd w:val="clear" w:color="auto" w:fill="auto"/>
            <w:noWrap/>
            <w:vAlign w:val="bottom"/>
            <w:hideMark/>
          </w:tcPr>
          <w:p w14:paraId="4D914E4A" w14:textId="77777777" w:rsidR="00074940" w:rsidRPr="008238DA" w:rsidRDefault="00074940" w:rsidP="008D0D7E">
            <w:pPr>
              <w:pStyle w:val="EkoTabele"/>
              <w:rPr>
                <w:rFonts w:eastAsia="Times New Roman" w:cs="Calibri"/>
                <w:color w:val="000000"/>
                <w:lang w:eastAsia="pl-PL"/>
              </w:rPr>
            </w:pPr>
            <w:r w:rsidRPr="008238DA">
              <w:rPr>
                <w:lang w:eastAsia="pl-PL"/>
              </w:rPr>
              <w:t>M</w:t>
            </w:r>
            <w:r w:rsidRPr="008238DA">
              <w:rPr>
                <w:rFonts w:eastAsia="Times New Roman" w:cs="Calibri"/>
                <w:color w:val="000000"/>
                <w:lang w:eastAsia="pl-PL"/>
              </w:rPr>
              <w:t xml:space="preserve">roczek posrebrzany </w:t>
            </w:r>
          </w:p>
        </w:tc>
        <w:tc>
          <w:tcPr>
            <w:tcW w:w="1308" w:type="pct"/>
            <w:tcBorders>
              <w:top w:val="nil"/>
              <w:left w:val="nil"/>
              <w:bottom w:val="single" w:sz="4" w:space="0" w:color="auto"/>
              <w:right w:val="single" w:sz="4" w:space="0" w:color="auto"/>
            </w:tcBorders>
            <w:shd w:val="clear" w:color="auto" w:fill="auto"/>
            <w:noWrap/>
            <w:vAlign w:val="bottom"/>
            <w:hideMark/>
          </w:tcPr>
          <w:p w14:paraId="5A753DE1"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Vespertilio</w:t>
            </w:r>
            <w:proofErr w:type="spellEnd"/>
            <w:r w:rsidRPr="008238DA">
              <w:rPr>
                <w:i/>
                <w:lang w:eastAsia="pl-PL"/>
              </w:rPr>
              <w:t xml:space="preserve"> </w:t>
            </w:r>
            <w:proofErr w:type="spellStart"/>
            <w:r w:rsidRPr="008238DA">
              <w:rPr>
                <w:i/>
                <w:lang w:eastAsia="pl-PL"/>
              </w:rPr>
              <w:t>murinus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5ED3C823"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DB1DA07" w14:textId="006BDC66"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4A8EFAB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7043558" w14:textId="77777777" w:rsidR="00074940" w:rsidRPr="008238DA" w:rsidRDefault="00074940" w:rsidP="008D0D7E">
            <w:pPr>
              <w:pStyle w:val="EkoTabele"/>
              <w:rPr>
                <w:rFonts w:eastAsia="Times New Roman" w:cs="Calibri"/>
                <w:color w:val="000000"/>
                <w:lang w:eastAsia="pl-PL"/>
              </w:rPr>
            </w:pPr>
            <w:r w:rsidRPr="008238DA">
              <w:rPr>
                <w:lang w:eastAsia="pl-PL"/>
              </w:rPr>
              <w:t>19.</w:t>
            </w:r>
          </w:p>
        </w:tc>
        <w:tc>
          <w:tcPr>
            <w:tcW w:w="1119" w:type="pct"/>
            <w:tcBorders>
              <w:top w:val="nil"/>
              <w:left w:val="nil"/>
              <w:bottom w:val="single" w:sz="4" w:space="0" w:color="auto"/>
              <w:right w:val="single" w:sz="4" w:space="0" w:color="auto"/>
            </w:tcBorders>
            <w:shd w:val="clear" w:color="auto" w:fill="auto"/>
            <w:noWrap/>
            <w:vAlign w:val="bottom"/>
            <w:hideMark/>
          </w:tcPr>
          <w:p w14:paraId="677F330E"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Mroczek pozłocisty </w:t>
            </w:r>
          </w:p>
        </w:tc>
        <w:tc>
          <w:tcPr>
            <w:tcW w:w="1308" w:type="pct"/>
            <w:tcBorders>
              <w:top w:val="nil"/>
              <w:left w:val="nil"/>
              <w:bottom w:val="single" w:sz="4" w:space="0" w:color="auto"/>
              <w:right w:val="single" w:sz="4" w:space="0" w:color="auto"/>
            </w:tcBorders>
            <w:shd w:val="clear" w:color="auto" w:fill="auto"/>
            <w:noWrap/>
            <w:vAlign w:val="bottom"/>
            <w:hideMark/>
          </w:tcPr>
          <w:p w14:paraId="15D681DF"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Eptesicus</w:t>
            </w:r>
            <w:proofErr w:type="spellEnd"/>
            <w:r w:rsidRPr="008238DA">
              <w:rPr>
                <w:i/>
                <w:lang w:eastAsia="pl-PL"/>
              </w:rPr>
              <w:t xml:space="preserve"> </w:t>
            </w:r>
            <w:proofErr w:type="spellStart"/>
            <w:r w:rsidRPr="008238DA">
              <w:rPr>
                <w:rFonts w:eastAsia="Times New Roman" w:cs="Calibri"/>
                <w:i/>
                <w:iCs/>
                <w:color w:val="000000"/>
                <w:lang w:eastAsia="pl-PL"/>
              </w:rPr>
              <w:t>nilssonii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140FD0F"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539195E" w14:textId="3773283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7D2E3FC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A35614C" w14:textId="77777777" w:rsidR="00074940" w:rsidRPr="008238DA" w:rsidRDefault="00074940" w:rsidP="008D0D7E">
            <w:pPr>
              <w:pStyle w:val="EkoTabele"/>
              <w:rPr>
                <w:rFonts w:eastAsia="Times New Roman" w:cs="Calibri"/>
                <w:color w:val="000000"/>
                <w:lang w:eastAsia="pl-PL"/>
              </w:rPr>
            </w:pPr>
            <w:r w:rsidRPr="008238DA">
              <w:rPr>
                <w:lang w:eastAsia="pl-PL"/>
              </w:rPr>
              <w:t>20.</w:t>
            </w:r>
          </w:p>
        </w:tc>
        <w:tc>
          <w:tcPr>
            <w:tcW w:w="1119" w:type="pct"/>
            <w:tcBorders>
              <w:top w:val="nil"/>
              <w:left w:val="nil"/>
              <w:bottom w:val="single" w:sz="4" w:space="0" w:color="auto"/>
              <w:right w:val="single" w:sz="4" w:space="0" w:color="auto"/>
            </w:tcBorders>
            <w:shd w:val="clear" w:color="auto" w:fill="auto"/>
            <w:noWrap/>
            <w:vAlign w:val="bottom"/>
            <w:hideMark/>
          </w:tcPr>
          <w:p w14:paraId="1CE29580" w14:textId="77777777" w:rsidR="00074940" w:rsidRPr="008238DA" w:rsidRDefault="00074940" w:rsidP="008D0D7E">
            <w:pPr>
              <w:pStyle w:val="EkoTabele"/>
              <w:rPr>
                <w:rFonts w:eastAsia="Times New Roman" w:cs="Calibri"/>
                <w:color w:val="000000"/>
                <w:lang w:eastAsia="pl-PL"/>
              </w:rPr>
            </w:pPr>
            <w:r w:rsidRPr="008238DA">
              <w:rPr>
                <w:lang w:eastAsia="pl-PL"/>
              </w:rPr>
              <w:t>Mroczek późny</w:t>
            </w:r>
          </w:p>
        </w:tc>
        <w:tc>
          <w:tcPr>
            <w:tcW w:w="1308" w:type="pct"/>
            <w:tcBorders>
              <w:top w:val="nil"/>
              <w:left w:val="nil"/>
              <w:bottom w:val="single" w:sz="4" w:space="0" w:color="auto"/>
              <w:right w:val="single" w:sz="4" w:space="0" w:color="auto"/>
            </w:tcBorders>
            <w:shd w:val="clear" w:color="auto" w:fill="auto"/>
            <w:noWrap/>
            <w:vAlign w:val="bottom"/>
            <w:hideMark/>
          </w:tcPr>
          <w:p w14:paraId="3B8E10C3"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Eptesicus</w:t>
            </w:r>
            <w:proofErr w:type="spellEnd"/>
            <w:r w:rsidRPr="008238DA">
              <w:rPr>
                <w:i/>
                <w:lang w:eastAsia="pl-PL"/>
              </w:rPr>
              <w:t xml:space="preserve"> </w:t>
            </w:r>
            <w:proofErr w:type="spellStart"/>
            <w:r w:rsidRPr="008238DA">
              <w:rPr>
                <w:i/>
                <w:lang w:eastAsia="pl-PL"/>
              </w:rPr>
              <w:t>serotinus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5425EAB2"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DA9910B" w14:textId="5FEB9012"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6A6057D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2521EB1" w14:textId="77777777" w:rsidR="00074940" w:rsidRPr="008238DA" w:rsidRDefault="00074940" w:rsidP="008D0D7E">
            <w:pPr>
              <w:pStyle w:val="EkoTabele"/>
              <w:rPr>
                <w:rFonts w:eastAsia="Times New Roman" w:cs="Calibri"/>
                <w:color w:val="000000"/>
                <w:lang w:eastAsia="pl-PL"/>
              </w:rPr>
            </w:pPr>
            <w:r w:rsidRPr="008238DA">
              <w:rPr>
                <w:lang w:eastAsia="pl-PL"/>
              </w:rPr>
              <w:t>21.</w:t>
            </w:r>
          </w:p>
        </w:tc>
        <w:tc>
          <w:tcPr>
            <w:tcW w:w="1119" w:type="pct"/>
            <w:tcBorders>
              <w:top w:val="nil"/>
              <w:left w:val="nil"/>
              <w:bottom w:val="single" w:sz="4" w:space="0" w:color="auto"/>
              <w:right w:val="single" w:sz="4" w:space="0" w:color="auto"/>
            </w:tcBorders>
            <w:shd w:val="clear" w:color="auto" w:fill="auto"/>
            <w:noWrap/>
            <w:vAlign w:val="bottom"/>
            <w:hideMark/>
          </w:tcPr>
          <w:p w14:paraId="5370654F" w14:textId="77777777" w:rsidR="00074940" w:rsidRPr="008238DA" w:rsidRDefault="00074940" w:rsidP="008D0D7E">
            <w:pPr>
              <w:pStyle w:val="EkoTabele"/>
              <w:rPr>
                <w:rFonts w:eastAsia="Times New Roman" w:cs="Calibri"/>
                <w:color w:val="000000"/>
                <w:lang w:eastAsia="pl-PL"/>
              </w:rPr>
            </w:pPr>
            <w:r w:rsidRPr="008238DA">
              <w:rPr>
                <w:lang w:eastAsia="pl-PL"/>
              </w:rPr>
              <w:t>Karlik malutki</w:t>
            </w:r>
          </w:p>
        </w:tc>
        <w:tc>
          <w:tcPr>
            <w:tcW w:w="1308" w:type="pct"/>
            <w:tcBorders>
              <w:top w:val="nil"/>
              <w:left w:val="nil"/>
              <w:bottom w:val="single" w:sz="4" w:space="0" w:color="auto"/>
              <w:right w:val="single" w:sz="4" w:space="0" w:color="auto"/>
            </w:tcBorders>
            <w:shd w:val="clear" w:color="auto" w:fill="auto"/>
            <w:noWrap/>
            <w:vAlign w:val="bottom"/>
            <w:hideMark/>
          </w:tcPr>
          <w:p w14:paraId="19EB6F0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Pipistrell</w:t>
            </w:r>
            <w:r w:rsidRPr="008238DA">
              <w:rPr>
                <w:rFonts w:eastAsia="Times New Roman" w:cs="Calibri"/>
                <w:i/>
                <w:iCs/>
                <w:color w:val="000000"/>
                <w:lang w:eastAsia="pl-PL"/>
              </w:rPr>
              <w:t>us</w:t>
            </w:r>
            <w:proofErr w:type="spellEnd"/>
            <w:r w:rsidRPr="008238DA">
              <w:rPr>
                <w:rFonts w:eastAsia="Times New Roman" w:cs="Calibri"/>
                <w:i/>
                <w:iCs/>
                <w:color w:val="000000"/>
                <w:lang w:eastAsia="pl-PL"/>
              </w:rPr>
              <w:t xml:space="preserve"> </w:t>
            </w:r>
            <w:proofErr w:type="spellStart"/>
            <w:r w:rsidRPr="008238DA">
              <w:rPr>
                <w:rFonts w:eastAsia="Times New Roman" w:cs="Calibri"/>
                <w:i/>
                <w:iCs/>
                <w:color w:val="000000"/>
                <w:lang w:eastAsia="pl-PL"/>
              </w:rPr>
              <w:t>pipistrellus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780F2586"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81F788B" w14:textId="6C5F3246"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46BADB2"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D17C4BB" w14:textId="77777777" w:rsidR="00074940" w:rsidRPr="008238DA" w:rsidRDefault="00074940" w:rsidP="008D0D7E">
            <w:pPr>
              <w:pStyle w:val="EkoTabele"/>
              <w:rPr>
                <w:rFonts w:eastAsia="Times New Roman" w:cs="Calibri"/>
                <w:color w:val="000000"/>
                <w:lang w:eastAsia="pl-PL"/>
              </w:rPr>
            </w:pPr>
            <w:r w:rsidRPr="008238DA">
              <w:rPr>
                <w:lang w:eastAsia="pl-PL"/>
              </w:rPr>
              <w:t>22.</w:t>
            </w:r>
          </w:p>
        </w:tc>
        <w:tc>
          <w:tcPr>
            <w:tcW w:w="1119" w:type="pct"/>
            <w:tcBorders>
              <w:top w:val="nil"/>
              <w:left w:val="nil"/>
              <w:bottom w:val="single" w:sz="4" w:space="0" w:color="auto"/>
              <w:right w:val="single" w:sz="4" w:space="0" w:color="auto"/>
            </w:tcBorders>
            <w:shd w:val="clear" w:color="auto" w:fill="auto"/>
            <w:noWrap/>
            <w:vAlign w:val="bottom"/>
            <w:hideMark/>
          </w:tcPr>
          <w:p w14:paraId="63E2EEAE" w14:textId="77777777" w:rsidR="00074940" w:rsidRPr="008238DA" w:rsidRDefault="00074940" w:rsidP="008D0D7E">
            <w:pPr>
              <w:pStyle w:val="EkoTabele"/>
              <w:rPr>
                <w:rFonts w:eastAsia="Times New Roman" w:cs="Calibri"/>
                <w:color w:val="000000"/>
                <w:lang w:eastAsia="pl-PL"/>
              </w:rPr>
            </w:pPr>
            <w:r w:rsidRPr="008238DA">
              <w:rPr>
                <w:lang w:eastAsia="pl-PL"/>
              </w:rPr>
              <w:t>Karli</w:t>
            </w:r>
            <w:r w:rsidRPr="008238DA">
              <w:rPr>
                <w:rFonts w:eastAsia="Times New Roman" w:cs="Calibri"/>
                <w:color w:val="000000"/>
                <w:lang w:eastAsia="pl-PL"/>
              </w:rPr>
              <w:t>k drobny</w:t>
            </w:r>
          </w:p>
        </w:tc>
        <w:tc>
          <w:tcPr>
            <w:tcW w:w="1308" w:type="pct"/>
            <w:tcBorders>
              <w:top w:val="nil"/>
              <w:left w:val="nil"/>
              <w:bottom w:val="single" w:sz="4" w:space="0" w:color="auto"/>
              <w:right w:val="single" w:sz="4" w:space="0" w:color="auto"/>
            </w:tcBorders>
            <w:shd w:val="clear" w:color="auto" w:fill="auto"/>
            <w:noWrap/>
            <w:vAlign w:val="bottom"/>
            <w:hideMark/>
          </w:tcPr>
          <w:p w14:paraId="13EB849F"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Pipistrellus</w:t>
            </w:r>
            <w:proofErr w:type="spellEnd"/>
            <w:r w:rsidRPr="008238DA">
              <w:rPr>
                <w:i/>
                <w:lang w:eastAsia="pl-PL"/>
              </w:rPr>
              <w:t xml:space="preserve"> </w:t>
            </w:r>
            <w:proofErr w:type="spellStart"/>
            <w:r w:rsidRPr="008238DA">
              <w:rPr>
                <w:i/>
                <w:lang w:eastAsia="pl-PL"/>
              </w:rPr>
              <w:t>pygmaeus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4D4B8175"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64B23A19" w14:textId="17B0B3F8"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4A18A8E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1F34C9F" w14:textId="77777777" w:rsidR="00074940" w:rsidRPr="008238DA" w:rsidRDefault="00074940" w:rsidP="008D0D7E">
            <w:pPr>
              <w:pStyle w:val="EkoTabele"/>
              <w:rPr>
                <w:rFonts w:eastAsia="Times New Roman" w:cs="Calibri"/>
                <w:color w:val="000000"/>
                <w:lang w:eastAsia="pl-PL"/>
              </w:rPr>
            </w:pPr>
            <w:r w:rsidRPr="008238DA">
              <w:rPr>
                <w:lang w:eastAsia="pl-PL"/>
              </w:rPr>
              <w:t>23.</w:t>
            </w:r>
          </w:p>
        </w:tc>
        <w:tc>
          <w:tcPr>
            <w:tcW w:w="1119" w:type="pct"/>
            <w:tcBorders>
              <w:top w:val="nil"/>
              <w:left w:val="nil"/>
              <w:bottom w:val="single" w:sz="4" w:space="0" w:color="auto"/>
              <w:right w:val="single" w:sz="4" w:space="0" w:color="auto"/>
            </w:tcBorders>
            <w:shd w:val="clear" w:color="auto" w:fill="auto"/>
            <w:noWrap/>
            <w:vAlign w:val="bottom"/>
            <w:hideMark/>
          </w:tcPr>
          <w:p w14:paraId="7DCF4A1F" w14:textId="77777777" w:rsidR="00074940" w:rsidRPr="008238DA" w:rsidRDefault="00074940" w:rsidP="008D0D7E">
            <w:pPr>
              <w:pStyle w:val="EkoTabele"/>
              <w:rPr>
                <w:rFonts w:eastAsia="Times New Roman" w:cs="Calibri"/>
                <w:color w:val="000000"/>
                <w:lang w:eastAsia="pl-PL"/>
              </w:rPr>
            </w:pPr>
            <w:r w:rsidRPr="008238DA">
              <w:rPr>
                <w:lang w:eastAsia="pl-PL"/>
              </w:rPr>
              <w:t>Karlik większy</w:t>
            </w:r>
          </w:p>
        </w:tc>
        <w:tc>
          <w:tcPr>
            <w:tcW w:w="1308" w:type="pct"/>
            <w:tcBorders>
              <w:top w:val="nil"/>
              <w:left w:val="nil"/>
              <w:bottom w:val="single" w:sz="4" w:space="0" w:color="auto"/>
              <w:right w:val="single" w:sz="4" w:space="0" w:color="auto"/>
            </w:tcBorders>
            <w:shd w:val="clear" w:color="auto" w:fill="auto"/>
            <w:noWrap/>
            <w:vAlign w:val="bottom"/>
            <w:hideMark/>
          </w:tcPr>
          <w:p w14:paraId="145B89B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Pipistrellus</w:t>
            </w:r>
            <w:proofErr w:type="spellEnd"/>
            <w:r w:rsidRPr="008238DA">
              <w:rPr>
                <w:i/>
                <w:lang w:eastAsia="pl-PL"/>
              </w:rPr>
              <w:t xml:space="preserve"> </w:t>
            </w:r>
            <w:proofErr w:type="spellStart"/>
            <w:r w:rsidRPr="008238DA">
              <w:rPr>
                <w:rFonts w:eastAsia="Times New Roman" w:cs="Calibri"/>
                <w:i/>
                <w:iCs/>
                <w:color w:val="000000"/>
                <w:lang w:eastAsia="pl-PL"/>
              </w:rPr>
              <w:t>nathusii</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16BEEE1A"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5C10CE6" w14:textId="7FEE4FD1"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DBCDDB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F145520" w14:textId="77777777" w:rsidR="00074940" w:rsidRPr="008238DA" w:rsidRDefault="00074940" w:rsidP="008D0D7E">
            <w:pPr>
              <w:pStyle w:val="EkoTabele"/>
              <w:rPr>
                <w:rFonts w:eastAsia="Times New Roman" w:cs="Calibri"/>
                <w:color w:val="000000"/>
                <w:lang w:eastAsia="pl-PL"/>
              </w:rPr>
            </w:pPr>
            <w:r w:rsidRPr="008238DA">
              <w:rPr>
                <w:lang w:eastAsia="pl-PL"/>
              </w:rPr>
              <w:lastRenderedPageBreak/>
              <w:t>24.</w:t>
            </w:r>
          </w:p>
        </w:tc>
        <w:tc>
          <w:tcPr>
            <w:tcW w:w="1119" w:type="pct"/>
            <w:tcBorders>
              <w:top w:val="nil"/>
              <w:left w:val="nil"/>
              <w:bottom w:val="single" w:sz="4" w:space="0" w:color="auto"/>
              <w:right w:val="single" w:sz="4" w:space="0" w:color="auto"/>
            </w:tcBorders>
            <w:shd w:val="clear" w:color="auto" w:fill="auto"/>
            <w:noWrap/>
            <w:vAlign w:val="bottom"/>
            <w:hideMark/>
          </w:tcPr>
          <w:p w14:paraId="3A1270BC"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Borowiec wielki </w:t>
            </w:r>
          </w:p>
        </w:tc>
        <w:tc>
          <w:tcPr>
            <w:tcW w:w="1308" w:type="pct"/>
            <w:tcBorders>
              <w:top w:val="nil"/>
              <w:left w:val="nil"/>
              <w:bottom w:val="single" w:sz="4" w:space="0" w:color="auto"/>
              <w:right w:val="single" w:sz="4" w:space="0" w:color="auto"/>
            </w:tcBorders>
            <w:shd w:val="clear" w:color="auto" w:fill="auto"/>
            <w:noWrap/>
            <w:vAlign w:val="bottom"/>
            <w:hideMark/>
          </w:tcPr>
          <w:p w14:paraId="707BBA6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Nyctalus</w:t>
            </w:r>
            <w:proofErr w:type="spellEnd"/>
            <w:r w:rsidRPr="008238DA">
              <w:rPr>
                <w:i/>
                <w:lang w:eastAsia="pl-PL"/>
              </w:rPr>
              <w:t xml:space="preserve"> </w:t>
            </w:r>
            <w:proofErr w:type="spellStart"/>
            <w:r w:rsidRPr="008238DA">
              <w:rPr>
                <w:i/>
                <w:lang w:eastAsia="pl-PL"/>
              </w:rPr>
              <w:t>noctula</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55AB0704"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D38F933" w14:textId="61A41649"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0E6C3FD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41927432" w14:textId="77777777" w:rsidR="00074940" w:rsidRPr="008238DA" w:rsidRDefault="00074940" w:rsidP="008D0D7E">
            <w:pPr>
              <w:pStyle w:val="EkoTabele"/>
              <w:rPr>
                <w:rFonts w:eastAsia="Times New Roman" w:cs="Calibri"/>
                <w:color w:val="000000"/>
                <w:lang w:eastAsia="pl-PL"/>
              </w:rPr>
            </w:pPr>
            <w:r w:rsidRPr="008238DA">
              <w:rPr>
                <w:lang w:eastAsia="pl-PL"/>
              </w:rPr>
              <w:t>25.</w:t>
            </w:r>
          </w:p>
        </w:tc>
        <w:tc>
          <w:tcPr>
            <w:tcW w:w="1119" w:type="pct"/>
            <w:tcBorders>
              <w:top w:val="nil"/>
              <w:left w:val="nil"/>
              <w:bottom w:val="single" w:sz="4" w:space="0" w:color="auto"/>
              <w:right w:val="single" w:sz="4" w:space="0" w:color="auto"/>
            </w:tcBorders>
            <w:shd w:val="clear" w:color="auto" w:fill="auto"/>
            <w:noWrap/>
            <w:vAlign w:val="bottom"/>
            <w:hideMark/>
          </w:tcPr>
          <w:p w14:paraId="2A807D47" w14:textId="77777777" w:rsidR="00074940" w:rsidRPr="008238DA" w:rsidRDefault="00074940" w:rsidP="008D0D7E">
            <w:pPr>
              <w:pStyle w:val="EkoTabele"/>
              <w:rPr>
                <w:rFonts w:eastAsia="Times New Roman" w:cs="Calibri"/>
                <w:color w:val="000000"/>
                <w:lang w:eastAsia="pl-PL"/>
              </w:rPr>
            </w:pPr>
            <w:r w:rsidRPr="008238DA">
              <w:rPr>
                <w:lang w:eastAsia="pl-PL"/>
              </w:rPr>
              <w:t>Gacek brunatny</w:t>
            </w:r>
          </w:p>
        </w:tc>
        <w:tc>
          <w:tcPr>
            <w:tcW w:w="1308" w:type="pct"/>
            <w:tcBorders>
              <w:top w:val="nil"/>
              <w:left w:val="nil"/>
              <w:bottom w:val="single" w:sz="4" w:space="0" w:color="auto"/>
              <w:right w:val="single" w:sz="4" w:space="0" w:color="auto"/>
            </w:tcBorders>
            <w:shd w:val="clear" w:color="auto" w:fill="auto"/>
            <w:noWrap/>
            <w:vAlign w:val="bottom"/>
            <w:hideMark/>
          </w:tcPr>
          <w:p w14:paraId="1E52E1D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Plecotus</w:t>
            </w:r>
            <w:proofErr w:type="spellEnd"/>
            <w:r w:rsidRPr="008238DA">
              <w:rPr>
                <w:i/>
                <w:lang w:eastAsia="pl-PL"/>
              </w:rPr>
              <w:t xml:space="preserve"> </w:t>
            </w:r>
            <w:proofErr w:type="spellStart"/>
            <w:r w:rsidRPr="008238DA">
              <w:rPr>
                <w:i/>
                <w:lang w:eastAsia="pl-PL"/>
              </w:rPr>
              <w:t>auritus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CAEAECC"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474C312" w14:textId="3574A49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E20C382"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9DACF35" w14:textId="77777777" w:rsidR="00074940" w:rsidRPr="008238DA" w:rsidRDefault="00074940" w:rsidP="008D0D7E">
            <w:pPr>
              <w:pStyle w:val="EkoTabele"/>
              <w:rPr>
                <w:rFonts w:eastAsia="Times New Roman" w:cs="Calibri"/>
                <w:color w:val="000000"/>
                <w:lang w:eastAsia="pl-PL"/>
              </w:rPr>
            </w:pPr>
            <w:r w:rsidRPr="008238DA">
              <w:rPr>
                <w:lang w:eastAsia="pl-PL"/>
              </w:rPr>
              <w:t>26.</w:t>
            </w:r>
          </w:p>
        </w:tc>
        <w:tc>
          <w:tcPr>
            <w:tcW w:w="1119" w:type="pct"/>
            <w:tcBorders>
              <w:top w:val="nil"/>
              <w:left w:val="nil"/>
              <w:bottom w:val="single" w:sz="4" w:space="0" w:color="auto"/>
              <w:right w:val="single" w:sz="4" w:space="0" w:color="auto"/>
            </w:tcBorders>
            <w:shd w:val="clear" w:color="auto" w:fill="auto"/>
            <w:noWrap/>
            <w:vAlign w:val="bottom"/>
            <w:hideMark/>
          </w:tcPr>
          <w:p w14:paraId="0A4C20DD"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Gacek szary </w:t>
            </w:r>
          </w:p>
        </w:tc>
        <w:tc>
          <w:tcPr>
            <w:tcW w:w="1308" w:type="pct"/>
            <w:tcBorders>
              <w:top w:val="nil"/>
              <w:left w:val="nil"/>
              <w:bottom w:val="single" w:sz="4" w:space="0" w:color="auto"/>
              <w:right w:val="single" w:sz="4" w:space="0" w:color="auto"/>
            </w:tcBorders>
            <w:shd w:val="clear" w:color="auto" w:fill="auto"/>
            <w:noWrap/>
            <w:vAlign w:val="bottom"/>
            <w:hideMark/>
          </w:tcPr>
          <w:p w14:paraId="25957463"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Plecotus</w:t>
            </w:r>
            <w:proofErr w:type="spellEnd"/>
            <w:r w:rsidRPr="008238DA">
              <w:rPr>
                <w:i/>
                <w:lang w:eastAsia="pl-PL"/>
              </w:rPr>
              <w:t xml:space="preserve"> </w:t>
            </w:r>
            <w:proofErr w:type="spellStart"/>
            <w:r w:rsidRPr="008238DA">
              <w:rPr>
                <w:i/>
                <w:lang w:eastAsia="pl-PL"/>
              </w:rPr>
              <w:t>aust</w:t>
            </w:r>
            <w:r w:rsidRPr="008238DA">
              <w:rPr>
                <w:rFonts w:eastAsia="Times New Roman" w:cs="Calibri"/>
                <w:i/>
                <w:iCs/>
                <w:color w:val="000000"/>
                <w:lang w:eastAsia="pl-PL"/>
              </w:rPr>
              <w:t>riacus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719EB2FC"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0455026" w14:textId="13BFB4FF"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3B6E08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9F915E3" w14:textId="77777777" w:rsidR="00074940" w:rsidRPr="008238DA" w:rsidRDefault="00074940" w:rsidP="008D0D7E">
            <w:pPr>
              <w:pStyle w:val="EkoTabele"/>
              <w:rPr>
                <w:rFonts w:eastAsia="Times New Roman" w:cs="Calibri"/>
                <w:color w:val="000000"/>
                <w:lang w:eastAsia="pl-PL"/>
              </w:rPr>
            </w:pPr>
            <w:r w:rsidRPr="008238DA">
              <w:rPr>
                <w:lang w:eastAsia="pl-PL"/>
              </w:rPr>
              <w:t>27.</w:t>
            </w:r>
          </w:p>
        </w:tc>
        <w:tc>
          <w:tcPr>
            <w:tcW w:w="1119" w:type="pct"/>
            <w:tcBorders>
              <w:top w:val="nil"/>
              <w:left w:val="nil"/>
              <w:bottom w:val="single" w:sz="4" w:space="0" w:color="auto"/>
              <w:right w:val="single" w:sz="4" w:space="0" w:color="auto"/>
            </w:tcBorders>
            <w:shd w:val="clear" w:color="auto" w:fill="auto"/>
            <w:noWrap/>
            <w:vAlign w:val="bottom"/>
            <w:hideMark/>
          </w:tcPr>
          <w:p w14:paraId="23C98021"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Mopek </w:t>
            </w:r>
          </w:p>
        </w:tc>
        <w:tc>
          <w:tcPr>
            <w:tcW w:w="1308" w:type="pct"/>
            <w:tcBorders>
              <w:top w:val="nil"/>
              <w:left w:val="nil"/>
              <w:bottom w:val="single" w:sz="4" w:space="0" w:color="auto"/>
              <w:right w:val="single" w:sz="4" w:space="0" w:color="auto"/>
            </w:tcBorders>
            <w:shd w:val="clear" w:color="auto" w:fill="auto"/>
            <w:noWrap/>
            <w:vAlign w:val="bottom"/>
            <w:hideMark/>
          </w:tcPr>
          <w:p w14:paraId="04454397"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Barbastella</w:t>
            </w:r>
            <w:proofErr w:type="spellEnd"/>
            <w:r w:rsidRPr="008238DA">
              <w:rPr>
                <w:i/>
                <w:lang w:eastAsia="pl-PL"/>
              </w:rPr>
              <w:t xml:space="preserve"> </w:t>
            </w:r>
            <w:proofErr w:type="spellStart"/>
            <w:r w:rsidRPr="008238DA">
              <w:rPr>
                <w:i/>
                <w:lang w:eastAsia="pl-PL"/>
              </w:rPr>
              <w:t>barbastellus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703EA3E9"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E231A5B" w14:textId="5F4A5080"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59B96F2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9CFD80E" w14:textId="77777777" w:rsidR="00074940" w:rsidRPr="008238DA" w:rsidRDefault="00074940" w:rsidP="008D0D7E">
            <w:pPr>
              <w:pStyle w:val="EkoTabele"/>
              <w:rPr>
                <w:rFonts w:eastAsia="Times New Roman" w:cs="Calibri"/>
                <w:color w:val="000000"/>
                <w:lang w:eastAsia="pl-PL"/>
              </w:rPr>
            </w:pPr>
            <w:r w:rsidRPr="008238DA">
              <w:rPr>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A08273" w14:textId="77777777" w:rsidR="00074940" w:rsidRPr="008238DA" w:rsidRDefault="00074940" w:rsidP="005133A1">
            <w:pPr>
              <w:pStyle w:val="EkoTabele"/>
              <w:jc w:val="center"/>
              <w:rPr>
                <w:rFonts w:eastAsia="Times New Roman" w:cs="Calibri"/>
                <w:b/>
                <w:bCs/>
                <w:color w:val="000000"/>
                <w:lang w:eastAsia="pl-PL"/>
              </w:rPr>
            </w:pPr>
            <w:r w:rsidRPr="008238DA">
              <w:rPr>
                <w:b/>
                <w:lang w:eastAsia="pl-PL"/>
              </w:rPr>
              <w:t>Gryzonie</w:t>
            </w:r>
            <w:r w:rsidRPr="009E5FC0">
              <w:rPr>
                <w:b/>
                <w:i/>
                <w:lang w:eastAsia="pl-PL"/>
              </w:rPr>
              <w:t xml:space="preserve"> </w:t>
            </w:r>
            <w:proofErr w:type="spellStart"/>
            <w:r w:rsidRPr="009E5FC0">
              <w:rPr>
                <w:b/>
                <w:i/>
                <w:lang w:eastAsia="pl-PL"/>
              </w:rPr>
              <w:t>Rodentia</w:t>
            </w:r>
            <w:proofErr w:type="spellEnd"/>
          </w:p>
        </w:tc>
      </w:tr>
      <w:tr w:rsidR="00074940" w:rsidRPr="008238DA" w14:paraId="1C18999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9EA5BA0" w14:textId="77777777" w:rsidR="00074940" w:rsidRPr="008238DA" w:rsidRDefault="00074940" w:rsidP="008D0D7E">
            <w:pPr>
              <w:pStyle w:val="EkoTabele"/>
              <w:rPr>
                <w:rFonts w:eastAsia="Times New Roman" w:cs="Calibri"/>
                <w:color w:val="000000"/>
                <w:lang w:eastAsia="pl-PL"/>
              </w:rPr>
            </w:pPr>
            <w:r w:rsidRPr="008238DA">
              <w:rPr>
                <w:lang w:eastAsia="pl-PL"/>
              </w:rPr>
              <w:t>28.</w:t>
            </w:r>
          </w:p>
        </w:tc>
        <w:tc>
          <w:tcPr>
            <w:tcW w:w="1119" w:type="pct"/>
            <w:tcBorders>
              <w:top w:val="nil"/>
              <w:left w:val="nil"/>
              <w:bottom w:val="single" w:sz="4" w:space="0" w:color="auto"/>
              <w:right w:val="single" w:sz="4" w:space="0" w:color="auto"/>
            </w:tcBorders>
            <w:shd w:val="clear" w:color="auto" w:fill="auto"/>
            <w:noWrap/>
            <w:vAlign w:val="bottom"/>
            <w:hideMark/>
          </w:tcPr>
          <w:p w14:paraId="6EC9D9E5" w14:textId="77777777" w:rsidR="00074940" w:rsidRPr="008238DA" w:rsidRDefault="00074940" w:rsidP="008D0D7E">
            <w:pPr>
              <w:pStyle w:val="EkoTabele"/>
              <w:rPr>
                <w:rFonts w:eastAsia="Times New Roman" w:cs="Calibri"/>
                <w:color w:val="000000"/>
                <w:lang w:eastAsia="pl-PL"/>
              </w:rPr>
            </w:pPr>
            <w:r w:rsidRPr="008238DA">
              <w:rPr>
                <w:lang w:eastAsia="pl-PL"/>
              </w:rPr>
              <w:t>Wiewiórka pospolita</w:t>
            </w:r>
          </w:p>
        </w:tc>
        <w:tc>
          <w:tcPr>
            <w:tcW w:w="1308" w:type="pct"/>
            <w:tcBorders>
              <w:top w:val="nil"/>
              <w:left w:val="nil"/>
              <w:bottom w:val="single" w:sz="4" w:space="0" w:color="auto"/>
              <w:right w:val="single" w:sz="4" w:space="0" w:color="auto"/>
            </w:tcBorders>
            <w:shd w:val="clear" w:color="auto" w:fill="auto"/>
            <w:noWrap/>
            <w:vAlign w:val="bottom"/>
            <w:hideMark/>
          </w:tcPr>
          <w:p w14:paraId="50B91F0D"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Sciurus</w:t>
            </w:r>
            <w:proofErr w:type="spellEnd"/>
            <w:r w:rsidRPr="008238DA">
              <w:rPr>
                <w:i/>
                <w:lang w:eastAsia="pl-PL"/>
              </w:rPr>
              <w:t xml:space="preserve"> </w:t>
            </w:r>
            <w:proofErr w:type="spellStart"/>
            <w:r w:rsidRPr="008238DA">
              <w:rPr>
                <w:i/>
                <w:lang w:eastAsia="pl-PL"/>
              </w:rPr>
              <w:t>vulgaris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8E90F1C"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FF599C2" w14:textId="1857F09F"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57EDFB6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6C92831" w14:textId="77777777" w:rsidR="00074940" w:rsidRPr="008238DA" w:rsidRDefault="00074940" w:rsidP="008D0D7E">
            <w:pPr>
              <w:pStyle w:val="EkoTabele"/>
              <w:rPr>
                <w:rFonts w:eastAsia="Times New Roman" w:cs="Calibri"/>
                <w:color w:val="000000"/>
                <w:lang w:eastAsia="pl-PL"/>
              </w:rPr>
            </w:pPr>
            <w:r w:rsidRPr="008238DA">
              <w:rPr>
                <w:lang w:eastAsia="pl-PL"/>
              </w:rPr>
              <w:t>29.</w:t>
            </w:r>
          </w:p>
        </w:tc>
        <w:tc>
          <w:tcPr>
            <w:tcW w:w="1119" w:type="pct"/>
            <w:tcBorders>
              <w:top w:val="nil"/>
              <w:left w:val="nil"/>
              <w:bottom w:val="single" w:sz="4" w:space="0" w:color="auto"/>
              <w:right w:val="single" w:sz="4" w:space="0" w:color="auto"/>
            </w:tcBorders>
            <w:shd w:val="clear" w:color="auto" w:fill="auto"/>
            <w:noWrap/>
            <w:vAlign w:val="bottom"/>
            <w:hideMark/>
          </w:tcPr>
          <w:p w14:paraId="1E17E70C" w14:textId="77777777" w:rsidR="00074940" w:rsidRPr="008238DA" w:rsidRDefault="00074940" w:rsidP="008D0D7E">
            <w:pPr>
              <w:pStyle w:val="EkoTabele"/>
              <w:rPr>
                <w:rFonts w:eastAsia="Times New Roman" w:cs="Calibri"/>
                <w:color w:val="000000"/>
                <w:lang w:eastAsia="pl-PL"/>
              </w:rPr>
            </w:pPr>
            <w:r w:rsidRPr="008238DA">
              <w:rPr>
                <w:lang w:eastAsia="pl-PL"/>
              </w:rPr>
              <w:t>Bóbr europejski</w:t>
            </w:r>
          </w:p>
        </w:tc>
        <w:tc>
          <w:tcPr>
            <w:tcW w:w="1308" w:type="pct"/>
            <w:tcBorders>
              <w:top w:val="nil"/>
              <w:left w:val="nil"/>
              <w:bottom w:val="single" w:sz="4" w:space="0" w:color="auto"/>
              <w:right w:val="single" w:sz="4" w:space="0" w:color="auto"/>
            </w:tcBorders>
            <w:shd w:val="clear" w:color="auto" w:fill="auto"/>
            <w:noWrap/>
            <w:vAlign w:val="bottom"/>
            <w:hideMark/>
          </w:tcPr>
          <w:p w14:paraId="16078BF5"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Castor</w:t>
            </w:r>
            <w:proofErr w:type="spellEnd"/>
            <w:r w:rsidRPr="008238DA">
              <w:rPr>
                <w:i/>
                <w:lang w:eastAsia="pl-PL"/>
              </w:rPr>
              <w:t xml:space="preserve"> </w:t>
            </w:r>
            <w:proofErr w:type="spellStart"/>
            <w:r w:rsidRPr="008238DA">
              <w:rPr>
                <w:i/>
                <w:lang w:eastAsia="pl-PL"/>
              </w:rPr>
              <w:t>fiber</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A90EC41"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4C44092" w14:textId="7DC5A3A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E5D994D"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FD27A81" w14:textId="77777777" w:rsidR="00074940" w:rsidRPr="008238DA" w:rsidRDefault="00074940" w:rsidP="008D0D7E">
            <w:pPr>
              <w:pStyle w:val="EkoTabele"/>
              <w:rPr>
                <w:rFonts w:eastAsia="Times New Roman" w:cs="Calibri"/>
                <w:color w:val="000000"/>
                <w:lang w:eastAsia="pl-PL"/>
              </w:rPr>
            </w:pPr>
            <w:r w:rsidRPr="008238DA">
              <w:rPr>
                <w:lang w:eastAsia="pl-PL"/>
              </w:rPr>
              <w:t>30.</w:t>
            </w:r>
          </w:p>
        </w:tc>
        <w:tc>
          <w:tcPr>
            <w:tcW w:w="1119" w:type="pct"/>
            <w:tcBorders>
              <w:top w:val="nil"/>
              <w:left w:val="nil"/>
              <w:bottom w:val="single" w:sz="4" w:space="0" w:color="auto"/>
              <w:right w:val="single" w:sz="4" w:space="0" w:color="auto"/>
            </w:tcBorders>
            <w:shd w:val="clear" w:color="auto" w:fill="auto"/>
            <w:noWrap/>
            <w:vAlign w:val="bottom"/>
            <w:hideMark/>
          </w:tcPr>
          <w:p w14:paraId="28B289C5" w14:textId="77777777" w:rsidR="00074940" w:rsidRPr="008238DA" w:rsidRDefault="00074940" w:rsidP="008D0D7E">
            <w:pPr>
              <w:pStyle w:val="EkoTabele"/>
              <w:rPr>
                <w:rFonts w:eastAsia="Times New Roman" w:cs="Calibri"/>
                <w:color w:val="000000"/>
                <w:lang w:eastAsia="pl-PL"/>
              </w:rPr>
            </w:pPr>
            <w:r w:rsidRPr="008238DA">
              <w:rPr>
                <w:lang w:eastAsia="pl-PL"/>
              </w:rPr>
              <w:t>Karczownik</w:t>
            </w:r>
          </w:p>
        </w:tc>
        <w:tc>
          <w:tcPr>
            <w:tcW w:w="1308" w:type="pct"/>
            <w:tcBorders>
              <w:top w:val="nil"/>
              <w:left w:val="nil"/>
              <w:bottom w:val="single" w:sz="4" w:space="0" w:color="auto"/>
              <w:right w:val="single" w:sz="4" w:space="0" w:color="auto"/>
            </w:tcBorders>
            <w:shd w:val="clear" w:color="auto" w:fill="auto"/>
            <w:noWrap/>
            <w:vAlign w:val="bottom"/>
            <w:hideMark/>
          </w:tcPr>
          <w:p w14:paraId="645C1B6A"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Arvicola</w:t>
            </w:r>
            <w:proofErr w:type="spellEnd"/>
            <w:r w:rsidRPr="008238DA">
              <w:rPr>
                <w:i/>
                <w:lang w:eastAsia="pl-PL"/>
              </w:rPr>
              <w:t xml:space="preserve"> </w:t>
            </w:r>
            <w:proofErr w:type="spellStart"/>
            <w:r w:rsidRPr="008238DA">
              <w:rPr>
                <w:i/>
                <w:lang w:eastAsia="pl-PL"/>
              </w:rPr>
              <w:t>terrestr</w:t>
            </w:r>
            <w:r w:rsidRPr="008238DA">
              <w:rPr>
                <w:rFonts w:eastAsia="Times New Roman" w:cs="Calibri"/>
                <w:i/>
                <w:iCs/>
                <w:color w:val="000000"/>
                <w:lang w:eastAsia="pl-PL"/>
              </w:rPr>
              <w:t>is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C948AF9"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29A447A7" w14:textId="4C957816"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C2A026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7CEEB54" w14:textId="77777777" w:rsidR="00074940" w:rsidRPr="008238DA" w:rsidRDefault="00074940" w:rsidP="008D0D7E">
            <w:pPr>
              <w:pStyle w:val="EkoTabele"/>
              <w:rPr>
                <w:rFonts w:eastAsia="Times New Roman" w:cs="Calibri"/>
                <w:color w:val="000000"/>
                <w:lang w:eastAsia="pl-PL"/>
              </w:rPr>
            </w:pPr>
            <w:r w:rsidRPr="008238DA">
              <w:rPr>
                <w:lang w:eastAsia="pl-PL"/>
              </w:rPr>
              <w:t>31.</w:t>
            </w:r>
          </w:p>
        </w:tc>
        <w:tc>
          <w:tcPr>
            <w:tcW w:w="1119" w:type="pct"/>
            <w:tcBorders>
              <w:top w:val="nil"/>
              <w:left w:val="nil"/>
              <w:bottom w:val="single" w:sz="4" w:space="0" w:color="auto"/>
              <w:right w:val="single" w:sz="4" w:space="0" w:color="auto"/>
            </w:tcBorders>
            <w:shd w:val="clear" w:color="auto" w:fill="auto"/>
            <w:noWrap/>
            <w:vAlign w:val="bottom"/>
            <w:hideMark/>
          </w:tcPr>
          <w:p w14:paraId="2826AC84"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Badylarka </w:t>
            </w:r>
          </w:p>
        </w:tc>
        <w:tc>
          <w:tcPr>
            <w:tcW w:w="1308" w:type="pct"/>
            <w:tcBorders>
              <w:top w:val="nil"/>
              <w:left w:val="nil"/>
              <w:bottom w:val="single" w:sz="4" w:space="0" w:color="auto"/>
              <w:right w:val="single" w:sz="4" w:space="0" w:color="auto"/>
            </w:tcBorders>
            <w:shd w:val="clear" w:color="auto" w:fill="auto"/>
            <w:noWrap/>
            <w:vAlign w:val="bottom"/>
            <w:hideMark/>
          </w:tcPr>
          <w:p w14:paraId="6EB503DD"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Micromys</w:t>
            </w:r>
            <w:proofErr w:type="spellEnd"/>
            <w:r w:rsidRPr="008238DA">
              <w:rPr>
                <w:i/>
                <w:lang w:eastAsia="pl-PL"/>
              </w:rPr>
              <w:t xml:space="preserve"> </w:t>
            </w:r>
            <w:proofErr w:type="spellStart"/>
            <w:r w:rsidRPr="008238DA">
              <w:rPr>
                <w:i/>
                <w:lang w:eastAsia="pl-PL"/>
              </w:rPr>
              <w:t>minutus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3162332A"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Ochrona </w:t>
            </w:r>
            <w:r w:rsidRPr="008238DA">
              <w:rPr>
                <w:rFonts w:eastAsia="Times New Roman" w:cs="Calibri"/>
                <w:color w:val="000000"/>
                <w:lang w:eastAsia="pl-PL"/>
              </w:rPr>
              <w:t>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F51B218" w14:textId="5AEB29FC"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2250C4F"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2AB38C2" w14:textId="77777777" w:rsidR="00074940" w:rsidRPr="008238DA" w:rsidRDefault="00074940" w:rsidP="008D0D7E">
            <w:pPr>
              <w:pStyle w:val="EkoTabele"/>
              <w:rPr>
                <w:rFonts w:eastAsia="Times New Roman" w:cs="Calibri"/>
                <w:color w:val="000000"/>
                <w:lang w:eastAsia="pl-PL"/>
              </w:rPr>
            </w:pPr>
            <w:r w:rsidRPr="008238DA">
              <w:rPr>
                <w:lang w:eastAsia="pl-PL"/>
              </w:rPr>
              <w:t>32.</w:t>
            </w:r>
          </w:p>
        </w:tc>
        <w:tc>
          <w:tcPr>
            <w:tcW w:w="1119" w:type="pct"/>
            <w:tcBorders>
              <w:top w:val="nil"/>
              <w:left w:val="nil"/>
              <w:bottom w:val="single" w:sz="4" w:space="0" w:color="auto"/>
              <w:right w:val="single" w:sz="4" w:space="0" w:color="auto"/>
            </w:tcBorders>
            <w:shd w:val="clear" w:color="auto" w:fill="auto"/>
            <w:noWrap/>
            <w:vAlign w:val="bottom"/>
            <w:hideMark/>
          </w:tcPr>
          <w:p w14:paraId="4DAD304F"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Popielica </w:t>
            </w:r>
          </w:p>
        </w:tc>
        <w:tc>
          <w:tcPr>
            <w:tcW w:w="1308" w:type="pct"/>
            <w:tcBorders>
              <w:top w:val="nil"/>
              <w:left w:val="nil"/>
              <w:bottom w:val="single" w:sz="4" w:space="0" w:color="auto"/>
              <w:right w:val="single" w:sz="4" w:space="0" w:color="auto"/>
            </w:tcBorders>
            <w:shd w:val="clear" w:color="auto" w:fill="auto"/>
            <w:noWrap/>
            <w:vAlign w:val="bottom"/>
            <w:hideMark/>
          </w:tcPr>
          <w:p w14:paraId="08232BA2"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Glis</w:t>
            </w:r>
            <w:proofErr w:type="spellEnd"/>
            <w:r w:rsidRPr="008238DA">
              <w:rPr>
                <w:i/>
                <w:lang w:eastAsia="pl-PL"/>
              </w:rPr>
              <w:t xml:space="preserve"> </w:t>
            </w:r>
            <w:proofErr w:type="spellStart"/>
            <w:r w:rsidRPr="008238DA">
              <w:rPr>
                <w:i/>
                <w:lang w:eastAsia="pl-PL"/>
              </w:rPr>
              <w:t>glis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484D8CAA"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21A330B" w14:textId="77777777" w:rsidR="00074940" w:rsidRPr="008238DA" w:rsidRDefault="00074940" w:rsidP="005133A1">
            <w:pPr>
              <w:pStyle w:val="EkoTabele"/>
              <w:jc w:val="center"/>
              <w:rPr>
                <w:rFonts w:eastAsia="Times New Roman" w:cs="Calibri"/>
                <w:color w:val="000000"/>
                <w:lang w:eastAsia="pl-PL"/>
              </w:rPr>
            </w:pPr>
            <w:r w:rsidRPr="008238DA">
              <w:rPr>
                <w:lang w:eastAsia="pl-PL"/>
              </w:rPr>
              <w:t>NT</w:t>
            </w:r>
          </w:p>
        </w:tc>
      </w:tr>
      <w:tr w:rsidR="00074940" w:rsidRPr="008238DA" w14:paraId="03885AD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255E7FA" w14:textId="77777777" w:rsidR="00074940" w:rsidRPr="008238DA" w:rsidRDefault="00074940" w:rsidP="008D0D7E">
            <w:pPr>
              <w:pStyle w:val="EkoTabele"/>
              <w:rPr>
                <w:rFonts w:eastAsia="Times New Roman" w:cs="Calibri"/>
                <w:color w:val="000000"/>
                <w:lang w:eastAsia="pl-PL"/>
              </w:rPr>
            </w:pPr>
            <w:r w:rsidRPr="008238DA">
              <w:rPr>
                <w:lang w:eastAsia="pl-PL"/>
              </w:rPr>
              <w:t>33.</w:t>
            </w:r>
          </w:p>
        </w:tc>
        <w:tc>
          <w:tcPr>
            <w:tcW w:w="1119" w:type="pct"/>
            <w:tcBorders>
              <w:top w:val="nil"/>
              <w:left w:val="nil"/>
              <w:bottom w:val="single" w:sz="4" w:space="0" w:color="auto"/>
              <w:right w:val="single" w:sz="4" w:space="0" w:color="auto"/>
            </w:tcBorders>
            <w:shd w:val="clear" w:color="auto" w:fill="auto"/>
            <w:noWrap/>
            <w:vAlign w:val="bottom"/>
            <w:hideMark/>
          </w:tcPr>
          <w:p w14:paraId="34B11AEB"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Orzesznica </w:t>
            </w:r>
          </w:p>
        </w:tc>
        <w:tc>
          <w:tcPr>
            <w:tcW w:w="1308" w:type="pct"/>
            <w:tcBorders>
              <w:top w:val="nil"/>
              <w:left w:val="nil"/>
              <w:bottom w:val="single" w:sz="4" w:space="0" w:color="auto"/>
              <w:right w:val="single" w:sz="4" w:space="0" w:color="auto"/>
            </w:tcBorders>
            <w:shd w:val="clear" w:color="auto" w:fill="auto"/>
            <w:noWrap/>
            <w:vAlign w:val="bottom"/>
            <w:hideMark/>
          </w:tcPr>
          <w:p w14:paraId="09626C96"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Muscardinus</w:t>
            </w:r>
            <w:proofErr w:type="spellEnd"/>
            <w:r w:rsidRPr="008238DA">
              <w:rPr>
                <w:i/>
                <w:lang w:eastAsia="pl-PL"/>
              </w:rPr>
              <w:t xml:space="preserve"> </w:t>
            </w:r>
            <w:proofErr w:type="spellStart"/>
            <w:r w:rsidRPr="008238DA">
              <w:rPr>
                <w:i/>
                <w:lang w:eastAsia="pl-PL"/>
              </w:rPr>
              <w:t>avellanarius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1FEC7E5A"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EB7FD97" w14:textId="1A9A54C3"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7443462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1124499" w14:textId="77777777" w:rsidR="00074940" w:rsidRPr="008238DA" w:rsidRDefault="00074940" w:rsidP="008D0D7E">
            <w:pPr>
              <w:pStyle w:val="EkoTabele"/>
              <w:rPr>
                <w:rFonts w:eastAsia="Times New Roman" w:cs="Calibri"/>
                <w:color w:val="000000"/>
                <w:lang w:eastAsia="pl-PL"/>
              </w:rPr>
            </w:pPr>
            <w:r w:rsidRPr="008238DA">
              <w:rPr>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54DE6E88" w14:textId="77777777" w:rsidR="00074940" w:rsidRPr="008238DA" w:rsidRDefault="00074940" w:rsidP="005133A1">
            <w:pPr>
              <w:pStyle w:val="EkoTabele"/>
              <w:jc w:val="center"/>
              <w:rPr>
                <w:rFonts w:eastAsia="Times New Roman" w:cs="Calibri"/>
                <w:b/>
                <w:bCs/>
                <w:color w:val="000000"/>
                <w:lang w:eastAsia="pl-PL"/>
              </w:rPr>
            </w:pPr>
            <w:r w:rsidRPr="008238DA">
              <w:rPr>
                <w:b/>
                <w:lang w:eastAsia="pl-PL"/>
              </w:rPr>
              <w:t xml:space="preserve">Drapieżne </w:t>
            </w:r>
            <w:proofErr w:type="spellStart"/>
            <w:r w:rsidRPr="00B72E27">
              <w:rPr>
                <w:b/>
                <w:i/>
                <w:lang w:eastAsia="pl-PL"/>
              </w:rPr>
              <w:t>Carnivora</w:t>
            </w:r>
            <w:proofErr w:type="spellEnd"/>
          </w:p>
        </w:tc>
      </w:tr>
      <w:tr w:rsidR="00074940" w:rsidRPr="008238DA" w14:paraId="125F4A0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3E70B7A" w14:textId="77777777" w:rsidR="00074940" w:rsidRPr="008238DA" w:rsidRDefault="00074940" w:rsidP="008D0D7E">
            <w:pPr>
              <w:pStyle w:val="EkoTabele"/>
              <w:rPr>
                <w:rFonts w:eastAsia="Times New Roman" w:cs="Calibri"/>
                <w:color w:val="000000"/>
                <w:lang w:eastAsia="pl-PL"/>
              </w:rPr>
            </w:pPr>
            <w:r w:rsidRPr="008238DA">
              <w:rPr>
                <w:lang w:eastAsia="pl-PL"/>
              </w:rPr>
              <w:t>34.</w:t>
            </w:r>
          </w:p>
        </w:tc>
        <w:tc>
          <w:tcPr>
            <w:tcW w:w="1119" w:type="pct"/>
            <w:tcBorders>
              <w:top w:val="nil"/>
              <w:left w:val="nil"/>
              <w:bottom w:val="single" w:sz="4" w:space="0" w:color="auto"/>
              <w:right w:val="single" w:sz="4" w:space="0" w:color="auto"/>
            </w:tcBorders>
            <w:shd w:val="clear" w:color="auto" w:fill="auto"/>
            <w:noWrap/>
            <w:vAlign w:val="bottom"/>
            <w:hideMark/>
          </w:tcPr>
          <w:p w14:paraId="61B021E8"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Wilk </w:t>
            </w:r>
          </w:p>
        </w:tc>
        <w:tc>
          <w:tcPr>
            <w:tcW w:w="1308" w:type="pct"/>
            <w:tcBorders>
              <w:top w:val="nil"/>
              <w:left w:val="nil"/>
              <w:bottom w:val="single" w:sz="4" w:space="0" w:color="auto"/>
              <w:right w:val="single" w:sz="4" w:space="0" w:color="auto"/>
            </w:tcBorders>
            <w:shd w:val="clear" w:color="auto" w:fill="auto"/>
            <w:noWrap/>
            <w:vAlign w:val="bottom"/>
            <w:hideMark/>
          </w:tcPr>
          <w:p w14:paraId="3D11B246"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Canis</w:t>
            </w:r>
            <w:proofErr w:type="spellEnd"/>
            <w:r w:rsidRPr="008238DA">
              <w:rPr>
                <w:i/>
                <w:lang w:eastAsia="pl-PL"/>
              </w:rPr>
              <w:t xml:space="preserve"> </w:t>
            </w:r>
            <w:proofErr w:type="spellStart"/>
            <w:r w:rsidRPr="008238DA">
              <w:rPr>
                <w:i/>
                <w:lang w:eastAsia="pl-PL"/>
              </w:rPr>
              <w:t>lupus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6AF0FDF8"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A4C0B6E" w14:textId="77777777" w:rsidR="00074940" w:rsidRPr="008238DA" w:rsidRDefault="00074940" w:rsidP="005133A1">
            <w:pPr>
              <w:pStyle w:val="EkoTabele"/>
              <w:jc w:val="center"/>
              <w:rPr>
                <w:rFonts w:eastAsia="Times New Roman" w:cs="Calibri"/>
                <w:color w:val="000000"/>
                <w:lang w:eastAsia="pl-PL"/>
              </w:rPr>
            </w:pPr>
            <w:r w:rsidRPr="008238DA">
              <w:rPr>
                <w:lang w:eastAsia="pl-PL"/>
              </w:rPr>
              <w:t>NT</w:t>
            </w:r>
          </w:p>
        </w:tc>
      </w:tr>
      <w:tr w:rsidR="00074940" w:rsidRPr="008238DA" w14:paraId="1E2A1A4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CA720C4" w14:textId="77777777" w:rsidR="00074940" w:rsidRPr="008238DA" w:rsidRDefault="00074940" w:rsidP="008D0D7E">
            <w:pPr>
              <w:pStyle w:val="EkoTabele"/>
              <w:rPr>
                <w:rFonts w:eastAsia="Times New Roman" w:cs="Calibri"/>
                <w:color w:val="000000"/>
                <w:lang w:eastAsia="pl-PL"/>
              </w:rPr>
            </w:pPr>
            <w:r w:rsidRPr="008238DA">
              <w:rPr>
                <w:lang w:eastAsia="pl-PL"/>
              </w:rPr>
              <w:t>35.</w:t>
            </w:r>
          </w:p>
        </w:tc>
        <w:tc>
          <w:tcPr>
            <w:tcW w:w="1119" w:type="pct"/>
            <w:tcBorders>
              <w:top w:val="nil"/>
              <w:left w:val="nil"/>
              <w:bottom w:val="single" w:sz="4" w:space="0" w:color="auto"/>
              <w:right w:val="single" w:sz="4" w:space="0" w:color="auto"/>
            </w:tcBorders>
            <w:shd w:val="clear" w:color="auto" w:fill="auto"/>
            <w:noWrap/>
            <w:vAlign w:val="bottom"/>
            <w:hideMark/>
          </w:tcPr>
          <w:p w14:paraId="62A0EA93"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Wydra </w:t>
            </w:r>
          </w:p>
        </w:tc>
        <w:tc>
          <w:tcPr>
            <w:tcW w:w="1308" w:type="pct"/>
            <w:tcBorders>
              <w:top w:val="nil"/>
              <w:left w:val="nil"/>
              <w:bottom w:val="single" w:sz="4" w:space="0" w:color="auto"/>
              <w:right w:val="single" w:sz="4" w:space="0" w:color="auto"/>
            </w:tcBorders>
            <w:shd w:val="clear" w:color="auto" w:fill="auto"/>
            <w:noWrap/>
            <w:vAlign w:val="bottom"/>
            <w:hideMark/>
          </w:tcPr>
          <w:p w14:paraId="5253EE7B" w14:textId="77777777" w:rsidR="00074940" w:rsidRPr="008238DA" w:rsidRDefault="00074940" w:rsidP="008D0D7E">
            <w:pPr>
              <w:pStyle w:val="EkoTabele"/>
              <w:rPr>
                <w:rFonts w:eastAsia="Times New Roman" w:cs="Calibri"/>
                <w:i/>
                <w:iCs/>
                <w:color w:val="000000"/>
                <w:lang w:eastAsia="pl-PL"/>
              </w:rPr>
            </w:pPr>
            <w:r w:rsidRPr="008238DA">
              <w:rPr>
                <w:i/>
                <w:lang w:eastAsia="pl-PL"/>
              </w:rPr>
              <w:t xml:space="preserve">Lutra </w:t>
            </w:r>
            <w:proofErr w:type="spellStart"/>
            <w:r w:rsidRPr="008238DA">
              <w:rPr>
                <w:i/>
                <w:lang w:eastAsia="pl-PL"/>
              </w:rPr>
              <w:t>lutra</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78F0BFCB"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6FACA27" w14:textId="35A4D5E5"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2E0C894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03FD789" w14:textId="77777777" w:rsidR="00074940" w:rsidRPr="008238DA" w:rsidRDefault="00074940" w:rsidP="008D0D7E">
            <w:pPr>
              <w:pStyle w:val="EkoTabele"/>
              <w:rPr>
                <w:rFonts w:eastAsia="Times New Roman" w:cs="Calibri"/>
                <w:color w:val="000000"/>
                <w:lang w:eastAsia="pl-PL"/>
              </w:rPr>
            </w:pPr>
            <w:r w:rsidRPr="008238DA">
              <w:rPr>
                <w:lang w:eastAsia="pl-PL"/>
              </w:rPr>
              <w:t>36.</w:t>
            </w:r>
          </w:p>
        </w:tc>
        <w:tc>
          <w:tcPr>
            <w:tcW w:w="1119" w:type="pct"/>
            <w:tcBorders>
              <w:top w:val="nil"/>
              <w:left w:val="nil"/>
              <w:bottom w:val="single" w:sz="4" w:space="0" w:color="auto"/>
              <w:right w:val="single" w:sz="4" w:space="0" w:color="auto"/>
            </w:tcBorders>
            <w:shd w:val="clear" w:color="auto" w:fill="auto"/>
            <w:noWrap/>
            <w:vAlign w:val="bottom"/>
            <w:hideMark/>
          </w:tcPr>
          <w:p w14:paraId="3C3C7B43" w14:textId="77777777" w:rsidR="00074940" w:rsidRPr="008238DA" w:rsidRDefault="00074940" w:rsidP="008D0D7E">
            <w:pPr>
              <w:pStyle w:val="EkoTabele"/>
              <w:rPr>
                <w:rFonts w:eastAsia="Times New Roman" w:cs="Calibri"/>
                <w:color w:val="000000"/>
                <w:lang w:eastAsia="pl-PL"/>
              </w:rPr>
            </w:pPr>
            <w:r w:rsidRPr="008238DA">
              <w:rPr>
                <w:lang w:eastAsia="pl-PL"/>
              </w:rPr>
              <w:t>Ryś</w:t>
            </w:r>
          </w:p>
        </w:tc>
        <w:tc>
          <w:tcPr>
            <w:tcW w:w="1308" w:type="pct"/>
            <w:tcBorders>
              <w:top w:val="nil"/>
              <w:left w:val="nil"/>
              <w:bottom w:val="single" w:sz="4" w:space="0" w:color="auto"/>
              <w:right w:val="single" w:sz="4" w:space="0" w:color="auto"/>
            </w:tcBorders>
            <w:shd w:val="clear" w:color="auto" w:fill="auto"/>
            <w:noWrap/>
            <w:vAlign w:val="bottom"/>
            <w:hideMark/>
          </w:tcPr>
          <w:p w14:paraId="775180AB"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Lynx</w:t>
            </w:r>
            <w:proofErr w:type="spellEnd"/>
            <w:r w:rsidRPr="008238DA">
              <w:rPr>
                <w:i/>
                <w:lang w:eastAsia="pl-PL"/>
              </w:rPr>
              <w:t xml:space="preserve"> </w:t>
            </w:r>
            <w:proofErr w:type="spellStart"/>
            <w:r w:rsidRPr="008238DA">
              <w:rPr>
                <w:i/>
                <w:lang w:eastAsia="pl-PL"/>
              </w:rPr>
              <w:t>lynx</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0CC21D54" w14:textId="77777777" w:rsidR="00074940" w:rsidRPr="008238DA" w:rsidRDefault="00074940" w:rsidP="008D0D7E">
            <w:pPr>
              <w:pStyle w:val="EkoTabele"/>
              <w:rPr>
                <w:rFonts w:eastAsia="Times New Roman" w:cs="Calibri"/>
                <w:color w:val="000000"/>
                <w:lang w:eastAsia="pl-PL"/>
              </w:rPr>
            </w:pPr>
            <w:r w:rsidRPr="008238DA">
              <w:rPr>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DEBE713" w14:textId="77777777" w:rsidR="00074940" w:rsidRPr="008238DA" w:rsidRDefault="00074940" w:rsidP="005133A1">
            <w:pPr>
              <w:pStyle w:val="EkoTabele"/>
              <w:jc w:val="center"/>
              <w:rPr>
                <w:rFonts w:eastAsia="Times New Roman" w:cs="Calibri"/>
                <w:color w:val="000000"/>
                <w:lang w:eastAsia="pl-PL"/>
              </w:rPr>
            </w:pPr>
            <w:r w:rsidRPr="008238DA">
              <w:rPr>
                <w:lang w:eastAsia="pl-PL"/>
              </w:rPr>
              <w:t>NT</w:t>
            </w:r>
          </w:p>
        </w:tc>
      </w:tr>
      <w:tr w:rsidR="00074940" w:rsidRPr="008238DA" w14:paraId="05D3A561"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1FB9701" w14:textId="77777777" w:rsidR="00074940" w:rsidRPr="008238DA" w:rsidRDefault="00074940" w:rsidP="008D0D7E">
            <w:pPr>
              <w:pStyle w:val="EkoTabele"/>
              <w:rPr>
                <w:rFonts w:eastAsia="Times New Roman" w:cs="Calibri"/>
                <w:color w:val="000000"/>
                <w:lang w:eastAsia="pl-PL"/>
              </w:rPr>
            </w:pPr>
            <w:r w:rsidRPr="008238DA">
              <w:rPr>
                <w:lang w:eastAsia="pl-PL"/>
              </w:rPr>
              <w:t>37.</w:t>
            </w:r>
          </w:p>
        </w:tc>
        <w:tc>
          <w:tcPr>
            <w:tcW w:w="1119" w:type="pct"/>
            <w:tcBorders>
              <w:top w:val="nil"/>
              <w:left w:val="nil"/>
              <w:bottom w:val="single" w:sz="4" w:space="0" w:color="auto"/>
              <w:right w:val="single" w:sz="4" w:space="0" w:color="auto"/>
            </w:tcBorders>
            <w:shd w:val="clear" w:color="auto" w:fill="auto"/>
            <w:noWrap/>
            <w:vAlign w:val="bottom"/>
            <w:hideMark/>
          </w:tcPr>
          <w:p w14:paraId="1BDCC0E8"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Gronostaj </w:t>
            </w:r>
          </w:p>
        </w:tc>
        <w:tc>
          <w:tcPr>
            <w:tcW w:w="1308" w:type="pct"/>
            <w:tcBorders>
              <w:top w:val="nil"/>
              <w:left w:val="nil"/>
              <w:bottom w:val="single" w:sz="4" w:space="0" w:color="auto"/>
              <w:right w:val="single" w:sz="4" w:space="0" w:color="auto"/>
            </w:tcBorders>
            <w:shd w:val="clear" w:color="auto" w:fill="auto"/>
            <w:noWrap/>
            <w:vAlign w:val="bottom"/>
            <w:hideMark/>
          </w:tcPr>
          <w:p w14:paraId="7EE138F4"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Mustela</w:t>
            </w:r>
            <w:proofErr w:type="spellEnd"/>
            <w:r w:rsidRPr="008238DA">
              <w:rPr>
                <w:i/>
                <w:lang w:eastAsia="pl-PL"/>
              </w:rPr>
              <w:t xml:space="preserve"> </w:t>
            </w:r>
            <w:proofErr w:type="spellStart"/>
            <w:r w:rsidRPr="008238DA">
              <w:rPr>
                <w:i/>
                <w:lang w:eastAsia="pl-PL"/>
              </w:rPr>
              <w:t>erminea</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2152DD15"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2F82C99" w14:textId="34FA0F31"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r w:rsidR="00074940" w:rsidRPr="008238DA" w14:paraId="1FC5341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37C2BC5" w14:textId="77777777" w:rsidR="00074940" w:rsidRPr="008238DA" w:rsidRDefault="00074940" w:rsidP="008D0D7E">
            <w:pPr>
              <w:pStyle w:val="EkoTabele"/>
              <w:rPr>
                <w:rFonts w:eastAsia="Times New Roman" w:cs="Calibri"/>
                <w:color w:val="000000"/>
                <w:lang w:eastAsia="pl-PL"/>
              </w:rPr>
            </w:pPr>
            <w:r w:rsidRPr="008238DA">
              <w:rPr>
                <w:lang w:eastAsia="pl-PL"/>
              </w:rPr>
              <w:t>38.</w:t>
            </w:r>
          </w:p>
        </w:tc>
        <w:tc>
          <w:tcPr>
            <w:tcW w:w="1119" w:type="pct"/>
            <w:tcBorders>
              <w:top w:val="nil"/>
              <w:left w:val="nil"/>
              <w:bottom w:val="single" w:sz="4" w:space="0" w:color="auto"/>
              <w:right w:val="single" w:sz="4" w:space="0" w:color="auto"/>
            </w:tcBorders>
            <w:shd w:val="clear" w:color="auto" w:fill="auto"/>
            <w:noWrap/>
            <w:vAlign w:val="bottom"/>
            <w:hideMark/>
          </w:tcPr>
          <w:p w14:paraId="6DA7F182" w14:textId="77777777" w:rsidR="00074940" w:rsidRPr="008238DA" w:rsidRDefault="00074940" w:rsidP="008D0D7E">
            <w:pPr>
              <w:pStyle w:val="EkoTabele"/>
              <w:rPr>
                <w:rFonts w:eastAsia="Times New Roman" w:cs="Calibri"/>
                <w:color w:val="000000"/>
                <w:lang w:eastAsia="pl-PL"/>
              </w:rPr>
            </w:pPr>
            <w:r w:rsidRPr="008238DA">
              <w:rPr>
                <w:lang w:eastAsia="pl-PL"/>
              </w:rPr>
              <w:t xml:space="preserve">Łasica łaska </w:t>
            </w:r>
          </w:p>
        </w:tc>
        <w:tc>
          <w:tcPr>
            <w:tcW w:w="1308" w:type="pct"/>
            <w:tcBorders>
              <w:top w:val="nil"/>
              <w:left w:val="nil"/>
              <w:bottom w:val="single" w:sz="4" w:space="0" w:color="auto"/>
              <w:right w:val="single" w:sz="4" w:space="0" w:color="auto"/>
            </w:tcBorders>
            <w:shd w:val="clear" w:color="auto" w:fill="auto"/>
            <w:noWrap/>
            <w:vAlign w:val="bottom"/>
            <w:hideMark/>
          </w:tcPr>
          <w:p w14:paraId="5EE8E7B9" w14:textId="77777777" w:rsidR="00074940" w:rsidRPr="008238DA" w:rsidRDefault="00074940" w:rsidP="008D0D7E">
            <w:pPr>
              <w:pStyle w:val="EkoTabele"/>
              <w:rPr>
                <w:rFonts w:eastAsia="Times New Roman" w:cs="Calibri"/>
                <w:i/>
                <w:iCs/>
                <w:color w:val="000000"/>
                <w:lang w:eastAsia="pl-PL"/>
              </w:rPr>
            </w:pPr>
            <w:proofErr w:type="spellStart"/>
            <w:r w:rsidRPr="008238DA">
              <w:rPr>
                <w:i/>
                <w:lang w:eastAsia="pl-PL"/>
              </w:rPr>
              <w:t>Mustela</w:t>
            </w:r>
            <w:proofErr w:type="spellEnd"/>
            <w:r w:rsidRPr="008238DA">
              <w:rPr>
                <w:i/>
                <w:lang w:eastAsia="pl-PL"/>
              </w:rPr>
              <w:t xml:space="preserve"> </w:t>
            </w:r>
            <w:proofErr w:type="spellStart"/>
            <w:r w:rsidRPr="008238DA">
              <w:rPr>
                <w:i/>
                <w:lang w:eastAsia="pl-PL"/>
              </w:rPr>
              <w:t>nivalis</w:t>
            </w:r>
            <w:proofErr w:type="spellEnd"/>
          </w:p>
        </w:tc>
        <w:tc>
          <w:tcPr>
            <w:tcW w:w="1008" w:type="pct"/>
            <w:tcBorders>
              <w:top w:val="nil"/>
              <w:left w:val="nil"/>
              <w:bottom w:val="single" w:sz="4" w:space="0" w:color="auto"/>
              <w:right w:val="single" w:sz="4" w:space="0" w:color="auto"/>
            </w:tcBorders>
            <w:shd w:val="clear" w:color="auto" w:fill="auto"/>
            <w:noWrap/>
            <w:vAlign w:val="bottom"/>
            <w:hideMark/>
          </w:tcPr>
          <w:p w14:paraId="280E7E33" w14:textId="77777777" w:rsidR="00074940" w:rsidRPr="008238DA" w:rsidRDefault="00074940" w:rsidP="008D0D7E">
            <w:pPr>
              <w:pStyle w:val="EkoTabele"/>
              <w:rPr>
                <w:rFonts w:eastAsia="Times New Roman" w:cs="Calibri"/>
                <w:color w:val="000000"/>
                <w:lang w:eastAsia="pl-PL"/>
              </w:rPr>
            </w:pPr>
            <w:r w:rsidRPr="008238DA">
              <w:rPr>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F0C23C6" w14:textId="57E4D0D8" w:rsidR="00074940" w:rsidRPr="008238DA" w:rsidRDefault="00074940" w:rsidP="005133A1">
            <w:pPr>
              <w:pStyle w:val="EkoTabele"/>
              <w:jc w:val="center"/>
              <w:rPr>
                <w:rFonts w:eastAsia="Times New Roman" w:cs="Calibri"/>
                <w:color w:val="000000"/>
                <w:lang w:eastAsia="pl-PL"/>
              </w:rPr>
            </w:pPr>
            <w:r w:rsidRPr="008238DA">
              <w:rPr>
                <w:lang w:eastAsia="pl-PL"/>
              </w:rPr>
              <w:t>-</w:t>
            </w:r>
          </w:p>
        </w:tc>
      </w:tr>
    </w:tbl>
    <w:p w14:paraId="0B22BB91" w14:textId="1D0752DE" w:rsidR="00074940" w:rsidRPr="00086475" w:rsidRDefault="00074940" w:rsidP="00284D9D">
      <w:pPr>
        <w:rPr>
          <w:sz w:val="16"/>
          <w:szCs w:val="16"/>
        </w:rPr>
      </w:pPr>
      <w:r w:rsidRPr="00086475">
        <w:rPr>
          <w:sz w:val="16"/>
          <w:szCs w:val="16"/>
        </w:rPr>
        <w:t>NT- „</w:t>
      </w:r>
      <w:proofErr w:type="spellStart"/>
      <w:r w:rsidRPr="00086475">
        <w:rPr>
          <w:sz w:val="16"/>
          <w:szCs w:val="16"/>
        </w:rPr>
        <w:t>near</w:t>
      </w:r>
      <w:proofErr w:type="spellEnd"/>
      <w:r w:rsidRPr="00086475">
        <w:rPr>
          <w:sz w:val="16"/>
          <w:szCs w:val="16"/>
        </w:rPr>
        <w:t xml:space="preserve"> </w:t>
      </w:r>
      <w:proofErr w:type="spellStart"/>
      <w:r w:rsidRPr="00086475">
        <w:rPr>
          <w:sz w:val="16"/>
          <w:szCs w:val="16"/>
        </w:rPr>
        <w:t>treathend</w:t>
      </w:r>
      <w:proofErr w:type="spellEnd"/>
      <w:r w:rsidRPr="00086475">
        <w:rPr>
          <w:sz w:val="16"/>
          <w:szCs w:val="16"/>
        </w:rPr>
        <w:t>”, bliski zagrożenia</w:t>
      </w:r>
    </w:p>
    <w:p w14:paraId="1D0011D5" w14:textId="77777777" w:rsidR="005144F1" w:rsidRPr="00F16ECF" w:rsidRDefault="005144F1" w:rsidP="005144F1">
      <w:pPr>
        <w:rPr>
          <w:u w:val="single"/>
        </w:rPr>
      </w:pPr>
      <w:r w:rsidRPr="00F16ECF">
        <w:rPr>
          <w:u w:val="single"/>
        </w:rPr>
        <w:t>Główne problemy i zagrożenia</w:t>
      </w:r>
    </w:p>
    <w:p w14:paraId="26B8E9AE" w14:textId="5EFEE277" w:rsidR="005144F1" w:rsidRPr="005144F1" w:rsidRDefault="005144F1" w:rsidP="005144F1">
      <w:r w:rsidRPr="005144F1">
        <w:t xml:space="preserve">Za najistotniejsze zagrożenia dla populacji zwierząt na opisywanym obszarze należy uznać </w:t>
      </w:r>
      <w:r w:rsidR="00D571AC">
        <w:t xml:space="preserve">fragmentację, </w:t>
      </w:r>
      <w:r w:rsidRPr="005144F1">
        <w:t>zanik i utratę siedlisk wskutek działania czynników zarówno naturalnych, jak naturalna sukcesja (np. zarastanie oczek wodnych) oraz czynników antropogenicznych. Do najważniejszych należą:</w:t>
      </w:r>
    </w:p>
    <w:p w14:paraId="1EE96EC3" w14:textId="77777777" w:rsidR="005144F1" w:rsidRPr="005144F1" w:rsidRDefault="005144F1" w:rsidP="00120FF4">
      <w:pPr>
        <w:pStyle w:val="Punktory"/>
      </w:pPr>
      <w:r w:rsidRPr="005144F1">
        <w:t>Przekształcanie terenów otwartych: łąk na grunty orne oraz łąk pod rozproszoną zabudowę mieszkaniową. Ekspansja zabudowy powoduje nie tylko utratę siedlisk, ale także zaburzenie lub przerwanie połączeń ekologicznych między płatami siedlisk, uniemożliwiając migrację osobników;</w:t>
      </w:r>
    </w:p>
    <w:p w14:paraId="7C4AEB4E" w14:textId="77777777" w:rsidR="005144F1" w:rsidRPr="005144F1" w:rsidRDefault="005144F1" w:rsidP="00120FF4">
      <w:pPr>
        <w:pStyle w:val="Punktory"/>
      </w:pPr>
      <w:r w:rsidRPr="005144F1">
        <w:t>Budowa/rozbudowa sieci dróg, wzmożony ruch kołowy;</w:t>
      </w:r>
    </w:p>
    <w:p w14:paraId="6131FF94" w14:textId="77777777" w:rsidR="005144F1" w:rsidRPr="005144F1" w:rsidRDefault="005144F1" w:rsidP="00120FF4">
      <w:pPr>
        <w:pStyle w:val="Punktory"/>
      </w:pPr>
      <w:r w:rsidRPr="005144F1">
        <w:t>Nadmierny ruch turystyczny i towarzysząca mu rozbudowa bazy turystycznej;</w:t>
      </w:r>
    </w:p>
    <w:p w14:paraId="5626AE80" w14:textId="09BF541F" w:rsidR="005144F1" w:rsidRPr="005144F1" w:rsidRDefault="005144F1" w:rsidP="00120FF4">
      <w:pPr>
        <w:pStyle w:val="Punktory"/>
      </w:pPr>
      <w:r w:rsidRPr="005144F1">
        <w:t>Likwidowanie różnych zagłębień terenu, bagienek i zbiorników wodnych. Przykładem takiego procederu jest zasypywane ziemią, gruzem i śmieciami;</w:t>
      </w:r>
    </w:p>
    <w:p w14:paraId="25014742" w14:textId="65C0D901" w:rsidR="005144F1" w:rsidRPr="005144F1" w:rsidRDefault="004A255B" w:rsidP="00120FF4">
      <w:pPr>
        <w:pStyle w:val="Punktory"/>
      </w:pPr>
      <w:r>
        <w:t>N</w:t>
      </w:r>
      <w:r w:rsidR="005144F1" w:rsidRPr="005144F1">
        <w:t>iszczenie zbiorników wodnych poprzez uszkodzenie grobli czy mnicha, a w następstwie ich osuszenie. Część porzuconych zbiorników w dalszym ciągu retencjonuje wodę, ale niewielkie jej ilości. Są to zbiorniki silnie zamulone i zarośnięte roślinnością;</w:t>
      </w:r>
    </w:p>
    <w:p w14:paraId="3D1771E3" w14:textId="25069CEF" w:rsidR="005144F1" w:rsidRPr="005144F1" w:rsidRDefault="005144F1" w:rsidP="00120FF4">
      <w:pPr>
        <w:pStyle w:val="Punktory"/>
      </w:pPr>
      <w:r w:rsidRPr="005144F1">
        <w:t>Prace regulacyjne i modyfikacje prowadzone w korycie rzek i cieków (wyrównywanie</w:t>
      </w:r>
      <w:r w:rsidR="003A304E">
        <w:t xml:space="preserve"> </w:t>
      </w:r>
      <w:r w:rsidRPr="005144F1">
        <w:t>dna, prostowanie koryta);</w:t>
      </w:r>
    </w:p>
    <w:p w14:paraId="4778F32C" w14:textId="77777777" w:rsidR="005144F1" w:rsidRPr="005144F1" w:rsidRDefault="005144F1" w:rsidP="00120FF4">
      <w:pPr>
        <w:pStyle w:val="Punktory"/>
      </w:pPr>
      <w:r w:rsidRPr="005144F1">
        <w:t>Wszelkiego typu poprzeczne konstrukcje zlokalizowane na rzekach i potokach (np. progi) są istotną barierą ograniczającą migrację zarówno ryb i minogów, a także ssaków, np. wydry;</w:t>
      </w:r>
    </w:p>
    <w:p w14:paraId="0615B36F" w14:textId="670B47F9" w:rsidR="005144F1" w:rsidRPr="005144F1" w:rsidRDefault="005144F1" w:rsidP="00120FF4">
      <w:pPr>
        <w:pStyle w:val="Punktory"/>
      </w:pPr>
      <w:r w:rsidRPr="005144F1">
        <w:t>Zanieczyszczenie wód powierzchniowych z zakładów przemysłowych i ścieki spływające z</w:t>
      </w:r>
      <w:r w:rsidR="003A304E">
        <w:t> </w:t>
      </w:r>
      <w:r w:rsidRPr="005144F1">
        <w:t>gospodarstw domowych mogą wpływać na zróżnicowanie gatunkowe i liczebność organizmów wodnych;</w:t>
      </w:r>
    </w:p>
    <w:p w14:paraId="099151A4" w14:textId="77777777" w:rsidR="005144F1" w:rsidRPr="005144F1" w:rsidRDefault="005144F1" w:rsidP="00120FF4">
      <w:pPr>
        <w:pStyle w:val="Punktory"/>
      </w:pPr>
      <w:r w:rsidRPr="005144F1">
        <w:lastRenderedPageBreak/>
        <w:t xml:space="preserve">Usuwanie martwych i umierających drzew w parkach i w alejach przydrożnych, będących siedliskiem rzadkich gatunków związanych z zamierającymi drzewami, np. </w:t>
      </w:r>
      <w:proofErr w:type="spellStart"/>
      <w:r w:rsidRPr="005144F1">
        <w:t>pachnicy</w:t>
      </w:r>
      <w:proofErr w:type="spellEnd"/>
      <w:r w:rsidRPr="005144F1">
        <w:t xml:space="preserve"> dębowej;</w:t>
      </w:r>
    </w:p>
    <w:p w14:paraId="26F5A96A" w14:textId="4A4BDAF1" w:rsidR="005144F1" w:rsidRPr="005144F1" w:rsidRDefault="005144F1" w:rsidP="00120FF4">
      <w:pPr>
        <w:pStyle w:val="Punktory"/>
      </w:pPr>
      <w:r w:rsidRPr="005144F1">
        <w:t>Zaniechanie użytkowania kośnego łąk, skutkujące ich zarastaniem i wkraczaniem np.</w:t>
      </w:r>
      <w:r w:rsidR="003A304E">
        <w:t> </w:t>
      </w:r>
      <w:r w:rsidRPr="005144F1">
        <w:t xml:space="preserve">inwazyjnej nawłoci późnej </w:t>
      </w:r>
      <w:proofErr w:type="spellStart"/>
      <w:r w:rsidRPr="00A37F61">
        <w:rPr>
          <w:i/>
        </w:rPr>
        <w:t>Solidago</w:t>
      </w:r>
      <w:proofErr w:type="spellEnd"/>
      <w:r w:rsidRPr="00A37F61">
        <w:rPr>
          <w:i/>
        </w:rPr>
        <w:t xml:space="preserve"> </w:t>
      </w:r>
      <w:proofErr w:type="spellStart"/>
      <w:r w:rsidRPr="00A37F61">
        <w:rPr>
          <w:i/>
        </w:rPr>
        <w:t>gigantea</w:t>
      </w:r>
      <w:proofErr w:type="spellEnd"/>
      <w:r w:rsidR="003A304E">
        <w:rPr>
          <w:i/>
        </w:rPr>
        <w:t>;</w:t>
      </w:r>
    </w:p>
    <w:p w14:paraId="3971211F" w14:textId="77777777" w:rsidR="005144F1" w:rsidRPr="005144F1" w:rsidRDefault="005144F1" w:rsidP="00120FF4">
      <w:pPr>
        <w:pStyle w:val="Punktory"/>
      </w:pPr>
      <w:r w:rsidRPr="005144F1">
        <w:t>Intensyfikacja użytkowania łąk, w tym niewłaściwe terminy koszenia (zbyt wczesne lub zbyt późne koszenie), intensywny wypas. W efekcie powodujące niszczenie gatunków ściśle związanych z tymi siedliskami, np. rzadkich i chronionych motyli czy ptaków;</w:t>
      </w:r>
    </w:p>
    <w:p w14:paraId="2B4E60D1" w14:textId="48988140" w:rsidR="00930FC4" w:rsidRPr="00284D9D" w:rsidRDefault="005144F1" w:rsidP="00284D9D">
      <w:pPr>
        <w:pStyle w:val="Punktory"/>
      </w:pPr>
      <w:r w:rsidRPr="005144F1">
        <w:t>Zmiany klimatu, susze, obniżanie poziomu wód gruntowych.</w:t>
      </w:r>
    </w:p>
    <w:p w14:paraId="7AFE3757" w14:textId="7B5250DF" w:rsidR="00031AAD" w:rsidRPr="009C42AD" w:rsidRDefault="00A43147" w:rsidP="009C42AD">
      <w:pPr>
        <w:pStyle w:val="Nagwek4"/>
        <w:spacing w:before="0" w:after="160"/>
      </w:pPr>
      <w:r w:rsidRPr="00284D9D">
        <w:rPr>
          <w:rFonts w:cstheme="minorHAnsi"/>
        </w:rPr>
        <w:t>Obszary chronione, w tym obszary Natura 2000</w:t>
      </w:r>
      <w:bookmarkStart w:id="77" w:name="_Hlk124516356"/>
      <w:bookmarkStart w:id="78" w:name="_Hlk124516391"/>
      <w:bookmarkStart w:id="79" w:name="_Hlk124516448"/>
      <w:bookmarkStart w:id="80" w:name="_Hlk124516529"/>
    </w:p>
    <w:p w14:paraId="70255368" w14:textId="44E2B4D4" w:rsidR="00031AAD" w:rsidRDefault="00031AAD" w:rsidP="009C42AD">
      <w:pPr>
        <w:rPr>
          <w:rFonts w:cstheme="minorHAnsi"/>
        </w:rPr>
      </w:pPr>
      <w:r>
        <w:rPr>
          <w:rFonts w:cstheme="minorHAnsi"/>
        </w:rPr>
        <w:t>Aglomeracja Jeleniogórska z racji położenia geograficznego posiada na swoim terenie liczne tereny bogate pod względem wartości naturalnych, w szczególności gminy położone w południowej części AJ. W regionie występują wszystkie formy ochrony przyrody ujęte w ustawie z dnia 16 kwietnia 2004 r. o</w:t>
      </w:r>
      <w:r w:rsidR="00E65F54">
        <w:rPr>
          <w:rFonts w:cstheme="minorHAnsi"/>
        </w:rPr>
        <w:t> </w:t>
      </w:r>
      <w:r>
        <w:rPr>
          <w:rFonts w:cstheme="minorHAnsi"/>
        </w:rPr>
        <w:t xml:space="preserve">ochronie przyrody (Dz. U. z 2020 r. poz. 55, z </w:t>
      </w:r>
      <w:proofErr w:type="spellStart"/>
      <w:r>
        <w:rPr>
          <w:rFonts w:cstheme="minorHAnsi"/>
        </w:rPr>
        <w:t>póź</w:t>
      </w:r>
      <w:proofErr w:type="spellEnd"/>
      <w:r>
        <w:rPr>
          <w:rFonts w:cstheme="minorHAnsi"/>
        </w:rPr>
        <w:t xml:space="preserve">. zm.): Karkonoski Park Narodowy, 3 parki krajobrazowe, </w:t>
      </w:r>
      <w:r w:rsidR="00F67880">
        <w:rPr>
          <w:rFonts w:cstheme="minorHAnsi"/>
        </w:rPr>
        <w:t>10</w:t>
      </w:r>
      <w:r>
        <w:rPr>
          <w:rFonts w:cstheme="minorHAnsi"/>
        </w:rPr>
        <w:t xml:space="preserve"> rezerwatów przyrody, 3 obszary chronionego krajobrazu, 2 zespoły chronionego krajobrazu, obszary siedliskowe i ptasie Natura 2000, a także użytki ekologiczne</w:t>
      </w:r>
      <w:r w:rsidR="00F44C48">
        <w:rPr>
          <w:rFonts w:cstheme="minorHAnsi"/>
        </w:rPr>
        <w:t xml:space="preserve"> </w:t>
      </w:r>
      <w:r w:rsidR="00F44C48">
        <w:rPr>
          <w:rFonts w:cstheme="minorHAnsi"/>
        </w:rPr>
        <w:fldChar w:fldCharType="begin"/>
      </w:r>
      <w:r w:rsidR="00F44C48">
        <w:rPr>
          <w:rFonts w:cstheme="minorHAnsi"/>
        </w:rPr>
        <w:instrText xml:space="preserve"> REF _Ref130199329 \h </w:instrText>
      </w:r>
      <w:r w:rsidR="00F44C48">
        <w:rPr>
          <w:rFonts w:cstheme="minorHAnsi"/>
        </w:rPr>
      </w:r>
      <w:r w:rsidR="00F44C48">
        <w:rPr>
          <w:rFonts w:cstheme="minorHAnsi"/>
        </w:rPr>
        <w:fldChar w:fldCharType="separate"/>
      </w:r>
      <w:r w:rsidR="00514072">
        <w:t xml:space="preserve">Tab. </w:t>
      </w:r>
      <w:r w:rsidR="00514072">
        <w:rPr>
          <w:noProof/>
        </w:rPr>
        <w:t>12</w:t>
      </w:r>
      <w:r w:rsidR="00F44C48">
        <w:rPr>
          <w:rFonts w:cstheme="minorHAnsi"/>
        </w:rPr>
        <w:fldChar w:fldCharType="end"/>
      </w:r>
      <w:r>
        <w:rPr>
          <w:rFonts w:cstheme="minorHAnsi"/>
        </w:rPr>
        <w:t>.</w:t>
      </w:r>
    </w:p>
    <w:p w14:paraId="5D2AC10E" w14:textId="6DABE101" w:rsidR="00102508" w:rsidRDefault="00102508" w:rsidP="00326997">
      <w:pPr>
        <w:pStyle w:val="Legenda"/>
        <w:keepNext/>
        <w:spacing w:after="0"/>
      </w:pPr>
      <w:bookmarkStart w:id="81" w:name="_Ref130199329"/>
      <w:bookmarkStart w:id="82" w:name="_Toc131599627"/>
      <w:r>
        <w:t xml:space="preserve">Tab. </w:t>
      </w:r>
      <w:r w:rsidR="0055744E">
        <w:fldChar w:fldCharType="begin"/>
      </w:r>
      <w:r w:rsidR="0055744E">
        <w:instrText xml:space="preserve"> SEQ Tab. \* ARABIC </w:instrText>
      </w:r>
      <w:r w:rsidR="0055744E">
        <w:fldChar w:fldCharType="separate"/>
      </w:r>
      <w:r w:rsidR="00514072">
        <w:rPr>
          <w:noProof/>
        </w:rPr>
        <w:t>12</w:t>
      </w:r>
      <w:r w:rsidR="0055744E">
        <w:rPr>
          <w:noProof/>
        </w:rPr>
        <w:fldChar w:fldCharType="end"/>
      </w:r>
      <w:bookmarkEnd w:id="81"/>
      <w:r>
        <w:t xml:space="preserve"> Wykaz form ochrony przyrody na obszarze Aglomeracji Jeleniogórskiej</w:t>
      </w:r>
      <w:bookmarkEnd w:id="82"/>
    </w:p>
    <w:tbl>
      <w:tblPr>
        <w:tblStyle w:val="Tabela-Siatka"/>
        <w:tblW w:w="0" w:type="auto"/>
        <w:tblInd w:w="0" w:type="dxa"/>
        <w:tblLook w:val="04A0" w:firstRow="1" w:lastRow="0" w:firstColumn="1" w:lastColumn="0" w:noHBand="0" w:noVBand="1"/>
      </w:tblPr>
      <w:tblGrid>
        <w:gridCol w:w="1541"/>
        <w:gridCol w:w="3260"/>
        <w:gridCol w:w="4253"/>
      </w:tblGrid>
      <w:tr w:rsidR="00020E73" w:rsidRPr="006E6C60" w14:paraId="57A5D2C4" w14:textId="77777777" w:rsidTr="00B34D5D">
        <w:trPr>
          <w:trHeight w:val="505"/>
          <w:tblHeader/>
        </w:trPr>
        <w:tc>
          <w:tcPr>
            <w:tcW w:w="1541" w:type="dxa"/>
            <w:shd w:val="clear" w:color="auto" w:fill="C5E0B3" w:themeFill="accent6" w:themeFillTint="66"/>
            <w:vAlign w:val="center"/>
          </w:tcPr>
          <w:p w14:paraId="79FB191F" w14:textId="77777777" w:rsidR="00020E73" w:rsidRPr="006E6C60" w:rsidRDefault="00020E73" w:rsidP="000701E3">
            <w:pPr>
              <w:jc w:val="center"/>
              <w:rPr>
                <w:rFonts w:cstheme="minorHAnsi"/>
                <w:b/>
                <w:bCs/>
                <w:sz w:val="18"/>
                <w:szCs w:val="18"/>
              </w:rPr>
            </w:pPr>
            <w:r w:rsidRPr="006E6C60">
              <w:rPr>
                <w:rFonts w:cstheme="minorHAnsi"/>
                <w:b/>
                <w:bCs/>
                <w:sz w:val="18"/>
                <w:szCs w:val="18"/>
              </w:rPr>
              <w:t>Forma ochrona przyrody</w:t>
            </w:r>
          </w:p>
        </w:tc>
        <w:tc>
          <w:tcPr>
            <w:tcW w:w="3260" w:type="dxa"/>
            <w:shd w:val="clear" w:color="auto" w:fill="C5E0B3" w:themeFill="accent6" w:themeFillTint="66"/>
            <w:vAlign w:val="center"/>
          </w:tcPr>
          <w:p w14:paraId="30FFC46E" w14:textId="77777777" w:rsidR="00020E73" w:rsidRPr="006E6C60" w:rsidRDefault="00020E73" w:rsidP="000701E3">
            <w:pPr>
              <w:jc w:val="center"/>
              <w:rPr>
                <w:rFonts w:cstheme="minorHAnsi"/>
                <w:b/>
                <w:bCs/>
                <w:sz w:val="18"/>
                <w:szCs w:val="18"/>
              </w:rPr>
            </w:pPr>
            <w:r w:rsidRPr="006E6C60">
              <w:rPr>
                <w:rFonts w:cstheme="minorHAnsi"/>
                <w:b/>
                <w:bCs/>
                <w:sz w:val="18"/>
                <w:szCs w:val="18"/>
              </w:rPr>
              <w:t>Aglomeracja Jeleniogórska</w:t>
            </w:r>
          </w:p>
        </w:tc>
        <w:tc>
          <w:tcPr>
            <w:tcW w:w="4253" w:type="dxa"/>
            <w:shd w:val="clear" w:color="auto" w:fill="C5E0B3" w:themeFill="accent6" w:themeFillTint="66"/>
            <w:vAlign w:val="center"/>
          </w:tcPr>
          <w:p w14:paraId="5F1F87B3" w14:textId="77777777" w:rsidR="00020E73" w:rsidRPr="006E6C60" w:rsidRDefault="00020E73" w:rsidP="000701E3">
            <w:pPr>
              <w:jc w:val="center"/>
              <w:rPr>
                <w:rFonts w:cstheme="minorHAnsi"/>
                <w:b/>
                <w:bCs/>
                <w:sz w:val="18"/>
                <w:szCs w:val="18"/>
              </w:rPr>
            </w:pPr>
            <w:r w:rsidRPr="006E6C60">
              <w:rPr>
                <w:rFonts w:cstheme="minorHAnsi"/>
                <w:b/>
                <w:bCs/>
                <w:sz w:val="18"/>
                <w:szCs w:val="18"/>
              </w:rPr>
              <w:t>Gminy</w:t>
            </w:r>
          </w:p>
        </w:tc>
      </w:tr>
      <w:tr w:rsidR="00020E73" w:rsidRPr="006E6C60" w14:paraId="61E7C268" w14:textId="77777777" w:rsidTr="00102508">
        <w:tc>
          <w:tcPr>
            <w:tcW w:w="1541" w:type="dxa"/>
            <w:shd w:val="clear" w:color="auto" w:fill="C5E0B3" w:themeFill="accent6" w:themeFillTint="66"/>
            <w:vAlign w:val="center"/>
          </w:tcPr>
          <w:p w14:paraId="0F9382E5" w14:textId="77777777" w:rsidR="00020E73" w:rsidRPr="006E6C60" w:rsidRDefault="00020E73" w:rsidP="000701E3">
            <w:pPr>
              <w:jc w:val="center"/>
              <w:rPr>
                <w:rFonts w:cstheme="minorHAnsi"/>
                <w:b/>
                <w:bCs/>
                <w:sz w:val="18"/>
                <w:szCs w:val="18"/>
              </w:rPr>
            </w:pPr>
            <w:r w:rsidRPr="006E6C60">
              <w:rPr>
                <w:rFonts w:cstheme="minorHAnsi"/>
                <w:b/>
                <w:bCs/>
                <w:sz w:val="18"/>
                <w:szCs w:val="18"/>
              </w:rPr>
              <w:t>Parki narodowe</w:t>
            </w:r>
          </w:p>
        </w:tc>
        <w:tc>
          <w:tcPr>
            <w:tcW w:w="3260" w:type="dxa"/>
            <w:vAlign w:val="center"/>
          </w:tcPr>
          <w:p w14:paraId="29114EEE" w14:textId="77777777" w:rsidR="00020E73" w:rsidRPr="006E6C60" w:rsidRDefault="00020E73" w:rsidP="00FF26FE">
            <w:pPr>
              <w:jc w:val="left"/>
              <w:rPr>
                <w:rFonts w:cstheme="minorHAnsi"/>
                <w:sz w:val="18"/>
                <w:szCs w:val="18"/>
              </w:rPr>
            </w:pPr>
            <w:r w:rsidRPr="006E6C60">
              <w:rPr>
                <w:rFonts w:cstheme="minorHAnsi"/>
                <w:sz w:val="18"/>
                <w:szCs w:val="18"/>
              </w:rPr>
              <w:t xml:space="preserve">Karkonoski Park Narodowy </w:t>
            </w:r>
          </w:p>
        </w:tc>
        <w:tc>
          <w:tcPr>
            <w:tcW w:w="4253" w:type="dxa"/>
            <w:vAlign w:val="center"/>
          </w:tcPr>
          <w:p w14:paraId="180DBBBB" w14:textId="77777777" w:rsidR="00020E73" w:rsidRPr="006E6C60" w:rsidRDefault="00020E73" w:rsidP="00FF26FE">
            <w:pPr>
              <w:jc w:val="left"/>
              <w:rPr>
                <w:rFonts w:cstheme="minorHAnsi"/>
                <w:sz w:val="18"/>
                <w:szCs w:val="18"/>
              </w:rPr>
            </w:pPr>
            <w:r w:rsidRPr="006E6C60">
              <w:rPr>
                <w:rFonts w:cstheme="minorHAnsi"/>
                <w:sz w:val="18"/>
                <w:szCs w:val="18"/>
              </w:rPr>
              <w:t>Kowary, Karpacz, Podgórzyn, Jelenia Góra, Piechowice, Szklarska Poręba</w:t>
            </w:r>
          </w:p>
        </w:tc>
      </w:tr>
      <w:tr w:rsidR="00020E73" w:rsidRPr="006E6C60" w14:paraId="58DAF876" w14:textId="77777777" w:rsidTr="00102508">
        <w:tc>
          <w:tcPr>
            <w:tcW w:w="1541" w:type="dxa"/>
            <w:vMerge w:val="restart"/>
            <w:shd w:val="clear" w:color="auto" w:fill="C5E0B3" w:themeFill="accent6" w:themeFillTint="66"/>
            <w:vAlign w:val="center"/>
          </w:tcPr>
          <w:p w14:paraId="131A08F2" w14:textId="77777777" w:rsidR="00020E73" w:rsidRPr="006E6C60" w:rsidRDefault="00020E73" w:rsidP="000701E3">
            <w:pPr>
              <w:jc w:val="center"/>
              <w:rPr>
                <w:rFonts w:cstheme="minorHAnsi"/>
                <w:b/>
                <w:bCs/>
                <w:sz w:val="18"/>
                <w:szCs w:val="18"/>
              </w:rPr>
            </w:pPr>
            <w:r w:rsidRPr="006E6C60">
              <w:rPr>
                <w:rFonts w:cstheme="minorHAnsi"/>
                <w:b/>
                <w:bCs/>
                <w:sz w:val="18"/>
                <w:szCs w:val="18"/>
              </w:rPr>
              <w:t>Rezerwaty przyrody</w:t>
            </w:r>
          </w:p>
        </w:tc>
        <w:tc>
          <w:tcPr>
            <w:tcW w:w="3260" w:type="dxa"/>
            <w:vAlign w:val="center"/>
          </w:tcPr>
          <w:p w14:paraId="68D5D460" w14:textId="77777777" w:rsidR="00020E73" w:rsidRPr="00DA7C99" w:rsidRDefault="00020E73" w:rsidP="00FF26FE">
            <w:pPr>
              <w:jc w:val="left"/>
              <w:rPr>
                <w:rFonts w:cstheme="minorHAnsi"/>
                <w:sz w:val="18"/>
                <w:szCs w:val="18"/>
              </w:rPr>
            </w:pPr>
            <w:r w:rsidRPr="00DA7C99">
              <w:rPr>
                <w:rFonts w:cstheme="minorHAnsi"/>
                <w:sz w:val="18"/>
                <w:szCs w:val="18"/>
              </w:rPr>
              <w:t>Torfowiska Doliny Izery</w:t>
            </w:r>
          </w:p>
        </w:tc>
        <w:tc>
          <w:tcPr>
            <w:tcW w:w="4253" w:type="dxa"/>
            <w:vAlign w:val="center"/>
          </w:tcPr>
          <w:p w14:paraId="6E414402" w14:textId="77777777" w:rsidR="00020E73" w:rsidRPr="00DA7C99" w:rsidRDefault="00020E73" w:rsidP="00FF26FE">
            <w:pPr>
              <w:tabs>
                <w:tab w:val="left" w:pos="1928"/>
              </w:tabs>
              <w:jc w:val="left"/>
              <w:rPr>
                <w:rFonts w:cstheme="minorHAnsi"/>
                <w:sz w:val="18"/>
                <w:szCs w:val="18"/>
              </w:rPr>
            </w:pPr>
            <w:r w:rsidRPr="00DA7C99">
              <w:rPr>
                <w:rFonts w:cstheme="minorHAnsi"/>
                <w:sz w:val="18"/>
                <w:szCs w:val="18"/>
              </w:rPr>
              <w:t>Mirsk</w:t>
            </w:r>
          </w:p>
        </w:tc>
      </w:tr>
      <w:tr w:rsidR="00020E73" w:rsidRPr="006E6C60" w14:paraId="46D962C9" w14:textId="77777777" w:rsidTr="00102508">
        <w:tc>
          <w:tcPr>
            <w:tcW w:w="1541" w:type="dxa"/>
            <w:vMerge/>
            <w:shd w:val="clear" w:color="auto" w:fill="C5E0B3" w:themeFill="accent6" w:themeFillTint="66"/>
            <w:vAlign w:val="center"/>
          </w:tcPr>
          <w:p w14:paraId="637AAAE5" w14:textId="77777777" w:rsidR="00020E73" w:rsidRPr="006E6C60" w:rsidRDefault="00020E73" w:rsidP="000701E3">
            <w:pPr>
              <w:jc w:val="center"/>
              <w:rPr>
                <w:rFonts w:cstheme="minorHAnsi"/>
                <w:b/>
                <w:bCs/>
                <w:sz w:val="18"/>
                <w:szCs w:val="18"/>
              </w:rPr>
            </w:pPr>
          </w:p>
        </w:tc>
        <w:tc>
          <w:tcPr>
            <w:tcW w:w="3260" w:type="dxa"/>
            <w:vAlign w:val="center"/>
          </w:tcPr>
          <w:p w14:paraId="73FAFFD6" w14:textId="77777777" w:rsidR="00020E73" w:rsidRPr="00DA7C99" w:rsidRDefault="00020E73" w:rsidP="00FF26FE">
            <w:pPr>
              <w:jc w:val="left"/>
              <w:rPr>
                <w:rFonts w:cstheme="minorHAnsi"/>
                <w:sz w:val="18"/>
                <w:szCs w:val="18"/>
              </w:rPr>
            </w:pPr>
            <w:r w:rsidRPr="00DA7C99">
              <w:rPr>
                <w:rFonts w:cstheme="minorHAnsi"/>
                <w:sz w:val="18"/>
                <w:szCs w:val="18"/>
              </w:rPr>
              <w:t xml:space="preserve">Krokusy w </w:t>
            </w:r>
            <w:proofErr w:type="spellStart"/>
            <w:r w:rsidRPr="00DA7C99">
              <w:rPr>
                <w:rFonts w:cstheme="minorHAnsi"/>
                <w:sz w:val="18"/>
                <w:szCs w:val="18"/>
              </w:rPr>
              <w:t>Górzyńcu</w:t>
            </w:r>
            <w:proofErr w:type="spellEnd"/>
          </w:p>
        </w:tc>
        <w:tc>
          <w:tcPr>
            <w:tcW w:w="4253" w:type="dxa"/>
            <w:vAlign w:val="center"/>
          </w:tcPr>
          <w:p w14:paraId="7F359D1D" w14:textId="77777777" w:rsidR="00020E73" w:rsidRPr="00DA7C99" w:rsidRDefault="00020E73" w:rsidP="00FF26FE">
            <w:pPr>
              <w:jc w:val="left"/>
              <w:rPr>
                <w:rFonts w:cstheme="minorHAnsi"/>
                <w:sz w:val="18"/>
                <w:szCs w:val="18"/>
              </w:rPr>
            </w:pPr>
            <w:r w:rsidRPr="00DA7C99">
              <w:rPr>
                <w:rFonts w:cstheme="minorHAnsi"/>
                <w:sz w:val="18"/>
                <w:szCs w:val="18"/>
              </w:rPr>
              <w:t>Stara Kamienica</w:t>
            </w:r>
          </w:p>
        </w:tc>
      </w:tr>
      <w:tr w:rsidR="00020E73" w:rsidRPr="006E6C60" w14:paraId="1C583C5F" w14:textId="77777777" w:rsidTr="00102508">
        <w:tc>
          <w:tcPr>
            <w:tcW w:w="1541" w:type="dxa"/>
            <w:vMerge/>
            <w:shd w:val="clear" w:color="auto" w:fill="C5E0B3" w:themeFill="accent6" w:themeFillTint="66"/>
            <w:vAlign w:val="center"/>
          </w:tcPr>
          <w:p w14:paraId="1CAF9F99" w14:textId="77777777" w:rsidR="00020E73" w:rsidRPr="006E6C60" w:rsidRDefault="00020E73" w:rsidP="000701E3">
            <w:pPr>
              <w:jc w:val="center"/>
              <w:rPr>
                <w:rFonts w:cstheme="minorHAnsi"/>
                <w:b/>
                <w:bCs/>
                <w:sz w:val="18"/>
                <w:szCs w:val="18"/>
              </w:rPr>
            </w:pPr>
          </w:p>
        </w:tc>
        <w:tc>
          <w:tcPr>
            <w:tcW w:w="3260" w:type="dxa"/>
            <w:vAlign w:val="center"/>
          </w:tcPr>
          <w:p w14:paraId="188A7D9C" w14:textId="77777777" w:rsidR="00020E73" w:rsidRPr="00DA7C99" w:rsidRDefault="00020E73" w:rsidP="00FF26FE">
            <w:pPr>
              <w:jc w:val="left"/>
              <w:rPr>
                <w:rFonts w:cstheme="minorHAnsi"/>
                <w:sz w:val="18"/>
                <w:szCs w:val="18"/>
              </w:rPr>
            </w:pPr>
            <w:r w:rsidRPr="00DA7C99">
              <w:rPr>
                <w:rFonts w:cstheme="minorHAnsi"/>
                <w:sz w:val="18"/>
                <w:szCs w:val="18"/>
              </w:rPr>
              <w:t>Góra Zamkowa</w:t>
            </w:r>
          </w:p>
        </w:tc>
        <w:tc>
          <w:tcPr>
            <w:tcW w:w="4253" w:type="dxa"/>
            <w:vAlign w:val="center"/>
          </w:tcPr>
          <w:p w14:paraId="14019906" w14:textId="77777777" w:rsidR="00020E73" w:rsidRPr="00DA7C99" w:rsidRDefault="00020E73" w:rsidP="00FF26FE">
            <w:pPr>
              <w:jc w:val="left"/>
              <w:rPr>
                <w:rFonts w:cstheme="minorHAnsi"/>
                <w:sz w:val="18"/>
                <w:szCs w:val="18"/>
              </w:rPr>
            </w:pPr>
            <w:r w:rsidRPr="00DA7C99">
              <w:rPr>
                <w:rFonts w:cstheme="minorHAnsi"/>
                <w:sz w:val="18"/>
                <w:szCs w:val="18"/>
              </w:rPr>
              <w:t>Wleń</w:t>
            </w:r>
          </w:p>
        </w:tc>
      </w:tr>
      <w:tr w:rsidR="00020E73" w:rsidRPr="006E6C60" w14:paraId="65120004" w14:textId="77777777" w:rsidTr="00102508">
        <w:tc>
          <w:tcPr>
            <w:tcW w:w="1541" w:type="dxa"/>
            <w:vMerge/>
            <w:shd w:val="clear" w:color="auto" w:fill="C5E0B3" w:themeFill="accent6" w:themeFillTint="66"/>
            <w:vAlign w:val="center"/>
          </w:tcPr>
          <w:p w14:paraId="0010BD0A" w14:textId="77777777" w:rsidR="00020E73" w:rsidRPr="006E6C60" w:rsidRDefault="00020E73" w:rsidP="000701E3">
            <w:pPr>
              <w:jc w:val="center"/>
              <w:rPr>
                <w:rFonts w:cstheme="minorHAnsi"/>
                <w:b/>
                <w:bCs/>
                <w:sz w:val="18"/>
                <w:szCs w:val="18"/>
              </w:rPr>
            </w:pPr>
          </w:p>
        </w:tc>
        <w:tc>
          <w:tcPr>
            <w:tcW w:w="3260" w:type="dxa"/>
            <w:vAlign w:val="center"/>
          </w:tcPr>
          <w:p w14:paraId="1D30E8C6" w14:textId="77777777" w:rsidR="00020E73" w:rsidRPr="006E6C60" w:rsidRDefault="00020E73" w:rsidP="00FF26FE">
            <w:pPr>
              <w:jc w:val="left"/>
              <w:rPr>
                <w:rFonts w:cstheme="minorHAnsi"/>
                <w:sz w:val="18"/>
                <w:szCs w:val="18"/>
              </w:rPr>
            </w:pPr>
            <w:r w:rsidRPr="006E6C60">
              <w:rPr>
                <w:rFonts w:cstheme="minorHAnsi"/>
                <w:sz w:val="18"/>
                <w:szCs w:val="18"/>
              </w:rPr>
              <w:t>Buczyna Storczykowa na Białych Skałach</w:t>
            </w:r>
          </w:p>
        </w:tc>
        <w:tc>
          <w:tcPr>
            <w:tcW w:w="4253" w:type="dxa"/>
            <w:vAlign w:val="center"/>
          </w:tcPr>
          <w:p w14:paraId="785EB9FC" w14:textId="77777777" w:rsidR="00020E73" w:rsidRPr="006E6C60" w:rsidRDefault="00020E73" w:rsidP="00FF26FE">
            <w:pPr>
              <w:jc w:val="left"/>
              <w:rPr>
                <w:rFonts w:cstheme="minorHAnsi"/>
                <w:sz w:val="18"/>
                <w:szCs w:val="18"/>
              </w:rPr>
            </w:pPr>
            <w:r w:rsidRPr="006E6C60">
              <w:rPr>
                <w:rFonts w:cstheme="minorHAnsi"/>
                <w:sz w:val="18"/>
                <w:szCs w:val="18"/>
              </w:rPr>
              <w:t>Świerzawa</w:t>
            </w:r>
          </w:p>
        </w:tc>
      </w:tr>
      <w:tr w:rsidR="00020E73" w:rsidRPr="006E6C60" w14:paraId="5A0CFDFB" w14:textId="77777777" w:rsidTr="00102508">
        <w:tc>
          <w:tcPr>
            <w:tcW w:w="1541" w:type="dxa"/>
            <w:vMerge/>
            <w:shd w:val="clear" w:color="auto" w:fill="C5E0B3" w:themeFill="accent6" w:themeFillTint="66"/>
            <w:vAlign w:val="center"/>
          </w:tcPr>
          <w:p w14:paraId="7E9782E0" w14:textId="77777777" w:rsidR="00020E73" w:rsidRPr="006E6C60" w:rsidRDefault="00020E73" w:rsidP="000701E3">
            <w:pPr>
              <w:jc w:val="center"/>
              <w:rPr>
                <w:rFonts w:cstheme="minorHAnsi"/>
                <w:b/>
                <w:bCs/>
                <w:sz w:val="18"/>
                <w:szCs w:val="18"/>
              </w:rPr>
            </w:pPr>
          </w:p>
        </w:tc>
        <w:tc>
          <w:tcPr>
            <w:tcW w:w="3260" w:type="dxa"/>
            <w:vAlign w:val="center"/>
          </w:tcPr>
          <w:p w14:paraId="1584BB05" w14:textId="77777777" w:rsidR="00020E73" w:rsidRPr="00DA7C99" w:rsidRDefault="00020E73" w:rsidP="00FF26FE">
            <w:pPr>
              <w:jc w:val="left"/>
              <w:rPr>
                <w:rFonts w:cstheme="minorHAnsi"/>
                <w:sz w:val="18"/>
                <w:szCs w:val="18"/>
              </w:rPr>
            </w:pPr>
            <w:r w:rsidRPr="00DA7C99">
              <w:rPr>
                <w:rFonts w:cstheme="minorHAnsi"/>
                <w:sz w:val="18"/>
                <w:szCs w:val="18"/>
              </w:rPr>
              <w:t>Góra Miłek</w:t>
            </w:r>
          </w:p>
        </w:tc>
        <w:tc>
          <w:tcPr>
            <w:tcW w:w="4253" w:type="dxa"/>
            <w:vAlign w:val="center"/>
          </w:tcPr>
          <w:p w14:paraId="20077B2C" w14:textId="77777777" w:rsidR="00020E73" w:rsidRPr="00DA7C99" w:rsidRDefault="00020E73" w:rsidP="00FF26FE">
            <w:pPr>
              <w:jc w:val="left"/>
              <w:rPr>
                <w:rFonts w:cstheme="minorHAnsi"/>
                <w:sz w:val="18"/>
                <w:szCs w:val="18"/>
              </w:rPr>
            </w:pPr>
            <w:r w:rsidRPr="00DA7C99">
              <w:rPr>
                <w:rFonts w:cstheme="minorHAnsi"/>
                <w:sz w:val="18"/>
                <w:szCs w:val="18"/>
              </w:rPr>
              <w:t>Wojcieszów</w:t>
            </w:r>
          </w:p>
        </w:tc>
      </w:tr>
      <w:tr w:rsidR="00020E73" w:rsidRPr="006E6C60" w14:paraId="2EF9CD61" w14:textId="77777777" w:rsidTr="00102508">
        <w:tc>
          <w:tcPr>
            <w:tcW w:w="1541" w:type="dxa"/>
            <w:vMerge/>
            <w:shd w:val="clear" w:color="auto" w:fill="C5E0B3" w:themeFill="accent6" w:themeFillTint="66"/>
            <w:vAlign w:val="center"/>
          </w:tcPr>
          <w:p w14:paraId="3F786C76" w14:textId="77777777" w:rsidR="00020E73" w:rsidRPr="006E6C60" w:rsidRDefault="00020E73" w:rsidP="000701E3">
            <w:pPr>
              <w:jc w:val="center"/>
              <w:rPr>
                <w:rFonts w:cstheme="minorHAnsi"/>
                <w:b/>
                <w:bCs/>
                <w:sz w:val="18"/>
                <w:szCs w:val="18"/>
              </w:rPr>
            </w:pPr>
          </w:p>
        </w:tc>
        <w:tc>
          <w:tcPr>
            <w:tcW w:w="3260" w:type="dxa"/>
            <w:vAlign w:val="center"/>
          </w:tcPr>
          <w:p w14:paraId="09E5C263" w14:textId="77777777" w:rsidR="00020E73" w:rsidRPr="006E6C60" w:rsidRDefault="00020E73" w:rsidP="00FF26FE">
            <w:pPr>
              <w:jc w:val="left"/>
              <w:rPr>
                <w:rFonts w:cstheme="minorHAnsi"/>
                <w:sz w:val="18"/>
                <w:szCs w:val="18"/>
              </w:rPr>
            </w:pPr>
            <w:r w:rsidRPr="006E6C60">
              <w:rPr>
                <w:rFonts w:cstheme="minorHAnsi"/>
                <w:sz w:val="18"/>
                <w:szCs w:val="18"/>
              </w:rPr>
              <w:t>Buki Sudeckie</w:t>
            </w:r>
          </w:p>
        </w:tc>
        <w:tc>
          <w:tcPr>
            <w:tcW w:w="4253" w:type="dxa"/>
            <w:vAlign w:val="center"/>
          </w:tcPr>
          <w:p w14:paraId="4E5F096F" w14:textId="77777777" w:rsidR="00020E73" w:rsidRPr="006E6C60" w:rsidRDefault="00020E73" w:rsidP="00FF26FE">
            <w:pPr>
              <w:jc w:val="left"/>
              <w:rPr>
                <w:rFonts w:cstheme="minorHAnsi"/>
                <w:sz w:val="18"/>
                <w:szCs w:val="18"/>
              </w:rPr>
            </w:pPr>
            <w:r w:rsidRPr="006E6C60">
              <w:rPr>
                <w:rFonts w:cstheme="minorHAnsi"/>
                <w:sz w:val="18"/>
                <w:szCs w:val="18"/>
              </w:rPr>
              <w:t>Bolków</w:t>
            </w:r>
          </w:p>
        </w:tc>
      </w:tr>
      <w:tr w:rsidR="00020E73" w:rsidRPr="006E6C60" w14:paraId="599C0922" w14:textId="77777777" w:rsidTr="00102508">
        <w:tc>
          <w:tcPr>
            <w:tcW w:w="1541" w:type="dxa"/>
            <w:vMerge/>
            <w:shd w:val="clear" w:color="auto" w:fill="C5E0B3" w:themeFill="accent6" w:themeFillTint="66"/>
            <w:vAlign w:val="center"/>
          </w:tcPr>
          <w:p w14:paraId="4048C4DA" w14:textId="77777777" w:rsidR="00020E73" w:rsidRPr="006E6C60" w:rsidRDefault="00020E73" w:rsidP="000701E3">
            <w:pPr>
              <w:jc w:val="center"/>
              <w:rPr>
                <w:rFonts w:cstheme="minorHAnsi"/>
                <w:b/>
                <w:bCs/>
                <w:sz w:val="18"/>
                <w:szCs w:val="18"/>
              </w:rPr>
            </w:pPr>
          </w:p>
        </w:tc>
        <w:tc>
          <w:tcPr>
            <w:tcW w:w="3260" w:type="dxa"/>
            <w:vAlign w:val="center"/>
          </w:tcPr>
          <w:p w14:paraId="42B4A507" w14:textId="77777777" w:rsidR="00020E73" w:rsidRPr="006E6C60" w:rsidRDefault="00020E73" w:rsidP="00FF26FE">
            <w:pPr>
              <w:jc w:val="left"/>
              <w:rPr>
                <w:rFonts w:cstheme="minorHAnsi"/>
                <w:sz w:val="18"/>
                <w:szCs w:val="18"/>
              </w:rPr>
            </w:pPr>
            <w:r w:rsidRPr="006E6C60">
              <w:rPr>
                <w:rFonts w:cstheme="minorHAnsi"/>
                <w:sz w:val="18"/>
                <w:szCs w:val="18"/>
              </w:rPr>
              <w:t>Wąwóz Lipa</w:t>
            </w:r>
          </w:p>
        </w:tc>
        <w:tc>
          <w:tcPr>
            <w:tcW w:w="4253" w:type="dxa"/>
            <w:vAlign w:val="center"/>
          </w:tcPr>
          <w:p w14:paraId="272BE279" w14:textId="77777777" w:rsidR="00020E73" w:rsidRPr="006E6C60" w:rsidRDefault="00020E73" w:rsidP="00FF26FE">
            <w:pPr>
              <w:jc w:val="left"/>
              <w:rPr>
                <w:rFonts w:cstheme="minorHAnsi"/>
                <w:sz w:val="18"/>
                <w:szCs w:val="18"/>
              </w:rPr>
            </w:pPr>
            <w:r w:rsidRPr="006E6C60">
              <w:rPr>
                <w:rFonts w:cstheme="minorHAnsi"/>
                <w:sz w:val="18"/>
                <w:szCs w:val="18"/>
              </w:rPr>
              <w:t>Bolków</w:t>
            </w:r>
          </w:p>
        </w:tc>
      </w:tr>
      <w:tr w:rsidR="00020E73" w:rsidRPr="006E6C60" w14:paraId="74D900E2" w14:textId="77777777" w:rsidTr="00102508">
        <w:tc>
          <w:tcPr>
            <w:tcW w:w="1541" w:type="dxa"/>
            <w:vMerge/>
            <w:shd w:val="clear" w:color="auto" w:fill="C5E0B3" w:themeFill="accent6" w:themeFillTint="66"/>
            <w:vAlign w:val="center"/>
          </w:tcPr>
          <w:p w14:paraId="52173AA3" w14:textId="77777777" w:rsidR="00020E73" w:rsidRPr="006E6C60" w:rsidRDefault="00020E73" w:rsidP="000701E3">
            <w:pPr>
              <w:jc w:val="center"/>
              <w:rPr>
                <w:rFonts w:cstheme="minorHAnsi"/>
                <w:b/>
                <w:bCs/>
                <w:sz w:val="18"/>
                <w:szCs w:val="18"/>
              </w:rPr>
            </w:pPr>
          </w:p>
        </w:tc>
        <w:tc>
          <w:tcPr>
            <w:tcW w:w="3260" w:type="dxa"/>
            <w:vAlign w:val="center"/>
          </w:tcPr>
          <w:p w14:paraId="60315E86" w14:textId="77777777" w:rsidR="00020E73" w:rsidRPr="006E6C60" w:rsidRDefault="00020E73" w:rsidP="00FF26FE">
            <w:pPr>
              <w:jc w:val="left"/>
              <w:rPr>
                <w:rFonts w:cstheme="minorHAnsi"/>
                <w:sz w:val="18"/>
                <w:szCs w:val="18"/>
              </w:rPr>
            </w:pPr>
            <w:r w:rsidRPr="006E6C60">
              <w:rPr>
                <w:rFonts w:cstheme="minorHAnsi"/>
                <w:sz w:val="18"/>
                <w:szCs w:val="18"/>
              </w:rPr>
              <w:t xml:space="preserve">Ostrzyca </w:t>
            </w:r>
            <w:proofErr w:type="spellStart"/>
            <w:r w:rsidRPr="006E6C60">
              <w:rPr>
                <w:rFonts w:cstheme="minorHAnsi"/>
                <w:sz w:val="18"/>
                <w:szCs w:val="18"/>
              </w:rPr>
              <w:t>Proboszczowicka</w:t>
            </w:r>
            <w:proofErr w:type="spellEnd"/>
          </w:p>
        </w:tc>
        <w:tc>
          <w:tcPr>
            <w:tcW w:w="4253" w:type="dxa"/>
            <w:vAlign w:val="center"/>
          </w:tcPr>
          <w:p w14:paraId="61041651" w14:textId="77777777" w:rsidR="00020E73" w:rsidRPr="006E6C60" w:rsidRDefault="00020E73" w:rsidP="00FF26FE">
            <w:pPr>
              <w:jc w:val="left"/>
              <w:rPr>
                <w:rFonts w:cstheme="minorHAnsi"/>
                <w:sz w:val="18"/>
                <w:szCs w:val="18"/>
              </w:rPr>
            </w:pPr>
            <w:r w:rsidRPr="006E6C60">
              <w:rPr>
                <w:rFonts w:cstheme="minorHAnsi"/>
                <w:sz w:val="18"/>
                <w:szCs w:val="18"/>
              </w:rPr>
              <w:t>Pielgrzymka</w:t>
            </w:r>
          </w:p>
        </w:tc>
      </w:tr>
      <w:tr w:rsidR="00020E73" w:rsidRPr="006E6C60" w14:paraId="1C774FC8" w14:textId="77777777" w:rsidTr="00102508">
        <w:tc>
          <w:tcPr>
            <w:tcW w:w="1541" w:type="dxa"/>
            <w:vMerge/>
            <w:shd w:val="clear" w:color="auto" w:fill="C5E0B3" w:themeFill="accent6" w:themeFillTint="66"/>
            <w:vAlign w:val="center"/>
          </w:tcPr>
          <w:p w14:paraId="4403C7AD" w14:textId="77777777" w:rsidR="00020E73" w:rsidRPr="006E6C60" w:rsidRDefault="00020E73" w:rsidP="000701E3">
            <w:pPr>
              <w:jc w:val="center"/>
              <w:rPr>
                <w:rFonts w:cstheme="minorHAnsi"/>
                <w:b/>
                <w:bCs/>
                <w:sz w:val="18"/>
                <w:szCs w:val="18"/>
              </w:rPr>
            </w:pPr>
          </w:p>
        </w:tc>
        <w:tc>
          <w:tcPr>
            <w:tcW w:w="3260" w:type="dxa"/>
            <w:vAlign w:val="center"/>
          </w:tcPr>
          <w:p w14:paraId="60100F23" w14:textId="77777777" w:rsidR="00020E73" w:rsidRPr="006E6C60" w:rsidRDefault="00020E73" w:rsidP="00FF26FE">
            <w:pPr>
              <w:jc w:val="left"/>
              <w:rPr>
                <w:rFonts w:cstheme="minorHAnsi"/>
                <w:sz w:val="18"/>
                <w:szCs w:val="18"/>
              </w:rPr>
            </w:pPr>
            <w:r w:rsidRPr="006E6C60">
              <w:rPr>
                <w:rFonts w:cstheme="minorHAnsi"/>
                <w:sz w:val="18"/>
                <w:szCs w:val="18"/>
              </w:rPr>
              <w:t>Wilcza Góra</w:t>
            </w:r>
          </w:p>
        </w:tc>
        <w:tc>
          <w:tcPr>
            <w:tcW w:w="4253" w:type="dxa"/>
            <w:vAlign w:val="center"/>
          </w:tcPr>
          <w:p w14:paraId="6321A301" w14:textId="77777777" w:rsidR="00020E73" w:rsidRPr="006E6C60" w:rsidRDefault="00020E73" w:rsidP="00FF26FE">
            <w:pPr>
              <w:jc w:val="left"/>
              <w:rPr>
                <w:rFonts w:cstheme="minorHAnsi"/>
                <w:sz w:val="18"/>
                <w:szCs w:val="18"/>
              </w:rPr>
            </w:pPr>
            <w:r w:rsidRPr="006E6C60">
              <w:rPr>
                <w:rFonts w:cstheme="minorHAnsi"/>
                <w:sz w:val="18"/>
                <w:szCs w:val="18"/>
              </w:rPr>
              <w:t>Złotoryja – gmina wiejska</w:t>
            </w:r>
          </w:p>
        </w:tc>
      </w:tr>
      <w:tr w:rsidR="00F67880" w:rsidRPr="006E6C60" w14:paraId="04CE138D" w14:textId="77777777" w:rsidTr="00102508">
        <w:tc>
          <w:tcPr>
            <w:tcW w:w="1541" w:type="dxa"/>
            <w:vMerge/>
            <w:shd w:val="clear" w:color="auto" w:fill="C5E0B3" w:themeFill="accent6" w:themeFillTint="66"/>
            <w:vAlign w:val="center"/>
          </w:tcPr>
          <w:p w14:paraId="346E0DAA" w14:textId="77777777" w:rsidR="00F67880" w:rsidRPr="006E6C60" w:rsidRDefault="00F67880" w:rsidP="000701E3">
            <w:pPr>
              <w:jc w:val="center"/>
              <w:rPr>
                <w:rFonts w:cstheme="minorHAnsi"/>
                <w:b/>
                <w:bCs/>
                <w:sz w:val="18"/>
                <w:szCs w:val="18"/>
              </w:rPr>
            </w:pPr>
          </w:p>
        </w:tc>
        <w:tc>
          <w:tcPr>
            <w:tcW w:w="3260" w:type="dxa"/>
            <w:vAlign w:val="center"/>
          </w:tcPr>
          <w:p w14:paraId="7D0EF18B" w14:textId="22A5F58F" w:rsidR="00F67880" w:rsidRPr="006E6C60" w:rsidRDefault="00F67880" w:rsidP="00FF26FE">
            <w:pPr>
              <w:jc w:val="left"/>
              <w:rPr>
                <w:rFonts w:cstheme="minorHAnsi"/>
                <w:sz w:val="18"/>
                <w:szCs w:val="18"/>
              </w:rPr>
            </w:pPr>
            <w:r>
              <w:rPr>
                <w:rFonts w:cstheme="minorHAnsi"/>
                <w:sz w:val="18"/>
                <w:szCs w:val="18"/>
              </w:rPr>
              <w:t>Panieńskie Skały</w:t>
            </w:r>
          </w:p>
        </w:tc>
        <w:tc>
          <w:tcPr>
            <w:tcW w:w="4253" w:type="dxa"/>
            <w:vAlign w:val="center"/>
          </w:tcPr>
          <w:p w14:paraId="415569F1" w14:textId="02B1A4D1" w:rsidR="00F67880" w:rsidRPr="006E6C60" w:rsidRDefault="00F67880" w:rsidP="00FF26FE">
            <w:pPr>
              <w:jc w:val="left"/>
              <w:rPr>
                <w:rFonts w:cstheme="minorHAnsi"/>
                <w:sz w:val="18"/>
                <w:szCs w:val="18"/>
              </w:rPr>
            </w:pPr>
            <w:r>
              <w:rPr>
                <w:rFonts w:cstheme="minorHAnsi"/>
                <w:sz w:val="18"/>
                <w:szCs w:val="18"/>
              </w:rPr>
              <w:t>Lwówek Śląski</w:t>
            </w:r>
          </w:p>
        </w:tc>
      </w:tr>
      <w:tr w:rsidR="00020E73" w:rsidRPr="006E6C60" w14:paraId="33723D2F" w14:textId="77777777" w:rsidTr="00102508">
        <w:tc>
          <w:tcPr>
            <w:tcW w:w="1541" w:type="dxa"/>
            <w:vMerge w:val="restart"/>
            <w:shd w:val="clear" w:color="auto" w:fill="C5E0B3" w:themeFill="accent6" w:themeFillTint="66"/>
            <w:vAlign w:val="center"/>
          </w:tcPr>
          <w:p w14:paraId="283C6D25" w14:textId="77777777" w:rsidR="00020E73" w:rsidRPr="006E6C60" w:rsidRDefault="00020E73" w:rsidP="000701E3">
            <w:pPr>
              <w:jc w:val="center"/>
              <w:rPr>
                <w:rFonts w:cstheme="minorHAnsi"/>
                <w:b/>
                <w:bCs/>
                <w:sz w:val="18"/>
                <w:szCs w:val="18"/>
              </w:rPr>
            </w:pPr>
            <w:r w:rsidRPr="006E6C60">
              <w:rPr>
                <w:rFonts w:cstheme="minorHAnsi"/>
                <w:b/>
                <w:bCs/>
                <w:sz w:val="18"/>
                <w:szCs w:val="18"/>
              </w:rPr>
              <w:t>Parki krajobrazowe</w:t>
            </w:r>
          </w:p>
        </w:tc>
        <w:tc>
          <w:tcPr>
            <w:tcW w:w="3260" w:type="dxa"/>
            <w:vAlign w:val="center"/>
          </w:tcPr>
          <w:p w14:paraId="3133F4D7" w14:textId="77777777" w:rsidR="00020E73" w:rsidRPr="006E6C60" w:rsidRDefault="00020E73" w:rsidP="00FF26FE">
            <w:pPr>
              <w:jc w:val="left"/>
              <w:rPr>
                <w:rFonts w:cstheme="minorHAnsi"/>
                <w:sz w:val="18"/>
                <w:szCs w:val="18"/>
              </w:rPr>
            </w:pPr>
            <w:r>
              <w:rPr>
                <w:rFonts w:cstheme="minorHAnsi"/>
                <w:sz w:val="18"/>
                <w:szCs w:val="18"/>
              </w:rPr>
              <w:t>Dolina Bobru wraz z otuliną</w:t>
            </w:r>
          </w:p>
        </w:tc>
        <w:tc>
          <w:tcPr>
            <w:tcW w:w="4253" w:type="dxa"/>
            <w:vAlign w:val="center"/>
          </w:tcPr>
          <w:p w14:paraId="3144B220" w14:textId="77777777" w:rsidR="00020E73" w:rsidRPr="006E6C60" w:rsidRDefault="00020E73" w:rsidP="00FF26FE">
            <w:pPr>
              <w:jc w:val="left"/>
              <w:rPr>
                <w:rFonts w:cstheme="minorHAnsi"/>
                <w:sz w:val="18"/>
                <w:szCs w:val="18"/>
              </w:rPr>
            </w:pPr>
            <w:r>
              <w:rPr>
                <w:rFonts w:cstheme="minorHAnsi"/>
                <w:sz w:val="18"/>
                <w:szCs w:val="18"/>
              </w:rPr>
              <w:t>Wleń, Lwówek Śląski, Lubomierz, Jeżów Sudecki, Stara Kamienica, Jelenia Góra, Świerzawa (tylko otulina)</w:t>
            </w:r>
          </w:p>
        </w:tc>
      </w:tr>
      <w:tr w:rsidR="00020E73" w:rsidRPr="006E6C60" w14:paraId="1FB2C9D1" w14:textId="77777777" w:rsidTr="00102508">
        <w:tc>
          <w:tcPr>
            <w:tcW w:w="1541" w:type="dxa"/>
            <w:vMerge/>
            <w:shd w:val="clear" w:color="auto" w:fill="C5E0B3" w:themeFill="accent6" w:themeFillTint="66"/>
            <w:vAlign w:val="center"/>
          </w:tcPr>
          <w:p w14:paraId="40A1F975" w14:textId="77777777" w:rsidR="00020E73" w:rsidRPr="006E6C60" w:rsidRDefault="00020E73" w:rsidP="000701E3">
            <w:pPr>
              <w:jc w:val="center"/>
              <w:rPr>
                <w:rFonts w:cstheme="minorHAnsi"/>
                <w:b/>
                <w:bCs/>
                <w:sz w:val="18"/>
                <w:szCs w:val="18"/>
              </w:rPr>
            </w:pPr>
          </w:p>
        </w:tc>
        <w:tc>
          <w:tcPr>
            <w:tcW w:w="3260" w:type="dxa"/>
            <w:vAlign w:val="center"/>
          </w:tcPr>
          <w:p w14:paraId="20EBDEFD" w14:textId="55A704FE" w:rsidR="00020E73" w:rsidRDefault="00020E73" w:rsidP="00FF26FE">
            <w:pPr>
              <w:jc w:val="left"/>
              <w:rPr>
                <w:rFonts w:cstheme="minorHAnsi"/>
                <w:sz w:val="18"/>
                <w:szCs w:val="18"/>
              </w:rPr>
            </w:pPr>
            <w:r>
              <w:rPr>
                <w:rFonts w:cstheme="minorHAnsi"/>
                <w:sz w:val="18"/>
                <w:szCs w:val="18"/>
              </w:rPr>
              <w:t xml:space="preserve">Rudawski Park </w:t>
            </w:r>
            <w:r w:rsidR="00263F89">
              <w:rPr>
                <w:rFonts w:cstheme="minorHAnsi"/>
                <w:sz w:val="18"/>
                <w:szCs w:val="18"/>
              </w:rPr>
              <w:t>K</w:t>
            </w:r>
            <w:r>
              <w:rPr>
                <w:rFonts w:cstheme="minorHAnsi"/>
                <w:sz w:val="18"/>
                <w:szCs w:val="18"/>
              </w:rPr>
              <w:t>rajobrazowy wraz z</w:t>
            </w:r>
            <w:r w:rsidR="00CA38AC">
              <w:rPr>
                <w:rFonts w:cstheme="minorHAnsi"/>
                <w:sz w:val="18"/>
                <w:szCs w:val="18"/>
              </w:rPr>
              <w:t> </w:t>
            </w:r>
            <w:r>
              <w:rPr>
                <w:rFonts w:cstheme="minorHAnsi"/>
                <w:sz w:val="18"/>
                <w:szCs w:val="18"/>
              </w:rPr>
              <w:t>otuliną</w:t>
            </w:r>
          </w:p>
        </w:tc>
        <w:tc>
          <w:tcPr>
            <w:tcW w:w="4253" w:type="dxa"/>
            <w:vAlign w:val="center"/>
          </w:tcPr>
          <w:p w14:paraId="13D64F74" w14:textId="77777777" w:rsidR="00020E73" w:rsidRDefault="00020E73" w:rsidP="00FF26FE">
            <w:pPr>
              <w:jc w:val="left"/>
              <w:rPr>
                <w:rFonts w:cstheme="minorHAnsi"/>
                <w:sz w:val="18"/>
                <w:szCs w:val="18"/>
              </w:rPr>
            </w:pPr>
            <w:r>
              <w:rPr>
                <w:rFonts w:cstheme="minorHAnsi"/>
                <w:sz w:val="18"/>
                <w:szCs w:val="18"/>
              </w:rPr>
              <w:t>Marciszów, Mysłakowice, Kowary, Janowice Wielkie, Bolków, Jelenia Góra (tylko otulina)</w:t>
            </w:r>
          </w:p>
        </w:tc>
      </w:tr>
      <w:tr w:rsidR="00020E73" w:rsidRPr="006E6C60" w14:paraId="0CCF1F99" w14:textId="77777777" w:rsidTr="00102508">
        <w:tc>
          <w:tcPr>
            <w:tcW w:w="1541" w:type="dxa"/>
            <w:vMerge/>
            <w:shd w:val="clear" w:color="auto" w:fill="C5E0B3" w:themeFill="accent6" w:themeFillTint="66"/>
            <w:vAlign w:val="center"/>
          </w:tcPr>
          <w:p w14:paraId="28F52501" w14:textId="77777777" w:rsidR="00020E73" w:rsidRPr="006E6C60" w:rsidRDefault="00020E73" w:rsidP="000701E3">
            <w:pPr>
              <w:jc w:val="center"/>
              <w:rPr>
                <w:rFonts w:cstheme="minorHAnsi"/>
                <w:b/>
                <w:bCs/>
                <w:sz w:val="18"/>
                <w:szCs w:val="18"/>
              </w:rPr>
            </w:pPr>
          </w:p>
        </w:tc>
        <w:tc>
          <w:tcPr>
            <w:tcW w:w="3260" w:type="dxa"/>
            <w:vAlign w:val="center"/>
          </w:tcPr>
          <w:p w14:paraId="5F99552D" w14:textId="77777777" w:rsidR="00020E73" w:rsidRPr="006E6C60" w:rsidRDefault="00020E73" w:rsidP="00FF26FE">
            <w:pPr>
              <w:jc w:val="left"/>
              <w:rPr>
                <w:rFonts w:cstheme="minorHAnsi"/>
                <w:sz w:val="18"/>
                <w:szCs w:val="18"/>
              </w:rPr>
            </w:pPr>
            <w:r>
              <w:rPr>
                <w:rFonts w:cstheme="minorHAnsi"/>
                <w:sz w:val="18"/>
                <w:szCs w:val="18"/>
              </w:rPr>
              <w:t>Park krajobrazowy Chełmy wraz z otuliną</w:t>
            </w:r>
          </w:p>
        </w:tc>
        <w:tc>
          <w:tcPr>
            <w:tcW w:w="4253" w:type="dxa"/>
            <w:vAlign w:val="center"/>
          </w:tcPr>
          <w:p w14:paraId="186599EF" w14:textId="77777777" w:rsidR="00020E73" w:rsidRPr="006E6C60" w:rsidRDefault="00020E73" w:rsidP="00FF26FE">
            <w:pPr>
              <w:jc w:val="left"/>
              <w:rPr>
                <w:rFonts w:cstheme="minorHAnsi"/>
                <w:sz w:val="18"/>
                <w:szCs w:val="18"/>
              </w:rPr>
            </w:pPr>
            <w:r>
              <w:rPr>
                <w:rFonts w:cstheme="minorHAnsi"/>
                <w:sz w:val="18"/>
                <w:szCs w:val="18"/>
              </w:rPr>
              <w:t>Złotoryja – gmina wiejska, Złotoryja – gmina miejska (tylko otulina)</w:t>
            </w:r>
          </w:p>
        </w:tc>
      </w:tr>
      <w:tr w:rsidR="00020E73" w:rsidRPr="006E6C60" w14:paraId="1D7CA806" w14:textId="77777777" w:rsidTr="00102508">
        <w:tc>
          <w:tcPr>
            <w:tcW w:w="1541" w:type="dxa"/>
            <w:vMerge w:val="restart"/>
            <w:shd w:val="clear" w:color="auto" w:fill="C5E0B3" w:themeFill="accent6" w:themeFillTint="66"/>
            <w:vAlign w:val="center"/>
          </w:tcPr>
          <w:p w14:paraId="00FBE5C9" w14:textId="0AF73859" w:rsidR="00020E73" w:rsidRPr="006E6C60" w:rsidRDefault="00020E73" w:rsidP="000701E3">
            <w:pPr>
              <w:jc w:val="center"/>
              <w:rPr>
                <w:rFonts w:cstheme="minorHAnsi"/>
                <w:b/>
                <w:bCs/>
                <w:sz w:val="18"/>
                <w:szCs w:val="18"/>
              </w:rPr>
            </w:pPr>
            <w:r>
              <w:rPr>
                <w:rFonts w:cstheme="minorHAnsi"/>
                <w:b/>
                <w:bCs/>
                <w:sz w:val="18"/>
                <w:szCs w:val="18"/>
              </w:rPr>
              <w:t>Specjalny Obszar Ochrony Natura 2000</w:t>
            </w:r>
          </w:p>
        </w:tc>
        <w:tc>
          <w:tcPr>
            <w:tcW w:w="3260" w:type="dxa"/>
            <w:vAlign w:val="center"/>
          </w:tcPr>
          <w:p w14:paraId="5AAB0225" w14:textId="77777777" w:rsidR="00020E73" w:rsidRPr="00DA7C99" w:rsidRDefault="00020E73" w:rsidP="00FF26FE">
            <w:pPr>
              <w:jc w:val="left"/>
              <w:rPr>
                <w:rFonts w:cstheme="minorHAnsi"/>
                <w:sz w:val="18"/>
                <w:szCs w:val="18"/>
              </w:rPr>
            </w:pPr>
            <w:r w:rsidRPr="00DA7C99">
              <w:rPr>
                <w:rFonts w:cstheme="minorHAnsi"/>
                <w:sz w:val="18"/>
                <w:szCs w:val="18"/>
              </w:rPr>
              <w:t>PLH020102 Łąki Gór i Pogórza Izerskiego</w:t>
            </w:r>
          </w:p>
        </w:tc>
        <w:tc>
          <w:tcPr>
            <w:tcW w:w="4253" w:type="dxa"/>
            <w:vAlign w:val="center"/>
          </w:tcPr>
          <w:p w14:paraId="6D7E3323" w14:textId="77777777" w:rsidR="00020E73" w:rsidRPr="00DA7C99" w:rsidRDefault="00020E73" w:rsidP="00FF26FE">
            <w:pPr>
              <w:jc w:val="left"/>
              <w:rPr>
                <w:rFonts w:cstheme="minorHAnsi"/>
                <w:sz w:val="18"/>
                <w:szCs w:val="18"/>
              </w:rPr>
            </w:pPr>
            <w:r w:rsidRPr="00DA7C99">
              <w:rPr>
                <w:rFonts w:cstheme="minorHAnsi"/>
                <w:sz w:val="18"/>
                <w:szCs w:val="18"/>
              </w:rPr>
              <w:t>Stara Kamienica, Mirsk, Piechowice, Świeradów Zdrój,</w:t>
            </w:r>
          </w:p>
        </w:tc>
      </w:tr>
      <w:tr w:rsidR="00020E73" w:rsidRPr="006E6C60" w14:paraId="4D03C466" w14:textId="77777777" w:rsidTr="00102508">
        <w:tc>
          <w:tcPr>
            <w:tcW w:w="1541" w:type="dxa"/>
            <w:vMerge/>
            <w:shd w:val="clear" w:color="auto" w:fill="C5E0B3" w:themeFill="accent6" w:themeFillTint="66"/>
            <w:vAlign w:val="center"/>
          </w:tcPr>
          <w:p w14:paraId="5246ADA5" w14:textId="77777777" w:rsidR="00020E73" w:rsidRPr="006E6C60" w:rsidRDefault="00020E73" w:rsidP="000701E3">
            <w:pPr>
              <w:jc w:val="center"/>
              <w:rPr>
                <w:rFonts w:cstheme="minorHAnsi"/>
                <w:b/>
                <w:bCs/>
                <w:sz w:val="18"/>
                <w:szCs w:val="18"/>
              </w:rPr>
            </w:pPr>
          </w:p>
        </w:tc>
        <w:tc>
          <w:tcPr>
            <w:tcW w:w="3260" w:type="dxa"/>
            <w:vAlign w:val="center"/>
          </w:tcPr>
          <w:p w14:paraId="7C806702" w14:textId="77777777" w:rsidR="00020E73" w:rsidRPr="006E6C60" w:rsidRDefault="00020E73" w:rsidP="00FF26FE">
            <w:pPr>
              <w:jc w:val="left"/>
              <w:rPr>
                <w:rFonts w:cstheme="minorHAnsi"/>
                <w:sz w:val="18"/>
                <w:szCs w:val="18"/>
              </w:rPr>
            </w:pPr>
            <w:r>
              <w:rPr>
                <w:rFonts w:cstheme="minorHAnsi"/>
                <w:sz w:val="18"/>
                <w:szCs w:val="18"/>
              </w:rPr>
              <w:t>PLH020047 Torfowiska Gór Izerskich</w:t>
            </w:r>
          </w:p>
        </w:tc>
        <w:tc>
          <w:tcPr>
            <w:tcW w:w="4253" w:type="dxa"/>
            <w:vAlign w:val="center"/>
          </w:tcPr>
          <w:p w14:paraId="64FCB049" w14:textId="77777777" w:rsidR="00020E73" w:rsidRPr="006E6C60" w:rsidRDefault="00020E73" w:rsidP="00FF26FE">
            <w:pPr>
              <w:jc w:val="left"/>
              <w:rPr>
                <w:rFonts w:cstheme="minorHAnsi"/>
                <w:sz w:val="18"/>
                <w:szCs w:val="18"/>
              </w:rPr>
            </w:pPr>
            <w:r>
              <w:rPr>
                <w:rFonts w:cstheme="minorHAnsi"/>
                <w:sz w:val="18"/>
                <w:szCs w:val="18"/>
              </w:rPr>
              <w:t>Mirsk, Szklarska Poręba, Świeradów-Zdrój</w:t>
            </w:r>
          </w:p>
        </w:tc>
      </w:tr>
      <w:tr w:rsidR="00020E73" w:rsidRPr="006E6C60" w14:paraId="120B3341" w14:textId="77777777" w:rsidTr="00102508">
        <w:tc>
          <w:tcPr>
            <w:tcW w:w="1541" w:type="dxa"/>
            <w:vMerge/>
            <w:shd w:val="clear" w:color="auto" w:fill="C5E0B3" w:themeFill="accent6" w:themeFillTint="66"/>
            <w:vAlign w:val="center"/>
          </w:tcPr>
          <w:p w14:paraId="24925BC4" w14:textId="77777777" w:rsidR="00020E73" w:rsidRPr="006E6C60" w:rsidRDefault="00020E73" w:rsidP="000701E3">
            <w:pPr>
              <w:jc w:val="center"/>
              <w:rPr>
                <w:rFonts w:cstheme="minorHAnsi"/>
                <w:b/>
                <w:bCs/>
                <w:sz w:val="18"/>
                <w:szCs w:val="18"/>
              </w:rPr>
            </w:pPr>
          </w:p>
        </w:tc>
        <w:tc>
          <w:tcPr>
            <w:tcW w:w="3260" w:type="dxa"/>
            <w:vAlign w:val="center"/>
          </w:tcPr>
          <w:p w14:paraId="1DD73876" w14:textId="77777777" w:rsidR="00020E73" w:rsidRPr="00DA7C99" w:rsidRDefault="00020E73" w:rsidP="00FF26FE">
            <w:pPr>
              <w:jc w:val="left"/>
              <w:rPr>
                <w:rFonts w:cstheme="minorHAnsi"/>
                <w:sz w:val="18"/>
                <w:szCs w:val="18"/>
              </w:rPr>
            </w:pPr>
            <w:r w:rsidRPr="00DA7C99">
              <w:rPr>
                <w:rFonts w:cstheme="minorHAnsi"/>
                <w:sz w:val="18"/>
                <w:szCs w:val="18"/>
              </w:rPr>
              <w:t>PLC020001 Karkonosze</w:t>
            </w:r>
          </w:p>
        </w:tc>
        <w:tc>
          <w:tcPr>
            <w:tcW w:w="4253" w:type="dxa"/>
            <w:vAlign w:val="center"/>
          </w:tcPr>
          <w:p w14:paraId="649DBA91" w14:textId="77777777" w:rsidR="00020E73" w:rsidRPr="00DA7C99" w:rsidRDefault="00020E73" w:rsidP="00FF26FE">
            <w:pPr>
              <w:jc w:val="left"/>
              <w:rPr>
                <w:rFonts w:cstheme="minorHAnsi"/>
                <w:sz w:val="18"/>
                <w:szCs w:val="18"/>
              </w:rPr>
            </w:pPr>
            <w:r w:rsidRPr="00DA7C99">
              <w:rPr>
                <w:rFonts w:cstheme="minorHAnsi"/>
                <w:sz w:val="18"/>
                <w:szCs w:val="18"/>
              </w:rPr>
              <w:t>Kowary, Karpacz, Podgórzyn, Jelenia Góra, Piechowice, Szklarska Poręba</w:t>
            </w:r>
          </w:p>
        </w:tc>
      </w:tr>
      <w:tr w:rsidR="00020E73" w:rsidRPr="006E6C60" w14:paraId="313CE132" w14:textId="77777777" w:rsidTr="00102508">
        <w:tc>
          <w:tcPr>
            <w:tcW w:w="1541" w:type="dxa"/>
            <w:vMerge/>
            <w:shd w:val="clear" w:color="auto" w:fill="C5E0B3" w:themeFill="accent6" w:themeFillTint="66"/>
            <w:vAlign w:val="center"/>
          </w:tcPr>
          <w:p w14:paraId="52BA11A4" w14:textId="77777777" w:rsidR="00020E73" w:rsidRPr="006E6C60" w:rsidRDefault="00020E73" w:rsidP="000701E3">
            <w:pPr>
              <w:jc w:val="center"/>
              <w:rPr>
                <w:rFonts w:cstheme="minorHAnsi"/>
                <w:b/>
                <w:bCs/>
                <w:sz w:val="18"/>
                <w:szCs w:val="18"/>
              </w:rPr>
            </w:pPr>
          </w:p>
        </w:tc>
        <w:tc>
          <w:tcPr>
            <w:tcW w:w="3260" w:type="dxa"/>
            <w:vAlign w:val="center"/>
          </w:tcPr>
          <w:p w14:paraId="47438FED" w14:textId="77777777" w:rsidR="00020E73" w:rsidRPr="00DA7C99" w:rsidRDefault="00020E73" w:rsidP="00FF26FE">
            <w:pPr>
              <w:jc w:val="left"/>
              <w:rPr>
                <w:rFonts w:cstheme="minorHAnsi"/>
                <w:sz w:val="18"/>
                <w:szCs w:val="18"/>
              </w:rPr>
            </w:pPr>
            <w:r w:rsidRPr="00DA7C99">
              <w:rPr>
                <w:rFonts w:cstheme="minorHAnsi"/>
                <w:sz w:val="18"/>
                <w:szCs w:val="18"/>
              </w:rPr>
              <w:t>PLH020044 Stawy Sobieszowskie</w:t>
            </w:r>
          </w:p>
        </w:tc>
        <w:tc>
          <w:tcPr>
            <w:tcW w:w="4253" w:type="dxa"/>
            <w:vAlign w:val="center"/>
          </w:tcPr>
          <w:p w14:paraId="05F55EA7" w14:textId="77777777" w:rsidR="00020E73" w:rsidRPr="00DA7C99" w:rsidRDefault="00020E73" w:rsidP="00FF26FE">
            <w:pPr>
              <w:jc w:val="left"/>
              <w:rPr>
                <w:rFonts w:cstheme="minorHAnsi"/>
                <w:sz w:val="18"/>
                <w:szCs w:val="18"/>
              </w:rPr>
            </w:pPr>
            <w:r w:rsidRPr="00DA7C99">
              <w:rPr>
                <w:rFonts w:cstheme="minorHAnsi"/>
                <w:sz w:val="18"/>
                <w:szCs w:val="18"/>
              </w:rPr>
              <w:t>Jelenia Góra, Podgórzyn</w:t>
            </w:r>
          </w:p>
        </w:tc>
      </w:tr>
      <w:tr w:rsidR="00020E73" w:rsidRPr="006E6C60" w14:paraId="3D21F739" w14:textId="77777777" w:rsidTr="00102508">
        <w:tc>
          <w:tcPr>
            <w:tcW w:w="1541" w:type="dxa"/>
            <w:vMerge/>
            <w:shd w:val="clear" w:color="auto" w:fill="C5E0B3" w:themeFill="accent6" w:themeFillTint="66"/>
            <w:vAlign w:val="center"/>
          </w:tcPr>
          <w:p w14:paraId="0797FB4E" w14:textId="77777777" w:rsidR="00020E73" w:rsidRPr="006E6C60" w:rsidRDefault="00020E73" w:rsidP="000701E3">
            <w:pPr>
              <w:jc w:val="center"/>
              <w:rPr>
                <w:rFonts w:cstheme="minorHAnsi"/>
                <w:b/>
                <w:bCs/>
                <w:sz w:val="18"/>
                <w:szCs w:val="18"/>
              </w:rPr>
            </w:pPr>
          </w:p>
        </w:tc>
        <w:tc>
          <w:tcPr>
            <w:tcW w:w="3260" w:type="dxa"/>
            <w:vAlign w:val="center"/>
          </w:tcPr>
          <w:p w14:paraId="6C90A564" w14:textId="77777777" w:rsidR="00020E73" w:rsidRPr="00DA7C99" w:rsidRDefault="00020E73" w:rsidP="00FF26FE">
            <w:pPr>
              <w:jc w:val="left"/>
              <w:rPr>
                <w:rFonts w:cstheme="minorHAnsi"/>
                <w:sz w:val="18"/>
                <w:szCs w:val="18"/>
              </w:rPr>
            </w:pPr>
            <w:r w:rsidRPr="00DA7C99">
              <w:rPr>
                <w:rFonts w:cstheme="minorHAnsi"/>
                <w:sz w:val="18"/>
                <w:szCs w:val="18"/>
              </w:rPr>
              <w:t>PLH020076 Źródła Pijawnika</w:t>
            </w:r>
          </w:p>
        </w:tc>
        <w:tc>
          <w:tcPr>
            <w:tcW w:w="4253" w:type="dxa"/>
            <w:vAlign w:val="center"/>
          </w:tcPr>
          <w:p w14:paraId="0425E72A" w14:textId="45B5857D" w:rsidR="00020E73" w:rsidRPr="00DA7C99" w:rsidRDefault="00020E73" w:rsidP="00FF26FE">
            <w:pPr>
              <w:jc w:val="left"/>
              <w:rPr>
                <w:rFonts w:cstheme="minorHAnsi"/>
                <w:sz w:val="18"/>
                <w:szCs w:val="18"/>
              </w:rPr>
            </w:pPr>
            <w:r w:rsidRPr="00DA7C99">
              <w:rPr>
                <w:rFonts w:cstheme="minorHAnsi"/>
                <w:sz w:val="18"/>
                <w:szCs w:val="18"/>
              </w:rPr>
              <w:t>Jelenia Góra, Mysłakowice, Podgórzyn</w:t>
            </w:r>
          </w:p>
        </w:tc>
      </w:tr>
      <w:tr w:rsidR="00020E73" w:rsidRPr="006E6C60" w14:paraId="0CA6339B" w14:textId="77777777" w:rsidTr="00102508">
        <w:tc>
          <w:tcPr>
            <w:tcW w:w="1541" w:type="dxa"/>
            <w:vMerge/>
            <w:shd w:val="clear" w:color="auto" w:fill="C5E0B3" w:themeFill="accent6" w:themeFillTint="66"/>
            <w:vAlign w:val="center"/>
          </w:tcPr>
          <w:p w14:paraId="5B160BB0" w14:textId="77777777" w:rsidR="00020E73" w:rsidRPr="006E6C60" w:rsidRDefault="00020E73" w:rsidP="000701E3">
            <w:pPr>
              <w:jc w:val="center"/>
              <w:rPr>
                <w:rFonts w:cstheme="minorHAnsi"/>
                <w:b/>
                <w:bCs/>
                <w:sz w:val="18"/>
                <w:szCs w:val="18"/>
              </w:rPr>
            </w:pPr>
          </w:p>
        </w:tc>
        <w:tc>
          <w:tcPr>
            <w:tcW w:w="3260" w:type="dxa"/>
            <w:vAlign w:val="center"/>
          </w:tcPr>
          <w:p w14:paraId="77CB51CD" w14:textId="77777777" w:rsidR="00020E73" w:rsidRPr="00DA7C99" w:rsidRDefault="00020E73" w:rsidP="00FF26FE">
            <w:pPr>
              <w:jc w:val="left"/>
              <w:rPr>
                <w:rFonts w:cstheme="minorHAnsi"/>
                <w:sz w:val="18"/>
                <w:szCs w:val="18"/>
              </w:rPr>
            </w:pPr>
            <w:r w:rsidRPr="00DA7C99">
              <w:rPr>
                <w:rFonts w:cstheme="minorHAnsi"/>
                <w:sz w:val="18"/>
                <w:szCs w:val="18"/>
              </w:rPr>
              <w:t>PLH020075 Stawy Karpnickie</w:t>
            </w:r>
          </w:p>
        </w:tc>
        <w:tc>
          <w:tcPr>
            <w:tcW w:w="4253" w:type="dxa"/>
            <w:vAlign w:val="center"/>
          </w:tcPr>
          <w:p w14:paraId="4E0E10C5" w14:textId="77777777" w:rsidR="00020E73" w:rsidRPr="00DA7C99" w:rsidRDefault="00020E73" w:rsidP="00FF26FE">
            <w:pPr>
              <w:jc w:val="left"/>
              <w:rPr>
                <w:rFonts w:cstheme="minorHAnsi"/>
                <w:sz w:val="18"/>
                <w:szCs w:val="18"/>
              </w:rPr>
            </w:pPr>
            <w:r w:rsidRPr="00DA7C99">
              <w:rPr>
                <w:rFonts w:cstheme="minorHAnsi"/>
                <w:sz w:val="18"/>
                <w:szCs w:val="18"/>
              </w:rPr>
              <w:t>Mysłakowice</w:t>
            </w:r>
          </w:p>
        </w:tc>
      </w:tr>
      <w:tr w:rsidR="00020E73" w:rsidRPr="006E6C60" w14:paraId="2542F745" w14:textId="77777777" w:rsidTr="00102508">
        <w:tc>
          <w:tcPr>
            <w:tcW w:w="1541" w:type="dxa"/>
            <w:vMerge/>
            <w:shd w:val="clear" w:color="auto" w:fill="C5E0B3" w:themeFill="accent6" w:themeFillTint="66"/>
            <w:vAlign w:val="center"/>
          </w:tcPr>
          <w:p w14:paraId="5F167336" w14:textId="77777777" w:rsidR="00020E73" w:rsidRPr="006E6C60" w:rsidRDefault="00020E73" w:rsidP="000701E3">
            <w:pPr>
              <w:jc w:val="center"/>
              <w:rPr>
                <w:rFonts w:cstheme="minorHAnsi"/>
                <w:b/>
                <w:bCs/>
                <w:sz w:val="18"/>
                <w:szCs w:val="18"/>
              </w:rPr>
            </w:pPr>
          </w:p>
        </w:tc>
        <w:tc>
          <w:tcPr>
            <w:tcW w:w="3260" w:type="dxa"/>
            <w:vAlign w:val="center"/>
          </w:tcPr>
          <w:p w14:paraId="7B4EB767" w14:textId="77777777" w:rsidR="00020E73" w:rsidRPr="00DA7C99" w:rsidRDefault="00020E73" w:rsidP="00FF26FE">
            <w:pPr>
              <w:jc w:val="left"/>
              <w:rPr>
                <w:rFonts w:cstheme="minorHAnsi"/>
                <w:sz w:val="18"/>
                <w:szCs w:val="18"/>
              </w:rPr>
            </w:pPr>
            <w:r w:rsidRPr="00DA7C99">
              <w:rPr>
                <w:rFonts w:cstheme="minorHAnsi"/>
                <w:sz w:val="18"/>
                <w:szCs w:val="18"/>
              </w:rPr>
              <w:t>PLH020011 Rudawy Janowickie</w:t>
            </w:r>
          </w:p>
        </w:tc>
        <w:tc>
          <w:tcPr>
            <w:tcW w:w="4253" w:type="dxa"/>
            <w:vAlign w:val="center"/>
          </w:tcPr>
          <w:p w14:paraId="15DEF3FD" w14:textId="77777777" w:rsidR="00020E73" w:rsidRPr="00DA7C99" w:rsidRDefault="00020E73" w:rsidP="00FF26FE">
            <w:pPr>
              <w:jc w:val="left"/>
              <w:rPr>
                <w:rFonts w:cstheme="minorHAnsi"/>
                <w:sz w:val="18"/>
                <w:szCs w:val="18"/>
              </w:rPr>
            </w:pPr>
            <w:r w:rsidRPr="00DA7C99">
              <w:rPr>
                <w:rFonts w:cstheme="minorHAnsi"/>
                <w:sz w:val="18"/>
                <w:szCs w:val="18"/>
              </w:rPr>
              <w:t>Janowice Wielkie, Marciszów</w:t>
            </w:r>
          </w:p>
        </w:tc>
      </w:tr>
      <w:tr w:rsidR="00020E73" w:rsidRPr="006E6C60" w14:paraId="02089983" w14:textId="77777777" w:rsidTr="00102508">
        <w:tc>
          <w:tcPr>
            <w:tcW w:w="1541" w:type="dxa"/>
            <w:vMerge/>
            <w:shd w:val="clear" w:color="auto" w:fill="C5E0B3" w:themeFill="accent6" w:themeFillTint="66"/>
            <w:vAlign w:val="center"/>
          </w:tcPr>
          <w:p w14:paraId="1514DB0D" w14:textId="77777777" w:rsidR="00020E73" w:rsidRPr="006E6C60" w:rsidRDefault="00020E73" w:rsidP="000701E3">
            <w:pPr>
              <w:jc w:val="center"/>
              <w:rPr>
                <w:rFonts w:cstheme="minorHAnsi"/>
                <w:b/>
                <w:bCs/>
                <w:sz w:val="18"/>
                <w:szCs w:val="18"/>
              </w:rPr>
            </w:pPr>
          </w:p>
        </w:tc>
        <w:tc>
          <w:tcPr>
            <w:tcW w:w="3260" w:type="dxa"/>
            <w:vAlign w:val="center"/>
          </w:tcPr>
          <w:p w14:paraId="5C24320D" w14:textId="77777777" w:rsidR="00020E73" w:rsidRPr="00DA7C99" w:rsidRDefault="00020E73" w:rsidP="00FF26FE">
            <w:pPr>
              <w:jc w:val="left"/>
              <w:rPr>
                <w:rFonts w:cstheme="minorHAnsi"/>
                <w:sz w:val="18"/>
                <w:szCs w:val="18"/>
              </w:rPr>
            </w:pPr>
            <w:r w:rsidRPr="00DA7C99">
              <w:rPr>
                <w:rFonts w:cstheme="minorHAnsi"/>
                <w:sz w:val="18"/>
                <w:szCs w:val="18"/>
              </w:rPr>
              <w:t>PLH020037 Góra i Pogórze Kaczawskie</w:t>
            </w:r>
          </w:p>
        </w:tc>
        <w:tc>
          <w:tcPr>
            <w:tcW w:w="4253" w:type="dxa"/>
            <w:vAlign w:val="center"/>
          </w:tcPr>
          <w:p w14:paraId="73A0FCA1" w14:textId="77777777" w:rsidR="00020E73" w:rsidRPr="00DA7C99" w:rsidRDefault="00020E73" w:rsidP="00FF26FE">
            <w:pPr>
              <w:jc w:val="left"/>
              <w:rPr>
                <w:rFonts w:cstheme="minorHAnsi"/>
                <w:sz w:val="18"/>
                <w:szCs w:val="18"/>
              </w:rPr>
            </w:pPr>
            <w:r w:rsidRPr="00DA7C99">
              <w:rPr>
                <w:rFonts w:cstheme="minorHAnsi"/>
                <w:sz w:val="18"/>
                <w:szCs w:val="18"/>
              </w:rPr>
              <w:t>Marciszów, Bolków, Janowice Wielkie, Wojcieszów, Świerzawa, Jeżów Sudecki, Złotoryja – gmina wiejska, Złotoryja – gmina miejska</w:t>
            </w:r>
          </w:p>
        </w:tc>
      </w:tr>
      <w:tr w:rsidR="00020E73" w:rsidRPr="006E6C60" w14:paraId="336BEC3D" w14:textId="77777777" w:rsidTr="00102508">
        <w:tc>
          <w:tcPr>
            <w:tcW w:w="1541" w:type="dxa"/>
            <w:vMerge/>
            <w:shd w:val="clear" w:color="auto" w:fill="C5E0B3" w:themeFill="accent6" w:themeFillTint="66"/>
            <w:vAlign w:val="center"/>
          </w:tcPr>
          <w:p w14:paraId="1EF5F528" w14:textId="77777777" w:rsidR="00020E73" w:rsidRPr="006E6C60" w:rsidRDefault="00020E73" w:rsidP="000701E3">
            <w:pPr>
              <w:jc w:val="center"/>
              <w:rPr>
                <w:rFonts w:cstheme="minorHAnsi"/>
                <w:b/>
                <w:bCs/>
                <w:sz w:val="18"/>
                <w:szCs w:val="18"/>
              </w:rPr>
            </w:pPr>
          </w:p>
        </w:tc>
        <w:tc>
          <w:tcPr>
            <w:tcW w:w="3260" w:type="dxa"/>
            <w:vAlign w:val="center"/>
          </w:tcPr>
          <w:p w14:paraId="5CCACCB5" w14:textId="77777777" w:rsidR="00020E73" w:rsidRPr="00DA7C99" w:rsidRDefault="00020E73" w:rsidP="00FF26FE">
            <w:pPr>
              <w:jc w:val="left"/>
              <w:rPr>
                <w:rFonts w:cstheme="minorHAnsi"/>
                <w:sz w:val="18"/>
                <w:szCs w:val="18"/>
              </w:rPr>
            </w:pPr>
            <w:r w:rsidRPr="00DA7C99">
              <w:rPr>
                <w:rFonts w:cstheme="minorHAnsi"/>
                <w:sz w:val="18"/>
                <w:szCs w:val="18"/>
              </w:rPr>
              <w:t>PLH020054 Ostoja nad Bobrem</w:t>
            </w:r>
          </w:p>
        </w:tc>
        <w:tc>
          <w:tcPr>
            <w:tcW w:w="4253" w:type="dxa"/>
            <w:vAlign w:val="center"/>
          </w:tcPr>
          <w:p w14:paraId="6B1C300A" w14:textId="77777777" w:rsidR="00020E73" w:rsidRPr="00DA7C99" w:rsidRDefault="00020E73" w:rsidP="00FF26FE">
            <w:pPr>
              <w:jc w:val="left"/>
              <w:rPr>
                <w:rFonts w:cstheme="minorHAnsi"/>
                <w:sz w:val="18"/>
                <w:szCs w:val="18"/>
              </w:rPr>
            </w:pPr>
            <w:r w:rsidRPr="00DA7C99">
              <w:rPr>
                <w:rFonts w:cstheme="minorHAnsi"/>
                <w:sz w:val="18"/>
                <w:szCs w:val="18"/>
              </w:rPr>
              <w:t>Lwówek Śląski, Lubomierz, Wleń, Pielgrzymka, Świerzawa, Jeżów Sudecki, Stara Kamienica</w:t>
            </w:r>
          </w:p>
        </w:tc>
      </w:tr>
      <w:tr w:rsidR="00020E73" w:rsidRPr="006E6C60" w14:paraId="43D624E6" w14:textId="77777777" w:rsidTr="00102508">
        <w:tc>
          <w:tcPr>
            <w:tcW w:w="1541" w:type="dxa"/>
            <w:vMerge/>
            <w:shd w:val="clear" w:color="auto" w:fill="C5E0B3" w:themeFill="accent6" w:themeFillTint="66"/>
            <w:vAlign w:val="center"/>
          </w:tcPr>
          <w:p w14:paraId="4E52BCB2" w14:textId="77777777" w:rsidR="00020E73" w:rsidRPr="006E6C60" w:rsidRDefault="00020E73" w:rsidP="000701E3">
            <w:pPr>
              <w:jc w:val="center"/>
              <w:rPr>
                <w:rFonts w:cstheme="minorHAnsi"/>
                <w:b/>
                <w:bCs/>
                <w:sz w:val="18"/>
                <w:szCs w:val="18"/>
              </w:rPr>
            </w:pPr>
          </w:p>
        </w:tc>
        <w:tc>
          <w:tcPr>
            <w:tcW w:w="3260" w:type="dxa"/>
            <w:vAlign w:val="center"/>
          </w:tcPr>
          <w:p w14:paraId="571DDF04" w14:textId="77777777" w:rsidR="00020E73" w:rsidRPr="006E6C60" w:rsidRDefault="00020E73" w:rsidP="00FF26FE">
            <w:pPr>
              <w:jc w:val="left"/>
              <w:rPr>
                <w:rFonts w:cstheme="minorHAnsi"/>
                <w:sz w:val="18"/>
                <w:szCs w:val="18"/>
              </w:rPr>
            </w:pPr>
            <w:r w:rsidRPr="00894522">
              <w:rPr>
                <w:rFonts w:cstheme="minorHAnsi"/>
                <w:sz w:val="18"/>
                <w:szCs w:val="18"/>
              </w:rPr>
              <w:t>PLH020042</w:t>
            </w:r>
            <w:r>
              <w:rPr>
                <w:rFonts w:cstheme="minorHAnsi"/>
                <w:sz w:val="18"/>
                <w:szCs w:val="18"/>
              </w:rPr>
              <w:t xml:space="preserve"> Ostrzyca </w:t>
            </w:r>
            <w:proofErr w:type="spellStart"/>
            <w:r>
              <w:rPr>
                <w:rFonts w:cstheme="minorHAnsi"/>
                <w:sz w:val="18"/>
                <w:szCs w:val="18"/>
              </w:rPr>
              <w:t>Proboszczowicka</w:t>
            </w:r>
            <w:proofErr w:type="spellEnd"/>
            <w:r>
              <w:rPr>
                <w:rFonts w:cstheme="minorHAnsi"/>
                <w:sz w:val="18"/>
                <w:szCs w:val="18"/>
              </w:rPr>
              <w:t xml:space="preserve"> </w:t>
            </w:r>
          </w:p>
        </w:tc>
        <w:tc>
          <w:tcPr>
            <w:tcW w:w="4253" w:type="dxa"/>
            <w:vAlign w:val="center"/>
          </w:tcPr>
          <w:p w14:paraId="30017AF0" w14:textId="77777777" w:rsidR="00020E73" w:rsidRPr="006E6C60" w:rsidRDefault="00020E73" w:rsidP="00FF26FE">
            <w:pPr>
              <w:jc w:val="left"/>
              <w:rPr>
                <w:rFonts w:cstheme="minorHAnsi"/>
                <w:sz w:val="18"/>
                <w:szCs w:val="18"/>
              </w:rPr>
            </w:pPr>
            <w:r>
              <w:rPr>
                <w:rFonts w:cstheme="minorHAnsi"/>
                <w:sz w:val="18"/>
                <w:szCs w:val="18"/>
              </w:rPr>
              <w:t>Pielgrzymka, Wleń</w:t>
            </w:r>
          </w:p>
        </w:tc>
      </w:tr>
      <w:tr w:rsidR="00020E73" w:rsidRPr="006E6C60" w14:paraId="5C53C0A3" w14:textId="77777777" w:rsidTr="00102508">
        <w:tc>
          <w:tcPr>
            <w:tcW w:w="1541" w:type="dxa"/>
            <w:vMerge/>
            <w:shd w:val="clear" w:color="auto" w:fill="C5E0B3" w:themeFill="accent6" w:themeFillTint="66"/>
            <w:vAlign w:val="center"/>
          </w:tcPr>
          <w:p w14:paraId="095271FC" w14:textId="77777777" w:rsidR="00020E73" w:rsidRPr="006E6C60" w:rsidRDefault="00020E73" w:rsidP="000701E3">
            <w:pPr>
              <w:jc w:val="center"/>
              <w:rPr>
                <w:rFonts w:cstheme="minorHAnsi"/>
                <w:b/>
                <w:bCs/>
                <w:sz w:val="18"/>
                <w:szCs w:val="18"/>
              </w:rPr>
            </w:pPr>
          </w:p>
        </w:tc>
        <w:tc>
          <w:tcPr>
            <w:tcW w:w="3260" w:type="dxa"/>
            <w:vAlign w:val="center"/>
          </w:tcPr>
          <w:p w14:paraId="3AEB8FA3" w14:textId="77777777" w:rsidR="00020E73" w:rsidRPr="006E6C60" w:rsidRDefault="00020E73" w:rsidP="00FF26FE">
            <w:pPr>
              <w:jc w:val="left"/>
              <w:rPr>
                <w:rFonts w:cstheme="minorHAnsi"/>
                <w:sz w:val="18"/>
                <w:szCs w:val="18"/>
              </w:rPr>
            </w:pPr>
            <w:r w:rsidRPr="00894522">
              <w:rPr>
                <w:rFonts w:cstheme="minorHAnsi"/>
                <w:sz w:val="18"/>
                <w:szCs w:val="18"/>
              </w:rPr>
              <w:t>PLH020077</w:t>
            </w:r>
            <w:r>
              <w:rPr>
                <w:rFonts w:cstheme="minorHAnsi"/>
                <w:sz w:val="18"/>
                <w:szCs w:val="18"/>
              </w:rPr>
              <w:t xml:space="preserve"> Żerkowice - Skała</w:t>
            </w:r>
          </w:p>
        </w:tc>
        <w:tc>
          <w:tcPr>
            <w:tcW w:w="4253" w:type="dxa"/>
            <w:vAlign w:val="center"/>
          </w:tcPr>
          <w:p w14:paraId="79F237CE" w14:textId="77777777" w:rsidR="00020E73" w:rsidRPr="006E6C60" w:rsidRDefault="00020E73" w:rsidP="00FF26FE">
            <w:pPr>
              <w:jc w:val="left"/>
              <w:rPr>
                <w:rFonts w:cstheme="minorHAnsi"/>
                <w:sz w:val="18"/>
                <w:szCs w:val="18"/>
              </w:rPr>
            </w:pPr>
            <w:r>
              <w:rPr>
                <w:rFonts w:cstheme="minorHAnsi"/>
                <w:sz w:val="18"/>
                <w:szCs w:val="18"/>
              </w:rPr>
              <w:t>Lwówek Śląski</w:t>
            </w:r>
          </w:p>
        </w:tc>
      </w:tr>
      <w:tr w:rsidR="00020E73" w:rsidRPr="006E6C60" w14:paraId="2CC624C6" w14:textId="77777777" w:rsidTr="00102508">
        <w:tc>
          <w:tcPr>
            <w:tcW w:w="1541" w:type="dxa"/>
            <w:vMerge/>
            <w:shd w:val="clear" w:color="auto" w:fill="C5E0B3" w:themeFill="accent6" w:themeFillTint="66"/>
            <w:vAlign w:val="center"/>
          </w:tcPr>
          <w:p w14:paraId="14120F26" w14:textId="77777777" w:rsidR="00020E73" w:rsidRPr="006E6C60" w:rsidRDefault="00020E73" w:rsidP="000701E3">
            <w:pPr>
              <w:jc w:val="center"/>
              <w:rPr>
                <w:rFonts w:cstheme="minorHAnsi"/>
                <w:b/>
                <w:bCs/>
                <w:sz w:val="18"/>
                <w:szCs w:val="18"/>
              </w:rPr>
            </w:pPr>
          </w:p>
        </w:tc>
        <w:tc>
          <w:tcPr>
            <w:tcW w:w="3260" w:type="dxa"/>
            <w:vAlign w:val="center"/>
          </w:tcPr>
          <w:p w14:paraId="13DBE7CB" w14:textId="77777777" w:rsidR="00020E73" w:rsidRPr="006E6C60" w:rsidRDefault="00020E73" w:rsidP="00FF26FE">
            <w:pPr>
              <w:jc w:val="left"/>
              <w:rPr>
                <w:rFonts w:cstheme="minorHAnsi"/>
                <w:sz w:val="18"/>
                <w:szCs w:val="18"/>
              </w:rPr>
            </w:pPr>
            <w:r w:rsidRPr="00894522">
              <w:rPr>
                <w:rFonts w:cstheme="minorHAnsi"/>
                <w:sz w:val="18"/>
                <w:szCs w:val="18"/>
              </w:rPr>
              <w:t>PLH020013</w:t>
            </w:r>
            <w:r>
              <w:rPr>
                <w:rFonts w:cstheme="minorHAnsi"/>
                <w:sz w:val="18"/>
                <w:szCs w:val="18"/>
              </w:rPr>
              <w:t xml:space="preserve"> Sztolnie w Leśnej</w:t>
            </w:r>
          </w:p>
        </w:tc>
        <w:tc>
          <w:tcPr>
            <w:tcW w:w="4253" w:type="dxa"/>
            <w:vAlign w:val="center"/>
          </w:tcPr>
          <w:p w14:paraId="7658190E" w14:textId="77777777" w:rsidR="00020E73" w:rsidRPr="006E6C60" w:rsidRDefault="00020E73" w:rsidP="00FF26FE">
            <w:pPr>
              <w:jc w:val="left"/>
              <w:rPr>
                <w:rFonts w:cstheme="minorHAnsi"/>
                <w:sz w:val="18"/>
                <w:szCs w:val="18"/>
              </w:rPr>
            </w:pPr>
            <w:r>
              <w:rPr>
                <w:rFonts w:cstheme="minorHAnsi"/>
                <w:sz w:val="18"/>
                <w:szCs w:val="18"/>
              </w:rPr>
              <w:t>Leśna</w:t>
            </w:r>
          </w:p>
        </w:tc>
      </w:tr>
      <w:tr w:rsidR="00020E73" w:rsidRPr="006E6C60" w14:paraId="7F35073F" w14:textId="77777777" w:rsidTr="00102508">
        <w:tc>
          <w:tcPr>
            <w:tcW w:w="1541" w:type="dxa"/>
            <w:vMerge/>
            <w:shd w:val="clear" w:color="auto" w:fill="C5E0B3" w:themeFill="accent6" w:themeFillTint="66"/>
            <w:vAlign w:val="center"/>
          </w:tcPr>
          <w:p w14:paraId="487D8EFB" w14:textId="77777777" w:rsidR="00020E73" w:rsidRPr="006E6C60" w:rsidRDefault="00020E73" w:rsidP="000701E3">
            <w:pPr>
              <w:jc w:val="center"/>
              <w:rPr>
                <w:rFonts w:cstheme="minorHAnsi"/>
                <w:b/>
                <w:bCs/>
                <w:sz w:val="18"/>
                <w:szCs w:val="18"/>
              </w:rPr>
            </w:pPr>
          </w:p>
        </w:tc>
        <w:tc>
          <w:tcPr>
            <w:tcW w:w="3260" w:type="dxa"/>
            <w:vAlign w:val="center"/>
          </w:tcPr>
          <w:p w14:paraId="13E2FEDD" w14:textId="77777777" w:rsidR="00020E73" w:rsidRPr="006E6C60" w:rsidRDefault="00020E73" w:rsidP="00FF26FE">
            <w:pPr>
              <w:jc w:val="left"/>
              <w:rPr>
                <w:rFonts w:cstheme="minorHAnsi"/>
                <w:sz w:val="18"/>
                <w:szCs w:val="18"/>
              </w:rPr>
            </w:pPr>
            <w:r w:rsidRPr="00894522">
              <w:rPr>
                <w:rFonts w:cstheme="minorHAnsi"/>
                <w:sz w:val="18"/>
                <w:szCs w:val="18"/>
              </w:rPr>
              <w:t>PLH020095</w:t>
            </w:r>
            <w:r>
              <w:rPr>
                <w:rFonts w:cstheme="minorHAnsi"/>
                <w:sz w:val="18"/>
                <w:szCs w:val="18"/>
              </w:rPr>
              <w:t xml:space="preserve"> Góra Wapienna</w:t>
            </w:r>
          </w:p>
        </w:tc>
        <w:tc>
          <w:tcPr>
            <w:tcW w:w="4253" w:type="dxa"/>
            <w:vAlign w:val="center"/>
          </w:tcPr>
          <w:p w14:paraId="0658294C" w14:textId="77777777" w:rsidR="00020E73" w:rsidRPr="006E6C60" w:rsidRDefault="00020E73" w:rsidP="00FF26FE">
            <w:pPr>
              <w:jc w:val="left"/>
              <w:rPr>
                <w:rFonts w:cstheme="minorHAnsi"/>
                <w:sz w:val="18"/>
                <w:szCs w:val="18"/>
              </w:rPr>
            </w:pPr>
            <w:r>
              <w:rPr>
                <w:rFonts w:cstheme="minorHAnsi"/>
                <w:sz w:val="18"/>
                <w:szCs w:val="18"/>
              </w:rPr>
              <w:t>Jeżów Sudecki</w:t>
            </w:r>
          </w:p>
        </w:tc>
      </w:tr>
      <w:tr w:rsidR="00020E73" w:rsidRPr="006E6C60" w14:paraId="33A6BA88" w14:textId="77777777" w:rsidTr="00102508">
        <w:tc>
          <w:tcPr>
            <w:tcW w:w="1541" w:type="dxa"/>
            <w:vMerge/>
            <w:shd w:val="clear" w:color="auto" w:fill="C5E0B3" w:themeFill="accent6" w:themeFillTint="66"/>
            <w:vAlign w:val="center"/>
          </w:tcPr>
          <w:p w14:paraId="3063F665" w14:textId="77777777" w:rsidR="00020E73" w:rsidRPr="006E6C60" w:rsidRDefault="00020E73" w:rsidP="000701E3">
            <w:pPr>
              <w:jc w:val="center"/>
              <w:rPr>
                <w:rFonts w:cstheme="minorHAnsi"/>
                <w:b/>
                <w:bCs/>
                <w:sz w:val="18"/>
                <w:szCs w:val="18"/>
              </w:rPr>
            </w:pPr>
          </w:p>
        </w:tc>
        <w:tc>
          <w:tcPr>
            <w:tcW w:w="3260" w:type="dxa"/>
            <w:vAlign w:val="center"/>
          </w:tcPr>
          <w:p w14:paraId="05F059EF" w14:textId="77777777" w:rsidR="00020E73" w:rsidRPr="00DA7C99" w:rsidRDefault="00020E73" w:rsidP="00FF26FE">
            <w:pPr>
              <w:jc w:val="left"/>
              <w:rPr>
                <w:rFonts w:cstheme="minorHAnsi"/>
                <w:sz w:val="18"/>
                <w:szCs w:val="18"/>
              </w:rPr>
            </w:pPr>
            <w:r w:rsidRPr="00DA7C99">
              <w:rPr>
                <w:rFonts w:cstheme="minorHAnsi"/>
                <w:sz w:val="18"/>
                <w:szCs w:val="18"/>
              </w:rPr>
              <w:t>PLH020105 Trzcińskie Mokradła</w:t>
            </w:r>
          </w:p>
        </w:tc>
        <w:tc>
          <w:tcPr>
            <w:tcW w:w="4253" w:type="dxa"/>
            <w:vAlign w:val="center"/>
          </w:tcPr>
          <w:p w14:paraId="70B6E61C" w14:textId="77777777" w:rsidR="00020E73" w:rsidRPr="00DA7C99" w:rsidRDefault="00020E73" w:rsidP="00FF26FE">
            <w:pPr>
              <w:jc w:val="left"/>
              <w:rPr>
                <w:rFonts w:cstheme="minorHAnsi"/>
                <w:sz w:val="18"/>
                <w:szCs w:val="18"/>
              </w:rPr>
            </w:pPr>
            <w:r w:rsidRPr="00DA7C99">
              <w:rPr>
                <w:rFonts w:cstheme="minorHAnsi"/>
                <w:sz w:val="18"/>
                <w:szCs w:val="18"/>
              </w:rPr>
              <w:t>Janowice Wielkie</w:t>
            </w:r>
          </w:p>
        </w:tc>
      </w:tr>
      <w:tr w:rsidR="00D71C13" w:rsidRPr="006E6C60" w14:paraId="5D49D0DD" w14:textId="77777777" w:rsidTr="00102508">
        <w:tc>
          <w:tcPr>
            <w:tcW w:w="1541" w:type="dxa"/>
            <w:vMerge/>
            <w:shd w:val="clear" w:color="auto" w:fill="C5E0B3" w:themeFill="accent6" w:themeFillTint="66"/>
            <w:vAlign w:val="center"/>
          </w:tcPr>
          <w:p w14:paraId="38A90493" w14:textId="77777777" w:rsidR="00D71C13" w:rsidRPr="006E6C60" w:rsidRDefault="00D71C13" w:rsidP="000701E3">
            <w:pPr>
              <w:jc w:val="center"/>
              <w:rPr>
                <w:rFonts w:cstheme="minorHAnsi"/>
                <w:b/>
                <w:bCs/>
                <w:sz w:val="18"/>
                <w:szCs w:val="18"/>
              </w:rPr>
            </w:pPr>
          </w:p>
        </w:tc>
        <w:tc>
          <w:tcPr>
            <w:tcW w:w="3260" w:type="dxa"/>
            <w:vAlign w:val="center"/>
          </w:tcPr>
          <w:p w14:paraId="47214F8C" w14:textId="3D70A09E" w:rsidR="00D71C13" w:rsidRPr="00894522" w:rsidRDefault="00D71C13" w:rsidP="00FF26FE">
            <w:pPr>
              <w:jc w:val="left"/>
              <w:rPr>
                <w:rFonts w:cstheme="minorHAnsi"/>
                <w:sz w:val="18"/>
                <w:szCs w:val="18"/>
              </w:rPr>
            </w:pPr>
            <w:r w:rsidRPr="00D71C13">
              <w:rPr>
                <w:rFonts w:cstheme="minorHAnsi"/>
                <w:sz w:val="18"/>
                <w:szCs w:val="18"/>
              </w:rPr>
              <w:t>PLH020009</w:t>
            </w:r>
            <w:r w:rsidR="005B28A6">
              <w:rPr>
                <w:rFonts w:cstheme="minorHAnsi"/>
                <w:sz w:val="18"/>
                <w:szCs w:val="18"/>
              </w:rPr>
              <w:t xml:space="preserve"> </w:t>
            </w:r>
            <w:r w:rsidRPr="00D71C13">
              <w:rPr>
                <w:rFonts w:cstheme="minorHAnsi"/>
                <w:sz w:val="18"/>
                <w:szCs w:val="18"/>
              </w:rPr>
              <w:t xml:space="preserve">Panieńskie Skały </w:t>
            </w:r>
          </w:p>
        </w:tc>
        <w:tc>
          <w:tcPr>
            <w:tcW w:w="4253" w:type="dxa"/>
            <w:vAlign w:val="center"/>
          </w:tcPr>
          <w:p w14:paraId="63F58706" w14:textId="60FC4EE2" w:rsidR="00D71C13" w:rsidRDefault="008E16A0" w:rsidP="00FF26FE">
            <w:pPr>
              <w:jc w:val="left"/>
              <w:rPr>
                <w:rFonts w:cstheme="minorHAnsi"/>
                <w:sz w:val="18"/>
                <w:szCs w:val="18"/>
              </w:rPr>
            </w:pPr>
            <w:r>
              <w:rPr>
                <w:rFonts w:cstheme="minorHAnsi"/>
                <w:sz w:val="18"/>
                <w:szCs w:val="18"/>
              </w:rPr>
              <w:t>Lwówek Śląski</w:t>
            </w:r>
          </w:p>
        </w:tc>
      </w:tr>
      <w:tr w:rsidR="00D92691" w:rsidRPr="006E6C60" w14:paraId="3070CA8C" w14:textId="77777777" w:rsidTr="00102508">
        <w:tc>
          <w:tcPr>
            <w:tcW w:w="1541" w:type="dxa"/>
            <w:vMerge/>
            <w:shd w:val="clear" w:color="auto" w:fill="C5E0B3" w:themeFill="accent6" w:themeFillTint="66"/>
            <w:vAlign w:val="center"/>
          </w:tcPr>
          <w:p w14:paraId="369E84BD" w14:textId="77777777" w:rsidR="00D92691" w:rsidRPr="006E6C60" w:rsidRDefault="00D92691" w:rsidP="000701E3">
            <w:pPr>
              <w:jc w:val="center"/>
              <w:rPr>
                <w:rFonts w:cstheme="minorHAnsi"/>
                <w:b/>
                <w:bCs/>
                <w:sz w:val="18"/>
                <w:szCs w:val="18"/>
              </w:rPr>
            </w:pPr>
          </w:p>
        </w:tc>
        <w:tc>
          <w:tcPr>
            <w:tcW w:w="3260" w:type="dxa"/>
            <w:vAlign w:val="center"/>
          </w:tcPr>
          <w:p w14:paraId="7A570872" w14:textId="5F9F5CE3" w:rsidR="00D92691" w:rsidRPr="00D71C13" w:rsidRDefault="00883775" w:rsidP="00FF26FE">
            <w:pPr>
              <w:jc w:val="left"/>
              <w:rPr>
                <w:rFonts w:cstheme="minorHAnsi"/>
                <w:sz w:val="18"/>
                <w:szCs w:val="18"/>
              </w:rPr>
            </w:pPr>
            <w:r w:rsidRPr="00883775">
              <w:rPr>
                <w:rFonts w:cstheme="minorHAnsi"/>
                <w:sz w:val="18"/>
                <w:szCs w:val="18"/>
              </w:rPr>
              <w:t>PLH020034</w:t>
            </w:r>
            <w:r>
              <w:rPr>
                <w:rFonts w:cstheme="minorHAnsi"/>
                <w:sz w:val="18"/>
                <w:szCs w:val="18"/>
              </w:rPr>
              <w:t xml:space="preserve"> Dobromierz</w:t>
            </w:r>
          </w:p>
        </w:tc>
        <w:tc>
          <w:tcPr>
            <w:tcW w:w="4253" w:type="dxa"/>
            <w:vAlign w:val="center"/>
          </w:tcPr>
          <w:p w14:paraId="77EBE9AF" w14:textId="6272EEB5" w:rsidR="00D92691" w:rsidRDefault="00883775" w:rsidP="00FF26FE">
            <w:pPr>
              <w:jc w:val="left"/>
              <w:rPr>
                <w:rFonts w:cstheme="minorHAnsi"/>
                <w:sz w:val="18"/>
                <w:szCs w:val="18"/>
              </w:rPr>
            </w:pPr>
            <w:r>
              <w:rPr>
                <w:rFonts w:cstheme="minorHAnsi"/>
                <w:sz w:val="18"/>
                <w:szCs w:val="18"/>
              </w:rPr>
              <w:t>Bolków</w:t>
            </w:r>
          </w:p>
        </w:tc>
      </w:tr>
      <w:tr w:rsidR="00020E73" w:rsidRPr="006E6C60" w14:paraId="1D28AE7F" w14:textId="77777777" w:rsidTr="00102508">
        <w:tc>
          <w:tcPr>
            <w:tcW w:w="1541" w:type="dxa"/>
            <w:vMerge w:val="restart"/>
            <w:shd w:val="clear" w:color="auto" w:fill="C5E0B3" w:themeFill="accent6" w:themeFillTint="66"/>
            <w:vAlign w:val="center"/>
          </w:tcPr>
          <w:p w14:paraId="1E4EBEB6" w14:textId="77777777" w:rsidR="00020E73" w:rsidRPr="006E6C60" w:rsidRDefault="00020E73" w:rsidP="000701E3">
            <w:pPr>
              <w:jc w:val="center"/>
              <w:rPr>
                <w:rFonts w:cstheme="minorHAnsi"/>
                <w:b/>
                <w:bCs/>
                <w:sz w:val="18"/>
                <w:szCs w:val="18"/>
              </w:rPr>
            </w:pPr>
            <w:r>
              <w:rPr>
                <w:rFonts w:cstheme="minorHAnsi"/>
                <w:b/>
                <w:bCs/>
                <w:sz w:val="18"/>
                <w:szCs w:val="18"/>
              </w:rPr>
              <w:t>Obszary Specjalnej Ochrony Natura 2000</w:t>
            </w:r>
          </w:p>
        </w:tc>
        <w:tc>
          <w:tcPr>
            <w:tcW w:w="3260" w:type="dxa"/>
            <w:vAlign w:val="center"/>
          </w:tcPr>
          <w:p w14:paraId="4DF714A6" w14:textId="77777777" w:rsidR="00020E73" w:rsidRPr="006E6C60" w:rsidRDefault="00020E73" w:rsidP="00FF26FE">
            <w:pPr>
              <w:jc w:val="left"/>
              <w:rPr>
                <w:rFonts w:cstheme="minorHAnsi"/>
                <w:sz w:val="18"/>
                <w:szCs w:val="18"/>
              </w:rPr>
            </w:pPr>
            <w:r w:rsidRPr="00894522">
              <w:rPr>
                <w:rFonts w:cstheme="minorHAnsi"/>
                <w:sz w:val="18"/>
                <w:szCs w:val="18"/>
              </w:rPr>
              <w:t>PLB020009</w:t>
            </w:r>
            <w:r>
              <w:rPr>
                <w:rFonts w:cstheme="minorHAnsi"/>
                <w:sz w:val="18"/>
                <w:szCs w:val="18"/>
              </w:rPr>
              <w:t xml:space="preserve"> Góry Izerskie</w:t>
            </w:r>
          </w:p>
        </w:tc>
        <w:tc>
          <w:tcPr>
            <w:tcW w:w="4253" w:type="dxa"/>
            <w:vAlign w:val="center"/>
          </w:tcPr>
          <w:p w14:paraId="1ADFF78D" w14:textId="77777777" w:rsidR="00020E73" w:rsidRPr="006E6C60" w:rsidRDefault="00020E73" w:rsidP="00FF26FE">
            <w:pPr>
              <w:jc w:val="left"/>
              <w:rPr>
                <w:rFonts w:cstheme="minorHAnsi"/>
                <w:sz w:val="18"/>
                <w:szCs w:val="18"/>
              </w:rPr>
            </w:pPr>
            <w:r>
              <w:rPr>
                <w:rFonts w:cstheme="minorHAnsi"/>
                <w:sz w:val="18"/>
                <w:szCs w:val="18"/>
              </w:rPr>
              <w:t>Świeradów-Zdrój, Mirsk, Stara Kamienica, Szklarska Poręba, Piechowice</w:t>
            </w:r>
          </w:p>
        </w:tc>
      </w:tr>
      <w:tr w:rsidR="00020E73" w:rsidRPr="006E6C60" w14:paraId="7C5C6990" w14:textId="77777777" w:rsidTr="00102508">
        <w:tc>
          <w:tcPr>
            <w:tcW w:w="1541" w:type="dxa"/>
            <w:vMerge/>
            <w:shd w:val="clear" w:color="auto" w:fill="C5E0B3" w:themeFill="accent6" w:themeFillTint="66"/>
            <w:vAlign w:val="center"/>
          </w:tcPr>
          <w:p w14:paraId="3CBB028C" w14:textId="77777777" w:rsidR="00020E73" w:rsidRPr="006E6C60" w:rsidRDefault="00020E73" w:rsidP="000701E3">
            <w:pPr>
              <w:jc w:val="center"/>
              <w:rPr>
                <w:rFonts w:cstheme="minorHAnsi"/>
                <w:b/>
                <w:bCs/>
                <w:sz w:val="18"/>
                <w:szCs w:val="18"/>
              </w:rPr>
            </w:pPr>
          </w:p>
        </w:tc>
        <w:tc>
          <w:tcPr>
            <w:tcW w:w="3260" w:type="dxa"/>
            <w:vAlign w:val="center"/>
          </w:tcPr>
          <w:p w14:paraId="6D5D887A" w14:textId="77777777" w:rsidR="00020E73" w:rsidRPr="006E6C60" w:rsidRDefault="00020E73" w:rsidP="00FF26FE">
            <w:pPr>
              <w:jc w:val="left"/>
              <w:rPr>
                <w:rFonts w:cstheme="minorHAnsi"/>
                <w:sz w:val="18"/>
                <w:szCs w:val="18"/>
              </w:rPr>
            </w:pPr>
            <w:r w:rsidRPr="00894522">
              <w:rPr>
                <w:rFonts w:cstheme="minorHAnsi"/>
                <w:sz w:val="18"/>
                <w:szCs w:val="18"/>
              </w:rPr>
              <w:t>PLC020001</w:t>
            </w:r>
            <w:r>
              <w:rPr>
                <w:rFonts w:cstheme="minorHAnsi"/>
                <w:sz w:val="18"/>
                <w:szCs w:val="18"/>
              </w:rPr>
              <w:t xml:space="preserve"> Karkonosze</w:t>
            </w:r>
          </w:p>
        </w:tc>
        <w:tc>
          <w:tcPr>
            <w:tcW w:w="4253" w:type="dxa"/>
            <w:vAlign w:val="center"/>
          </w:tcPr>
          <w:p w14:paraId="3849A56F" w14:textId="77777777" w:rsidR="00020E73" w:rsidRPr="006E6C60" w:rsidRDefault="00020E73" w:rsidP="00FF26FE">
            <w:pPr>
              <w:jc w:val="left"/>
              <w:rPr>
                <w:rFonts w:cstheme="minorHAnsi"/>
                <w:sz w:val="18"/>
                <w:szCs w:val="18"/>
              </w:rPr>
            </w:pPr>
            <w:r w:rsidRPr="006E6C60">
              <w:rPr>
                <w:rFonts w:cstheme="minorHAnsi"/>
                <w:sz w:val="18"/>
                <w:szCs w:val="18"/>
              </w:rPr>
              <w:t>Kowary, Karpacz, Podgórzyn, Jelenia Góra, Piechowice, Szklarska Poręba</w:t>
            </w:r>
          </w:p>
        </w:tc>
      </w:tr>
      <w:tr w:rsidR="00020E73" w:rsidRPr="006E6C60" w14:paraId="2059D472" w14:textId="77777777" w:rsidTr="00102508">
        <w:tc>
          <w:tcPr>
            <w:tcW w:w="1541" w:type="dxa"/>
            <w:vMerge w:val="restart"/>
            <w:shd w:val="clear" w:color="auto" w:fill="C5E0B3" w:themeFill="accent6" w:themeFillTint="66"/>
            <w:vAlign w:val="center"/>
          </w:tcPr>
          <w:p w14:paraId="004ABC24" w14:textId="77777777" w:rsidR="00020E73" w:rsidRPr="006E6C60" w:rsidRDefault="00020E73" w:rsidP="000701E3">
            <w:pPr>
              <w:jc w:val="center"/>
              <w:rPr>
                <w:rFonts w:cstheme="minorHAnsi"/>
                <w:b/>
                <w:bCs/>
                <w:sz w:val="18"/>
                <w:szCs w:val="18"/>
              </w:rPr>
            </w:pPr>
            <w:r>
              <w:rPr>
                <w:rFonts w:cstheme="minorHAnsi"/>
                <w:b/>
                <w:bCs/>
                <w:sz w:val="18"/>
                <w:szCs w:val="18"/>
              </w:rPr>
              <w:t>Zespoły przyrodniczo - krajobrazowe</w:t>
            </w:r>
          </w:p>
        </w:tc>
        <w:tc>
          <w:tcPr>
            <w:tcW w:w="3260" w:type="dxa"/>
            <w:vAlign w:val="center"/>
          </w:tcPr>
          <w:p w14:paraId="4E206A3F" w14:textId="77777777" w:rsidR="00020E73" w:rsidRPr="006E6C60" w:rsidRDefault="00020E73" w:rsidP="00FF26FE">
            <w:pPr>
              <w:jc w:val="left"/>
              <w:rPr>
                <w:rFonts w:cstheme="minorHAnsi"/>
                <w:sz w:val="18"/>
                <w:szCs w:val="18"/>
              </w:rPr>
            </w:pPr>
            <w:r>
              <w:rPr>
                <w:rFonts w:cstheme="minorHAnsi"/>
                <w:sz w:val="18"/>
                <w:szCs w:val="18"/>
              </w:rPr>
              <w:t>Kamienickie Wzgórza</w:t>
            </w:r>
          </w:p>
        </w:tc>
        <w:tc>
          <w:tcPr>
            <w:tcW w:w="4253" w:type="dxa"/>
            <w:vAlign w:val="center"/>
          </w:tcPr>
          <w:p w14:paraId="4C98E36E" w14:textId="77777777" w:rsidR="00020E73" w:rsidRPr="006E6C60" w:rsidRDefault="00020E73" w:rsidP="00FF26FE">
            <w:pPr>
              <w:jc w:val="left"/>
              <w:rPr>
                <w:rFonts w:cstheme="minorHAnsi"/>
                <w:sz w:val="18"/>
                <w:szCs w:val="18"/>
              </w:rPr>
            </w:pPr>
            <w:r>
              <w:rPr>
                <w:rFonts w:cstheme="minorHAnsi"/>
                <w:sz w:val="18"/>
                <w:szCs w:val="18"/>
              </w:rPr>
              <w:t>Stara Kamienica</w:t>
            </w:r>
          </w:p>
        </w:tc>
      </w:tr>
      <w:tr w:rsidR="00020E73" w:rsidRPr="006E6C60" w14:paraId="0740CCB4" w14:textId="77777777" w:rsidTr="00102508">
        <w:tc>
          <w:tcPr>
            <w:tcW w:w="1541" w:type="dxa"/>
            <w:vMerge/>
            <w:shd w:val="clear" w:color="auto" w:fill="C5E0B3" w:themeFill="accent6" w:themeFillTint="66"/>
            <w:vAlign w:val="center"/>
          </w:tcPr>
          <w:p w14:paraId="3137D8F4" w14:textId="77777777" w:rsidR="00020E73" w:rsidRPr="006E6C60" w:rsidRDefault="00020E73" w:rsidP="000701E3">
            <w:pPr>
              <w:jc w:val="center"/>
              <w:rPr>
                <w:rFonts w:cstheme="minorHAnsi"/>
                <w:b/>
                <w:bCs/>
                <w:sz w:val="18"/>
                <w:szCs w:val="18"/>
              </w:rPr>
            </w:pPr>
          </w:p>
        </w:tc>
        <w:tc>
          <w:tcPr>
            <w:tcW w:w="3260" w:type="dxa"/>
            <w:vAlign w:val="center"/>
          </w:tcPr>
          <w:p w14:paraId="468AE3AE" w14:textId="77777777" w:rsidR="00020E73" w:rsidRPr="00DA7C99" w:rsidRDefault="00020E73" w:rsidP="00FF26FE">
            <w:pPr>
              <w:jc w:val="left"/>
              <w:rPr>
                <w:rFonts w:cstheme="minorHAnsi"/>
                <w:sz w:val="18"/>
                <w:szCs w:val="18"/>
              </w:rPr>
            </w:pPr>
            <w:proofErr w:type="spellStart"/>
            <w:r w:rsidRPr="00DA7C99">
              <w:rPr>
                <w:rFonts w:cstheme="minorHAnsi"/>
                <w:sz w:val="18"/>
                <w:szCs w:val="18"/>
              </w:rPr>
              <w:t>Tłoczyna</w:t>
            </w:r>
            <w:proofErr w:type="spellEnd"/>
          </w:p>
        </w:tc>
        <w:tc>
          <w:tcPr>
            <w:tcW w:w="4253" w:type="dxa"/>
            <w:vAlign w:val="center"/>
          </w:tcPr>
          <w:p w14:paraId="594D5849" w14:textId="77777777" w:rsidR="00020E73" w:rsidRPr="00DA7C99" w:rsidRDefault="00020E73" w:rsidP="00FF26FE">
            <w:pPr>
              <w:jc w:val="left"/>
              <w:rPr>
                <w:rFonts w:cstheme="minorHAnsi"/>
                <w:sz w:val="18"/>
                <w:szCs w:val="18"/>
              </w:rPr>
            </w:pPr>
            <w:r w:rsidRPr="00DA7C99">
              <w:rPr>
                <w:rFonts w:cstheme="minorHAnsi"/>
                <w:sz w:val="18"/>
                <w:szCs w:val="18"/>
              </w:rPr>
              <w:t>Mirsk</w:t>
            </w:r>
          </w:p>
        </w:tc>
      </w:tr>
      <w:tr w:rsidR="00020E73" w:rsidRPr="006E6C60" w14:paraId="469A18BB" w14:textId="77777777" w:rsidTr="00102508">
        <w:tc>
          <w:tcPr>
            <w:tcW w:w="1541" w:type="dxa"/>
            <w:vMerge w:val="restart"/>
            <w:shd w:val="clear" w:color="auto" w:fill="C5E0B3" w:themeFill="accent6" w:themeFillTint="66"/>
            <w:vAlign w:val="center"/>
          </w:tcPr>
          <w:p w14:paraId="5BF9C33F" w14:textId="77777777" w:rsidR="00020E73" w:rsidRPr="006E6C60" w:rsidRDefault="00020E73" w:rsidP="000701E3">
            <w:pPr>
              <w:jc w:val="center"/>
              <w:rPr>
                <w:rFonts w:cstheme="minorHAnsi"/>
                <w:b/>
                <w:bCs/>
                <w:sz w:val="18"/>
                <w:szCs w:val="18"/>
              </w:rPr>
            </w:pPr>
            <w:r>
              <w:rPr>
                <w:rFonts w:cstheme="minorHAnsi"/>
                <w:b/>
                <w:bCs/>
                <w:sz w:val="18"/>
                <w:szCs w:val="18"/>
              </w:rPr>
              <w:t>Obszary chronionego krajobrazu</w:t>
            </w:r>
          </w:p>
        </w:tc>
        <w:tc>
          <w:tcPr>
            <w:tcW w:w="3260" w:type="dxa"/>
            <w:vAlign w:val="center"/>
          </w:tcPr>
          <w:p w14:paraId="17C42806" w14:textId="77777777" w:rsidR="00020E73" w:rsidRPr="00DA7C99" w:rsidRDefault="00020E73" w:rsidP="00FF26FE">
            <w:pPr>
              <w:jc w:val="left"/>
            </w:pPr>
            <w:r w:rsidRPr="00DA7C99">
              <w:rPr>
                <w:sz w:val="18"/>
                <w:szCs w:val="18"/>
              </w:rPr>
              <w:t xml:space="preserve">Ostrzyca </w:t>
            </w:r>
            <w:proofErr w:type="spellStart"/>
            <w:r w:rsidRPr="00DA7C99">
              <w:rPr>
                <w:sz w:val="18"/>
                <w:szCs w:val="18"/>
              </w:rPr>
              <w:t>Proboszczowicka</w:t>
            </w:r>
            <w:proofErr w:type="spellEnd"/>
          </w:p>
        </w:tc>
        <w:tc>
          <w:tcPr>
            <w:tcW w:w="4253" w:type="dxa"/>
            <w:vAlign w:val="center"/>
          </w:tcPr>
          <w:p w14:paraId="5B402361" w14:textId="77777777" w:rsidR="00020E73" w:rsidRPr="00DA7C99" w:rsidRDefault="00020E73" w:rsidP="00FF26FE">
            <w:pPr>
              <w:jc w:val="left"/>
              <w:rPr>
                <w:rFonts w:cstheme="minorHAnsi"/>
                <w:sz w:val="18"/>
                <w:szCs w:val="18"/>
              </w:rPr>
            </w:pPr>
            <w:r w:rsidRPr="00DA7C99">
              <w:rPr>
                <w:rFonts w:cstheme="minorHAnsi"/>
                <w:sz w:val="18"/>
                <w:szCs w:val="18"/>
              </w:rPr>
              <w:t>Pielgrzymka</w:t>
            </w:r>
          </w:p>
        </w:tc>
      </w:tr>
      <w:tr w:rsidR="00020E73" w:rsidRPr="006E6C60" w14:paraId="79D28061" w14:textId="77777777" w:rsidTr="00102508">
        <w:tc>
          <w:tcPr>
            <w:tcW w:w="1541" w:type="dxa"/>
            <w:vMerge/>
            <w:shd w:val="clear" w:color="auto" w:fill="C5E0B3" w:themeFill="accent6" w:themeFillTint="66"/>
            <w:vAlign w:val="center"/>
          </w:tcPr>
          <w:p w14:paraId="20B38544" w14:textId="77777777" w:rsidR="00020E73" w:rsidRPr="006E6C60" w:rsidRDefault="00020E73" w:rsidP="000701E3">
            <w:pPr>
              <w:jc w:val="center"/>
              <w:rPr>
                <w:rFonts w:cstheme="minorHAnsi"/>
                <w:b/>
                <w:bCs/>
                <w:sz w:val="18"/>
                <w:szCs w:val="18"/>
              </w:rPr>
            </w:pPr>
          </w:p>
        </w:tc>
        <w:tc>
          <w:tcPr>
            <w:tcW w:w="3260" w:type="dxa"/>
            <w:vAlign w:val="center"/>
          </w:tcPr>
          <w:p w14:paraId="220C588C" w14:textId="77777777" w:rsidR="00020E73" w:rsidRPr="00DA7C99" w:rsidRDefault="00020E73" w:rsidP="00FF26FE">
            <w:pPr>
              <w:jc w:val="left"/>
              <w:rPr>
                <w:rFonts w:cstheme="minorHAnsi"/>
                <w:sz w:val="18"/>
                <w:szCs w:val="18"/>
              </w:rPr>
            </w:pPr>
            <w:r w:rsidRPr="00DA7C99">
              <w:rPr>
                <w:rFonts w:cstheme="minorHAnsi"/>
                <w:sz w:val="18"/>
                <w:szCs w:val="18"/>
              </w:rPr>
              <w:t>Leśniańsko-Złotnicki Obszar Chronionego Krajobrazu</w:t>
            </w:r>
          </w:p>
        </w:tc>
        <w:tc>
          <w:tcPr>
            <w:tcW w:w="4253" w:type="dxa"/>
            <w:vAlign w:val="center"/>
          </w:tcPr>
          <w:p w14:paraId="4EADBA57" w14:textId="77777777" w:rsidR="00020E73" w:rsidRPr="00DA7C99" w:rsidRDefault="00020E73" w:rsidP="00FF26FE">
            <w:pPr>
              <w:jc w:val="left"/>
              <w:rPr>
                <w:rFonts w:cstheme="minorHAnsi"/>
                <w:sz w:val="18"/>
                <w:szCs w:val="18"/>
              </w:rPr>
            </w:pPr>
            <w:r w:rsidRPr="00DA7C99">
              <w:rPr>
                <w:rFonts w:cstheme="minorHAnsi"/>
                <w:sz w:val="18"/>
                <w:szCs w:val="18"/>
              </w:rPr>
              <w:t>Gryfów Śląski, Olszyna, Leśna</w:t>
            </w:r>
          </w:p>
        </w:tc>
      </w:tr>
      <w:tr w:rsidR="00020E73" w:rsidRPr="006E6C60" w14:paraId="2161E2A5" w14:textId="77777777" w:rsidTr="00102508">
        <w:tc>
          <w:tcPr>
            <w:tcW w:w="1541" w:type="dxa"/>
            <w:vMerge/>
            <w:shd w:val="clear" w:color="auto" w:fill="C5E0B3" w:themeFill="accent6" w:themeFillTint="66"/>
            <w:vAlign w:val="center"/>
          </w:tcPr>
          <w:p w14:paraId="1B941535" w14:textId="77777777" w:rsidR="00020E73" w:rsidRPr="006E6C60" w:rsidRDefault="00020E73" w:rsidP="000701E3">
            <w:pPr>
              <w:jc w:val="center"/>
              <w:rPr>
                <w:rFonts w:cstheme="minorHAnsi"/>
                <w:b/>
                <w:bCs/>
                <w:sz w:val="18"/>
                <w:szCs w:val="18"/>
              </w:rPr>
            </w:pPr>
          </w:p>
        </w:tc>
        <w:tc>
          <w:tcPr>
            <w:tcW w:w="3260" w:type="dxa"/>
            <w:vAlign w:val="center"/>
          </w:tcPr>
          <w:p w14:paraId="1AFE516C" w14:textId="77777777" w:rsidR="00020E73" w:rsidRPr="00DA7C99" w:rsidRDefault="00020E73" w:rsidP="00FF26FE">
            <w:pPr>
              <w:jc w:val="left"/>
              <w:rPr>
                <w:rFonts w:cstheme="minorHAnsi"/>
                <w:sz w:val="18"/>
                <w:szCs w:val="18"/>
              </w:rPr>
            </w:pPr>
            <w:r w:rsidRPr="00DA7C99">
              <w:rPr>
                <w:rFonts w:cstheme="minorHAnsi"/>
                <w:sz w:val="18"/>
                <w:szCs w:val="18"/>
              </w:rPr>
              <w:t>Grodziec</w:t>
            </w:r>
          </w:p>
        </w:tc>
        <w:tc>
          <w:tcPr>
            <w:tcW w:w="4253" w:type="dxa"/>
            <w:vAlign w:val="center"/>
          </w:tcPr>
          <w:p w14:paraId="2986546F" w14:textId="77777777" w:rsidR="00020E73" w:rsidRPr="00DA7C99" w:rsidRDefault="00020E73" w:rsidP="00FF26FE">
            <w:pPr>
              <w:jc w:val="left"/>
              <w:rPr>
                <w:rFonts w:cstheme="minorHAnsi"/>
                <w:sz w:val="18"/>
                <w:szCs w:val="18"/>
              </w:rPr>
            </w:pPr>
            <w:r w:rsidRPr="00DA7C99">
              <w:rPr>
                <w:rFonts w:cstheme="minorHAnsi"/>
                <w:sz w:val="18"/>
                <w:szCs w:val="18"/>
              </w:rPr>
              <w:t>Zagrodno</w:t>
            </w:r>
          </w:p>
        </w:tc>
      </w:tr>
      <w:tr w:rsidR="00020E73" w:rsidRPr="006E6C60" w14:paraId="261BDF9B" w14:textId="77777777" w:rsidTr="00102508">
        <w:tc>
          <w:tcPr>
            <w:tcW w:w="1541" w:type="dxa"/>
            <w:vMerge w:val="restart"/>
            <w:shd w:val="clear" w:color="auto" w:fill="C5E0B3" w:themeFill="accent6" w:themeFillTint="66"/>
            <w:vAlign w:val="center"/>
          </w:tcPr>
          <w:p w14:paraId="43408FE2" w14:textId="77777777" w:rsidR="00020E73" w:rsidRPr="006E6C60" w:rsidRDefault="00020E73" w:rsidP="000701E3">
            <w:pPr>
              <w:jc w:val="center"/>
              <w:rPr>
                <w:rFonts w:cstheme="minorHAnsi"/>
                <w:b/>
                <w:bCs/>
                <w:sz w:val="18"/>
                <w:szCs w:val="18"/>
              </w:rPr>
            </w:pPr>
            <w:r>
              <w:rPr>
                <w:rFonts w:cstheme="minorHAnsi"/>
                <w:b/>
                <w:bCs/>
                <w:sz w:val="18"/>
                <w:szCs w:val="18"/>
              </w:rPr>
              <w:t>Użytki ekologiczne</w:t>
            </w:r>
          </w:p>
        </w:tc>
        <w:tc>
          <w:tcPr>
            <w:tcW w:w="3260" w:type="dxa"/>
            <w:vAlign w:val="center"/>
          </w:tcPr>
          <w:p w14:paraId="1EDCB6EE" w14:textId="77777777" w:rsidR="00020E73" w:rsidRPr="00DA7C99" w:rsidRDefault="00020E73" w:rsidP="00FF26FE">
            <w:pPr>
              <w:jc w:val="left"/>
              <w:rPr>
                <w:rFonts w:cstheme="minorHAnsi"/>
                <w:sz w:val="18"/>
                <w:szCs w:val="18"/>
              </w:rPr>
            </w:pPr>
            <w:r w:rsidRPr="00DA7C99">
              <w:rPr>
                <w:rFonts w:cstheme="minorHAnsi"/>
                <w:sz w:val="18"/>
                <w:szCs w:val="18"/>
              </w:rPr>
              <w:t>PL.ZIPOP.1393.UE.0212043.192 Stawy Młyńsko</w:t>
            </w:r>
          </w:p>
        </w:tc>
        <w:tc>
          <w:tcPr>
            <w:tcW w:w="4253" w:type="dxa"/>
            <w:vAlign w:val="center"/>
          </w:tcPr>
          <w:p w14:paraId="14629C89" w14:textId="77777777" w:rsidR="00020E73" w:rsidRPr="00DA7C99" w:rsidRDefault="00020E73" w:rsidP="00FF26FE">
            <w:pPr>
              <w:jc w:val="left"/>
              <w:rPr>
                <w:rFonts w:cstheme="minorHAnsi"/>
                <w:sz w:val="18"/>
                <w:szCs w:val="18"/>
              </w:rPr>
            </w:pPr>
            <w:r w:rsidRPr="00DA7C99">
              <w:rPr>
                <w:rFonts w:cstheme="minorHAnsi"/>
                <w:sz w:val="18"/>
                <w:szCs w:val="18"/>
              </w:rPr>
              <w:t>Gryfów śląski, Mirsk</w:t>
            </w:r>
          </w:p>
        </w:tc>
      </w:tr>
      <w:tr w:rsidR="00020E73" w:rsidRPr="006E6C60" w14:paraId="4270A27E" w14:textId="77777777" w:rsidTr="00102508">
        <w:tc>
          <w:tcPr>
            <w:tcW w:w="1541" w:type="dxa"/>
            <w:vMerge/>
            <w:shd w:val="clear" w:color="auto" w:fill="C5E0B3" w:themeFill="accent6" w:themeFillTint="66"/>
            <w:vAlign w:val="center"/>
          </w:tcPr>
          <w:p w14:paraId="165DFAC1" w14:textId="77777777" w:rsidR="00020E73" w:rsidRPr="006E6C60" w:rsidRDefault="00020E73" w:rsidP="000701E3">
            <w:pPr>
              <w:jc w:val="center"/>
              <w:rPr>
                <w:rFonts w:cstheme="minorHAnsi"/>
                <w:b/>
                <w:bCs/>
                <w:sz w:val="18"/>
                <w:szCs w:val="18"/>
              </w:rPr>
            </w:pPr>
          </w:p>
        </w:tc>
        <w:tc>
          <w:tcPr>
            <w:tcW w:w="3260" w:type="dxa"/>
            <w:vAlign w:val="center"/>
          </w:tcPr>
          <w:p w14:paraId="2E696F7E" w14:textId="77777777" w:rsidR="00020E73" w:rsidRPr="00DA7C99" w:rsidRDefault="00020E73" w:rsidP="00FF26FE">
            <w:pPr>
              <w:jc w:val="left"/>
              <w:rPr>
                <w:rFonts w:cstheme="minorHAnsi"/>
                <w:sz w:val="18"/>
                <w:szCs w:val="18"/>
              </w:rPr>
            </w:pPr>
            <w:r w:rsidRPr="00DA7C99">
              <w:rPr>
                <w:rFonts w:cstheme="minorHAnsi"/>
                <w:sz w:val="18"/>
                <w:szCs w:val="18"/>
              </w:rPr>
              <w:t>PL.ZIPOP.1393.UE.0212013.28 Stawy Młyńsko</w:t>
            </w:r>
          </w:p>
        </w:tc>
        <w:tc>
          <w:tcPr>
            <w:tcW w:w="4253" w:type="dxa"/>
            <w:vAlign w:val="center"/>
          </w:tcPr>
          <w:p w14:paraId="1DE70327" w14:textId="77777777" w:rsidR="00020E73" w:rsidRPr="00DA7C99" w:rsidRDefault="00020E73" w:rsidP="00FF26FE">
            <w:pPr>
              <w:jc w:val="left"/>
              <w:rPr>
                <w:rFonts w:cstheme="minorHAnsi"/>
                <w:sz w:val="18"/>
                <w:szCs w:val="18"/>
              </w:rPr>
            </w:pPr>
            <w:r w:rsidRPr="00DA7C99">
              <w:rPr>
                <w:rFonts w:cstheme="minorHAnsi"/>
                <w:sz w:val="18"/>
                <w:szCs w:val="18"/>
              </w:rPr>
              <w:t>Gryfów Śląski</w:t>
            </w:r>
          </w:p>
        </w:tc>
      </w:tr>
      <w:tr w:rsidR="00BB6045" w:rsidRPr="006E6C60" w14:paraId="3A198625" w14:textId="77777777" w:rsidTr="00102508">
        <w:tc>
          <w:tcPr>
            <w:tcW w:w="1541" w:type="dxa"/>
            <w:vMerge/>
            <w:shd w:val="clear" w:color="auto" w:fill="C5E0B3" w:themeFill="accent6" w:themeFillTint="66"/>
            <w:vAlign w:val="center"/>
          </w:tcPr>
          <w:p w14:paraId="05CF9319" w14:textId="77777777" w:rsidR="00BB6045" w:rsidRPr="006E6C60" w:rsidRDefault="00BB6045" w:rsidP="000701E3">
            <w:pPr>
              <w:jc w:val="center"/>
              <w:rPr>
                <w:rFonts w:cstheme="minorHAnsi"/>
                <w:b/>
                <w:bCs/>
                <w:sz w:val="18"/>
                <w:szCs w:val="18"/>
              </w:rPr>
            </w:pPr>
          </w:p>
        </w:tc>
        <w:tc>
          <w:tcPr>
            <w:tcW w:w="3260" w:type="dxa"/>
            <w:vAlign w:val="center"/>
          </w:tcPr>
          <w:p w14:paraId="074ACB2D" w14:textId="3A99C0FE" w:rsidR="00BB6045" w:rsidRPr="00F02666" w:rsidRDefault="00E76F5D" w:rsidP="00FF26FE">
            <w:pPr>
              <w:jc w:val="left"/>
              <w:rPr>
                <w:rFonts w:cstheme="minorHAnsi"/>
                <w:sz w:val="18"/>
                <w:szCs w:val="18"/>
                <w:highlight w:val="yellow"/>
              </w:rPr>
            </w:pPr>
            <w:r w:rsidRPr="00E76F5D">
              <w:rPr>
                <w:rFonts w:cstheme="minorHAnsi"/>
                <w:sz w:val="18"/>
                <w:szCs w:val="18"/>
              </w:rPr>
              <w:t>PL.ZIPOP.1393.UE.0226062.136</w:t>
            </w:r>
            <w:r>
              <w:rPr>
                <w:rFonts w:cstheme="minorHAnsi"/>
                <w:sz w:val="18"/>
                <w:szCs w:val="18"/>
              </w:rPr>
              <w:t xml:space="preserve"> Lena</w:t>
            </w:r>
          </w:p>
        </w:tc>
        <w:tc>
          <w:tcPr>
            <w:tcW w:w="4253" w:type="dxa"/>
            <w:vAlign w:val="center"/>
          </w:tcPr>
          <w:p w14:paraId="5B612D73" w14:textId="4BC5B826" w:rsidR="00BB6045" w:rsidRPr="00F02666" w:rsidRDefault="00DB7C7B" w:rsidP="00FF26FE">
            <w:pPr>
              <w:jc w:val="left"/>
              <w:rPr>
                <w:rFonts w:cstheme="minorHAnsi"/>
                <w:sz w:val="18"/>
                <w:szCs w:val="18"/>
                <w:highlight w:val="yellow"/>
              </w:rPr>
            </w:pPr>
            <w:r w:rsidRPr="00DB7C7B">
              <w:rPr>
                <w:rFonts w:cstheme="minorHAnsi"/>
                <w:sz w:val="18"/>
                <w:szCs w:val="18"/>
              </w:rPr>
              <w:t>Złotoryja – gmina wiejska</w:t>
            </w:r>
          </w:p>
        </w:tc>
      </w:tr>
      <w:tr w:rsidR="00020E73" w:rsidRPr="006E6C60" w14:paraId="64D7B07E" w14:textId="77777777" w:rsidTr="00102508">
        <w:tc>
          <w:tcPr>
            <w:tcW w:w="1541" w:type="dxa"/>
            <w:shd w:val="clear" w:color="auto" w:fill="C5E0B3" w:themeFill="accent6" w:themeFillTint="66"/>
            <w:vAlign w:val="center"/>
          </w:tcPr>
          <w:p w14:paraId="7616A5DE" w14:textId="77777777" w:rsidR="00020E73" w:rsidRPr="006E6C60" w:rsidRDefault="00020E73" w:rsidP="000701E3">
            <w:pPr>
              <w:jc w:val="center"/>
              <w:rPr>
                <w:rFonts w:cstheme="minorHAnsi"/>
                <w:b/>
                <w:bCs/>
                <w:sz w:val="18"/>
                <w:szCs w:val="18"/>
              </w:rPr>
            </w:pPr>
            <w:r>
              <w:rPr>
                <w:rFonts w:cstheme="minorHAnsi"/>
                <w:b/>
                <w:bCs/>
                <w:sz w:val="18"/>
                <w:szCs w:val="18"/>
              </w:rPr>
              <w:t>Pomniki przyrody</w:t>
            </w:r>
          </w:p>
        </w:tc>
        <w:tc>
          <w:tcPr>
            <w:tcW w:w="7513" w:type="dxa"/>
            <w:gridSpan w:val="2"/>
            <w:vAlign w:val="center"/>
          </w:tcPr>
          <w:p w14:paraId="5DE63DA4" w14:textId="77777777" w:rsidR="00020E73" w:rsidRDefault="00020E73" w:rsidP="00FF26FE">
            <w:pPr>
              <w:jc w:val="left"/>
              <w:rPr>
                <w:rFonts w:cstheme="minorHAnsi"/>
                <w:sz w:val="18"/>
                <w:szCs w:val="18"/>
              </w:rPr>
            </w:pPr>
            <w:r>
              <w:rPr>
                <w:rFonts w:cstheme="minorHAnsi"/>
                <w:sz w:val="18"/>
                <w:szCs w:val="18"/>
              </w:rPr>
              <w:t>Na terenie AJ występuje 577 pomników przyrody</w:t>
            </w:r>
          </w:p>
        </w:tc>
      </w:tr>
    </w:tbl>
    <w:p w14:paraId="08CDE5F6" w14:textId="2BF846FF" w:rsidR="009157A2" w:rsidRPr="00F10534" w:rsidRDefault="002367EC" w:rsidP="002367EC">
      <w:pPr>
        <w:spacing w:after="0"/>
        <w:rPr>
          <w:rFonts w:cstheme="minorHAnsi"/>
          <w:i/>
          <w:sz w:val="16"/>
          <w:szCs w:val="16"/>
        </w:rPr>
      </w:pPr>
      <w:r w:rsidRPr="00F10534">
        <w:rPr>
          <w:rFonts w:cstheme="minorHAnsi"/>
          <w:i/>
          <w:sz w:val="16"/>
          <w:szCs w:val="16"/>
        </w:rPr>
        <w:t>Źródło: Opracowanie własne na podstawie danych udostępnionych na stronie inter</w:t>
      </w:r>
      <w:r w:rsidRPr="00F10534">
        <w:rPr>
          <w:rFonts w:cstheme="minorHAnsi"/>
          <w:sz w:val="16"/>
          <w:szCs w:val="16"/>
        </w:rPr>
        <w:t xml:space="preserve">netowej </w:t>
      </w:r>
      <w:hyperlink r:id="rId27" w:history="1">
        <w:r w:rsidR="009157A2" w:rsidRPr="00F10534">
          <w:rPr>
            <w:rStyle w:val="Hipercze"/>
            <w:rFonts w:cstheme="minorHAnsi"/>
            <w:color w:val="auto"/>
            <w:sz w:val="16"/>
            <w:szCs w:val="16"/>
            <w:u w:val="none"/>
          </w:rPr>
          <w:t>https://crfop.gdos.gov.pl</w:t>
        </w:r>
      </w:hyperlink>
    </w:p>
    <w:p w14:paraId="2AEE38B0" w14:textId="0A1D6171" w:rsidR="006A3B3C" w:rsidRDefault="005A6A1B" w:rsidP="006A3B3C">
      <w:pPr>
        <w:keepNext/>
        <w:spacing w:before="240" w:after="0"/>
        <w:jc w:val="center"/>
      </w:pPr>
      <w:r>
        <w:rPr>
          <w:noProof/>
        </w:rPr>
        <w:lastRenderedPageBreak/>
        <w:drawing>
          <wp:inline distT="0" distB="0" distL="0" distR="0" wp14:anchorId="242FD3B1" wp14:editId="46D68D33">
            <wp:extent cx="5760720" cy="6981825"/>
            <wp:effectExtent l="0" t="0" r="0" b="9525"/>
            <wp:docPr id="1761870155" name="Obraz 176187015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70155" name="Obraz 2" descr="Obraz zawierający map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2ECCD199" w14:textId="301C5751" w:rsidR="00A10030" w:rsidRPr="003A304E" w:rsidRDefault="008D2E84" w:rsidP="006A3B3C">
      <w:pPr>
        <w:pStyle w:val="Legenda"/>
        <w:rPr>
          <w:rFonts w:cstheme="minorHAnsi"/>
        </w:rPr>
      </w:pPr>
      <w:bookmarkStart w:id="83" w:name="_Toc131599669"/>
      <w:r>
        <w:t xml:space="preserve">Ryc. </w:t>
      </w:r>
      <w:r w:rsidR="0055744E">
        <w:fldChar w:fldCharType="begin"/>
      </w:r>
      <w:r w:rsidR="0055744E">
        <w:instrText xml:space="preserve"> SEQ Ryc. \* ARABIC </w:instrText>
      </w:r>
      <w:r w:rsidR="0055744E">
        <w:fldChar w:fldCharType="separate"/>
      </w:r>
      <w:r w:rsidR="00514072">
        <w:rPr>
          <w:noProof/>
        </w:rPr>
        <w:t>8</w:t>
      </w:r>
      <w:r w:rsidR="0055744E">
        <w:rPr>
          <w:noProof/>
        </w:rPr>
        <w:fldChar w:fldCharType="end"/>
      </w:r>
      <w:r>
        <w:t xml:space="preserve"> Formy och</w:t>
      </w:r>
      <w:r w:rsidR="00FB6AEB">
        <w:t>rony przyrody na obszarze Aglomeracji Jeleniogórskiej</w:t>
      </w:r>
      <w:bookmarkStart w:id="84" w:name="_Hlk124516554"/>
      <w:bookmarkEnd w:id="83"/>
    </w:p>
    <w:p w14:paraId="3345FB96" w14:textId="47EE2DBA" w:rsidR="006A3B3C" w:rsidRDefault="00D462B4" w:rsidP="006A3B3C">
      <w:pPr>
        <w:keepNext/>
        <w:spacing w:after="0"/>
        <w:jc w:val="left"/>
      </w:pPr>
      <w:r>
        <w:rPr>
          <w:noProof/>
        </w:rPr>
        <w:lastRenderedPageBreak/>
        <w:drawing>
          <wp:inline distT="0" distB="0" distL="0" distR="0" wp14:anchorId="175D23CC" wp14:editId="6BE92E19">
            <wp:extent cx="5760720" cy="6981825"/>
            <wp:effectExtent l="0" t="0" r="0" b="9525"/>
            <wp:docPr id="798198024" name="Obraz 798198024" descr="Obraz zawierający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98024" name="Obraz 3" descr="Obraz zawierający diagram, mapa&#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7B2667CB" w14:textId="1F8C8172" w:rsidR="00FB6AEB" w:rsidRDefault="00F0227B" w:rsidP="006A3B3C">
      <w:pPr>
        <w:pStyle w:val="Legenda"/>
        <w:jc w:val="left"/>
        <w:rPr>
          <w:b/>
        </w:rPr>
      </w:pPr>
      <w:bookmarkStart w:id="85" w:name="_Toc131599670"/>
      <w:r>
        <w:t xml:space="preserve">Ryc. </w:t>
      </w:r>
      <w:r w:rsidR="0055744E">
        <w:fldChar w:fldCharType="begin"/>
      </w:r>
      <w:r w:rsidR="0055744E">
        <w:instrText xml:space="preserve"> SEQ Ryc. \* ARABIC </w:instrText>
      </w:r>
      <w:r w:rsidR="0055744E">
        <w:fldChar w:fldCharType="separate"/>
      </w:r>
      <w:r w:rsidR="00514072">
        <w:rPr>
          <w:noProof/>
        </w:rPr>
        <w:t>9</w:t>
      </w:r>
      <w:r w:rsidR="0055744E">
        <w:rPr>
          <w:noProof/>
        </w:rPr>
        <w:fldChar w:fldCharType="end"/>
      </w:r>
      <w:r>
        <w:t xml:space="preserve"> Obszary Natura 2000 występujące na obszarze Aglomeracji Jeleniogórskiej</w:t>
      </w:r>
      <w:bookmarkEnd w:id="85"/>
    </w:p>
    <w:p w14:paraId="3D8DA990" w14:textId="77777777" w:rsidR="00A107C1" w:rsidRPr="00B34D5D" w:rsidRDefault="00A107C1" w:rsidP="003A304E">
      <w:pPr>
        <w:spacing w:before="240" w:after="0"/>
        <w:jc w:val="left"/>
        <w:rPr>
          <w:rFonts w:cstheme="minorHAnsi"/>
          <w:b/>
          <w:u w:val="single"/>
        </w:rPr>
      </w:pPr>
      <w:r w:rsidRPr="00B34D5D">
        <w:rPr>
          <w:b/>
        </w:rPr>
        <w:t xml:space="preserve">Parki Narodowe </w:t>
      </w:r>
    </w:p>
    <w:bookmarkEnd w:id="84"/>
    <w:p w14:paraId="4E83EED6" w14:textId="7025E421" w:rsidR="00265E39" w:rsidRDefault="00A107C1" w:rsidP="003A304E">
      <w:pPr>
        <w:spacing w:before="240"/>
      </w:pPr>
      <w:r w:rsidRPr="003A304E">
        <w:rPr>
          <w:u w:val="single"/>
        </w:rPr>
        <w:t>Karkonoski Park Narodowy (KPN</w:t>
      </w:r>
      <w:r w:rsidRPr="00F52452">
        <w:rPr>
          <w:u w:val="single"/>
        </w:rPr>
        <w:t>),</w:t>
      </w:r>
      <w:r>
        <w:t xml:space="preserve"> którego powierzchnia wynosi 5 951,424 ha (stan na 01.2023), znajduje się w obrębie 6 gmin. Szata roślinna Karkonoszy wyróżnia się występowaniem gatunków pochodzących z różnych regionów geograficznych, a także reliktów polodowcowych (np. skalnica śnieżna), posiadających tutaj swe odosobnione, izolowane stanowiska. Występuje także wiele endemitów, roślin, których poza omawianym pasmem górskim nie spotkamy w żadnym innym miejscu na świecie. Wiele gatunków to rośliny rzadkie i zagrożone wyginięciem, wpisane do „Polskiej Czerwonej </w:t>
      </w:r>
      <w:r>
        <w:lastRenderedPageBreak/>
        <w:t>Księgi Roślin”. Podobnie jak szata roślinna, świat zwierząt także charakteryzuje się dużym zróżnicowaniem gatunkowym. W Karkonoszach żyje co najmniej 15 tysięcy gatunków bezkręgowców, ponad 320 gatunków kręgowców</w:t>
      </w:r>
      <w:r w:rsidR="003A304E" w:rsidRPr="003A304E">
        <w:t>.</w:t>
      </w:r>
    </w:p>
    <w:p w14:paraId="77BEC82F" w14:textId="7A3BCA4C" w:rsidR="00265E39" w:rsidRDefault="00265E39" w:rsidP="003A304E">
      <w:pPr>
        <w:spacing w:before="240"/>
        <w:rPr>
          <w:b/>
        </w:rPr>
      </w:pPr>
      <w:bookmarkStart w:id="86" w:name="_Hlk124516558"/>
      <w:r w:rsidRPr="00267586">
        <w:rPr>
          <w:b/>
        </w:rPr>
        <w:t xml:space="preserve">Rezerwaty przyrody </w:t>
      </w:r>
      <w:r w:rsidR="002E6ED3" w:rsidRPr="00610FD6">
        <w:rPr>
          <w:bCs/>
        </w:rPr>
        <w:t xml:space="preserve">to obszary </w:t>
      </w:r>
      <w:r w:rsidR="00610FD6" w:rsidRPr="00610FD6">
        <w:rPr>
          <w:bCs/>
        </w:rPr>
        <w:t>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w:t>
      </w:r>
      <w:r w:rsidR="00610FD6">
        <w:rPr>
          <w:bCs/>
        </w:rPr>
        <w:t xml:space="preserve"> Na obszarze Aglomeracji Jeleniogórskiej występuje 10 rezerwatów przyrody </w:t>
      </w:r>
      <w:r w:rsidR="00610FD6">
        <w:rPr>
          <w:bCs/>
        </w:rPr>
        <w:fldChar w:fldCharType="begin"/>
      </w:r>
      <w:r w:rsidR="00610FD6">
        <w:rPr>
          <w:bCs/>
        </w:rPr>
        <w:instrText xml:space="preserve"> REF _Ref130209363 \h </w:instrText>
      </w:r>
      <w:r w:rsidR="00610FD6">
        <w:rPr>
          <w:bCs/>
        </w:rPr>
      </w:r>
      <w:r w:rsidR="00610FD6">
        <w:rPr>
          <w:bCs/>
        </w:rPr>
        <w:fldChar w:fldCharType="separate"/>
      </w:r>
      <w:r w:rsidR="00514072">
        <w:t xml:space="preserve">Tab. </w:t>
      </w:r>
      <w:r w:rsidR="00514072">
        <w:rPr>
          <w:noProof/>
        </w:rPr>
        <w:t>13</w:t>
      </w:r>
      <w:r w:rsidR="00610FD6">
        <w:rPr>
          <w:bCs/>
        </w:rPr>
        <w:fldChar w:fldCharType="end"/>
      </w:r>
      <w:r w:rsidR="00610FD6">
        <w:rPr>
          <w:bCs/>
        </w:rPr>
        <w:t>.</w:t>
      </w:r>
    </w:p>
    <w:p w14:paraId="6855B270" w14:textId="69AB514F" w:rsidR="00E80C96" w:rsidRDefault="00E80C96" w:rsidP="003A304E">
      <w:pPr>
        <w:pStyle w:val="Legenda"/>
        <w:keepNext/>
      </w:pPr>
      <w:bookmarkStart w:id="87" w:name="_Ref130209363"/>
      <w:bookmarkStart w:id="88" w:name="_Toc131599628"/>
      <w:r>
        <w:t xml:space="preserve">Tab. </w:t>
      </w:r>
      <w:r w:rsidR="0055744E">
        <w:fldChar w:fldCharType="begin"/>
      </w:r>
      <w:r w:rsidR="0055744E">
        <w:instrText xml:space="preserve"> SEQ Tab. \* ARABIC </w:instrText>
      </w:r>
      <w:r w:rsidR="0055744E">
        <w:fldChar w:fldCharType="separate"/>
      </w:r>
      <w:r w:rsidR="00514072">
        <w:rPr>
          <w:noProof/>
        </w:rPr>
        <w:t>13</w:t>
      </w:r>
      <w:r w:rsidR="0055744E">
        <w:rPr>
          <w:noProof/>
        </w:rPr>
        <w:fldChar w:fldCharType="end"/>
      </w:r>
      <w:bookmarkEnd w:id="87"/>
      <w:r>
        <w:t xml:space="preserve"> Wykaz rezerwatów przyrody na terenie Aglomeracji Jeleniogórskiej</w:t>
      </w:r>
      <w:bookmarkEnd w:id="88"/>
    </w:p>
    <w:tbl>
      <w:tblPr>
        <w:tblStyle w:val="Tabela-Siatka"/>
        <w:tblW w:w="0" w:type="auto"/>
        <w:tblInd w:w="0" w:type="dxa"/>
        <w:tblLook w:val="04A0" w:firstRow="1" w:lastRow="0" w:firstColumn="1" w:lastColumn="0" w:noHBand="0" w:noVBand="1"/>
      </w:tblPr>
      <w:tblGrid>
        <w:gridCol w:w="1696"/>
        <w:gridCol w:w="7366"/>
      </w:tblGrid>
      <w:tr w:rsidR="00636ECA" w:rsidRPr="0056275B" w14:paraId="0315A044" w14:textId="77777777" w:rsidTr="005866AE">
        <w:tc>
          <w:tcPr>
            <w:tcW w:w="9062" w:type="dxa"/>
            <w:gridSpan w:val="2"/>
            <w:shd w:val="clear" w:color="auto" w:fill="C5E0B3" w:themeFill="accent6" w:themeFillTint="66"/>
          </w:tcPr>
          <w:p w14:paraId="06D3B6BA" w14:textId="77777777" w:rsidR="00636ECA" w:rsidRPr="005866AE" w:rsidRDefault="00636ECA" w:rsidP="003A304E">
            <w:pPr>
              <w:keepNext/>
              <w:jc w:val="center"/>
              <w:rPr>
                <w:b/>
                <w:bCs/>
                <w:color w:val="000000" w:themeColor="text1"/>
                <w:sz w:val="18"/>
                <w:szCs w:val="18"/>
              </w:rPr>
            </w:pPr>
            <w:bookmarkStart w:id="89" w:name="_Hlk124246390"/>
            <w:bookmarkEnd w:id="86"/>
            <w:r w:rsidRPr="005866AE">
              <w:rPr>
                <w:b/>
                <w:bCs/>
                <w:color w:val="000000" w:themeColor="text1"/>
                <w:sz w:val="18"/>
                <w:szCs w:val="18"/>
              </w:rPr>
              <w:t xml:space="preserve">Rezerwat przyrody </w:t>
            </w:r>
            <w:r w:rsidRPr="005866AE">
              <w:rPr>
                <w:rFonts w:cstheme="minorHAnsi"/>
                <w:b/>
                <w:bCs/>
                <w:color w:val="000000" w:themeColor="text1"/>
                <w:sz w:val="18"/>
                <w:szCs w:val="18"/>
              </w:rPr>
              <w:t>Torfowiska Doliny Izery</w:t>
            </w:r>
          </w:p>
        </w:tc>
      </w:tr>
      <w:tr w:rsidR="00636ECA" w:rsidRPr="0056275B" w14:paraId="7208FA6A" w14:textId="77777777">
        <w:tc>
          <w:tcPr>
            <w:tcW w:w="1696" w:type="dxa"/>
          </w:tcPr>
          <w:p w14:paraId="6FB207FF" w14:textId="77777777" w:rsidR="00636ECA" w:rsidRPr="002D4A70" w:rsidRDefault="00636ECA" w:rsidP="003A304E">
            <w:pPr>
              <w:keepNext/>
              <w:rPr>
                <w:color w:val="000000" w:themeColor="text1"/>
                <w:sz w:val="18"/>
                <w:szCs w:val="18"/>
              </w:rPr>
            </w:pPr>
            <w:bookmarkStart w:id="90" w:name="_Hlk124246362"/>
            <w:r w:rsidRPr="002D4A70">
              <w:rPr>
                <w:color w:val="000000" w:themeColor="text1"/>
                <w:sz w:val="18"/>
                <w:szCs w:val="18"/>
              </w:rPr>
              <w:t xml:space="preserve">Rok uznania </w:t>
            </w:r>
          </w:p>
        </w:tc>
        <w:tc>
          <w:tcPr>
            <w:tcW w:w="7366" w:type="dxa"/>
          </w:tcPr>
          <w:p w14:paraId="1BE9C3CB" w14:textId="77777777" w:rsidR="00636ECA" w:rsidRPr="002D4A70" w:rsidRDefault="00636ECA" w:rsidP="003A304E">
            <w:pPr>
              <w:keepNext/>
              <w:rPr>
                <w:color w:val="000000" w:themeColor="text1"/>
                <w:sz w:val="18"/>
                <w:szCs w:val="18"/>
              </w:rPr>
            </w:pPr>
            <w:r w:rsidRPr="002D4A70">
              <w:rPr>
                <w:color w:val="000000" w:themeColor="text1"/>
                <w:sz w:val="18"/>
                <w:szCs w:val="18"/>
              </w:rPr>
              <w:t>1970</w:t>
            </w:r>
          </w:p>
        </w:tc>
      </w:tr>
      <w:tr w:rsidR="00636ECA" w:rsidRPr="0056275B" w14:paraId="6668DDCF" w14:textId="77777777">
        <w:tc>
          <w:tcPr>
            <w:tcW w:w="1696" w:type="dxa"/>
          </w:tcPr>
          <w:p w14:paraId="5D7BB323" w14:textId="77777777" w:rsidR="00636ECA" w:rsidRPr="002D4A70" w:rsidRDefault="00636ECA" w:rsidP="003A304E">
            <w:pPr>
              <w:keepNext/>
              <w:rPr>
                <w:color w:val="000000" w:themeColor="text1"/>
                <w:sz w:val="18"/>
                <w:szCs w:val="18"/>
              </w:rPr>
            </w:pPr>
            <w:r w:rsidRPr="002D4A70">
              <w:rPr>
                <w:color w:val="000000" w:themeColor="text1"/>
                <w:sz w:val="18"/>
                <w:szCs w:val="18"/>
              </w:rPr>
              <w:t>Rodzaj rezerwatu</w:t>
            </w:r>
          </w:p>
        </w:tc>
        <w:tc>
          <w:tcPr>
            <w:tcW w:w="7366" w:type="dxa"/>
          </w:tcPr>
          <w:p w14:paraId="6D941EA7" w14:textId="77777777" w:rsidR="00636ECA" w:rsidRPr="002D4A70" w:rsidRDefault="00636ECA" w:rsidP="003A304E">
            <w:pPr>
              <w:keepNext/>
              <w:rPr>
                <w:color w:val="000000" w:themeColor="text1"/>
                <w:sz w:val="18"/>
                <w:szCs w:val="18"/>
              </w:rPr>
            </w:pPr>
            <w:r w:rsidRPr="002D4A70">
              <w:rPr>
                <w:color w:val="000000" w:themeColor="text1"/>
                <w:sz w:val="18"/>
                <w:szCs w:val="18"/>
              </w:rPr>
              <w:t>Torfowiskowy</w:t>
            </w:r>
          </w:p>
        </w:tc>
      </w:tr>
      <w:tr w:rsidR="00636ECA" w:rsidRPr="0056275B" w14:paraId="44B6EEFB" w14:textId="77777777">
        <w:tc>
          <w:tcPr>
            <w:tcW w:w="1696" w:type="dxa"/>
          </w:tcPr>
          <w:p w14:paraId="601232D4" w14:textId="77777777" w:rsidR="00636ECA" w:rsidRPr="002D4A70" w:rsidRDefault="00636ECA" w:rsidP="003A304E">
            <w:pPr>
              <w:keepNext/>
              <w:rPr>
                <w:color w:val="000000" w:themeColor="text1"/>
                <w:sz w:val="18"/>
                <w:szCs w:val="18"/>
              </w:rPr>
            </w:pPr>
            <w:r w:rsidRPr="002D4A70">
              <w:rPr>
                <w:color w:val="000000" w:themeColor="text1"/>
                <w:sz w:val="18"/>
                <w:szCs w:val="18"/>
              </w:rPr>
              <w:t>Powierzchnia</w:t>
            </w:r>
          </w:p>
        </w:tc>
        <w:tc>
          <w:tcPr>
            <w:tcW w:w="7366" w:type="dxa"/>
          </w:tcPr>
          <w:p w14:paraId="3534C6AF" w14:textId="77777777" w:rsidR="00636ECA" w:rsidRPr="002D4A70" w:rsidRDefault="00636ECA" w:rsidP="003A304E">
            <w:pPr>
              <w:keepNext/>
              <w:rPr>
                <w:color w:val="000000" w:themeColor="text1"/>
                <w:sz w:val="18"/>
                <w:szCs w:val="18"/>
              </w:rPr>
            </w:pPr>
            <w:r w:rsidRPr="002D4A70">
              <w:rPr>
                <w:color w:val="000000" w:themeColor="text1"/>
                <w:sz w:val="18"/>
                <w:szCs w:val="18"/>
              </w:rPr>
              <w:t>529,36 ha</w:t>
            </w:r>
          </w:p>
        </w:tc>
      </w:tr>
      <w:tr w:rsidR="00636ECA" w:rsidRPr="0056275B" w14:paraId="1DE400CB" w14:textId="77777777">
        <w:tc>
          <w:tcPr>
            <w:tcW w:w="1696" w:type="dxa"/>
          </w:tcPr>
          <w:p w14:paraId="38FAF0FF"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0DFC2A00"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00F9A59B" w14:textId="77777777">
        <w:tc>
          <w:tcPr>
            <w:tcW w:w="1696" w:type="dxa"/>
          </w:tcPr>
          <w:p w14:paraId="4EFF2777"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2D99D128" w14:textId="7618A3FD" w:rsidR="00636ECA" w:rsidRPr="002D4A70" w:rsidRDefault="00636ECA" w:rsidP="003A304E">
            <w:pPr>
              <w:keepNext/>
              <w:shd w:val="clear" w:color="auto" w:fill="FFFFFF"/>
              <w:rPr>
                <w:rFonts w:eastAsia="Times New Roman" w:cstheme="minorHAnsi"/>
                <w:color w:val="000000" w:themeColor="text1"/>
                <w:sz w:val="18"/>
                <w:szCs w:val="18"/>
              </w:rPr>
            </w:pPr>
            <w:r w:rsidRPr="002D4A70">
              <w:rPr>
                <w:color w:val="000000" w:themeColor="text1"/>
                <w:sz w:val="18"/>
                <w:szCs w:val="18"/>
              </w:rPr>
              <w:t>Zachowanie ze względów naukowych i dydaktycznych kompleksów torfowisk typu wysokiego i</w:t>
            </w:r>
            <w:r w:rsidR="003A304E">
              <w:rPr>
                <w:color w:val="000000" w:themeColor="text1"/>
                <w:sz w:val="18"/>
                <w:szCs w:val="18"/>
              </w:rPr>
              <w:t> </w:t>
            </w:r>
            <w:r w:rsidRPr="002D4A70">
              <w:rPr>
                <w:color w:val="000000" w:themeColor="text1"/>
                <w:sz w:val="18"/>
                <w:szCs w:val="18"/>
              </w:rPr>
              <w:t xml:space="preserve">przejściowego wraz z całą różnorodnością flory i fauny występującej na tym obszarze - </w:t>
            </w:r>
            <w:r w:rsidRPr="002D4A70">
              <w:rPr>
                <w:rFonts w:eastAsia="Times New Roman" w:cstheme="minorHAnsi"/>
                <w:color w:val="000000" w:themeColor="text1"/>
                <w:sz w:val="18"/>
                <w:szCs w:val="18"/>
              </w:rPr>
              <w:t>Kompleks torfowisk typu wysokiego i przejściowego wraz z całą różnorodnością flory i fauny występującej na tym obszarze.</w:t>
            </w:r>
          </w:p>
        </w:tc>
      </w:tr>
      <w:bookmarkEnd w:id="89"/>
      <w:bookmarkEnd w:id="90"/>
      <w:tr w:rsidR="00636ECA" w:rsidRPr="0056275B" w14:paraId="78E945D2" w14:textId="77777777" w:rsidTr="005866AE">
        <w:tc>
          <w:tcPr>
            <w:tcW w:w="9062" w:type="dxa"/>
            <w:gridSpan w:val="2"/>
            <w:shd w:val="clear" w:color="auto" w:fill="C5E0B3" w:themeFill="accent6" w:themeFillTint="66"/>
          </w:tcPr>
          <w:p w14:paraId="0452D606" w14:textId="77777777" w:rsidR="00636ECA" w:rsidRPr="005866AE" w:rsidRDefault="00636ECA" w:rsidP="000701E3">
            <w:pPr>
              <w:jc w:val="center"/>
              <w:rPr>
                <w:b/>
                <w:bCs/>
                <w:color w:val="000000" w:themeColor="text1"/>
                <w:sz w:val="18"/>
                <w:szCs w:val="18"/>
              </w:rPr>
            </w:pPr>
            <w:r w:rsidRPr="005866AE">
              <w:rPr>
                <w:rFonts w:cstheme="minorHAnsi"/>
                <w:b/>
                <w:bCs/>
                <w:color w:val="000000" w:themeColor="text1"/>
                <w:sz w:val="18"/>
                <w:szCs w:val="18"/>
              </w:rPr>
              <w:t xml:space="preserve">Rezerwaty przyrody Krokusy w </w:t>
            </w:r>
            <w:proofErr w:type="spellStart"/>
            <w:r w:rsidRPr="005866AE">
              <w:rPr>
                <w:rFonts w:cstheme="minorHAnsi"/>
                <w:b/>
                <w:bCs/>
                <w:color w:val="000000" w:themeColor="text1"/>
                <w:sz w:val="18"/>
                <w:szCs w:val="18"/>
              </w:rPr>
              <w:t>Górzyńcu</w:t>
            </w:r>
            <w:proofErr w:type="spellEnd"/>
          </w:p>
        </w:tc>
      </w:tr>
      <w:tr w:rsidR="00636ECA" w:rsidRPr="0056275B" w14:paraId="26119F2F" w14:textId="77777777">
        <w:tc>
          <w:tcPr>
            <w:tcW w:w="1696" w:type="dxa"/>
          </w:tcPr>
          <w:p w14:paraId="282883FB"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355C03FC" w14:textId="77777777" w:rsidR="00636ECA" w:rsidRPr="002D4A70" w:rsidRDefault="00636ECA" w:rsidP="000701E3">
            <w:pPr>
              <w:rPr>
                <w:color w:val="000000" w:themeColor="text1"/>
                <w:sz w:val="18"/>
                <w:szCs w:val="18"/>
              </w:rPr>
            </w:pPr>
            <w:r w:rsidRPr="002D4A70">
              <w:rPr>
                <w:color w:val="000000" w:themeColor="text1"/>
                <w:sz w:val="18"/>
                <w:szCs w:val="18"/>
              </w:rPr>
              <w:t>1962</w:t>
            </w:r>
          </w:p>
        </w:tc>
      </w:tr>
      <w:tr w:rsidR="00636ECA" w:rsidRPr="0056275B" w14:paraId="15AF7027" w14:textId="77777777">
        <w:tc>
          <w:tcPr>
            <w:tcW w:w="1696" w:type="dxa"/>
          </w:tcPr>
          <w:p w14:paraId="0D14903D"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68EE368B"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Florystyczny</w:t>
            </w:r>
          </w:p>
        </w:tc>
      </w:tr>
      <w:tr w:rsidR="00636ECA" w:rsidRPr="0056275B" w14:paraId="519CAA34" w14:textId="77777777">
        <w:tc>
          <w:tcPr>
            <w:tcW w:w="1696" w:type="dxa"/>
          </w:tcPr>
          <w:p w14:paraId="066E531A"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5176B222" w14:textId="77777777" w:rsidR="00636ECA" w:rsidRPr="002D4A70" w:rsidRDefault="00636ECA" w:rsidP="000701E3">
            <w:pPr>
              <w:rPr>
                <w:color w:val="000000" w:themeColor="text1"/>
                <w:sz w:val="18"/>
                <w:szCs w:val="18"/>
              </w:rPr>
            </w:pPr>
            <w:r w:rsidRPr="002D4A70">
              <w:rPr>
                <w:color w:val="000000" w:themeColor="text1"/>
                <w:sz w:val="18"/>
                <w:szCs w:val="18"/>
              </w:rPr>
              <w:t>3,9 ha</w:t>
            </w:r>
          </w:p>
        </w:tc>
      </w:tr>
      <w:tr w:rsidR="00636ECA" w:rsidRPr="0056275B" w14:paraId="3964267A" w14:textId="77777777">
        <w:tc>
          <w:tcPr>
            <w:tcW w:w="1696" w:type="dxa"/>
          </w:tcPr>
          <w:p w14:paraId="023A5D4B"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1419B5E7" w14:textId="77777777" w:rsidR="00636ECA" w:rsidRPr="002D4A70" w:rsidRDefault="00636ECA" w:rsidP="000701E3">
            <w:pPr>
              <w:rPr>
                <w:color w:val="000000" w:themeColor="text1"/>
                <w:sz w:val="18"/>
                <w:szCs w:val="18"/>
              </w:rPr>
            </w:pPr>
            <w:r w:rsidRPr="002D4A70">
              <w:rPr>
                <w:color w:val="000000" w:themeColor="text1"/>
                <w:sz w:val="18"/>
                <w:szCs w:val="18"/>
              </w:rPr>
              <w:t xml:space="preserve">Obowiązuje </w:t>
            </w:r>
          </w:p>
        </w:tc>
      </w:tr>
      <w:tr w:rsidR="00636ECA" w:rsidRPr="0056275B" w14:paraId="3B147259" w14:textId="77777777">
        <w:tc>
          <w:tcPr>
            <w:tcW w:w="1696" w:type="dxa"/>
          </w:tcPr>
          <w:p w14:paraId="5224F2B5"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6E7FE22B"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stanowiska szafranu (</w:t>
            </w:r>
            <w:proofErr w:type="spellStart"/>
            <w:r w:rsidRPr="002D4A70">
              <w:rPr>
                <w:rFonts w:cstheme="minorHAnsi"/>
                <w:i/>
                <w:color w:val="000000" w:themeColor="text1"/>
                <w:sz w:val="18"/>
                <w:szCs w:val="18"/>
                <w:shd w:val="clear" w:color="auto" w:fill="FFFFFF"/>
              </w:rPr>
              <w:t>Crocus</w:t>
            </w:r>
            <w:proofErr w:type="spellEnd"/>
            <w:r w:rsidRPr="002D4A70">
              <w:rPr>
                <w:rFonts w:cstheme="minorHAnsi"/>
                <w:color w:val="000000" w:themeColor="text1"/>
                <w:sz w:val="18"/>
                <w:szCs w:val="18"/>
                <w:shd w:val="clear" w:color="auto" w:fill="FFFFFF"/>
              </w:rPr>
              <w:t xml:space="preserve"> L.) występującego w rejonie Karkonoszy.</w:t>
            </w:r>
          </w:p>
        </w:tc>
      </w:tr>
      <w:tr w:rsidR="00636ECA" w:rsidRPr="0056275B" w14:paraId="601C5996" w14:textId="77777777" w:rsidTr="005866AE">
        <w:tc>
          <w:tcPr>
            <w:tcW w:w="9062" w:type="dxa"/>
            <w:gridSpan w:val="2"/>
            <w:shd w:val="clear" w:color="auto" w:fill="C5E0B3" w:themeFill="accent6" w:themeFillTint="66"/>
          </w:tcPr>
          <w:p w14:paraId="1A739B5F" w14:textId="77777777" w:rsidR="00636ECA" w:rsidRPr="005866AE" w:rsidRDefault="00636ECA" w:rsidP="000701E3">
            <w:pPr>
              <w:jc w:val="center"/>
              <w:rPr>
                <w:b/>
                <w:bCs/>
                <w:color w:val="000000" w:themeColor="text1"/>
                <w:sz w:val="18"/>
                <w:szCs w:val="18"/>
              </w:rPr>
            </w:pPr>
            <w:r w:rsidRPr="005866AE">
              <w:rPr>
                <w:b/>
                <w:bCs/>
                <w:color w:val="000000" w:themeColor="text1"/>
                <w:sz w:val="18"/>
                <w:szCs w:val="18"/>
              </w:rPr>
              <w:t xml:space="preserve">Rezerwat przyrody </w:t>
            </w:r>
            <w:r w:rsidRPr="005866AE">
              <w:rPr>
                <w:rFonts w:cstheme="minorHAnsi"/>
                <w:b/>
                <w:bCs/>
                <w:color w:val="000000" w:themeColor="text1"/>
                <w:sz w:val="18"/>
                <w:szCs w:val="18"/>
              </w:rPr>
              <w:t>Góra Zamkowa</w:t>
            </w:r>
          </w:p>
        </w:tc>
      </w:tr>
      <w:tr w:rsidR="00636ECA" w:rsidRPr="0056275B" w14:paraId="214A5687" w14:textId="77777777">
        <w:tc>
          <w:tcPr>
            <w:tcW w:w="1696" w:type="dxa"/>
          </w:tcPr>
          <w:p w14:paraId="3AA5B3AC" w14:textId="77777777" w:rsidR="00636ECA" w:rsidRPr="002D4A70" w:rsidRDefault="00636ECA" w:rsidP="000701E3">
            <w:pPr>
              <w:rPr>
                <w:color w:val="000000" w:themeColor="text1"/>
                <w:sz w:val="18"/>
                <w:szCs w:val="18"/>
              </w:rPr>
            </w:pPr>
            <w:r w:rsidRPr="002D4A70">
              <w:rPr>
                <w:color w:val="000000" w:themeColor="text1"/>
                <w:sz w:val="18"/>
                <w:szCs w:val="18"/>
              </w:rPr>
              <w:t>Rok uznania</w:t>
            </w:r>
          </w:p>
        </w:tc>
        <w:tc>
          <w:tcPr>
            <w:tcW w:w="7366" w:type="dxa"/>
          </w:tcPr>
          <w:p w14:paraId="01EAA1B5" w14:textId="77777777" w:rsidR="00636ECA" w:rsidRPr="002D4A70" w:rsidRDefault="00636ECA" w:rsidP="000701E3">
            <w:pPr>
              <w:rPr>
                <w:color w:val="000000" w:themeColor="text1"/>
                <w:sz w:val="18"/>
                <w:szCs w:val="18"/>
              </w:rPr>
            </w:pPr>
            <w:r w:rsidRPr="002D4A70">
              <w:rPr>
                <w:color w:val="000000" w:themeColor="text1"/>
                <w:sz w:val="18"/>
                <w:szCs w:val="18"/>
              </w:rPr>
              <w:t>1994</w:t>
            </w:r>
          </w:p>
        </w:tc>
      </w:tr>
      <w:tr w:rsidR="00636ECA" w:rsidRPr="0056275B" w14:paraId="086CAE16" w14:textId="77777777">
        <w:tc>
          <w:tcPr>
            <w:tcW w:w="1696" w:type="dxa"/>
          </w:tcPr>
          <w:p w14:paraId="3BE62E3F"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0888F005" w14:textId="77777777" w:rsidR="00636ECA" w:rsidRPr="002D4A70" w:rsidRDefault="00636ECA" w:rsidP="000701E3">
            <w:pPr>
              <w:rPr>
                <w:color w:val="000000" w:themeColor="text1"/>
                <w:sz w:val="18"/>
                <w:szCs w:val="18"/>
              </w:rPr>
            </w:pPr>
            <w:r w:rsidRPr="002D4A70">
              <w:rPr>
                <w:color w:val="000000" w:themeColor="text1"/>
                <w:sz w:val="18"/>
                <w:szCs w:val="18"/>
              </w:rPr>
              <w:t>Leśny</w:t>
            </w:r>
          </w:p>
        </w:tc>
      </w:tr>
      <w:tr w:rsidR="00636ECA" w:rsidRPr="0056275B" w14:paraId="559D2143" w14:textId="77777777">
        <w:tc>
          <w:tcPr>
            <w:tcW w:w="1696" w:type="dxa"/>
          </w:tcPr>
          <w:p w14:paraId="4C5F334B"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7B3FB203" w14:textId="77777777" w:rsidR="00636ECA" w:rsidRPr="002D4A70" w:rsidRDefault="00636ECA" w:rsidP="000701E3">
            <w:pPr>
              <w:rPr>
                <w:color w:val="000000" w:themeColor="text1"/>
                <w:sz w:val="18"/>
                <w:szCs w:val="18"/>
              </w:rPr>
            </w:pPr>
            <w:r w:rsidRPr="002D4A70">
              <w:rPr>
                <w:color w:val="000000" w:themeColor="text1"/>
                <w:sz w:val="18"/>
                <w:szCs w:val="18"/>
              </w:rPr>
              <w:t>21 ha</w:t>
            </w:r>
          </w:p>
        </w:tc>
      </w:tr>
      <w:tr w:rsidR="00636ECA" w:rsidRPr="0056275B" w14:paraId="18BF00D0" w14:textId="77777777">
        <w:tc>
          <w:tcPr>
            <w:tcW w:w="1696" w:type="dxa"/>
          </w:tcPr>
          <w:p w14:paraId="0811F111"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3359D7F7"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273A9CD5" w14:textId="77777777">
        <w:tc>
          <w:tcPr>
            <w:tcW w:w="1696" w:type="dxa"/>
          </w:tcPr>
          <w:p w14:paraId="728EFC7B"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7279017A" w14:textId="0F2C879E"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kulturowych i dydaktycznych wartości przyrodniczych zespołu grądów, szeregu cennych gatunków roślin chronionych oraz cennych zabytków kultury</w:t>
            </w:r>
            <w:r w:rsidR="003A304E">
              <w:rPr>
                <w:rFonts w:cstheme="minorHAnsi"/>
                <w:color w:val="000000" w:themeColor="text1"/>
                <w:sz w:val="18"/>
                <w:szCs w:val="18"/>
                <w:shd w:val="clear" w:color="auto" w:fill="FFFFFF"/>
              </w:rPr>
              <w:t> </w:t>
            </w:r>
            <w:r w:rsidRPr="002D4A70">
              <w:rPr>
                <w:rFonts w:cstheme="minorHAnsi"/>
                <w:color w:val="000000" w:themeColor="text1"/>
                <w:sz w:val="18"/>
                <w:szCs w:val="18"/>
                <w:shd w:val="clear" w:color="auto" w:fill="FFFFFF"/>
              </w:rPr>
              <w:t>materialnej.</w:t>
            </w:r>
          </w:p>
        </w:tc>
      </w:tr>
      <w:tr w:rsidR="00636ECA" w:rsidRPr="0056275B" w14:paraId="142955A4" w14:textId="77777777" w:rsidTr="005866AE">
        <w:tc>
          <w:tcPr>
            <w:tcW w:w="9062" w:type="dxa"/>
            <w:gridSpan w:val="2"/>
            <w:shd w:val="clear" w:color="auto" w:fill="C5E0B3" w:themeFill="accent6" w:themeFillTint="66"/>
          </w:tcPr>
          <w:p w14:paraId="0E9F666E" w14:textId="77777777" w:rsidR="00636ECA" w:rsidRPr="005866AE" w:rsidRDefault="00636ECA" w:rsidP="000701E3">
            <w:pPr>
              <w:jc w:val="center"/>
              <w:rPr>
                <w:b/>
                <w:bCs/>
                <w:color w:val="000000" w:themeColor="text1"/>
                <w:sz w:val="18"/>
                <w:szCs w:val="18"/>
              </w:rPr>
            </w:pPr>
            <w:r w:rsidRPr="005866AE">
              <w:rPr>
                <w:b/>
                <w:bCs/>
                <w:color w:val="000000" w:themeColor="text1"/>
                <w:sz w:val="18"/>
                <w:szCs w:val="18"/>
              </w:rPr>
              <w:t xml:space="preserve">Rezerwat przyrody </w:t>
            </w:r>
            <w:r w:rsidRPr="005866AE">
              <w:rPr>
                <w:rFonts w:cstheme="minorHAnsi"/>
                <w:b/>
                <w:bCs/>
                <w:color w:val="000000" w:themeColor="text1"/>
                <w:sz w:val="18"/>
                <w:szCs w:val="18"/>
              </w:rPr>
              <w:t>Buczyna Storczykowa na Białych Skałach</w:t>
            </w:r>
          </w:p>
        </w:tc>
      </w:tr>
      <w:tr w:rsidR="00636ECA" w:rsidRPr="0056275B" w14:paraId="7F942047" w14:textId="77777777">
        <w:tc>
          <w:tcPr>
            <w:tcW w:w="1696" w:type="dxa"/>
          </w:tcPr>
          <w:p w14:paraId="10C73997"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45F9147F" w14:textId="77777777" w:rsidR="00636ECA" w:rsidRPr="002D4A70" w:rsidRDefault="00636ECA" w:rsidP="000701E3">
            <w:pPr>
              <w:rPr>
                <w:color w:val="000000" w:themeColor="text1"/>
                <w:sz w:val="18"/>
                <w:szCs w:val="18"/>
              </w:rPr>
            </w:pPr>
            <w:r w:rsidRPr="002D4A70">
              <w:rPr>
                <w:color w:val="000000" w:themeColor="text1"/>
                <w:sz w:val="18"/>
                <w:szCs w:val="18"/>
              </w:rPr>
              <w:t>2001</w:t>
            </w:r>
          </w:p>
        </w:tc>
      </w:tr>
      <w:tr w:rsidR="00636ECA" w:rsidRPr="0056275B" w14:paraId="1C2939E4" w14:textId="77777777">
        <w:tc>
          <w:tcPr>
            <w:tcW w:w="1696" w:type="dxa"/>
          </w:tcPr>
          <w:p w14:paraId="70A74351"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5BCE809F" w14:textId="77777777" w:rsidR="00636ECA" w:rsidRPr="002D4A70" w:rsidRDefault="00636ECA" w:rsidP="000701E3">
            <w:pPr>
              <w:rPr>
                <w:color w:val="000000" w:themeColor="text1"/>
                <w:sz w:val="18"/>
                <w:szCs w:val="18"/>
              </w:rPr>
            </w:pPr>
            <w:r w:rsidRPr="002D4A70">
              <w:rPr>
                <w:color w:val="000000" w:themeColor="text1"/>
                <w:sz w:val="18"/>
                <w:szCs w:val="18"/>
              </w:rPr>
              <w:t>Leśny</w:t>
            </w:r>
          </w:p>
        </w:tc>
      </w:tr>
      <w:tr w:rsidR="00636ECA" w:rsidRPr="0056275B" w14:paraId="796CD0EF" w14:textId="77777777">
        <w:tc>
          <w:tcPr>
            <w:tcW w:w="1696" w:type="dxa"/>
          </w:tcPr>
          <w:p w14:paraId="749EA968"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05D5E2DC" w14:textId="77777777" w:rsidR="00636ECA" w:rsidRPr="002D4A70" w:rsidRDefault="00636ECA" w:rsidP="000701E3">
            <w:pPr>
              <w:rPr>
                <w:color w:val="000000" w:themeColor="text1"/>
                <w:sz w:val="18"/>
                <w:szCs w:val="18"/>
              </w:rPr>
            </w:pPr>
            <w:r w:rsidRPr="002D4A70">
              <w:rPr>
                <w:color w:val="000000" w:themeColor="text1"/>
                <w:sz w:val="18"/>
                <w:szCs w:val="18"/>
              </w:rPr>
              <w:t>8,76 ha</w:t>
            </w:r>
          </w:p>
        </w:tc>
      </w:tr>
      <w:tr w:rsidR="00636ECA" w:rsidRPr="0056275B" w14:paraId="267F05D2" w14:textId="77777777">
        <w:tc>
          <w:tcPr>
            <w:tcW w:w="1696" w:type="dxa"/>
          </w:tcPr>
          <w:p w14:paraId="5E9857CF"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156D8B20" w14:textId="77777777" w:rsidR="00636ECA" w:rsidRPr="002D4A70" w:rsidRDefault="00636ECA" w:rsidP="000701E3">
            <w:pPr>
              <w:rPr>
                <w:color w:val="000000" w:themeColor="text1"/>
                <w:sz w:val="18"/>
                <w:szCs w:val="18"/>
              </w:rPr>
            </w:pPr>
            <w:r w:rsidRPr="002D4A70">
              <w:rPr>
                <w:color w:val="000000" w:themeColor="text1"/>
                <w:sz w:val="18"/>
                <w:szCs w:val="18"/>
              </w:rPr>
              <w:t xml:space="preserve">Obowiązuje </w:t>
            </w:r>
          </w:p>
        </w:tc>
      </w:tr>
      <w:tr w:rsidR="00636ECA" w:rsidRPr="0056275B" w14:paraId="484EC6FE" w14:textId="77777777">
        <w:tc>
          <w:tcPr>
            <w:tcW w:w="1696" w:type="dxa"/>
          </w:tcPr>
          <w:p w14:paraId="720F0FCB"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rPr>
              <w:t>Opis celów ochrony</w:t>
            </w:r>
          </w:p>
        </w:tc>
        <w:tc>
          <w:tcPr>
            <w:tcW w:w="7366" w:type="dxa"/>
          </w:tcPr>
          <w:p w14:paraId="46DDDC07" w14:textId="606BA05D"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fragmentów żyznych buczyn sudeckich i</w:t>
            </w:r>
            <w:r w:rsidR="003A304E">
              <w:rPr>
                <w:rFonts w:cstheme="minorHAnsi"/>
                <w:color w:val="000000" w:themeColor="text1"/>
                <w:sz w:val="18"/>
                <w:szCs w:val="18"/>
                <w:shd w:val="clear" w:color="auto" w:fill="FFFFFF"/>
              </w:rPr>
              <w:t> </w:t>
            </w:r>
            <w:r w:rsidRPr="002D4A70">
              <w:rPr>
                <w:rFonts w:cstheme="minorHAnsi"/>
                <w:color w:val="000000" w:themeColor="text1"/>
                <w:sz w:val="18"/>
                <w:szCs w:val="18"/>
                <w:shd w:val="clear" w:color="auto" w:fill="FFFFFF"/>
              </w:rPr>
              <w:t>ciepłolubnych buczyn storczykowych wraz z całą różnorodnością flory, fauny i obiektów przyrody nieożywionej występującej na tym obszarze.</w:t>
            </w:r>
          </w:p>
        </w:tc>
      </w:tr>
      <w:tr w:rsidR="00636ECA" w:rsidRPr="0056275B" w14:paraId="34593670" w14:textId="77777777" w:rsidTr="005866AE">
        <w:tc>
          <w:tcPr>
            <w:tcW w:w="9062" w:type="dxa"/>
            <w:gridSpan w:val="2"/>
            <w:shd w:val="clear" w:color="auto" w:fill="C5E0B3" w:themeFill="accent6" w:themeFillTint="66"/>
          </w:tcPr>
          <w:p w14:paraId="1134DEEF" w14:textId="77777777" w:rsidR="00636ECA" w:rsidRPr="005866AE" w:rsidRDefault="00636ECA" w:rsidP="000701E3">
            <w:pPr>
              <w:jc w:val="center"/>
              <w:rPr>
                <w:b/>
                <w:bCs/>
                <w:color w:val="000000" w:themeColor="text1"/>
                <w:sz w:val="18"/>
                <w:szCs w:val="18"/>
              </w:rPr>
            </w:pPr>
            <w:r w:rsidRPr="005866AE">
              <w:rPr>
                <w:b/>
                <w:bCs/>
                <w:color w:val="000000" w:themeColor="text1"/>
                <w:sz w:val="18"/>
                <w:szCs w:val="18"/>
              </w:rPr>
              <w:t>Rezerwat przyrody Góra Miłek</w:t>
            </w:r>
          </w:p>
        </w:tc>
      </w:tr>
      <w:tr w:rsidR="00636ECA" w:rsidRPr="0056275B" w14:paraId="14B8F7F5" w14:textId="77777777">
        <w:tc>
          <w:tcPr>
            <w:tcW w:w="1696" w:type="dxa"/>
          </w:tcPr>
          <w:p w14:paraId="5D8A48B1"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1D139E9F" w14:textId="77777777" w:rsidR="00636ECA" w:rsidRPr="002D4A70" w:rsidRDefault="00636ECA" w:rsidP="000701E3">
            <w:pPr>
              <w:rPr>
                <w:color w:val="000000" w:themeColor="text1"/>
                <w:sz w:val="18"/>
                <w:szCs w:val="18"/>
              </w:rPr>
            </w:pPr>
            <w:r w:rsidRPr="002D4A70">
              <w:rPr>
                <w:color w:val="000000" w:themeColor="text1"/>
                <w:sz w:val="18"/>
                <w:szCs w:val="18"/>
              </w:rPr>
              <w:t>1994</w:t>
            </w:r>
          </w:p>
        </w:tc>
      </w:tr>
      <w:tr w:rsidR="00636ECA" w:rsidRPr="0056275B" w14:paraId="740952C9" w14:textId="77777777">
        <w:tc>
          <w:tcPr>
            <w:tcW w:w="1696" w:type="dxa"/>
          </w:tcPr>
          <w:p w14:paraId="170D1C57"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6D050121" w14:textId="77777777" w:rsidR="00636ECA" w:rsidRPr="002D4A70" w:rsidRDefault="00636ECA" w:rsidP="000701E3">
            <w:pPr>
              <w:rPr>
                <w:color w:val="000000" w:themeColor="text1"/>
                <w:sz w:val="18"/>
                <w:szCs w:val="18"/>
              </w:rPr>
            </w:pPr>
            <w:r w:rsidRPr="002D4A70">
              <w:rPr>
                <w:color w:val="000000" w:themeColor="text1"/>
                <w:sz w:val="18"/>
                <w:szCs w:val="18"/>
              </w:rPr>
              <w:t>Leśny</w:t>
            </w:r>
          </w:p>
        </w:tc>
      </w:tr>
      <w:tr w:rsidR="00636ECA" w:rsidRPr="0056275B" w14:paraId="7E35630C" w14:textId="77777777">
        <w:tc>
          <w:tcPr>
            <w:tcW w:w="1696" w:type="dxa"/>
          </w:tcPr>
          <w:p w14:paraId="24B9D658"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0860A20C" w14:textId="77777777" w:rsidR="00636ECA" w:rsidRPr="002D4A70" w:rsidRDefault="00636ECA" w:rsidP="000701E3">
            <w:pPr>
              <w:rPr>
                <w:color w:val="000000" w:themeColor="text1"/>
                <w:sz w:val="18"/>
                <w:szCs w:val="18"/>
              </w:rPr>
            </w:pPr>
            <w:r w:rsidRPr="002D4A70">
              <w:rPr>
                <w:color w:val="000000" w:themeColor="text1"/>
                <w:sz w:val="18"/>
                <w:szCs w:val="18"/>
              </w:rPr>
              <w:t>141,35 ha</w:t>
            </w:r>
          </w:p>
        </w:tc>
      </w:tr>
      <w:tr w:rsidR="00636ECA" w:rsidRPr="0056275B" w14:paraId="24769598" w14:textId="77777777">
        <w:tc>
          <w:tcPr>
            <w:tcW w:w="1696" w:type="dxa"/>
          </w:tcPr>
          <w:p w14:paraId="6125C881"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0189F487"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378714B3" w14:textId="77777777">
        <w:tc>
          <w:tcPr>
            <w:tcW w:w="1696" w:type="dxa"/>
          </w:tcPr>
          <w:p w14:paraId="7455A4AF"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149BC952" w14:textId="7ABD699C"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charakterystycznego dla Sudetów fragmentu regla dolnego na podłożu wapiennym wraz z występującymi tu naturalnymi zespołami roślinnymi i</w:t>
            </w:r>
            <w:r w:rsidR="003A304E">
              <w:rPr>
                <w:rFonts w:cstheme="minorHAnsi"/>
                <w:color w:val="000000" w:themeColor="text1"/>
                <w:sz w:val="18"/>
                <w:szCs w:val="18"/>
                <w:shd w:val="clear" w:color="auto" w:fill="FFFFFF"/>
              </w:rPr>
              <w:t> </w:t>
            </w:r>
            <w:r w:rsidRPr="002D4A70">
              <w:rPr>
                <w:rFonts w:cstheme="minorHAnsi"/>
                <w:color w:val="000000" w:themeColor="text1"/>
                <w:sz w:val="18"/>
                <w:szCs w:val="18"/>
                <w:shd w:val="clear" w:color="auto" w:fill="FFFFFF"/>
              </w:rPr>
              <w:t>bogatą fauną bezkręgowców.</w:t>
            </w:r>
          </w:p>
        </w:tc>
      </w:tr>
      <w:tr w:rsidR="00636ECA" w:rsidRPr="0056275B" w14:paraId="17E7495F" w14:textId="77777777" w:rsidTr="009D0502">
        <w:tc>
          <w:tcPr>
            <w:tcW w:w="9062" w:type="dxa"/>
            <w:gridSpan w:val="2"/>
            <w:shd w:val="clear" w:color="auto" w:fill="C5E0B3" w:themeFill="accent6" w:themeFillTint="66"/>
          </w:tcPr>
          <w:p w14:paraId="5431DC8F" w14:textId="77777777" w:rsidR="00636ECA" w:rsidRPr="009D0502" w:rsidRDefault="00636ECA" w:rsidP="000701E3">
            <w:pPr>
              <w:jc w:val="center"/>
              <w:rPr>
                <w:b/>
                <w:bCs/>
                <w:color w:val="000000" w:themeColor="text1"/>
                <w:sz w:val="18"/>
                <w:szCs w:val="18"/>
              </w:rPr>
            </w:pPr>
            <w:r w:rsidRPr="009D0502">
              <w:rPr>
                <w:b/>
                <w:bCs/>
                <w:color w:val="000000" w:themeColor="text1"/>
                <w:sz w:val="18"/>
                <w:szCs w:val="18"/>
              </w:rPr>
              <w:t>Rezerwat przyrody Buki Sudeckie</w:t>
            </w:r>
          </w:p>
        </w:tc>
      </w:tr>
      <w:tr w:rsidR="00636ECA" w:rsidRPr="0056275B" w14:paraId="4B7F48F1" w14:textId="77777777">
        <w:tc>
          <w:tcPr>
            <w:tcW w:w="1696" w:type="dxa"/>
          </w:tcPr>
          <w:p w14:paraId="1EF678D0" w14:textId="77777777" w:rsidR="00636ECA" w:rsidRPr="002D4A70" w:rsidRDefault="00636ECA" w:rsidP="000701E3">
            <w:pPr>
              <w:rPr>
                <w:color w:val="000000" w:themeColor="text1"/>
                <w:sz w:val="18"/>
                <w:szCs w:val="18"/>
              </w:rPr>
            </w:pPr>
            <w:r w:rsidRPr="002D4A70">
              <w:rPr>
                <w:color w:val="000000" w:themeColor="text1"/>
                <w:sz w:val="18"/>
                <w:szCs w:val="18"/>
              </w:rPr>
              <w:lastRenderedPageBreak/>
              <w:t xml:space="preserve">Rok uznania </w:t>
            </w:r>
          </w:p>
        </w:tc>
        <w:tc>
          <w:tcPr>
            <w:tcW w:w="7366" w:type="dxa"/>
          </w:tcPr>
          <w:p w14:paraId="708578FC" w14:textId="77777777" w:rsidR="00636ECA" w:rsidRPr="002D4A70" w:rsidRDefault="00636ECA" w:rsidP="000701E3">
            <w:pPr>
              <w:rPr>
                <w:color w:val="000000" w:themeColor="text1"/>
                <w:sz w:val="18"/>
                <w:szCs w:val="18"/>
              </w:rPr>
            </w:pPr>
            <w:r w:rsidRPr="002D4A70">
              <w:rPr>
                <w:color w:val="000000" w:themeColor="text1"/>
                <w:sz w:val="18"/>
                <w:szCs w:val="18"/>
              </w:rPr>
              <w:t>1993</w:t>
            </w:r>
          </w:p>
        </w:tc>
      </w:tr>
      <w:tr w:rsidR="00636ECA" w:rsidRPr="0056275B" w14:paraId="32C5639B" w14:textId="77777777">
        <w:tc>
          <w:tcPr>
            <w:tcW w:w="1696" w:type="dxa"/>
          </w:tcPr>
          <w:p w14:paraId="6D1E26E1"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38C68411" w14:textId="77777777" w:rsidR="00636ECA" w:rsidRPr="002D4A70" w:rsidRDefault="00636ECA" w:rsidP="000701E3">
            <w:pPr>
              <w:rPr>
                <w:color w:val="000000" w:themeColor="text1"/>
                <w:sz w:val="18"/>
                <w:szCs w:val="18"/>
              </w:rPr>
            </w:pPr>
            <w:r w:rsidRPr="002D4A70">
              <w:rPr>
                <w:color w:val="000000" w:themeColor="text1"/>
                <w:sz w:val="18"/>
                <w:szCs w:val="18"/>
              </w:rPr>
              <w:t>Leśny</w:t>
            </w:r>
          </w:p>
        </w:tc>
      </w:tr>
      <w:tr w:rsidR="00636ECA" w:rsidRPr="0056275B" w14:paraId="09CF37A3" w14:textId="77777777">
        <w:tc>
          <w:tcPr>
            <w:tcW w:w="1696" w:type="dxa"/>
          </w:tcPr>
          <w:p w14:paraId="598B0C92"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466E2005" w14:textId="77777777" w:rsidR="00636ECA" w:rsidRPr="002D4A70" w:rsidRDefault="00636ECA" w:rsidP="000701E3">
            <w:pPr>
              <w:rPr>
                <w:color w:val="000000" w:themeColor="text1"/>
                <w:sz w:val="18"/>
                <w:szCs w:val="18"/>
              </w:rPr>
            </w:pPr>
            <w:r w:rsidRPr="002D4A70">
              <w:rPr>
                <w:color w:val="000000" w:themeColor="text1"/>
                <w:sz w:val="18"/>
                <w:szCs w:val="18"/>
              </w:rPr>
              <w:t>174,42 ha</w:t>
            </w:r>
          </w:p>
        </w:tc>
      </w:tr>
      <w:tr w:rsidR="00636ECA" w:rsidRPr="0056275B" w14:paraId="78B0268E" w14:textId="77777777">
        <w:tc>
          <w:tcPr>
            <w:tcW w:w="1696" w:type="dxa"/>
          </w:tcPr>
          <w:p w14:paraId="6D961731"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3204AEBC"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5F9E45A0" w14:textId="77777777">
        <w:tc>
          <w:tcPr>
            <w:tcW w:w="1696" w:type="dxa"/>
          </w:tcPr>
          <w:p w14:paraId="18C401A3"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327F7AFF"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zbiorowiska leśnego reprezentującego bogaty florystycznie las bukowy.</w:t>
            </w:r>
          </w:p>
        </w:tc>
      </w:tr>
      <w:tr w:rsidR="00636ECA" w:rsidRPr="0056275B" w14:paraId="5B04B0C2" w14:textId="77777777" w:rsidTr="009D0502">
        <w:tc>
          <w:tcPr>
            <w:tcW w:w="9062" w:type="dxa"/>
            <w:gridSpan w:val="2"/>
            <w:shd w:val="clear" w:color="auto" w:fill="C5E0B3" w:themeFill="accent6" w:themeFillTint="66"/>
          </w:tcPr>
          <w:p w14:paraId="55E205C8" w14:textId="77777777" w:rsidR="00636ECA" w:rsidRPr="009D0502" w:rsidRDefault="00636ECA" w:rsidP="000701E3">
            <w:pPr>
              <w:jc w:val="center"/>
              <w:rPr>
                <w:b/>
                <w:bCs/>
                <w:color w:val="000000" w:themeColor="text1"/>
                <w:sz w:val="18"/>
                <w:szCs w:val="18"/>
              </w:rPr>
            </w:pPr>
            <w:r w:rsidRPr="009D0502">
              <w:rPr>
                <w:b/>
                <w:bCs/>
                <w:color w:val="000000" w:themeColor="text1"/>
                <w:sz w:val="18"/>
                <w:szCs w:val="18"/>
              </w:rPr>
              <w:t>Rezerwat przyrody Wąwóz Lipa</w:t>
            </w:r>
          </w:p>
        </w:tc>
      </w:tr>
      <w:tr w:rsidR="00636ECA" w:rsidRPr="0056275B" w14:paraId="3A7018F9" w14:textId="77777777">
        <w:tc>
          <w:tcPr>
            <w:tcW w:w="1696" w:type="dxa"/>
          </w:tcPr>
          <w:p w14:paraId="5DFDD9EB"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6E9DE53C" w14:textId="77777777" w:rsidR="00636ECA" w:rsidRPr="002D4A70" w:rsidRDefault="00636ECA" w:rsidP="000701E3">
            <w:pPr>
              <w:rPr>
                <w:color w:val="000000" w:themeColor="text1"/>
                <w:sz w:val="18"/>
                <w:szCs w:val="18"/>
              </w:rPr>
            </w:pPr>
            <w:r w:rsidRPr="002D4A70">
              <w:rPr>
                <w:color w:val="000000" w:themeColor="text1"/>
                <w:sz w:val="18"/>
                <w:szCs w:val="18"/>
              </w:rPr>
              <w:t>1996</w:t>
            </w:r>
          </w:p>
        </w:tc>
      </w:tr>
      <w:tr w:rsidR="00636ECA" w:rsidRPr="0056275B" w14:paraId="00B874E2" w14:textId="77777777">
        <w:tc>
          <w:tcPr>
            <w:tcW w:w="1696" w:type="dxa"/>
          </w:tcPr>
          <w:p w14:paraId="797ACAC4"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76C1B7E3" w14:textId="77777777" w:rsidR="00636ECA" w:rsidRPr="002D4A70" w:rsidRDefault="00636ECA" w:rsidP="000701E3">
            <w:pPr>
              <w:rPr>
                <w:color w:val="000000" w:themeColor="text1"/>
                <w:sz w:val="18"/>
                <w:szCs w:val="18"/>
              </w:rPr>
            </w:pPr>
            <w:r w:rsidRPr="002D4A70">
              <w:rPr>
                <w:color w:val="000000" w:themeColor="text1"/>
                <w:sz w:val="18"/>
                <w:szCs w:val="18"/>
              </w:rPr>
              <w:t>Leśny</w:t>
            </w:r>
          </w:p>
        </w:tc>
      </w:tr>
      <w:tr w:rsidR="00636ECA" w:rsidRPr="0056275B" w14:paraId="4ECFAA19" w14:textId="77777777">
        <w:tc>
          <w:tcPr>
            <w:tcW w:w="1696" w:type="dxa"/>
          </w:tcPr>
          <w:p w14:paraId="3F68A77E"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2CEE58C1" w14:textId="77777777" w:rsidR="00636ECA" w:rsidRPr="002D4A70" w:rsidRDefault="00636ECA" w:rsidP="000701E3">
            <w:pPr>
              <w:rPr>
                <w:color w:val="000000" w:themeColor="text1"/>
                <w:sz w:val="18"/>
                <w:szCs w:val="18"/>
              </w:rPr>
            </w:pPr>
            <w:r w:rsidRPr="002D4A70">
              <w:rPr>
                <w:color w:val="000000" w:themeColor="text1"/>
                <w:sz w:val="18"/>
                <w:szCs w:val="18"/>
              </w:rPr>
              <w:t>101 ha</w:t>
            </w:r>
          </w:p>
        </w:tc>
      </w:tr>
      <w:tr w:rsidR="00636ECA" w:rsidRPr="0056275B" w14:paraId="42BF8BA2" w14:textId="77777777">
        <w:tc>
          <w:tcPr>
            <w:tcW w:w="1696" w:type="dxa"/>
          </w:tcPr>
          <w:p w14:paraId="0FBD4D96"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rPr>
              <w:t>Plan ochrony</w:t>
            </w:r>
          </w:p>
        </w:tc>
        <w:tc>
          <w:tcPr>
            <w:tcW w:w="7366" w:type="dxa"/>
          </w:tcPr>
          <w:p w14:paraId="6C56386D"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rPr>
              <w:t>Brak</w:t>
            </w:r>
          </w:p>
        </w:tc>
      </w:tr>
      <w:tr w:rsidR="00636ECA" w:rsidRPr="0056275B" w14:paraId="4E025608" w14:textId="77777777">
        <w:tc>
          <w:tcPr>
            <w:tcW w:w="1696" w:type="dxa"/>
          </w:tcPr>
          <w:p w14:paraId="495C9E31"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rPr>
              <w:t>Opis celów ochrony</w:t>
            </w:r>
          </w:p>
        </w:tc>
        <w:tc>
          <w:tcPr>
            <w:tcW w:w="7366" w:type="dxa"/>
          </w:tcPr>
          <w:p w14:paraId="012D9D90"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dydaktycznych i krajobrazowych naturalnych lasów oraz zbiorowisk roślin naskalnych wraz z różnymi typami pomnikowych głazów narzutowych.</w:t>
            </w:r>
          </w:p>
        </w:tc>
      </w:tr>
      <w:tr w:rsidR="00636ECA" w:rsidRPr="0056275B" w14:paraId="2B421D4A" w14:textId="77777777" w:rsidTr="009D0502">
        <w:tc>
          <w:tcPr>
            <w:tcW w:w="9062" w:type="dxa"/>
            <w:gridSpan w:val="2"/>
            <w:shd w:val="clear" w:color="auto" w:fill="C5E0B3" w:themeFill="accent6" w:themeFillTint="66"/>
          </w:tcPr>
          <w:p w14:paraId="4AAB5E01" w14:textId="77777777" w:rsidR="00636ECA" w:rsidRPr="009D0502" w:rsidRDefault="00636ECA" w:rsidP="000701E3">
            <w:pPr>
              <w:jc w:val="center"/>
              <w:rPr>
                <w:b/>
                <w:bCs/>
                <w:color w:val="000000" w:themeColor="text1"/>
                <w:sz w:val="18"/>
                <w:szCs w:val="18"/>
              </w:rPr>
            </w:pPr>
            <w:r w:rsidRPr="009D0502">
              <w:rPr>
                <w:b/>
                <w:bCs/>
                <w:color w:val="000000" w:themeColor="text1"/>
                <w:sz w:val="18"/>
                <w:szCs w:val="18"/>
              </w:rPr>
              <w:t xml:space="preserve">Rezerwat przyrody </w:t>
            </w:r>
            <w:r w:rsidRPr="009D0502">
              <w:rPr>
                <w:rFonts w:cstheme="minorHAnsi"/>
                <w:b/>
                <w:bCs/>
                <w:color w:val="000000" w:themeColor="text1"/>
                <w:sz w:val="18"/>
                <w:szCs w:val="18"/>
              </w:rPr>
              <w:t xml:space="preserve">Ostrzyca </w:t>
            </w:r>
            <w:proofErr w:type="spellStart"/>
            <w:r w:rsidRPr="009D0502">
              <w:rPr>
                <w:rFonts w:cstheme="minorHAnsi"/>
                <w:b/>
                <w:bCs/>
                <w:color w:val="000000" w:themeColor="text1"/>
                <w:sz w:val="18"/>
                <w:szCs w:val="18"/>
              </w:rPr>
              <w:t>Proboszczowicka</w:t>
            </w:r>
            <w:proofErr w:type="spellEnd"/>
          </w:p>
        </w:tc>
      </w:tr>
      <w:tr w:rsidR="00636ECA" w:rsidRPr="0056275B" w14:paraId="40B3527D" w14:textId="77777777">
        <w:tc>
          <w:tcPr>
            <w:tcW w:w="1696" w:type="dxa"/>
          </w:tcPr>
          <w:p w14:paraId="226A59F4"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6509B6B6" w14:textId="77777777" w:rsidR="00636ECA" w:rsidRPr="002D4A70" w:rsidRDefault="00636ECA" w:rsidP="000701E3">
            <w:pPr>
              <w:rPr>
                <w:color w:val="000000" w:themeColor="text1"/>
                <w:sz w:val="18"/>
                <w:szCs w:val="18"/>
              </w:rPr>
            </w:pPr>
            <w:r w:rsidRPr="002D4A70">
              <w:rPr>
                <w:color w:val="000000" w:themeColor="text1"/>
                <w:sz w:val="18"/>
                <w:szCs w:val="18"/>
              </w:rPr>
              <w:t>1962</w:t>
            </w:r>
          </w:p>
        </w:tc>
      </w:tr>
      <w:tr w:rsidR="00636ECA" w:rsidRPr="0056275B" w14:paraId="36B1B0F2" w14:textId="77777777">
        <w:tc>
          <w:tcPr>
            <w:tcW w:w="1696" w:type="dxa"/>
          </w:tcPr>
          <w:p w14:paraId="3A704E3E"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01766948" w14:textId="77777777" w:rsidR="00636ECA" w:rsidRPr="002D4A70" w:rsidRDefault="00636ECA" w:rsidP="000701E3">
            <w:pPr>
              <w:rPr>
                <w:color w:val="000000" w:themeColor="text1"/>
                <w:sz w:val="18"/>
                <w:szCs w:val="18"/>
              </w:rPr>
            </w:pPr>
            <w:r w:rsidRPr="002D4A70">
              <w:rPr>
                <w:color w:val="000000" w:themeColor="text1"/>
                <w:sz w:val="18"/>
                <w:szCs w:val="18"/>
              </w:rPr>
              <w:t>Florystyczny</w:t>
            </w:r>
          </w:p>
        </w:tc>
      </w:tr>
      <w:tr w:rsidR="00636ECA" w:rsidRPr="0056275B" w14:paraId="49E19BB5" w14:textId="77777777">
        <w:tc>
          <w:tcPr>
            <w:tcW w:w="1696" w:type="dxa"/>
          </w:tcPr>
          <w:p w14:paraId="59DDF9D2"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33C5E4A7" w14:textId="77777777" w:rsidR="00636ECA" w:rsidRPr="002D4A70" w:rsidRDefault="00636ECA" w:rsidP="000701E3">
            <w:pPr>
              <w:rPr>
                <w:color w:val="000000" w:themeColor="text1"/>
                <w:sz w:val="18"/>
                <w:szCs w:val="18"/>
              </w:rPr>
            </w:pPr>
            <w:r w:rsidRPr="002D4A70">
              <w:rPr>
                <w:color w:val="000000" w:themeColor="text1"/>
                <w:sz w:val="18"/>
                <w:szCs w:val="18"/>
              </w:rPr>
              <w:t>3,81 ha</w:t>
            </w:r>
          </w:p>
        </w:tc>
      </w:tr>
      <w:tr w:rsidR="00636ECA" w:rsidRPr="0056275B" w14:paraId="38159F2D" w14:textId="77777777">
        <w:tc>
          <w:tcPr>
            <w:tcW w:w="1696" w:type="dxa"/>
          </w:tcPr>
          <w:p w14:paraId="6F1F3BB4"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1C425723"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07D5763A" w14:textId="77777777">
        <w:tc>
          <w:tcPr>
            <w:tcW w:w="1696" w:type="dxa"/>
          </w:tcPr>
          <w:p w14:paraId="30884370"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rPr>
              <w:t>Opis celów ochrony</w:t>
            </w:r>
          </w:p>
        </w:tc>
        <w:tc>
          <w:tcPr>
            <w:tcW w:w="7366" w:type="dxa"/>
          </w:tcPr>
          <w:p w14:paraId="768FDB1A"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roślinności występującej na bazaltach oraz gołoborzy bazaltowych.</w:t>
            </w:r>
          </w:p>
        </w:tc>
      </w:tr>
      <w:tr w:rsidR="00636ECA" w:rsidRPr="0056275B" w14:paraId="652C60E9" w14:textId="77777777" w:rsidTr="009D0502">
        <w:tc>
          <w:tcPr>
            <w:tcW w:w="9062" w:type="dxa"/>
            <w:gridSpan w:val="2"/>
            <w:shd w:val="clear" w:color="auto" w:fill="C5E0B3" w:themeFill="accent6" w:themeFillTint="66"/>
          </w:tcPr>
          <w:p w14:paraId="23253343" w14:textId="77777777" w:rsidR="00636ECA" w:rsidRPr="009D0502" w:rsidRDefault="00636ECA" w:rsidP="000701E3">
            <w:pPr>
              <w:jc w:val="center"/>
              <w:rPr>
                <w:b/>
                <w:bCs/>
                <w:color w:val="000000" w:themeColor="text1"/>
                <w:sz w:val="18"/>
                <w:szCs w:val="18"/>
              </w:rPr>
            </w:pPr>
            <w:r w:rsidRPr="009D0502">
              <w:rPr>
                <w:b/>
                <w:bCs/>
                <w:color w:val="000000" w:themeColor="text1"/>
                <w:sz w:val="18"/>
                <w:szCs w:val="18"/>
              </w:rPr>
              <w:t xml:space="preserve">Rezerwat przyrody </w:t>
            </w:r>
            <w:r w:rsidRPr="009D0502">
              <w:rPr>
                <w:rFonts w:cstheme="minorHAnsi"/>
                <w:b/>
                <w:bCs/>
                <w:color w:val="000000" w:themeColor="text1"/>
                <w:sz w:val="18"/>
                <w:szCs w:val="18"/>
              </w:rPr>
              <w:t>Wilcza Góra</w:t>
            </w:r>
          </w:p>
        </w:tc>
      </w:tr>
      <w:tr w:rsidR="00636ECA" w:rsidRPr="0056275B" w14:paraId="3EDA57B8" w14:textId="77777777">
        <w:tc>
          <w:tcPr>
            <w:tcW w:w="1696" w:type="dxa"/>
          </w:tcPr>
          <w:p w14:paraId="728EC719" w14:textId="77777777" w:rsidR="00636ECA" w:rsidRPr="002D4A70" w:rsidRDefault="00636ECA" w:rsidP="000701E3">
            <w:pPr>
              <w:rPr>
                <w:color w:val="000000" w:themeColor="text1"/>
                <w:sz w:val="18"/>
                <w:szCs w:val="18"/>
              </w:rPr>
            </w:pPr>
            <w:r w:rsidRPr="002D4A70">
              <w:rPr>
                <w:color w:val="000000" w:themeColor="text1"/>
                <w:sz w:val="18"/>
                <w:szCs w:val="18"/>
              </w:rPr>
              <w:t xml:space="preserve">Rok uznania </w:t>
            </w:r>
          </w:p>
        </w:tc>
        <w:tc>
          <w:tcPr>
            <w:tcW w:w="7366" w:type="dxa"/>
          </w:tcPr>
          <w:p w14:paraId="6A78FEF8" w14:textId="77777777" w:rsidR="00636ECA" w:rsidRPr="002D4A70" w:rsidRDefault="00636ECA" w:rsidP="000701E3">
            <w:pPr>
              <w:rPr>
                <w:color w:val="000000" w:themeColor="text1"/>
                <w:sz w:val="18"/>
                <w:szCs w:val="18"/>
              </w:rPr>
            </w:pPr>
            <w:r w:rsidRPr="002D4A70">
              <w:rPr>
                <w:color w:val="000000" w:themeColor="text1"/>
                <w:sz w:val="18"/>
                <w:szCs w:val="18"/>
              </w:rPr>
              <w:t>1959</w:t>
            </w:r>
          </w:p>
        </w:tc>
      </w:tr>
      <w:tr w:rsidR="00636ECA" w:rsidRPr="0056275B" w14:paraId="1D0A0A94" w14:textId="77777777">
        <w:tc>
          <w:tcPr>
            <w:tcW w:w="1696" w:type="dxa"/>
          </w:tcPr>
          <w:p w14:paraId="59640FB3" w14:textId="77777777" w:rsidR="00636ECA" w:rsidRPr="002D4A70" w:rsidRDefault="00636ECA" w:rsidP="000701E3">
            <w:pPr>
              <w:rPr>
                <w:color w:val="000000" w:themeColor="text1"/>
                <w:sz w:val="18"/>
                <w:szCs w:val="18"/>
              </w:rPr>
            </w:pPr>
            <w:r w:rsidRPr="002D4A70">
              <w:rPr>
                <w:color w:val="000000" w:themeColor="text1"/>
                <w:sz w:val="18"/>
                <w:szCs w:val="18"/>
              </w:rPr>
              <w:t>Rodzaj rezerwatu</w:t>
            </w:r>
          </w:p>
        </w:tc>
        <w:tc>
          <w:tcPr>
            <w:tcW w:w="7366" w:type="dxa"/>
          </w:tcPr>
          <w:p w14:paraId="6EBB2868" w14:textId="77777777" w:rsidR="00636ECA" w:rsidRPr="002D4A70" w:rsidRDefault="00636ECA" w:rsidP="000701E3">
            <w:pPr>
              <w:rPr>
                <w:color w:val="000000" w:themeColor="text1"/>
                <w:sz w:val="18"/>
                <w:szCs w:val="18"/>
              </w:rPr>
            </w:pPr>
            <w:r w:rsidRPr="002D4A70">
              <w:rPr>
                <w:color w:val="000000" w:themeColor="text1"/>
                <w:sz w:val="18"/>
                <w:szCs w:val="18"/>
              </w:rPr>
              <w:t>Przyrody nieożywionej</w:t>
            </w:r>
          </w:p>
        </w:tc>
      </w:tr>
      <w:tr w:rsidR="00636ECA" w:rsidRPr="0056275B" w14:paraId="7F4B8D01" w14:textId="77777777">
        <w:tc>
          <w:tcPr>
            <w:tcW w:w="1696" w:type="dxa"/>
          </w:tcPr>
          <w:p w14:paraId="25449FB7" w14:textId="77777777" w:rsidR="00636ECA" w:rsidRPr="002D4A70" w:rsidRDefault="00636ECA" w:rsidP="000701E3">
            <w:pPr>
              <w:rPr>
                <w:color w:val="000000" w:themeColor="text1"/>
                <w:sz w:val="18"/>
                <w:szCs w:val="18"/>
              </w:rPr>
            </w:pPr>
            <w:r w:rsidRPr="002D4A70">
              <w:rPr>
                <w:color w:val="000000" w:themeColor="text1"/>
                <w:sz w:val="18"/>
                <w:szCs w:val="18"/>
              </w:rPr>
              <w:t>Powierzchnia</w:t>
            </w:r>
          </w:p>
        </w:tc>
        <w:tc>
          <w:tcPr>
            <w:tcW w:w="7366" w:type="dxa"/>
          </w:tcPr>
          <w:p w14:paraId="54B0020D" w14:textId="77777777" w:rsidR="00636ECA" w:rsidRPr="002D4A70" w:rsidRDefault="00636ECA" w:rsidP="000701E3">
            <w:pPr>
              <w:rPr>
                <w:color w:val="000000" w:themeColor="text1"/>
                <w:sz w:val="18"/>
                <w:szCs w:val="18"/>
              </w:rPr>
            </w:pPr>
            <w:r w:rsidRPr="002D4A70">
              <w:rPr>
                <w:color w:val="000000" w:themeColor="text1"/>
                <w:sz w:val="18"/>
                <w:szCs w:val="18"/>
              </w:rPr>
              <w:t>1,6267 ha</w:t>
            </w:r>
          </w:p>
        </w:tc>
      </w:tr>
      <w:tr w:rsidR="00636ECA" w:rsidRPr="0056275B" w14:paraId="181A4DDA" w14:textId="77777777">
        <w:tc>
          <w:tcPr>
            <w:tcW w:w="1696" w:type="dxa"/>
          </w:tcPr>
          <w:p w14:paraId="106D48DE" w14:textId="77777777" w:rsidR="00636ECA" w:rsidRPr="002D4A70" w:rsidRDefault="00636ECA" w:rsidP="000701E3">
            <w:pPr>
              <w:rPr>
                <w:color w:val="000000" w:themeColor="text1"/>
                <w:sz w:val="18"/>
                <w:szCs w:val="18"/>
              </w:rPr>
            </w:pPr>
            <w:r w:rsidRPr="002D4A70">
              <w:rPr>
                <w:color w:val="000000" w:themeColor="text1"/>
                <w:sz w:val="18"/>
                <w:szCs w:val="18"/>
              </w:rPr>
              <w:t>Plan ochrony</w:t>
            </w:r>
          </w:p>
        </w:tc>
        <w:tc>
          <w:tcPr>
            <w:tcW w:w="7366" w:type="dxa"/>
          </w:tcPr>
          <w:p w14:paraId="4B911688" w14:textId="77777777" w:rsidR="00636ECA" w:rsidRPr="002D4A70" w:rsidRDefault="00636ECA" w:rsidP="000701E3">
            <w:pPr>
              <w:rPr>
                <w:color w:val="000000" w:themeColor="text1"/>
                <w:sz w:val="18"/>
                <w:szCs w:val="18"/>
              </w:rPr>
            </w:pPr>
            <w:r w:rsidRPr="002D4A70">
              <w:rPr>
                <w:color w:val="000000" w:themeColor="text1"/>
                <w:sz w:val="18"/>
                <w:szCs w:val="18"/>
              </w:rPr>
              <w:t>Obowiązuje</w:t>
            </w:r>
          </w:p>
        </w:tc>
      </w:tr>
      <w:tr w:rsidR="00636ECA" w:rsidRPr="0056275B" w14:paraId="7950B997" w14:textId="77777777">
        <w:tc>
          <w:tcPr>
            <w:tcW w:w="1696" w:type="dxa"/>
          </w:tcPr>
          <w:p w14:paraId="442973FE" w14:textId="77777777" w:rsidR="00636ECA" w:rsidRPr="002D4A70" w:rsidRDefault="00636ECA" w:rsidP="000701E3">
            <w:pPr>
              <w:rPr>
                <w:color w:val="000000" w:themeColor="text1"/>
                <w:sz w:val="18"/>
                <w:szCs w:val="18"/>
              </w:rPr>
            </w:pPr>
            <w:r w:rsidRPr="002D4A70">
              <w:rPr>
                <w:color w:val="000000" w:themeColor="text1"/>
                <w:sz w:val="18"/>
                <w:szCs w:val="18"/>
              </w:rPr>
              <w:t>Opis celów ochrony</w:t>
            </w:r>
          </w:p>
        </w:tc>
        <w:tc>
          <w:tcPr>
            <w:tcW w:w="7366" w:type="dxa"/>
          </w:tcPr>
          <w:p w14:paraId="0553C246" w14:textId="77777777" w:rsidR="00636ECA" w:rsidRPr="002D4A70" w:rsidRDefault="00636ECA" w:rsidP="000701E3">
            <w:pPr>
              <w:rPr>
                <w:rFonts w:cstheme="minorHAnsi"/>
                <w:color w:val="000000" w:themeColor="text1"/>
                <w:sz w:val="18"/>
                <w:szCs w:val="18"/>
              </w:rPr>
            </w:pPr>
            <w:r w:rsidRPr="002D4A70">
              <w:rPr>
                <w:rFonts w:cstheme="minorHAnsi"/>
                <w:color w:val="000000" w:themeColor="text1"/>
                <w:sz w:val="18"/>
                <w:szCs w:val="18"/>
                <w:shd w:val="clear" w:color="auto" w:fill="FFFFFF"/>
              </w:rPr>
              <w:t>Zachowanie ze względów naukowych i dydaktycznych odsłonięcia bazaltu ze specyficznymi formami słupów, stanowiącymi ciekawy obiekt naukowy, jedyny tego rodzaju w Polsce.</w:t>
            </w:r>
          </w:p>
        </w:tc>
      </w:tr>
      <w:tr w:rsidR="00D55005" w:rsidRPr="0056275B" w14:paraId="2DCA2EE4" w14:textId="77777777" w:rsidTr="009D0502">
        <w:tc>
          <w:tcPr>
            <w:tcW w:w="9062" w:type="dxa"/>
            <w:gridSpan w:val="2"/>
            <w:shd w:val="clear" w:color="auto" w:fill="C5E0B3" w:themeFill="accent6" w:themeFillTint="66"/>
          </w:tcPr>
          <w:p w14:paraId="56845553" w14:textId="63EF2E77" w:rsidR="00D55005" w:rsidRPr="009D0502" w:rsidRDefault="00D55005" w:rsidP="00D55005">
            <w:pPr>
              <w:jc w:val="center"/>
              <w:rPr>
                <w:rFonts w:cstheme="minorHAnsi"/>
                <w:b/>
                <w:bCs/>
                <w:color w:val="000000" w:themeColor="text1"/>
                <w:sz w:val="18"/>
                <w:szCs w:val="18"/>
                <w:shd w:val="clear" w:color="auto" w:fill="FFFFFF"/>
              </w:rPr>
            </w:pPr>
            <w:r w:rsidRPr="009D0502">
              <w:rPr>
                <w:b/>
                <w:bCs/>
                <w:color w:val="000000" w:themeColor="text1"/>
                <w:sz w:val="18"/>
                <w:szCs w:val="18"/>
              </w:rPr>
              <w:t>Rezerwat przyrody Panieńskie Skały</w:t>
            </w:r>
          </w:p>
        </w:tc>
      </w:tr>
      <w:tr w:rsidR="00D55005" w:rsidRPr="0056275B" w14:paraId="2F90CD1B" w14:textId="77777777">
        <w:tc>
          <w:tcPr>
            <w:tcW w:w="1696" w:type="dxa"/>
          </w:tcPr>
          <w:p w14:paraId="40759D38" w14:textId="443A3068" w:rsidR="00D55005" w:rsidRPr="002D4A70" w:rsidRDefault="00D55005" w:rsidP="00D55005">
            <w:pPr>
              <w:jc w:val="left"/>
              <w:rPr>
                <w:color w:val="000000" w:themeColor="text1"/>
                <w:sz w:val="18"/>
                <w:szCs w:val="18"/>
              </w:rPr>
            </w:pPr>
            <w:r w:rsidRPr="002D4A70">
              <w:rPr>
                <w:color w:val="000000" w:themeColor="text1"/>
                <w:sz w:val="18"/>
                <w:szCs w:val="18"/>
              </w:rPr>
              <w:t xml:space="preserve">Rok uznania </w:t>
            </w:r>
          </w:p>
        </w:tc>
        <w:tc>
          <w:tcPr>
            <w:tcW w:w="7366" w:type="dxa"/>
          </w:tcPr>
          <w:p w14:paraId="7B1D569D" w14:textId="2FA7A9F2" w:rsidR="00D55005" w:rsidRPr="002D4A70" w:rsidRDefault="000F2123" w:rsidP="00D55005">
            <w:pPr>
              <w:rPr>
                <w:rFonts w:cstheme="minorHAnsi"/>
                <w:color w:val="000000" w:themeColor="text1"/>
                <w:sz w:val="18"/>
                <w:szCs w:val="18"/>
                <w:shd w:val="clear" w:color="auto" w:fill="FFFFFF"/>
              </w:rPr>
            </w:pPr>
            <w:r w:rsidRPr="002D4A70">
              <w:rPr>
                <w:rFonts w:cstheme="minorHAnsi"/>
                <w:color w:val="000000" w:themeColor="text1"/>
                <w:sz w:val="18"/>
                <w:szCs w:val="18"/>
                <w:shd w:val="clear" w:color="auto" w:fill="FFFFFF"/>
              </w:rPr>
              <w:t>1953</w:t>
            </w:r>
          </w:p>
        </w:tc>
      </w:tr>
      <w:tr w:rsidR="00D55005" w:rsidRPr="0056275B" w14:paraId="25ACA315" w14:textId="77777777">
        <w:tc>
          <w:tcPr>
            <w:tcW w:w="1696" w:type="dxa"/>
          </w:tcPr>
          <w:p w14:paraId="61195940" w14:textId="075FE1DF" w:rsidR="00D55005" w:rsidRPr="002D4A70" w:rsidRDefault="00D55005" w:rsidP="00D55005">
            <w:pPr>
              <w:jc w:val="left"/>
              <w:rPr>
                <w:color w:val="000000" w:themeColor="text1"/>
                <w:sz w:val="18"/>
                <w:szCs w:val="18"/>
              </w:rPr>
            </w:pPr>
            <w:r w:rsidRPr="002D4A70">
              <w:rPr>
                <w:color w:val="000000" w:themeColor="text1"/>
                <w:sz w:val="18"/>
                <w:szCs w:val="18"/>
              </w:rPr>
              <w:t>Rodzaj rezerwatu</w:t>
            </w:r>
          </w:p>
        </w:tc>
        <w:tc>
          <w:tcPr>
            <w:tcW w:w="7366" w:type="dxa"/>
          </w:tcPr>
          <w:p w14:paraId="2481E14A" w14:textId="1D6DEC47" w:rsidR="00D55005" w:rsidRPr="002D4A70" w:rsidRDefault="000F2123" w:rsidP="00D55005">
            <w:pPr>
              <w:rPr>
                <w:rFonts w:cstheme="minorHAnsi"/>
                <w:color w:val="000000" w:themeColor="text1"/>
                <w:sz w:val="18"/>
                <w:szCs w:val="18"/>
                <w:shd w:val="clear" w:color="auto" w:fill="FFFFFF"/>
              </w:rPr>
            </w:pPr>
            <w:r w:rsidRPr="002D4A70">
              <w:rPr>
                <w:rFonts w:cstheme="minorHAnsi"/>
                <w:color w:val="000000" w:themeColor="text1"/>
                <w:sz w:val="18"/>
                <w:szCs w:val="18"/>
                <w:shd w:val="clear" w:color="auto" w:fill="FFFFFF"/>
              </w:rPr>
              <w:t>Krajobrazowy</w:t>
            </w:r>
          </w:p>
        </w:tc>
      </w:tr>
      <w:tr w:rsidR="00D55005" w:rsidRPr="0056275B" w14:paraId="016BAB80" w14:textId="77777777">
        <w:tc>
          <w:tcPr>
            <w:tcW w:w="1696" w:type="dxa"/>
          </w:tcPr>
          <w:p w14:paraId="6AF9363E" w14:textId="0468E48F" w:rsidR="00D55005" w:rsidRPr="002D4A70" w:rsidRDefault="00D55005" w:rsidP="00D55005">
            <w:pPr>
              <w:jc w:val="left"/>
              <w:rPr>
                <w:color w:val="000000" w:themeColor="text1"/>
                <w:sz w:val="18"/>
                <w:szCs w:val="18"/>
              </w:rPr>
            </w:pPr>
            <w:r w:rsidRPr="002D4A70">
              <w:rPr>
                <w:color w:val="000000" w:themeColor="text1"/>
                <w:sz w:val="18"/>
                <w:szCs w:val="18"/>
              </w:rPr>
              <w:t>Powierzchnia</w:t>
            </w:r>
          </w:p>
        </w:tc>
        <w:tc>
          <w:tcPr>
            <w:tcW w:w="7366" w:type="dxa"/>
          </w:tcPr>
          <w:p w14:paraId="75A2CBA7" w14:textId="165B415D" w:rsidR="00D55005" w:rsidRPr="002D4A70" w:rsidRDefault="008F782E" w:rsidP="00D55005">
            <w:pPr>
              <w:rPr>
                <w:rFonts w:cstheme="minorHAnsi"/>
                <w:color w:val="000000" w:themeColor="text1"/>
                <w:sz w:val="18"/>
                <w:szCs w:val="18"/>
                <w:shd w:val="clear" w:color="auto" w:fill="FFFFFF"/>
              </w:rPr>
            </w:pPr>
            <w:r w:rsidRPr="002D4A70">
              <w:rPr>
                <w:rFonts w:cstheme="minorHAnsi"/>
                <w:color w:val="000000" w:themeColor="text1"/>
                <w:sz w:val="18"/>
                <w:szCs w:val="18"/>
                <w:shd w:val="clear" w:color="auto" w:fill="FFFFFF"/>
              </w:rPr>
              <w:t>6,41 ha</w:t>
            </w:r>
          </w:p>
        </w:tc>
      </w:tr>
      <w:tr w:rsidR="00D55005" w:rsidRPr="0056275B" w14:paraId="00037EFA" w14:textId="77777777">
        <w:tc>
          <w:tcPr>
            <w:tcW w:w="1696" w:type="dxa"/>
          </w:tcPr>
          <w:p w14:paraId="1A9EFB49" w14:textId="4714EC6F" w:rsidR="00D55005" w:rsidRPr="002D4A70" w:rsidRDefault="00D55005" w:rsidP="00D55005">
            <w:pPr>
              <w:jc w:val="left"/>
              <w:rPr>
                <w:color w:val="000000" w:themeColor="text1"/>
                <w:sz w:val="18"/>
                <w:szCs w:val="18"/>
              </w:rPr>
            </w:pPr>
            <w:r w:rsidRPr="002D4A70">
              <w:rPr>
                <w:color w:val="000000" w:themeColor="text1"/>
                <w:sz w:val="18"/>
                <w:szCs w:val="18"/>
              </w:rPr>
              <w:t>Plan ochrony</w:t>
            </w:r>
          </w:p>
        </w:tc>
        <w:tc>
          <w:tcPr>
            <w:tcW w:w="7366" w:type="dxa"/>
          </w:tcPr>
          <w:p w14:paraId="601AD252" w14:textId="2843F5F4" w:rsidR="00D55005" w:rsidRPr="002D4A70" w:rsidRDefault="00F1298D" w:rsidP="00D55005">
            <w:pPr>
              <w:rPr>
                <w:rFonts w:cstheme="minorHAnsi"/>
                <w:color w:val="000000" w:themeColor="text1"/>
                <w:sz w:val="18"/>
                <w:szCs w:val="18"/>
                <w:shd w:val="clear" w:color="auto" w:fill="FFFFFF"/>
              </w:rPr>
            </w:pPr>
            <w:r w:rsidRPr="002D4A70">
              <w:rPr>
                <w:rFonts w:cstheme="minorHAnsi"/>
                <w:color w:val="000000" w:themeColor="text1"/>
                <w:sz w:val="18"/>
                <w:szCs w:val="18"/>
                <w:shd w:val="clear" w:color="auto" w:fill="FFFFFF"/>
              </w:rPr>
              <w:t>Nie o</w:t>
            </w:r>
            <w:r w:rsidR="008F782E" w:rsidRPr="002D4A70">
              <w:rPr>
                <w:rFonts w:cstheme="minorHAnsi"/>
                <w:color w:val="000000" w:themeColor="text1"/>
                <w:sz w:val="18"/>
                <w:szCs w:val="18"/>
                <w:shd w:val="clear" w:color="auto" w:fill="FFFFFF"/>
              </w:rPr>
              <w:t>bowiązuje</w:t>
            </w:r>
          </w:p>
        </w:tc>
      </w:tr>
      <w:tr w:rsidR="00D55005" w:rsidRPr="0056275B" w14:paraId="5E3CF174" w14:textId="77777777">
        <w:tc>
          <w:tcPr>
            <w:tcW w:w="1696" w:type="dxa"/>
          </w:tcPr>
          <w:p w14:paraId="212AFD43" w14:textId="08BF37CB" w:rsidR="00D55005" w:rsidRPr="002D4A70" w:rsidRDefault="00D55005" w:rsidP="00D55005">
            <w:pPr>
              <w:jc w:val="left"/>
              <w:rPr>
                <w:color w:val="000000" w:themeColor="text1"/>
                <w:sz w:val="18"/>
                <w:szCs w:val="18"/>
              </w:rPr>
            </w:pPr>
            <w:r w:rsidRPr="002D4A70">
              <w:rPr>
                <w:color w:val="000000" w:themeColor="text1"/>
                <w:sz w:val="18"/>
                <w:szCs w:val="18"/>
              </w:rPr>
              <w:t>Opis celów ochrony</w:t>
            </w:r>
          </w:p>
        </w:tc>
        <w:tc>
          <w:tcPr>
            <w:tcW w:w="7366" w:type="dxa"/>
          </w:tcPr>
          <w:p w14:paraId="0942AEEA" w14:textId="6D4B0924" w:rsidR="00D55005" w:rsidRPr="002D4A70" w:rsidRDefault="009F71A1" w:rsidP="00D55005">
            <w:pPr>
              <w:rPr>
                <w:rFonts w:asciiTheme="minorHAnsi" w:hAnsiTheme="minorHAnsi" w:cstheme="minorHAnsi"/>
                <w:color w:val="000000" w:themeColor="text1"/>
                <w:sz w:val="18"/>
                <w:szCs w:val="18"/>
                <w:shd w:val="clear" w:color="auto" w:fill="FFFFFF"/>
              </w:rPr>
            </w:pPr>
            <w:r w:rsidRPr="002D4A70">
              <w:rPr>
                <w:rFonts w:asciiTheme="minorHAnsi" w:hAnsiTheme="minorHAnsi" w:cstheme="minorHAnsi"/>
                <w:color w:val="000000" w:themeColor="text1"/>
                <w:sz w:val="18"/>
                <w:szCs w:val="18"/>
                <w:shd w:val="clear" w:color="auto" w:fill="FFFFFF"/>
              </w:rPr>
              <w:t>Zachowanie ze względów naukowych, dydaktycznych i społeczno-kulturalnych jedynego pod Krakowem fragmentu lasu naturalnego z malowniczymi, występującymi na powierzchni skałami wapiennym</w:t>
            </w:r>
          </w:p>
        </w:tc>
      </w:tr>
    </w:tbl>
    <w:p w14:paraId="0DB62182" w14:textId="562C382C" w:rsidR="00020E73" w:rsidRPr="004C0991" w:rsidRDefault="009F71A1" w:rsidP="000701E3">
      <w:pPr>
        <w:spacing w:after="0"/>
        <w:rPr>
          <w:rFonts w:cstheme="minorHAnsi"/>
          <w:i/>
          <w:sz w:val="16"/>
          <w:szCs w:val="16"/>
        </w:rPr>
      </w:pPr>
      <w:r w:rsidRPr="004C0991">
        <w:rPr>
          <w:rFonts w:cstheme="minorHAnsi"/>
          <w:i/>
          <w:sz w:val="16"/>
          <w:szCs w:val="16"/>
        </w:rPr>
        <w:t xml:space="preserve">Źródło: Opracowanie własne na podstawie </w:t>
      </w:r>
      <w:r w:rsidR="00853820" w:rsidRPr="004C0991">
        <w:rPr>
          <w:rFonts w:cstheme="minorHAnsi"/>
          <w:i/>
          <w:sz w:val="16"/>
          <w:szCs w:val="16"/>
        </w:rPr>
        <w:t xml:space="preserve">danych udostępnionych na stronie internetowej </w:t>
      </w:r>
      <w:r w:rsidR="0007351E" w:rsidRPr="004C0991">
        <w:rPr>
          <w:rFonts w:cstheme="minorHAnsi"/>
          <w:i/>
          <w:sz w:val="16"/>
          <w:szCs w:val="16"/>
        </w:rPr>
        <w:t>https://crfop.gdos.gov.pl</w:t>
      </w:r>
    </w:p>
    <w:p w14:paraId="126061A9" w14:textId="6C24C806" w:rsidR="007155C1" w:rsidRPr="009D0502" w:rsidRDefault="007155C1" w:rsidP="003A304E">
      <w:pPr>
        <w:spacing w:before="240" w:after="0"/>
        <w:jc w:val="left"/>
        <w:rPr>
          <w:rFonts w:cstheme="minorHAnsi"/>
          <w:b/>
          <w:bCs/>
        </w:rPr>
      </w:pPr>
      <w:bookmarkStart w:id="91" w:name="_Hlk124516567"/>
      <w:r w:rsidRPr="009D0502">
        <w:rPr>
          <w:rFonts w:cstheme="minorHAnsi"/>
          <w:b/>
          <w:bCs/>
        </w:rPr>
        <w:t xml:space="preserve">Specjalne Obszary Ochrony Siedlisk </w:t>
      </w:r>
      <w:bookmarkEnd w:id="91"/>
    </w:p>
    <w:p w14:paraId="714903BA" w14:textId="577114F6" w:rsidR="000514AD" w:rsidRPr="00CC5135" w:rsidRDefault="000514AD" w:rsidP="003A304E">
      <w:pPr>
        <w:shd w:val="clear" w:color="auto" w:fill="FFFFFF"/>
        <w:spacing w:before="240" w:after="0"/>
        <w:rPr>
          <w:rFonts w:eastAsia="Times New Roman" w:cstheme="minorHAnsi"/>
          <w:color w:val="000000" w:themeColor="text1"/>
          <w:lang w:eastAsia="pl-PL"/>
        </w:rPr>
      </w:pPr>
      <w:r w:rsidRPr="00E56DF8">
        <w:rPr>
          <w:rFonts w:eastAsia="Times New Roman" w:cstheme="minorHAnsi"/>
          <w:b/>
          <w:bCs/>
          <w:iCs/>
          <w:color w:val="000000" w:themeColor="text1"/>
          <w:lang w:eastAsia="pl-PL"/>
        </w:rPr>
        <w:t>Torfowiska Gór Izerskich PLH020047</w:t>
      </w:r>
      <w:r w:rsidRPr="00CC5135">
        <w:rPr>
          <w:rFonts w:eastAsia="Times New Roman" w:cstheme="minorHAnsi"/>
          <w:color w:val="000000" w:themeColor="text1"/>
          <w:lang w:eastAsia="pl-PL"/>
        </w:rPr>
        <w:t xml:space="preserve"> </w:t>
      </w:r>
      <w:r w:rsidR="00230E6E">
        <w:rPr>
          <w:rFonts w:eastAsia="Times New Roman" w:cstheme="minorHAnsi"/>
          <w:color w:val="000000" w:themeColor="text1"/>
          <w:lang w:eastAsia="pl-PL"/>
        </w:rPr>
        <w:t xml:space="preserve">- </w:t>
      </w:r>
      <w:r w:rsidRPr="00CC5135">
        <w:rPr>
          <w:rFonts w:eastAsia="Times New Roman" w:cstheme="minorHAnsi"/>
          <w:color w:val="000000" w:themeColor="text1"/>
          <w:lang w:eastAsia="pl-PL"/>
        </w:rPr>
        <w:t xml:space="preserve">obszar </w:t>
      </w:r>
      <w:r w:rsidR="00A35ADF" w:rsidRPr="00A35ADF">
        <w:rPr>
          <w:rFonts w:eastAsia="Times New Roman" w:cstheme="minorHAnsi"/>
          <w:color w:val="000000" w:themeColor="text1"/>
          <w:lang w:eastAsia="pl-PL"/>
        </w:rPr>
        <w:t>mający znaczenie dla Wspólnoty</w:t>
      </w:r>
      <w:r w:rsidRPr="00CC5135">
        <w:rPr>
          <w:rFonts w:eastAsia="Times New Roman" w:cstheme="minorHAnsi"/>
          <w:color w:val="000000" w:themeColor="text1"/>
          <w:lang w:eastAsia="pl-PL"/>
        </w:rPr>
        <w:t xml:space="preserve"> o powierzchni 4764,96</w:t>
      </w:r>
      <w:r w:rsidR="00BD6A7C">
        <w:rPr>
          <w:rFonts w:eastAsia="Times New Roman" w:cstheme="minorHAnsi"/>
          <w:color w:val="000000" w:themeColor="text1"/>
          <w:lang w:eastAsia="pl-PL"/>
        </w:rPr>
        <w:t> </w:t>
      </w:r>
      <w:r w:rsidRPr="00CC5135">
        <w:rPr>
          <w:rFonts w:eastAsia="Times New Roman" w:cstheme="minorHAnsi"/>
          <w:color w:val="000000" w:themeColor="text1"/>
          <w:lang w:eastAsia="pl-PL"/>
        </w:rPr>
        <w:t>ha, obejmujący całą wewnętrzną część Gór Izerskich od Wysokiego Grzbietu na południe do Izery stanowiącej granicę państwową. Teren cechuje łagodna rzeźba i bardzo wilgotny klimat sprzyjający tworzeniu się torfowisk. Obszar obejmuje całą górnoreglową część Gór Izerskich, która w</w:t>
      </w:r>
      <w:r w:rsidR="00BD6A7C">
        <w:rPr>
          <w:rFonts w:eastAsia="Times New Roman" w:cstheme="minorHAnsi"/>
          <w:color w:val="000000" w:themeColor="text1"/>
          <w:lang w:eastAsia="pl-PL"/>
        </w:rPr>
        <w:t> </w:t>
      </w:r>
      <w:r w:rsidRPr="00CC5135">
        <w:rPr>
          <w:rFonts w:eastAsia="Times New Roman" w:cstheme="minorHAnsi"/>
          <w:color w:val="000000" w:themeColor="text1"/>
          <w:lang w:eastAsia="pl-PL"/>
        </w:rPr>
        <w:t>sposób wyjątkowy obniża swój zasięg w obrębie Hali Izerskiej. Obszar obejmuje największy w Polsce kompleks torfowisk górskich, w tym wysokich (odmiana sudecka), przejściowych, borów na torfie oraz torfowisk zdolnych do regeneracji. Wyróżnia się tu trzy typy torfowisk:</w:t>
      </w:r>
    </w:p>
    <w:p w14:paraId="1920F62D" w14:textId="77777777" w:rsidR="000514AD" w:rsidRPr="00CC5135" w:rsidRDefault="000514AD" w:rsidP="00344550">
      <w:pPr>
        <w:pStyle w:val="Akapitzlist"/>
        <w:numPr>
          <w:ilvl w:val="0"/>
          <w:numId w:val="12"/>
        </w:numPr>
        <w:shd w:val="clear" w:color="auto" w:fill="FFFFFF"/>
        <w:spacing w:after="0"/>
        <w:jc w:val="left"/>
        <w:rPr>
          <w:rFonts w:eastAsia="Times New Roman" w:cstheme="minorHAnsi"/>
          <w:color w:val="000000" w:themeColor="text1"/>
          <w:lang w:eastAsia="pl-PL"/>
        </w:rPr>
      </w:pPr>
      <w:r w:rsidRPr="00CC5135">
        <w:rPr>
          <w:rFonts w:eastAsia="Times New Roman" w:cstheme="minorHAnsi"/>
          <w:color w:val="000000" w:themeColor="text1"/>
          <w:lang w:eastAsia="pl-PL"/>
        </w:rPr>
        <w:t>grzbietowe (torfowiska wysokie i bory na torfie);</w:t>
      </w:r>
    </w:p>
    <w:p w14:paraId="2090DCB7" w14:textId="77777777" w:rsidR="000514AD" w:rsidRPr="00CC5135" w:rsidRDefault="000514AD" w:rsidP="00344550">
      <w:pPr>
        <w:pStyle w:val="Akapitzlist"/>
        <w:numPr>
          <w:ilvl w:val="0"/>
          <w:numId w:val="12"/>
        </w:numPr>
        <w:shd w:val="clear" w:color="auto" w:fill="FFFFFF"/>
        <w:spacing w:after="0"/>
        <w:jc w:val="left"/>
        <w:rPr>
          <w:rFonts w:eastAsia="Times New Roman" w:cstheme="minorHAnsi"/>
          <w:color w:val="000000" w:themeColor="text1"/>
          <w:lang w:eastAsia="pl-PL"/>
        </w:rPr>
      </w:pPr>
      <w:r w:rsidRPr="00CC5135">
        <w:rPr>
          <w:rFonts w:eastAsia="Times New Roman" w:cstheme="minorHAnsi"/>
          <w:color w:val="000000" w:themeColor="text1"/>
          <w:lang w:eastAsia="pl-PL"/>
        </w:rPr>
        <w:t>stokowe;</w:t>
      </w:r>
    </w:p>
    <w:p w14:paraId="70700D14" w14:textId="7369F2AB" w:rsidR="000514AD" w:rsidRPr="00CC5135" w:rsidRDefault="000514AD" w:rsidP="00344550">
      <w:pPr>
        <w:pStyle w:val="Akapitzlist"/>
        <w:numPr>
          <w:ilvl w:val="0"/>
          <w:numId w:val="12"/>
        </w:numPr>
        <w:shd w:val="clear" w:color="auto" w:fill="FFFFFF"/>
        <w:spacing w:after="0"/>
        <w:jc w:val="left"/>
        <w:rPr>
          <w:rFonts w:eastAsia="Times New Roman" w:cstheme="minorHAnsi"/>
          <w:color w:val="000000" w:themeColor="text1"/>
          <w:lang w:eastAsia="pl-PL"/>
        </w:rPr>
      </w:pPr>
      <w:r w:rsidRPr="00CC5135">
        <w:rPr>
          <w:rFonts w:eastAsia="Times New Roman" w:cstheme="minorHAnsi"/>
          <w:color w:val="000000" w:themeColor="text1"/>
          <w:lang w:eastAsia="pl-PL"/>
        </w:rPr>
        <w:t>dolinowe.</w:t>
      </w:r>
    </w:p>
    <w:p w14:paraId="018D05AD" w14:textId="7ECBECFB" w:rsidR="000514AD" w:rsidRPr="00CC5135" w:rsidRDefault="000514AD" w:rsidP="00840868">
      <w:pPr>
        <w:shd w:val="clear" w:color="auto" w:fill="FFFFFF"/>
        <w:spacing w:after="0"/>
        <w:rPr>
          <w:rFonts w:eastAsia="Times New Roman" w:cstheme="minorHAnsi"/>
          <w:color w:val="000000" w:themeColor="text1"/>
          <w:lang w:eastAsia="pl-PL"/>
        </w:rPr>
      </w:pPr>
      <w:r w:rsidRPr="00CC5135">
        <w:rPr>
          <w:rFonts w:eastAsia="Times New Roman" w:cstheme="minorHAnsi"/>
          <w:color w:val="000000" w:themeColor="text1"/>
          <w:lang w:eastAsia="pl-PL"/>
        </w:rPr>
        <w:lastRenderedPageBreak/>
        <w:t>Torfowiska izerskie należą do unikatowego w skali kraju typu torfowisk górskich. Ponadto zidentyfikowano tu siedem innych typów siedlisk z</w:t>
      </w:r>
      <w:r w:rsidR="00DC47F5">
        <w:rPr>
          <w:rFonts w:eastAsia="Times New Roman" w:cstheme="minorHAnsi"/>
          <w:color w:val="000000" w:themeColor="text1"/>
          <w:lang w:eastAsia="pl-PL"/>
        </w:rPr>
        <w:t xml:space="preserve"> </w:t>
      </w:r>
      <w:r w:rsidRPr="00CC5135">
        <w:rPr>
          <w:rFonts w:eastAsia="Times New Roman" w:cstheme="minorHAnsi"/>
          <w:color w:val="000000" w:themeColor="text1"/>
          <w:lang w:eastAsia="pl-PL"/>
        </w:rPr>
        <w:t>Załącznika I Dyrektywy Siedliskowej. Stwierdzono występowanie kilku gatunków z Załącznika I Dyrektywy Ptasiej.</w:t>
      </w:r>
    </w:p>
    <w:p w14:paraId="4AD5EE10" w14:textId="4C3AE13F" w:rsidR="009C35AD" w:rsidRDefault="00163F22" w:rsidP="00DB389B">
      <w:pPr>
        <w:shd w:val="clear" w:color="auto" w:fill="FFFFFF"/>
        <w:spacing w:after="0"/>
        <w:rPr>
          <w:rFonts w:eastAsia="Times New Roman" w:cstheme="minorHAnsi"/>
          <w:color w:val="000000" w:themeColor="text1"/>
          <w:lang w:eastAsia="pl-PL"/>
        </w:rPr>
      </w:pPr>
      <w:r w:rsidRPr="009C35AD">
        <w:rPr>
          <w:rFonts w:eastAsia="Times New Roman" w:cstheme="minorHAnsi"/>
          <w:bCs/>
          <w:color w:val="000000" w:themeColor="text1"/>
          <w:u w:val="single"/>
          <w:lang w:eastAsia="pl-PL"/>
        </w:rPr>
        <w:t>Przedmiot</w:t>
      </w:r>
      <w:r w:rsidR="00BB068B" w:rsidRPr="009C35AD">
        <w:rPr>
          <w:rFonts w:eastAsia="Times New Roman" w:cstheme="minorHAnsi"/>
          <w:bCs/>
          <w:color w:val="000000" w:themeColor="text1"/>
          <w:u w:val="single"/>
          <w:lang w:eastAsia="pl-PL"/>
        </w:rPr>
        <w:t>y</w:t>
      </w:r>
      <w:r w:rsidRPr="009C35AD">
        <w:rPr>
          <w:rFonts w:eastAsia="Times New Roman" w:cstheme="minorHAnsi"/>
          <w:bCs/>
          <w:color w:val="000000" w:themeColor="text1"/>
          <w:u w:val="single"/>
          <w:lang w:eastAsia="pl-PL"/>
        </w:rPr>
        <w:t xml:space="preserve"> ochrony</w:t>
      </w:r>
      <w:r w:rsidRPr="00CC5135">
        <w:rPr>
          <w:rFonts w:eastAsia="Times New Roman" w:cstheme="minorHAnsi"/>
          <w:b/>
          <w:color w:val="000000" w:themeColor="text1"/>
          <w:lang w:eastAsia="pl-PL"/>
        </w:rPr>
        <w:t>:</w:t>
      </w:r>
    </w:p>
    <w:p w14:paraId="4276AEC1" w14:textId="2E25E45D" w:rsidR="009C35AD" w:rsidRPr="009C35AD"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6430</w:t>
      </w:r>
      <w:r w:rsidR="00DC1EA8" w:rsidRPr="009C35AD">
        <w:rPr>
          <w:rFonts w:eastAsia="Times New Roman" w:cstheme="minorHAnsi"/>
          <w:color w:val="000000" w:themeColor="text1"/>
          <w:lang w:eastAsia="pl-PL"/>
        </w:rPr>
        <w:t xml:space="preserve"> </w:t>
      </w:r>
      <w:proofErr w:type="spellStart"/>
      <w:r w:rsidR="0066560F" w:rsidRPr="009C35AD">
        <w:rPr>
          <w:rFonts w:eastAsia="Times New Roman" w:cstheme="minorHAnsi"/>
          <w:color w:val="000000" w:themeColor="text1"/>
          <w:lang w:eastAsia="pl-PL"/>
        </w:rPr>
        <w:t>ziołoroś</w:t>
      </w:r>
      <w:r w:rsidR="00711268" w:rsidRPr="009C35AD">
        <w:rPr>
          <w:rFonts w:eastAsia="Times New Roman" w:cstheme="minorHAnsi"/>
          <w:color w:val="000000" w:themeColor="text1"/>
          <w:lang w:eastAsia="pl-PL"/>
        </w:rPr>
        <w:t>la</w:t>
      </w:r>
      <w:proofErr w:type="spellEnd"/>
      <w:r w:rsidR="00711268" w:rsidRPr="009C35AD">
        <w:rPr>
          <w:rFonts w:eastAsia="Times New Roman" w:cstheme="minorHAnsi"/>
          <w:color w:val="000000" w:themeColor="text1"/>
          <w:lang w:eastAsia="pl-PL"/>
        </w:rPr>
        <w:t xml:space="preserve"> </w:t>
      </w:r>
      <w:r w:rsidR="00873E3B" w:rsidRPr="009C35AD">
        <w:rPr>
          <w:rFonts w:eastAsia="Times New Roman" w:cstheme="minorHAnsi"/>
          <w:color w:val="000000" w:themeColor="text1"/>
          <w:lang w:eastAsia="pl-PL"/>
        </w:rPr>
        <w:t>(</w:t>
      </w:r>
      <w:proofErr w:type="spellStart"/>
      <w:r w:rsidR="00873E3B" w:rsidRPr="009C35AD">
        <w:rPr>
          <w:rFonts w:eastAsia="Times New Roman" w:cstheme="minorHAnsi"/>
          <w:i/>
          <w:iCs/>
          <w:color w:val="000000" w:themeColor="text1"/>
          <w:lang w:eastAsia="pl-PL"/>
        </w:rPr>
        <w:t>Adenostylion</w:t>
      </w:r>
      <w:proofErr w:type="spellEnd"/>
      <w:r w:rsidR="00873E3B" w:rsidRPr="009C35AD">
        <w:rPr>
          <w:rFonts w:eastAsia="Times New Roman" w:cstheme="minorHAnsi"/>
          <w:i/>
          <w:iCs/>
          <w:color w:val="000000" w:themeColor="text1"/>
          <w:lang w:eastAsia="pl-PL"/>
        </w:rPr>
        <w:t xml:space="preserve"> </w:t>
      </w:r>
      <w:proofErr w:type="spellStart"/>
      <w:r w:rsidR="00873E3B" w:rsidRPr="009C35AD">
        <w:rPr>
          <w:rFonts w:eastAsia="Times New Roman" w:cstheme="minorHAnsi"/>
          <w:i/>
          <w:iCs/>
          <w:color w:val="000000" w:themeColor="text1"/>
          <w:lang w:eastAsia="pl-PL"/>
        </w:rPr>
        <w:t>alliariae</w:t>
      </w:r>
      <w:proofErr w:type="spellEnd"/>
      <w:r w:rsidR="00873E3B" w:rsidRPr="009C35AD">
        <w:rPr>
          <w:rFonts w:eastAsia="Times New Roman" w:cstheme="minorHAnsi"/>
          <w:color w:val="000000" w:themeColor="text1"/>
          <w:lang w:eastAsia="pl-PL"/>
        </w:rPr>
        <w:t xml:space="preserve">) i </w:t>
      </w:r>
      <w:proofErr w:type="spellStart"/>
      <w:r w:rsidR="00873E3B" w:rsidRPr="009C35AD">
        <w:rPr>
          <w:rFonts w:eastAsia="Times New Roman" w:cstheme="minorHAnsi"/>
          <w:color w:val="000000" w:themeColor="text1"/>
          <w:lang w:eastAsia="pl-PL"/>
        </w:rPr>
        <w:t>ziołorośla</w:t>
      </w:r>
      <w:proofErr w:type="spellEnd"/>
      <w:r w:rsidR="00873E3B" w:rsidRPr="009C35AD">
        <w:rPr>
          <w:rFonts w:eastAsia="Times New Roman" w:cstheme="minorHAnsi"/>
          <w:color w:val="000000" w:themeColor="text1"/>
          <w:lang w:eastAsia="pl-PL"/>
        </w:rPr>
        <w:t xml:space="preserve"> nadrzeczne (</w:t>
      </w:r>
      <w:proofErr w:type="spellStart"/>
      <w:r w:rsidR="00873E3B" w:rsidRPr="009C35AD">
        <w:rPr>
          <w:rFonts w:eastAsia="Times New Roman" w:cstheme="minorHAnsi"/>
          <w:i/>
          <w:iCs/>
          <w:color w:val="000000" w:themeColor="text1"/>
          <w:lang w:eastAsia="pl-PL"/>
        </w:rPr>
        <w:t>Convolvuletalia</w:t>
      </w:r>
      <w:proofErr w:type="spellEnd"/>
      <w:r w:rsidR="00873E3B" w:rsidRPr="009C35AD">
        <w:rPr>
          <w:rFonts w:eastAsia="Times New Roman" w:cstheme="minorHAnsi"/>
          <w:i/>
          <w:iCs/>
          <w:color w:val="000000" w:themeColor="text1"/>
          <w:lang w:eastAsia="pl-PL"/>
        </w:rPr>
        <w:t xml:space="preserve"> </w:t>
      </w:r>
      <w:proofErr w:type="spellStart"/>
      <w:r w:rsidR="00873E3B" w:rsidRPr="009C35AD">
        <w:rPr>
          <w:rFonts w:eastAsia="Times New Roman" w:cstheme="minorHAnsi"/>
          <w:i/>
          <w:iCs/>
          <w:color w:val="000000" w:themeColor="text1"/>
          <w:lang w:eastAsia="pl-PL"/>
        </w:rPr>
        <w:t>sepium</w:t>
      </w:r>
      <w:proofErr w:type="spellEnd"/>
      <w:r w:rsidR="00873E3B" w:rsidRPr="00873E3B">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4C3231F5" w14:textId="4C37DFB5" w:rsidR="009C35AD" w:rsidRPr="009C35AD"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6520</w:t>
      </w:r>
      <w:r w:rsidR="00873E3B" w:rsidRPr="009C35AD">
        <w:rPr>
          <w:rFonts w:eastAsia="Times New Roman" w:cstheme="minorHAnsi"/>
          <w:color w:val="000000" w:themeColor="text1"/>
          <w:lang w:eastAsia="pl-PL"/>
        </w:rPr>
        <w:t xml:space="preserve"> </w:t>
      </w:r>
      <w:r w:rsidR="00494FA4" w:rsidRPr="009C35AD">
        <w:rPr>
          <w:rFonts w:eastAsia="Times New Roman" w:cstheme="minorHAnsi"/>
          <w:color w:val="000000" w:themeColor="text1"/>
          <w:lang w:eastAsia="pl-PL"/>
        </w:rPr>
        <w:t xml:space="preserve">górskie łąki </w:t>
      </w:r>
      <w:proofErr w:type="spellStart"/>
      <w:r w:rsidR="00494FA4" w:rsidRPr="009C35AD">
        <w:rPr>
          <w:rFonts w:eastAsia="Times New Roman" w:cstheme="minorHAnsi"/>
          <w:color w:val="000000" w:themeColor="text1"/>
          <w:lang w:eastAsia="pl-PL"/>
        </w:rPr>
        <w:t>konietlicowe</w:t>
      </w:r>
      <w:proofErr w:type="spellEnd"/>
      <w:r w:rsidR="00494FA4" w:rsidRPr="009C35AD">
        <w:rPr>
          <w:rFonts w:eastAsia="Times New Roman" w:cstheme="minorHAnsi"/>
          <w:color w:val="000000" w:themeColor="text1"/>
          <w:lang w:eastAsia="pl-PL"/>
        </w:rPr>
        <w:t xml:space="preserve"> i </w:t>
      </w:r>
      <w:proofErr w:type="spellStart"/>
      <w:r w:rsidR="00494FA4" w:rsidRPr="009C35AD">
        <w:rPr>
          <w:rFonts w:eastAsia="Times New Roman" w:cstheme="minorHAnsi"/>
          <w:color w:val="000000" w:themeColor="text1"/>
          <w:lang w:eastAsia="pl-PL"/>
        </w:rPr>
        <w:t>mietlicowe</w:t>
      </w:r>
      <w:proofErr w:type="spellEnd"/>
      <w:r w:rsidR="00494FA4" w:rsidRPr="009C35AD">
        <w:rPr>
          <w:rFonts w:eastAsia="Times New Roman" w:cstheme="minorHAnsi"/>
          <w:color w:val="000000" w:themeColor="text1"/>
          <w:lang w:eastAsia="pl-PL"/>
        </w:rPr>
        <w:t xml:space="preserve"> użytkowane ekstensywnie (</w:t>
      </w:r>
      <w:proofErr w:type="spellStart"/>
      <w:r w:rsidR="00494FA4" w:rsidRPr="009C35AD">
        <w:rPr>
          <w:rFonts w:eastAsia="Times New Roman" w:cstheme="minorHAnsi"/>
          <w:i/>
          <w:iCs/>
          <w:color w:val="000000" w:themeColor="text1"/>
          <w:lang w:eastAsia="pl-PL"/>
        </w:rPr>
        <w:t>Polygono-Trisetion</w:t>
      </w:r>
      <w:proofErr w:type="spellEnd"/>
      <w:r w:rsidR="00494FA4" w:rsidRPr="009C35AD">
        <w:rPr>
          <w:rFonts w:eastAsia="Times New Roman" w:cstheme="minorHAnsi"/>
          <w:i/>
          <w:iCs/>
          <w:color w:val="000000" w:themeColor="text1"/>
          <w:lang w:eastAsia="pl-PL"/>
        </w:rPr>
        <w:t xml:space="preserve"> i</w:t>
      </w:r>
      <w:r w:rsidR="00EF3389">
        <w:rPr>
          <w:rFonts w:eastAsia="Times New Roman" w:cstheme="minorHAnsi"/>
          <w:i/>
          <w:iCs/>
          <w:color w:val="000000" w:themeColor="text1"/>
          <w:lang w:eastAsia="pl-PL"/>
        </w:rPr>
        <w:t> </w:t>
      </w:r>
      <w:proofErr w:type="spellStart"/>
      <w:r w:rsidR="00494FA4" w:rsidRPr="009C35AD">
        <w:rPr>
          <w:rFonts w:eastAsia="Times New Roman" w:cstheme="minorHAnsi"/>
          <w:i/>
          <w:iCs/>
          <w:color w:val="000000" w:themeColor="text1"/>
          <w:lang w:eastAsia="pl-PL"/>
        </w:rPr>
        <w:t>Arrhenatherion</w:t>
      </w:r>
      <w:proofErr w:type="spellEnd"/>
      <w:r w:rsidR="00494FA4" w:rsidRPr="00494FA4">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4B29365A" w14:textId="7723B795" w:rsidR="009C35AD" w:rsidRPr="009C35AD" w:rsidRDefault="00812E4D"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w:t>
      </w:r>
      <w:r w:rsidR="00163F22" w:rsidRPr="009C35AD">
        <w:rPr>
          <w:rFonts w:eastAsia="Times New Roman" w:cstheme="minorHAnsi"/>
          <w:color w:val="000000" w:themeColor="text1"/>
          <w:lang w:eastAsia="pl-PL"/>
        </w:rPr>
        <w:t>7110</w:t>
      </w:r>
      <w:r w:rsidR="002477E2" w:rsidRPr="009C35AD">
        <w:rPr>
          <w:rFonts w:eastAsia="Times New Roman" w:cstheme="minorHAnsi"/>
          <w:color w:val="000000" w:themeColor="text1"/>
          <w:lang w:eastAsia="pl-PL"/>
        </w:rPr>
        <w:t xml:space="preserve"> torfowiska wysokie z roślinnością torfotwórczą (żywe</w:t>
      </w:r>
      <w:r w:rsidR="002477E2" w:rsidRPr="002477E2">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1737175E" w14:textId="5651673A" w:rsidR="009C35AD" w:rsidRPr="009C35AD"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7120</w:t>
      </w:r>
      <w:r w:rsidR="00D16F69" w:rsidRPr="009C35AD">
        <w:rPr>
          <w:rFonts w:eastAsia="Times New Roman" w:cstheme="minorHAnsi"/>
          <w:color w:val="000000" w:themeColor="text1"/>
          <w:lang w:eastAsia="pl-PL"/>
        </w:rPr>
        <w:t xml:space="preserve"> </w:t>
      </w:r>
      <w:r w:rsidR="005C435A">
        <w:rPr>
          <w:rFonts w:eastAsia="Times New Roman" w:cstheme="minorHAnsi"/>
          <w:color w:val="000000" w:themeColor="text1"/>
          <w:lang w:eastAsia="pl-PL"/>
        </w:rPr>
        <w:t>t</w:t>
      </w:r>
      <w:r w:rsidR="00D16F69" w:rsidRPr="00D16F69">
        <w:rPr>
          <w:rFonts w:eastAsia="Times New Roman" w:cstheme="minorHAnsi"/>
          <w:color w:val="000000" w:themeColor="text1"/>
          <w:lang w:eastAsia="pl-PL"/>
        </w:rPr>
        <w:t>orfowiska</w:t>
      </w:r>
      <w:r w:rsidR="00D16F69" w:rsidRPr="009C35AD">
        <w:rPr>
          <w:rFonts w:eastAsia="Times New Roman" w:cstheme="minorHAnsi"/>
          <w:color w:val="000000" w:themeColor="text1"/>
          <w:lang w:eastAsia="pl-PL"/>
        </w:rPr>
        <w:t xml:space="preserve"> </w:t>
      </w:r>
      <w:proofErr w:type="spellStart"/>
      <w:r w:rsidR="00D16F69" w:rsidRPr="009C35AD">
        <w:rPr>
          <w:rFonts w:eastAsia="Times New Roman" w:cstheme="minorHAnsi"/>
          <w:color w:val="000000" w:themeColor="text1"/>
          <w:lang w:eastAsia="pl-PL"/>
        </w:rPr>
        <w:t>nakredowe</w:t>
      </w:r>
      <w:proofErr w:type="spellEnd"/>
      <w:r w:rsidR="00D16F69" w:rsidRPr="009C35AD">
        <w:rPr>
          <w:rFonts w:eastAsia="Times New Roman" w:cstheme="minorHAnsi"/>
          <w:color w:val="000000" w:themeColor="text1"/>
          <w:lang w:eastAsia="pl-PL"/>
        </w:rPr>
        <w:t xml:space="preserve"> (</w:t>
      </w:r>
      <w:proofErr w:type="spellStart"/>
      <w:r w:rsidR="00D16F69" w:rsidRPr="009C35AD">
        <w:rPr>
          <w:rFonts w:eastAsia="Times New Roman" w:cstheme="minorHAnsi"/>
          <w:i/>
          <w:iCs/>
          <w:color w:val="000000" w:themeColor="text1"/>
          <w:lang w:eastAsia="pl-PL"/>
        </w:rPr>
        <w:t>Cladietum</w:t>
      </w:r>
      <w:proofErr w:type="spellEnd"/>
      <w:r w:rsidR="00D16F69" w:rsidRPr="009C35AD">
        <w:rPr>
          <w:rFonts w:eastAsia="Times New Roman" w:cstheme="minorHAnsi"/>
          <w:i/>
          <w:iCs/>
          <w:color w:val="000000" w:themeColor="text1"/>
          <w:lang w:eastAsia="pl-PL"/>
        </w:rPr>
        <w:t xml:space="preserve"> </w:t>
      </w:r>
      <w:proofErr w:type="spellStart"/>
      <w:r w:rsidR="00D16F69" w:rsidRPr="009C35AD">
        <w:rPr>
          <w:rFonts w:eastAsia="Times New Roman" w:cstheme="minorHAnsi"/>
          <w:i/>
          <w:iCs/>
          <w:color w:val="000000" w:themeColor="text1"/>
          <w:lang w:eastAsia="pl-PL"/>
        </w:rPr>
        <w:t>marisci</w:t>
      </w:r>
      <w:proofErr w:type="spellEnd"/>
      <w:r w:rsidR="00D16F69" w:rsidRPr="009C35AD">
        <w:rPr>
          <w:rFonts w:eastAsia="Times New Roman" w:cstheme="minorHAnsi"/>
          <w:i/>
          <w:iCs/>
          <w:color w:val="000000" w:themeColor="text1"/>
          <w:lang w:eastAsia="pl-PL"/>
        </w:rPr>
        <w:t xml:space="preserve">, </w:t>
      </w:r>
      <w:proofErr w:type="spellStart"/>
      <w:r w:rsidR="00D16F69" w:rsidRPr="009C35AD">
        <w:rPr>
          <w:rFonts w:eastAsia="Times New Roman" w:cstheme="minorHAnsi"/>
          <w:i/>
          <w:iCs/>
          <w:color w:val="000000" w:themeColor="text1"/>
          <w:lang w:eastAsia="pl-PL"/>
        </w:rPr>
        <w:t>Caricetum</w:t>
      </w:r>
      <w:proofErr w:type="spellEnd"/>
      <w:r w:rsidR="00D16F69" w:rsidRPr="009C35AD">
        <w:rPr>
          <w:rFonts w:eastAsia="Times New Roman" w:cstheme="minorHAnsi"/>
          <w:i/>
          <w:iCs/>
          <w:color w:val="000000" w:themeColor="text1"/>
          <w:lang w:eastAsia="pl-PL"/>
        </w:rPr>
        <w:t xml:space="preserve"> </w:t>
      </w:r>
      <w:proofErr w:type="spellStart"/>
      <w:r w:rsidR="00D16F69" w:rsidRPr="009C35AD">
        <w:rPr>
          <w:rFonts w:eastAsia="Times New Roman" w:cstheme="minorHAnsi"/>
          <w:i/>
          <w:iCs/>
          <w:color w:val="000000" w:themeColor="text1"/>
          <w:lang w:eastAsia="pl-PL"/>
        </w:rPr>
        <w:t>buxbaumi</w:t>
      </w:r>
      <w:proofErr w:type="spellEnd"/>
      <w:r w:rsidR="00D16F69" w:rsidRPr="009C35AD">
        <w:rPr>
          <w:rFonts w:eastAsia="Times New Roman" w:cstheme="minorHAnsi"/>
          <w:i/>
          <w:iCs/>
          <w:color w:val="000000" w:themeColor="text1"/>
          <w:lang w:eastAsia="pl-PL"/>
        </w:rPr>
        <w:t xml:space="preserve">, </w:t>
      </w:r>
      <w:proofErr w:type="spellStart"/>
      <w:r w:rsidR="00D16F69" w:rsidRPr="009C35AD">
        <w:rPr>
          <w:rFonts w:eastAsia="Times New Roman" w:cstheme="minorHAnsi"/>
          <w:i/>
          <w:iCs/>
          <w:color w:val="000000" w:themeColor="text1"/>
          <w:lang w:eastAsia="pl-PL"/>
        </w:rPr>
        <w:t>Schoenetum</w:t>
      </w:r>
      <w:proofErr w:type="spellEnd"/>
      <w:r w:rsidR="00D16F69" w:rsidRPr="009C35AD">
        <w:rPr>
          <w:rFonts w:eastAsia="Times New Roman" w:cstheme="minorHAnsi"/>
          <w:i/>
          <w:iCs/>
          <w:color w:val="000000" w:themeColor="text1"/>
          <w:lang w:eastAsia="pl-PL"/>
        </w:rPr>
        <w:t xml:space="preserve"> </w:t>
      </w:r>
      <w:proofErr w:type="spellStart"/>
      <w:r w:rsidR="00D16F69" w:rsidRPr="009C35AD">
        <w:rPr>
          <w:rFonts w:eastAsia="Times New Roman" w:cstheme="minorHAnsi"/>
          <w:i/>
          <w:iCs/>
          <w:color w:val="000000" w:themeColor="text1"/>
          <w:lang w:eastAsia="pl-PL"/>
        </w:rPr>
        <w:t>nigricantis</w:t>
      </w:r>
      <w:proofErr w:type="spellEnd"/>
      <w:r w:rsidR="00D16F69" w:rsidRPr="00D16F69">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148E99BC" w14:textId="5D81F129" w:rsidR="002B3AEB"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7140</w:t>
      </w:r>
      <w:r w:rsidR="00F30353" w:rsidRPr="009C35AD">
        <w:rPr>
          <w:rFonts w:eastAsia="Times New Roman" w:cstheme="minorHAnsi"/>
          <w:color w:val="000000" w:themeColor="text1"/>
          <w:lang w:eastAsia="pl-PL"/>
        </w:rPr>
        <w:t xml:space="preserve"> </w:t>
      </w:r>
      <w:r w:rsidR="005C435A">
        <w:rPr>
          <w:rFonts w:eastAsia="Times New Roman" w:cstheme="minorHAnsi"/>
          <w:color w:val="000000" w:themeColor="text1"/>
          <w:lang w:eastAsia="pl-PL"/>
        </w:rPr>
        <w:t>t</w:t>
      </w:r>
      <w:r w:rsidR="00D335B9" w:rsidRPr="00D335B9">
        <w:rPr>
          <w:rFonts w:eastAsia="Times New Roman" w:cstheme="minorHAnsi"/>
          <w:color w:val="000000" w:themeColor="text1"/>
          <w:lang w:eastAsia="pl-PL"/>
        </w:rPr>
        <w:t>orfowiska</w:t>
      </w:r>
      <w:r w:rsidR="00D335B9" w:rsidRPr="009C35AD">
        <w:rPr>
          <w:rFonts w:eastAsia="Times New Roman" w:cstheme="minorHAnsi"/>
          <w:color w:val="000000" w:themeColor="text1"/>
          <w:lang w:eastAsia="pl-PL"/>
        </w:rPr>
        <w:t xml:space="preserve"> przejściowe i trzęsawiska (przeważnie z roślinnością z </w:t>
      </w:r>
      <w:proofErr w:type="spellStart"/>
      <w:r w:rsidR="00D335B9" w:rsidRPr="009C35AD">
        <w:rPr>
          <w:rFonts w:eastAsia="Times New Roman" w:cstheme="minorHAnsi"/>
          <w:i/>
          <w:iCs/>
          <w:color w:val="000000" w:themeColor="text1"/>
          <w:lang w:eastAsia="pl-PL"/>
        </w:rPr>
        <w:t>Scheuchzerio-Caricetea</w:t>
      </w:r>
      <w:proofErr w:type="spellEnd"/>
      <w:r w:rsidR="00D335B9" w:rsidRPr="009C35AD">
        <w:rPr>
          <w:rFonts w:eastAsia="Times New Roman" w:cstheme="minorHAnsi"/>
          <w:i/>
          <w:iCs/>
          <w:color w:val="000000" w:themeColor="text1"/>
          <w:lang w:eastAsia="pl-PL"/>
        </w:rPr>
        <w:t xml:space="preserve"> </w:t>
      </w:r>
      <w:proofErr w:type="spellStart"/>
      <w:r w:rsidR="00D335B9" w:rsidRPr="009C35AD">
        <w:rPr>
          <w:rFonts w:eastAsia="Times New Roman" w:cstheme="minorHAnsi"/>
          <w:i/>
          <w:iCs/>
          <w:color w:val="000000" w:themeColor="text1"/>
          <w:lang w:eastAsia="pl-PL"/>
        </w:rPr>
        <w:t>nigrae</w:t>
      </w:r>
      <w:proofErr w:type="spellEnd"/>
      <w:r w:rsidR="00D335B9" w:rsidRPr="00D335B9">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7C98C3CD" w14:textId="337DE59B" w:rsidR="009C35AD" w:rsidRPr="009C35AD"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8110</w:t>
      </w:r>
      <w:r w:rsidR="00D335B9" w:rsidRPr="009C35AD">
        <w:rPr>
          <w:rFonts w:eastAsia="Times New Roman" w:cstheme="minorHAnsi"/>
          <w:color w:val="000000" w:themeColor="text1"/>
          <w:lang w:eastAsia="pl-PL"/>
        </w:rPr>
        <w:t xml:space="preserve"> </w:t>
      </w:r>
      <w:r w:rsidR="00F44E02" w:rsidRPr="009C35AD">
        <w:rPr>
          <w:rFonts w:eastAsia="Times New Roman" w:cstheme="minorHAnsi"/>
          <w:color w:val="000000" w:themeColor="text1"/>
          <w:lang w:eastAsia="pl-PL"/>
        </w:rPr>
        <w:t>piargi i gołoborza krzemianowe</w:t>
      </w:r>
      <w:r w:rsidR="00EF3389">
        <w:rPr>
          <w:rFonts w:eastAsia="Times New Roman" w:cstheme="minorHAnsi"/>
          <w:color w:val="000000" w:themeColor="text1"/>
          <w:lang w:eastAsia="pl-PL"/>
        </w:rPr>
        <w:t>;</w:t>
      </w:r>
    </w:p>
    <w:p w14:paraId="12153C98" w14:textId="0DEFCA64" w:rsidR="009C35AD" w:rsidRPr="009C35AD" w:rsidRDefault="00163F2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9110</w:t>
      </w:r>
      <w:r w:rsidR="00F44E02" w:rsidRPr="009C35AD">
        <w:rPr>
          <w:rFonts w:eastAsia="Times New Roman" w:cstheme="minorHAnsi"/>
          <w:color w:val="000000" w:themeColor="text1"/>
          <w:lang w:eastAsia="pl-PL"/>
        </w:rPr>
        <w:t xml:space="preserve"> </w:t>
      </w:r>
      <w:r w:rsidR="007B6BBE" w:rsidRPr="009C35AD">
        <w:rPr>
          <w:rFonts w:eastAsia="Times New Roman" w:cstheme="minorHAnsi"/>
          <w:color w:val="000000" w:themeColor="text1"/>
          <w:lang w:eastAsia="pl-PL"/>
        </w:rPr>
        <w:t xml:space="preserve">kwaśne buczyny </w:t>
      </w:r>
      <w:r w:rsidR="007B6BBE" w:rsidRPr="009C35AD">
        <w:rPr>
          <w:rFonts w:eastAsia="Times New Roman" w:cstheme="minorHAnsi"/>
          <w:i/>
          <w:iCs/>
          <w:color w:val="000000" w:themeColor="text1"/>
          <w:lang w:eastAsia="pl-PL"/>
        </w:rPr>
        <w:t>(</w:t>
      </w:r>
      <w:proofErr w:type="spellStart"/>
      <w:r w:rsidR="007B6BBE" w:rsidRPr="009C35AD">
        <w:rPr>
          <w:rFonts w:eastAsia="Times New Roman" w:cstheme="minorHAnsi"/>
          <w:i/>
          <w:iCs/>
          <w:color w:val="000000" w:themeColor="text1"/>
          <w:lang w:eastAsia="pl-PL"/>
        </w:rPr>
        <w:t>Luzulo-Fagenion</w:t>
      </w:r>
      <w:proofErr w:type="spellEnd"/>
      <w:r w:rsidR="007B6BBE" w:rsidRPr="009C35AD">
        <w:rPr>
          <w:rFonts w:eastAsia="Times New Roman" w:cstheme="minorHAnsi"/>
          <w:i/>
          <w:iCs/>
          <w:color w:val="000000" w:themeColor="text1"/>
          <w:lang w:eastAsia="pl-PL"/>
        </w:rPr>
        <w:t>)</w:t>
      </w:r>
      <w:r w:rsidR="00EF3389">
        <w:rPr>
          <w:rFonts w:eastAsia="Times New Roman" w:cstheme="minorHAnsi"/>
          <w:color w:val="000000" w:themeColor="text1"/>
          <w:lang w:eastAsia="pl-PL"/>
        </w:rPr>
        <w:t>;</w:t>
      </w:r>
    </w:p>
    <w:p w14:paraId="5E3616CF" w14:textId="3F5EAB81" w:rsidR="009C35AD" w:rsidRPr="009C35AD" w:rsidRDefault="000E02A2"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w:t>
      </w:r>
      <w:r w:rsidR="00163F22" w:rsidRPr="009C35AD">
        <w:rPr>
          <w:rFonts w:eastAsia="Times New Roman" w:cstheme="minorHAnsi"/>
          <w:color w:val="000000" w:themeColor="text1"/>
          <w:lang w:eastAsia="pl-PL"/>
        </w:rPr>
        <w:t>91D0</w:t>
      </w:r>
      <w:r w:rsidR="007B6BBE" w:rsidRPr="009C35AD">
        <w:rPr>
          <w:rFonts w:eastAsia="Times New Roman" w:cstheme="minorHAnsi"/>
          <w:color w:val="000000" w:themeColor="text1"/>
          <w:lang w:eastAsia="pl-PL"/>
        </w:rPr>
        <w:t xml:space="preserve"> </w:t>
      </w:r>
      <w:r w:rsidR="008C6220" w:rsidRPr="009C35AD">
        <w:rPr>
          <w:rFonts w:eastAsia="Times New Roman" w:cstheme="minorHAnsi"/>
          <w:color w:val="000000" w:themeColor="text1"/>
          <w:lang w:eastAsia="pl-PL"/>
        </w:rPr>
        <w:t>bory i lasy bagienne</w:t>
      </w:r>
      <w:r w:rsidR="00EF3389">
        <w:rPr>
          <w:rFonts w:eastAsia="Times New Roman" w:cstheme="minorHAnsi"/>
          <w:color w:val="000000" w:themeColor="text1"/>
          <w:lang w:eastAsia="pl-PL"/>
        </w:rPr>
        <w:t>;</w:t>
      </w:r>
    </w:p>
    <w:p w14:paraId="19C35E62" w14:textId="2DE643E3" w:rsidR="00DB389B" w:rsidRPr="009C35AD" w:rsidRDefault="00DB10EB" w:rsidP="00344550">
      <w:pPr>
        <w:pStyle w:val="Akapitzlist"/>
        <w:numPr>
          <w:ilvl w:val="0"/>
          <w:numId w:val="83"/>
        </w:numPr>
        <w:shd w:val="clear" w:color="auto" w:fill="FFFFFF"/>
        <w:spacing w:after="0"/>
        <w:rPr>
          <w:rFonts w:eastAsia="Times New Roman" w:cstheme="minorHAnsi"/>
          <w:color w:val="000000" w:themeColor="text1"/>
          <w:lang w:eastAsia="pl-PL"/>
        </w:rPr>
      </w:pPr>
      <w:r w:rsidRPr="009C35AD">
        <w:rPr>
          <w:rFonts w:eastAsia="Times New Roman" w:cstheme="minorHAnsi"/>
          <w:color w:val="000000" w:themeColor="text1"/>
          <w:lang w:eastAsia="pl-PL"/>
        </w:rPr>
        <w:t>9410</w:t>
      </w:r>
      <w:r w:rsidR="00BB5BB3" w:rsidRPr="00BB5BB3">
        <w:t xml:space="preserve"> </w:t>
      </w:r>
      <w:r w:rsidR="00BB5BB3" w:rsidRPr="009C35AD">
        <w:rPr>
          <w:rFonts w:eastAsia="Times New Roman" w:cstheme="minorHAnsi"/>
          <w:color w:val="000000" w:themeColor="text1"/>
          <w:lang w:eastAsia="pl-PL"/>
        </w:rPr>
        <w:t xml:space="preserve">środkowoeuropejskie, </w:t>
      </w:r>
      <w:proofErr w:type="spellStart"/>
      <w:r w:rsidR="00BB5BB3" w:rsidRPr="009C35AD">
        <w:rPr>
          <w:rFonts w:eastAsia="Times New Roman" w:cstheme="minorHAnsi"/>
          <w:color w:val="000000" w:themeColor="text1"/>
          <w:lang w:eastAsia="pl-PL"/>
        </w:rPr>
        <w:t>subalpejskie</w:t>
      </w:r>
      <w:proofErr w:type="spellEnd"/>
      <w:r w:rsidR="00BB5BB3" w:rsidRPr="009C35AD">
        <w:rPr>
          <w:rFonts w:eastAsia="Times New Roman" w:cstheme="minorHAnsi"/>
          <w:color w:val="000000" w:themeColor="text1"/>
          <w:lang w:eastAsia="pl-PL"/>
        </w:rPr>
        <w:t xml:space="preserve"> i górskie lasy bukowe z jaworem oraz szczawiem górskim (w tym m.in. górskie jaworzyny </w:t>
      </w:r>
      <w:proofErr w:type="spellStart"/>
      <w:r w:rsidR="00BB5BB3" w:rsidRPr="009C35AD">
        <w:rPr>
          <w:rFonts w:eastAsia="Times New Roman" w:cstheme="minorHAnsi"/>
          <w:color w:val="000000" w:themeColor="text1"/>
          <w:lang w:eastAsia="pl-PL"/>
        </w:rPr>
        <w:t>ziołoroślowe</w:t>
      </w:r>
      <w:proofErr w:type="spellEnd"/>
      <w:r w:rsidR="00BB5BB3" w:rsidRPr="009C35AD">
        <w:rPr>
          <w:rFonts w:eastAsia="Times New Roman" w:cstheme="minorHAnsi"/>
          <w:color w:val="000000" w:themeColor="text1"/>
          <w:lang w:eastAsia="pl-PL"/>
        </w:rPr>
        <w:t xml:space="preserve"> - </w:t>
      </w:r>
      <w:proofErr w:type="spellStart"/>
      <w:r w:rsidR="00BB5BB3" w:rsidRPr="009C35AD">
        <w:rPr>
          <w:rFonts w:eastAsia="Times New Roman" w:cstheme="minorHAnsi"/>
          <w:i/>
          <w:iCs/>
          <w:color w:val="000000" w:themeColor="text1"/>
          <w:lang w:eastAsia="pl-PL"/>
        </w:rPr>
        <w:t>Aceri-Fagetum</w:t>
      </w:r>
      <w:proofErr w:type="spellEnd"/>
      <w:r w:rsidR="00BB5BB3" w:rsidRPr="009C35AD">
        <w:rPr>
          <w:rFonts w:eastAsia="Times New Roman" w:cstheme="minorHAnsi"/>
          <w:color w:val="000000" w:themeColor="text1"/>
          <w:lang w:eastAsia="pl-PL"/>
        </w:rPr>
        <w:t>)</w:t>
      </w:r>
      <w:r w:rsidR="00EF3389">
        <w:rPr>
          <w:rFonts w:eastAsia="Times New Roman" w:cstheme="minorHAnsi"/>
          <w:color w:val="000000" w:themeColor="text1"/>
          <w:lang w:eastAsia="pl-PL"/>
        </w:rPr>
        <w:t>.</w:t>
      </w:r>
    </w:p>
    <w:p w14:paraId="1A1F724D" w14:textId="3AAEC942" w:rsidR="000514AD" w:rsidRPr="00840868" w:rsidRDefault="00481FF6" w:rsidP="00840868">
      <w:pPr>
        <w:shd w:val="clear" w:color="auto" w:fill="FFFFFF"/>
        <w:rPr>
          <w:rFonts w:eastAsia="Times New Roman" w:cstheme="minorHAnsi"/>
          <w:color w:val="000000" w:themeColor="text1"/>
          <w:lang w:eastAsia="pl-PL"/>
        </w:rPr>
      </w:pPr>
      <w:r w:rsidRPr="009C35AD">
        <w:rPr>
          <w:rFonts w:eastAsia="Times New Roman" w:cstheme="minorHAnsi"/>
          <w:color w:val="000000" w:themeColor="text1"/>
          <w:u w:val="single"/>
          <w:lang w:eastAsia="pl-PL"/>
        </w:rPr>
        <w:t>Zagrożenia:</w:t>
      </w:r>
      <w:r w:rsidRPr="00481FF6">
        <w:rPr>
          <w:rFonts w:eastAsia="Times New Roman" w:cstheme="minorHAnsi"/>
          <w:b/>
          <w:bCs/>
          <w:color w:val="000000" w:themeColor="text1"/>
          <w:lang w:eastAsia="pl-PL"/>
        </w:rPr>
        <w:t xml:space="preserve"> </w:t>
      </w:r>
      <w:r w:rsidR="00501553" w:rsidRPr="00AE34D9">
        <w:rPr>
          <w:rFonts w:eastAsia="Times New Roman" w:cstheme="minorHAnsi"/>
          <w:color w:val="000000" w:themeColor="text1"/>
          <w:lang w:eastAsia="pl-PL"/>
        </w:rPr>
        <w:t>leśnictwo;</w:t>
      </w:r>
      <w:r w:rsidR="00501553">
        <w:rPr>
          <w:rFonts w:eastAsia="Times New Roman" w:cstheme="minorHAnsi"/>
          <w:b/>
          <w:bCs/>
          <w:color w:val="000000" w:themeColor="text1"/>
          <w:lang w:eastAsia="pl-PL"/>
        </w:rPr>
        <w:t xml:space="preserve"> </w:t>
      </w:r>
      <w:r w:rsidR="00F71085" w:rsidRPr="00F71085">
        <w:rPr>
          <w:rFonts w:eastAsia="Times New Roman" w:cstheme="minorHAnsi"/>
          <w:color w:val="000000" w:themeColor="text1"/>
          <w:lang w:eastAsia="pl-PL"/>
        </w:rPr>
        <w:t>odnawianie lasu po wycince (nasadzenia)</w:t>
      </w:r>
      <w:r w:rsidR="00597395">
        <w:rPr>
          <w:rFonts w:eastAsia="Times New Roman" w:cstheme="minorHAnsi"/>
          <w:color w:val="000000" w:themeColor="text1"/>
          <w:lang w:eastAsia="pl-PL"/>
        </w:rPr>
        <w:t>;</w:t>
      </w:r>
      <w:r w:rsidR="002B1F34">
        <w:rPr>
          <w:rFonts w:eastAsia="Times New Roman" w:cstheme="minorHAnsi"/>
          <w:color w:val="000000" w:themeColor="text1"/>
          <w:lang w:eastAsia="pl-PL"/>
        </w:rPr>
        <w:t xml:space="preserve"> </w:t>
      </w:r>
      <w:r w:rsidR="002B1F34" w:rsidRPr="002B1F34">
        <w:rPr>
          <w:rFonts w:eastAsia="Times New Roman" w:cstheme="minorHAnsi"/>
          <w:color w:val="000000" w:themeColor="text1"/>
          <w:lang w:eastAsia="pl-PL"/>
        </w:rPr>
        <w:t>wycinka lasu</w:t>
      </w:r>
      <w:r w:rsidR="00597395">
        <w:rPr>
          <w:rFonts w:eastAsia="Times New Roman" w:cstheme="minorHAnsi"/>
          <w:color w:val="000000" w:themeColor="text1"/>
          <w:lang w:eastAsia="pl-PL"/>
        </w:rPr>
        <w:t>;</w:t>
      </w:r>
      <w:r w:rsidR="007F313E">
        <w:rPr>
          <w:rFonts w:eastAsia="Times New Roman" w:cstheme="minorHAnsi"/>
          <w:color w:val="000000" w:themeColor="text1"/>
          <w:lang w:eastAsia="pl-PL"/>
        </w:rPr>
        <w:t xml:space="preserve"> </w:t>
      </w:r>
      <w:r w:rsidR="007F313E" w:rsidRPr="007F313E">
        <w:rPr>
          <w:rFonts w:eastAsia="Times New Roman" w:cstheme="minorHAnsi"/>
          <w:color w:val="000000" w:themeColor="text1"/>
          <w:lang w:eastAsia="pl-PL"/>
        </w:rPr>
        <w:t>usuwanie martwych i</w:t>
      </w:r>
      <w:r w:rsidR="00EF3389">
        <w:rPr>
          <w:rFonts w:eastAsia="Times New Roman" w:cstheme="minorHAnsi"/>
          <w:color w:val="000000" w:themeColor="text1"/>
          <w:lang w:eastAsia="pl-PL"/>
        </w:rPr>
        <w:t> </w:t>
      </w:r>
      <w:r w:rsidR="007F313E" w:rsidRPr="007F313E">
        <w:rPr>
          <w:rFonts w:eastAsia="Times New Roman" w:cstheme="minorHAnsi"/>
          <w:color w:val="000000" w:themeColor="text1"/>
          <w:lang w:eastAsia="pl-PL"/>
        </w:rPr>
        <w:t>umierających drzew</w:t>
      </w:r>
      <w:r w:rsidR="007F313E">
        <w:rPr>
          <w:rFonts w:eastAsia="Times New Roman" w:cstheme="minorHAnsi"/>
          <w:color w:val="000000" w:themeColor="text1"/>
          <w:lang w:eastAsia="pl-PL"/>
        </w:rPr>
        <w:t>;</w:t>
      </w:r>
      <w:r w:rsidR="001B7059" w:rsidRPr="001B7059">
        <w:t xml:space="preserve"> </w:t>
      </w:r>
      <w:r w:rsidR="001B7059" w:rsidRPr="001B7059">
        <w:rPr>
          <w:rFonts w:eastAsia="Times New Roman" w:cstheme="minorHAnsi"/>
          <w:color w:val="000000" w:themeColor="text1"/>
          <w:lang w:eastAsia="pl-PL"/>
        </w:rPr>
        <w:t>zalesianie terenów otwartych</w:t>
      </w:r>
      <w:r w:rsidR="001B7059">
        <w:rPr>
          <w:rFonts w:eastAsia="Times New Roman" w:cstheme="minorHAnsi"/>
          <w:color w:val="000000" w:themeColor="text1"/>
          <w:lang w:eastAsia="pl-PL"/>
        </w:rPr>
        <w:t>;</w:t>
      </w:r>
      <w:r w:rsidR="004016DA">
        <w:rPr>
          <w:rFonts w:eastAsia="Times New Roman" w:cstheme="minorHAnsi"/>
          <w:color w:val="000000" w:themeColor="text1"/>
          <w:lang w:eastAsia="pl-PL"/>
        </w:rPr>
        <w:t xml:space="preserve"> </w:t>
      </w:r>
      <w:r w:rsidR="00737141" w:rsidRPr="00C76E98">
        <w:rPr>
          <w:rFonts w:eastAsia="Times New Roman" w:cstheme="minorHAnsi"/>
          <w:color w:val="000000" w:themeColor="text1"/>
          <w:lang w:eastAsia="pl-PL"/>
        </w:rPr>
        <w:t>spowodowane przez człowieka zmiany stosunków wodnych</w:t>
      </w:r>
      <w:r w:rsidR="00597395" w:rsidRPr="00C76E98">
        <w:rPr>
          <w:rFonts w:eastAsia="Times New Roman" w:cstheme="minorHAnsi"/>
          <w:color w:val="000000" w:themeColor="text1"/>
          <w:lang w:eastAsia="pl-PL"/>
        </w:rPr>
        <w:t>;</w:t>
      </w:r>
      <w:r w:rsidR="00737141" w:rsidRPr="00C76E98">
        <w:rPr>
          <w:rFonts w:eastAsia="Times New Roman" w:cstheme="minorHAnsi"/>
          <w:color w:val="000000" w:themeColor="text1"/>
          <w:lang w:eastAsia="pl-PL"/>
        </w:rPr>
        <w:t xml:space="preserve"> </w:t>
      </w:r>
      <w:r w:rsidR="00597395" w:rsidRPr="00C76E98">
        <w:rPr>
          <w:rFonts w:eastAsia="Times New Roman" w:cstheme="minorHAnsi"/>
          <w:color w:val="000000" w:themeColor="text1"/>
          <w:lang w:eastAsia="pl-PL"/>
        </w:rPr>
        <w:t>zarzucenie pasterstwa, brak wypasu;</w:t>
      </w:r>
      <w:r w:rsidR="00300CAD" w:rsidRPr="00C76E98">
        <w:rPr>
          <w:rFonts w:eastAsia="Times New Roman" w:cstheme="minorHAnsi"/>
          <w:color w:val="000000" w:themeColor="text1"/>
          <w:lang w:eastAsia="pl-PL"/>
        </w:rPr>
        <w:t xml:space="preserve"> </w:t>
      </w:r>
      <w:r w:rsidR="00902F0A" w:rsidRPr="00C76E98">
        <w:rPr>
          <w:rFonts w:eastAsia="Times New Roman" w:cstheme="minorHAnsi"/>
          <w:color w:val="000000" w:themeColor="text1"/>
          <w:lang w:eastAsia="pl-PL"/>
        </w:rPr>
        <w:t>i</w:t>
      </w:r>
      <w:r w:rsidR="00300CAD" w:rsidRPr="00C76E98">
        <w:rPr>
          <w:rFonts w:eastAsia="Times New Roman" w:cstheme="minorHAnsi"/>
          <w:color w:val="000000" w:themeColor="text1"/>
          <w:lang w:eastAsia="pl-PL"/>
        </w:rPr>
        <w:t>nfrastruktura sportowa i rekreacyjna</w:t>
      </w:r>
      <w:r w:rsidR="00902F0A" w:rsidRPr="00C76E98">
        <w:rPr>
          <w:rFonts w:eastAsia="Times New Roman" w:cstheme="minorHAnsi"/>
          <w:color w:val="000000" w:themeColor="text1"/>
          <w:lang w:eastAsia="pl-PL"/>
        </w:rPr>
        <w:t>;</w:t>
      </w:r>
      <w:r w:rsidR="00597395" w:rsidRPr="00C76E98">
        <w:rPr>
          <w:rFonts w:eastAsia="Times New Roman" w:cstheme="minorHAnsi"/>
          <w:color w:val="000000" w:themeColor="text1"/>
          <w:lang w:eastAsia="pl-PL"/>
        </w:rPr>
        <w:t xml:space="preserve"> </w:t>
      </w:r>
      <w:r w:rsidR="00B939C1" w:rsidRPr="00C76E98">
        <w:rPr>
          <w:rFonts w:eastAsia="Times New Roman" w:cstheme="minorHAnsi"/>
          <w:color w:val="000000" w:themeColor="text1"/>
          <w:lang w:eastAsia="pl-PL"/>
        </w:rPr>
        <w:t xml:space="preserve">kompleksy narciarskie; </w:t>
      </w:r>
      <w:r w:rsidR="00590131" w:rsidRPr="00C76E98">
        <w:rPr>
          <w:rFonts w:eastAsia="Times New Roman" w:cstheme="minorHAnsi"/>
          <w:color w:val="000000" w:themeColor="text1"/>
          <w:lang w:eastAsia="pl-PL"/>
        </w:rPr>
        <w:t xml:space="preserve">erozja; </w:t>
      </w:r>
      <w:r w:rsidR="0098069C" w:rsidRPr="00C76E98">
        <w:rPr>
          <w:rFonts w:eastAsia="Times New Roman" w:cstheme="minorHAnsi"/>
          <w:color w:val="000000" w:themeColor="text1"/>
          <w:lang w:eastAsia="pl-PL"/>
        </w:rPr>
        <w:t xml:space="preserve">drogi, ścieżki i drogi kolejowe ; </w:t>
      </w:r>
      <w:r w:rsidR="000E69CA" w:rsidRPr="00C76E98">
        <w:rPr>
          <w:rFonts w:eastAsia="Times New Roman" w:cstheme="minorHAnsi"/>
          <w:color w:val="000000" w:themeColor="text1"/>
          <w:lang w:eastAsia="pl-PL"/>
        </w:rPr>
        <w:t xml:space="preserve">ścieżki, szlaki piesze, szlaki rowerowe; </w:t>
      </w:r>
      <w:r w:rsidR="00321444" w:rsidRPr="00C76E98">
        <w:rPr>
          <w:rFonts w:eastAsia="Times New Roman" w:cstheme="minorHAnsi"/>
          <w:color w:val="000000" w:themeColor="text1"/>
          <w:lang w:eastAsia="pl-PL"/>
        </w:rPr>
        <w:t xml:space="preserve">drogi, autostrady; </w:t>
      </w:r>
      <w:r w:rsidR="00AC1217" w:rsidRPr="00C76E98">
        <w:rPr>
          <w:rFonts w:eastAsia="Times New Roman" w:cstheme="minorHAnsi"/>
          <w:color w:val="000000" w:themeColor="text1"/>
          <w:lang w:eastAsia="pl-PL"/>
        </w:rPr>
        <w:t>z</w:t>
      </w:r>
      <w:r w:rsidR="00FE0253" w:rsidRPr="00C76E98">
        <w:rPr>
          <w:rFonts w:eastAsia="Times New Roman" w:cstheme="minorHAnsi"/>
          <w:color w:val="000000" w:themeColor="text1"/>
          <w:lang w:eastAsia="pl-PL"/>
        </w:rPr>
        <w:t>anieczyszczenie powietrza, zanieczyszczenia przenoszone drogą powietrzną</w:t>
      </w:r>
      <w:r w:rsidR="00AC1217" w:rsidRPr="00C76E98">
        <w:rPr>
          <w:rFonts w:eastAsia="Times New Roman" w:cstheme="minorHAnsi"/>
          <w:color w:val="000000" w:themeColor="text1"/>
          <w:lang w:eastAsia="pl-PL"/>
        </w:rPr>
        <w:t xml:space="preserve">; </w:t>
      </w:r>
      <w:r w:rsidR="00D77E22" w:rsidRPr="00C76E98">
        <w:rPr>
          <w:rFonts w:eastAsia="Times New Roman" w:cstheme="minorHAnsi"/>
          <w:color w:val="000000" w:themeColor="text1"/>
          <w:lang w:eastAsia="pl-PL"/>
        </w:rPr>
        <w:t xml:space="preserve">szkody wyrządzane przez roślinożerców (w tym przez zwierzynę łowną); </w:t>
      </w:r>
      <w:r w:rsidR="00C76E98" w:rsidRPr="00C76E98">
        <w:rPr>
          <w:rFonts w:eastAsia="Times New Roman" w:cstheme="minorHAnsi"/>
          <w:color w:val="000000" w:themeColor="text1"/>
          <w:lang w:eastAsia="pl-PL"/>
        </w:rPr>
        <w:t>sporty i różne formy czynnego wypoczynku rekreacji, uprawiane w plenerze.</w:t>
      </w:r>
    </w:p>
    <w:p w14:paraId="51033528" w14:textId="2CF7C030" w:rsidR="00A73AFE" w:rsidRDefault="002E7C43" w:rsidP="00EB62AD">
      <w:pPr>
        <w:shd w:val="clear" w:color="auto" w:fill="FFFFFF"/>
        <w:spacing w:after="0"/>
        <w:rPr>
          <w:rFonts w:eastAsia="Times New Roman" w:cstheme="minorHAnsi"/>
          <w:lang w:eastAsia="pl-PL"/>
        </w:rPr>
      </w:pPr>
      <w:r w:rsidRPr="002B3AEB">
        <w:rPr>
          <w:rFonts w:eastAsia="Times New Roman" w:cstheme="minorHAnsi"/>
          <w:b/>
          <w:lang w:eastAsia="pl-PL"/>
        </w:rPr>
        <w:t xml:space="preserve">SOO </w:t>
      </w:r>
      <w:r w:rsidR="000514AD" w:rsidRPr="002B3AEB">
        <w:rPr>
          <w:rFonts w:eastAsia="Times New Roman" w:cstheme="minorHAnsi"/>
          <w:b/>
          <w:lang w:eastAsia="pl-PL"/>
        </w:rPr>
        <w:t>Stawy Karpnickie PLH020075</w:t>
      </w:r>
      <w:r w:rsidR="000514AD" w:rsidRPr="00F84F7F">
        <w:rPr>
          <w:rFonts w:eastAsia="Times New Roman" w:cstheme="minorHAnsi"/>
          <w:lang w:eastAsia="pl-PL"/>
        </w:rPr>
        <w:t xml:space="preserve"> </w:t>
      </w:r>
      <w:r w:rsidR="00230E6E">
        <w:rPr>
          <w:rFonts w:eastAsia="Times New Roman" w:cstheme="minorHAnsi"/>
          <w:lang w:eastAsia="pl-PL"/>
        </w:rPr>
        <w:t xml:space="preserve">- </w:t>
      </w:r>
      <w:r w:rsidR="000514AD" w:rsidRPr="00F84F7F">
        <w:rPr>
          <w:rFonts w:eastAsia="Times New Roman" w:cstheme="minorHAnsi"/>
          <w:lang w:eastAsia="pl-PL"/>
        </w:rPr>
        <w:t>obszar</w:t>
      </w:r>
      <w:r w:rsidR="00B27C93">
        <w:rPr>
          <w:rFonts w:eastAsia="Times New Roman" w:cstheme="minorHAnsi"/>
          <w:lang w:eastAsia="pl-PL"/>
        </w:rPr>
        <w:t xml:space="preserve"> </w:t>
      </w:r>
      <w:r w:rsidR="00B27C93" w:rsidRPr="00B27C93">
        <w:rPr>
          <w:rFonts w:cstheme="minorHAnsi"/>
        </w:rPr>
        <w:t>mający znaczenie dla Wspólnoty</w:t>
      </w:r>
      <w:r w:rsidR="000514AD" w:rsidRPr="00B27C93">
        <w:rPr>
          <w:rFonts w:eastAsia="Times New Roman" w:cstheme="minorHAnsi"/>
          <w:sz w:val="28"/>
          <w:szCs w:val="28"/>
          <w:lang w:eastAsia="pl-PL"/>
        </w:rPr>
        <w:t xml:space="preserve"> </w:t>
      </w:r>
      <w:r w:rsidR="000514AD" w:rsidRPr="00F84F7F">
        <w:rPr>
          <w:rFonts w:eastAsia="Times New Roman" w:cstheme="minorHAnsi"/>
          <w:lang w:eastAsia="pl-PL"/>
        </w:rPr>
        <w:t>o powierzchni 211,34 ha, położony u podnóża Rudaw Janowickich, w sąsiedztwie miejscowości Karpniki</w:t>
      </w:r>
      <w:r w:rsidR="00C57A08" w:rsidRPr="00F84F7F">
        <w:rPr>
          <w:rFonts w:eastAsia="Times New Roman" w:cstheme="minorHAnsi"/>
          <w:lang w:eastAsia="pl-PL"/>
        </w:rPr>
        <w:t>, w gminie Mysłakowice</w:t>
      </w:r>
      <w:r w:rsidR="00493402" w:rsidRPr="00F84F7F">
        <w:rPr>
          <w:rFonts w:eastAsia="Times New Roman" w:cstheme="minorHAnsi"/>
          <w:lang w:eastAsia="pl-PL"/>
        </w:rPr>
        <w:t>.</w:t>
      </w:r>
      <w:r w:rsidR="00231537" w:rsidRPr="00F84F7F">
        <w:rPr>
          <w:rFonts w:eastAsia="Times New Roman" w:cstheme="minorHAnsi"/>
          <w:lang w:eastAsia="pl-PL"/>
        </w:rPr>
        <w:t xml:space="preserve"> W całości zawiera się w granicach Rudawskiego Parku Krajobrazowego.</w:t>
      </w:r>
      <w:r w:rsidR="000514AD" w:rsidRPr="00F84F7F">
        <w:rPr>
          <w:rFonts w:eastAsia="Times New Roman" w:cstheme="minorHAnsi"/>
          <w:lang w:eastAsia="pl-PL"/>
        </w:rPr>
        <w:t xml:space="preserve"> Obejmuje kompleks stawów rybnych, otoczonych mozaiką siedlisk łąkowych i leśnych. Przez obszar przepływa </w:t>
      </w:r>
      <w:proofErr w:type="spellStart"/>
      <w:r w:rsidR="000514AD" w:rsidRPr="00F84F7F">
        <w:rPr>
          <w:rFonts w:eastAsia="Times New Roman" w:cstheme="minorHAnsi"/>
          <w:lang w:eastAsia="pl-PL"/>
        </w:rPr>
        <w:t>Karpinicki</w:t>
      </w:r>
      <w:proofErr w:type="spellEnd"/>
      <w:r w:rsidR="000514AD" w:rsidRPr="00F84F7F">
        <w:rPr>
          <w:rFonts w:eastAsia="Times New Roman" w:cstheme="minorHAnsi"/>
          <w:lang w:eastAsia="pl-PL"/>
        </w:rPr>
        <w:t xml:space="preserve"> Potok. Obszar jest istotny dla zachowania dużej populacji</w:t>
      </w:r>
      <w:r w:rsidR="00493402" w:rsidRPr="00F84F7F">
        <w:rPr>
          <w:rFonts w:eastAsia="Times New Roman" w:cstheme="minorHAnsi"/>
          <w:lang w:eastAsia="pl-PL"/>
        </w:rPr>
        <w:t xml:space="preserve"> </w:t>
      </w:r>
      <w:proofErr w:type="spellStart"/>
      <w:r w:rsidR="00493402" w:rsidRPr="00F84F7F">
        <w:rPr>
          <w:rFonts w:eastAsia="Times New Roman" w:cstheme="minorHAnsi"/>
          <w:lang w:eastAsia="pl-PL"/>
        </w:rPr>
        <w:t>pachnicy</w:t>
      </w:r>
      <w:proofErr w:type="spellEnd"/>
      <w:r w:rsidR="00493402" w:rsidRPr="00F84F7F">
        <w:rPr>
          <w:rFonts w:eastAsia="Times New Roman" w:cstheme="minorHAnsi"/>
          <w:lang w:eastAsia="pl-PL"/>
        </w:rPr>
        <w:t xml:space="preserve"> dębowej</w:t>
      </w:r>
      <w:r w:rsidR="000514AD" w:rsidRPr="00F84F7F">
        <w:rPr>
          <w:rFonts w:eastAsia="Times New Roman" w:cstheme="minorHAnsi"/>
          <w:lang w:eastAsia="pl-PL"/>
        </w:rPr>
        <w:t xml:space="preserve"> </w:t>
      </w:r>
      <w:proofErr w:type="spellStart"/>
      <w:r w:rsidR="000514AD" w:rsidRPr="00F84F7F">
        <w:rPr>
          <w:rFonts w:eastAsia="Times New Roman" w:cstheme="minorHAnsi"/>
          <w:i/>
          <w:lang w:eastAsia="pl-PL"/>
        </w:rPr>
        <w:t>Osmoderma</w:t>
      </w:r>
      <w:proofErr w:type="spellEnd"/>
      <w:r w:rsidR="000514AD" w:rsidRPr="00F84F7F">
        <w:rPr>
          <w:rFonts w:eastAsia="Times New Roman" w:cstheme="minorHAnsi"/>
          <w:i/>
          <w:lang w:eastAsia="pl-PL"/>
        </w:rPr>
        <w:t xml:space="preserve"> eremita</w:t>
      </w:r>
      <w:r w:rsidR="009F7127" w:rsidRPr="00F84F7F">
        <w:rPr>
          <w:rFonts w:eastAsia="Times New Roman" w:cstheme="minorHAnsi"/>
          <w:lang w:eastAsia="pl-PL"/>
        </w:rPr>
        <w:t>.</w:t>
      </w:r>
      <w:r w:rsidR="00C941F0" w:rsidRPr="00F84F7F">
        <w:rPr>
          <w:rFonts w:eastAsia="Times New Roman" w:cstheme="minorHAnsi"/>
          <w:lang w:eastAsia="pl-PL"/>
        </w:rPr>
        <w:t xml:space="preserve"> Obszar wyznaczon</w:t>
      </w:r>
      <w:r w:rsidR="007C2DBD" w:rsidRPr="00F84F7F">
        <w:rPr>
          <w:rFonts w:eastAsia="Times New Roman" w:cstheme="minorHAnsi"/>
          <w:lang w:eastAsia="pl-PL"/>
        </w:rPr>
        <w:t xml:space="preserve">o w celu </w:t>
      </w:r>
      <w:r w:rsidR="00120387" w:rsidRPr="00F84F7F">
        <w:rPr>
          <w:rFonts w:eastAsia="Times New Roman" w:cstheme="minorHAnsi"/>
          <w:lang w:eastAsia="pl-PL"/>
        </w:rPr>
        <w:t xml:space="preserve">trwałej </w:t>
      </w:r>
      <w:r w:rsidR="007C2DBD" w:rsidRPr="00F84F7F">
        <w:rPr>
          <w:rFonts w:eastAsia="Times New Roman" w:cstheme="minorHAnsi"/>
          <w:lang w:eastAsia="pl-PL"/>
        </w:rPr>
        <w:t xml:space="preserve">ochrony </w:t>
      </w:r>
      <w:r w:rsidR="00D1077C" w:rsidRPr="00F84F7F">
        <w:rPr>
          <w:rFonts w:eastAsia="Times New Roman" w:cstheme="minorHAnsi"/>
          <w:lang w:eastAsia="pl-PL"/>
        </w:rPr>
        <w:t>przedmiotów ochrony oraz odtworzenia właściwego stanu ochrony siedlisk przyrodniczych lub właściwego stanu ochrony gatunków - w stosunku do przedmiotów ochrony.</w:t>
      </w:r>
    </w:p>
    <w:p w14:paraId="2CEF52E9" w14:textId="0934E267" w:rsidR="00F0562F" w:rsidRDefault="00843C19" w:rsidP="00EB62AD">
      <w:pPr>
        <w:shd w:val="clear" w:color="auto" w:fill="FFFFFF"/>
        <w:spacing w:after="0"/>
        <w:rPr>
          <w:rFonts w:eastAsia="Times New Roman" w:cstheme="minorHAnsi"/>
          <w:lang w:eastAsia="pl-PL"/>
        </w:rPr>
      </w:pPr>
      <w:r w:rsidRPr="00F0562F">
        <w:rPr>
          <w:rFonts w:eastAsia="Times New Roman" w:cstheme="minorHAnsi"/>
          <w:u w:val="single"/>
          <w:lang w:eastAsia="pl-PL"/>
        </w:rPr>
        <w:t>Przedmiot</w:t>
      </w:r>
      <w:r w:rsidR="00D0001A">
        <w:rPr>
          <w:rFonts w:eastAsia="Times New Roman" w:cstheme="minorHAnsi"/>
          <w:u w:val="single"/>
          <w:lang w:eastAsia="pl-PL"/>
        </w:rPr>
        <w:t>y</w:t>
      </w:r>
      <w:r w:rsidRPr="00F0562F">
        <w:rPr>
          <w:rFonts w:eastAsia="Times New Roman" w:cstheme="minorHAnsi"/>
          <w:u w:val="single"/>
          <w:lang w:eastAsia="pl-PL"/>
        </w:rPr>
        <w:t xml:space="preserve"> ochrony</w:t>
      </w:r>
      <w:r w:rsidR="00A73AFE">
        <w:rPr>
          <w:rFonts w:eastAsia="Times New Roman" w:cstheme="minorHAnsi"/>
          <w:u w:val="single"/>
          <w:lang w:eastAsia="pl-PL"/>
        </w:rPr>
        <w:t>:</w:t>
      </w:r>
    </w:p>
    <w:p w14:paraId="4DF81EA2" w14:textId="021794BB" w:rsidR="00F0562F" w:rsidRPr="00527A12" w:rsidRDefault="00F0562F" w:rsidP="00EB62AD">
      <w:pPr>
        <w:shd w:val="clear" w:color="auto" w:fill="FFFFFF"/>
        <w:spacing w:after="0"/>
        <w:rPr>
          <w:rFonts w:eastAsia="Times New Roman" w:cstheme="minorHAnsi"/>
          <w:lang w:eastAsia="pl-PL"/>
        </w:rPr>
      </w:pPr>
      <w:r w:rsidRPr="00527A12">
        <w:rPr>
          <w:rFonts w:eastAsia="Times New Roman" w:cstheme="minorHAnsi"/>
          <w:lang w:eastAsia="pl-PL"/>
        </w:rPr>
        <w:t>Siedliska:</w:t>
      </w:r>
    </w:p>
    <w:p w14:paraId="202C47C5" w14:textId="0DFD543B" w:rsidR="00F0562F" w:rsidRPr="00F0562F" w:rsidRDefault="002B1245" w:rsidP="00344550">
      <w:pPr>
        <w:pStyle w:val="Akapitzlist"/>
        <w:numPr>
          <w:ilvl w:val="0"/>
          <w:numId w:val="84"/>
        </w:numPr>
        <w:shd w:val="clear" w:color="auto" w:fill="FFFFFF"/>
        <w:spacing w:after="0"/>
        <w:rPr>
          <w:rFonts w:eastAsia="Times New Roman" w:cstheme="minorHAnsi"/>
          <w:lang w:eastAsia="pl-PL"/>
        </w:rPr>
      </w:pPr>
      <w:r w:rsidRPr="00F0562F">
        <w:rPr>
          <w:rFonts w:eastAsia="Times New Roman" w:cstheme="minorHAnsi"/>
          <w:lang w:eastAsia="pl-PL"/>
        </w:rPr>
        <w:t>3130</w:t>
      </w:r>
      <w:r w:rsidR="0011288F" w:rsidRPr="00F0562F">
        <w:rPr>
          <w:rFonts w:eastAsia="Times New Roman" w:cstheme="minorHAnsi"/>
          <w:lang w:eastAsia="pl-PL"/>
        </w:rPr>
        <w:t xml:space="preserve"> jeziora </w:t>
      </w:r>
      <w:proofErr w:type="spellStart"/>
      <w:r w:rsidR="0011288F" w:rsidRPr="00F0562F">
        <w:rPr>
          <w:rFonts w:eastAsia="Times New Roman" w:cstheme="minorHAnsi"/>
          <w:lang w:eastAsia="pl-PL"/>
        </w:rPr>
        <w:t>lobeliowe</w:t>
      </w:r>
      <w:proofErr w:type="spellEnd"/>
      <w:r w:rsidR="00A73AFE">
        <w:rPr>
          <w:rFonts w:eastAsia="Times New Roman" w:cstheme="minorHAnsi"/>
          <w:lang w:eastAsia="pl-PL"/>
        </w:rPr>
        <w:t>;</w:t>
      </w:r>
    </w:p>
    <w:p w14:paraId="2EE3B3CD" w14:textId="66F988AD" w:rsidR="00F0562F" w:rsidRPr="00F0562F" w:rsidRDefault="007A2459" w:rsidP="00344550">
      <w:pPr>
        <w:pStyle w:val="Akapitzlist"/>
        <w:numPr>
          <w:ilvl w:val="0"/>
          <w:numId w:val="84"/>
        </w:numPr>
        <w:shd w:val="clear" w:color="auto" w:fill="FFFFFF"/>
        <w:spacing w:after="0"/>
        <w:rPr>
          <w:rFonts w:eastAsia="Times New Roman" w:cstheme="minorHAnsi"/>
          <w:lang w:eastAsia="pl-PL"/>
        </w:rPr>
      </w:pPr>
      <w:r w:rsidRPr="00F0562F">
        <w:rPr>
          <w:rFonts w:eastAsia="Times New Roman" w:cstheme="minorHAnsi"/>
          <w:lang w:eastAsia="pl-PL"/>
        </w:rPr>
        <w:t>3260</w:t>
      </w:r>
      <w:r w:rsidR="00664A68" w:rsidRPr="00664A68">
        <w:t xml:space="preserve"> </w:t>
      </w:r>
      <w:r w:rsidR="002B3AEB">
        <w:rPr>
          <w:rFonts w:eastAsia="Times New Roman" w:cstheme="minorHAnsi"/>
          <w:lang w:eastAsia="pl-PL"/>
        </w:rPr>
        <w:t>n</w:t>
      </w:r>
      <w:r w:rsidR="00664A68" w:rsidRPr="00664A68">
        <w:rPr>
          <w:rFonts w:eastAsia="Times New Roman" w:cstheme="minorHAnsi"/>
          <w:lang w:eastAsia="pl-PL"/>
        </w:rPr>
        <w:t>izinne</w:t>
      </w:r>
      <w:r w:rsidR="00664A68" w:rsidRPr="00F0562F">
        <w:rPr>
          <w:rFonts w:eastAsia="Times New Roman" w:cstheme="minorHAnsi"/>
          <w:lang w:eastAsia="pl-PL"/>
        </w:rPr>
        <w:t xml:space="preserve"> i podgórskie rzeki ze zbiorowiskami </w:t>
      </w:r>
      <w:proofErr w:type="spellStart"/>
      <w:r w:rsidR="00664A68" w:rsidRPr="00F0562F">
        <w:rPr>
          <w:rFonts w:eastAsia="Times New Roman" w:cstheme="minorHAnsi"/>
          <w:lang w:eastAsia="pl-PL"/>
        </w:rPr>
        <w:t>włosieniczników</w:t>
      </w:r>
      <w:proofErr w:type="spellEnd"/>
      <w:r w:rsidR="00664A68" w:rsidRPr="00F0562F">
        <w:rPr>
          <w:rFonts w:eastAsia="Times New Roman" w:cstheme="minorHAnsi"/>
          <w:lang w:eastAsia="pl-PL"/>
        </w:rPr>
        <w:t xml:space="preserve"> </w:t>
      </w:r>
      <w:r w:rsidR="00664A68" w:rsidRPr="00F0562F">
        <w:rPr>
          <w:rFonts w:eastAsia="Times New Roman" w:cstheme="minorHAnsi"/>
          <w:i/>
          <w:iCs/>
          <w:lang w:eastAsia="pl-PL"/>
        </w:rPr>
        <w:t>(</w:t>
      </w:r>
      <w:proofErr w:type="spellStart"/>
      <w:r w:rsidR="00664A68" w:rsidRPr="00F0562F">
        <w:rPr>
          <w:rFonts w:eastAsia="Times New Roman" w:cstheme="minorHAnsi"/>
          <w:i/>
          <w:iCs/>
          <w:lang w:eastAsia="pl-PL"/>
        </w:rPr>
        <w:t>Ranunculion</w:t>
      </w:r>
      <w:proofErr w:type="spellEnd"/>
      <w:r w:rsidR="00664A68" w:rsidRPr="00F0562F">
        <w:rPr>
          <w:rFonts w:eastAsia="Times New Roman" w:cstheme="minorHAnsi"/>
          <w:i/>
          <w:iCs/>
          <w:lang w:eastAsia="pl-PL"/>
        </w:rPr>
        <w:t xml:space="preserve"> </w:t>
      </w:r>
      <w:proofErr w:type="spellStart"/>
      <w:r w:rsidR="00664A68" w:rsidRPr="00F0562F">
        <w:rPr>
          <w:rFonts w:eastAsia="Times New Roman" w:cstheme="minorHAnsi"/>
          <w:i/>
          <w:iCs/>
          <w:lang w:eastAsia="pl-PL"/>
        </w:rPr>
        <w:t>fluitanti</w:t>
      </w:r>
      <w:r w:rsidR="00664A68" w:rsidRPr="00F0562F">
        <w:rPr>
          <w:rFonts w:eastAsia="Times New Roman" w:cstheme="minorHAnsi"/>
          <w:lang w:eastAsia="pl-PL"/>
        </w:rPr>
        <w:t>s</w:t>
      </w:r>
      <w:proofErr w:type="spellEnd"/>
      <w:r w:rsidR="00664A68" w:rsidRPr="00922372">
        <w:rPr>
          <w:rFonts w:eastAsia="Times New Roman" w:cstheme="minorHAnsi"/>
          <w:lang w:eastAsia="pl-PL"/>
        </w:rPr>
        <w:t>)</w:t>
      </w:r>
      <w:r w:rsidR="00A73AFE">
        <w:rPr>
          <w:rFonts w:eastAsia="Times New Roman" w:cstheme="minorHAnsi"/>
          <w:lang w:eastAsia="pl-PL"/>
        </w:rPr>
        <w:t>;</w:t>
      </w:r>
    </w:p>
    <w:p w14:paraId="68203F68" w14:textId="52336048" w:rsidR="00F0562F" w:rsidRPr="00F0562F" w:rsidRDefault="007A2459" w:rsidP="00344550">
      <w:pPr>
        <w:pStyle w:val="Akapitzlist"/>
        <w:numPr>
          <w:ilvl w:val="0"/>
          <w:numId w:val="84"/>
        </w:numPr>
        <w:shd w:val="clear" w:color="auto" w:fill="FFFFFF"/>
        <w:spacing w:after="0"/>
        <w:rPr>
          <w:rFonts w:eastAsia="Times New Roman" w:cstheme="minorHAnsi"/>
          <w:lang w:eastAsia="pl-PL"/>
        </w:rPr>
      </w:pPr>
      <w:r w:rsidRPr="00F0562F">
        <w:rPr>
          <w:rFonts w:eastAsia="Times New Roman" w:cstheme="minorHAnsi"/>
          <w:lang w:eastAsia="pl-PL"/>
        </w:rPr>
        <w:t>6430</w:t>
      </w:r>
      <w:r w:rsidR="004669D0" w:rsidRPr="00F0562F">
        <w:rPr>
          <w:rFonts w:eastAsia="Times New Roman" w:cstheme="minorHAnsi"/>
          <w:lang w:eastAsia="pl-PL"/>
        </w:rPr>
        <w:t xml:space="preserve"> </w:t>
      </w:r>
      <w:proofErr w:type="spellStart"/>
      <w:r w:rsidR="002B3AEB">
        <w:rPr>
          <w:rFonts w:eastAsia="Times New Roman" w:cstheme="minorHAnsi"/>
          <w:lang w:eastAsia="pl-PL"/>
        </w:rPr>
        <w:t>z</w:t>
      </w:r>
      <w:r w:rsidR="004669D0" w:rsidRPr="004669D0">
        <w:rPr>
          <w:rFonts w:eastAsia="Times New Roman" w:cstheme="minorHAnsi"/>
          <w:lang w:eastAsia="pl-PL"/>
        </w:rPr>
        <w:t>iołorośla</w:t>
      </w:r>
      <w:proofErr w:type="spellEnd"/>
      <w:r w:rsidR="004669D0" w:rsidRPr="004669D0">
        <w:rPr>
          <w:rFonts w:eastAsia="Times New Roman" w:cstheme="minorHAnsi"/>
          <w:lang w:eastAsia="pl-PL"/>
        </w:rPr>
        <w:t xml:space="preserve"> </w:t>
      </w:r>
      <w:r w:rsidR="004669D0" w:rsidRPr="00F0562F">
        <w:rPr>
          <w:rFonts w:eastAsia="Times New Roman" w:cstheme="minorHAnsi"/>
          <w:lang w:eastAsia="pl-PL"/>
        </w:rPr>
        <w:t xml:space="preserve">górskie </w:t>
      </w:r>
      <w:r w:rsidR="004669D0" w:rsidRPr="00F0562F">
        <w:rPr>
          <w:rFonts w:eastAsia="Times New Roman" w:cstheme="minorHAnsi"/>
          <w:i/>
          <w:iCs/>
          <w:lang w:eastAsia="pl-PL"/>
        </w:rPr>
        <w:t>(</w:t>
      </w:r>
      <w:proofErr w:type="spellStart"/>
      <w:r w:rsidR="004669D0" w:rsidRPr="00F0562F">
        <w:rPr>
          <w:rFonts w:eastAsia="Times New Roman" w:cstheme="minorHAnsi"/>
          <w:i/>
          <w:iCs/>
          <w:lang w:eastAsia="pl-PL"/>
        </w:rPr>
        <w:t>Adenostylion</w:t>
      </w:r>
      <w:proofErr w:type="spellEnd"/>
      <w:r w:rsidR="004669D0" w:rsidRPr="00F0562F">
        <w:rPr>
          <w:rFonts w:eastAsia="Times New Roman" w:cstheme="minorHAnsi"/>
          <w:i/>
          <w:iCs/>
          <w:lang w:eastAsia="pl-PL"/>
        </w:rPr>
        <w:t xml:space="preserve"> </w:t>
      </w:r>
      <w:proofErr w:type="spellStart"/>
      <w:r w:rsidR="004669D0" w:rsidRPr="00F0562F">
        <w:rPr>
          <w:rFonts w:eastAsia="Times New Roman" w:cstheme="minorHAnsi"/>
          <w:i/>
          <w:iCs/>
          <w:lang w:eastAsia="pl-PL"/>
        </w:rPr>
        <w:t>alliariae</w:t>
      </w:r>
      <w:proofErr w:type="spellEnd"/>
      <w:r w:rsidR="004669D0" w:rsidRPr="00F0562F">
        <w:rPr>
          <w:rFonts w:eastAsia="Times New Roman" w:cstheme="minorHAnsi"/>
          <w:i/>
          <w:iCs/>
          <w:lang w:eastAsia="pl-PL"/>
        </w:rPr>
        <w:t>)</w:t>
      </w:r>
      <w:r w:rsidR="004669D0" w:rsidRPr="00F0562F">
        <w:rPr>
          <w:rFonts w:eastAsia="Times New Roman" w:cstheme="minorHAnsi"/>
          <w:lang w:eastAsia="pl-PL"/>
        </w:rPr>
        <w:t xml:space="preserve"> i </w:t>
      </w:r>
      <w:proofErr w:type="spellStart"/>
      <w:r w:rsidR="004669D0" w:rsidRPr="00F0562F">
        <w:rPr>
          <w:rFonts w:eastAsia="Times New Roman" w:cstheme="minorHAnsi"/>
          <w:lang w:eastAsia="pl-PL"/>
        </w:rPr>
        <w:t>ziołorośla</w:t>
      </w:r>
      <w:proofErr w:type="spellEnd"/>
      <w:r w:rsidR="004669D0" w:rsidRPr="00F0562F">
        <w:rPr>
          <w:rFonts w:eastAsia="Times New Roman" w:cstheme="minorHAnsi"/>
          <w:lang w:eastAsia="pl-PL"/>
        </w:rPr>
        <w:t xml:space="preserve"> nadrzeczne </w:t>
      </w:r>
      <w:r w:rsidR="004669D0" w:rsidRPr="00F0562F">
        <w:rPr>
          <w:rFonts w:eastAsia="Times New Roman" w:cstheme="minorHAnsi"/>
          <w:i/>
          <w:iCs/>
          <w:lang w:eastAsia="pl-PL"/>
        </w:rPr>
        <w:t>(</w:t>
      </w:r>
      <w:proofErr w:type="spellStart"/>
      <w:r w:rsidR="004669D0" w:rsidRPr="00F0562F">
        <w:rPr>
          <w:rFonts w:eastAsia="Times New Roman" w:cstheme="minorHAnsi"/>
          <w:i/>
          <w:iCs/>
          <w:lang w:eastAsia="pl-PL"/>
        </w:rPr>
        <w:t>Convolvuletalia</w:t>
      </w:r>
      <w:proofErr w:type="spellEnd"/>
      <w:r w:rsidR="004669D0" w:rsidRPr="00F0562F">
        <w:rPr>
          <w:rFonts w:eastAsia="Times New Roman" w:cstheme="minorHAnsi"/>
          <w:i/>
          <w:iCs/>
          <w:lang w:eastAsia="pl-PL"/>
        </w:rPr>
        <w:t xml:space="preserve"> </w:t>
      </w:r>
      <w:proofErr w:type="spellStart"/>
      <w:r w:rsidR="004669D0" w:rsidRPr="00F0562F">
        <w:rPr>
          <w:rFonts w:eastAsia="Times New Roman" w:cstheme="minorHAnsi"/>
          <w:i/>
          <w:iCs/>
          <w:lang w:eastAsia="pl-PL"/>
        </w:rPr>
        <w:t>sepium</w:t>
      </w:r>
      <w:proofErr w:type="spellEnd"/>
      <w:r w:rsidR="004669D0" w:rsidRPr="00922372">
        <w:rPr>
          <w:rFonts w:eastAsia="Times New Roman" w:cstheme="minorHAnsi"/>
          <w:i/>
          <w:iCs/>
          <w:lang w:eastAsia="pl-PL"/>
        </w:rPr>
        <w:t>)</w:t>
      </w:r>
      <w:r w:rsidR="00A73AFE">
        <w:rPr>
          <w:rFonts w:eastAsia="Times New Roman" w:cstheme="minorHAnsi"/>
          <w:lang w:eastAsia="pl-PL"/>
        </w:rPr>
        <w:t>;</w:t>
      </w:r>
    </w:p>
    <w:p w14:paraId="4364AEC5" w14:textId="5ACA5E11" w:rsidR="00F0562F" w:rsidRPr="00F0562F" w:rsidRDefault="007A2459" w:rsidP="00344550">
      <w:pPr>
        <w:pStyle w:val="Akapitzlist"/>
        <w:numPr>
          <w:ilvl w:val="0"/>
          <w:numId w:val="84"/>
        </w:numPr>
        <w:shd w:val="clear" w:color="auto" w:fill="FFFFFF"/>
        <w:spacing w:after="0"/>
        <w:rPr>
          <w:rFonts w:eastAsia="Times New Roman" w:cstheme="minorHAnsi"/>
          <w:lang w:eastAsia="pl-PL"/>
        </w:rPr>
      </w:pPr>
      <w:r w:rsidRPr="00F0562F">
        <w:rPr>
          <w:rFonts w:eastAsia="Times New Roman" w:cstheme="minorHAnsi"/>
          <w:lang w:eastAsia="pl-PL"/>
        </w:rPr>
        <w:t>6510</w:t>
      </w:r>
      <w:r w:rsidR="00716EAD" w:rsidRPr="00F0562F">
        <w:rPr>
          <w:rFonts w:eastAsia="Times New Roman" w:cstheme="minorHAnsi"/>
          <w:lang w:eastAsia="pl-PL"/>
        </w:rPr>
        <w:t xml:space="preserve"> ekstensywnie użytkowane niżowe łąki świeże </w:t>
      </w:r>
      <w:r w:rsidR="00716EAD" w:rsidRPr="00F0562F">
        <w:rPr>
          <w:rFonts w:eastAsia="Times New Roman" w:cstheme="minorHAnsi"/>
          <w:i/>
          <w:iCs/>
          <w:lang w:eastAsia="pl-PL"/>
        </w:rPr>
        <w:t>(</w:t>
      </w:r>
      <w:proofErr w:type="spellStart"/>
      <w:r w:rsidR="00716EAD" w:rsidRPr="00F0562F">
        <w:rPr>
          <w:rFonts w:eastAsia="Times New Roman" w:cstheme="minorHAnsi"/>
          <w:i/>
          <w:iCs/>
          <w:lang w:eastAsia="pl-PL"/>
        </w:rPr>
        <w:t>Arrhenatherion</w:t>
      </w:r>
      <w:proofErr w:type="spellEnd"/>
      <w:r w:rsidR="00716EAD" w:rsidRPr="00412C95">
        <w:rPr>
          <w:rFonts w:eastAsia="Times New Roman" w:cstheme="minorHAnsi"/>
          <w:i/>
          <w:iCs/>
          <w:lang w:eastAsia="pl-PL"/>
        </w:rPr>
        <w:t>)</w:t>
      </w:r>
      <w:r w:rsidR="00A73AFE">
        <w:rPr>
          <w:rFonts w:eastAsia="Times New Roman" w:cstheme="minorHAnsi"/>
          <w:i/>
          <w:iCs/>
          <w:lang w:eastAsia="pl-PL"/>
        </w:rPr>
        <w:t>;</w:t>
      </w:r>
    </w:p>
    <w:p w14:paraId="55B5B616" w14:textId="2CC9B11A" w:rsidR="00F0562F" w:rsidRPr="00F0562F" w:rsidRDefault="000E02A2" w:rsidP="00344550">
      <w:pPr>
        <w:pStyle w:val="Akapitzlist"/>
        <w:numPr>
          <w:ilvl w:val="0"/>
          <w:numId w:val="84"/>
        </w:numPr>
        <w:shd w:val="clear" w:color="auto" w:fill="FFFFFF"/>
        <w:spacing w:after="0"/>
        <w:rPr>
          <w:rFonts w:eastAsia="Times New Roman" w:cstheme="minorHAnsi"/>
          <w:lang w:eastAsia="pl-PL"/>
        </w:rPr>
      </w:pPr>
      <w:r w:rsidRPr="00F0562F">
        <w:rPr>
          <w:rFonts w:eastAsia="Times New Roman" w:cstheme="minorHAnsi"/>
          <w:lang w:eastAsia="pl-PL"/>
        </w:rPr>
        <w:t>*</w:t>
      </w:r>
      <w:r w:rsidR="007A2459" w:rsidRPr="00F0562F">
        <w:rPr>
          <w:rFonts w:eastAsia="Times New Roman" w:cstheme="minorHAnsi"/>
          <w:lang w:eastAsia="pl-PL"/>
        </w:rPr>
        <w:t>91E0</w:t>
      </w:r>
      <w:r w:rsidR="00D860A6" w:rsidRPr="00F0562F">
        <w:rPr>
          <w:rFonts w:eastAsia="Times New Roman" w:cstheme="minorHAnsi"/>
          <w:lang w:eastAsia="pl-PL"/>
        </w:rPr>
        <w:t xml:space="preserve"> </w:t>
      </w:r>
      <w:r w:rsidR="009D43A3" w:rsidRPr="00F0562F">
        <w:rPr>
          <w:rFonts w:eastAsia="Times New Roman" w:cstheme="minorHAnsi"/>
          <w:lang w:eastAsia="pl-PL"/>
        </w:rPr>
        <w:t xml:space="preserve">łęgi wierzbowe, topolowe olszowe i jesionowe </w:t>
      </w:r>
      <w:r w:rsidR="009D43A3" w:rsidRPr="00F0562F">
        <w:rPr>
          <w:rFonts w:eastAsia="Times New Roman" w:cstheme="minorHAnsi"/>
          <w:i/>
          <w:iCs/>
          <w:lang w:eastAsia="pl-PL"/>
        </w:rPr>
        <w:t>(</w:t>
      </w:r>
      <w:proofErr w:type="spellStart"/>
      <w:r w:rsidR="009D43A3" w:rsidRPr="00F0562F">
        <w:rPr>
          <w:rFonts w:eastAsia="Times New Roman" w:cstheme="minorHAnsi"/>
          <w:i/>
          <w:iCs/>
          <w:lang w:eastAsia="pl-PL"/>
        </w:rPr>
        <w:t>Salicetum</w:t>
      </w:r>
      <w:proofErr w:type="spellEnd"/>
      <w:r w:rsidR="009D43A3" w:rsidRPr="00F0562F">
        <w:rPr>
          <w:rFonts w:eastAsia="Times New Roman" w:cstheme="minorHAnsi"/>
          <w:i/>
          <w:iCs/>
          <w:lang w:eastAsia="pl-PL"/>
        </w:rPr>
        <w:t xml:space="preserve"> albo-</w:t>
      </w:r>
      <w:proofErr w:type="spellStart"/>
      <w:r w:rsidR="009D43A3" w:rsidRPr="00F0562F">
        <w:rPr>
          <w:rFonts w:eastAsia="Times New Roman" w:cstheme="minorHAnsi"/>
          <w:i/>
          <w:iCs/>
          <w:lang w:eastAsia="pl-PL"/>
        </w:rPr>
        <w:t>fragilis</w:t>
      </w:r>
      <w:proofErr w:type="spellEnd"/>
      <w:r w:rsidR="009D43A3" w:rsidRPr="00F0562F">
        <w:rPr>
          <w:rFonts w:eastAsia="Times New Roman" w:cstheme="minorHAnsi"/>
          <w:i/>
          <w:iCs/>
          <w:lang w:eastAsia="pl-PL"/>
        </w:rPr>
        <w:t xml:space="preserve">, </w:t>
      </w:r>
      <w:proofErr w:type="spellStart"/>
      <w:r w:rsidR="009D43A3" w:rsidRPr="00F0562F">
        <w:rPr>
          <w:rFonts w:eastAsia="Times New Roman" w:cstheme="minorHAnsi"/>
          <w:i/>
          <w:iCs/>
          <w:lang w:eastAsia="pl-PL"/>
        </w:rPr>
        <w:t>Populetum</w:t>
      </w:r>
      <w:proofErr w:type="spellEnd"/>
      <w:r w:rsidR="009D43A3" w:rsidRPr="00F0562F">
        <w:rPr>
          <w:rFonts w:eastAsia="Times New Roman" w:cstheme="minorHAnsi"/>
          <w:i/>
          <w:iCs/>
          <w:lang w:eastAsia="pl-PL"/>
        </w:rPr>
        <w:t xml:space="preserve"> </w:t>
      </w:r>
      <w:proofErr w:type="spellStart"/>
      <w:r w:rsidR="009D43A3" w:rsidRPr="00F0562F">
        <w:rPr>
          <w:rFonts w:eastAsia="Times New Roman" w:cstheme="minorHAnsi"/>
          <w:i/>
          <w:iCs/>
          <w:lang w:eastAsia="pl-PL"/>
        </w:rPr>
        <w:t>albae</w:t>
      </w:r>
      <w:proofErr w:type="spellEnd"/>
      <w:r w:rsidR="009D43A3" w:rsidRPr="00F0562F">
        <w:rPr>
          <w:rFonts w:eastAsia="Times New Roman" w:cstheme="minorHAnsi"/>
          <w:i/>
          <w:iCs/>
          <w:lang w:eastAsia="pl-PL"/>
        </w:rPr>
        <w:t xml:space="preserve">, </w:t>
      </w:r>
      <w:proofErr w:type="spellStart"/>
      <w:r w:rsidR="009D43A3" w:rsidRPr="00F0562F">
        <w:rPr>
          <w:rFonts w:eastAsia="Times New Roman" w:cstheme="minorHAnsi"/>
          <w:i/>
          <w:iCs/>
          <w:lang w:eastAsia="pl-PL"/>
        </w:rPr>
        <w:t>Alnenion</w:t>
      </w:r>
      <w:proofErr w:type="spellEnd"/>
      <w:r w:rsidR="009D43A3" w:rsidRPr="00F0562F">
        <w:rPr>
          <w:rFonts w:eastAsia="Times New Roman" w:cstheme="minorHAnsi"/>
          <w:i/>
          <w:iCs/>
          <w:lang w:eastAsia="pl-PL"/>
        </w:rPr>
        <w:t xml:space="preserve"> </w:t>
      </w:r>
      <w:proofErr w:type="spellStart"/>
      <w:r w:rsidR="009D43A3" w:rsidRPr="00F0562F">
        <w:rPr>
          <w:rFonts w:eastAsia="Times New Roman" w:cstheme="minorHAnsi"/>
          <w:i/>
          <w:iCs/>
          <w:lang w:eastAsia="pl-PL"/>
        </w:rPr>
        <w:t>glutinoso-incanae</w:t>
      </w:r>
      <w:proofErr w:type="spellEnd"/>
      <w:r w:rsidR="009D43A3" w:rsidRPr="00F0562F">
        <w:rPr>
          <w:rFonts w:eastAsia="Times New Roman" w:cstheme="minorHAnsi"/>
          <w:lang w:eastAsia="pl-PL"/>
        </w:rPr>
        <w:t>, olsy źródliskowe)</w:t>
      </w:r>
      <w:r w:rsidR="00473FC7" w:rsidRPr="00F0562F">
        <w:rPr>
          <w:rFonts w:eastAsia="Times New Roman" w:cstheme="minorHAnsi"/>
          <w:lang w:eastAsia="pl-PL"/>
        </w:rPr>
        <w:t>.</w:t>
      </w:r>
    </w:p>
    <w:p w14:paraId="3F88741A" w14:textId="509C06BD" w:rsidR="00EB62AD" w:rsidRPr="00F84F7F" w:rsidRDefault="00B94885" w:rsidP="00840868">
      <w:pPr>
        <w:shd w:val="clear" w:color="auto" w:fill="FFFFFF"/>
        <w:spacing w:after="0"/>
        <w:rPr>
          <w:rFonts w:eastAsia="Times New Roman" w:cstheme="minorHAnsi"/>
          <w:lang w:eastAsia="pl-PL"/>
        </w:rPr>
      </w:pPr>
      <w:r w:rsidRPr="00527A12">
        <w:rPr>
          <w:rFonts w:eastAsia="Times New Roman" w:cstheme="minorHAnsi"/>
          <w:bCs/>
          <w:lang w:eastAsia="pl-PL"/>
        </w:rPr>
        <w:t>Gatunki zwierząt</w:t>
      </w:r>
      <w:r w:rsidR="00B63D8C" w:rsidRPr="00527A12">
        <w:rPr>
          <w:rFonts w:eastAsia="Times New Roman" w:cstheme="minorHAnsi"/>
          <w:bCs/>
          <w:lang w:eastAsia="pl-PL"/>
        </w:rPr>
        <w:t xml:space="preserve"> inne niż ptaki</w:t>
      </w:r>
      <w:r w:rsidRPr="00527A12">
        <w:rPr>
          <w:rFonts w:eastAsia="Times New Roman" w:cstheme="minorHAnsi"/>
          <w:bCs/>
          <w:lang w:eastAsia="pl-PL"/>
        </w:rPr>
        <w:t>:</w:t>
      </w:r>
      <w:r w:rsidRPr="00527A12">
        <w:rPr>
          <w:rFonts w:eastAsia="Times New Roman" w:cstheme="minorHAnsi"/>
          <w:lang w:eastAsia="pl-PL"/>
        </w:rPr>
        <w:t xml:space="preserve"> </w:t>
      </w:r>
      <w:r w:rsidRPr="00F84F7F">
        <w:rPr>
          <w:rFonts w:eastAsia="Times New Roman" w:cstheme="minorHAnsi"/>
          <w:lang w:eastAsia="pl-PL"/>
        </w:rPr>
        <w:t xml:space="preserve">kumak nizinny </w:t>
      </w:r>
      <w:proofErr w:type="spellStart"/>
      <w:r w:rsidR="00A744F3" w:rsidRPr="00F84F7F">
        <w:rPr>
          <w:rFonts w:eastAsia="Times New Roman" w:cstheme="minorHAnsi"/>
          <w:i/>
          <w:iCs/>
          <w:lang w:eastAsia="pl-PL"/>
        </w:rPr>
        <w:t>Bombina</w:t>
      </w:r>
      <w:proofErr w:type="spellEnd"/>
      <w:r w:rsidR="00A744F3" w:rsidRPr="00F84F7F">
        <w:rPr>
          <w:rFonts w:eastAsia="Times New Roman" w:cstheme="minorHAnsi"/>
          <w:i/>
          <w:iCs/>
          <w:lang w:eastAsia="pl-PL"/>
        </w:rPr>
        <w:t xml:space="preserve"> </w:t>
      </w:r>
      <w:proofErr w:type="spellStart"/>
      <w:r w:rsidR="00A744F3" w:rsidRPr="00F84F7F">
        <w:rPr>
          <w:rFonts w:eastAsia="Times New Roman" w:cstheme="minorHAnsi"/>
          <w:i/>
          <w:iCs/>
          <w:lang w:eastAsia="pl-PL"/>
        </w:rPr>
        <w:t>bombina</w:t>
      </w:r>
      <w:proofErr w:type="spellEnd"/>
      <w:r w:rsidR="00A744F3" w:rsidRPr="00F84F7F">
        <w:rPr>
          <w:rFonts w:eastAsia="Times New Roman" w:cstheme="minorHAnsi"/>
          <w:lang w:eastAsia="pl-PL"/>
        </w:rPr>
        <w:t xml:space="preserve">, </w:t>
      </w:r>
      <w:proofErr w:type="spellStart"/>
      <w:r w:rsidR="00A744F3" w:rsidRPr="00F84F7F">
        <w:rPr>
          <w:rFonts w:eastAsia="Times New Roman" w:cstheme="minorHAnsi"/>
          <w:lang w:eastAsia="pl-PL"/>
        </w:rPr>
        <w:t>pachnica</w:t>
      </w:r>
      <w:proofErr w:type="spellEnd"/>
      <w:r w:rsidR="00A744F3" w:rsidRPr="00F84F7F">
        <w:rPr>
          <w:rFonts w:eastAsia="Times New Roman" w:cstheme="minorHAnsi"/>
          <w:lang w:eastAsia="pl-PL"/>
        </w:rPr>
        <w:t xml:space="preserve"> dębowa </w:t>
      </w:r>
      <w:proofErr w:type="spellStart"/>
      <w:r w:rsidR="00EB62AD" w:rsidRPr="00F84F7F">
        <w:rPr>
          <w:rFonts w:eastAsia="Times New Roman" w:cstheme="minorHAnsi"/>
          <w:i/>
          <w:iCs/>
          <w:lang w:eastAsia="pl-PL"/>
        </w:rPr>
        <w:t>Osmoderma</w:t>
      </w:r>
      <w:proofErr w:type="spellEnd"/>
      <w:r w:rsidR="00EB62AD" w:rsidRPr="00F84F7F">
        <w:rPr>
          <w:rFonts w:eastAsia="Times New Roman" w:cstheme="minorHAnsi"/>
          <w:i/>
          <w:iCs/>
          <w:lang w:eastAsia="pl-PL"/>
        </w:rPr>
        <w:t xml:space="preserve"> eremita</w:t>
      </w:r>
      <w:r w:rsidR="00EB62AD" w:rsidRPr="00F84F7F">
        <w:rPr>
          <w:rFonts w:eastAsia="Times New Roman" w:cstheme="minorHAnsi"/>
          <w:lang w:eastAsia="pl-PL"/>
        </w:rPr>
        <w:t xml:space="preserve">, wydra </w:t>
      </w:r>
      <w:r w:rsidR="00EB62AD" w:rsidRPr="00F84F7F">
        <w:rPr>
          <w:rFonts w:eastAsia="Times New Roman" w:cstheme="minorHAnsi"/>
          <w:i/>
          <w:iCs/>
          <w:lang w:eastAsia="pl-PL"/>
        </w:rPr>
        <w:t xml:space="preserve">Lutra </w:t>
      </w:r>
      <w:proofErr w:type="spellStart"/>
      <w:r w:rsidR="00EB62AD" w:rsidRPr="00F84F7F">
        <w:rPr>
          <w:rFonts w:eastAsia="Times New Roman" w:cstheme="minorHAnsi"/>
          <w:i/>
          <w:iCs/>
          <w:lang w:eastAsia="pl-PL"/>
        </w:rPr>
        <w:t>lutra</w:t>
      </w:r>
      <w:proofErr w:type="spellEnd"/>
      <w:r w:rsidR="00D1077C" w:rsidRPr="00F84F7F">
        <w:rPr>
          <w:rFonts w:eastAsia="Times New Roman" w:cstheme="minorHAnsi"/>
          <w:i/>
          <w:iCs/>
          <w:lang w:eastAsia="pl-PL"/>
        </w:rPr>
        <w:t>.</w:t>
      </w:r>
    </w:p>
    <w:p w14:paraId="54AF3A1F" w14:textId="761E5FAB" w:rsidR="000514AD" w:rsidRPr="00F84F7F" w:rsidRDefault="002B37C0" w:rsidP="00840868">
      <w:pPr>
        <w:shd w:val="clear" w:color="auto" w:fill="FFFFFF"/>
        <w:rPr>
          <w:rFonts w:eastAsia="Times New Roman" w:cstheme="minorHAnsi"/>
          <w:lang w:eastAsia="pl-PL"/>
        </w:rPr>
      </w:pPr>
      <w:r w:rsidRPr="00625743">
        <w:rPr>
          <w:rFonts w:eastAsia="Times New Roman" w:cstheme="minorHAnsi"/>
          <w:u w:val="single"/>
          <w:lang w:eastAsia="pl-PL"/>
        </w:rPr>
        <w:lastRenderedPageBreak/>
        <w:t>Zagrożenia:</w:t>
      </w:r>
      <w:r>
        <w:rPr>
          <w:rFonts w:eastAsia="Times New Roman" w:cstheme="minorHAnsi"/>
          <w:lang w:eastAsia="pl-PL"/>
        </w:rPr>
        <w:t xml:space="preserve"> </w:t>
      </w:r>
      <w:r w:rsidRPr="002B37C0">
        <w:rPr>
          <w:rFonts w:eastAsia="Times New Roman" w:cstheme="minorHAnsi"/>
          <w:lang w:eastAsia="pl-PL"/>
        </w:rPr>
        <w:t>koszenie / ścinanie trawy</w:t>
      </w:r>
      <w:r>
        <w:rPr>
          <w:rFonts w:eastAsia="Times New Roman" w:cstheme="minorHAnsi"/>
          <w:lang w:eastAsia="pl-PL"/>
        </w:rPr>
        <w:t xml:space="preserve">; </w:t>
      </w:r>
      <w:r w:rsidR="00D66A33">
        <w:rPr>
          <w:rFonts w:eastAsia="Times New Roman" w:cstheme="minorHAnsi"/>
          <w:lang w:eastAsia="pl-PL"/>
        </w:rPr>
        <w:t xml:space="preserve">leśnictwo; </w:t>
      </w:r>
      <w:r w:rsidR="00F84CB2" w:rsidRPr="00F84CB2">
        <w:rPr>
          <w:rFonts w:eastAsia="Times New Roman" w:cstheme="minorHAnsi"/>
          <w:lang w:eastAsia="pl-PL"/>
        </w:rPr>
        <w:t>ścieżki, szlaki piesze, szlaki rowerowe</w:t>
      </w:r>
      <w:r w:rsidR="00F84CB2">
        <w:rPr>
          <w:rFonts w:eastAsia="Times New Roman" w:cstheme="minorHAnsi"/>
          <w:lang w:eastAsia="pl-PL"/>
        </w:rPr>
        <w:t xml:space="preserve">; </w:t>
      </w:r>
      <w:r w:rsidR="00F84CB2" w:rsidRPr="00F84CB2">
        <w:rPr>
          <w:rFonts w:eastAsia="Times New Roman" w:cstheme="minorHAnsi"/>
          <w:lang w:eastAsia="pl-PL"/>
        </w:rPr>
        <w:t>drogi, autostrady</w:t>
      </w:r>
      <w:r w:rsidR="00F84CB2">
        <w:rPr>
          <w:rFonts w:eastAsia="Times New Roman" w:cstheme="minorHAnsi"/>
          <w:lang w:eastAsia="pl-PL"/>
        </w:rPr>
        <w:t xml:space="preserve">; </w:t>
      </w:r>
      <w:r w:rsidR="0035648D" w:rsidRPr="0035648D">
        <w:rPr>
          <w:rFonts w:eastAsia="Times New Roman" w:cstheme="minorHAnsi"/>
          <w:lang w:eastAsia="pl-PL"/>
        </w:rPr>
        <w:t>zabudowa rozproszona</w:t>
      </w:r>
      <w:r w:rsidR="0035648D">
        <w:rPr>
          <w:rFonts w:eastAsia="Times New Roman" w:cstheme="minorHAnsi"/>
          <w:lang w:eastAsia="pl-PL"/>
        </w:rPr>
        <w:t>; a</w:t>
      </w:r>
      <w:r w:rsidR="0035648D" w:rsidRPr="0035648D">
        <w:rPr>
          <w:rFonts w:eastAsia="Times New Roman" w:cstheme="minorHAnsi"/>
          <w:lang w:eastAsia="pl-PL"/>
        </w:rPr>
        <w:t>kwakultura morska i słodkowodna</w:t>
      </w:r>
      <w:r w:rsidR="0035648D">
        <w:rPr>
          <w:rFonts w:eastAsia="Times New Roman" w:cstheme="minorHAnsi"/>
          <w:lang w:eastAsia="pl-PL"/>
        </w:rPr>
        <w:t xml:space="preserve">; </w:t>
      </w:r>
      <w:r w:rsidR="00EA2436">
        <w:rPr>
          <w:rFonts w:eastAsia="Times New Roman" w:cstheme="minorHAnsi"/>
          <w:lang w:eastAsia="pl-PL"/>
        </w:rPr>
        <w:t xml:space="preserve">wędkarstwo; </w:t>
      </w:r>
      <w:r w:rsidR="002A25AA" w:rsidRPr="002A25AA">
        <w:rPr>
          <w:rFonts w:eastAsia="Times New Roman" w:cstheme="minorHAnsi"/>
          <w:lang w:eastAsia="pl-PL"/>
        </w:rPr>
        <w:t>obce gatunki inwazyjne</w:t>
      </w:r>
      <w:r w:rsidR="002A25AA">
        <w:rPr>
          <w:rFonts w:eastAsia="Times New Roman" w:cstheme="minorHAnsi"/>
          <w:lang w:eastAsia="pl-PL"/>
        </w:rPr>
        <w:t xml:space="preserve">; </w:t>
      </w:r>
      <w:r w:rsidR="00273753" w:rsidRPr="00273753">
        <w:rPr>
          <w:rFonts w:eastAsia="Times New Roman" w:cstheme="minorHAnsi"/>
          <w:lang w:eastAsia="pl-PL"/>
        </w:rPr>
        <w:t>pożary i gaszenie pożarów</w:t>
      </w:r>
      <w:r w:rsidR="00273753">
        <w:rPr>
          <w:rFonts w:eastAsia="Times New Roman" w:cstheme="minorHAnsi"/>
          <w:lang w:eastAsia="pl-PL"/>
        </w:rPr>
        <w:t xml:space="preserve">; </w:t>
      </w:r>
      <w:r w:rsidR="000E0B15">
        <w:rPr>
          <w:rFonts w:eastAsia="Times New Roman" w:cstheme="minorHAnsi"/>
          <w:lang w:eastAsia="pl-PL"/>
        </w:rPr>
        <w:t xml:space="preserve">wyschnięcie; </w:t>
      </w:r>
      <w:r w:rsidR="0098420E" w:rsidRPr="0098420E">
        <w:rPr>
          <w:rFonts w:eastAsia="Times New Roman" w:cstheme="minorHAnsi"/>
          <w:lang w:eastAsia="pl-PL"/>
        </w:rPr>
        <w:t>eutrofizacja (naturalna)</w:t>
      </w:r>
      <w:r w:rsidR="00583805">
        <w:rPr>
          <w:rFonts w:eastAsia="Times New Roman" w:cstheme="minorHAnsi"/>
          <w:lang w:eastAsia="pl-PL"/>
        </w:rPr>
        <w:t>.</w:t>
      </w:r>
    </w:p>
    <w:p w14:paraId="615598F7" w14:textId="0032FC8B" w:rsidR="000514AD" w:rsidRPr="00AD5AED" w:rsidRDefault="002E7C43" w:rsidP="00840868">
      <w:pPr>
        <w:shd w:val="clear" w:color="auto" w:fill="FFFFFF"/>
        <w:spacing w:after="0"/>
        <w:rPr>
          <w:rFonts w:cstheme="minorHAnsi"/>
          <w:color w:val="000000" w:themeColor="text1"/>
        </w:rPr>
      </w:pPr>
      <w:r w:rsidRPr="002B3AEB">
        <w:rPr>
          <w:rFonts w:eastAsia="Times New Roman" w:cstheme="minorHAnsi"/>
          <w:b/>
          <w:color w:val="000000" w:themeColor="text1"/>
          <w:lang w:eastAsia="pl-PL"/>
        </w:rPr>
        <w:t>SOO</w:t>
      </w:r>
      <w:r w:rsidR="000514AD" w:rsidRPr="002B3AEB">
        <w:rPr>
          <w:rFonts w:eastAsia="Times New Roman" w:cstheme="minorHAnsi"/>
          <w:b/>
          <w:color w:val="000000" w:themeColor="text1"/>
          <w:lang w:eastAsia="pl-PL"/>
        </w:rPr>
        <w:t xml:space="preserve"> Łąki Gór i Pogórza Izerskiego PLH020102</w:t>
      </w:r>
      <w:r w:rsidR="000514AD" w:rsidRPr="00AD5AED">
        <w:rPr>
          <w:rFonts w:eastAsia="Times New Roman" w:cstheme="minorHAnsi"/>
          <w:color w:val="000000" w:themeColor="text1"/>
          <w:lang w:eastAsia="pl-PL"/>
        </w:rPr>
        <w:t xml:space="preserve"> </w:t>
      </w:r>
      <w:r w:rsidR="00230E6E">
        <w:rPr>
          <w:rFonts w:eastAsia="Times New Roman" w:cstheme="minorHAnsi"/>
          <w:color w:val="000000" w:themeColor="text1"/>
          <w:lang w:eastAsia="pl-PL"/>
        </w:rPr>
        <w:t xml:space="preserve">- </w:t>
      </w:r>
      <w:r w:rsidR="005D3525" w:rsidRPr="00F84F7F">
        <w:rPr>
          <w:rFonts w:eastAsia="Times New Roman" w:cstheme="minorHAnsi"/>
          <w:lang w:eastAsia="pl-PL"/>
        </w:rPr>
        <w:t>obszar</w:t>
      </w:r>
      <w:r w:rsidR="005D3525">
        <w:rPr>
          <w:rFonts w:eastAsia="Times New Roman" w:cstheme="minorHAnsi"/>
          <w:lang w:eastAsia="pl-PL"/>
        </w:rPr>
        <w:t xml:space="preserve"> </w:t>
      </w:r>
      <w:r w:rsidR="005D3525" w:rsidRPr="00B27C93">
        <w:rPr>
          <w:rFonts w:cstheme="minorHAnsi"/>
        </w:rPr>
        <w:t>mający znaczenie dla Wspólnoty</w:t>
      </w:r>
      <w:r w:rsidR="000514AD" w:rsidRPr="00B27C93">
        <w:rPr>
          <w:rFonts w:eastAsia="Times New Roman" w:cstheme="minorHAnsi"/>
          <w:sz w:val="28"/>
          <w:szCs w:val="28"/>
          <w:lang w:eastAsia="pl-PL"/>
        </w:rPr>
        <w:t xml:space="preserve"> </w:t>
      </w:r>
      <w:r w:rsidR="000514AD" w:rsidRPr="00AD5AED">
        <w:rPr>
          <w:rFonts w:eastAsia="Times New Roman" w:cstheme="minorHAnsi"/>
          <w:color w:val="000000" w:themeColor="text1"/>
          <w:lang w:eastAsia="pl-PL"/>
        </w:rPr>
        <w:t xml:space="preserve">o powierzchni </w:t>
      </w:r>
      <w:r w:rsidR="000514AD" w:rsidRPr="00AD5AED">
        <w:rPr>
          <w:rFonts w:cstheme="minorHAnsi"/>
          <w:color w:val="000000" w:themeColor="text1"/>
        </w:rPr>
        <w:t xml:space="preserve">6433,41 ha obejmuje fragment podnóża Gór Izerskich (Kamienickiego Grzbietu) oraz Pogórza Izerskiego. Najcenniejszymi elementami są łąki z wszewłogą górską, należące do górskich łąk </w:t>
      </w:r>
      <w:proofErr w:type="spellStart"/>
      <w:r w:rsidR="000514AD" w:rsidRPr="00AD5AED">
        <w:rPr>
          <w:rFonts w:cstheme="minorHAnsi"/>
          <w:color w:val="000000" w:themeColor="text1"/>
        </w:rPr>
        <w:t>konietlicowych</w:t>
      </w:r>
      <w:proofErr w:type="spellEnd"/>
      <w:r w:rsidR="000514AD" w:rsidRPr="00AD5AED">
        <w:rPr>
          <w:rFonts w:cstheme="minorHAnsi"/>
          <w:color w:val="000000" w:themeColor="text1"/>
        </w:rPr>
        <w:t xml:space="preserve">, oraz górskie formy świeżych łąk niżowych użytkowanych ekstensywnie, i - w mniejszym stopniu - muraw </w:t>
      </w:r>
      <w:proofErr w:type="spellStart"/>
      <w:r w:rsidR="000514AD" w:rsidRPr="00AD5AED">
        <w:rPr>
          <w:rFonts w:cstheme="minorHAnsi"/>
          <w:color w:val="000000" w:themeColor="text1"/>
        </w:rPr>
        <w:t>bli</w:t>
      </w:r>
      <w:r w:rsidR="006B7DB9" w:rsidRPr="00AD5AED">
        <w:rPr>
          <w:rFonts w:cstheme="minorHAnsi"/>
          <w:color w:val="000000" w:themeColor="text1"/>
        </w:rPr>
        <w:t>ź</w:t>
      </w:r>
      <w:r w:rsidR="000514AD" w:rsidRPr="00AD5AED">
        <w:rPr>
          <w:rFonts w:cstheme="minorHAnsi"/>
          <w:color w:val="000000" w:themeColor="text1"/>
        </w:rPr>
        <w:t>niczkowych</w:t>
      </w:r>
      <w:proofErr w:type="spellEnd"/>
      <w:r w:rsidR="000514AD" w:rsidRPr="00AD5AED">
        <w:rPr>
          <w:rFonts w:cstheme="minorHAnsi"/>
          <w:color w:val="000000" w:themeColor="text1"/>
        </w:rPr>
        <w:t xml:space="preserve">. Ponadto występują tu mocno przekształcone (osuszane) łąki wilgotne ze związku </w:t>
      </w:r>
      <w:proofErr w:type="spellStart"/>
      <w:r w:rsidR="000514AD" w:rsidRPr="00AD5AED">
        <w:rPr>
          <w:rFonts w:cstheme="minorHAnsi"/>
          <w:i/>
          <w:color w:val="000000" w:themeColor="text1"/>
        </w:rPr>
        <w:t>Molinion</w:t>
      </w:r>
      <w:proofErr w:type="spellEnd"/>
      <w:r w:rsidR="000514AD" w:rsidRPr="00AD5AED">
        <w:rPr>
          <w:rFonts w:cstheme="minorHAnsi"/>
          <w:color w:val="000000" w:themeColor="text1"/>
        </w:rPr>
        <w:t xml:space="preserve"> i </w:t>
      </w:r>
      <w:proofErr w:type="spellStart"/>
      <w:r w:rsidR="000514AD" w:rsidRPr="00AD5AED">
        <w:rPr>
          <w:rFonts w:cstheme="minorHAnsi"/>
          <w:i/>
          <w:color w:val="000000" w:themeColor="text1"/>
        </w:rPr>
        <w:t>Calthion</w:t>
      </w:r>
      <w:proofErr w:type="spellEnd"/>
      <w:r w:rsidR="000514AD" w:rsidRPr="00AD5AED">
        <w:rPr>
          <w:rFonts w:cstheme="minorHAnsi"/>
          <w:color w:val="000000" w:themeColor="text1"/>
        </w:rPr>
        <w:t xml:space="preserve">. Jest to praktycznie jedyny w miarę zwarty obszar występowania atlantyckiego gatunku, wszewłogi górskiej </w:t>
      </w:r>
      <w:proofErr w:type="spellStart"/>
      <w:r w:rsidR="000514AD" w:rsidRPr="00AD5AED">
        <w:rPr>
          <w:rFonts w:cstheme="minorHAnsi"/>
          <w:i/>
          <w:color w:val="000000" w:themeColor="text1"/>
        </w:rPr>
        <w:t>Meum</w:t>
      </w:r>
      <w:proofErr w:type="spellEnd"/>
      <w:r w:rsidR="000514AD" w:rsidRPr="00AD5AED">
        <w:rPr>
          <w:rFonts w:cstheme="minorHAnsi"/>
          <w:i/>
          <w:color w:val="000000" w:themeColor="text1"/>
        </w:rPr>
        <w:t xml:space="preserve"> </w:t>
      </w:r>
      <w:proofErr w:type="spellStart"/>
      <w:r w:rsidR="000514AD" w:rsidRPr="00AD5AED">
        <w:rPr>
          <w:rFonts w:cstheme="minorHAnsi"/>
          <w:i/>
          <w:color w:val="000000" w:themeColor="text1"/>
        </w:rPr>
        <w:t>athamanticum</w:t>
      </w:r>
      <w:proofErr w:type="spellEnd"/>
      <w:r w:rsidR="000514AD" w:rsidRPr="00AD5AED">
        <w:rPr>
          <w:rFonts w:cstheme="minorHAnsi"/>
          <w:color w:val="000000" w:themeColor="text1"/>
        </w:rPr>
        <w:t xml:space="preserve">, oraz tworzonego przez nią zespołu roślinnego </w:t>
      </w:r>
      <w:proofErr w:type="spellStart"/>
      <w:r w:rsidR="000514AD" w:rsidRPr="00AD5AED">
        <w:rPr>
          <w:rFonts w:cstheme="minorHAnsi"/>
          <w:i/>
          <w:color w:val="000000" w:themeColor="text1"/>
        </w:rPr>
        <w:t>Meo-Festucetum</w:t>
      </w:r>
      <w:proofErr w:type="spellEnd"/>
      <w:r w:rsidR="000514AD" w:rsidRPr="00AD5AED">
        <w:rPr>
          <w:rFonts w:cstheme="minorHAnsi"/>
          <w:color w:val="000000" w:themeColor="text1"/>
        </w:rPr>
        <w:t>, w Polsce znanego tylko z Sudetów Zachodnich. Są to również zachowane siedliska bytowania wielu cennych gatunków zwierząt m.in. wilka oraz rysia.</w:t>
      </w:r>
    </w:p>
    <w:p w14:paraId="750E40C4" w14:textId="4CDE37CD" w:rsidR="00A65FB4" w:rsidRPr="00625743" w:rsidRDefault="00D3776D" w:rsidP="000514AD">
      <w:pPr>
        <w:shd w:val="clear" w:color="auto" w:fill="FFFFFF"/>
        <w:spacing w:after="0"/>
        <w:rPr>
          <w:rFonts w:eastAsia="Times New Roman" w:cstheme="minorHAnsi"/>
          <w:bCs/>
          <w:color w:val="000000" w:themeColor="text1"/>
          <w:u w:val="single"/>
          <w:lang w:eastAsia="pl-PL"/>
        </w:rPr>
      </w:pPr>
      <w:r w:rsidRPr="00625743">
        <w:rPr>
          <w:rFonts w:eastAsia="Times New Roman" w:cstheme="minorHAnsi"/>
          <w:bCs/>
          <w:color w:val="000000" w:themeColor="text1"/>
          <w:u w:val="single"/>
          <w:lang w:eastAsia="pl-PL"/>
        </w:rPr>
        <w:t>Przedmiot</w:t>
      </w:r>
      <w:r w:rsidR="00D0001A">
        <w:rPr>
          <w:rFonts w:eastAsia="Times New Roman" w:cstheme="minorHAnsi"/>
          <w:bCs/>
          <w:color w:val="000000" w:themeColor="text1"/>
          <w:u w:val="single"/>
          <w:lang w:eastAsia="pl-PL"/>
        </w:rPr>
        <w:t>y</w:t>
      </w:r>
      <w:r w:rsidRPr="00625743">
        <w:rPr>
          <w:rFonts w:eastAsia="Times New Roman" w:cstheme="minorHAnsi"/>
          <w:bCs/>
          <w:color w:val="000000" w:themeColor="text1"/>
          <w:u w:val="single"/>
          <w:lang w:eastAsia="pl-PL"/>
        </w:rPr>
        <w:t xml:space="preserve"> ochrony:</w:t>
      </w:r>
    </w:p>
    <w:p w14:paraId="326BDCB3" w14:textId="2A5B7868" w:rsidR="00D92E17" w:rsidRDefault="00A65FB4" w:rsidP="000514AD">
      <w:pPr>
        <w:shd w:val="clear" w:color="auto" w:fill="FFFFFF"/>
        <w:spacing w:after="0"/>
        <w:rPr>
          <w:rFonts w:eastAsia="Times New Roman" w:cstheme="minorHAnsi"/>
          <w:b/>
          <w:bCs/>
          <w:color w:val="000000" w:themeColor="text1"/>
          <w:lang w:eastAsia="pl-PL"/>
        </w:rPr>
      </w:pPr>
      <w:r w:rsidRPr="00625743">
        <w:rPr>
          <w:rFonts w:eastAsia="Times New Roman" w:cstheme="minorHAnsi"/>
          <w:color w:val="000000" w:themeColor="text1"/>
          <w:lang w:eastAsia="pl-PL"/>
        </w:rPr>
        <w:t>Siedliska:</w:t>
      </w:r>
    </w:p>
    <w:p w14:paraId="0B1ED49F" w14:textId="0C887B49" w:rsidR="00450D68" w:rsidRPr="00D92E17" w:rsidRDefault="007F3B97"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w:t>
      </w:r>
      <w:r w:rsidR="00B63D8C" w:rsidRPr="00D92E17">
        <w:rPr>
          <w:rFonts w:eastAsia="Times New Roman" w:cstheme="minorHAnsi"/>
          <w:color w:val="000000" w:themeColor="text1"/>
          <w:lang w:eastAsia="pl-PL"/>
        </w:rPr>
        <w:t>6230</w:t>
      </w:r>
      <w:r w:rsidR="00C06FC1" w:rsidRPr="00D92E17">
        <w:rPr>
          <w:rFonts w:eastAsia="Times New Roman" w:cstheme="minorHAnsi"/>
          <w:color w:val="000000" w:themeColor="text1"/>
          <w:lang w:eastAsia="pl-PL"/>
        </w:rPr>
        <w:t xml:space="preserve"> bogate florystycznie górskie i niżowe murawy </w:t>
      </w:r>
      <w:proofErr w:type="spellStart"/>
      <w:r w:rsidR="00C06FC1" w:rsidRPr="00D92E17">
        <w:rPr>
          <w:rFonts w:eastAsia="Times New Roman" w:cstheme="minorHAnsi"/>
          <w:color w:val="000000" w:themeColor="text1"/>
          <w:lang w:eastAsia="pl-PL"/>
        </w:rPr>
        <w:t>bliźniczkowe</w:t>
      </w:r>
      <w:proofErr w:type="spellEnd"/>
      <w:r w:rsidR="00C06FC1" w:rsidRPr="00D92E17">
        <w:rPr>
          <w:rFonts w:eastAsia="Times New Roman" w:cstheme="minorHAnsi"/>
          <w:color w:val="000000" w:themeColor="text1"/>
          <w:lang w:eastAsia="pl-PL"/>
        </w:rPr>
        <w:t xml:space="preserve"> (</w:t>
      </w:r>
      <w:proofErr w:type="spellStart"/>
      <w:r w:rsidR="00C06FC1" w:rsidRPr="00D92E17">
        <w:rPr>
          <w:rFonts w:eastAsia="Times New Roman" w:cstheme="minorHAnsi"/>
          <w:i/>
          <w:iCs/>
          <w:color w:val="000000" w:themeColor="text1"/>
          <w:lang w:eastAsia="pl-PL"/>
        </w:rPr>
        <w:t>Nardetalia</w:t>
      </w:r>
      <w:proofErr w:type="spellEnd"/>
      <w:r w:rsidR="00C06FC1" w:rsidRPr="00D92E17">
        <w:rPr>
          <w:rFonts w:eastAsia="Times New Roman" w:cstheme="minorHAnsi"/>
          <w:color w:val="000000" w:themeColor="text1"/>
          <w:lang w:eastAsia="pl-PL"/>
        </w:rPr>
        <w:t xml:space="preserve"> – płaty bogate florystycznie</w:t>
      </w:r>
      <w:r w:rsidR="00C06FC1" w:rsidRPr="00C06FC1">
        <w:rPr>
          <w:rFonts w:eastAsia="Times New Roman" w:cstheme="minorHAnsi"/>
          <w:color w:val="000000" w:themeColor="text1"/>
          <w:lang w:eastAsia="pl-PL"/>
        </w:rPr>
        <w:t>)</w:t>
      </w:r>
      <w:r w:rsidR="00A73AFE">
        <w:rPr>
          <w:rFonts w:eastAsia="Times New Roman" w:cstheme="minorHAnsi"/>
          <w:color w:val="000000" w:themeColor="text1"/>
          <w:lang w:eastAsia="pl-PL"/>
        </w:rPr>
        <w:t>;</w:t>
      </w:r>
    </w:p>
    <w:p w14:paraId="0DFACAE1" w14:textId="0BE79997"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6410</w:t>
      </w:r>
      <w:r w:rsidR="00C06FC1" w:rsidRPr="00D92E17">
        <w:rPr>
          <w:rFonts w:eastAsia="Times New Roman" w:cstheme="minorHAnsi"/>
          <w:color w:val="000000" w:themeColor="text1"/>
          <w:lang w:eastAsia="pl-PL"/>
        </w:rPr>
        <w:t xml:space="preserve"> </w:t>
      </w:r>
      <w:proofErr w:type="spellStart"/>
      <w:r w:rsidR="00770AF5" w:rsidRPr="00D92E17">
        <w:rPr>
          <w:rFonts w:eastAsia="Times New Roman" w:cstheme="minorHAnsi"/>
          <w:color w:val="000000" w:themeColor="text1"/>
          <w:lang w:eastAsia="pl-PL"/>
        </w:rPr>
        <w:t>zmiennowilgotne</w:t>
      </w:r>
      <w:proofErr w:type="spellEnd"/>
      <w:r w:rsidR="00770AF5" w:rsidRPr="00D92E17">
        <w:rPr>
          <w:rFonts w:eastAsia="Times New Roman" w:cstheme="minorHAnsi"/>
          <w:color w:val="000000" w:themeColor="text1"/>
          <w:lang w:eastAsia="pl-PL"/>
        </w:rPr>
        <w:t xml:space="preserve"> łąki </w:t>
      </w:r>
      <w:proofErr w:type="spellStart"/>
      <w:r w:rsidR="00770AF5" w:rsidRPr="00D92E17">
        <w:rPr>
          <w:rFonts w:eastAsia="Times New Roman" w:cstheme="minorHAnsi"/>
          <w:color w:val="000000" w:themeColor="text1"/>
          <w:lang w:eastAsia="pl-PL"/>
        </w:rPr>
        <w:t>trzęślicowe</w:t>
      </w:r>
      <w:proofErr w:type="spellEnd"/>
      <w:r w:rsidR="00770AF5" w:rsidRPr="00D92E17">
        <w:rPr>
          <w:rFonts w:eastAsia="Times New Roman" w:cstheme="minorHAnsi"/>
          <w:color w:val="000000" w:themeColor="text1"/>
          <w:lang w:eastAsia="pl-PL"/>
        </w:rPr>
        <w:t xml:space="preserve"> </w:t>
      </w:r>
      <w:r w:rsidR="00770AF5" w:rsidRPr="00D92E17">
        <w:rPr>
          <w:rFonts w:eastAsia="Times New Roman" w:cstheme="minorHAnsi"/>
          <w:i/>
          <w:iCs/>
          <w:color w:val="000000" w:themeColor="text1"/>
          <w:lang w:eastAsia="pl-PL"/>
        </w:rPr>
        <w:t>(</w:t>
      </w:r>
      <w:proofErr w:type="spellStart"/>
      <w:r w:rsidR="00770AF5" w:rsidRPr="00D92E17">
        <w:rPr>
          <w:rFonts w:eastAsia="Times New Roman" w:cstheme="minorHAnsi"/>
          <w:i/>
          <w:iCs/>
          <w:color w:val="000000" w:themeColor="text1"/>
          <w:lang w:eastAsia="pl-PL"/>
        </w:rPr>
        <w:t>Molinion</w:t>
      </w:r>
      <w:proofErr w:type="spellEnd"/>
      <w:r w:rsidR="00770AF5" w:rsidRPr="004D214B">
        <w:rPr>
          <w:rFonts w:eastAsia="Times New Roman" w:cstheme="minorHAnsi"/>
          <w:i/>
          <w:iCs/>
          <w:color w:val="000000" w:themeColor="text1"/>
          <w:lang w:eastAsia="pl-PL"/>
        </w:rPr>
        <w:t>)</w:t>
      </w:r>
      <w:r w:rsidR="00A73AFE">
        <w:rPr>
          <w:rFonts w:eastAsia="Times New Roman" w:cstheme="minorHAnsi"/>
          <w:color w:val="000000" w:themeColor="text1"/>
          <w:lang w:eastAsia="pl-PL"/>
        </w:rPr>
        <w:t>;</w:t>
      </w:r>
    </w:p>
    <w:p w14:paraId="343DBB68" w14:textId="5F5EF97F"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6430</w:t>
      </w:r>
      <w:r w:rsidR="00965929" w:rsidRPr="00965929">
        <w:t xml:space="preserve"> </w:t>
      </w:r>
      <w:proofErr w:type="spellStart"/>
      <w:r w:rsidR="00965929" w:rsidRPr="00D92E17">
        <w:rPr>
          <w:rFonts w:eastAsia="Times New Roman" w:cstheme="minorHAnsi"/>
          <w:color w:val="000000" w:themeColor="text1"/>
          <w:lang w:eastAsia="pl-PL"/>
        </w:rPr>
        <w:t>ziołorośla</w:t>
      </w:r>
      <w:proofErr w:type="spellEnd"/>
      <w:r w:rsidR="00965929" w:rsidRPr="00D92E17">
        <w:rPr>
          <w:rFonts w:eastAsia="Times New Roman" w:cstheme="minorHAnsi"/>
          <w:color w:val="000000" w:themeColor="text1"/>
          <w:lang w:eastAsia="pl-PL"/>
        </w:rPr>
        <w:t xml:space="preserve"> górskie </w:t>
      </w:r>
      <w:r w:rsidR="00965929" w:rsidRPr="00D92E17">
        <w:rPr>
          <w:rFonts w:eastAsia="Times New Roman" w:cstheme="minorHAnsi"/>
          <w:i/>
          <w:iCs/>
          <w:color w:val="000000" w:themeColor="text1"/>
          <w:lang w:eastAsia="pl-PL"/>
        </w:rPr>
        <w:t>(</w:t>
      </w:r>
      <w:proofErr w:type="spellStart"/>
      <w:r w:rsidR="00965929" w:rsidRPr="00D92E17">
        <w:rPr>
          <w:rFonts w:eastAsia="Times New Roman" w:cstheme="minorHAnsi"/>
          <w:i/>
          <w:iCs/>
          <w:color w:val="000000" w:themeColor="text1"/>
          <w:lang w:eastAsia="pl-PL"/>
        </w:rPr>
        <w:t>Adenostylion</w:t>
      </w:r>
      <w:proofErr w:type="spellEnd"/>
      <w:r w:rsidR="00965929" w:rsidRPr="00D92E17">
        <w:rPr>
          <w:rFonts w:eastAsia="Times New Roman" w:cstheme="minorHAnsi"/>
          <w:i/>
          <w:iCs/>
          <w:color w:val="000000" w:themeColor="text1"/>
          <w:lang w:eastAsia="pl-PL"/>
        </w:rPr>
        <w:t xml:space="preserve"> </w:t>
      </w:r>
      <w:proofErr w:type="spellStart"/>
      <w:r w:rsidR="00965929" w:rsidRPr="00D92E17">
        <w:rPr>
          <w:rFonts w:eastAsia="Times New Roman" w:cstheme="minorHAnsi"/>
          <w:i/>
          <w:iCs/>
          <w:color w:val="000000" w:themeColor="text1"/>
          <w:lang w:eastAsia="pl-PL"/>
        </w:rPr>
        <w:t>alliariae</w:t>
      </w:r>
      <w:proofErr w:type="spellEnd"/>
      <w:r w:rsidR="00965929" w:rsidRPr="00D92E17">
        <w:rPr>
          <w:rFonts w:eastAsia="Times New Roman" w:cstheme="minorHAnsi"/>
          <w:i/>
          <w:iCs/>
          <w:color w:val="000000" w:themeColor="text1"/>
          <w:lang w:eastAsia="pl-PL"/>
        </w:rPr>
        <w:t>)</w:t>
      </w:r>
      <w:r w:rsidR="00965929" w:rsidRPr="00D92E17">
        <w:rPr>
          <w:rFonts w:eastAsia="Times New Roman" w:cstheme="minorHAnsi"/>
          <w:color w:val="000000" w:themeColor="text1"/>
          <w:lang w:eastAsia="pl-PL"/>
        </w:rPr>
        <w:t xml:space="preserve"> i </w:t>
      </w:r>
      <w:proofErr w:type="spellStart"/>
      <w:r w:rsidR="00965929" w:rsidRPr="00D92E17">
        <w:rPr>
          <w:rFonts w:eastAsia="Times New Roman" w:cstheme="minorHAnsi"/>
          <w:color w:val="000000" w:themeColor="text1"/>
          <w:lang w:eastAsia="pl-PL"/>
        </w:rPr>
        <w:t>ziołorośla</w:t>
      </w:r>
      <w:proofErr w:type="spellEnd"/>
      <w:r w:rsidR="00965929" w:rsidRPr="00D92E17">
        <w:rPr>
          <w:rFonts w:eastAsia="Times New Roman" w:cstheme="minorHAnsi"/>
          <w:color w:val="000000" w:themeColor="text1"/>
          <w:lang w:eastAsia="pl-PL"/>
        </w:rPr>
        <w:t xml:space="preserve"> nadrzeczne </w:t>
      </w:r>
      <w:r w:rsidR="00965929" w:rsidRPr="00D92E17">
        <w:rPr>
          <w:rFonts w:eastAsia="Times New Roman" w:cstheme="minorHAnsi"/>
          <w:i/>
          <w:iCs/>
          <w:color w:val="000000" w:themeColor="text1"/>
          <w:lang w:eastAsia="pl-PL"/>
        </w:rPr>
        <w:t>(</w:t>
      </w:r>
      <w:proofErr w:type="spellStart"/>
      <w:r w:rsidR="00965929" w:rsidRPr="00D92E17">
        <w:rPr>
          <w:rFonts w:eastAsia="Times New Roman" w:cstheme="minorHAnsi"/>
          <w:i/>
          <w:iCs/>
          <w:color w:val="000000" w:themeColor="text1"/>
          <w:lang w:eastAsia="pl-PL"/>
        </w:rPr>
        <w:t>Convolvuletalia</w:t>
      </w:r>
      <w:proofErr w:type="spellEnd"/>
      <w:r w:rsidR="00965929" w:rsidRPr="00D92E17">
        <w:rPr>
          <w:rFonts w:eastAsia="Times New Roman" w:cstheme="minorHAnsi"/>
          <w:i/>
          <w:iCs/>
          <w:color w:val="000000" w:themeColor="text1"/>
          <w:lang w:eastAsia="pl-PL"/>
        </w:rPr>
        <w:t xml:space="preserve"> </w:t>
      </w:r>
      <w:proofErr w:type="spellStart"/>
      <w:r w:rsidR="00965929" w:rsidRPr="00D92E17">
        <w:rPr>
          <w:rFonts w:eastAsia="Times New Roman" w:cstheme="minorHAnsi"/>
          <w:i/>
          <w:iCs/>
          <w:color w:val="000000" w:themeColor="text1"/>
          <w:lang w:eastAsia="pl-PL"/>
        </w:rPr>
        <w:t>sepium</w:t>
      </w:r>
      <w:proofErr w:type="spellEnd"/>
      <w:r w:rsidR="00965929" w:rsidRPr="004D214B">
        <w:rPr>
          <w:rFonts w:eastAsia="Times New Roman" w:cstheme="minorHAnsi"/>
          <w:i/>
          <w:iCs/>
          <w:color w:val="000000" w:themeColor="text1"/>
          <w:lang w:eastAsia="pl-PL"/>
        </w:rPr>
        <w:t>)</w:t>
      </w:r>
      <w:r w:rsidR="00A73AFE">
        <w:rPr>
          <w:rFonts w:eastAsia="Times New Roman" w:cstheme="minorHAnsi"/>
          <w:color w:val="000000" w:themeColor="text1"/>
          <w:lang w:eastAsia="pl-PL"/>
        </w:rPr>
        <w:t>;</w:t>
      </w:r>
    </w:p>
    <w:p w14:paraId="46F8C846" w14:textId="3DF83394"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6510</w:t>
      </w:r>
      <w:r w:rsidR="00965929" w:rsidRPr="00D92E17">
        <w:rPr>
          <w:rFonts w:eastAsia="Times New Roman" w:cstheme="minorHAnsi"/>
          <w:color w:val="000000" w:themeColor="text1"/>
          <w:lang w:eastAsia="pl-PL"/>
        </w:rPr>
        <w:t xml:space="preserve"> </w:t>
      </w:r>
      <w:r w:rsidR="00965929" w:rsidRPr="00D92E17">
        <w:rPr>
          <w:rFonts w:eastAsia="Times New Roman" w:cstheme="minorHAnsi"/>
          <w:lang w:eastAsia="pl-PL"/>
        </w:rPr>
        <w:t xml:space="preserve">ekstensywnie użytkowane niżowe łąki świeże </w:t>
      </w:r>
      <w:r w:rsidR="00965929" w:rsidRPr="00D92E17">
        <w:rPr>
          <w:rFonts w:eastAsia="Times New Roman" w:cstheme="minorHAnsi"/>
          <w:i/>
          <w:iCs/>
          <w:lang w:eastAsia="pl-PL"/>
        </w:rPr>
        <w:t>(</w:t>
      </w:r>
      <w:proofErr w:type="spellStart"/>
      <w:r w:rsidR="00965929" w:rsidRPr="00D92E17">
        <w:rPr>
          <w:rFonts w:eastAsia="Times New Roman" w:cstheme="minorHAnsi"/>
          <w:i/>
          <w:iCs/>
          <w:lang w:eastAsia="pl-PL"/>
        </w:rPr>
        <w:t>Arrhenatherion</w:t>
      </w:r>
      <w:proofErr w:type="spellEnd"/>
      <w:r w:rsidR="00965929" w:rsidRPr="004D214B">
        <w:rPr>
          <w:rFonts w:eastAsia="Times New Roman" w:cstheme="minorHAnsi"/>
          <w:i/>
          <w:iCs/>
          <w:lang w:eastAsia="pl-PL"/>
        </w:rPr>
        <w:t>)</w:t>
      </w:r>
      <w:r w:rsidR="00A73AFE">
        <w:rPr>
          <w:rFonts w:eastAsia="Times New Roman" w:cstheme="minorHAnsi"/>
          <w:color w:val="000000" w:themeColor="text1"/>
          <w:lang w:eastAsia="pl-PL"/>
        </w:rPr>
        <w:t>;</w:t>
      </w:r>
    </w:p>
    <w:p w14:paraId="06256F7E" w14:textId="6915A498"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6520</w:t>
      </w:r>
      <w:r w:rsidR="00965929" w:rsidRPr="00D92E17">
        <w:rPr>
          <w:rFonts w:eastAsia="Times New Roman" w:cstheme="minorHAnsi"/>
          <w:color w:val="000000" w:themeColor="text1"/>
          <w:lang w:eastAsia="pl-PL"/>
        </w:rPr>
        <w:t xml:space="preserve"> górskie łąki </w:t>
      </w:r>
      <w:proofErr w:type="spellStart"/>
      <w:r w:rsidR="00965929" w:rsidRPr="00D92E17">
        <w:rPr>
          <w:rFonts w:eastAsia="Times New Roman" w:cstheme="minorHAnsi"/>
          <w:color w:val="000000" w:themeColor="text1"/>
          <w:lang w:eastAsia="pl-PL"/>
        </w:rPr>
        <w:t>konietlicowe</w:t>
      </w:r>
      <w:proofErr w:type="spellEnd"/>
      <w:r w:rsidR="00965929" w:rsidRPr="00D92E17">
        <w:rPr>
          <w:rFonts w:eastAsia="Times New Roman" w:cstheme="minorHAnsi"/>
          <w:color w:val="000000" w:themeColor="text1"/>
          <w:lang w:eastAsia="pl-PL"/>
        </w:rPr>
        <w:t xml:space="preserve"> i </w:t>
      </w:r>
      <w:proofErr w:type="spellStart"/>
      <w:r w:rsidR="00965929" w:rsidRPr="00D92E17">
        <w:rPr>
          <w:rFonts w:eastAsia="Times New Roman" w:cstheme="minorHAnsi"/>
          <w:color w:val="000000" w:themeColor="text1"/>
          <w:lang w:eastAsia="pl-PL"/>
        </w:rPr>
        <w:t>mietlicowe</w:t>
      </w:r>
      <w:proofErr w:type="spellEnd"/>
      <w:r w:rsidR="00965929" w:rsidRPr="00D92E17">
        <w:rPr>
          <w:rFonts w:eastAsia="Times New Roman" w:cstheme="minorHAnsi"/>
          <w:color w:val="000000" w:themeColor="text1"/>
          <w:lang w:eastAsia="pl-PL"/>
        </w:rPr>
        <w:t xml:space="preserve"> użytkowane ekstensywnie </w:t>
      </w:r>
      <w:r w:rsidR="00965929" w:rsidRPr="00D92E17">
        <w:rPr>
          <w:rFonts w:eastAsia="Times New Roman" w:cstheme="minorHAnsi"/>
          <w:i/>
          <w:iCs/>
          <w:color w:val="000000" w:themeColor="text1"/>
          <w:lang w:eastAsia="pl-PL"/>
        </w:rPr>
        <w:t>(</w:t>
      </w:r>
      <w:proofErr w:type="spellStart"/>
      <w:r w:rsidR="00965929" w:rsidRPr="00D92E17">
        <w:rPr>
          <w:rFonts w:eastAsia="Times New Roman" w:cstheme="minorHAnsi"/>
          <w:i/>
          <w:iCs/>
          <w:color w:val="000000" w:themeColor="text1"/>
          <w:lang w:eastAsia="pl-PL"/>
        </w:rPr>
        <w:t>Polygono-Trisetion</w:t>
      </w:r>
      <w:proofErr w:type="spellEnd"/>
      <w:r w:rsidR="00965929" w:rsidRPr="00D92E17">
        <w:rPr>
          <w:rFonts w:eastAsia="Times New Roman" w:cstheme="minorHAnsi"/>
          <w:i/>
          <w:iCs/>
          <w:color w:val="000000" w:themeColor="text1"/>
          <w:lang w:eastAsia="pl-PL"/>
        </w:rPr>
        <w:t xml:space="preserve"> i</w:t>
      </w:r>
      <w:r w:rsidR="00A73AFE">
        <w:rPr>
          <w:rFonts w:eastAsia="Times New Roman" w:cstheme="minorHAnsi"/>
          <w:i/>
          <w:iCs/>
          <w:color w:val="000000" w:themeColor="text1"/>
          <w:lang w:eastAsia="pl-PL"/>
        </w:rPr>
        <w:t> </w:t>
      </w:r>
      <w:proofErr w:type="spellStart"/>
      <w:r w:rsidR="00965929" w:rsidRPr="00D92E17">
        <w:rPr>
          <w:rFonts w:eastAsia="Times New Roman" w:cstheme="minorHAnsi"/>
          <w:i/>
          <w:iCs/>
          <w:color w:val="000000" w:themeColor="text1"/>
          <w:lang w:eastAsia="pl-PL"/>
        </w:rPr>
        <w:t>Arrhenatherion</w:t>
      </w:r>
      <w:proofErr w:type="spellEnd"/>
      <w:r w:rsidR="00965929" w:rsidRPr="00B0698A">
        <w:rPr>
          <w:rFonts w:eastAsia="Times New Roman" w:cstheme="minorHAnsi"/>
          <w:i/>
          <w:iCs/>
          <w:color w:val="000000" w:themeColor="text1"/>
          <w:lang w:eastAsia="pl-PL"/>
        </w:rPr>
        <w:t>)</w:t>
      </w:r>
      <w:r w:rsidR="00A73AFE">
        <w:rPr>
          <w:rFonts w:eastAsia="Times New Roman" w:cstheme="minorHAnsi"/>
          <w:color w:val="000000" w:themeColor="text1"/>
          <w:lang w:eastAsia="pl-PL"/>
        </w:rPr>
        <w:t>;</w:t>
      </w:r>
    </w:p>
    <w:p w14:paraId="6D9D0A11" w14:textId="613301D9"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7230</w:t>
      </w:r>
      <w:r w:rsidR="00536BA2" w:rsidRPr="00D92E17">
        <w:rPr>
          <w:rFonts w:eastAsia="Times New Roman" w:cstheme="minorHAnsi"/>
          <w:color w:val="000000" w:themeColor="text1"/>
          <w:lang w:eastAsia="pl-PL"/>
        </w:rPr>
        <w:t xml:space="preserve"> górskie i nizinne torfowiska zasadowe o charakterze młak, turzycowisk i mechowisk</w:t>
      </w:r>
      <w:r w:rsidR="008129D2">
        <w:rPr>
          <w:rFonts w:eastAsia="Times New Roman" w:cstheme="minorHAnsi"/>
          <w:color w:val="000000" w:themeColor="text1"/>
          <w:lang w:eastAsia="pl-PL"/>
        </w:rPr>
        <w:t>;</w:t>
      </w:r>
    </w:p>
    <w:p w14:paraId="312A5FBF" w14:textId="35CD57BB"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8150</w:t>
      </w:r>
      <w:r w:rsidR="00742604" w:rsidRPr="00D92E17">
        <w:rPr>
          <w:rFonts w:eastAsia="Times New Roman" w:cstheme="minorHAnsi"/>
          <w:color w:val="000000" w:themeColor="text1"/>
          <w:lang w:eastAsia="pl-PL"/>
        </w:rPr>
        <w:t xml:space="preserve"> środkowoeuropejskie wyżynne piargi i gołoborza krzemianowe</w:t>
      </w:r>
      <w:r w:rsidR="00A73AFE">
        <w:rPr>
          <w:rFonts w:eastAsia="Times New Roman" w:cstheme="minorHAnsi"/>
          <w:color w:val="000000" w:themeColor="text1"/>
          <w:lang w:eastAsia="pl-PL"/>
        </w:rPr>
        <w:t>;</w:t>
      </w:r>
    </w:p>
    <w:p w14:paraId="6544A613" w14:textId="3F67DE09"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8220</w:t>
      </w:r>
      <w:r w:rsidR="004E225B" w:rsidRPr="00D92E17">
        <w:rPr>
          <w:rFonts w:eastAsia="Times New Roman" w:cstheme="minorHAnsi"/>
          <w:color w:val="000000" w:themeColor="text1"/>
          <w:lang w:eastAsia="pl-PL"/>
        </w:rPr>
        <w:t xml:space="preserve"> </w:t>
      </w:r>
      <w:r w:rsidR="002B3AEB">
        <w:rPr>
          <w:rFonts w:eastAsia="Times New Roman" w:cstheme="minorHAnsi"/>
          <w:color w:val="000000" w:themeColor="text1"/>
          <w:lang w:eastAsia="pl-PL"/>
        </w:rPr>
        <w:t>ś</w:t>
      </w:r>
      <w:r w:rsidR="004E225B" w:rsidRPr="004E225B">
        <w:rPr>
          <w:rFonts w:eastAsia="Times New Roman" w:cstheme="minorHAnsi"/>
          <w:color w:val="000000" w:themeColor="text1"/>
          <w:lang w:eastAsia="pl-PL"/>
        </w:rPr>
        <w:t>ciany</w:t>
      </w:r>
      <w:r w:rsidR="004E225B" w:rsidRPr="00D92E17">
        <w:rPr>
          <w:rFonts w:eastAsia="Times New Roman" w:cstheme="minorHAnsi"/>
          <w:color w:val="000000" w:themeColor="text1"/>
          <w:lang w:eastAsia="pl-PL"/>
        </w:rPr>
        <w:t xml:space="preserve"> skalne i urwiska krzemianowe ze zbiorowiskami z </w:t>
      </w:r>
      <w:proofErr w:type="spellStart"/>
      <w:r w:rsidR="004E225B" w:rsidRPr="00D92E17">
        <w:rPr>
          <w:rFonts w:eastAsia="Times New Roman" w:cstheme="minorHAnsi"/>
          <w:i/>
          <w:iCs/>
          <w:color w:val="000000" w:themeColor="text1"/>
          <w:lang w:eastAsia="pl-PL"/>
        </w:rPr>
        <w:t>Androsacion</w:t>
      </w:r>
      <w:proofErr w:type="spellEnd"/>
      <w:r w:rsidR="004E225B" w:rsidRPr="00D92E17">
        <w:rPr>
          <w:rFonts w:eastAsia="Times New Roman" w:cstheme="minorHAnsi"/>
          <w:i/>
          <w:iCs/>
          <w:color w:val="000000" w:themeColor="text1"/>
          <w:lang w:eastAsia="pl-PL"/>
        </w:rPr>
        <w:t xml:space="preserve"> </w:t>
      </w:r>
      <w:proofErr w:type="spellStart"/>
      <w:r w:rsidR="004E225B" w:rsidRPr="00D92E17">
        <w:rPr>
          <w:rFonts w:eastAsia="Times New Roman" w:cstheme="minorHAnsi"/>
          <w:i/>
          <w:iCs/>
          <w:color w:val="000000" w:themeColor="text1"/>
          <w:lang w:eastAsia="pl-PL"/>
        </w:rPr>
        <w:t>vandelii</w:t>
      </w:r>
      <w:proofErr w:type="spellEnd"/>
      <w:r w:rsidR="00A73AFE">
        <w:rPr>
          <w:rFonts w:eastAsia="Times New Roman" w:cstheme="minorHAnsi"/>
          <w:color w:val="000000" w:themeColor="text1"/>
          <w:lang w:eastAsia="pl-PL"/>
        </w:rPr>
        <w:t>;</w:t>
      </w:r>
    </w:p>
    <w:p w14:paraId="54497651" w14:textId="0EBDCBC6" w:rsidR="00450D68" w:rsidRPr="00D92E17" w:rsidRDefault="00B63D8C" w:rsidP="00344550">
      <w:pPr>
        <w:pStyle w:val="Akapitzlist"/>
        <w:numPr>
          <w:ilvl w:val="0"/>
          <w:numId w:val="85"/>
        </w:numPr>
        <w:shd w:val="clear" w:color="auto" w:fill="FFFFFF"/>
        <w:spacing w:after="0"/>
        <w:rPr>
          <w:rFonts w:eastAsia="Times New Roman" w:cstheme="minorHAnsi"/>
          <w:color w:val="000000" w:themeColor="text1"/>
          <w:lang w:eastAsia="pl-PL"/>
        </w:rPr>
      </w:pPr>
      <w:r w:rsidRPr="00D92E17">
        <w:rPr>
          <w:rFonts w:eastAsia="Times New Roman" w:cstheme="minorHAnsi"/>
          <w:color w:val="000000" w:themeColor="text1"/>
          <w:lang w:eastAsia="pl-PL"/>
        </w:rPr>
        <w:t>9180</w:t>
      </w:r>
      <w:r w:rsidR="00A8759D" w:rsidRPr="00D92E17">
        <w:rPr>
          <w:rFonts w:eastAsia="Times New Roman" w:cstheme="minorHAnsi"/>
          <w:color w:val="000000" w:themeColor="text1"/>
          <w:lang w:eastAsia="pl-PL"/>
        </w:rPr>
        <w:t xml:space="preserve"> jaworzyny lasy </w:t>
      </w:r>
      <w:proofErr w:type="spellStart"/>
      <w:r w:rsidR="00A8759D" w:rsidRPr="00D92E17">
        <w:rPr>
          <w:rFonts w:eastAsia="Times New Roman" w:cstheme="minorHAnsi"/>
          <w:color w:val="000000" w:themeColor="text1"/>
          <w:lang w:eastAsia="pl-PL"/>
        </w:rPr>
        <w:t>klonowo-lipowe</w:t>
      </w:r>
      <w:proofErr w:type="spellEnd"/>
      <w:r w:rsidR="00A8759D" w:rsidRPr="00D92E17">
        <w:rPr>
          <w:rFonts w:eastAsia="Times New Roman" w:cstheme="minorHAnsi"/>
          <w:color w:val="000000" w:themeColor="text1"/>
          <w:lang w:eastAsia="pl-PL"/>
        </w:rPr>
        <w:t xml:space="preserve"> na stromych stokach i zboczach </w:t>
      </w:r>
      <w:r w:rsidR="00A8759D" w:rsidRPr="00D92E17">
        <w:rPr>
          <w:rFonts w:eastAsia="Times New Roman" w:cstheme="minorHAnsi"/>
          <w:i/>
          <w:iCs/>
          <w:color w:val="000000" w:themeColor="text1"/>
          <w:lang w:eastAsia="pl-PL"/>
        </w:rPr>
        <w:t>(</w:t>
      </w:r>
      <w:proofErr w:type="spellStart"/>
      <w:r w:rsidR="00A8759D" w:rsidRPr="00D92E17">
        <w:rPr>
          <w:rFonts w:eastAsia="Times New Roman" w:cstheme="minorHAnsi"/>
          <w:i/>
          <w:iCs/>
          <w:color w:val="000000" w:themeColor="text1"/>
          <w:lang w:eastAsia="pl-PL"/>
        </w:rPr>
        <w:t>Tilio</w:t>
      </w:r>
      <w:proofErr w:type="spellEnd"/>
      <w:r w:rsidR="00A8759D" w:rsidRPr="00D92E17">
        <w:rPr>
          <w:rFonts w:eastAsia="Times New Roman" w:cstheme="minorHAnsi"/>
          <w:i/>
          <w:iCs/>
          <w:color w:val="000000" w:themeColor="text1"/>
          <w:lang w:eastAsia="pl-PL"/>
        </w:rPr>
        <w:t xml:space="preserve"> </w:t>
      </w:r>
      <w:proofErr w:type="spellStart"/>
      <w:r w:rsidR="00A8759D" w:rsidRPr="00D92E17">
        <w:rPr>
          <w:rFonts w:eastAsia="Times New Roman" w:cstheme="minorHAnsi"/>
          <w:i/>
          <w:iCs/>
          <w:color w:val="000000" w:themeColor="text1"/>
          <w:lang w:eastAsia="pl-PL"/>
        </w:rPr>
        <w:t>platyphyllis-Acerion</w:t>
      </w:r>
      <w:proofErr w:type="spellEnd"/>
      <w:r w:rsidR="00A8759D" w:rsidRPr="00D92E17">
        <w:rPr>
          <w:rFonts w:eastAsia="Times New Roman" w:cstheme="minorHAnsi"/>
          <w:i/>
          <w:iCs/>
          <w:color w:val="000000" w:themeColor="text1"/>
          <w:lang w:eastAsia="pl-PL"/>
        </w:rPr>
        <w:t xml:space="preserve"> </w:t>
      </w:r>
      <w:proofErr w:type="spellStart"/>
      <w:r w:rsidR="00A8759D" w:rsidRPr="00D92E17">
        <w:rPr>
          <w:rFonts w:eastAsia="Times New Roman" w:cstheme="minorHAnsi"/>
          <w:i/>
          <w:iCs/>
          <w:color w:val="000000" w:themeColor="text1"/>
          <w:lang w:eastAsia="pl-PL"/>
        </w:rPr>
        <w:t>pseudoplatani</w:t>
      </w:r>
      <w:proofErr w:type="spellEnd"/>
      <w:r w:rsidR="00A8759D" w:rsidRPr="00D92E17">
        <w:rPr>
          <w:rFonts w:eastAsia="Times New Roman" w:cstheme="minorHAnsi"/>
          <w:i/>
          <w:iCs/>
          <w:color w:val="000000" w:themeColor="text1"/>
          <w:lang w:eastAsia="pl-PL"/>
        </w:rPr>
        <w:t>)</w:t>
      </w:r>
      <w:r w:rsidR="00A73AFE">
        <w:rPr>
          <w:rFonts w:eastAsia="Times New Roman" w:cstheme="minorHAnsi"/>
          <w:i/>
          <w:iCs/>
          <w:color w:val="000000" w:themeColor="text1"/>
          <w:lang w:eastAsia="pl-PL"/>
        </w:rPr>
        <w:t>.</w:t>
      </w:r>
    </w:p>
    <w:p w14:paraId="38DD0A25" w14:textId="3B93A2A7" w:rsidR="00D1077C" w:rsidRDefault="00B63D8C" w:rsidP="00840868">
      <w:pPr>
        <w:shd w:val="clear" w:color="auto" w:fill="FFFFFF"/>
        <w:spacing w:after="0"/>
        <w:rPr>
          <w:rFonts w:cstheme="minorHAnsi"/>
          <w:i/>
          <w:color w:val="000000" w:themeColor="text1"/>
          <w:shd w:val="clear" w:color="auto" w:fill="FFFFFF"/>
        </w:rPr>
      </w:pPr>
      <w:r w:rsidRPr="00527A12">
        <w:rPr>
          <w:rFonts w:eastAsia="Times New Roman" w:cstheme="minorHAnsi"/>
          <w:color w:val="000000" w:themeColor="text1"/>
          <w:lang w:eastAsia="pl-PL"/>
        </w:rPr>
        <w:t>Gatunki zwierząt inne niż ptaki:</w:t>
      </w:r>
      <w:r w:rsidRPr="00AD5AED">
        <w:rPr>
          <w:rFonts w:eastAsia="Times New Roman" w:cstheme="minorHAnsi"/>
          <w:color w:val="000000" w:themeColor="text1"/>
          <w:lang w:eastAsia="pl-PL"/>
        </w:rPr>
        <w:t xml:space="preserve"> </w:t>
      </w:r>
      <w:r w:rsidR="00CD485F" w:rsidRPr="00AD5AED">
        <w:rPr>
          <w:rFonts w:eastAsia="Times New Roman" w:cstheme="minorHAnsi"/>
          <w:color w:val="000000" w:themeColor="text1"/>
          <w:lang w:eastAsia="pl-PL"/>
        </w:rPr>
        <w:t xml:space="preserve">czerwończyk nieparek </w:t>
      </w:r>
      <w:proofErr w:type="spellStart"/>
      <w:r w:rsidR="00CD485F" w:rsidRPr="00AD5AED">
        <w:rPr>
          <w:rFonts w:cstheme="minorHAnsi"/>
          <w:i/>
          <w:color w:val="000000" w:themeColor="text1"/>
          <w:shd w:val="clear" w:color="auto" w:fill="FFFFFF"/>
        </w:rPr>
        <w:t>Lycaena</w:t>
      </w:r>
      <w:proofErr w:type="spellEnd"/>
      <w:r w:rsidR="00CD485F" w:rsidRPr="00AD5AED">
        <w:rPr>
          <w:rFonts w:cstheme="minorHAnsi"/>
          <w:i/>
          <w:color w:val="000000" w:themeColor="text1"/>
          <w:shd w:val="clear" w:color="auto" w:fill="FFFFFF"/>
        </w:rPr>
        <w:t xml:space="preserve"> </w:t>
      </w:r>
      <w:proofErr w:type="spellStart"/>
      <w:r w:rsidR="00CD485F" w:rsidRPr="00AD5AED">
        <w:rPr>
          <w:rFonts w:cstheme="minorHAnsi"/>
          <w:i/>
          <w:color w:val="000000" w:themeColor="text1"/>
          <w:shd w:val="clear" w:color="auto" w:fill="FFFFFF"/>
        </w:rPr>
        <w:t>dispar</w:t>
      </w:r>
      <w:proofErr w:type="spellEnd"/>
      <w:r w:rsidR="00CD485F" w:rsidRPr="00AD5AED">
        <w:rPr>
          <w:rFonts w:cstheme="minorHAnsi"/>
          <w:color w:val="000000" w:themeColor="text1"/>
          <w:shd w:val="clear" w:color="auto" w:fill="FFFFFF"/>
        </w:rPr>
        <w:t xml:space="preserve">, </w:t>
      </w:r>
      <w:proofErr w:type="spellStart"/>
      <w:r w:rsidR="00F84F7F" w:rsidRPr="00AD5AED">
        <w:rPr>
          <w:rFonts w:cstheme="minorHAnsi"/>
          <w:color w:val="000000" w:themeColor="text1"/>
          <w:shd w:val="clear" w:color="auto" w:fill="FFFFFF"/>
        </w:rPr>
        <w:t>przeplatka</w:t>
      </w:r>
      <w:proofErr w:type="spellEnd"/>
      <w:r w:rsidR="00F84F7F" w:rsidRPr="00AD5AED">
        <w:rPr>
          <w:rFonts w:cstheme="minorHAnsi"/>
          <w:color w:val="000000" w:themeColor="text1"/>
          <w:shd w:val="clear" w:color="auto" w:fill="FFFFFF"/>
        </w:rPr>
        <w:t xml:space="preserve"> </w:t>
      </w:r>
      <w:proofErr w:type="spellStart"/>
      <w:r w:rsidR="00F84F7F" w:rsidRPr="00AD5AED">
        <w:rPr>
          <w:rFonts w:cstheme="minorHAnsi"/>
          <w:color w:val="000000" w:themeColor="text1"/>
          <w:shd w:val="clear" w:color="auto" w:fill="FFFFFF"/>
        </w:rPr>
        <w:t>aurinia</w:t>
      </w:r>
      <w:proofErr w:type="spellEnd"/>
      <w:r w:rsidR="00F84F7F" w:rsidRPr="00AD5AED">
        <w:rPr>
          <w:rFonts w:cstheme="minorHAnsi"/>
          <w:color w:val="000000" w:themeColor="text1"/>
          <w:shd w:val="clear" w:color="auto" w:fill="FFFFFF"/>
        </w:rPr>
        <w:t xml:space="preserve"> </w:t>
      </w:r>
      <w:proofErr w:type="spellStart"/>
      <w:r w:rsidR="00F84F7F" w:rsidRPr="00AD5AED">
        <w:rPr>
          <w:rFonts w:cstheme="minorHAnsi"/>
          <w:i/>
          <w:color w:val="000000" w:themeColor="text1"/>
          <w:shd w:val="clear" w:color="auto" w:fill="FFFFFF"/>
        </w:rPr>
        <w:t>Euphydryas</w:t>
      </w:r>
      <w:proofErr w:type="spellEnd"/>
      <w:r w:rsidR="00F84F7F" w:rsidRPr="00AD5AED">
        <w:rPr>
          <w:rFonts w:cstheme="minorHAnsi"/>
          <w:i/>
          <w:color w:val="000000" w:themeColor="text1"/>
          <w:shd w:val="clear" w:color="auto" w:fill="FFFFFF"/>
        </w:rPr>
        <w:t xml:space="preserve"> </w:t>
      </w:r>
      <w:proofErr w:type="spellStart"/>
      <w:r w:rsidR="00F84F7F" w:rsidRPr="00AD5AED">
        <w:rPr>
          <w:rFonts w:cstheme="minorHAnsi"/>
          <w:i/>
          <w:color w:val="000000" w:themeColor="text1"/>
          <w:shd w:val="clear" w:color="auto" w:fill="FFFFFF"/>
        </w:rPr>
        <w:t>aurinia</w:t>
      </w:r>
      <w:proofErr w:type="spellEnd"/>
      <w:r w:rsidR="00F84F7F" w:rsidRPr="00AD5AED">
        <w:rPr>
          <w:rFonts w:cstheme="minorHAnsi"/>
          <w:color w:val="000000" w:themeColor="text1"/>
          <w:shd w:val="clear" w:color="auto" w:fill="FFFFFF"/>
        </w:rPr>
        <w:t xml:space="preserve">, ryś </w:t>
      </w:r>
      <w:proofErr w:type="spellStart"/>
      <w:r w:rsidR="00F84F7F" w:rsidRPr="00AD5AED">
        <w:rPr>
          <w:rFonts w:cstheme="minorHAnsi"/>
          <w:i/>
          <w:color w:val="000000" w:themeColor="text1"/>
          <w:shd w:val="clear" w:color="auto" w:fill="FFFFFF"/>
        </w:rPr>
        <w:t>Lynx</w:t>
      </w:r>
      <w:proofErr w:type="spellEnd"/>
      <w:r w:rsidR="00F84F7F" w:rsidRPr="00AD5AED">
        <w:rPr>
          <w:rFonts w:cstheme="minorHAnsi"/>
          <w:i/>
          <w:color w:val="000000" w:themeColor="text1"/>
          <w:shd w:val="clear" w:color="auto" w:fill="FFFFFF"/>
        </w:rPr>
        <w:t xml:space="preserve"> </w:t>
      </w:r>
      <w:proofErr w:type="spellStart"/>
      <w:r w:rsidR="00F84F7F" w:rsidRPr="00AD5AED">
        <w:rPr>
          <w:rFonts w:cstheme="minorHAnsi"/>
          <w:i/>
          <w:color w:val="000000" w:themeColor="text1"/>
          <w:shd w:val="clear" w:color="auto" w:fill="FFFFFF"/>
        </w:rPr>
        <w:t>lynx</w:t>
      </w:r>
      <w:proofErr w:type="spellEnd"/>
      <w:r w:rsidR="00F84F7F" w:rsidRPr="00AD5AED">
        <w:rPr>
          <w:rFonts w:cstheme="minorHAnsi"/>
          <w:color w:val="000000" w:themeColor="text1"/>
          <w:shd w:val="clear" w:color="auto" w:fill="FFFFFF"/>
        </w:rPr>
        <w:t xml:space="preserve">, wilk </w:t>
      </w:r>
      <w:proofErr w:type="spellStart"/>
      <w:r w:rsidR="00F84F7F" w:rsidRPr="00AD5AED">
        <w:rPr>
          <w:rFonts w:cstheme="minorHAnsi"/>
          <w:i/>
          <w:color w:val="000000" w:themeColor="text1"/>
          <w:shd w:val="clear" w:color="auto" w:fill="FFFFFF"/>
        </w:rPr>
        <w:t>Canis</w:t>
      </w:r>
      <w:proofErr w:type="spellEnd"/>
      <w:r w:rsidR="00F84F7F" w:rsidRPr="00AD5AED">
        <w:rPr>
          <w:rFonts w:cstheme="minorHAnsi"/>
          <w:i/>
          <w:color w:val="000000" w:themeColor="text1"/>
          <w:shd w:val="clear" w:color="auto" w:fill="FFFFFF"/>
        </w:rPr>
        <w:t xml:space="preserve"> </w:t>
      </w:r>
      <w:proofErr w:type="spellStart"/>
      <w:r w:rsidR="00F84F7F" w:rsidRPr="00AD5AED">
        <w:rPr>
          <w:rFonts w:cstheme="minorHAnsi"/>
          <w:i/>
          <w:color w:val="000000" w:themeColor="text1"/>
          <w:shd w:val="clear" w:color="auto" w:fill="FFFFFF"/>
        </w:rPr>
        <w:t>lupus</w:t>
      </w:r>
      <w:proofErr w:type="spellEnd"/>
      <w:r w:rsidR="00E325C5">
        <w:rPr>
          <w:rFonts w:cstheme="minorHAnsi"/>
          <w:i/>
          <w:color w:val="000000" w:themeColor="text1"/>
          <w:shd w:val="clear" w:color="auto" w:fill="FFFFFF"/>
        </w:rPr>
        <w:t xml:space="preserve">, </w:t>
      </w:r>
      <w:r w:rsidR="00E325C5" w:rsidRPr="00AD5AED">
        <w:rPr>
          <w:rFonts w:cstheme="minorHAnsi"/>
          <w:color w:val="000000" w:themeColor="text1"/>
          <w:shd w:val="clear" w:color="auto" w:fill="FFFFFF"/>
        </w:rPr>
        <w:t xml:space="preserve">modraszek </w:t>
      </w:r>
      <w:proofErr w:type="spellStart"/>
      <w:r w:rsidR="00E325C5" w:rsidRPr="00AD5AED">
        <w:rPr>
          <w:rFonts w:cstheme="minorHAnsi"/>
          <w:color w:val="000000" w:themeColor="text1"/>
          <w:shd w:val="clear" w:color="auto" w:fill="FFFFFF"/>
        </w:rPr>
        <w:t>nausitous</w:t>
      </w:r>
      <w:proofErr w:type="spellEnd"/>
      <w:r w:rsidR="00E325C5" w:rsidRPr="00AD5AED">
        <w:rPr>
          <w:rFonts w:cstheme="minorHAnsi"/>
          <w:color w:val="000000" w:themeColor="text1"/>
          <w:shd w:val="clear" w:color="auto" w:fill="FFFFFF"/>
        </w:rPr>
        <w:t xml:space="preserve"> </w:t>
      </w:r>
      <w:proofErr w:type="spellStart"/>
      <w:r w:rsidR="00E325C5" w:rsidRPr="00AD5AED">
        <w:rPr>
          <w:rFonts w:cstheme="minorHAnsi"/>
          <w:i/>
          <w:color w:val="000000" w:themeColor="text1"/>
          <w:shd w:val="clear" w:color="auto" w:fill="FFFFFF"/>
        </w:rPr>
        <w:t>Maculinea</w:t>
      </w:r>
      <w:proofErr w:type="spellEnd"/>
      <w:r w:rsidR="00E325C5" w:rsidRPr="00AD5AED">
        <w:rPr>
          <w:rFonts w:cstheme="minorHAnsi"/>
          <w:i/>
          <w:color w:val="000000" w:themeColor="text1"/>
          <w:shd w:val="clear" w:color="auto" w:fill="FFFFFF"/>
        </w:rPr>
        <w:t xml:space="preserve"> </w:t>
      </w:r>
      <w:proofErr w:type="spellStart"/>
      <w:r w:rsidR="00E325C5" w:rsidRPr="00AD5AED">
        <w:rPr>
          <w:rFonts w:cstheme="minorHAnsi"/>
          <w:i/>
          <w:color w:val="000000" w:themeColor="text1"/>
          <w:shd w:val="clear" w:color="auto" w:fill="FFFFFF"/>
        </w:rPr>
        <w:t>nausithous</w:t>
      </w:r>
      <w:proofErr w:type="spellEnd"/>
      <w:r w:rsidR="00E325C5" w:rsidRPr="00AD5AED">
        <w:rPr>
          <w:rFonts w:cstheme="minorHAnsi"/>
          <w:color w:val="000000" w:themeColor="text1"/>
          <w:shd w:val="clear" w:color="auto" w:fill="FFFFFF"/>
        </w:rPr>
        <w:t xml:space="preserve">, modraszek </w:t>
      </w:r>
      <w:proofErr w:type="spellStart"/>
      <w:r w:rsidR="00E325C5" w:rsidRPr="00AD5AED">
        <w:rPr>
          <w:rFonts w:cstheme="minorHAnsi"/>
          <w:color w:val="000000" w:themeColor="text1"/>
          <w:shd w:val="clear" w:color="auto" w:fill="FFFFFF"/>
        </w:rPr>
        <w:t>telejus</w:t>
      </w:r>
      <w:proofErr w:type="spellEnd"/>
      <w:r w:rsidR="00E325C5" w:rsidRPr="00AD5AED">
        <w:rPr>
          <w:rFonts w:cstheme="minorHAnsi"/>
          <w:color w:val="000000" w:themeColor="text1"/>
          <w:shd w:val="clear" w:color="auto" w:fill="FFFFFF"/>
        </w:rPr>
        <w:t xml:space="preserve"> </w:t>
      </w:r>
      <w:proofErr w:type="spellStart"/>
      <w:r w:rsidR="00E325C5" w:rsidRPr="00AD5AED">
        <w:rPr>
          <w:rFonts w:cstheme="minorHAnsi"/>
          <w:i/>
          <w:color w:val="000000" w:themeColor="text1"/>
          <w:shd w:val="clear" w:color="auto" w:fill="FFFFFF"/>
        </w:rPr>
        <w:t>Maculinea</w:t>
      </w:r>
      <w:proofErr w:type="spellEnd"/>
      <w:r w:rsidR="00E325C5" w:rsidRPr="00AD5AED">
        <w:rPr>
          <w:rFonts w:cstheme="minorHAnsi"/>
          <w:i/>
          <w:color w:val="000000" w:themeColor="text1"/>
          <w:shd w:val="clear" w:color="auto" w:fill="FFFFFF"/>
        </w:rPr>
        <w:t xml:space="preserve"> </w:t>
      </w:r>
      <w:proofErr w:type="spellStart"/>
      <w:r w:rsidR="00E325C5" w:rsidRPr="00AD5AED">
        <w:rPr>
          <w:rFonts w:cstheme="minorHAnsi"/>
          <w:i/>
          <w:color w:val="000000" w:themeColor="text1"/>
          <w:shd w:val="clear" w:color="auto" w:fill="FFFFFF"/>
        </w:rPr>
        <w:t>teleius</w:t>
      </w:r>
      <w:proofErr w:type="spellEnd"/>
      <w:r w:rsidR="00F84F7F">
        <w:rPr>
          <w:rFonts w:cstheme="minorHAnsi"/>
          <w:color w:val="000000" w:themeColor="text1"/>
          <w:shd w:val="clear" w:color="auto" w:fill="FFFFFF"/>
        </w:rPr>
        <w:t>.</w:t>
      </w:r>
    </w:p>
    <w:p w14:paraId="2BDA368A" w14:textId="38CEFDEF" w:rsidR="000514AD" w:rsidRPr="00840868" w:rsidRDefault="00A8759D" w:rsidP="00840868">
      <w:pPr>
        <w:shd w:val="clear" w:color="auto" w:fill="FFFFFF"/>
        <w:rPr>
          <w:rFonts w:eastAsia="Times New Roman" w:cstheme="minorHAnsi"/>
          <w:color w:val="000000" w:themeColor="text1"/>
          <w:lang w:eastAsia="pl-PL"/>
        </w:rPr>
      </w:pPr>
      <w:r w:rsidRPr="00450D68">
        <w:rPr>
          <w:rFonts w:cstheme="minorHAnsi"/>
          <w:iCs/>
          <w:color w:val="000000" w:themeColor="text1"/>
          <w:u w:val="single"/>
          <w:shd w:val="clear" w:color="auto" w:fill="FFFFFF"/>
        </w:rPr>
        <w:t>Zagrożenia:</w:t>
      </w:r>
      <w:r w:rsidRPr="00A8759D">
        <w:rPr>
          <w:rFonts w:cstheme="minorHAnsi"/>
          <w:b/>
          <w:bCs/>
          <w:iCs/>
          <w:color w:val="000000" w:themeColor="text1"/>
          <w:shd w:val="clear" w:color="auto" w:fill="FFFFFF"/>
        </w:rPr>
        <w:t xml:space="preserve"> </w:t>
      </w:r>
      <w:r w:rsidR="006A64B1" w:rsidRPr="006A64B1">
        <w:rPr>
          <w:rFonts w:cstheme="minorHAnsi"/>
          <w:iCs/>
          <w:color w:val="000000" w:themeColor="text1"/>
          <w:shd w:val="clear" w:color="auto" w:fill="FFFFFF"/>
        </w:rPr>
        <w:t>drogi, autostrady;</w:t>
      </w:r>
      <w:r w:rsidR="006A64B1">
        <w:rPr>
          <w:rFonts w:cstheme="minorHAnsi"/>
          <w:b/>
          <w:bCs/>
          <w:iCs/>
          <w:color w:val="000000" w:themeColor="text1"/>
          <w:shd w:val="clear" w:color="auto" w:fill="FFFFFF"/>
        </w:rPr>
        <w:t xml:space="preserve"> </w:t>
      </w:r>
      <w:r w:rsidR="009E0BBC" w:rsidRPr="00DA7C99">
        <w:rPr>
          <w:rFonts w:cstheme="minorHAnsi"/>
          <w:color w:val="000000" w:themeColor="text1"/>
          <w:shd w:val="clear" w:color="auto" w:fill="FFFFFF"/>
        </w:rPr>
        <w:t xml:space="preserve">zabudowa rozproszona; </w:t>
      </w:r>
      <w:r w:rsidR="00FC17C5" w:rsidRPr="00DA7C99">
        <w:rPr>
          <w:rFonts w:cstheme="minorHAnsi"/>
          <w:color w:val="000000" w:themeColor="text1"/>
          <w:shd w:val="clear" w:color="auto" w:fill="FFFFFF"/>
        </w:rPr>
        <w:t xml:space="preserve">linie elektryczne i telefoniczne; </w:t>
      </w:r>
      <w:r w:rsidR="007F311C" w:rsidRPr="00DA7C99">
        <w:rPr>
          <w:rFonts w:cstheme="minorHAnsi"/>
          <w:color w:val="000000" w:themeColor="text1"/>
          <w:shd w:val="clear" w:color="auto" w:fill="FFFFFF"/>
        </w:rPr>
        <w:t xml:space="preserve">kamieniołomy piasku i żwiru; </w:t>
      </w:r>
      <w:r w:rsidR="00FD31FE" w:rsidRPr="00DA7C99">
        <w:rPr>
          <w:rFonts w:cstheme="minorHAnsi"/>
          <w:color w:val="000000" w:themeColor="text1"/>
          <w:shd w:val="clear" w:color="auto" w:fill="FFFFFF"/>
        </w:rPr>
        <w:t xml:space="preserve">zarzucenie pasterstwa, brak wypasu; </w:t>
      </w:r>
      <w:r w:rsidR="004072AE" w:rsidRPr="00DA7C99">
        <w:rPr>
          <w:rFonts w:cstheme="minorHAnsi"/>
          <w:color w:val="000000" w:themeColor="text1"/>
          <w:shd w:val="clear" w:color="auto" w:fill="FFFFFF"/>
        </w:rPr>
        <w:t xml:space="preserve">pożary i gaszenie pożarów; </w:t>
      </w:r>
      <w:r w:rsidR="002C52A9" w:rsidRPr="00DA7C99">
        <w:rPr>
          <w:rFonts w:cstheme="minorHAnsi"/>
          <w:color w:val="000000" w:themeColor="text1"/>
          <w:shd w:val="clear" w:color="auto" w:fill="FFFFFF"/>
        </w:rPr>
        <w:t xml:space="preserve">zmiana sposobu uprawy; </w:t>
      </w:r>
      <w:r w:rsidR="00DB70BA" w:rsidRPr="00DA7C99">
        <w:rPr>
          <w:rFonts w:cstheme="minorHAnsi"/>
          <w:color w:val="000000" w:themeColor="text1"/>
          <w:shd w:val="clear" w:color="auto" w:fill="FFFFFF"/>
        </w:rPr>
        <w:t xml:space="preserve">zalesianie terenów otwartych; </w:t>
      </w:r>
      <w:r w:rsidR="001F1C2C" w:rsidRPr="00DA7C99">
        <w:rPr>
          <w:rFonts w:cstheme="minorHAnsi"/>
          <w:color w:val="000000" w:themeColor="text1"/>
          <w:shd w:val="clear" w:color="auto" w:fill="FFFFFF"/>
        </w:rPr>
        <w:t xml:space="preserve">restrukturyzacja gospodarstw rolnych; </w:t>
      </w:r>
      <w:r w:rsidR="008935F4" w:rsidRPr="00DA7C99">
        <w:rPr>
          <w:rFonts w:cstheme="minorHAnsi"/>
          <w:color w:val="000000" w:themeColor="text1"/>
          <w:shd w:val="clear" w:color="auto" w:fill="FFFFFF"/>
        </w:rPr>
        <w:t xml:space="preserve">drogi, ścieżki i drogi kolejowe; </w:t>
      </w:r>
      <w:r w:rsidR="007F212C" w:rsidRPr="00DA7C99">
        <w:rPr>
          <w:rFonts w:cstheme="minorHAnsi"/>
          <w:color w:val="000000" w:themeColor="text1"/>
          <w:shd w:val="clear" w:color="auto" w:fill="FFFFFF"/>
        </w:rPr>
        <w:t>sporty i różne formy czynnego wypoczynku rekreacji, uprawiane w plenerze.</w:t>
      </w:r>
    </w:p>
    <w:p w14:paraId="6D6B1ACE" w14:textId="2F883BFD" w:rsidR="000514AD" w:rsidRPr="00AD5AED" w:rsidRDefault="000514AD" w:rsidP="00840868">
      <w:pPr>
        <w:shd w:val="clear" w:color="auto" w:fill="FFFFFF"/>
        <w:spacing w:after="0"/>
        <w:rPr>
          <w:color w:val="000000" w:themeColor="text1"/>
        </w:rPr>
      </w:pPr>
      <w:r w:rsidRPr="00625743">
        <w:rPr>
          <w:rFonts w:eastAsia="Times New Roman" w:cstheme="minorHAnsi"/>
          <w:b/>
          <w:bCs/>
          <w:iCs/>
          <w:color w:val="000000" w:themeColor="text1"/>
          <w:lang w:eastAsia="pl-PL"/>
        </w:rPr>
        <w:t>Stawy Sobieszowskie PLH020044</w:t>
      </w:r>
      <w:r w:rsidRPr="00625743">
        <w:rPr>
          <w:rFonts w:eastAsia="Times New Roman" w:cstheme="minorHAnsi"/>
          <w:color w:val="000000" w:themeColor="text1"/>
          <w:lang w:eastAsia="pl-PL"/>
        </w:rPr>
        <w:t xml:space="preserve"> </w:t>
      </w:r>
      <w:r w:rsidR="00230E6E">
        <w:rPr>
          <w:rFonts w:eastAsia="Times New Roman" w:cstheme="minorHAnsi"/>
          <w:color w:val="000000" w:themeColor="text1"/>
          <w:lang w:eastAsia="pl-PL"/>
        </w:rPr>
        <w:t xml:space="preserve">- </w:t>
      </w:r>
      <w:r w:rsidR="002E7C43" w:rsidRPr="00F84F7F">
        <w:rPr>
          <w:rFonts w:eastAsia="Times New Roman" w:cstheme="minorHAnsi"/>
          <w:lang w:eastAsia="pl-PL"/>
        </w:rPr>
        <w:t>obszar</w:t>
      </w:r>
      <w:r w:rsidR="002E7C43">
        <w:rPr>
          <w:rFonts w:eastAsia="Times New Roman" w:cstheme="minorHAnsi"/>
          <w:lang w:eastAsia="pl-PL"/>
        </w:rPr>
        <w:t xml:space="preserve"> </w:t>
      </w:r>
      <w:r w:rsidR="002E7C43" w:rsidRPr="00B27C93">
        <w:rPr>
          <w:rFonts w:cstheme="minorHAnsi"/>
        </w:rPr>
        <w:t>mający znaczenie dla Wspólnoty</w:t>
      </w:r>
      <w:r w:rsidR="00625743" w:rsidRPr="00B27C93">
        <w:rPr>
          <w:rFonts w:eastAsia="Times New Roman" w:cstheme="minorHAnsi"/>
          <w:sz w:val="28"/>
          <w:szCs w:val="28"/>
          <w:lang w:eastAsia="pl-PL"/>
        </w:rPr>
        <w:t xml:space="preserve"> </w:t>
      </w:r>
      <w:r w:rsidRPr="00AD5AED">
        <w:rPr>
          <w:rFonts w:eastAsia="Times New Roman" w:cstheme="minorHAnsi"/>
          <w:color w:val="000000" w:themeColor="text1"/>
          <w:lang w:eastAsia="pl-PL"/>
        </w:rPr>
        <w:t>utworzony w 2009 roku na 215,16 ha w Sudetach Zachodnich w Kotlinie Jeleniogórskiej obejmuje</w:t>
      </w:r>
      <w:r w:rsidRPr="00AD5AED">
        <w:rPr>
          <w:color w:val="000000" w:themeColor="text1"/>
        </w:rPr>
        <w:t xml:space="preserve"> stawy rybne i</w:t>
      </w:r>
      <w:r w:rsidR="008129D2">
        <w:rPr>
          <w:color w:val="000000" w:themeColor="text1"/>
        </w:rPr>
        <w:t> </w:t>
      </w:r>
      <w:r w:rsidRPr="00AD5AED">
        <w:rPr>
          <w:color w:val="000000" w:themeColor="text1"/>
        </w:rPr>
        <w:t>mozaika związanych z nimi siedlisk, w tym siedlisk znajdujących się w Załączniku I do Dyrektywy Siedliskowej. Na pozostałym obszarze dominują plantacje wierzby purpurowej, pola orne, pastwiska i łąki. Zachowały się także niewielkie płaty torfowisk, jedyne jakie przetrwały w Kotlinie Jeleniogórskiej, a</w:t>
      </w:r>
      <w:r w:rsidR="008129D2">
        <w:rPr>
          <w:color w:val="000000" w:themeColor="text1"/>
        </w:rPr>
        <w:t> </w:t>
      </w:r>
      <w:r w:rsidRPr="00AD5AED">
        <w:rPr>
          <w:color w:val="000000" w:themeColor="text1"/>
        </w:rPr>
        <w:t xml:space="preserve">także zarośli i lasów łęgowych z klasy </w:t>
      </w:r>
      <w:proofErr w:type="spellStart"/>
      <w:r w:rsidRPr="00AD5AED">
        <w:rPr>
          <w:i/>
          <w:color w:val="000000" w:themeColor="text1"/>
        </w:rPr>
        <w:t>Salicetea</w:t>
      </w:r>
      <w:proofErr w:type="spellEnd"/>
      <w:r w:rsidRPr="00AD5AED">
        <w:rPr>
          <w:i/>
          <w:color w:val="000000" w:themeColor="text1"/>
        </w:rPr>
        <w:t xml:space="preserve"> </w:t>
      </w:r>
      <w:proofErr w:type="spellStart"/>
      <w:r w:rsidRPr="00AD5AED">
        <w:rPr>
          <w:i/>
          <w:color w:val="000000" w:themeColor="text1"/>
        </w:rPr>
        <w:t>purpurae</w:t>
      </w:r>
      <w:proofErr w:type="spellEnd"/>
      <w:r w:rsidRPr="00AD5AED">
        <w:rPr>
          <w:color w:val="000000" w:themeColor="text1"/>
        </w:rPr>
        <w:t xml:space="preserve">, rzadko spotykanych w Sudetach. Priorytetowym gatunkiem, którego obecność była głównym powodem wyznaczenia Obszaru jest </w:t>
      </w:r>
      <w:proofErr w:type="spellStart"/>
      <w:r w:rsidRPr="00AD5AED">
        <w:rPr>
          <w:color w:val="000000" w:themeColor="text1"/>
        </w:rPr>
        <w:t>pachnica</w:t>
      </w:r>
      <w:proofErr w:type="spellEnd"/>
      <w:r w:rsidRPr="00AD5AED">
        <w:rPr>
          <w:color w:val="000000" w:themeColor="text1"/>
        </w:rPr>
        <w:t xml:space="preserve"> dębowa </w:t>
      </w:r>
      <w:proofErr w:type="spellStart"/>
      <w:r w:rsidRPr="00AD5AED">
        <w:rPr>
          <w:i/>
          <w:color w:val="000000" w:themeColor="text1"/>
        </w:rPr>
        <w:t>Osmoderma</w:t>
      </w:r>
      <w:proofErr w:type="spellEnd"/>
      <w:r w:rsidRPr="00AD5AED">
        <w:rPr>
          <w:i/>
          <w:color w:val="000000" w:themeColor="text1"/>
        </w:rPr>
        <w:t xml:space="preserve"> eremita</w:t>
      </w:r>
      <w:r w:rsidRPr="00AD5AED">
        <w:rPr>
          <w:color w:val="000000" w:themeColor="text1"/>
        </w:rPr>
        <w:t>, zasiedlająca pomnikową aleję dębową (tzw. Dąbrówka) i</w:t>
      </w:r>
      <w:r w:rsidR="008129D2">
        <w:rPr>
          <w:color w:val="000000" w:themeColor="text1"/>
        </w:rPr>
        <w:t> </w:t>
      </w:r>
      <w:r w:rsidRPr="00AD5AED">
        <w:rPr>
          <w:color w:val="000000" w:themeColor="text1"/>
        </w:rPr>
        <w:t xml:space="preserve">starodrzew porastający groble stawów. W granicach Obszaru wykazano obecność 5 gatunków zwierząt z Załącznika II Dyrektywy Rady 92/43/EWG, których ochrona powinna być realizowana </w:t>
      </w:r>
      <w:r w:rsidRPr="00AD5AED">
        <w:rPr>
          <w:color w:val="000000" w:themeColor="text1"/>
        </w:rPr>
        <w:lastRenderedPageBreak/>
        <w:t>poprzez zabezpieczenie siedlisk i miejsc ważnych dla ich występowania. W granicach Obszaru stwierdzono występowanie (lęgi, żerowanie, przeloty) szeregu gatunków ptaków, w tym gatunków z</w:t>
      </w:r>
      <w:r w:rsidR="008129D2">
        <w:rPr>
          <w:color w:val="000000" w:themeColor="text1"/>
        </w:rPr>
        <w:t> </w:t>
      </w:r>
      <w:r w:rsidRPr="00AD5AED">
        <w:rPr>
          <w:color w:val="000000" w:themeColor="text1"/>
        </w:rPr>
        <w:t xml:space="preserve">Załącznika I Dyrektywy Rady 79/409/EWG m.in. bąka, błotniaka stawowego, derkacza. Płazy i gady reprezentowane są przez 2 gatunki – kumaka nizinnego </w:t>
      </w:r>
      <w:proofErr w:type="spellStart"/>
      <w:r w:rsidRPr="00AD5AED">
        <w:rPr>
          <w:i/>
          <w:color w:val="000000" w:themeColor="text1"/>
        </w:rPr>
        <w:t>Bombina</w:t>
      </w:r>
      <w:proofErr w:type="spellEnd"/>
      <w:r w:rsidRPr="00AD5AED">
        <w:rPr>
          <w:i/>
          <w:color w:val="000000" w:themeColor="text1"/>
        </w:rPr>
        <w:t xml:space="preserve"> </w:t>
      </w:r>
      <w:proofErr w:type="spellStart"/>
      <w:r w:rsidRPr="00AD5AED">
        <w:rPr>
          <w:i/>
          <w:color w:val="000000" w:themeColor="text1"/>
        </w:rPr>
        <w:t>bombina</w:t>
      </w:r>
      <w:proofErr w:type="spellEnd"/>
      <w:r w:rsidRPr="00AD5AED">
        <w:rPr>
          <w:color w:val="000000" w:themeColor="text1"/>
        </w:rPr>
        <w:t xml:space="preserve"> i znacznie rzadszą traszkę grzebieniastą </w:t>
      </w:r>
      <w:proofErr w:type="spellStart"/>
      <w:r w:rsidRPr="00AD5AED">
        <w:rPr>
          <w:i/>
          <w:color w:val="000000" w:themeColor="text1"/>
        </w:rPr>
        <w:t>Triturus</w:t>
      </w:r>
      <w:proofErr w:type="spellEnd"/>
      <w:r w:rsidRPr="00AD5AED">
        <w:rPr>
          <w:i/>
          <w:color w:val="000000" w:themeColor="text1"/>
        </w:rPr>
        <w:t xml:space="preserve"> </w:t>
      </w:r>
      <w:proofErr w:type="spellStart"/>
      <w:r w:rsidRPr="00AD5AED">
        <w:rPr>
          <w:i/>
          <w:color w:val="000000" w:themeColor="text1"/>
        </w:rPr>
        <w:t>cristatus</w:t>
      </w:r>
      <w:proofErr w:type="spellEnd"/>
      <w:r w:rsidRPr="00AD5AED">
        <w:rPr>
          <w:color w:val="000000" w:themeColor="text1"/>
        </w:rPr>
        <w:t>.</w:t>
      </w:r>
    </w:p>
    <w:p w14:paraId="4B04A461" w14:textId="040F860A" w:rsidR="00A55962" w:rsidRPr="00A55962" w:rsidRDefault="00F84F7F" w:rsidP="000514AD">
      <w:pPr>
        <w:shd w:val="clear" w:color="auto" w:fill="FFFFFF"/>
        <w:spacing w:after="0"/>
        <w:rPr>
          <w:rFonts w:eastAsia="Times New Roman" w:cstheme="minorHAnsi"/>
          <w:bCs/>
          <w:color w:val="000000" w:themeColor="text1"/>
          <w:u w:val="single"/>
          <w:lang w:eastAsia="pl-PL"/>
        </w:rPr>
      </w:pPr>
      <w:r w:rsidRPr="00A55962">
        <w:rPr>
          <w:rFonts w:eastAsia="Times New Roman" w:cstheme="minorHAnsi"/>
          <w:bCs/>
          <w:color w:val="000000" w:themeColor="text1"/>
          <w:u w:val="single"/>
          <w:lang w:eastAsia="pl-PL"/>
        </w:rPr>
        <w:t>Przedmiot</w:t>
      </w:r>
      <w:r w:rsidR="00D0001A">
        <w:rPr>
          <w:rFonts w:eastAsia="Times New Roman" w:cstheme="minorHAnsi"/>
          <w:bCs/>
          <w:color w:val="000000" w:themeColor="text1"/>
          <w:u w:val="single"/>
          <w:lang w:eastAsia="pl-PL"/>
        </w:rPr>
        <w:t>y</w:t>
      </w:r>
      <w:r w:rsidRPr="00A55962">
        <w:rPr>
          <w:rFonts w:eastAsia="Times New Roman" w:cstheme="minorHAnsi"/>
          <w:bCs/>
          <w:color w:val="000000" w:themeColor="text1"/>
          <w:u w:val="single"/>
          <w:lang w:eastAsia="pl-PL"/>
        </w:rPr>
        <w:t xml:space="preserve"> ochrony:</w:t>
      </w:r>
    </w:p>
    <w:p w14:paraId="6A5BE3CB" w14:textId="1CFE1E13" w:rsidR="00A55962" w:rsidRPr="001145F5" w:rsidRDefault="00A55962" w:rsidP="000514AD">
      <w:pPr>
        <w:shd w:val="clear" w:color="auto" w:fill="FFFFFF"/>
        <w:spacing w:after="0"/>
        <w:rPr>
          <w:rFonts w:eastAsia="Times New Roman" w:cstheme="minorHAnsi"/>
          <w:color w:val="000000" w:themeColor="text1"/>
          <w:lang w:eastAsia="pl-PL"/>
        </w:rPr>
      </w:pPr>
      <w:r w:rsidRPr="00A55962">
        <w:rPr>
          <w:rFonts w:eastAsia="Times New Roman" w:cstheme="minorHAnsi"/>
          <w:bCs/>
          <w:color w:val="000000" w:themeColor="text1"/>
          <w:lang w:eastAsia="pl-PL"/>
        </w:rPr>
        <w:t>Siedliska:</w:t>
      </w:r>
    </w:p>
    <w:p w14:paraId="21619847" w14:textId="3DB8D505" w:rsidR="00A55962" w:rsidRPr="00A55962" w:rsidRDefault="0094633E" w:rsidP="00344550">
      <w:pPr>
        <w:pStyle w:val="Akapitzlist"/>
        <w:numPr>
          <w:ilvl w:val="0"/>
          <w:numId w:val="86"/>
        </w:numPr>
        <w:shd w:val="clear" w:color="auto" w:fill="FFFFFF"/>
        <w:spacing w:after="0"/>
        <w:rPr>
          <w:rFonts w:eastAsia="Times New Roman" w:cstheme="minorHAnsi"/>
          <w:color w:val="000000" w:themeColor="text1"/>
          <w:lang w:eastAsia="pl-PL"/>
        </w:rPr>
      </w:pPr>
      <w:r w:rsidRPr="00A55962">
        <w:rPr>
          <w:rFonts w:eastAsia="Times New Roman" w:cstheme="minorHAnsi"/>
          <w:color w:val="000000" w:themeColor="text1"/>
          <w:lang w:eastAsia="pl-PL"/>
        </w:rPr>
        <w:t>3130</w:t>
      </w:r>
      <w:r w:rsidR="007C5926" w:rsidRPr="00A55962">
        <w:rPr>
          <w:rFonts w:eastAsia="Times New Roman" w:cstheme="minorHAnsi"/>
          <w:color w:val="000000" w:themeColor="text1"/>
          <w:lang w:eastAsia="pl-PL"/>
        </w:rPr>
        <w:t xml:space="preserve"> brzegi lub osuszane dna zbiorników wodnych ze zbiorowiskami z </w:t>
      </w:r>
      <w:proofErr w:type="spellStart"/>
      <w:r w:rsidR="007C5926" w:rsidRPr="00A55962">
        <w:rPr>
          <w:rFonts w:eastAsia="Times New Roman" w:cstheme="minorHAnsi"/>
          <w:i/>
          <w:iCs/>
          <w:color w:val="000000" w:themeColor="text1"/>
          <w:lang w:eastAsia="pl-PL"/>
        </w:rPr>
        <w:t>Littorelletea</w:t>
      </w:r>
      <w:proofErr w:type="spellEnd"/>
      <w:r w:rsidR="007C5926" w:rsidRPr="00A55962">
        <w:rPr>
          <w:rFonts w:eastAsia="Times New Roman" w:cstheme="minorHAnsi"/>
          <w:i/>
          <w:iCs/>
          <w:color w:val="000000" w:themeColor="text1"/>
          <w:lang w:eastAsia="pl-PL"/>
        </w:rPr>
        <w:t xml:space="preserve">, </w:t>
      </w:r>
      <w:proofErr w:type="spellStart"/>
      <w:r w:rsidR="007C5926" w:rsidRPr="00A55962">
        <w:rPr>
          <w:rFonts w:eastAsia="Times New Roman" w:cstheme="minorHAnsi"/>
          <w:i/>
          <w:iCs/>
          <w:color w:val="000000" w:themeColor="text1"/>
          <w:lang w:eastAsia="pl-PL"/>
        </w:rPr>
        <w:t>Isoëto-Nanojuncetea</w:t>
      </w:r>
      <w:proofErr w:type="spellEnd"/>
      <w:r w:rsidR="007C5926" w:rsidRPr="007C5926">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19A0DEB3" w14:textId="5FBB76A6" w:rsidR="00A55962" w:rsidRPr="00A55962" w:rsidRDefault="0094633E" w:rsidP="00344550">
      <w:pPr>
        <w:pStyle w:val="Akapitzlist"/>
        <w:numPr>
          <w:ilvl w:val="0"/>
          <w:numId w:val="86"/>
        </w:numPr>
        <w:shd w:val="clear" w:color="auto" w:fill="FFFFFF"/>
        <w:spacing w:after="0"/>
        <w:rPr>
          <w:rFonts w:eastAsia="Times New Roman" w:cstheme="minorHAnsi"/>
          <w:color w:val="000000" w:themeColor="text1"/>
          <w:lang w:eastAsia="pl-PL"/>
        </w:rPr>
      </w:pPr>
      <w:r w:rsidRPr="00A55962">
        <w:rPr>
          <w:rFonts w:eastAsia="Times New Roman" w:cstheme="minorHAnsi"/>
          <w:color w:val="000000" w:themeColor="text1"/>
          <w:lang w:eastAsia="pl-PL"/>
        </w:rPr>
        <w:t>3260</w:t>
      </w:r>
      <w:r w:rsidR="001E3DAC" w:rsidRPr="00A55962">
        <w:rPr>
          <w:rFonts w:eastAsia="Times New Roman" w:cstheme="minorHAnsi"/>
          <w:color w:val="000000" w:themeColor="text1"/>
          <w:lang w:eastAsia="pl-PL"/>
        </w:rPr>
        <w:t xml:space="preserve"> nizinne i podgórskie rzeki ze zbiorowiskami </w:t>
      </w:r>
      <w:proofErr w:type="spellStart"/>
      <w:r w:rsidR="001E3DAC" w:rsidRPr="00A55962">
        <w:rPr>
          <w:rFonts w:eastAsia="Times New Roman" w:cstheme="minorHAnsi"/>
          <w:color w:val="000000" w:themeColor="text1"/>
          <w:lang w:eastAsia="pl-PL"/>
        </w:rPr>
        <w:t>włosieniczników</w:t>
      </w:r>
      <w:proofErr w:type="spellEnd"/>
      <w:r w:rsidR="001E3DAC" w:rsidRPr="00A55962">
        <w:rPr>
          <w:rFonts w:eastAsia="Times New Roman" w:cstheme="minorHAnsi"/>
          <w:color w:val="000000" w:themeColor="text1"/>
          <w:lang w:eastAsia="pl-PL"/>
        </w:rPr>
        <w:t xml:space="preserve"> (</w:t>
      </w:r>
      <w:proofErr w:type="spellStart"/>
      <w:r w:rsidR="001E3DAC" w:rsidRPr="00A55962">
        <w:rPr>
          <w:rFonts w:eastAsia="Times New Roman" w:cstheme="minorHAnsi"/>
          <w:i/>
          <w:iCs/>
          <w:color w:val="000000" w:themeColor="text1"/>
          <w:lang w:eastAsia="pl-PL"/>
        </w:rPr>
        <w:t>Ranunculion</w:t>
      </w:r>
      <w:proofErr w:type="spellEnd"/>
      <w:r w:rsidR="001E3DAC" w:rsidRPr="00A55962">
        <w:rPr>
          <w:rFonts w:eastAsia="Times New Roman" w:cstheme="minorHAnsi"/>
          <w:i/>
          <w:iCs/>
          <w:color w:val="000000" w:themeColor="text1"/>
          <w:lang w:eastAsia="pl-PL"/>
        </w:rPr>
        <w:t xml:space="preserve"> </w:t>
      </w:r>
      <w:proofErr w:type="spellStart"/>
      <w:r w:rsidR="001E3DAC" w:rsidRPr="00A55962">
        <w:rPr>
          <w:rFonts w:eastAsia="Times New Roman" w:cstheme="minorHAnsi"/>
          <w:i/>
          <w:iCs/>
          <w:color w:val="000000" w:themeColor="text1"/>
          <w:lang w:eastAsia="pl-PL"/>
        </w:rPr>
        <w:t>fluitantis</w:t>
      </w:r>
      <w:proofErr w:type="spellEnd"/>
      <w:r w:rsidR="001E3DAC" w:rsidRPr="001E3DAC">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5D37CFA7" w14:textId="6137D8B2" w:rsidR="00A55962" w:rsidRPr="00A55962" w:rsidRDefault="00672F75" w:rsidP="00344550">
      <w:pPr>
        <w:pStyle w:val="Akapitzlist"/>
        <w:numPr>
          <w:ilvl w:val="0"/>
          <w:numId w:val="86"/>
        </w:numPr>
        <w:shd w:val="clear" w:color="auto" w:fill="FFFFFF"/>
        <w:spacing w:after="0"/>
        <w:rPr>
          <w:rFonts w:eastAsia="Times New Roman" w:cstheme="minorHAnsi"/>
          <w:color w:val="000000" w:themeColor="text1"/>
          <w:lang w:eastAsia="pl-PL"/>
        </w:rPr>
      </w:pPr>
      <w:r w:rsidRPr="00A55962">
        <w:rPr>
          <w:rFonts w:eastAsia="Times New Roman" w:cstheme="minorHAnsi"/>
          <w:color w:val="000000" w:themeColor="text1"/>
          <w:lang w:eastAsia="pl-PL"/>
        </w:rPr>
        <w:t>6510</w:t>
      </w:r>
      <w:r w:rsidR="001071C3" w:rsidRPr="001071C3">
        <w:t xml:space="preserve"> </w:t>
      </w:r>
      <w:r w:rsidR="001071C3" w:rsidRPr="00A55962">
        <w:rPr>
          <w:rFonts w:eastAsia="Times New Roman" w:cstheme="minorHAnsi"/>
          <w:color w:val="000000" w:themeColor="text1"/>
          <w:lang w:eastAsia="pl-PL"/>
        </w:rPr>
        <w:t xml:space="preserve">ekstensywnie użytkowane niżowe łąki świeże </w:t>
      </w:r>
      <w:r w:rsidR="001071C3" w:rsidRPr="00A55962">
        <w:rPr>
          <w:rFonts w:eastAsia="Times New Roman" w:cstheme="minorHAnsi"/>
          <w:i/>
          <w:iCs/>
          <w:color w:val="000000" w:themeColor="text1"/>
          <w:lang w:eastAsia="pl-PL"/>
        </w:rPr>
        <w:t>(</w:t>
      </w:r>
      <w:proofErr w:type="spellStart"/>
      <w:r w:rsidR="001071C3" w:rsidRPr="00A55962">
        <w:rPr>
          <w:rFonts w:eastAsia="Times New Roman" w:cstheme="minorHAnsi"/>
          <w:i/>
          <w:iCs/>
          <w:color w:val="000000" w:themeColor="text1"/>
          <w:lang w:eastAsia="pl-PL"/>
        </w:rPr>
        <w:t>Arrhenatherion</w:t>
      </w:r>
      <w:proofErr w:type="spellEnd"/>
      <w:r w:rsidR="001071C3" w:rsidRPr="00097E60">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119A9CA6" w14:textId="673754F3" w:rsidR="002D798B" w:rsidRDefault="00EE46E2" w:rsidP="00344550">
      <w:pPr>
        <w:pStyle w:val="Akapitzlist"/>
        <w:numPr>
          <w:ilvl w:val="0"/>
          <w:numId w:val="86"/>
        </w:numPr>
        <w:shd w:val="clear" w:color="auto" w:fill="FFFFFF"/>
        <w:spacing w:after="0"/>
        <w:rPr>
          <w:rFonts w:eastAsia="Times New Roman" w:cstheme="minorHAnsi"/>
          <w:color w:val="000000" w:themeColor="text1"/>
          <w:lang w:eastAsia="pl-PL"/>
        </w:rPr>
      </w:pPr>
      <w:r w:rsidRPr="00A55962">
        <w:rPr>
          <w:rFonts w:eastAsia="Times New Roman" w:cstheme="minorHAnsi"/>
          <w:color w:val="000000" w:themeColor="text1"/>
          <w:lang w:eastAsia="pl-PL"/>
        </w:rPr>
        <w:t>7140</w:t>
      </w:r>
      <w:r w:rsidR="00AD6602" w:rsidRPr="00A55962">
        <w:rPr>
          <w:rFonts w:eastAsia="Times New Roman" w:cstheme="minorHAnsi"/>
          <w:color w:val="000000" w:themeColor="text1"/>
          <w:lang w:eastAsia="pl-PL"/>
        </w:rPr>
        <w:t xml:space="preserve"> torfowiska przejściowe i trzęsawiska (przeważnie z roślinnością z </w:t>
      </w:r>
      <w:proofErr w:type="spellStart"/>
      <w:r w:rsidR="00AD6602" w:rsidRPr="00A55962">
        <w:rPr>
          <w:rFonts w:eastAsia="Times New Roman" w:cstheme="minorHAnsi"/>
          <w:i/>
          <w:iCs/>
          <w:color w:val="000000" w:themeColor="text1"/>
          <w:lang w:eastAsia="pl-PL"/>
        </w:rPr>
        <w:t>Scheuchzerio-Caricetea</w:t>
      </w:r>
      <w:proofErr w:type="spellEnd"/>
      <w:r w:rsidR="00AD6602" w:rsidRPr="00A55962">
        <w:rPr>
          <w:rFonts w:eastAsia="Times New Roman" w:cstheme="minorHAnsi"/>
          <w:i/>
          <w:iCs/>
          <w:color w:val="000000" w:themeColor="text1"/>
          <w:lang w:eastAsia="pl-PL"/>
        </w:rPr>
        <w:t xml:space="preserve"> </w:t>
      </w:r>
      <w:proofErr w:type="spellStart"/>
      <w:r w:rsidR="00AD6602" w:rsidRPr="00A55962">
        <w:rPr>
          <w:rFonts w:eastAsia="Times New Roman" w:cstheme="minorHAnsi"/>
          <w:i/>
          <w:iCs/>
          <w:color w:val="000000" w:themeColor="text1"/>
          <w:lang w:eastAsia="pl-PL"/>
        </w:rPr>
        <w:t>nigrae</w:t>
      </w:r>
      <w:proofErr w:type="spellEnd"/>
      <w:r w:rsidR="00AD6602" w:rsidRPr="00097E60">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6E879FB9" w14:textId="1930219F" w:rsidR="00A55962" w:rsidRPr="00A55962" w:rsidRDefault="000E02A2" w:rsidP="00344550">
      <w:pPr>
        <w:pStyle w:val="Akapitzlist"/>
        <w:numPr>
          <w:ilvl w:val="0"/>
          <w:numId w:val="86"/>
        </w:numPr>
        <w:shd w:val="clear" w:color="auto" w:fill="FFFFFF"/>
        <w:spacing w:after="0"/>
        <w:rPr>
          <w:rFonts w:eastAsia="Times New Roman" w:cstheme="minorHAnsi"/>
          <w:color w:val="000000" w:themeColor="text1"/>
          <w:lang w:eastAsia="pl-PL"/>
        </w:rPr>
      </w:pPr>
      <w:r w:rsidRPr="00A55962">
        <w:rPr>
          <w:rFonts w:eastAsia="Times New Roman" w:cstheme="minorHAnsi"/>
          <w:color w:val="000000" w:themeColor="text1"/>
          <w:lang w:eastAsia="pl-PL"/>
        </w:rPr>
        <w:t>*</w:t>
      </w:r>
      <w:r w:rsidR="00415548" w:rsidRPr="00A55962">
        <w:rPr>
          <w:rFonts w:eastAsia="Times New Roman" w:cstheme="minorHAnsi"/>
          <w:color w:val="000000" w:themeColor="text1"/>
          <w:lang w:eastAsia="pl-PL"/>
        </w:rPr>
        <w:t>91E0</w:t>
      </w:r>
      <w:r w:rsidR="00432150" w:rsidRPr="00A55962">
        <w:rPr>
          <w:rFonts w:eastAsia="Times New Roman" w:cstheme="minorHAnsi"/>
          <w:color w:val="000000" w:themeColor="text1"/>
          <w:lang w:eastAsia="pl-PL"/>
        </w:rPr>
        <w:t xml:space="preserve"> </w:t>
      </w:r>
      <w:r w:rsidR="002B3AEB">
        <w:rPr>
          <w:rFonts w:eastAsia="Times New Roman" w:cstheme="minorHAnsi"/>
          <w:color w:val="000000" w:themeColor="text1"/>
          <w:lang w:eastAsia="pl-PL"/>
        </w:rPr>
        <w:t>ł</w:t>
      </w:r>
      <w:r w:rsidR="00432150" w:rsidRPr="00432150">
        <w:rPr>
          <w:rFonts w:eastAsia="Times New Roman" w:cstheme="minorHAnsi"/>
          <w:color w:val="000000" w:themeColor="text1"/>
          <w:lang w:eastAsia="pl-PL"/>
        </w:rPr>
        <w:t>ęgi</w:t>
      </w:r>
      <w:r w:rsidR="00432150" w:rsidRPr="00A55962">
        <w:rPr>
          <w:rFonts w:eastAsia="Times New Roman" w:cstheme="minorHAnsi"/>
          <w:color w:val="000000" w:themeColor="text1"/>
          <w:lang w:eastAsia="pl-PL"/>
        </w:rPr>
        <w:t xml:space="preserve"> wierzbowe, topolowe olszowe i jesionowe </w:t>
      </w:r>
      <w:r w:rsidR="00432150" w:rsidRPr="00A55962">
        <w:rPr>
          <w:rFonts w:eastAsia="Times New Roman" w:cstheme="minorHAnsi"/>
          <w:i/>
          <w:iCs/>
          <w:color w:val="000000" w:themeColor="text1"/>
          <w:lang w:eastAsia="pl-PL"/>
        </w:rPr>
        <w:t>(</w:t>
      </w:r>
      <w:proofErr w:type="spellStart"/>
      <w:r w:rsidR="00432150" w:rsidRPr="00A55962">
        <w:rPr>
          <w:rFonts w:eastAsia="Times New Roman" w:cstheme="minorHAnsi"/>
          <w:i/>
          <w:iCs/>
          <w:color w:val="000000" w:themeColor="text1"/>
          <w:lang w:eastAsia="pl-PL"/>
        </w:rPr>
        <w:t>Salicetum</w:t>
      </w:r>
      <w:proofErr w:type="spellEnd"/>
      <w:r w:rsidR="00432150" w:rsidRPr="00A55962">
        <w:rPr>
          <w:rFonts w:eastAsia="Times New Roman" w:cstheme="minorHAnsi"/>
          <w:i/>
          <w:iCs/>
          <w:color w:val="000000" w:themeColor="text1"/>
          <w:lang w:eastAsia="pl-PL"/>
        </w:rPr>
        <w:t xml:space="preserve"> albo-</w:t>
      </w:r>
      <w:proofErr w:type="spellStart"/>
      <w:r w:rsidR="00432150" w:rsidRPr="00A55962">
        <w:rPr>
          <w:rFonts w:eastAsia="Times New Roman" w:cstheme="minorHAnsi"/>
          <w:i/>
          <w:iCs/>
          <w:color w:val="000000" w:themeColor="text1"/>
          <w:lang w:eastAsia="pl-PL"/>
        </w:rPr>
        <w:t>fragilis</w:t>
      </w:r>
      <w:proofErr w:type="spellEnd"/>
      <w:r w:rsidR="00432150" w:rsidRPr="00A55962">
        <w:rPr>
          <w:rFonts w:eastAsia="Times New Roman" w:cstheme="minorHAnsi"/>
          <w:i/>
          <w:iCs/>
          <w:color w:val="000000" w:themeColor="text1"/>
          <w:lang w:eastAsia="pl-PL"/>
        </w:rPr>
        <w:t xml:space="preserve">, </w:t>
      </w:r>
      <w:proofErr w:type="spellStart"/>
      <w:r w:rsidR="00432150" w:rsidRPr="00A55962">
        <w:rPr>
          <w:rFonts w:eastAsia="Times New Roman" w:cstheme="minorHAnsi"/>
          <w:i/>
          <w:iCs/>
          <w:color w:val="000000" w:themeColor="text1"/>
          <w:lang w:eastAsia="pl-PL"/>
        </w:rPr>
        <w:t>Populetum</w:t>
      </w:r>
      <w:proofErr w:type="spellEnd"/>
      <w:r w:rsidR="00432150" w:rsidRPr="00A55962">
        <w:rPr>
          <w:rFonts w:eastAsia="Times New Roman" w:cstheme="minorHAnsi"/>
          <w:i/>
          <w:iCs/>
          <w:color w:val="000000" w:themeColor="text1"/>
          <w:lang w:eastAsia="pl-PL"/>
        </w:rPr>
        <w:t xml:space="preserve"> </w:t>
      </w:r>
      <w:proofErr w:type="spellStart"/>
      <w:r w:rsidR="00432150" w:rsidRPr="00A55962">
        <w:rPr>
          <w:rFonts w:eastAsia="Times New Roman" w:cstheme="minorHAnsi"/>
          <w:i/>
          <w:iCs/>
          <w:color w:val="000000" w:themeColor="text1"/>
          <w:lang w:eastAsia="pl-PL"/>
        </w:rPr>
        <w:t>albae</w:t>
      </w:r>
      <w:proofErr w:type="spellEnd"/>
      <w:r w:rsidR="00432150" w:rsidRPr="00A55962">
        <w:rPr>
          <w:rFonts w:eastAsia="Times New Roman" w:cstheme="minorHAnsi"/>
          <w:i/>
          <w:iCs/>
          <w:color w:val="000000" w:themeColor="text1"/>
          <w:lang w:eastAsia="pl-PL"/>
        </w:rPr>
        <w:t xml:space="preserve">, </w:t>
      </w:r>
      <w:proofErr w:type="spellStart"/>
      <w:r w:rsidR="00432150" w:rsidRPr="00A55962">
        <w:rPr>
          <w:rFonts w:eastAsia="Times New Roman" w:cstheme="minorHAnsi"/>
          <w:i/>
          <w:iCs/>
          <w:color w:val="000000" w:themeColor="text1"/>
          <w:lang w:eastAsia="pl-PL"/>
        </w:rPr>
        <w:t>Alnenion</w:t>
      </w:r>
      <w:proofErr w:type="spellEnd"/>
      <w:r w:rsidR="00432150" w:rsidRPr="00A55962">
        <w:rPr>
          <w:rFonts w:eastAsia="Times New Roman" w:cstheme="minorHAnsi"/>
          <w:i/>
          <w:iCs/>
          <w:color w:val="000000" w:themeColor="text1"/>
          <w:lang w:eastAsia="pl-PL"/>
        </w:rPr>
        <w:t xml:space="preserve"> </w:t>
      </w:r>
      <w:proofErr w:type="spellStart"/>
      <w:r w:rsidR="00432150" w:rsidRPr="00A55962">
        <w:rPr>
          <w:rFonts w:eastAsia="Times New Roman" w:cstheme="minorHAnsi"/>
          <w:i/>
          <w:iCs/>
          <w:color w:val="000000" w:themeColor="text1"/>
          <w:lang w:eastAsia="pl-PL"/>
        </w:rPr>
        <w:t>glutinoso-incanae</w:t>
      </w:r>
      <w:proofErr w:type="spellEnd"/>
      <w:r w:rsidR="00432150" w:rsidRPr="00A55962">
        <w:rPr>
          <w:rFonts w:eastAsia="Times New Roman" w:cstheme="minorHAnsi"/>
          <w:color w:val="000000" w:themeColor="text1"/>
          <w:lang w:eastAsia="pl-PL"/>
        </w:rPr>
        <w:t>, olsy źródliskowe)</w:t>
      </w:r>
      <w:r w:rsidR="00EE607F" w:rsidRPr="00A55962">
        <w:rPr>
          <w:rFonts w:eastAsia="Times New Roman" w:cstheme="minorHAnsi"/>
          <w:color w:val="000000" w:themeColor="text1"/>
          <w:lang w:eastAsia="pl-PL"/>
        </w:rPr>
        <w:t>.</w:t>
      </w:r>
    </w:p>
    <w:p w14:paraId="31E3DAE1" w14:textId="10E99CF6" w:rsidR="00F84F7F" w:rsidRDefault="0022339F" w:rsidP="00840868">
      <w:pPr>
        <w:shd w:val="clear" w:color="auto" w:fill="FFFFFF"/>
        <w:spacing w:after="0"/>
        <w:rPr>
          <w:rFonts w:cstheme="minorHAnsi"/>
          <w:i/>
          <w:color w:val="000000" w:themeColor="text1"/>
          <w:shd w:val="clear" w:color="auto" w:fill="FFFFFF"/>
        </w:rPr>
      </w:pPr>
      <w:r w:rsidRPr="001277EB">
        <w:rPr>
          <w:rFonts w:eastAsia="Times New Roman" w:cstheme="minorHAnsi"/>
          <w:bCs/>
          <w:color w:val="000000" w:themeColor="text1"/>
          <w:lang w:eastAsia="pl-PL"/>
        </w:rPr>
        <w:t>Gatunki zwierząt inne</w:t>
      </w:r>
      <w:r w:rsidR="002E3D2B" w:rsidRPr="001277EB">
        <w:rPr>
          <w:rFonts w:eastAsia="Times New Roman" w:cstheme="minorHAnsi"/>
          <w:bCs/>
          <w:color w:val="000000" w:themeColor="text1"/>
          <w:lang w:eastAsia="pl-PL"/>
        </w:rPr>
        <w:t xml:space="preserve"> niż ptaki</w:t>
      </w:r>
      <w:r w:rsidR="0068762D" w:rsidRPr="001277EB">
        <w:rPr>
          <w:rFonts w:eastAsia="Times New Roman" w:cstheme="minorHAnsi"/>
          <w:bCs/>
          <w:color w:val="000000" w:themeColor="text1"/>
          <w:lang w:eastAsia="pl-PL"/>
        </w:rPr>
        <w:t>:</w:t>
      </w:r>
      <w:r w:rsidR="002E3D2B" w:rsidRPr="00AD5AED">
        <w:rPr>
          <w:rFonts w:eastAsia="Times New Roman" w:cstheme="minorHAnsi"/>
          <w:color w:val="000000" w:themeColor="text1"/>
          <w:lang w:eastAsia="pl-PL"/>
        </w:rPr>
        <w:t xml:space="preserve"> </w:t>
      </w:r>
      <w:r w:rsidR="0076429E" w:rsidRPr="00AD5AED">
        <w:rPr>
          <w:rFonts w:eastAsia="Times New Roman" w:cstheme="minorHAnsi"/>
          <w:color w:val="000000" w:themeColor="text1"/>
          <w:lang w:eastAsia="pl-PL"/>
        </w:rPr>
        <w:t xml:space="preserve">czerwończyk nieparek </w:t>
      </w:r>
      <w:proofErr w:type="spellStart"/>
      <w:r w:rsidR="0076429E" w:rsidRPr="00AD5AED">
        <w:rPr>
          <w:rFonts w:cstheme="minorHAnsi"/>
          <w:i/>
          <w:color w:val="000000" w:themeColor="text1"/>
          <w:shd w:val="clear" w:color="auto" w:fill="FFFFFF"/>
        </w:rPr>
        <w:t>Lycaena</w:t>
      </w:r>
      <w:proofErr w:type="spellEnd"/>
      <w:r w:rsidR="0076429E" w:rsidRPr="00AD5AED">
        <w:rPr>
          <w:rFonts w:cstheme="minorHAnsi"/>
          <w:i/>
          <w:color w:val="000000" w:themeColor="text1"/>
          <w:shd w:val="clear" w:color="auto" w:fill="FFFFFF"/>
        </w:rPr>
        <w:t xml:space="preserve"> </w:t>
      </w:r>
      <w:proofErr w:type="spellStart"/>
      <w:r w:rsidR="0076429E" w:rsidRPr="00AD5AED">
        <w:rPr>
          <w:rFonts w:cstheme="minorHAnsi"/>
          <w:i/>
          <w:color w:val="000000" w:themeColor="text1"/>
          <w:shd w:val="clear" w:color="auto" w:fill="FFFFFF"/>
        </w:rPr>
        <w:t>dispar</w:t>
      </w:r>
      <w:proofErr w:type="spellEnd"/>
      <w:r w:rsidR="0076429E" w:rsidRPr="00AD5AED">
        <w:rPr>
          <w:rFonts w:cstheme="minorHAnsi"/>
          <w:color w:val="000000" w:themeColor="text1"/>
          <w:shd w:val="clear" w:color="auto" w:fill="FFFFFF"/>
        </w:rPr>
        <w:t xml:space="preserve">, kumak nizinny </w:t>
      </w:r>
      <w:proofErr w:type="spellStart"/>
      <w:r w:rsidR="00C8469A" w:rsidRPr="00AD5AED">
        <w:rPr>
          <w:rFonts w:cstheme="minorHAnsi"/>
          <w:i/>
          <w:color w:val="000000" w:themeColor="text1"/>
          <w:shd w:val="clear" w:color="auto" w:fill="FFFFFF"/>
        </w:rPr>
        <w:t>Bombina</w:t>
      </w:r>
      <w:proofErr w:type="spellEnd"/>
      <w:r w:rsidR="00C8469A" w:rsidRPr="00AD5AED">
        <w:rPr>
          <w:rFonts w:cstheme="minorHAnsi"/>
          <w:i/>
          <w:color w:val="000000" w:themeColor="text1"/>
          <w:shd w:val="clear" w:color="auto" w:fill="FFFFFF"/>
        </w:rPr>
        <w:t xml:space="preserve"> </w:t>
      </w:r>
      <w:proofErr w:type="spellStart"/>
      <w:r w:rsidR="00C8469A" w:rsidRPr="00AD5AED">
        <w:rPr>
          <w:rFonts w:cstheme="minorHAnsi"/>
          <w:i/>
          <w:color w:val="000000" w:themeColor="text1"/>
          <w:shd w:val="clear" w:color="auto" w:fill="FFFFFF"/>
        </w:rPr>
        <w:t>bombina</w:t>
      </w:r>
      <w:proofErr w:type="spellEnd"/>
      <w:r w:rsidR="00AC2784" w:rsidRPr="00AD5AED">
        <w:rPr>
          <w:rFonts w:cstheme="minorHAnsi"/>
          <w:color w:val="000000" w:themeColor="text1"/>
          <w:shd w:val="clear" w:color="auto" w:fill="FFFFFF"/>
        </w:rPr>
        <w:t xml:space="preserve">, </w:t>
      </w:r>
      <w:r w:rsidR="008D5FD7" w:rsidRPr="00AD5AED">
        <w:rPr>
          <w:rFonts w:cstheme="minorHAnsi"/>
          <w:color w:val="000000" w:themeColor="text1"/>
          <w:shd w:val="clear" w:color="auto" w:fill="FFFFFF"/>
        </w:rPr>
        <w:t xml:space="preserve">modraszek </w:t>
      </w:r>
      <w:proofErr w:type="spellStart"/>
      <w:r w:rsidR="008D5FD7" w:rsidRPr="00AD5AED">
        <w:rPr>
          <w:rFonts w:cstheme="minorHAnsi"/>
          <w:color w:val="000000" w:themeColor="text1"/>
          <w:shd w:val="clear" w:color="auto" w:fill="FFFFFF"/>
        </w:rPr>
        <w:t>nausitous</w:t>
      </w:r>
      <w:proofErr w:type="spellEnd"/>
      <w:r w:rsidR="008D5FD7" w:rsidRPr="00AD5AED">
        <w:rPr>
          <w:rFonts w:cstheme="minorHAnsi"/>
          <w:color w:val="000000" w:themeColor="text1"/>
          <w:shd w:val="clear" w:color="auto" w:fill="FFFFFF"/>
        </w:rPr>
        <w:t xml:space="preserve"> </w:t>
      </w:r>
      <w:proofErr w:type="spellStart"/>
      <w:r w:rsidR="008D5FD7" w:rsidRPr="00AD5AED">
        <w:rPr>
          <w:rFonts w:cstheme="minorHAnsi"/>
          <w:i/>
          <w:color w:val="000000" w:themeColor="text1"/>
          <w:shd w:val="clear" w:color="auto" w:fill="FFFFFF"/>
        </w:rPr>
        <w:t>Maculinea</w:t>
      </w:r>
      <w:proofErr w:type="spellEnd"/>
      <w:r w:rsidR="008D5FD7" w:rsidRPr="00AD5AED">
        <w:rPr>
          <w:rFonts w:cstheme="minorHAnsi"/>
          <w:i/>
          <w:color w:val="000000" w:themeColor="text1"/>
          <w:shd w:val="clear" w:color="auto" w:fill="FFFFFF"/>
        </w:rPr>
        <w:t xml:space="preserve"> </w:t>
      </w:r>
      <w:proofErr w:type="spellStart"/>
      <w:r w:rsidR="008D5FD7" w:rsidRPr="00AD5AED">
        <w:rPr>
          <w:rFonts w:cstheme="minorHAnsi"/>
          <w:i/>
          <w:color w:val="000000" w:themeColor="text1"/>
          <w:shd w:val="clear" w:color="auto" w:fill="FFFFFF"/>
        </w:rPr>
        <w:t>nausithous</w:t>
      </w:r>
      <w:proofErr w:type="spellEnd"/>
      <w:r w:rsidR="008D5FD7" w:rsidRPr="00AD5AED">
        <w:rPr>
          <w:rFonts w:cstheme="minorHAnsi"/>
          <w:color w:val="000000" w:themeColor="text1"/>
          <w:shd w:val="clear" w:color="auto" w:fill="FFFFFF"/>
        </w:rPr>
        <w:t xml:space="preserve">, modraszek </w:t>
      </w:r>
      <w:proofErr w:type="spellStart"/>
      <w:r w:rsidR="008D5FD7" w:rsidRPr="00AD5AED">
        <w:rPr>
          <w:rFonts w:cstheme="minorHAnsi"/>
          <w:color w:val="000000" w:themeColor="text1"/>
          <w:shd w:val="clear" w:color="auto" w:fill="FFFFFF"/>
        </w:rPr>
        <w:t>telejus</w:t>
      </w:r>
      <w:proofErr w:type="spellEnd"/>
      <w:r w:rsidR="008D5FD7" w:rsidRPr="00AD5AED">
        <w:rPr>
          <w:rFonts w:cstheme="minorHAnsi"/>
          <w:color w:val="000000" w:themeColor="text1"/>
          <w:shd w:val="clear" w:color="auto" w:fill="FFFFFF"/>
        </w:rPr>
        <w:t xml:space="preserve"> </w:t>
      </w:r>
      <w:proofErr w:type="spellStart"/>
      <w:r w:rsidR="008D5FD7" w:rsidRPr="00AD5AED">
        <w:rPr>
          <w:rFonts w:cstheme="minorHAnsi"/>
          <w:i/>
          <w:color w:val="000000" w:themeColor="text1"/>
          <w:shd w:val="clear" w:color="auto" w:fill="FFFFFF"/>
        </w:rPr>
        <w:t>Maculinea</w:t>
      </w:r>
      <w:proofErr w:type="spellEnd"/>
      <w:r w:rsidR="008D5FD7" w:rsidRPr="00AD5AED">
        <w:rPr>
          <w:rFonts w:cstheme="minorHAnsi"/>
          <w:i/>
          <w:color w:val="000000" w:themeColor="text1"/>
          <w:shd w:val="clear" w:color="auto" w:fill="FFFFFF"/>
        </w:rPr>
        <w:t xml:space="preserve"> </w:t>
      </w:r>
      <w:proofErr w:type="spellStart"/>
      <w:r w:rsidR="008D5FD7" w:rsidRPr="00AD5AED">
        <w:rPr>
          <w:rFonts w:cstheme="minorHAnsi"/>
          <w:i/>
          <w:color w:val="000000" w:themeColor="text1"/>
          <w:shd w:val="clear" w:color="auto" w:fill="FFFFFF"/>
        </w:rPr>
        <w:t>teleiusm</w:t>
      </w:r>
      <w:proofErr w:type="spellEnd"/>
      <w:r w:rsidR="008D5FD7" w:rsidRPr="00AD5AED">
        <w:rPr>
          <w:rFonts w:cstheme="minorHAnsi"/>
          <w:color w:val="000000" w:themeColor="text1"/>
          <w:shd w:val="clear" w:color="auto" w:fill="FFFFFF"/>
        </w:rPr>
        <w:t xml:space="preserve">, </w:t>
      </w:r>
      <w:proofErr w:type="spellStart"/>
      <w:r w:rsidR="008D5FD7" w:rsidRPr="00AD5AED">
        <w:rPr>
          <w:rFonts w:cstheme="minorHAnsi"/>
          <w:color w:val="000000" w:themeColor="text1"/>
          <w:shd w:val="clear" w:color="auto" w:fill="FFFFFF"/>
        </w:rPr>
        <w:t>pachnica</w:t>
      </w:r>
      <w:proofErr w:type="spellEnd"/>
      <w:r w:rsidR="008D5FD7" w:rsidRPr="00AD5AED">
        <w:rPr>
          <w:rFonts w:cstheme="minorHAnsi"/>
          <w:color w:val="000000" w:themeColor="text1"/>
          <w:shd w:val="clear" w:color="auto" w:fill="FFFFFF"/>
        </w:rPr>
        <w:t xml:space="preserve"> dębowa </w:t>
      </w:r>
      <w:proofErr w:type="spellStart"/>
      <w:r w:rsidR="008D5FD7" w:rsidRPr="00AD5AED">
        <w:rPr>
          <w:rFonts w:cstheme="minorHAnsi"/>
          <w:i/>
          <w:color w:val="000000" w:themeColor="text1"/>
          <w:shd w:val="clear" w:color="auto" w:fill="FFFFFF"/>
        </w:rPr>
        <w:t>Osmoderma</w:t>
      </w:r>
      <w:proofErr w:type="spellEnd"/>
      <w:r w:rsidR="008D5FD7" w:rsidRPr="00AD5AED">
        <w:rPr>
          <w:rFonts w:cstheme="minorHAnsi"/>
          <w:i/>
          <w:color w:val="000000" w:themeColor="text1"/>
          <w:shd w:val="clear" w:color="auto" w:fill="FFFFFF"/>
        </w:rPr>
        <w:t xml:space="preserve"> eremita.</w:t>
      </w:r>
    </w:p>
    <w:p w14:paraId="40F04666" w14:textId="31FB40A2" w:rsidR="000514AD" w:rsidRPr="00840868" w:rsidRDefault="00BA260F" w:rsidP="00840868">
      <w:pPr>
        <w:shd w:val="clear" w:color="auto" w:fill="FFFFFF"/>
        <w:rPr>
          <w:rFonts w:eastAsia="Times New Roman" w:cstheme="minorHAnsi"/>
          <w:color w:val="000000" w:themeColor="text1"/>
          <w:lang w:eastAsia="pl-PL"/>
        </w:rPr>
      </w:pPr>
      <w:r w:rsidRPr="005B24BD">
        <w:rPr>
          <w:rFonts w:cstheme="minorHAnsi"/>
          <w:iCs/>
          <w:color w:val="000000" w:themeColor="text1"/>
          <w:u w:val="single"/>
          <w:shd w:val="clear" w:color="auto" w:fill="FFFFFF"/>
        </w:rPr>
        <w:t>Zagrożenia:</w:t>
      </w:r>
      <w:r>
        <w:rPr>
          <w:rFonts w:cstheme="minorHAnsi"/>
          <w:b/>
          <w:bCs/>
          <w:iCs/>
          <w:color w:val="000000" w:themeColor="text1"/>
          <w:shd w:val="clear" w:color="auto" w:fill="FFFFFF"/>
        </w:rPr>
        <w:t xml:space="preserve"> </w:t>
      </w:r>
      <w:r w:rsidR="001B1F13" w:rsidRPr="00DD0BD7">
        <w:rPr>
          <w:rFonts w:cstheme="minorHAnsi"/>
          <w:iCs/>
          <w:color w:val="000000" w:themeColor="text1"/>
          <w:shd w:val="clear" w:color="auto" w:fill="FFFFFF"/>
        </w:rPr>
        <w:t xml:space="preserve">zmniejszenie lub utrata określonych cech siedliska; </w:t>
      </w:r>
      <w:r w:rsidR="005C208B" w:rsidRPr="00DD0BD7">
        <w:rPr>
          <w:rFonts w:cstheme="minorHAnsi"/>
          <w:iCs/>
          <w:color w:val="000000" w:themeColor="text1"/>
          <w:shd w:val="clear" w:color="auto" w:fill="FFFFFF"/>
        </w:rPr>
        <w:t xml:space="preserve">pojazdy zmotoryzowane; </w:t>
      </w:r>
      <w:r w:rsidR="00A622CF" w:rsidRPr="00DD0BD7">
        <w:rPr>
          <w:rFonts w:cstheme="minorHAnsi"/>
          <w:iCs/>
          <w:color w:val="000000" w:themeColor="text1"/>
          <w:shd w:val="clear" w:color="auto" w:fill="FFFFFF"/>
        </w:rPr>
        <w:t xml:space="preserve">drogi, autostrady; </w:t>
      </w:r>
      <w:r w:rsidR="00753E96" w:rsidRPr="00DD0BD7">
        <w:rPr>
          <w:rFonts w:cstheme="minorHAnsi"/>
          <w:iCs/>
          <w:color w:val="000000" w:themeColor="text1"/>
          <w:shd w:val="clear" w:color="auto" w:fill="FFFFFF"/>
        </w:rPr>
        <w:t xml:space="preserve">śmierć lub uraz w wyniku kolizji; </w:t>
      </w:r>
      <w:r w:rsidR="0052784C" w:rsidRPr="00DD0BD7">
        <w:rPr>
          <w:rFonts w:cstheme="minorHAnsi"/>
          <w:iCs/>
          <w:color w:val="000000" w:themeColor="text1"/>
          <w:shd w:val="clear" w:color="auto" w:fill="FFFFFF"/>
        </w:rPr>
        <w:t xml:space="preserve">wyschnięcie; </w:t>
      </w:r>
      <w:r w:rsidR="00C26AE8" w:rsidRPr="00DD0BD7">
        <w:rPr>
          <w:rFonts w:cstheme="minorHAnsi"/>
          <w:iCs/>
          <w:color w:val="000000" w:themeColor="text1"/>
          <w:shd w:val="clear" w:color="auto" w:fill="FFFFFF"/>
        </w:rPr>
        <w:t xml:space="preserve">usuwanie martwych i umierających drzew; </w:t>
      </w:r>
      <w:r w:rsidR="00384A19" w:rsidRPr="00DD0BD7">
        <w:rPr>
          <w:rFonts w:cstheme="minorHAnsi"/>
          <w:iCs/>
          <w:color w:val="000000" w:themeColor="text1"/>
          <w:shd w:val="clear" w:color="auto" w:fill="FFFFFF"/>
        </w:rPr>
        <w:t xml:space="preserve">zaniechanie / brak koszenia; </w:t>
      </w:r>
      <w:r w:rsidR="00813063" w:rsidRPr="00DD0BD7">
        <w:rPr>
          <w:rFonts w:cstheme="minorHAnsi"/>
          <w:iCs/>
          <w:color w:val="000000" w:themeColor="text1"/>
          <w:shd w:val="clear" w:color="auto" w:fill="FFFFFF"/>
        </w:rPr>
        <w:t xml:space="preserve">wypełnianie rowów, tam, stawów, sadzawek, bagien lub </w:t>
      </w:r>
      <w:proofErr w:type="spellStart"/>
      <w:r w:rsidR="00813063" w:rsidRPr="00DD0BD7">
        <w:rPr>
          <w:rFonts w:cstheme="minorHAnsi"/>
          <w:iCs/>
          <w:color w:val="000000" w:themeColor="text1"/>
          <w:shd w:val="clear" w:color="auto" w:fill="FFFFFF"/>
        </w:rPr>
        <w:t>torfianek</w:t>
      </w:r>
      <w:proofErr w:type="spellEnd"/>
      <w:r w:rsidR="00813063" w:rsidRPr="00DD0BD7">
        <w:rPr>
          <w:rFonts w:cstheme="minorHAnsi"/>
          <w:iCs/>
          <w:color w:val="000000" w:themeColor="text1"/>
          <w:shd w:val="clear" w:color="auto" w:fill="FFFFFF"/>
        </w:rPr>
        <w:t xml:space="preserve">; </w:t>
      </w:r>
      <w:r w:rsidR="000B4138" w:rsidRPr="00DD0BD7">
        <w:rPr>
          <w:rFonts w:cstheme="minorHAnsi"/>
          <w:iCs/>
          <w:color w:val="000000" w:themeColor="text1"/>
          <w:shd w:val="clear" w:color="auto" w:fill="FFFFFF"/>
        </w:rPr>
        <w:t xml:space="preserve">chirurgia drzewna, ścinanie na potrzeby bezpieczeństwa, usuwanie drzew przydrożnych; </w:t>
      </w:r>
      <w:r w:rsidR="001B5AE4" w:rsidRPr="00DD0BD7">
        <w:rPr>
          <w:rFonts w:cstheme="minorHAnsi"/>
          <w:iCs/>
          <w:color w:val="000000" w:themeColor="text1"/>
          <w:shd w:val="clear" w:color="auto" w:fill="FFFFFF"/>
        </w:rPr>
        <w:t xml:space="preserve">pozbywanie się odpadów z gospodarstw domowych / obiektów rekreacyjnych; </w:t>
      </w:r>
      <w:r w:rsidR="005047A4" w:rsidRPr="00DD0BD7">
        <w:rPr>
          <w:rFonts w:cstheme="minorHAnsi"/>
          <w:iCs/>
          <w:color w:val="000000" w:themeColor="text1"/>
          <w:shd w:val="clear" w:color="auto" w:fill="FFFFFF"/>
        </w:rPr>
        <w:t xml:space="preserve">regulowanie (prostowanie) koryt rzecznych i zmiana przebiegu koryt rzecznych; </w:t>
      </w:r>
      <w:r w:rsidR="00962E4B" w:rsidRPr="00DD0BD7">
        <w:rPr>
          <w:rFonts w:cstheme="minorHAnsi"/>
          <w:iCs/>
          <w:color w:val="000000" w:themeColor="text1"/>
          <w:shd w:val="clear" w:color="auto" w:fill="FFFFFF"/>
        </w:rPr>
        <w:t xml:space="preserve">wypalanie; </w:t>
      </w:r>
      <w:r w:rsidR="002740FD" w:rsidRPr="00DD0BD7">
        <w:rPr>
          <w:rFonts w:cstheme="minorHAnsi"/>
          <w:iCs/>
          <w:color w:val="000000" w:themeColor="text1"/>
          <w:shd w:val="clear" w:color="auto" w:fill="FFFFFF"/>
        </w:rPr>
        <w:t xml:space="preserve">intensywne koszenie lub intensyfikacja; </w:t>
      </w:r>
      <w:r w:rsidR="00C17910" w:rsidRPr="00DD0BD7">
        <w:rPr>
          <w:rFonts w:cstheme="minorHAnsi"/>
          <w:iCs/>
          <w:color w:val="000000" w:themeColor="text1"/>
          <w:shd w:val="clear" w:color="auto" w:fill="FFFFFF"/>
        </w:rPr>
        <w:t xml:space="preserve">modyfikowanie funkcjonowania wód – ogólnie; </w:t>
      </w:r>
      <w:r w:rsidR="00C5648E" w:rsidRPr="00DD0BD7">
        <w:rPr>
          <w:rFonts w:cstheme="minorHAnsi"/>
          <w:iCs/>
          <w:color w:val="000000" w:themeColor="text1"/>
          <w:shd w:val="clear" w:color="auto" w:fill="FFFFFF"/>
        </w:rPr>
        <w:t xml:space="preserve">zmniejszenie migracji / bariery dla migracji; </w:t>
      </w:r>
      <w:r w:rsidR="00991C43" w:rsidRPr="00DD0BD7">
        <w:rPr>
          <w:rFonts w:cstheme="minorHAnsi"/>
          <w:iCs/>
          <w:color w:val="000000" w:themeColor="text1"/>
          <w:shd w:val="clear" w:color="auto" w:fill="FFFFFF"/>
        </w:rPr>
        <w:t xml:space="preserve">obce gatunki inwazyjne; </w:t>
      </w:r>
      <w:r w:rsidR="001220A1" w:rsidRPr="00DD0BD7">
        <w:rPr>
          <w:rFonts w:cstheme="minorHAnsi"/>
          <w:iCs/>
          <w:color w:val="000000" w:themeColor="text1"/>
          <w:shd w:val="clear" w:color="auto" w:fill="FFFFFF"/>
        </w:rPr>
        <w:t>ścieżki, szlaki piesze, szlaki rowerowe.</w:t>
      </w:r>
    </w:p>
    <w:p w14:paraId="5CC990BE" w14:textId="33604365" w:rsidR="000514AD" w:rsidRPr="005C0695" w:rsidRDefault="00C85135" w:rsidP="00840868">
      <w:pPr>
        <w:shd w:val="clear" w:color="auto" w:fill="FFFFFF"/>
        <w:spacing w:after="0"/>
        <w:rPr>
          <w:color w:val="000000" w:themeColor="text1"/>
        </w:rPr>
      </w:pPr>
      <w:r>
        <w:rPr>
          <w:rFonts w:eastAsia="Times New Roman" w:cstheme="minorHAnsi"/>
          <w:b/>
          <w:color w:val="000000" w:themeColor="text1"/>
          <w:lang w:eastAsia="pl-PL"/>
        </w:rPr>
        <w:t xml:space="preserve">SOO </w:t>
      </w:r>
      <w:r w:rsidR="000514AD" w:rsidRPr="001277EB">
        <w:rPr>
          <w:rFonts w:eastAsia="Times New Roman" w:cstheme="minorHAnsi"/>
          <w:b/>
          <w:bCs/>
          <w:iCs/>
          <w:color w:val="000000" w:themeColor="text1"/>
          <w:lang w:eastAsia="pl-PL"/>
        </w:rPr>
        <w:t>Źródła Pijawnika PLH020076</w:t>
      </w:r>
      <w:r w:rsidR="00EA28C8">
        <w:rPr>
          <w:rFonts w:eastAsia="Times New Roman" w:cstheme="minorHAnsi"/>
          <w:b/>
          <w:color w:val="000000" w:themeColor="text1"/>
          <w:lang w:eastAsia="pl-PL"/>
        </w:rPr>
        <w:t xml:space="preserve"> - </w:t>
      </w:r>
      <w:r w:rsidR="00EA28C8" w:rsidRPr="00EA28C8">
        <w:rPr>
          <w:rFonts w:eastAsia="Times New Roman" w:cstheme="minorHAnsi"/>
          <w:bCs/>
          <w:color w:val="000000" w:themeColor="text1"/>
          <w:lang w:eastAsia="pl-PL"/>
        </w:rPr>
        <w:t xml:space="preserve">obszar </w:t>
      </w:r>
      <w:r w:rsidR="00EA28C8" w:rsidRPr="00EA28C8">
        <w:rPr>
          <w:rFonts w:cstheme="minorHAnsi"/>
          <w:bCs/>
        </w:rPr>
        <w:t>mający znaczenie dla Wspólnoty</w:t>
      </w:r>
      <w:r w:rsidR="000514AD" w:rsidRPr="001277EB">
        <w:rPr>
          <w:rFonts w:eastAsia="Times New Roman" w:cstheme="minorHAnsi"/>
          <w:iCs/>
          <w:color w:val="000000" w:themeColor="text1"/>
          <w:lang w:eastAsia="pl-PL"/>
        </w:rPr>
        <w:t xml:space="preserve"> </w:t>
      </w:r>
      <w:r w:rsidR="000514AD" w:rsidRPr="005C0695">
        <w:rPr>
          <w:rFonts w:eastAsia="Times New Roman" w:cstheme="minorHAnsi"/>
          <w:color w:val="000000" w:themeColor="text1"/>
          <w:lang w:eastAsia="pl-PL"/>
        </w:rPr>
        <w:t>zlokalizowany jest w</w:t>
      </w:r>
      <w:r w:rsidR="001145F5">
        <w:rPr>
          <w:rFonts w:eastAsia="Times New Roman" w:cstheme="minorHAnsi"/>
          <w:color w:val="000000" w:themeColor="text1"/>
          <w:lang w:eastAsia="pl-PL"/>
        </w:rPr>
        <w:t> </w:t>
      </w:r>
      <w:r w:rsidR="000514AD" w:rsidRPr="005C0695">
        <w:rPr>
          <w:rFonts w:eastAsia="Times New Roman" w:cstheme="minorHAnsi"/>
          <w:color w:val="000000" w:themeColor="text1"/>
          <w:lang w:eastAsia="pl-PL"/>
        </w:rPr>
        <w:t xml:space="preserve">Kotlinie Jeleniogórskiej, obejmujący obszar źródłowy </w:t>
      </w:r>
      <w:r w:rsidR="000514AD" w:rsidRPr="005C0695">
        <w:rPr>
          <w:color w:val="000000" w:themeColor="text1"/>
        </w:rPr>
        <w:t xml:space="preserve">niewielkiego potoku Pijawnik, który uchodzi do rzeki Kamiennej. Większość terenu pokrywają wilgotne i </w:t>
      </w:r>
      <w:proofErr w:type="spellStart"/>
      <w:r w:rsidR="000514AD" w:rsidRPr="005C0695">
        <w:rPr>
          <w:color w:val="000000" w:themeColor="text1"/>
        </w:rPr>
        <w:t>zmiennowilgotne</w:t>
      </w:r>
      <w:proofErr w:type="spellEnd"/>
      <w:r w:rsidR="000514AD" w:rsidRPr="005C0695">
        <w:rPr>
          <w:color w:val="000000" w:themeColor="text1"/>
        </w:rPr>
        <w:t xml:space="preserve"> łąki </w:t>
      </w:r>
      <w:proofErr w:type="spellStart"/>
      <w:r w:rsidR="000514AD" w:rsidRPr="005C0695">
        <w:rPr>
          <w:color w:val="000000" w:themeColor="text1"/>
        </w:rPr>
        <w:t>trzęślicowe</w:t>
      </w:r>
      <w:proofErr w:type="spellEnd"/>
      <w:r w:rsidR="000514AD" w:rsidRPr="005C0695">
        <w:rPr>
          <w:color w:val="000000" w:themeColor="text1"/>
        </w:rPr>
        <w:t>, a</w:t>
      </w:r>
      <w:r w:rsidR="001145F5">
        <w:rPr>
          <w:color w:val="000000" w:themeColor="text1"/>
        </w:rPr>
        <w:t> </w:t>
      </w:r>
      <w:r w:rsidR="000514AD" w:rsidRPr="005C0695">
        <w:rPr>
          <w:color w:val="000000" w:themeColor="text1"/>
        </w:rPr>
        <w:t xml:space="preserve">uzupełniają je fragmenty łąk świeżych, lasy olszowe oraz ich zaroślowe formy regeneracyjne i zapusty wierzbowe. Niewielkie fragmenty zajmują również torfowiska, </w:t>
      </w:r>
      <w:proofErr w:type="spellStart"/>
      <w:r w:rsidR="000514AD" w:rsidRPr="005C0695">
        <w:rPr>
          <w:color w:val="000000" w:themeColor="text1"/>
        </w:rPr>
        <w:t>ziołorośla</w:t>
      </w:r>
      <w:proofErr w:type="spellEnd"/>
      <w:r w:rsidR="000514AD" w:rsidRPr="005C0695">
        <w:rPr>
          <w:color w:val="000000" w:themeColor="text1"/>
        </w:rPr>
        <w:t xml:space="preserve"> oraz nieużytkowany obecnie staw. Występują tutaj 4 gatunki zwierząt z II załącznika Dyrektywy Siedliskowej, w tym jedyne aktualnie znane stanowisko w Sudetach </w:t>
      </w:r>
      <w:proofErr w:type="spellStart"/>
      <w:r w:rsidR="000514AD" w:rsidRPr="005C0695">
        <w:rPr>
          <w:color w:val="000000" w:themeColor="text1"/>
        </w:rPr>
        <w:t>przeplatki</w:t>
      </w:r>
      <w:proofErr w:type="spellEnd"/>
      <w:r w:rsidR="000514AD" w:rsidRPr="005C0695">
        <w:rPr>
          <w:color w:val="000000" w:themeColor="text1"/>
        </w:rPr>
        <w:t xml:space="preserve"> </w:t>
      </w:r>
      <w:proofErr w:type="spellStart"/>
      <w:r w:rsidR="000514AD" w:rsidRPr="005C0695">
        <w:rPr>
          <w:color w:val="000000" w:themeColor="text1"/>
        </w:rPr>
        <w:t>aurinia</w:t>
      </w:r>
      <w:proofErr w:type="spellEnd"/>
      <w:r w:rsidR="000A7FF3">
        <w:rPr>
          <w:color w:val="000000" w:themeColor="text1"/>
        </w:rPr>
        <w:t xml:space="preserve"> </w:t>
      </w:r>
      <w:proofErr w:type="spellStart"/>
      <w:r w:rsidR="00A35ADF" w:rsidRPr="00A35ADF">
        <w:rPr>
          <w:rFonts w:cstheme="minorHAnsi"/>
          <w:i/>
          <w:iCs/>
          <w:color w:val="202122"/>
          <w:shd w:val="clear" w:color="auto" w:fill="FFFFFF"/>
        </w:rPr>
        <w:t>Euphydryas</w:t>
      </w:r>
      <w:proofErr w:type="spellEnd"/>
      <w:r w:rsidR="00A35ADF" w:rsidRPr="00A35ADF">
        <w:rPr>
          <w:rFonts w:cstheme="minorHAnsi"/>
          <w:i/>
          <w:iCs/>
          <w:color w:val="202122"/>
          <w:shd w:val="clear" w:color="auto" w:fill="FFFFFF"/>
        </w:rPr>
        <w:t xml:space="preserve"> </w:t>
      </w:r>
      <w:proofErr w:type="spellStart"/>
      <w:r w:rsidR="00A35ADF" w:rsidRPr="00A35ADF">
        <w:rPr>
          <w:rFonts w:cstheme="minorHAnsi"/>
          <w:i/>
          <w:iCs/>
          <w:color w:val="202122"/>
          <w:shd w:val="clear" w:color="auto" w:fill="FFFFFF"/>
        </w:rPr>
        <w:t>aurinia</w:t>
      </w:r>
      <w:proofErr w:type="spellEnd"/>
      <w:r w:rsidR="000514AD" w:rsidRPr="00A35ADF">
        <w:rPr>
          <w:rFonts w:cstheme="minorHAnsi"/>
          <w:color w:val="000000" w:themeColor="text1"/>
        </w:rPr>
        <w:t>.</w:t>
      </w:r>
    </w:p>
    <w:p w14:paraId="090065E3" w14:textId="4233D895" w:rsidR="00DD53E6" w:rsidRPr="002B3AEB" w:rsidRDefault="00DF508A" w:rsidP="000514AD">
      <w:pPr>
        <w:shd w:val="clear" w:color="auto" w:fill="FFFFFF"/>
        <w:spacing w:after="0"/>
        <w:rPr>
          <w:rFonts w:eastAsia="Times New Roman" w:cstheme="minorHAnsi"/>
          <w:color w:val="000000" w:themeColor="text1"/>
          <w:u w:val="single"/>
          <w:lang w:eastAsia="pl-PL"/>
        </w:rPr>
      </w:pPr>
      <w:r w:rsidRPr="002B3AEB">
        <w:rPr>
          <w:rFonts w:eastAsia="Times New Roman" w:cstheme="minorHAnsi"/>
          <w:color w:val="000000" w:themeColor="text1"/>
          <w:u w:val="single"/>
          <w:lang w:eastAsia="pl-PL"/>
        </w:rPr>
        <w:t>Przedmiot</w:t>
      </w:r>
      <w:r w:rsidR="00526307">
        <w:rPr>
          <w:rFonts w:eastAsia="Times New Roman" w:cstheme="minorHAnsi"/>
          <w:color w:val="000000" w:themeColor="text1"/>
          <w:u w:val="single"/>
          <w:lang w:eastAsia="pl-PL"/>
        </w:rPr>
        <w:t>y</w:t>
      </w:r>
      <w:r w:rsidRPr="002B3AEB">
        <w:rPr>
          <w:rFonts w:eastAsia="Times New Roman" w:cstheme="minorHAnsi"/>
          <w:color w:val="000000" w:themeColor="text1"/>
          <w:u w:val="single"/>
          <w:lang w:eastAsia="pl-PL"/>
        </w:rPr>
        <w:t xml:space="preserve"> ochrony:</w:t>
      </w:r>
    </w:p>
    <w:p w14:paraId="2695C34D" w14:textId="7944F52E" w:rsidR="00DD53E6" w:rsidRPr="00DD53E6" w:rsidRDefault="00DD53E6" w:rsidP="000514AD">
      <w:p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Siedliska:</w:t>
      </w:r>
    </w:p>
    <w:p w14:paraId="68645078" w14:textId="561992D9" w:rsidR="00DD53E6" w:rsidRPr="00DD53E6" w:rsidRDefault="00316C1F" w:rsidP="00344550">
      <w:pPr>
        <w:pStyle w:val="Akapitzlist"/>
        <w:numPr>
          <w:ilvl w:val="0"/>
          <w:numId w:val="87"/>
        </w:num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3130</w:t>
      </w:r>
      <w:r w:rsidR="0010495A" w:rsidRPr="0010495A">
        <w:t xml:space="preserve"> </w:t>
      </w:r>
      <w:r w:rsidR="0010495A" w:rsidRPr="00DD53E6">
        <w:rPr>
          <w:rFonts w:eastAsia="Times New Roman" w:cstheme="minorHAnsi"/>
          <w:color w:val="000000" w:themeColor="text1"/>
          <w:lang w:eastAsia="pl-PL"/>
        </w:rPr>
        <w:t xml:space="preserve">brzegi lub osuszane dna zbiorników wodnych ze zbiorowiskami z </w:t>
      </w:r>
      <w:proofErr w:type="spellStart"/>
      <w:r w:rsidR="0010495A" w:rsidRPr="00DD53E6">
        <w:rPr>
          <w:rFonts w:eastAsia="Times New Roman" w:cstheme="minorHAnsi"/>
          <w:i/>
          <w:iCs/>
          <w:color w:val="000000" w:themeColor="text1"/>
          <w:lang w:eastAsia="pl-PL"/>
        </w:rPr>
        <w:t>Littorelletea</w:t>
      </w:r>
      <w:proofErr w:type="spellEnd"/>
      <w:r w:rsidR="0010495A" w:rsidRPr="00DD53E6">
        <w:rPr>
          <w:rFonts w:eastAsia="Times New Roman" w:cstheme="minorHAnsi"/>
          <w:i/>
          <w:iCs/>
          <w:color w:val="000000" w:themeColor="text1"/>
          <w:lang w:eastAsia="pl-PL"/>
        </w:rPr>
        <w:t xml:space="preserve">, </w:t>
      </w:r>
      <w:proofErr w:type="spellStart"/>
      <w:r w:rsidR="0010495A" w:rsidRPr="00DD53E6">
        <w:rPr>
          <w:rFonts w:eastAsia="Times New Roman" w:cstheme="minorHAnsi"/>
          <w:i/>
          <w:iCs/>
          <w:color w:val="000000" w:themeColor="text1"/>
          <w:lang w:eastAsia="pl-PL"/>
        </w:rPr>
        <w:t>Isoëto-Nanojuncetea</w:t>
      </w:r>
      <w:proofErr w:type="spellEnd"/>
      <w:r w:rsidR="0010495A" w:rsidRPr="0010495A">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422E5D8D" w14:textId="2D74EFB0" w:rsidR="00DD53E6" w:rsidRPr="00DD53E6" w:rsidRDefault="00316C1F" w:rsidP="00344550">
      <w:pPr>
        <w:pStyle w:val="Akapitzlist"/>
        <w:numPr>
          <w:ilvl w:val="0"/>
          <w:numId w:val="87"/>
        </w:num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3260</w:t>
      </w:r>
      <w:r w:rsidR="00211A55" w:rsidRPr="00DD53E6">
        <w:rPr>
          <w:rFonts w:eastAsia="Times New Roman" w:cstheme="minorHAnsi"/>
          <w:color w:val="000000" w:themeColor="text1"/>
          <w:lang w:eastAsia="pl-PL"/>
        </w:rPr>
        <w:t xml:space="preserve"> nizinne i podgórskie rzeki ze zbiorowiskami </w:t>
      </w:r>
      <w:proofErr w:type="spellStart"/>
      <w:r w:rsidR="00211A55" w:rsidRPr="00DD53E6">
        <w:rPr>
          <w:rFonts w:eastAsia="Times New Roman" w:cstheme="minorHAnsi"/>
          <w:color w:val="000000" w:themeColor="text1"/>
          <w:lang w:eastAsia="pl-PL"/>
        </w:rPr>
        <w:t>włosieniczników</w:t>
      </w:r>
      <w:proofErr w:type="spellEnd"/>
      <w:r w:rsidR="00211A55" w:rsidRPr="00DD53E6">
        <w:rPr>
          <w:rFonts w:eastAsia="Times New Roman" w:cstheme="minorHAnsi"/>
          <w:color w:val="000000" w:themeColor="text1"/>
          <w:lang w:eastAsia="pl-PL"/>
        </w:rPr>
        <w:t xml:space="preserve"> (</w:t>
      </w:r>
      <w:proofErr w:type="spellStart"/>
      <w:r w:rsidR="00211A55" w:rsidRPr="00DD53E6">
        <w:rPr>
          <w:rFonts w:eastAsia="Times New Roman" w:cstheme="minorHAnsi"/>
          <w:i/>
          <w:iCs/>
          <w:color w:val="000000" w:themeColor="text1"/>
          <w:lang w:eastAsia="pl-PL"/>
        </w:rPr>
        <w:t>Ranunculion</w:t>
      </w:r>
      <w:proofErr w:type="spellEnd"/>
      <w:r w:rsidR="00211A55" w:rsidRPr="00DD53E6">
        <w:rPr>
          <w:rFonts w:eastAsia="Times New Roman" w:cstheme="minorHAnsi"/>
          <w:i/>
          <w:iCs/>
          <w:color w:val="000000" w:themeColor="text1"/>
          <w:lang w:eastAsia="pl-PL"/>
        </w:rPr>
        <w:t xml:space="preserve"> </w:t>
      </w:r>
      <w:proofErr w:type="spellStart"/>
      <w:r w:rsidR="00211A55" w:rsidRPr="00DD53E6">
        <w:rPr>
          <w:rFonts w:eastAsia="Times New Roman" w:cstheme="minorHAnsi"/>
          <w:i/>
          <w:iCs/>
          <w:color w:val="000000" w:themeColor="text1"/>
          <w:lang w:eastAsia="pl-PL"/>
        </w:rPr>
        <w:t>fluitantis</w:t>
      </w:r>
      <w:proofErr w:type="spellEnd"/>
      <w:r w:rsidR="00211A55" w:rsidRPr="00211A55">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1706DC7C" w14:textId="78EA59E2" w:rsidR="00DD53E6" w:rsidRPr="00DD53E6" w:rsidRDefault="00255A02" w:rsidP="00344550">
      <w:pPr>
        <w:pStyle w:val="Akapitzlist"/>
        <w:numPr>
          <w:ilvl w:val="0"/>
          <w:numId w:val="87"/>
        </w:num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6410</w:t>
      </w:r>
      <w:r w:rsidR="00E709B2" w:rsidRPr="00E709B2">
        <w:t xml:space="preserve"> </w:t>
      </w:r>
      <w:proofErr w:type="spellStart"/>
      <w:r w:rsidR="002B3AEB">
        <w:rPr>
          <w:rFonts w:eastAsia="Times New Roman" w:cstheme="minorHAnsi"/>
          <w:color w:val="000000" w:themeColor="text1"/>
          <w:lang w:eastAsia="pl-PL"/>
        </w:rPr>
        <w:t>z</w:t>
      </w:r>
      <w:r w:rsidR="00E709B2" w:rsidRPr="00E709B2">
        <w:rPr>
          <w:rFonts w:eastAsia="Times New Roman" w:cstheme="minorHAnsi"/>
          <w:color w:val="000000" w:themeColor="text1"/>
          <w:lang w:eastAsia="pl-PL"/>
        </w:rPr>
        <w:t>miennowilgotne</w:t>
      </w:r>
      <w:proofErr w:type="spellEnd"/>
      <w:r w:rsidR="00E709B2" w:rsidRPr="00DD53E6">
        <w:rPr>
          <w:rFonts w:eastAsia="Times New Roman" w:cstheme="minorHAnsi"/>
          <w:color w:val="000000" w:themeColor="text1"/>
          <w:lang w:eastAsia="pl-PL"/>
        </w:rPr>
        <w:t xml:space="preserve"> łąki </w:t>
      </w:r>
      <w:proofErr w:type="spellStart"/>
      <w:r w:rsidR="00E709B2" w:rsidRPr="00DD53E6">
        <w:rPr>
          <w:rFonts w:eastAsia="Times New Roman" w:cstheme="minorHAnsi"/>
          <w:color w:val="000000" w:themeColor="text1"/>
          <w:lang w:eastAsia="pl-PL"/>
        </w:rPr>
        <w:t>trzęślicowe</w:t>
      </w:r>
      <w:proofErr w:type="spellEnd"/>
      <w:r w:rsidR="00E709B2" w:rsidRPr="00DD53E6">
        <w:rPr>
          <w:rFonts w:eastAsia="Times New Roman" w:cstheme="minorHAnsi"/>
          <w:color w:val="000000" w:themeColor="text1"/>
          <w:lang w:eastAsia="pl-PL"/>
        </w:rPr>
        <w:t xml:space="preserve"> </w:t>
      </w:r>
      <w:r w:rsidR="00E709B2" w:rsidRPr="00DD53E6">
        <w:rPr>
          <w:rFonts w:eastAsia="Times New Roman" w:cstheme="minorHAnsi"/>
          <w:i/>
          <w:iCs/>
          <w:color w:val="000000" w:themeColor="text1"/>
          <w:lang w:eastAsia="pl-PL"/>
        </w:rPr>
        <w:t>(</w:t>
      </w:r>
      <w:proofErr w:type="spellStart"/>
      <w:r w:rsidR="00E709B2" w:rsidRPr="00DD53E6">
        <w:rPr>
          <w:rFonts w:eastAsia="Times New Roman" w:cstheme="minorHAnsi"/>
          <w:i/>
          <w:iCs/>
          <w:color w:val="000000" w:themeColor="text1"/>
          <w:lang w:eastAsia="pl-PL"/>
        </w:rPr>
        <w:t>Molinion</w:t>
      </w:r>
      <w:proofErr w:type="spellEnd"/>
      <w:r w:rsidR="00E709B2"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6604E76E" w14:textId="382FC40B" w:rsidR="00DD53E6" w:rsidRPr="00DD53E6" w:rsidRDefault="00255A02" w:rsidP="00344550">
      <w:pPr>
        <w:pStyle w:val="Akapitzlist"/>
        <w:numPr>
          <w:ilvl w:val="0"/>
          <w:numId w:val="87"/>
        </w:num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6430</w:t>
      </w:r>
      <w:r w:rsidR="00A241CB" w:rsidRPr="00DD53E6">
        <w:rPr>
          <w:rFonts w:eastAsia="Times New Roman" w:cstheme="minorHAnsi"/>
          <w:color w:val="000000" w:themeColor="text1"/>
          <w:lang w:eastAsia="pl-PL"/>
        </w:rPr>
        <w:t xml:space="preserve"> </w:t>
      </w:r>
      <w:proofErr w:type="spellStart"/>
      <w:r w:rsidR="00A241CB" w:rsidRPr="00DD53E6">
        <w:rPr>
          <w:rFonts w:eastAsia="Times New Roman" w:cstheme="minorHAnsi"/>
          <w:color w:val="000000" w:themeColor="text1"/>
          <w:lang w:eastAsia="pl-PL"/>
        </w:rPr>
        <w:t>ziołorośla</w:t>
      </w:r>
      <w:proofErr w:type="spellEnd"/>
      <w:r w:rsidR="00A241CB" w:rsidRPr="00DD53E6">
        <w:rPr>
          <w:rFonts w:eastAsia="Times New Roman" w:cstheme="minorHAnsi"/>
          <w:color w:val="000000" w:themeColor="text1"/>
          <w:lang w:eastAsia="pl-PL"/>
        </w:rPr>
        <w:t xml:space="preserve"> górskie </w:t>
      </w:r>
      <w:r w:rsidR="00A241CB" w:rsidRPr="00DD53E6">
        <w:rPr>
          <w:rFonts w:eastAsia="Times New Roman" w:cstheme="minorHAnsi"/>
          <w:i/>
          <w:iCs/>
          <w:color w:val="000000" w:themeColor="text1"/>
          <w:lang w:eastAsia="pl-PL"/>
        </w:rPr>
        <w:t>(</w:t>
      </w:r>
      <w:proofErr w:type="spellStart"/>
      <w:r w:rsidR="00A241CB" w:rsidRPr="00DD53E6">
        <w:rPr>
          <w:rFonts w:eastAsia="Times New Roman" w:cstheme="minorHAnsi"/>
          <w:i/>
          <w:iCs/>
          <w:color w:val="000000" w:themeColor="text1"/>
          <w:lang w:eastAsia="pl-PL"/>
        </w:rPr>
        <w:t>Adenostylion</w:t>
      </w:r>
      <w:proofErr w:type="spellEnd"/>
      <w:r w:rsidR="00A241CB" w:rsidRPr="00DD53E6">
        <w:rPr>
          <w:rFonts w:eastAsia="Times New Roman" w:cstheme="minorHAnsi"/>
          <w:i/>
          <w:iCs/>
          <w:color w:val="000000" w:themeColor="text1"/>
          <w:lang w:eastAsia="pl-PL"/>
        </w:rPr>
        <w:t xml:space="preserve"> </w:t>
      </w:r>
      <w:proofErr w:type="spellStart"/>
      <w:r w:rsidR="00A241CB" w:rsidRPr="00DD53E6">
        <w:rPr>
          <w:rFonts w:eastAsia="Times New Roman" w:cstheme="minorHAnsi"/>
          <w:i/>
          <w:iCs/>
          <w:color w:val="000000" w:themeColor="text1"/>
          <w:lang w:eastAsia="pl-PL"/>
        </w:rPr>
        <w:t>alliariae</w:t>
      </w:r>
      <w:proofErr w:type="spellEnd"/>
      <w:r w:rsidR="00A241CB" w:rsidRPr="00DD53E6">
        <w:rPr>
          <w:rFonts w:eastAsia="Times New Roman" w:cstheme="minorHAnsi"/>
          <w:i/>
          <w:iCs/>
          <w:color w:val="000000" w:themeColor="text1"/>
          <w:lang w:eastAsia="pl-PL"/>
        </w:rPr>
        <w:t>)</w:t>
      </w:r>
      <w:r w:rsidR="00A241CB" w:rsidRPr="00DD53E6">
        <w:rPr>
          <w:rFonts w:eastAsia="Times New Roman" w:cstheme="minorHAnsi"/>
          <w:color w:val="000000" w:themeColor="text1"/>
          <w:lang w:eastAsia="pl-PL"/>
        </w:rPr>
        <w:t xml:space="preserve"> i </w:t>
      </w:r>
      <w:proofErr w:type="spellStart"/>
      <w:r w:rsidR="00A241CB" w:rsidRPr="00DD53E6">
        <w:rPr>
          <w:rFonts w:eastAsia="Times New Roman" w:cstheme="minorHAnsi"/>
          <w:color w:val="000000" w:themeColor="text1"/>
          <w:lang w:eastAsia="pl-PL"/>
        </w:rPr>
        <w:t>ziołorośla</w:t>
      </w:r>
      <w:proofErr w:type="spellEnd"/>
      <w:r w:rsidR="00A241CB" w:rsidRPr="00DD53E6">
        <w:rPr>
          <w:rFonts w:eastAsia="Times New Roman" w:cstheme="minorHAnsi"/>
          <w:color w:val="000000" w:themeColor="text1"/>
          <w:lang w:eastAsia="pl-PL"/>
        </w:rPr>
        <w:t xml:space="preserve"> nadrzeczne </w:t>
      </w:r>
      <w:r w:rsidR="00A241CB" w:rsidRPr="00DD53E6">
        <w:rPr>
          <w:rFonts w:eastAsia="Times New Roman" w:cstheme="minorHAnsi"/>
          <w:i/>
          <w:iCs/>
          <w:color w:val="000000" w:themeColor="text1"/>
          <w:lang w:eastAsia="pl-PL"/>
        </w:rPr>
        <w:t>(</w:t>
      </w:r>
      <w:proofErr w:type="spellStart"/>
      <w:r w:rsidR="00A241CB" w:rsidRPr="00DD53E6">
        <w:rPr>
          <w:rFonts w:eastAsia="Times New Roman" w:cstheme="minorHAnsi"/>
          <w:i/>
          <w:iCs/>
          <w:color w:val="000000" w:themeColor="text1"/>
          <w:lang w:eastAsia="pl-PL"/>
        </w:rPr>
        <w:t>Convolvuletalia</w:t>
      </w:r>
      <w:proofErr w:type="spellEnd"/>
      <w:r w:rsidR="00A241CB" w:rsidRPr="00DD53E6">
        <w:rPr>
          <w:rFonts w:eastAsia="Times New Roman" w:cstheme="minorHAnsi"/>
          <w:i/>
          <w:iCs/>
          <w:color w:val="000000" w:themeColor="text1"/>
          <w:lang w:eastAsia="pl-PL"/>
        </w:rPr>
        <w:t xml:space="preserve"> </w:t>
      </w:r>
      <w:proofErr w:type="spellStart"/>
      <w:r w:rsidR="00A241CB" w:rsidRPr="00DD53E6">
        <w:rPr>
          <w:rFonts w:eastAsia="Times New Roman" w:cstheme="minorHAnsi"/>
          <w:i/>
          <w:iCs/>
          <w:color w:val="000000" w:themeColor="text1"/>
          <w:lang w:eastAsia="pl-PL"/>
        </w:rPr>
        <w:t>sepium</w:t>
      </w:r>
      <w:proofErr w:type="spellEnd"/>
      <w:r w:rsidR="00A241CB" w:rsidRPr="00D97AB7">
        <w:rPr>
          <w:rFonts w:eastAsia="Times New Roman" w:cstheme="minorHAnsi"/>
          <w:i/>
          <w:iCs/>
          <w:color w:val="000000" w:themeColor="text1"/>
          <w:lang w:eastAsia="pl-PL"/>
        </w:rPr>
        <w:t>)</w:t>
      </w:r>
      <w:r w:rsidR="002B1581">
        <w:rPr>
          <w:rFonts w:eastAsia="Times New Roman" w:cstheme="minorHAnsi"/>
          <w:i/>
          <w:iCs/>
          <w:color w:val="000000" w:themeColor="text1"/>
          <w:lang w:eastAsia="pl-PL"/>
        </w:rPr>
        <w:t>;</w:t>
      </w:r>
    </w:p>
    <w:p w14:paraId="667E88F6" w14:textId="6964FC01" w:rsidR="00DD53E6" w:rsidRPr="00DD53E6" w:rsidRDefault="00255A02" w:rsidP="00344550">
      <w:pPr>
        <w:pStyle w:val="Akapitzlist"/>
        <w:numPr>
          <w:ilvl w:val="0"/>
          <w:numId w:val="87"/>
        </w:numPr>
        <w:shd w:val="clear" w:color="auto" w:fill="FFFFFF"/>
        <w:spacing w:after="0"/>
        <w:rPr>
          <w:rFonts w:eastAsia="Times New Roman" w:cstheme="minorHAnsi"/>
          <w:color w:val="000000" w:themeColor="text1"/>
          <w:lang w:eastAsia="pl-PL"/>
        </w:rPr>
      </w:pPr>
      <w:r w:rsidRPr="00DD53E6">
        <w:rPr>
          <w:rFonts w:eastAsia="Times New Roman" w:cstheme="minorHAnsi"/>
          <w:color w:val="000000" w:themeColor="text1"/>
          <w:lang w:eastAsia="pl-PL"/>
        </w:rPr>
        <w:t>6510</w:t>
      </w:r>
      <w:r w:rsidR="00692085" w:rsidRPr="00DD53E6">
        <w:rPr>
          <w:rFonts w:eastAsia="Times New Roman" w:cstheme="minorHAnsi"/>
          <w:color w:val="000000" w:themeColor="text1"/>
          <w:lang w:eastAsia="pl-PL"/>
        </w:rPr>
        <w:t xml:space="preserve"> ekstensywnie użytkowane niżowe łąki świeże </w:t>
      </w:r>
      <w:r w:rsidR="00692085" w:rsidRPr="00DD53E6">
        <w:rPr>
          <w:rFonts w:eastAsia="Times New Roman" w:cstheme="minorHAnsi"/>
          <w:i/>
          <w:iCs/>
          <w:color w:val="000000" w:themeColor="text1"/>
          <w:lang w:eastAsia="pl-PL"/>
        </w:rPr>
        <w:t>(</w:t>
      </w:r>
      <w:proofErr w:type="spellStart"/>
      <w:r w:rsidR="00692085" w:rsidRPr="00DD53E6">
        <w:rPr>
          <w:rFonts w:eastAsia="Times New Roman" w:cstheme="minorHAnsi"/>
          <w:i/>
          <w:iCs/>
          <w:color w:val="000000" w:themeColor="text1"/>
          <w:lang w:eastAsia="pl-PL"/>
        </w:rPr>
        <w:t>Arrhenatherion</w:t>
      </w:r>
      <w:proofErr w:type="spellEnd"/>
      <w:r w:rsidR="00692085"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3F952C46" w14:textId="62249E7C" w:rsidR="00DD53E6" w:rsidRPr="00DD53E6" w:rsidRDefault="00255A02" w:rsidP="00344550">
      <w:pPr>
        <w:pStyle w:val="Akapitzlist"/>
        <w:numPr>
          <w:ilvl w:val="0"/>
          <w:numId w:val="87"/>
        </w:numPr>
        <w:shd w:val="clear" w:color="auto" w:fill="FFFFFF"/>
        <w:spacing w:after="0"/>
        <w:rPr>
          <w:rFonts w:eastAsia="Times New Roman" w:cstheme="minorHAnsi"/>
          <w:i/>
          <w:color w:val="000000" w:themeColor="text1"/>
          <w:lang w:eastAsia="pl-PL"/>
        </w:rPr>
      </w:pPr>
      <w:r w:rsidRPr="00DD53E6">
        <w:rPr>
          <w:rFonts w:eastAsia="Times New Roman" w:cstheme="minorHAnsi"/>
          <w:color w:val="000000" w:themeColor="text1"/>
          <w:lang w:eastAsia="pl-PL"/>
        </w:rPr>
        <w:t>7140</w:t>
      </w:r>
      <w:r w:rsidR="00A15696" w:rsidRPr="00DD53E6">
        <w:rPr>
          <w:rFonts w:eastAsia="Times New Roman" w:cstheme="minorHAnsi"/>
          <w:color w:val="000000" w:themeColor="text1"/>
          <w:lang w:eastAsia="pl-PL"/>
        </w:rPr>
        <w:t xml:space="preserve"> torfowiska przejściowe i trzęsawiska (przeważnie z roślinnością z </w:t>
      </w:r>
      <w:proofErr w:type="spellStart"/>
      <w:r w:rsidR="00A15696" w:rsidRPr="00DD53E6">
        <w:rPr>
          <w:rFonts w:eastAsia="Times New Roman" w:cstheme="minorHAnsi"/>
          <w:i/>
          <w:iCs/>
          <w:color w:val="000000" w:themeColor="text1"/>
          <w:lang w:eastAsia="pl-PL"/>
        </w:rPr>
        <w:t>Scheuchzerio-Caricetea</w:t>
      </w:r>
      <w:proofErr w:type="spellEnd"/>
      <w:r w:rsidR="00A15696" w:rsidRPr="00DD53E6">
        <w:rPr>
          <w:rFonts w:eastAsia="Times New Roman" w:cstheme="minorHAnsi"/>
          <w:i/>
          <w:iCs/>
          <w:color w:val="000000" w:themeColor="text1"/>
          <w:lang w:eastAsia="pl-PL"/>
        </w:rPr>
        <w:t xml:space="preserve"> </w:t>
      </w:r>
      <w:proofErr w:type="spellStart"/>
      <w:r w:rsidR="00A15696" w:rsidRPr="00DD53E6">
        <w:rPr>
          <w:rFonts w:eastAsia="Times New Roman" w:cstheme="minorHAnsi"/>
          <w:i/>
          <w:iCs/>
          <w:color w:val="000000" w:themeColor="text1"/>
          <w:lang w:eastAsia="pl-PL"/>
        </w:rPr>
        <w:t>nigrae</w:t>
      </w:r>
      <w:proofErr w:type="spellEnd"/>
      <w:r w:rsidR="00A15696" w:rsidRPr="00DD53E6">
        <w:rPr>
          <w:rFonts w:eastAsia="Times New Roman" w:cstheme="minorHAnsi"/>
          <w:i/>
          <w:iCs/>
          <w:color w:val="000000" w:themeColor="text1"/>
          <w:lang w:eastAsia="pl-PL"/>
        </w:rPr>
        <w:t>)</w:t>
      </w:r>
      <w:r w:rsidRPr="00DD53E6">
        <w:rPr>
          <w:rFonts w:eastAsia="Times New Roman" w:cstheme="minorHAnsi"/>
          <w:i/>
          <w:iCs/>
          <w:color w:val="000000" w:themeColor="text1"/>
          <w:lang w:eastAsia="pl-PL"/>
        </w:rPr>
        <w:t>.</w:t>
      </w:r>
    </w:p>
    <w:p w14:paraId="4FFD980A" w14:textId="19F1F307" w:rsidR="00DF508A" w:rsidRPr="00DD53E6" w:rsidRDefault="0068762D" w:rsidP="00840868">
      <w:pPr>
        <w:shd w:val="clear" w:color="auto" w:fill="FFFFFF"/>
        <w:spacing w:after="0"/>
        <w:rPr>
          <w:rFonts w:eastAsia="Times New Roman" w:cstheme="minorHAnsi"/>
          <w:i/>
          <w:color w:val="000000" w:themeColor="text1"/>
          <w:lang w:eastAsia="pl-PL"/>
        </w:rPr>
      </w:pPr>
      <w:r w:rsidRPr="00BE398E">
        <w:rPr>
          <w:rFonts w:eastAsia="Times New Roman" w:cstheme="minorHAnsi"/>
          <w:color w:val="000000" w:themeColor="text1"/>
          <w:lang w:eastAsia="pl-PL"/>
        </w:rPr>
        <w:lastRenderedPageBreak/>
        <w:t>Gatunki zwierząt inne niż ptaki:</w:t>
      </w:r>
      <w:r w:rsidRPr="00DD53E6">
        <w:rPr>
          <w:rFonts w:eastAsia="Times New Roman" w:cstheme="minorHAnsi"/>
          <w:color w:val="000000" w:themeColor="text1"/>
          <w:lang w:eastAsia="pl-PL"/>
        </w:rPr>
        <w:t xml:space="preserve"> modraszek </w:t>
      </w:r>
      <w:proofErr w:type="spellStart"/>
      <w:r w:rsidRPr="00DD53E6">
        <w:rPr>
          <w:rFonts w:eastAsia="Times New Roman" w:cstheme="minorHAnsi"/>
          <w:color w:val="000000" w:themeColor="text1"/>
          <w:lang w:eastAsia="pl-PL"/>
        </w:rPr>
        <w:t>nausitous</w:t>
      </w:r>
      <w:proofErr w:type="spellEnd"/>
      <w:r w:rsidRPr="00DD53E6">
        <w:rPr>
          <w:rFonts w:eastAsia="Times New Roman" w:cstheme="minorHAnsi"/>
          <w:color w:val="000000" w:themeColor="text1"/>
          <w:lang w:eastAsia="pl-PL"/>
        </w:rPr>
        <w:t xml:space="preserve"> </w:t>
      </w:r>
      <w:proofErr w:type="spellStart"/>
      <w:r w:rsidRPr="00DD53E6">
        <w:rPr>
          <w:rFonts w:eastAsia="Times New Roman" w:cstheme="minorHAnsi"/>
          <w:i/>
          <w:color w:val="000000" w:themeColor="text1"/>
          <w:lang w:eastAsia="pl-PL"/>
        </w:rPr>
        <w:t>Maculinea</w:t>
      </w:r>
      <w:proofErr w:type="spellEnd"/>
      <w:r w:rsidRPr="00DD53E6">
        <w:rPr>
          <w:rFonts w:eastAsia="Times New Roman" w:cstheme="minorHAnsi"/>
          <w:i/>
          <w:color w:val="000000" w:themeColor="text1"/>
          <w:lang w:eastAsia="pl-PL"/>
        </w:rPr>
        <w:t xml:space="preserve"> </w:t>
      </w:r>
      <w:proofErr w:type="spellStart"/>
      <w:r w:rsidRPr="00DD53E6">
        <w:rPr>
          <w:rFonts w:eastAsia="Times New Roman" w:cstheme="minorHAnsi"/>
          <w:i/>
          <w:color w:val="000000" w:themeColor="text1"/>
          <w:lang w:eastAsia="pl-PL"/>
        </w:rPr>
        <w:t>nausithous</w:t>
      </w:r>
      <w:proofErr w:type="spellEnd"/>
      <w:r w:rsidRPr="00DD53E6">
        <w:rPr>
          <w:rFonts w:eastAsia="Times New Roman" w:cstheme="minorHAnsi"/>
          <w:color w:val="000000" w:themeColor="text1"/>
          <w:lang w:eastAsia="pl-PL"/>
        </w:rPr>
        <w:t xml:space="preserve">, modraszek </w:t>
      </w:r>
      <w:proofErr w:type="spellStart"/>
      <w:r w:rsidRPr="00DD53E6">
        <w:rPr>
          <w:rFonts w:eastAsia="Times New Roman" w:cstheme="minorHAnsi"/>
          <w:color w:val="000000" w:themeColor="text1"/>
          <w:lang w:eastAsia="pl-PL"/>
        </w:rPr>
        <w:t>telejus</w:t>
      </w:r>
      <w:proofErr w:type="spellEnd"/>
      <w:r w:rsidRPr="00DD53E6">
        <w:rPr>
          <w:rFonts w:eastAsia="Times New Roman" w:cstheme="minorHAnsi"/>
          <w:color w:val="000000" w:themeColor="text1"/>
          <w:lang w:eastAsia="pl-PL"/>
        </w:rPr>
        <w:t xml:space="preserve"> </w:t>
      </w:r>
      <w:proofErr w:type="spellStart"/>
      <w:r w:rsidRPr="00DD53E6">
        <w:rPr>
          <w:rFonts w:eastAsia="Times New Roman" w:cstheme="minorHAnsi"/>
          <w:i/>
          <w:color w:val="000000" w:themeColor="text1"/>
          <w:lang w:eastAsia="pl-PL"/>
        </w:rPr>
        <w:t>Maculinea</w:t>
      </w:r>
      <w:proofErr w:type="spellEnd"/>
      <w:r w:rsidRPr="00DD53E6">
        <w:rPr>
          <w:rFonts w:eastAsia="Times New Roman" w:cstheme="minorHAnsi"/>
          <w:i/>
          <w:color w:val="000000" w:themeColor="text1"/>
          <w:lang w:eastAsia="pl-PL"/>
        </w:rPr>
        <w:t xml:space="preserve"> </w:t>
      </w:r>
      <w:proofErr w:type="spellStart"/>
      <w:r w:rsidRPr="00DD53E6">
        <w:rPr>
          <w:rFonts w:eastAsia="Times New Roman" w:cstheme="minorHAnsi"/>
          <w:i/>
          <w:color w:val="000000" w:themeColor="text1"/>
          <w:lang w:eastAsia="pl-PL"/>
        </w:rPr>
        <w:t>teleiusm</w:t>
      </w:r>
      <w:proofErr w:type="spellEnd"/>
      <w:r w:rsidR="001145F5">
        <w:rPr>
          <w:rFonts w:eastAsia="Times New Roman" w:cstheme="minorHAnsi"/>
          <w:i/>
          <w:color w:val="000000" w:themeColor="text1"/>
          <w:lang w:eastAsia="pl-PL"/>
        </w:rPr>
        <w:t>.</w:t>
      </w:r>
    </w:p>
    <w:p w14:paraId="3BC2B31F" w14:textId="10F7B665" w:rsidR="000514AD" w:rsidRPr="00840868" w:rsidRDefault="001220A1" w:rsidP="00840868">
      <w:pPr>
        <w:shd w:val="clear" w:color="auto" w:fill="FFFFFF"/>
        <w:rPr>
          <w:rFonts w:eastAsia="Times New Roman" w:cstheme="minorHAnsi"/>
          <w:color w:val="000000" w:themeColor="text1"/>
          <w:lang w:eastAsia="pl-PL"/>
        </w:rPr>
      </w:pPr>
      <w:r w:rsidRPr="00BE398E">
        <w:rPr>
          <w:rFonts w:eastAsia="Times New Roman" w:cstheme="minorHAnsi"/>
          <w:iCs/>
          <w:color w:val="000000" w:themeColor="text1"/>
          <w:u w:val="single"/>
          <w:lang w:eastAsia="pl-PL"/>
        </w:rPr>
        <w:t>Zagrożenia:</w:t>
      </w:r>
      <w:r>
        <w:rPr>
          <w:rFonts w:eastAsia="Times New Roman" w:cstheme="minorHAnsi"/>
          <w:iCs/>
          <w:color w:val="000000" w:themeColor="text1"/>
          <w:lang w:eastAsia="pl-PL"/>
        </w:rPr>
        <w:t xml:space="preserve"> </w:t>
      </w:r>
      <w:r w:rsidR="008D0E51" w:rsidRPr="008D0E51">
        <w:rPr>
          <w:rFonts w:eastAsia="Times New Roman" w:cstheme="minorHAnsi"/>
          <w:iCs/>
          <w:color w:val="000000" w:themeColor="text1"/>
          <w:lang w:eastAsia="pl-PL"/>
        </w:rPr>
        <w:t>linie elektryczne i telefoniczne</w:t>
      </w:r>
      <w:r w:rsidR="008D0E51">
        <w:rPr>
          <w:rFonts w:eastAsia="Times New Roman" w:cstheme="minorHAnsi"/>
          <w:iCs/>
          <w:color w:val="000000" w:themeColor="text1"/>
          <w:lang w:eastAsia="pl-PL"/>
        </w:rPr>
        <w:t xml:space="preserve">; </w:t>
      </w:r>
      <w:r w:rsidR="0048626B" w:rsidRPr="0048626B">
        <w:rPr>
          <w:rFonts w:eastAsia="Times New Roman" w:cstheme="minorHAnsi"/>
          <w:iCs/>
          <w:color w:val="000000" w:themeColor="text1"/>
          <w:lang w:eastAsia="pl-PL"/>
        </w:rPr>
        <w:t>ścieżki, szlaki piesze, szlaki rowerowe</w:t>
      </w:r>
      <w:r w:rsidR="0048626B">
        <w:rPr>
          <w:rFonts w:eastAsia="Times New Roman" w:cstheme="minorHAnsi"/>
          <w:iCs/>
          <w:color w:val="000000" w:themeColor="text1"/>
          <w:lang w:eastAsia="pl-PL"/>
        </w:rPr>
        <w:t xml:space="preserve">; </w:t>
      </w:r>
      <w:r w:rsidR="00724661">
        <w:rPr>
          <w:rFonts w:eastAsia="Times New Roman" w:cstheme="minorHAnsi"/>
          <w:iCs/>
          <w:color w:val="000000" w:themeColor="text1"/>
          <w:lang w:eastAsia="pl-PL"/>
        </w:rPr>
        <w:t>o</w:t>
      </w:r>
      <w:r w:rsidR="00724661" w:rsidRPr="00724661">
        <w:rPr>
          <w:rFonts w:eastAsia="Times New Roman" w:cstheme="minorHAnsi"/>
          <w:iCs/>
          <w:color w:val="000000" w:themeColor="text1"/>
          <w:lang w:eastAsia="pl-PL"/>
        </w:rPr>
        <w:t>dpady, ścieki</w:t>
      </w:r>
      <w:r w:rsidR="00724661">
        <w:rPr>
          <w:rFonts w:eastAsia="Times New Roman" w:cstheme="minorHAnsi"/>
          <w:iCs/>
          <w:color w:val="000000" w:themeColor="text1"/>
          <w:lang w:eastAsia="pl-PL"/>
        </w:rPr>
        <w:t xml:space="preserve">; </w:t>
      </w:r>
      <w:r w:rsidR="009F4AF4" w:rsidRPr="009F4AF4">
        <w:rPr>
          <w:rFonts w:eastAsia="Times New Roman" w:cstheme="minorHAnsi"/>
          <w:iCs/>
          <w:color w:val="000000" w:themeColor="text1"/>
          <w:lang w:eastAsia="pl-PL"/>
        </w:rPr>
        <w:t>pojazdy zmotoryzowane</w:t>
      </w:r>
      <w:r w:rsidR="009F4AF4">
        <w:rPr>
          <w:rFonts w:eastAsia="Times New Roman" w:cstheme="minorHAnsi"/>
          <w:iCs/>
          <w:color w:val="000000" w:themeColor="text1"/>
          <w:lang w:eastAsia="pl-PL"/>
        </w:rPr>
        <w:t xml:space="preserve">; </w:t>
      </w:r>
      <w:r w:rsidR="00E94E69">
        <w:rPr>
          <w:rFonts w:eastAsia="Times New Roman" w:cstheme="minorHAnsi"/>
          <w:iCs/>
          <w:color w:val="000000" w:themeColor="text1"/>
          <w:lang w:eastAsia="pl-PL"/>
        </w:rPr>
        <w:t>a</w:t>
      </w:r>
      <w:r w:rsidR="00E94E69" w:rsidRPr="00E94E69">
        <w:rPr>
          <w:rFonts w:eastAsia="Times New Roman" w:cstheme="minorHAnsi"/>
          <w:iCs/>
          <w:color w:val="000000" w:themeColor="text1"/>
          <w:lang w:eastAsia="pl-PL"/>
        </w:rPr>
        <w:t>kwakultura morska i słodkowodna</w:t>
      </w:r>
      <w:r w:rsidR="00E94E69">
        <w:rPr>
          <w:rFonts w:eastAsia="Times New Roman" w:cstheme="minorHAnsi"/>
          <w:iCs/>
          <w:color w:val="000000" w:themeColor="text1"/>
          <w:lang w:eastAsia="pl-PL"/>
        </w:rPr>
        <w:t xml:space="preserve">; </w:t>
      </w:r>
      <w:r w:rsidR="00CF66F0">
        <w:rPr>
          <w:rFonts w:eastAsia="Times New Roman" w:cstheme="minorHAnsi"/>
          <w:iCs/>
          <w:color w:val="000000" w:themeColor="text1"/>
          <w:lang w:eastAsia="pl-PL"/>
        </w:rPr>
        <w:t xml:space="preserve">wandalizm; </w:t>
      </w:r>
      <w:r w:rsidR="00C11B78" w:rsidRPr="00C11B78">
        <w:rPr>
          <w:rFonts w:eastAsia="Times New Roman" w:cstheme="minorHAnsi"/>
          <w:iCs/>
          <w:color w:val="000000" w:themeColor="text1"/>
          <w:lang w:eastAsia="pl-PL"/>
        </w:rPr>
        <w:t>usuwanie martwych i</w:t>
      </w:r>
      <w:r w:rsidR="001145F5">
        <w:rPr>
          <w:rFonts w:eastAsia="Times New Roman" w:cstheme="minorHAnsi"/>
          <w:iCs/>
          <w:color w:val="000000" w:themeColor="text1"/>
          <w:lang w:eastAsia="pl-PL"/>
        </w:rPr>
        <w:t> </w:t>
      </w:r>
      <w:r w:rsidR="00C11B78" w:rsidRPr="00C11B78">
        <w:rPr>
          <w:rFonts w:eastAsia="Times New Roman" w:cstheme="minorHAnsi"/>
          <w:iCs/>
          <w:color w:val="000000" w:themeColor="text1"/>
          <w:lang w:eastAsia="pl-PL"/>
        </w:rPr>
        <w:t>umierających drzew</w:t>
      </w:r>
      <w:r w:rsidR="00C11B78">
        <w:rPr>
          <w:rFonts w:eastAsia="Times New Roman" w:cstheme="minorHAnsi"/>
          <w:iCs/>
          <w:color w:val="000000" w:themeColor="text1"/>
          <w:lang w:eastAsia="pl-PL"/>
        </w:rPr>
        <w:t xml:space="preserve">; </w:t>
      </w:r>
      <w:r w:rsidR="00F56DDD" w:rsidRPr="00F56DDD">
        <w:rPr>
          <w:rFonts w:eastAsia="Times New Roman" w:cstheme="minorHAnsi"/>
          <w:iCs/>
          <w:color w:val="000000" w:themeColor="text1"/>
          <w:lang w:eastAsia="pl-PL"/>
        </w:rPr>
        <w:t>pożary i gaszenie pożarów</w:t>
      </w:r>
      <w:r w:rsidR="001145F5">
        <w:rPr>
          <w:rFonts w:eastAsia="Times New Roman" w:cstheme="minorHAnsi"/>
          <w:iCs/>
          <w:color w:val="000000" w:themeColor="text1"/>
          <w:lang w:eastAsia="pl-PL"/>
        </w:rPr>
        <w:t>.</w:t>
      </w:r>
    </w:p>
    <w:p w14:paraId="375E8DE5" w14:textId="126242D2" w:rsidR="000514AD" w:rsidRPr="005C0695" w:rsidRDefault="000514AD" w:rsidP="00840868">
      <w:pPr>
        <w:shd w:val="clear" w:color="auto" w:fill="FFFFFF"/>
        <w:spacing w:after="0"/>
        <w:rPr>
          <w:color w:val="000000" w:themeColor="text1"/>
        </w:rPr>
      </w:pPr>
      <w:r w:rsidRPr="00AD44C5">
        <w:rPr>
          <w:rFonts w:eastAsia="Times New Roman" w:cstheme="minorHAnsi"/>
          <w:b/>
          <w:bCs/>
          <w:iCs/>
          <w:color w:val="000000" w:themeColor="text1"/>
          <w:lang w:eastAsia="pl-PL"/>
        </w:rPr>
        <w:t>Rudawy Janowickie PLH020011</w:t>
      </w:r>
      <w:r w:rsidRPr="00AD44C5">
        <w:rPr>
          <w:rFonts w:eastAsia="Times New Roman" w:cstheme="minorHAnsi"/>
          <w:iCs/>
          <w:color w:val="000000" w:themeColor="text1"/>
          <w:lang w:eastAsia="pl-PL"/>
        </w:rPr>
        <w:t xml:space="preserve"> </w:t>
      </w:r>
      <w:r w:rsidR="00230E6E">
        <w:rPr>
          <w:rFonts w:eastAsia="Times New Roman" w:cstheme="minorHAnsi"/>
          <w:color w:val="000000" w:themeColor="text1"/>
          <w:lang w:eastAsia="pl-PL"/>
        </w:rPr>
        <w:t xml:space="preserve">- </w:t>
      </w:r>
      <w:r w:rsidR="00230E6E" w:rsidRPr="00F84F7F">
        <w:rPr>
          <w:rFonts w:eastAsia="Times New Roman" w:cstheme="minorHAnsi"/>
          <w:lang w:eastAsia="pl-PL"/>
        </w:rPr>
        <w:t>obszar</w:t>
      </w:r>
      <w:r w:rsidR="00230E6E">
        <w:rPr>
          <w:rFonts w:eastAsia="Times New Roman" w:cstheme="minorHAnsi"/>
          <w:lang w:eastAsia="pl-PL"/>
        </w:rPr>
        <w:t xml:space="preserve"> </w:t>
      </w:r>
      <w:r w:rsidR="00230E6E" w:rsidRPr="00B27C93">
        <w:rPr>
          <w:rFonts w:cstheme="minorHAnsi"/>
        </w:rPr>
        <w:t>mający znaczenie dla Wspólnoty</w:t>
      </w:r>
      <w:r w:rsidR="00230E6E" w:rsidRPr="00B27C93">
        <w:rPr>
          <w:rFonts w:eastAsia="Times New Roman" w:cstheme="minorHAnsi"/>
          <w:sz w:val="28"/>
          <w:szCs w:val="28"/>
          <w:lang w:eastAsia="pl-PL"/>
        </w:rPr>
        <w:t xml:space="preserve"> </w:t>
      </w:r>
      <w:r w:rsidRPr="005C0695">
        <w:rPr>
          <w:rFonts w:eastAsia="Times New Roman" w:cstheme="minorHAnsi"/>
          <w:color w:val="000000" w:themeColor="text1"/>
          <w:lang w:eastAsia="pl-PL"/>
        </w:rPr>
        <w:t xml:space="preserve">o powierzchni </w:t>
      </w:r>
      <w:r w:rsidRPr="005C0695">
        <w:rPr>
          <w:color w:val="000000" w:themeColor="text1"/>
        </w:rPr>
        <w:t xml:space="preserve">6635,04 ha położony jest na pograniczu Rudaw Janowickich i Kotliny Kamiennogórskiej. Znaczną część obszaru zajmują łąki i pastwiska oraz lasy z dużym udziałem lasów gospodarczych, lecz z zachowanymi niewielkimi fragmentami zbiorowisk naturalnych. Obszar ma znaczenie przede wszystkim dla zachowania łąk wilgotnych i świeżych, które należą do najlepiej rozwiniętych i zajmują największe powierzchnie w Sudetach. W obszarze stwierdzono także występowanie dużej populacji głowacza </w:t>
      </w:r>
      <w:proofErr w:type="spellStart"/>
      <w:r w:rsidRPr="005C0695">
        <w:rPr>
          <w:color w:val="000000" w:themeColor="text1"/>
        </w:rPr>
        <w:t>białopłetwego</w:t>
      </w:r>
      <w:proofErr w:type="spellEnd"/>
      <w:r w:rsidRPr="005C0695">
        <w:rPr>
          <w:color w:val="000000" w:themeColor="text1"/>
        </w:rPr>
        <w:t xml:space="preserve"> </w:t>
      </w:r>
      <w:proofErr w:type="spellStart"/>
      <w:r w:rsidRPr="005C0695">
        <w:rPr>
          <w:i/>
          <w:color w:val="000000" w:themeColor="text1"/>
        </w:rPr>
        <w:t>Cottus</w:t>
      </w:r>
      <w:proofErr w:type="spellEnd"/>
      <w:r w:rsidRPr="005C0695">
        <w:rPr>
          <w:i/>
          <w:color w:val="000000" w:themeColor="text1"/>
        </w:rPr>
        <w:t xml:space="preserve"> </w:t>
      </w:r>
      <w:proofErr w:type="spellStart"/>
      <w:r w:rsidRPr="005C0695">
        <w:rPr>
          <w:i/>
          <w:color w:val="000000" w:themeColor="text1"/>
        </w:rPr>
        <w:t>gobio</w:t>
      </w:r>
      <w:proofErr w:type="spellEnd"/>
      <w:r w:rsidRPr="005C0695">
        <w:rPr>
          <w:color w:val="000000" w:themeColor="text1"/>
        </w:rPr>
        <w:t>. Z uwagi na obecność gleb zasobnych w metale ciężkie, na niewielkich powierzchniach występują także cenne murawy galmanowe. W obszarze występuje łącznie 15 siedlisk przyrodniczych z załącznika I Dyrektywy Siedliskowej oraz 11 gatunków zwierząt z załącznika II Dyrektywy Siedliskowej.</w:t>
      </w:r>
    </w:p>
    <w:p w14:paraId="18702788" w14:textId="2E3A3411" w:rsidR="00680793" w:rsidRPr="00680793" w:rsidRDefault="0068762D" w:rsidP="000514AD">
      <w:pPr>
        <w:shd w:val="clear" w:color="auto" w:fill="FFFFFF"/>
        <w:spacing w:after="0"/>
        <w:rPr>
          <w:rFonts w:eastAsia="Times New Roman" w:cstheme="minorHAnsi"/>
          <w:bCs/>
          <w:color w:val="000000" w:themeColor="text1"/>
          <w:u w:val="single"/>
          <w:lang w:eastAsia="pl-PL"/>
        </w:rPr>
      </w:pPr>
      <w:r w:rsidRPr="00680793">
        <w:rPr>
          <w:rFonts w:eastAsia="Times New Roman" w:cstheme="minorHAnsi"/>
          <w:bCs/>
          <w:color w:val="000000" w:themeColor="text1"/>
          <w:u w:val="single"/>
          <w:lang w:eastAsia="pl-PL"/>
        </w:rPr>
        <w:t>Przedmiot</w:t>
      </w:r>
      <w:r w:rsidR="00A30081">
        <w:rPr>
          <w:rFonts w:eastAsia="Times New Roman" w:cstheme="minorHAnsi"/>
          <w:bCs/>
          <w:color w:val="000000" w:themeColor="text1"/>
          <w:u w:val="single"/>
          <w:lang w:eastAsia="pl-PL"/>
        </w:rPr>
        <w:t>y</w:t>
      </w:r>
      <w:r w:rsidRPr="00680793">
        <w:rPr>
          <w:rFonts w:eastAsia="Times New Roman" w:cstheme="minorHAnsi"/>
          <w:bCs/>
          <w:color w:val="000000" w:themeColor="text1"/>
          <w:u w:val="single"/>
          <w:lang w:eastAsia="pl-PL"/>
        </w:rPr>
        <w:t xml:space="preserve"> ochrony:</w:t>
      </w:r>
    </w:p>
    <w:p w14:paraId="06265ED4" w14:textId="0A1CFEE3" w:rsidR="00680793" w:rsidRDefault="00680793" w:rsidP="000514AD">
      <w:pPr>
        <w:shd w:val="clear" w:color="auto" w:fill="FFFFFF"/>
        <w:spacing w:after="0"/>
        <w:rPr>
          <w:rFonts w:eastAsia="Times New Roman" w:cstheme="minorHAnsi"/>
          <w:b/>
          <w:color w:val="000000" w:themeColor="text1"/>
          <w:lang w:eastAsia="pl-PL"/>
        </w:rPr>
      </w:pPr>
      <w:r>
        <w:rPr>
          <w:rFonts w:eastAsia="Times New Roman" w:cstheme="minorHAnsi"/>
          <w:color w:val="000000" w:themeColor="text1"/>
          <w:lang w:eastAsia="pl-PL"/>
        </w:rPr>
        <w:t>Siedliska:</w:t>
      </w:r>
    </w:p>
    <w:p w14:paraId="5DC56EA0" w14:textId="42916570" w:rsidR="00680793" w:rsidRPr="006E4821" w:rsidRDefault="00C87AEE"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3260</w:t>
      </w:r>
      <w:r w:rsidR="00DD0BD7" w:rsidRPr="00DD0BD7">
        <w:t xml:space="preserve"> </w:t>
      </w:r>
      <w:r w:rsidR="00DD0BD7" w:rsidRPr="006E4821">
        <w:rPr>
          <w:rFonts w:eastAsia="Times New Roman" w:cstheme="minorHAnsi"/>
          <w:color w:val="000000" w:themeColor="text1"/>
          <w:lang w:eastAsia="pl-PL"/>
        </w:rPr>
        <w:t xml:space="preserve">nizinne i podgórskie rzeki ze zbiorowiskami </w:t>
      </w:r>
      <w:proofErr w:type="spellStart"/>
      <w:r w:rsidR="00DD0BD7" w:rsidRPr="006E4821">
        <w:rPr>
          <w:rFonts w:eastAsia="Times New Roman" w:cstheme="minorHAnsi"/>
          <w:color w:val="000000" w:themeColor="text1"/>
          <w:lang w:eastAsia="pl-PL"/>
        </w:rPr>
        <w:t>włosieniczników</w:t>
      </w:r>
      <w:proofErr w:type="spellEnd"/>
      <w:r w:rsidR="00DD0BD7" w:rsidRPr="006E4821">
        <w:rPr>
          <w:rFonts w:eastAsia="Times New Roman" w:cstheme="minorHAnsi"/>
          <w:color w:val="000000" w:themeColor="text1"/>
          <w:lang w:eastAsia="pl-PL"/>
        </w:rPr>
        <w:t xml:space="preserve"> </w:t>
      </w:r>
      <w:r w:rsidR="00DD0BD7" w:rsidRPr="006E4821">
        <w:rPr>
          <w:rFonts w:eastAsia="Times New Roman" w:cstheme="minorHAnsi"/>
          <w:i/>
          <w:iCs/>
          <w:color w:val="000000" w:themeColor="text1"/>
          <w:lang w:eastAsia="pl-PL"/>
        </w:rPr>
        <w:t>(</w:t>
      </w:r>
      <w:proofErr w:type="spellStart"/>
      <w:r w:rsidR="00DD0BD7" w:rsidRPr="006E4821">
        <w:rPr>
          <w:rFonts w:eastAsia="Times New Roman" w:cstheme="minorHAnsi"/>
          <w:i/>
          <w:iCs/>
          <w:color w:val="000000" w:themeColor="text1"/>
          <w:lang w:eastAsia="pl-PL"/>
        </w:rPr>
        <w:t>Ranunculion</w:t>
      </w:r>
      <w:proofErr w:type="spellEnd"/>
      <w:r w:rsidR="00DD0BD7" w:rsidRPr="006E4821">
        <w:rPr>
          <w:rFonts w:eastAsia="Times New Roman" w:cstheme="minorHAnsi"/>
          <w:i/>
          <w:iCs/>
          <w:color w:val="000000" w:themeColor="text1"/>
          <w:lang w:eastAsia="pl-PL"/>
        </w:rPr>
        <w:t xml:space="preserve"> </w:t>
      </w:r>
      <w:proofErr w:type="spellStart"/>
      <w:r w:rsidR="00DD0BD7" w:rsidRPr="006E4821">
        <w:rPr>
          <w:rFonts w:eastAsia="Times New Roman" w:cstheme="minorHAnsi"/>
          <w:i/>
          <w:iCs/>
          <w:color w:val="000000" w:themeColor="text1"/>
          <w:lang w:eastAsia="pl-PL"/>
        </w:rPr>
        <w:t>fluitantis</w:t>
      </w:r>
      <w:proofErr w:type="spellEnd"/>
      <w:r w:rsidR="00DD0BD7"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6801561B" w14:textId="0DF82689" w:rsidR="00680793" w:rsidRPr="006E4821" w:rsidRDefault="00171180"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w:t>
      </w:r>
      <w:r w:rsidR="00C87AEE" w:rsidRPr="006E4821">
        <w:rPr>
          <w:rFonts w:eastAsia="Times New Roman" w:cstheme="minorHAnsi"/>
          <w:color w:val="000000" w:themeColor="text1"/>
          <w:lang w:eastAsia="pl-PL"/>
        </w:rPr>
        <w:t>6110</w:t>
      </w:r>
      <w:r w:rsidR="00DD0BD7" w:rsidRPr="006E4821">
        <w:rPr>
          <w:rFonts w:eastAsia="Times New Roman" w:cstheme="minorHAnsi"/>
          <w:color w:val="000000" w:themeColor="text1"/>
          <w:lang w:eastAsia="pl-PL"/>
        </w:rPr>
        <w:t xml:space="preserve"> </w:t>
      </w:r>
      <w:r w:rsidR="0000681E" w:rsidRPr="006E4821">
        <w:rPr>
          <w:rFonts w:eastAsia="Times New Roman" w:cstheme="minorHAnsi"/>
          <w:color w:val="000000" w:themeColor="text1"/>
          <w:lang w:eastAsia="pl-PL"/>
        </w:rPr>
        <w:t xml:space="preserve">skały wapienne i neutrofile z roślinnością pionierską </w:t>
      </w:r>
      <w:r w:rsidR="0000681E" w:rsidRPr="006E4821">
        <w:rPr>
          <w:rFonts w:eastAsia="Times New Roman" w:cstheme="minorHAnsi"/>
          <w:i/>
          <w:iCs/>
          <w:color w:val="000000" w:themeColor="text1"/>
          <w:lang w:eastAsia="pl-PL"/>
        </w:rPr>
        <w:t>(</w:t>
      </w:r>
      <w:proofErr w:type="spellStart"/>
      <w:r w:rsidR="0000681E" w:rsidRPr="006E4821">
        <w:rPr>
          <w:rFonts w:eastAsia="Times New Roman" w:cstheme="minorHAnsi"/>
          <w:i/>
          <w:iCs/>
          <w:color w:val="000000" w:themeColor="text1"/>
          <w:lang w:eastAsia="pl-PL"/>
        </w:rPr>
        <w:t>Alysso-Sedion</w:t>
      </w:r>
      <w:proofErr w:type="spellEnd"/>
      <w:r w:rsidR="0000681E"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4335D8F1" w14:textId="081B4DA9" w:rsidR="00680793" w:rsidRPr="006E4821" w:rsidRDefault="00503541"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6130</w:t>
      </w:r>
      <w:r w:rsidR="00FA64B7" w:rsidRPr="00FA64B7">
        <w:t xml:space="preserve"> </w:t>
      </w:r>
      <w:r w:rsidR="002B3AEB">
        <w:rPr>
          <w:rFonts w:eastAsia="Times New Roman" w:cstheme="minorHAnsi"/>
          <w:color w:val="000000" w:themeColor="text1"/>
          <w:lang w:eastAsia="pl-PL"/>
        </w:rPr>
        <w:t>m</w:t>
      </w:r>
      <w:r w:rsidR="00FA64B7" w:rsidRPr="00FA64B7">
        <w:rPr>
          <w:rFonts w:eastAsia="Times New Roman" w:cstheme="minorHAnsi"/>
          <w:color w:val="000000" w:themeColor="text1"/>
          <w:lang w:eastAsia="pl-PL"/>
        </w:rPr>
        <w:t>urawy</w:t>
      </w:r>
      <w:r w:rsidR="00FA64B7" w:rsidRPr="006E4821">
        <w:rPr>
          <w:rFonts w:eastAsia="Times New Roman" w:cstheme="minorHAnsi"/>
          <w:color w:val="000000" w:themeColor="text1"/>
          <w:lang w:eastAsia="pl-PL"/>
        </w:rPr>
        <w:t xml:space="preserve"> galmanowe </w:t>
      </w:r>
      <w:r w:rsidR="00FA64B7" w:rsidRPr="006E4821">
        <w:rPr>
          <w:rFonts w:eastAsia="Times New Roman" w:cstheme="minorHAnsi"/>
          <w:i/>
          <w:iCs/>
          <w:color w:val="000000" w:themeColor="text1"/>
          <w:lang w:eastAsia="pl-PL"/>
        </w:rPr>
        <w:t>(</w:t>
      </w:r>
      <w:proofErr w:type="spellStart"/>
      <w:r w:rsidR="00FA64B7" w:rsidRPr="006E4821">
        <w:rPr>
          <w:rFonts w:eastAsia="Times New Roman" w:cstheme="minorHAnsi"/>
          <w:i/>
          <w:iCs/>
          <w:color w:val="000000" w:themeColor="text1"/>
          <w:lang w:eastAsia="pl-PL"/>
        </w:rPr>
        <w:t>Violetalia</w:t>
      </w:r>
      <w:proofErr w:type="spellEnd"/>
      <w:r w:rsidR="00FA64B7" w:rsidRPr="006E4821">
        <w:rPr>
          <w:rFonts w:eastAsia="Times New Roman" w:cstheme="minorHAnsi"/>
          <w:i/>
          <w:iCs/>
          <w:color w:val="000000" w:themeColor="text1"/>
          <w:lang w:eastAsia="pl-PL"/>
        </w:rPr>
        <w:t xml:space="preserve"> </w:t>
      </w:r>
      <w:proofErr w:type="spellStart"/>
      <w:r w:rsidR="00FA64B7" w:rsidRPr="006E4821">
        <w:rPr>
          <w:rFonts w:eastAsia="Times New Roman" w:cstheme="minorHAnsi"/>
          <w:i/>
          <w:iCs/>
          <w:color w:val="000000" w:themeColor="text1"/>
          <w:lang w:eastAsia="pl-PL"/>
        </w:rPr>
        <w:t>calaminariae</w:t>
      </w:r>
      <w:proofErr w:type="spellEnd"/>
      <w:r w:rsidR="00FA64B7"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6C6576FC" w14:textId="1A7EF96E" w:rsidR="00680793" w:rsidRPr="00764662" w:rsidRDefault="007F3B97"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w:t>
      </w:r>
      <w:r w:rsidR="00D92399" w:rsidRPr="006E4821">
        <w:rPr>
          <w:rFonts w:eastAsia="Times New Roman" w:cstheme="minorHAnsi"/>
          <w:color w:val="000000" w:themeColor="text1"/>
          <w:lang w:eastAsia="pl-PL"/>
        </w:rPr>
        <w:t>6230</w:t>
      </w:r>
      <w:r w:rsidR="00FA64B7" w:rsidRPr="006E4821">
        <w:rPr>
          <w:rFonts w:eastAsia="Times New Roman" w:cstheme="minorHAnsi"/>
          <w:color w:val="000000" w:themeColor="text1"/>
          <w:lang w:eastAsia="pl-PL"/>
        </w:rPr>
        <w:t xml:space="preserve"> </w:t>
      </w:r>
      <w:r w:rsidR="009B7EB1" w:rsidRPr="006E4821">
        <w:rPr>
          <w:rFonts w:eastAsia="Times New Roman" w:cstheme="minorHAnsi"/>
          <w:color w:val="000000" w:themeColor="text1"/>
          <w:lang w:eastAsia="pl-PL"/>
        </w:rPr>
        <w:t xml:space="preserve">bogate florystycznie górskie i niżowe murawy </w:t>
      </w:r>
      <w:proofErr w:type="spellStart"/>
      <w:r w:rsidR="009B7EB1" w:rsidRPr="006E4821">
        <w:rPr>
          <w:rFonts w:eastAsia="Times New Roman" w:cstheme="minorHAnsi"/>
          <w:color w:val="000000" w:themeColor="text1"/>
          <w:lang w:eastAsia="pl-PL"/>
        </w:rPr>
        <w:t>bliźniczkowe</w:t>
      </w:r>
      <w:proofErr w:type="spellEnd"/>
      <w:r w:rsidR="009B7EB1" w:rsidRPr="006E4821">
        <w:rPr>
          <w:rFonts w:eastAsia="Times New Roman" w:cstheme="minorHAnsi"/>
          <w:color w:val="000000" w:themeColor="text1"/>
          <w:lang w:eastAsia="pl-PL"/>
        </w:rPr>
        <w:t xml:space="preserve"> </w:t>
      </w:r>
      <w:r w:rsidR="009B7EB1" w:rsidRPr="006E4821">
        <w:rPr>
          <w:rFonts w:eastAsia="Times New Roman" w:cstheme="minorHAnsi"/>
          <w:i/>
          <w:iCs/>
          <w:color w:val="000000" w:themeColor="text1"/>
          <w:lang w:eastAsia="pl-PL"/>
        </w:rPr>
        <w:t>(</w:t>
      </w:r>
      <w:proofErr w:type="spellStart"/>
      <w:r w:rsidR="009B7EB1" w:rsidRPr="006E4821">
        <w:rPr>
          <w:rFonts w:eastAsia="Times New Roman" w:cstheme="minorHAnsi"/>
          <w:i/>
          <w:iCs/>
          <w:color w:val="000000" w:themeColor="text1"/>
          <w:lang w:eastAsia="pl-PL"/>
        </w:rPr>
        <w:t>Nardetalia</w:t>
      </w:r>
      <w:proofErr w:type="spellEnd"/>
      <w:r w:rsidR="009B7EB1" w:rsidRPr="006E4821">
        <w:rPr>
          <w:rFonts w:eastAsia="Times New Roman" w:cstheme="minorHAnsi"/>
          <w:color w:val="000000" w:themeColor="text1"/>
          <w:lang w:eastAsia="pl-PL"/>
        </w:rPr>
        <w:t xml:space="preserve"> – płaty bogate florystycznie</w:t>
      </w:r>
      <w:r w:rsidR="00BB5EC7">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0F044629" w14:textId="4FB88184" w:rsidR="00680793" w:rsidRPr="006E4821" w:rsidRDefault="007C65AD"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6410</w:t>
      </w:r>
      <w:r w:rsidR="00E37C86" w:rsidRPr="00E37C86">
        <w:t xml:space="preserve"> </w:t>
      </w:r>
      <w:proofErr w:type="spellStart"/>
      <w:r w:rsidR="00E37C86" w:rsidRPr="006E4821">
        <w:rPr>
          <w:rFonts w:eastAsia="Times New Roman" w:cstheme="minorHAnsi"/>
          <w:color w:val="000000" w:themeColor="text1"/>
          <w:lang w:eastAsia="pl-PL"/>
        </w:rPr>
        <w:t>zmiennowilgotne</w:t>
      </w:r>
      <w:proofErr w:type="spellEnd"/>
      <w:r w:rsidR="00E37C86" w:rsidRPr="006E4821">
        <w:rPr>
          <w:rFonts w:eastAsia="Times New Roman" w:cstheme="minorHAnsi"/>
          <w:color w:val="000000" w:themeColor="text1"/>
          <w:lang w:eastAsia="pl-PL"/>
        </w:rPr>
        <w:t xml:space="preserve"> łąki </w:t>
      </w:r>
      <w:proofErr w:type="spellStart"/>
      <w:r w:rsidR="00E37C86" w:rsidRPr="006E4821">
        <w:rPr>
          <w:rFonts w:eastAsia="Times New Roman" w:cstheme="minorHAnsi"/>
          <w:color w:val="000000" w:themeColor="text1"/>
          <w:lang w:eastAsia="pl-PL"/>
        </w:rPr>
        <w:t>trzęślicowe</w:t>
      </w:r>
      <w:proofErr w:type="spellEnd"/>
      <w:r w:rsidR="00E37C86" w:rsidRPr="006E4821">
        <w:rPr>
          <w:rFonts w:eastAsia="Times New Roman" w:cstheme="minorHAnsi"/>
          <w:color w:val="000000" w:themeColor="text1"/>
          <w:lang w:eastAsia="pl-PL"/>
        </w:rPr>
        <w:t xml:space="preserve"> </w:t>
      </w:r>
      <w:r w:rsidR="00E37C86" w:rsidRPr="006E4821">
        <w:rPr>
          <w:rFonts w:eastAsia="Times New Roman" w:cstheme="minorHAnsi"/>
          <w:i/>
          <w:iCs/>
          <w:color w:val="000000" w:themeColor="text1"/>
          <w:lang w:eastAsia="pl-PL"/>
        </w:rPr>
        <w:t>(</w:t>
      </w:r>
      <w:proofErr w:type="spellStart"/>
      <w:r w:rsidR="00E37C86" w:rsidRPr="006E4821">
        <w:rPr>
          <w:rFonts w:eastAsia="Times New Roman" w:cstheme="minorHAnsi"/>
          <w:i/>
          <w:iCs/>
          <w:color w:val="000000" w:themeColor="text1"/>
          <w:lang w:eastAsia="pl-PL"/>
        </w:rPr>
        <w:t>Molinion</w:t>
      </w:r>
      <w:proofErr w:type="spellEnd"/>
      <w:r w:rsidR="00E37C86"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3C27DEF5" w14:textId="3C01A7BD" w:rsidR="00680793" w:rsidRPr="006E4821" w:rsidRDefault="007C65AD"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64</w:t>
      </w:r>
      <w:r w:rsidR="00AE19AB" w:rsidRPr="006E4821">
        <w:rPr>
          <w:rFonts w:eastAsia="Times New Roman" w:cstheme="minorHAnsi"/>
          <w:color w:val="000000" w:themeColor="text1"/>
          <w:lang w:eastAsia="pl-PL"/>
        </w:rPr>
        <w:t>30</w:t>
      </w:r>
      <w:r w:rsidR="00E37C86" w:rsidRPr="006E4821">
        <w:rPr>
          <w:rFonts w:eastAsia="Times New Roman" w:cstheme="minorHAnsi"/>
          <w:color w:val="000000" w:themeColor="text1"/>
          <w:lang w:eastAsia="pl-PL"/>
        </w:rPr>
        <w:t xml:space="preserve"> </w:t>
      </w:r>
      <w:proofErr w:type="spellStart"/>
      <w:r w:rsidR="00E37C86" w:rsidRPr="006E4821">
        <w:rPr>
          <w:rFonts w:eastAsia="Times New Roman" w:cstheme="minorHAnsi"/>
          <w:color w:val="000000" w:themeColor="text1"/>
          <w:lang w:eastAsia="pl-PL"/>
        </w:rPr>
        <w:t>ziołorośla</w:t>
      </w:r>
      <w:proofErr w:type="spellEnd"/>
      <w:r w:rsidR="00E37C86" w:rsidRPr="006E4821">
        <w:rPr>
          <w:rFonts w:eastAsia="Times New Roman" w:cstheme="minorHAnsi"/>
          <w:color w:val="000000" w:themeColor="text1"/>
          <w:lang w:eastAsia="pl-PL"/>
        </w:rPr>
        <w:t xml:space="preserve"> górskie </w:t>
      </w:r>
      <w:r w:rsidR="00E37C86" w:rsidRPr="006E4821">
        <w:rPr>
          <w:rFonts w:eastAsia="Times New Roman" w:cstheme="minorHAnsi"/>
          <w:i/>
          <w:iCs/>
          <w:color w:val="000000" w:themeColor="text1"/>
          <w:lang w:eastAsia="pl-PL"/>
        </w:rPr>
        <w:t>(</w:t>
      </w:r>
      <w:proofErr w:type="spellStart"/>
      <w:r w:rsidR="00E37C86" w:rsidRPr="006E4821">
        <w:rPr>
          <w:rFonts w:eastAsia="Times New Roman" w:cstheme="minorHAnsi"/>
          <w:i/>
          <w:iCs/>
          <w:color w:val="000000" w:themeColor="text1"/>
          <w:lang w:eastAsia="pl-PL"/>
        </w:rPr>
        <w:t>Adenostylion</w:t>
      </w:r>
      <w:proofErr w:type="spellEnd"/>
      <w:r w:rsidR="00E37C86" w:rsidRPr="006E4821">
        <w:rPr>
          <w:rFonts w:eastAsia="Times New Roman" w:cstheme="minorHAnsi"/>
          <w:i/>
          <w:iCs/>
          <w:color w:val="000000" w:themeColor="text1"/>
          <w:lang w:eastAsia="pl-PL"/>
        </w:rPr>
        <w:t xml:space="preserve"> </w:t>
      </w:r>
      <w:proofErr w:type="spellStart"/>
      <w:r w:rsidR="00E37C86" w:rsidRPr="006E4821">
        <w:rPr>
          <w:rFonts w:eastAsia="Times New Roman" w:cstheme="minorHAnsi"/>
          <w:i/>
          <w:iCs/>
          <w:color w:val="000000" w:themeColor="text1"/>
          <w:lang w:eastAsia="pl-PL"/>
        </w:rPr>
        <w:t>alliariae</w:t>
      </w:r>
      <w:proofErr w:type="spellEnd"/>
      <w:r w:rsidR="00E37C86" w:rsidRPr="006E4821">
        <w:rPr>
          <w:rFonts w:eastAsia="Times New Roman" w:cstheme="minorHAnsi"/>
          <w:i/>
          <w:iCs/>
          <w:color w:val="000000" w:themeColor="text1"/>
          <w:lang w:eastAsia="pl-PL"/>
        </w:rPr>
        <w:t>)</w:t>
      </w:r>
      <w:r w:rsidR="00E37C86" w:rsidRPr="006E4821">
        <w:rPr>
          <w:rFonts w:eastAsia="Times New Roman" w:cstheme="minorHAnsi"/>
          <w:color w:val="000000" w:themeColor="text1"/>
          <w:lang w:eastAsia="pl-PL"/>
        </w:rPr>
        <w:t xml:space="preserve"> i </w:t>
      </w:r>
      <w:proofErr w:type="spellStart"/>
      <w:r w:rsidR="00E37C86" w:rsidRPr="006E4821">
        <w:rPr>
          <w:rFonts w:eastAsia="Times New Roman" w:cstheme="minorHAnsi"/>
          <w:color w:val="000000" w:themeColor="text1"/>
          <w:lang w:eastAsia="pl-PL"/>
        </w:rPr>
        <w:t>ziołorośla</w:t>
      </w:r>
      <w:proofErr w:type="spellEnd"/>
      <w:r w:rsidR="00E37C86" w:rsidRPr="006E4821">
        <w:rPr>
          <w:rFonts w:eastAsia="Times New Roman" w:cstheme="minorHAnsi"/>
          <w:color w:val="000000" w:themeColor="text1"/>
          <w:lang w:eastAsia="pl-PL"/>
        </w:rPr>
        <w:t xml:space="preserve"> nadrzeczne </w:t>
      </w:r>
      <w:r w:rsidR="00E37C86" w:rsidRPr="006E4821">
        <w:rPr>
          <w:rFonts w:eastAsia="Times New Roman" w:cstheme="minorHAnsi"/>
          <w:i/>
          <w:iCs/>
          <w:color w:val="000000" w:themeColor="text1"/>
          <w:lang w:eastAsia="pl-PL"/>
        </w:rPr>
        <w:t>(</w:t>
      </w:r>
      <w:proofErr w:type="spellStart"/>
      <w:r w:rsidR="00E37C86" w:rsidRPr="006E4821">
        <w:rPr>
          <w:rFonts w:eastAsia="Times New Roman" w:cstheme="minorHAnsi"/>
          <w:i/>
          <w:iCs/>
          <w:color w:val="000000" w:themeColor="text1"/>
          <w:lang w:eastAsia="pl-PL"/>
        </w:rPr>
        <w:t>Convolvuletalia</w:t>
      </w:r>
      <w:proofErr w:type="spellEnd"/>
      <w:r w:rsidR="00E37C86" w:rsidRPr="006E4821">
        <w:rPr>
          <w:rFonts w:eastAsia="Times New Roman" w:cstheme="minorHAnsi"/>
          <w:i/>
          <w:iCs/>
          <w:color w:val="000000" w:themeColor="text1"/>
          <w:lang w:eastAsia="pl-PL"/>
        </w:rPr>
        <w:t xml:space="preserve"> </w:t>
      </w:r>
      <w:proofErr w:type="spellStart"/>
      <w:r w:rsidR="00E37C86" w:rsidRPr="006E4821">
        <w:rPr>
          <w:rFonts w:eastAsia="Times New Roman" w:cstheme="minorHAnsi"/>
          <w:i/>
          <w:iCs/>
          <w:color w:val="000000" w:themeColor="text1"/>
          <w:lang w:eastAsia="pl-PL"/>
        </w:rPr>
        <w:t>sepium</w:t>
      </w:r>
      <w:proofErr w:type="spellEnd"/>
      <w:r w:rsidR="00E37C86" w:rsidRPr="006E4821">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2296DB98" w14:textId="070BFBAE" w:rsidR="00680793" w:rsidRPr="006E4821" w:rsidRDefault="00AE19AB"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6510</w:t>
      </w:r>
      <w:r w:rsidR="005F27C5" w:rsidRPr="006E4821">
        <w:rPr>
          <w:rFonts w:eastAsia="Times New Roman" w:cstheme="minorHAnsi"/>
          <w:color w:val="000000" w:themeColor="text1"/>
          <w:lang w:eastAsia="pl-PL"/>
        </w:rPr>
        <w:t xml:space="preserve"> ekstensywnie użytkowane niżowe łąki świeże </w:t>
      </w:r>
      <w:r w:rsidR="005F27C5" w:rsidRPr="006E4821">
        <w:rPr>
          <w:rFonts w:eastAsia="Times New Roman" w:cstheme="minorHAnsi"/>
          <w:i/>
          <w:iCs/>
          <w:color w:val="000000" w:themeColor="text1"/>
          <w:lang w:eastAsia="pl-PL"/>
        </w:rPr>
        <w:t>(</w:t>
      </w:r>
      <w:proofErr w:type="spellStart"/>
      <w:r w:rsidR="005F27C5" w:rsidRPr="006E4821">
        <w:rPr>
          <w:rFonts w:eastAsia="Times New Roman" w:cstheme="minorHAnsi"/>
          <w:i/>
          <w:iCs/>
          <w:color w:val="000000" w:themeColor="text1"/>
          <w:lang w:eastAsia="pl-PL"/>
        </w:rPr>
        <w:t>Arrhenatherion</w:t>
      </w:r>
      <w:proofErr w:type="spellEnd"/>
      <w:r w:rsidR="005F27C5"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293378BC" w14:textId="3A03B08A" w:rsidR="00680793" w:rsidRPr="00BB5EC7" w:rsidRDefault="00AE19AB" w:rsidP="00344550">
      <w:pPr>
        <w:pStyle w:val="Akapitzlist"/>
        <w:numPr>
          <w:ilvl w:val="0"/>
          <w:numId w:val="88"/>
        </w:numPr>
        <w:spacing w:after="0"/>
        <w:rPr>
          <w:rFonts w:eastAsia="Times New Roman" w:cstheme="minorHAnsi"/>
          <w:color w:val="000000" w:themeColor="text1"/>
          <w:lang w:eastAsia="pl-PL"/>
        </w:rPr>
      </w:pPr>
      <w:r w:rsidRPr="00BB5EC7">
        <w:rPr>
          <w:rFonts w:eastAsia="Times New Roman" w:cstheme="minorHAnsi"/>
          <w:color w:val="000000" w:themeColor="text1"/>
          <w:lang w:eastAsia="pl-PL"/>
        </w:rPr>
        <w:t>6520</w:t>
      </w:r>
      <w:r w:rsidR="00700EC5" w:rsidRPr="00BB5EC7">
        <w:rPr>
          <w:rFonts w:eastAsia="Times New Roman" w:cstheme="minorHAnsi"/>
          <w:color w:val="000000" w:themeColor="text1"/>
          <w:lang w:eastAsia="pl-PL"/>
        </w:rPr>
        <w:t xml:space="preserve"> </w:t>
      </w:r>
      <w:r w:rsidR="00700EC5" w:rsidRPr="00BB5EC7">
        <w:rPr>
          <w:rFonts w:cstheme="minorHAnsi"/>
        </w:rPr>
        <w:t xml:space="preserve">górskie łąki </w:t>
      </w:r>
      <w:proofErr w:type="spellStart"/>
      <w:r w:rsidR="00700EC5" w:rsidRPr="00BB5EC7">
        <w:rPr>
          <w:rFonts w:cstheme="minorHAnsi"/>
        </w:rPr>
        <w:t>konietlicowe</w:t>
      </w:r>
      <w:proofErr w:type="spellEnd"/>
      <w:r w:rsidR="00700EC5" w:rsidRPr="00BB5EC7">
        <w:rPr>
          <w:rFonts w:cstheme="minorHAnsi"/>
        </w:rPr>
        <w:t xml:space="preserve"> i </w:t>
      </w:r>
      <w:proofErr w:type="spellStart"/>
      <w:r w:rsidR="00700EC5" w:rsidRPr="00BB5EC7">
        <w:rPr>
          <w:rFonts w:cstheme="minorHAnsi"/>
        </w:rPr>
        <w:t>mietlicowe</w:t>
      </w:r>
      <w:proofErr w:type="spellEnd"/>
      <w:r w:rsidR="00700EC5" w:rsidRPr="00BB5EC7">
        <w:rPr>
          <w:rFonts w:cstheme="minorHAnsi"/>
        </w:rPr>
        <w:t xml:space="preserve"> użytkowane ekstensywnie </w:t>
      </w:r>
      <w:r w:rsidR="00700EC5" w:rsidRPr="00BB5EC7">
        <w:rPr>
          <w:rFonts w:cstheme="minorHAnsi"/>
          <w:i/>
          <w:iCs/>
        </w:rPr>
        <w:t>(</w:t>
      </w:r>
      <w:proofErr w:type="spellStart"/>
      <w:r w:rsidR="00700EC5" w:rsidRPr="00BB5EC7">
        <w:rPr>
          <w:rFonts w:cstheme="minorHAnsi"/>
          <w:i/>
          <w:iCs/>
        </w:rPr>
        <w:t>Polygono-Trisetion</w:t>
      </w:r>
      <w:proofErr w:type="spellEnd"/>
      <w:r w:rsidR="00700EC5" w:rsidRPr="00BB5EC7">
        <w:rPr>
          <w:rFonts w:cstheme="minorHAnsi"/>
          <w:i/>
          <w:iCs/>
        </w:rPr>
        <w:t xml:space="preserve"> i</w:t>
      </w:r>
      <w:r w:rsidR="001145F5">
        <w:rPr>
          <w:rFonts w:cstheme="minorHAnsi"/>
          <w:i/>
        </w:rPr>
        <w:t> </w:t>
      </w:r>
      <w:proofErr w:type="spellStart"/>
      <w:r w:rsidR="00700EC5" w:rsidRPr="00BB5EC7">
        <w:rPr>
          <w:rFonts w:cstheme="minorHAnsi"/>
          <w:i/>
          <w:iCs/>
        </w:rPr>
        <w:t>Arrhenatherion</w:t>
      </w:r>
      <w:proofErr w:type="spellEnd"/>
      <w:r w:rsidR="00700EC5" w:rsidRPr="00BB5EC7">
        <w:rPr>
          <w:rFonts w:cstheme="minorHAnsi"/>
          <w:i/>
        </w:rPr>
        <w:t>)</w:t>
      </w:r>
      <w:r w:rsidR="001145F5">
        <w:rPr>
          <w:rFonts w:eastAsia="Times New Roman" w:cstheme="minorHAnsi"/>
          <w:i/>
          <w:iCs/>
          <w:color w:val="000000" w:themeColor="text1"/>
          <w:lang w:eastAsia="pl-PL"/>
        </w:rPr>
        <w:t>;</w:t>
      </w:r>
    </w:p>
    <w:p w14:paraId="6C272CB4" w14:textId="110F2834" w:rsidR="00680793" w:rsidRPr="006E4821" w:rsidRDefault="00544F83"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7230</w:t>
      </w:r>
      <w:r w:rsidR="00AD3058" w:rsidRPr="00AD3058">
        <w:t xml:space="preserve"> </w:t>
      </w:r>
      <w:r w:rsidR="00AD3058" w:rsidRPr="006E4821">
        <w:rPr>
          <w:rFonts w:eastAsia="Times New Roman" w:cstheme="minorHAnsi"/>
          <w:color w:val="000000" w:themeColor="text1"/>
          <w:lang w:eastAsia="pl-PL"/>
        </w:rPr>
        <w:t>górskie i nizinne torfowiska zasadowe o charakterze młak, turzycowisk i mechowisk</w:t>
      </w:r>
      <w:r w:rsidR="001145F5">
        <w:rPr>
          <w:rFonts w:eastAsia="Times New Roman" w:cstheme="minorHAnsi"/>
          <w:color w:val="000000" w:themeColor="text1"/>
          <w:lang w:eastAsia="pl-PL"/>
        </w:rPr>
        <w:t>;</w:t>
      </w:r>
    </w:p>
    <w:p w14:paraId="0CB81533" w14:textId="3FBF48C6" w:rsidR="00680793" w:rsidRPr="006E4821" w:rsidRDefault="00F94F5D"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8220</w:t>
      </w:r>
      <w:r w:rsidR="0075473C" w:rsidRPr="0075473C">
        <w:t xml:space="preserve"> </w:t>
      </w:r>
      <w:r w:rsidR="0075473C" w:rsidRPr="006E4821">
        <w:rPr>
          <w:rFonts w:eastAsia="Times New Roman" w:cstheme="minorHAnsi"/>
          <w:color w:val="000000" w:themeColor="text1"/>
          <w:lang w:eastAsia="pl-PL"/>
        </w:rPr>
        <w:t xml:space="preserve">ściany skalne i urwiska krzemianowe ze zbiorowiskami z </w:t>
      </w:r>
      <w:proofErr w:type="spellStart"/>
      <w:r w:rsidR="0075473C" w:rsidRPr="006E4821">
        <w:rPr>
          <w:rFonts w:eastAsia="Times New Roman" w:cstheme="minorHAnsi"/>
          <w:i/>
          <w:iCs/>
          <w:color w:val="000000" w:themeColor="text1"/>
          <w:lang w:eastAsia="pl-PL"/>
        </w:rPr>
        <w:t>Androsacion</w:t>
      </w:r>
      <w:proofErr w:type="spellEnd"/>
      <w:r w:rsidR="0075473C" w:rsidRPr="006E4821">
        <w:rPr>
          <w:rFonts w:eastAsia="Times New Roman" w:cstheme="minorHAnsi"/>
          <w:i/>
          <w:iCs/>
          <w:color w:val="000000" w:themeColor="text1"/>
          <w:lang w:eastAsia="pl-PL"/>
        </w:rPr>
        <w:t xml:space="preserve"> </w:t>
      </w:r>
      <w:proofErr w:type="spellStart"/>
      <w:r w:rsidR="0075473C" w:rsidRPr="006E4821">
        <w:rPr>
          <w:rFonts w:eastAsia="Times New Roman" w:cstheme="minorHAnsi"/>
          <w:i/>
          <w:iCs/>
          <w:color w:val="000000" w:themeColor="text1"/>
          <w:lang w:eastAsia="pl-PL"/>
        </w:rPr>
        <w:t>vandelii</w:t>
      </w:r>
      <w:proofErr w:type="spellEnd"/>
      <w:r w:rsidR="001145F5">
        <w:rPr>
          <w:rFonts w:eastAsia="Times New Roman" w:cstheme="minorHAnsi"/>
          <w:color w:val="000000" w:themeColor="text1"/>
          <w:lang w:eastAsia="pl-PL"/>
        </w:rPr>
        <w:t>;</w:t>
      </w:r>
    </w:p>
    <w:p w14:paraId="0C5393F5" w14:textId="4692FEFA" w:rsidR="00680793" w:rsidRPr="006E4821" w:rsidRDefault="00F94F5D"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9110</w:t>
      </w:r>
      <w:r w:rsidR="00101BD8" w:rsidRPr="006E4821">
        <w:rPr>
          <w:rFonts w:eastAsia="Times New Roman" w:cstheme="minorHAnsi"/>
          <w:color w:val="000000" w:themeColor="text1"/>
          <w:lang w:eastAsia="pl-PL"/>
        </w:rPr>
        <w:t xml:space="preserve"> kwaśne buczyny </w:t>
      </w:r>
      <w:r w:rsidR="00101BD8" w:rsidRPr="006E4821">
        <w:rPr>
          <w:rFonts w:eastAsia="Times New Roman" w:cstheme="minorHAnsi"/>
          <w:i/>
          <w:iCs/>
          <w:color w:val="000000" w:themeColor="text1"/>
          <w:lang w:eastAsia="pl-PL"/>
        </w:rPr>
        <w:t>(</w:t>
      </w:r>
      <w:proofErr w:type="spellStart"/>
      <w:r w:rsidR="00101BD8" w:rsidRPr="006E4821">
        <w:rPr>
          <w:rFonts w:eastAsia="Times New Roman" w:cstheme="minorHAnsi"/>
          <w:i/>
          <w:iCs/>
          <w:color w:val="000000" w:themeColor="text1"/>
          <w:lang w:eastAsia="pl-PL"/>
        </w:rPr>
        <w:t>Luzulo-Fagenion</w:t>
      </w:r>
      <w:proofErr w:type="spellEnd"/>
      <w:r w:rsidR="00101BD8"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61CE7804" w14:textId="64342EF6" w:rsidR="00680793" w:rsidRPr="006E4821" w:rsidRDefault="00F94F5D"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9130</w:t>
      </w:r>
      <w:r w:rsidRPr="00072880">
        <w:t xml:space="preserve"> </w:t>
      </w:r>
      <w:r w:rsidR="002B3AEB">
        <w:rPr>
          <w:rFonts w:eastAsia="Times New Roman" w:cstheme="minorHAnsi"/>
          <w:color w:val="000000" w:themeColor="text1"/>
          <w:lang w:eastAsia="pl-PL"/>
        </w:rPr>
        <w:t>ż</w:t>
      </w:r>
      <w:r w:rsidR="00072880" w:rsidRPr="00072880">
        <w:rPr>
          <w:rFonts w:eastAsia="Times New Roman" w:cstheme="minorHAnsi"/>
          <w:color w:val="000000" w:themeColor="text1"/>
          <w:lang w:eastAsia="pl-PL"/>
        </w:rPr>
        <w:t>yzne</w:t>
      </w:r>
      <w:r w:rsidR="00072880" w:rsidRPr="006E4821">
        <w:rPr>
          <w:rFonts w:eastAsia="Times New Roman" w:cstheme="minorHAnsi"/>
          <w:color w:val="000000" w:themeColor="text1"/>
          <w:lang w:eastAsia="pl-PL"/>
        </w:rPr>
        <w:t xml:space="preserve"> buczyny </w:t>
      </w:r>
      <w:r w:rsidR="00072880" w:rsidRPr="006E4821">
        <w:rPr>
          <w:rFonts w:eastAsia="Times New Roman" w:cstheme="minorHAnsi"/>
          <w:i/>
          <w:iCs/>
          <w:color w:val="000000" w:themeColor="text1"/>
          <w:lang w:eastAsia="pl-PL"/>
        </w:rPr>
        <w:t>(</w:t>
      </w:r>
      <w:proofErr w:type="spellStart"/>
      <w:r w:rsidR="00072880" w:rsidRPr="006E4821">
        <w:rPr>
          <w:rFonts w:eastAsia="Times New Roman" w:cstheme="minorHAnsi"/>
          <w:i/>
          <w:iCs/>
          <w:color w:val="000000" w:themeColor="text1"/>
          <w:lang w:eastAsia="pl-PL"/>
        </w:rPr>
        <w:t>Dentario</w:t>
      </w:r>
      <w:proofErr w:type="spellEnd"/>
      <w:r w:rsidR="00072880" w:rsidRPr="006E4821">
        <w:rPr>
          <w:rFonts w:eastAsia="Times New Roman" w:cstheme="minorHAnsi"/>
          <w:i/>
          <w:iCs/>
          <w:color w:val="000000" w:themeColor="text1"/>
          <w:lang w:eastAsia="pl-PL"/>
        </w:rPr>
        <w:t xml:space="preserve"> </w:t>
      </w:r>
      <w:proofErr w:type="spellStart"/>
      <w:r w:rsidR="00072880" w:rsidRPr="006E4821">
        <w:rPr>
          <w:rFonts w:eastAsia="Times New Roman" w:cstheme="minorHAnsi"/>
          <w:i/>
          <w:iCs/>
          <w:color w:val="000000" w:themeColor="text1"/>
          <w:lang w:eastAsia="pl-PL"/>
        </w:rPr>
        <w:t>glandulosae-Fagenion</w:t>
      </w:r>
      <w:proofErr w:type="spellEnd"/>
      <w:r w:rsidR="00072880" w:rsidRPr="006E4821">
        <w:rPr>
          <w:rFonts w:eastAsia="Times New Roman" w:cstheme="minorHAnsi"/>
          <w:color w:val="000000" w:themeColor="text1"/>
          <w:lang w:eastAsia="pl-PL"/>
        </w:rPr>
        <w:t xml:space="preserve">, </w:t>
      </w:r>
      <w:r w:rsidR="00072880" w:rsidRPr="006E4821">
        <w:rPr>
          <w:rFonts w:eastAsia="Times New Roman" w:cstheme="minorHAnsi"/>
          <w:i/>
          <w:iCs/>
          <w:color w:val="000000" w:themeColor="text1"/>
          <w:lang w:eastAsia="pl-PL"/>
        </w:rPr>
        <w:t xml:space="preserve">Galio </w:t>
      </w:r>
      <w:proofErr w:type="spellStart"/>
      <w:r w:rsidR="00072880" w:rsidRPr="006E4821">
        <w:rPr>
          <w:rFonts w:eastAsia="Times New Roman" w:cstheme="minorHAnsi"/>
          <w:i/>
          <w:iCs/>
          <w:color w:val="000000" w:themeColor="text1"/>
          <w:lang w:eastAsia="pl-PL"/>
        </w:rPr>
        <w:t>odorati-Fagenion</w:t>
      </w:r>
      <w:proofErr w:type="spellEnd"/>
      <w:r w:rsidR="00072880" w:rsidRPr="006E4821">
        <w:rPr>
          <w:rFonts w:eastAsia="Times New Roman" w:cstheme="minorHAnsi"/>
          <w:color w:val="000000" w:themeColor="text1"/>
          <w:lang w:eastAsia="pl-PL"/>
        </w:rPr>
        <w:t>)</w:t>
      </w:r>
      <w:r w:rsidR="001145F5">
        <w:rPr>
          <w:rFonts w:eastAsia="Times New Roman" w:cstheme="minorHAnsi"/>
          <w:color w:val="000000" w:themeColor="text1"/>
          <w:lang w:eastAsia="pl-PL"/>
        </w:rPr>
        <w:t>;</w:t>
      </w:r>
    </w:p>
    <w:p w14:paraId="3147FC55" w14:textId="5F4BE7B9" w:rsidR="00680793" w:rsidRPr="006E4821" w:rsidRDefault="00F1383A"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*9180</w:t>
      </w:r>
      <w:r w:rsidR="003D49C6" w:rsidRPr="003D49C6">
        <w:t xml:space="preserve"> </w:t>
      </w:r>
      <w:r w:rsidR="002B3AEB">
        <w:rPr>
          <w:rFonts w:eastAsia="Times New Roman" w:cstheme="minorHAnsi"/>
          <w:color w:val="000000" w:themeColor="text1"/>
          <w:lang w:eastAsia="pl-PL"/>
        </w:rPr>
        <w:t>j</w:t>
      </w:r>
      <w:r w:rsidR="003D49C6" w:rsidRPr="003D49C6">
        <w:rPr>
          <w:rFonts w:eastAsia="Times New Roman" w:cstheme="minorHAnsi"/>
          <w:color w:val="000000" w:themeColor="text1"/>
          <w:lang w:eastAsia="pl-PL"/>
        </w:rPr>
        <w:t>aworzyny</w:t>
      </w:r>
      <w:r w:rsidR="003D49C6" w:rsidRPr="006E4821">
        <w:rPr>
          <w:rFonts w:eastAsia="Times New Roman" w:cstheme="minorHAnsi"/>
          <w:color w:val="000000" w:themeColor="text1"/>
          <w:lang w:eastAsia="pl-PL"/>
        </w:rPr>
        <w:t xml:space="preserve"> lasy </w:t>
      </w:r>
      <w:proofErr w:type="spellStart"/>
      <w:r w:rsidR="003D49C6" w:rsidRPr="006E4821">
        <w:rPr>
          <w:rFonts w:eastAsia="Times New Roman" w:cstheme="minorHAnsi"/>
          <w:color w:val="000000" w:themeColor="text1"/>
          <w:lang w:eastAsia="pl-PL"/>
        </w:rPr>
        <w:t>klonowo-lipowe</w:t>
      </w:r>
      <w:proofErr w:type="spellEnd"/>
      <w:r w:rsidR="003D49C6" w:rsidRPr="006E4821">
        <w:rPr>
          <w:rFonts w:eastAsia="Times New Roman" w:cstheme="minorHAnsi"/>
          <w:color w:val="000000" w:themeColor="text1"/>
          <w:lang w:eastAsia="pl-PL"/>
        </w:rPr>
        <w:t xml:space="preserve"> na stromych stokach i zboczach </w:t>
      </w:r>
      <w:r w:rsidR="003D49C6" w:rsidRPr="006E4821">
        <w:rPr>
          <w:rFonts w:eastAsia="Times New Roman" w:cstheme="minorHAnsi"/>
          <w:i/>
          <w:iCs/>
          <w:color w:val="000000" w:themeColor="text1"/>
          <w:lang w:eastAsia="pl-PL"/>
        </w:rPr>
        <w:t>(</w:t>
      </w:r>
      <w:proofErr w:type="spellStart"/>
      <w:r w:rsidR="003D49C6" w:rsidRPr="006E4821">
        <w:rPr>
          <w:rFonts w:eastAsia="Times New Roman" w:cstheme="minorHAnsi"/>
          <w:i/>
          <w:iCs/>
          <w:color w:val="000000" w:themeColor="text1"/>
          <w:lang w:eastAsia="pl-PL"/>
        </w:rPr>
        <w:t>Tilio</w:t>
      </w:r>
      <w:proofErr w:type="spellEnd"/>
      <w:r w:rsidR="003D49C6" w:rsidRPr="006E4821">
        <w:rPr>
          <w:rFonts w:eastAsia="Times New Roman" w:cstheme="minorHAnsi"/>
          <w:i/>
          <w:iCs/>
          <w:color w:val="000000" w:themeColor="text1"/>
          <w:lang w:eastAsia="pl-PL"/>
        </w:rPr>
        <w:t xml:space="preserve"> </w:t>
      </w:r>
      <w:proofErr w:type="spellStart"/>
      <w:r w:rsidR="003D49C6" w:rsidRPr="006E4821">
        <w:rPr>
          <w:rFonts w:eastAsia="Times New Roman" w:cstheme="minorHAnsi"/>
          <w:i/>
          <w:iCs/>
          <w:color w:val="000000" w:themeColor="text1"/>
          <w:lang w:eastAsia="pl-PL"/>
        </w:rPr>
        <w:t>platyphyllis-Acerion</w:t>
      </w:r>
      <w:proofErr w:type="spellEnd"/>
      <w:r w:rsidR="003D49C6" w:rsidRPr="006E4821">
        <w:rPr>
          <w:rFonts w:eastAsia="Times New Roman" w:cstheme="minorHAnsi"/>
          <w:i/>
          <w:iCs/>
          <w:color w:val="000000" w:themeColor="text1"/>
          <w:lang w:eastAsia="pl-PL"/>
        </w:rPr>
        <w:t xml:space="preserve"> </w:t>
      </w:r>
      <w:proofErr w:type="spellStart"/>
      <w:r w:rsidR="003D49C6" w:rsidRPr="006E4821">
        <w:rPr>
          <w:rFonts w:eastAsia="Times New Roman" w:cstheme="minorHAnsi"/>
          <w:i/>
          <w:iCs/>
          <w:color w:val="000000" w:themeColor="text1"/>
          <w:lang w:eastAsia="pl-PL"/>
        </w:rPr>
        <w:t>pseudoplatani</w:t>
      </w:r>
      <w:proofErr w:type="spellEnd"/>
      <w:r w:rsidR="003D49C6"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16B6A7A5" w14:textId="3E948B6B" w:rsidR="00680793" w:rsidRPr="006E4821" w:rsidRDefault="00F1383A"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9190</w:t>
      </w:r>
      <w:r w:rsidR="003D49C6" w:rsidRPr="006E4821">
        <w:rPr>
          <w:rFonts w:eastAsia="Times New Roman" w:cstheme="minorHAnsi"/>
          <w:color w:val="000000" w:themeColor="text1"/>
          <w:lang w:eastAsia="pl-PL"/>
        </w:rPr>
        <w:t xml:space="preserve"> </w:t>
      </w:r>
      <w:r w:rsidR="00A11709" w:rsidRPr="006E4821">
        <w:rPr>
          <w:rFonts w:eastAsia="Times New Roman" w:cstheme="minorHAnsi"/>
          <w:color w:val="000000" w:themeColor="text1"/>
          <w:lang w:eastAsia="pl-PL"/>
        </w:rPr>
        <w:t xml:space="preserve">kwaśne dąbrowy </w:t>
      </w:r>
      <w:r w:rsidR="00A11709" w:rsidRPr="006E4821">
        <w:rPr>
          <w:rFonts w:eastAsia="Times New Roman" w:cstheme="minorHAnsi"/>
          <w:i/>
          <w:iCs/>
          <w:color w:val="000000" w:themeColor="text1"/>
          <w:lang w:eastAsia="pl-PL"/>
        </w:rPr>
        <w:t>(</w:t>
      </w:r>
      <w:proofErr w:type="spellStart"/>
      <w:r w:rsidR="00A11709" w:rsidRPr="006E4821">
        <w:rPr>
          <w:rFonts w:eastAsia="Times New Roman" w:cstheme="minorHAnsi"/>
          <w:i/>
          <w:iCs/>
          <w:color w:val="000000" w:themeColor="text1"/>
          <w:lang w:eastAsia="pl-PL"/>
        </w:rPr>
        <w:t>Quercetea</w:t>
      </w:r>
      <w:proofErr w:type="spellEnd"/>
      <w:r w:rsidR="00A11709" w:rsidRPr="006E4821">
        <w:rPr>
          <w:rFonts w:eastAsia="Times New Roman" w:cstheme="minorHAnsi"/>
          <w:i/>
          <w:iCs/>
          <w:color w:val="000000" w:themeColor="text1"/>
          <w:lang w:eastAsia="pl-PL"/>
        </w:rPr>
        <w:t xml:space="preserve"> </w:t>
      </w:r>
      <w:proofErr w:type="spellStart"/>
      <w:r w:rsidR="00A11709" w:rsidRPr="006E4821">
        <w:rPr>
          <w:rFonts w:eastAsia="Times New Roman" w:cstheme="minorHAnsi"/>
          <w:i/>
          <w:iCs/>
          <w:color w:val="000000" w:themeColor="text1"/>
          <w:lang w:eastAsia="pl-PL"/>
        </w:rPr>
        <w:t>robori-petraeae</w:t>
      </w:r>
      <w:proofErr w:type="spellEnd"/>
      <w:r w:rsidR="00A11709" w:rsidRPr="00D97AB7">
        <w:rPr>
          <w:rFonts w:eastAsia="Times New Roman" w:cstheme="minorHAnsi"/>
          <w:i/>
          <w:iCs/>
          <w:color w:val="000000" w:themeColor="text1"/>
          <w:lang w:eastAsia="pl-PL"/>
        </w:rPr>
        <w:t>)</w:t>
      </w:r>
      <w:r w:rsidR="001145F5">
        <w:rPr>
          <w:rFonts w:eastAsia="Times New Roman" w:cstheme="minorHAnsi"/>
          <w:i/>
          <w:iCs/>
          <w:color w:val="000000" w:themeColor="text1"/>
          <w:lang w:eastAsia="pl-PL"/>
        </w:rPr>
        <w:t>;</w:t>
      </w:r>
    </w:p>
    <w:p w14:paraId="4E7208B7" w14:textId="63B5672E" w:rsidR="00680793" w:rsidRPr="006E4821" w:rsidRDefault="00F1383A" w:rsidP="00344550">
      <w:pPr>
        <w:pStyle w:val="Akapitzlist"/>
        <w:numPr>
          <w:ilvl w:val="0"/>
          <w:numId w:val="88"/>
        </w:numPr>
        <w:shd w:val="clear" w:color="auto" w:fill="FFFFFF"/>
        <w:spacing w:after="0"/>
        <w:rPr>
          <w:rFonts w:eastAsia="Times New Roman" w:cstheme="minorHAnsi"/>
          <w:color w:val="000000" w:themeColor="text1"/>
          <w:lang w:eastAsia="pl-PL"/>
        </w:rPr>
      </w:pPr>
      <w:r w:rsidRPr="006E4821">
        <w:rPr>
          <w:rFonts w:eastAsia="Times New Roman" w:cstheme="minorHAnsi"/>
          <w:color w:val="000000" w:themeColor="text1"/>
          <w:lang w:eastAsia="pl-PL"/>
        </w:rPr>
        <w:t>*91E0</w:t>
      </w:r>
      <w:r w:rsidR="00A11709" w:rsidRPr="006E4821">
        <w:rPr>
          <w:rFonts w:eastAsia="Times New Roman" w:cstheme="minorHAnsi"/>
          <w:color w:val="000000" w:themeColor="text1"/>
          <w:lang w:eastAsia="pl-PL"/>
        </w:rPr>
        <w:t xml:space="preserve"> </w:t>
      </w:r>
      <w:r w:rsidR="00E95C2F" w:rsidRPr="006E4821">
        <w:rPr>
          <w:rFonts w:eastAsia="Times New Roman" w:cstheme="minorHAnsi"/>
          <w:color w:val="000000" w:themeColor="text1"/>
          <w:lang w:eastAsia="pl-PL"/>
        </w:rPr>
        <w:t xml:space="preserve">łęgi wierzbowe, topolowe olszowe i jesionowe </w:t>
      </w:r>
      <w:r w:rsidR="00E95C2F" w:rsidRPr="006E4821">
        <w:rPr>
          <w:rFonts w:eastAsia="Times New Roman" w:cstheme="minorHAnsi"/>
          <w:i/>
          <w:iCs/>
          <w:color w:val="000000" w:themeColor="text1"/>
          <w:lang w:eastAsia="pl-PL"/>
        </w:rPr>
        <w:t>(</w:t>
      </w:r>
      <w:proofErr w:type="spellStart"/>
      <w:r w:rsidR="00E95C2F" w:rsidRPr="006E4821">
        <w:rPr>
          <w:rFonts w:eastAsia="Times New Roman" w:cstheme="minorHAnsi"/>
          <w:i/>
          <w:iCs/>
          <w:color w:val="000000" w:themeColor="text1"/>
          <w:lang w:eastAsia="pl-PL"/>
        </w:rPr>
        <w:t>Salicetum</w:t>
      </w:r>
      <w:proofErr w:type="spellEnd"/>
      <w:r w:rsidR="00E95C2F" w:rsidRPr="006E4821">
        <w:rPr>
          <w:rFonts w:eastAsia="Times New Roman" w:cstheme="minorHAnsi"/>
          <w:i/>
          <w:iCs/>
          <w:color w:val="000000" w:themeColor="text1"/>
          <w:lang w:eastAsia="pl-PL"/>
        </w:rPr>
        <w:t xml:space="preserve"> albo-</w:t>
      </w:r>
      <w:proofErr w:type="spellStart"/>
      <w:r w:rsidR="00E95C2F" w:rsidRPr="006E4821">
        <w:rPr>
          <w:rFonts w:eastAsia="Times New Roman" w:cstheme="minorHAnsi"/>
          <w:i/>
          <w:iCs/>
          <w:color w:val="000000" w:themeColor="text1"/>
          <w:lang w:eastAsia="pl-PL"/>
        </w:rPr>
        <w:t>fragilis</w:t>
      </w:r>
      <w:proofErr w:type="spellEnd"/>
      <w:r w:rsidR="00E95C2F" w:rsidRPr="006E4821">
        <w:rPr>
          <w:rFonts w:eastAsia="Times New Roman" w:cstheme="minorHAnsi"/>
          <w:i/>
          <w:iCs/>
          <w:color w:val="000000" w:themeColor="text1"/>
          <w:lang w:eastAsia="pl-PL"/>
        </w:rPr>
        <w:t>,</w:t>
      </w:r>
      <w:r w:rsidR="00E95C2F" w:rsidRPr="006E4821">
        <w:rPr>
          <w:rFonts w:eastAsia="Times New Roman" w:cstheme="minorHAnsi"/>
          <w:color w:val="000000" w:themeColor="text1"/>
          <w:lang w:eastAsia="pl-PL"/>
        </w:rPr>
        <w:t xml:space="preserve"> </w:t>
      </w:r>
      <w:proofErr w:type="spellStart"/>
      <w:r w:rsidR="00E95C2F" w:rsidRPr="006E4821">
        <w:rPr>
          <w:rFonts w:eastAsia="Times New Roman" w:cstheme="minorHAnsi"/>
          <w:i/>
          <w:iCs/>
          <w:color w:val="000000" w:themeColor="text1"/>
          <w:lang w:eastAsia="pl-PL"/>
        </w:rPr>
        <w:t>Populetum</w:t>
      </w:r>
      <w:proofErr w:type="spellEnd"/>
      <w:r w:rsidR="00E95C2F" w:rsidRPr="006E4821">
        <w:rPr>
          <w:rFonts w:eastAsia="Times New Roman" w:cstheme="minorHAnsi"/>
          <w:i/>
          <w:iCs/>
          <w:color w:val="000000" w:themeColor="text1"/>
          <w:lang w:eastAsia="pl-PL"/>
        </w:rPr>
        <w:t xml:space="preserve"> </w:t>
      </w:r>
      <w:proofErr w:type="spellStart"/>
      <w:r w:rsidR="00E95C2F" w:rsidRPr="006E4821">
        <w:rPr>
          <w:rFonts w:eastAsia="Times New Roman" w:cstheme="minorHAnsi"/>
          <w:i/>
          <w:iCs/>
          <w:color w:val="000000" w:themeColor="text1"/>
          <w:lang w:eastAsia="pl-PL"/>
        </w:rPr>
        <w:t>albae</w:t>
      </w:r>
      <w:proofErr w:type="spellEnd"/>
      <w:r w:rsidR="00E95C2F" w:rsidRPr="006E4821">
        <w:rPr>
          <w:rFonts w:eastAsia="Times New Roman" w:cstheme="minorHAnsi"/>
          <w:i/>
          <w:iCs/>
          <w:color w:val="000000" w:themeColor="text1"/>
          <w:lang w:eastAsia="pl-PL"/>
        </w:rPr>
        <w:t xml:space="preserve">, </w:t>
      </w:r>
      <w:proofErr w:type="spellStart"/>
      <w:r w:rsidR="00E95C2F" w:rsidRPr="006E4821">
        <w:rPr>
          <w:rFonts w:eastAsia="Times New Roman" w:cstheme="minorHAnsi"/>
          <w:i/>
          <w:iCs/>
          <w:color w:val="000000" w:themeColor="text1"/>
          <w:lang w:eastAsia="pl-PL"/>
        </w:rPr>
        <w:t>Alnenion</w:t>
      </w:r>
      <w:proofErr w:type="spellEnd"/>
      <w:r w:rsidR="00E95C2F" w:rsidRPr="006E4821">
        <w:rPr>
          <w:rFonts w:eastAsia="Times New Roman" w:cstheme="minorHAnsi"/>
          <w:i/>
          <w:iCs/>
          <w:color w:val="000000" w:themeColor="text1"/>
          <w:lang w:eastAsia="pl-PL"/>
        </w:rPr>
        <w:t xml:space="preserve"> </w:t>
      </w:r>
      <w:proofErr w:type="spellStart"/>
      <w:r w:rsidR="00E95C2F" w:rsidRPr="006E4821">
        <w:rPr>
          <w:rFonts w:eastAsia="Times New Roman" w:cstheme="minorHAnsi"/>
          <w:i/>
          <w:iCs/>
          <w:color w:val="000000" w:themeColor="text1"/>
          <w:lang w:eastAsia="pl-PL"/>
        </w:rPr>
        <w:t>glutinoso-incanae</w:t>
      </w:r>
      <w:proofErr w:type="spellEnd"/>
      <w:r w:rsidR="00E95C2F" w:rsidRPr="006E4821">
        <w:rPr>
          <w:rFonts w:eastAsia="Times New Roman" w:cstheme="minorHAnsi"/>
          <w:color w:val="000000" w:themeColor="text1"/>
          <w:lang w:eastAsia="pl-PL"/>
        </w:rPr>
        <w:t>, olsy źródliskowe)</w:t>
      </w:r>
      <w:r w:rsidR="00F85E30" w:rsidRPr="006E4821">
        <w:rPr>
          <w:rFonts w:eastAsia="Times New Roman" w:cstheme="minorHAnsi"/>
          <w:color w:val="000000" w:themeColor="text1"/>
          <w:lang w:eastAsia="pl-PL"/>
        </w:rPr>
        <w:t>.</w:t>
      </w:r>
    </w:p>
    <w:p w14:paraId="2FD00099" w14:textId="784A1E1C" w:rsidR="0068762D" w:rsidRDefault="00F85E30" w:rsidP="00840868">
      <w:pPr>
        <w:shd w:val="clear" w:color="auto" w:fill="FFFFFF"/>
        <w:spacing w:after="0"/>
        <w:rPr>
          <w:color w:val="000000" w:themeColor="text1"/>
        </w:rPr>
      </w:pPr>
      <w:r w:rsidRPr="00D20198">
        <w:rPr>
          <w:rFonts w:eastAsia="Times New Roman" w:cstheme="minorHAnsi"/>
          <w:bCs/>
          <w:color w:val="000000" w:themeColor="text1"/>
          <w:lang w:eastAsia="pl-PL"/>
        </w:rPr>
        <w:t>Gatunki zwierząt inne niż ptaki:</w:t>
      </w:r>
      <w:r w:rsidRPr="00D20198">
        <w:rPr>
          <w:rFonts w:eastAsia="Times New Roman" w:cstheme="minorHAnsi"/>
          <w:color w:val="000000" w:themeColor="text1"/>
          <w:lang w:eastAsia="pl-PL"/>
        </w:rPr>
        <w:t xml:space="preserve"> </w:t>
      </w:r>
      <w:r w:rsidR="00A903D9" w:rsidRPr="005C0695">
        <w:rPr>
          <w:color w:val="000000" w:themeColor="text1"/>
        </w:rPr>
        <w:t xml:space="preserve">podkowiec mały </w:t>
      </w:r>
      <w:proofErr w:type="spellStart"/>
      <w:r w:rsidR="00A903D9" w:rsidRPr="005C0695">
        <w:rPr>
          <w:i/>
          <w:color w:val="000000" w:themeColor="text1"/>
        </w:rPr>
        <w:t>Rhinolophus</w:t>
      </w:r>
      <w:proofErr w:type="spellEnd"/>
      <w:r w:rsidR="00A903D9" w:rsidRPr="005C0695">
        <w:rPr>
          <w:i/>
          <w:color w:val="000000" w:themeColor="text1"/>
        </w:rPr>
        <w:t xml:space="preserve"> </w:t>
      </w:r>
      <w:proofErr w:type="spellStart"/>
      <w:r w:rsidR="00A903D9" w:rsidRPr="005C0695">
        <w:rPr>
          <w:i/>
          <w:color w:val="000000" w:themeColor="text1"/>
        </w:rPr>
        <w:t>hipposideros</w:t>
      </w:r>
      <w:proofErr w:type="spellEnd"/>
      <w:r w:rsidR="00A903D9" w:rsidRPr="005C0695">
        <w:rPr>
          <w:color w:val="000000" w:themeColor="text1"/>
        </w:rPr>
        <w:t xml:space="preserve">, </w:t>
      </w:r>
      <w:r w:rsidR="008F72A2" w:rsidRPr="005C0695">
        <w:rPr>
          <w:color w:val="000000" w:themeColor="text1"/>
        </w:rPr>
        <w:t>m</w:t>
      </w:r>
      <w:r w:rsidR="00940955" w:rsidRPr="005C0695">
        <w:rPr>
          <w:color w:val="000000" w:themeColor="text1"/>
        </w:rPr>
        <w:t xml:space="preserve">opek </w:t>
      </w:r>
      <w:proofErr w:type="spellStart"/>
      <w:r w:rsidR="00940955" w:rsidRPr="005C0695">
        <w:rPr>
          <w:i/>
          <w:color w:val="000000" w:themeColor="text1"/>
        </w:rPr>
        <w:t>Barbastella</w:t>
      </w:r>
      <w:proofErr w:type="spellEnd"/>
      <w:r w:rsidR="00940955" w:rsidRPr="005C0695">
        <w:rPr>
          <w:i/>
          <w:color w:val="000000" w:themeColor="text1"/>
        </w:rPr>
        <w:t xml:space="preserve"> </w:t>
      </w:r>
      <w:proofErr w:type="spellStart"/>
      <w:r w:rsidR="00940955" w:rsidRPr="005C0695">
        <w:rPr>
          <w:i/>
          <w:color w:val="000000" w:themeColor="text1"/>
        </w:rPr>
        <w:t>barbastellus</w:t>
      </w:r>
      <w:proofErr w:type="spellEnd"/>
      <w:r w:rsidR="00940955" w:rsidRPr="005C0695">
        <w:rPr>
          <w:color w:val="000000" w:themeColor="text1"/>
        </w:rPr>
        <w:t xml:space="preserve">, </w:t>
      </w:r>
      <w:r w:rsidR="008F72A2" w:rsidRPr="005C0695">
        <w:rPr>
          <w:color w:val="000000" w:themeColor="text1"/>
        </w:rPr>
        <w:t>n</w:t>
      </w:r>
      <w:r w:rsidR="003D4AEA" w:rsidRPr="005C0695">
        <w:rPr>
          <w:color w:val="000000" w:themeColor="text1"/>
        </w:rPr>
        <w:t xml:space="preserve">ocek łydkowłosy </w:t>
      </w:r>
      <w:proofErr w:type="spellStart"/>
      <w:r w:rsidR="003D4AEA" w:rsidRPr="005C0695">
        <w:rPr>
          <w:i/>
          <w:color w:val="000000" w:themeColor="text1"/>
        </w:rPr>
        <w:t>Myotis</w:t>
      </w:r>
      <w:proofErr w:type="spellEnd"/>
      <w:r w:rsidR="003D4AEA" w:rsidRPr="005C0695">
        <w:rPr>
          <w:i/>
          <w:color w:val="000000" w:themeColor="text1"/>
        </w:rPr>
        <w:t xml:space="preserve"> </w:t>
      </w:r>
      <w:proofErr w:type="spellStart"/>
      <w:r w:rsidR="003D4AEA" w:rsidRPr="005C0695">
        <w:rPr>
          <w:i/>
          <w:color w:val="000000" w:themeColor="text1"/>
        </w:rPr>
        <w:t>dasycneme</w:t>
      </w:r>
      <w:proofErr w:type="spellEnd"/>
      <w:r w:rsidR="003D4AEA" w:rsidRPr="005C0695">
        <w:rPr>
          <w:color w:val="000000" w:themeColor="text1"/>
        </w:rPr>
        <w:t xml:space="preserve">, </w:t>
      </w:r>
      <w:r w:rsidR="008F72A2" w:rsidRPr="005C0695">
        <w:rPr>
          <w:color w:val="000000" w:themeColor="text1"/>
        </w:rPr>
        <w:t>n</w:t>
      </w:r>
      <w:r w:rsidR="00FA6F95" w:rsidRPr="005C0695">
        <w:rPr>
          <w:color w:val="000000" w:themeColor="text1"/>
        </w:rPr>
        <w:t xml:space="preserve">ocek Bechsteina </w:t>
      </w:r>
      <w:proofErr w:type="spellStart"/>
      <w:r w:rsidR="00FA6F95" w:rsidRPr="005C0695">
        <w:rPr>
          <w:i/>
          <w:color w:val="000000" w:themeColor="text1"/>
        </w:rPr>
        <w:t>Myotis</w:t>
      </w:r>
      <w:proofErr w:type="spellEnd"/>
      <w:r w:rsidR="00FA6F95" w:rsidRPr="005C0695">
        <w:rPr>
          <w:i/>
          <w:color w:val="000000" w:themeColor="text1"/>
        </w:rPr>
        <w:t xml:space="preserve"> </w:t>
      </w:r>
      <w:proofErr w:type="spellStart"/>
      <w:r w:rsidR="00FA6F95" w:rsidRPr="005C0695">
        <w:rPr>
          <w:i/>
          <w:color w:val="000000" w:themeColor="text1"/>
        </w:rPr>
        <w:t>bechsteinii</w:t>
      </w:r>
      <w:proofErr w:type="spellEnd"/>
      <w:r w:rsidR="00FA6F95" w:rsidRPr="005C0695">
        <w:rPr>
          <w:color w:val="000000" w:themeColor="text1"/>
        </w:rPr>
        <w:t xml:space="preserve">, </w:t>
      </w:r>
      <w:r w:rsidR="008F72A2" w:rsidRPr="005C0695">
        <w:rPr>
          <w:color w:val="000000" w:themeColor="text1"/>
        </w:rPr>
        <w:t>n</w:t>
      </w:r>
      <w:r w:rsidR="00C75CF1" w:rsidRPr="005C0695">
        <w:rPr>
          <w:color w:val="000000" w:themeColor="text1"/>
        </w:rPr>
        <w:t xml:space="preserve">ocek duży </w:t>
      </w:r>
      <w:proofErr w:type="spellStart"/>
      <w:r w:rsidR="00C75CF1" w:rsidRPr="005C0695">
        <w:rPr>
          <w:i/>
          <w:color w:val="000000" w:themeColor="text1"/>
        </w:rPr>
        <w:t>Myotis</w:t>
      </w:r>
      <w:proofErr w:type="spellEnd"/>
      <w:r w:rsidR="00C75CF1" w:rsidRPr="005C0695">
        <w:rPr>
          <w:i/>
          <w:color w:val="000000" w:themeColor="text1"/>
        </w:rPr>
        <w:t xml:space="preserve"> </w:t>
      </w:r>
      <w:proofErr w:type="spellStart"/>
      <w:r w:rsidR="00C75CF1" w:rsidRPr="005C0695">
        <w:rPr>
          <w:i/>
          <w:color w:val="000000" w:themeColor="text1"/>
        </w:rPr>
        <w:t>myotis</w:t>
      </w:r>
      <w:proofErr w:type="spellEnd"/>
      <w:r w:rsidR="00C75CF1" w:rsidRPr="005C0695">
        <w:rPr>
          <w:color w:val="000000" w:themeColor="text1"/>
        </w:rPr>
        <w:t xml:space="preserve">, </w:t>
      </w:r>
      <w:r w:rsidR="008F72A2" w:rsidRPr="005C0695">
        <w:rPr>
          <w:color w:val="000000" w:themeColor="text1"/>
        </w:rPr>
        <w:t>w</w:t>
      </w:r>
      <w:r w:rsidR="006118FD" w:rsidRPr="005C0695">
        <w:rPr>
          <w:color w:val="000000" w:themeColor="text1"/>
        </w:rPr>
        <w:t xml:space="preserve">ydra </w:t>
      </w:r>
      <w:r w:rsidR="006118FD" w:rsidRPr="005C0695">
        <w:rPr>
          <w:i/>
          <w:color w:val="000000" w:themeColor="text1"/>
        </w:rPr>
        <w:t xml:space="preserve">Lutra </w:t>
      </w:r>
      <w:proofErr w:type="spellStart"/>
      <w:r w:rsidR="006118FD" w:rsidRPr="005C0695">
        <w:rPr>
          <w:i/>
          <w:color w:val="000000" w:themeColor="text1"/>
        </w:rPr>
        <w:t>lutra</w:t>
      </w:r>
      <w:proofErr w:type="spellEnd"/>
      <w:r w:rsidR="006118FD" w:rsidRPr="005C0695">
        <w:rPr>
          <w:color w:val="000000" w:themeColor="text1"/>
        </w:rPr>
        <w:t xml:space="preserve">, </w:t>
      </w:r>
      <w:r w:rsidR="008F72A2" w:rsidRPr="005C0695">
        <w:rPr>
          <w:color w:val="000000" w:themeColor="text1"/>
        </w:rPr>
        <w:t>m</w:t>
      </w:r>
      <w:r w:rsidR="009A0FD5" w:rsidRPr="005C0695">
        <w:rPr>
          <w:color w:val="000000" w:themeColor="text1"/>
        </w:rPr>
        <w:t xml:space="preserve">inóg strumieniowy </w:t>
      </w:r>
      <w:proofErr w:type="spellStart"/>
      <w:r w:rsidR="009A0FD5" w:rsidRPr="005C0695">
        <w:rPr>
          <w:i/>
          <w:color w:val="000000" w:themeColor="text1"/>
        </w:rPr>
        <w:t>Lampetra</w:t>
      </w:r>
      <w:proofErr w:type="spellEnd"/>
      <w:r w:rsidR="009A0FD5" w:rsidRPr="005C0695">
        <w:rPr>
          <w:i/>
          <w:color w:val="000000" w:themeColor="text1"/>
        </w:rPr>
        <w:t xml:space="preserve"> </w:t>
      </w:r>
      <w:proofErr w:type="spellStart"/>
      <w:r w:rsidR="009A0FD5" w:rsidRPr="005C0695">
        <w:rPr>
          <w:i/>
          <w:color w:val="000000" w:themeColor="text1"/>
        </w:rPr>
        <w:t>planeri</w:t>
      </w:r>
      <w:proofErr w:type="spellEnd"/>
      <w:r w:rsidR="009A0FD5" w:rsidRPr="005C0695">
        <w:rPr>
          <w:color w:val="000000" w:themeColor="text1"/>
        </w:rPr>
        <w:t xml:space="preserve">, </w:t>
      </w:r>
      <w:r w:rsidR="008F72A2" w:rsidRPr="005C0695">
        <w:rPr>
          <w:color w:val="000000" w:themeColor="text1"/>
        </w:rPr>
        <w:t>g</w:t>
      </w:r>
      <w:r w:rsidR="00873191" w:rsidRPr="005C0695">
        <w:rPr>
          <w:color w:val="000000" w:themeColor="text1"/>
        </w:rPr>
        <w:t xml:space="preserve">łowacz </w:t>
      </w:r>
      <w:proofErr w:type="spellStart"/>
      <w:r w:rsidR="00873191" w:rsidRPr="005C0695">
        <w:rPr>
          <w:color w:val="000000" w:themeColor="text1"/>
        </w:rPr>
        <w:t>białopłetwy</w:t>
      </w:r>
      <w:proofErr w:type="spellEnd"/>
      <w:r w:rsidR="00873191" w:rsidRPr="005C0695">
        <w:rPr>
          <w:color w:val="000000" w:themeColor="text1"/>
        </w:rPr>
        <w:t xml:space="preserve"> </w:t>
      </w:r>
      <w:proofErr w:type="spellStart"/>
      <w:r w:rsidR="00873191" w:rsidRPr="005C0695">
        <w:rPr>
          <w:i/>
          <w:color w:val="000000" w:themeColor="text1"/>
        </w:rPr>
        <w:t>Cottus</w:t>
      </w:r>
      <w:proofErr w:type="spellEnd"/>
      <w:r w:rsidR="00873191" w:rsidRPr="005C0695">
        <w:rPr>
          <w:i/>
          <w:color w:val="000000" w:themeColor="text1"/>
        </w:rPr>
        <w:t xml:space="preserve"> </w:t>
      </w:r>
      <w:proofErr w:type="spellStart"/>
      <w:r w:rsidR="00873191" w:rsidRPr="005C0695">
        <w:rPr>
          <w:i/>
          <w:color w:val="000000" w:themeColor="text1"/>
        </w:rPr>
        <w:t>gobio</w:t>
      </w:r>
      <w:proofErr w:type="spellEnd"/>
      <w:r w:rsidR="00873191" w:rsidRPr="005C0695">
        <w:rPr>
          <w:color w:val="000000" w:themeColor="text1"/>
        </w:rPr>
        <w:t xml:space="preserve">, </w:t>
      </w:r>
      <w:r w:rsidR="008F72A2" w:rsidRPr="005C0695">
        <w:rPr>
          <w:color w:val="000000" w:themeColor="text1"/>
        </w:rPr>
        <w:t>m</w:t>
      </w:r>
      <w:r w:rsidR="007619A1" w:rsidRPr="005C0695">
        <w:rPr>
          <w:color w:val="000000" w:themeColor="text1"/>
        </w:rPr>
        <w:t xml:space="preserve">odraszek </w:t>
      </w:r>
      <w:proofErr w:type="spellStart"/>
      <w:r w:rsidR="007619A1" w:rsidRPr="005C0695">
        <w:rPr>
          <w:color w:val="000000" w:themeColor="text1"/>
        </w:rPr>
        <w:t>telejus</w:t>
      </w:r>
      <w:proofErr w:type="spellEnd"/>
      <w:r w:rsidR="007619A1" w:rsidRPr="005C0695">
        <w:rPr>
          <w:color w:val="000000" w:themeColor="text1"/>
        </w:rPr>
        <w:t xml:space="preserve"> </w:t>
      </w:r>
      <w:proofErr w:type="spellStart"/>
      <w:r w:rsidR="007619A1" w:rsidRPr="005C0695">
        <w:rPr>
          <w:i/>
          <w:color w:val="000000" w:themeColor="text1"/>
        </w:rPr>
        <w:t>Maculinea</w:t>
      </w:r>
      <w:proofErr w:type="spellEnd"/>
      <w:r w:rsidR="007619A1" w:rsidRPr="005C0695">
        <w:rPr>
          <w:i/>
          <w:color w:val="000000" w:themeColor="text1"/>
        </w:rPr>
        <w:t xml:space="preserve"> </w:t>
      </w:r>
      <w:proofErr w:type="spellStart"/>
      <w:r w:rsidR="007619A1" w:rsidRPr="005C0695">
        <w:rPr>
          <w:i/>
          <w:color w:val="000000" w:themeColor="text1"/>
        </w:rPr>
        <w:t>teleius</w:t>
      </w:r>
      <w:proofErr w:type="spellEnd"/>
      <w:r w:rsidR="007619A1" w:rsidRPr="005C0695">
        <w:rPr>
          <w:i/>
          <w:color w:val="000000" w:themeColor="text1"/>
        </w:rPr>
        <w:t>,</w:t>
      </w:r>
      <w:r w:rsidR="007619A1" w:rsidRPr="005C0695">
        <w:rPr>
          <w:color w:val="000000" w:themeColor="text1"/>
        </w:rPr>
        <w:t xml:space="preserve"> </w:t>
      </w:r>
      <w:r w:rsidR="008F72A2" w:rsidRPr="005C0695">
        <w:rPr>
          <w:color w:val="000000" w:themeColor="text1"/>
        </w:rPr>
        <w:t>c</w:t>
      </w:r>
      <w:r w:rsidR="00F8107C" w:rsidRPr="005C0695">
        <w:rPr>
          <w:color w:val="000000" w:themeColor="text1"/>
        </w:rPr>
        <w:t xml:space="preserve">zerwończyk nieparek </w:t>
      </w:r>
      <w:proofErr w:type="spellStart"/>
      <w:r w:rsidR="00F8107C" w:rsidRPr="005C0695">
        <w:rPr>
          <w:i/>
          <w:color w:val="000000" w:themeColor="text1"/>
        </w:rPr>
        <w:t>Lycaena</w:t>
      </w:r>
      <w:proofErr w:type="spellEnd"/>
      <w:r w:rsidR="00F8107C" w:rsidRPr="005C0695">
        <w:rPr>
          <w:i/>
          <w:color w:val="000000" w:themeColor="text1"/>
        </w:rPr>
        <w:t xml:space="preserve"> </w:t>
      </w:r>
      <w:proofErr w:type="spellStart"/>
      <w:r w:rsidR="00F8107C" w:rsidRPr="005C0695">
        <w:rPr>
          <w:i/>
          <w:color w:val="000000" w:themeColor="text1"/>
        </w:rPr>
        <w:t>dispar</w:t>
      </w:r>
      <w:proofErr w:type="spellEnd"/>
      <w:r w:rsidR="00F8107C" w:rsidRPr="005C0695">
        <w:rPr>
          <w:color w:val="000000" w:themeColor="text1"/>
        </w:rPr>
        <w:t xml:space="preserve">, </w:t>
      </w:r>
      <w:r w:rsidR="008F72A2" w:rsidRPr="005C0695">
        <w:rPr>
          <w:color w:val="000000" w:themeColor="text1"/>
        </w:rPr>
        <w:t>m</w:t>
      </w:r>
      <w:r w:rsidR="00ED724E" w:rsidRPr="005C0695">
        <w:rPr>
          <w:color w:val="000000" w:themeColor="text1"/>
        </w:rPr>
        <w:t xml:space="preserve">odraszek </w:t>
      </w:r>
      <w:proofErr w:type="spellStart"/>
      <w:r w:rsidR="00ED724E" w:rsidRPr="005C0695">
        <w:rPr>
          <w:color w:val="000000" w:themeColor="text1"/>
        </w:rPr>
        <w:t>nausitous</w:t>
      </w:r>
      <w:proofErr w:type="spellEnd"/>
      <w:r w:rsidR="00ED724E" w:rsidRPr="005C0695">
        <w:rPr>
          <w:color w:val="000000" w:themeColor="text1"/>
        </w:rPr>
        <w:t xml:space="preserve"> </w:t>
      </w:r>
      <w:proofErr w:type="spellStart"/>
      <w:r w:rsidR="00ED724E" w:rsidRPr="005C0695">
        <w:rPr>
          <w:i/>
          <w:color w:val="000000" w:themeColor="text1"/>
        </w:rPr>
        <w:t>Maculinea</w:t>
      </w:r>
      <w:proofErr w:type="spellEnd"/>
      <w:r w:rsidR="00ED724E" w:rsidRPr="005C0695">
        <w:rPr>
          <w:i/>
          <w:color w:val="000000" w:themeColor="text1"/>
        </w:rPr>
        <w:t xml:space="preserve"> </w:t>
      </w:r>
      <w:proofErr w:type="spellStart"/>
      <w:r w:rsidR="00ED724E" w:rsidRPr="005C0695">
        <w:rPr>
          <w:i/>
          <w:color w:val="000000" w:themeColor="text1"/>
        </w:rPr>
        <w:t>nausithous</w:t>
      </w:r>
      <w:proofErr w:type="spellEnd"/>
      <w:r w:rsidR="00ED724E" w:rsidRPr="005C0695">
        <w:rPr>
          <w:color w:val="000000" w:themeColor="text1"/>
        </w:rPr>
        <w:t xml:space="preserve">, </w:t>
      </w:r>
      <w:proofErr w:type="spellStart"/>
      <w:r w:rsidR="008F72A2" w:rsidRPr="005C0695">
        <w:rPr>
          <w:color w:val="000000" w:themeColor="text1"/>
        </w:rPr>
        <w:t>pachnica</w:t>
      </w:r>
      <w:proofErr w:type="spellEnd"/>
      <w:r w:rsidR="008F72A2" w:rsidRPr="005C0695">
        <w:rPr>
          <w:color w:val="000000" w:themeColor="text1"/>
        </w:rPr>
        <w:t xml:space="preserve"> dębowa </w:t>
      </w:r>
      <w:proofErr w:type="spellStart"/>
      <w:r w:rsidR="008F72A2" w:rsidRPr="005C0695">
        <w:rPr>
          <w:i/>
          <w:color w:val="000000" w:themeColor="text1"/>
        </w:rPr>
        <w:t>Osmoderma</w:t>
      </w:r>
      <w:proofErr w:type="spellEnd"/>
      <w:r w:rsidR="008F72A2" w:rsidRPr="005C0695">
        <w:rPr>
          <w:i/>
          <w:color w:val="000000" w:themeColor="text1"/>
        </w:rPr>
        <w:t xml:space="preserve"> eremita</w:t>
      </w:r>
      <w:r w:rsidR="008F72A2" w:rsidRPr="005C0695">
        <w:rPr>
          <w:color w:val="000000" w:themeColor="text1"/>
        </w:rPr>
        <w:t>.</w:t>
      </w:r>
    </w:p>
    <w:p w14:paraId="417657AB" w14:textId="71908E20" w:rsidR="000514AD" w:rsidRPr="00840868" w:rsidRDefault="00B72E6F" w:rsidP="00840868">
      <w:pPr>
        <w:shd w:val="clear" w:color="auto" w:fill="FFFFFF"/>
        <w:rPr>
          <w:rFonts w:eastAsia="Times New Roman" w:cstheme="minorHAnsi"/>
          <w:color w:val="000000" w:themeColor="text1"/>
          <w:lang w:eastAsia="pl-PL"/>
        </w:rPr>
      </w:pPr>
      <w:r w:rsidRPr="00680793">
        <w:rPr>
          <w:color w:val="000000" w:themeColor="text1"/>
          <w:u w:val="single"/>
        </w:rPr>
        <w:t>Zagrożenia:</w:t>
      </w:r>
      <w:r>
        <w:rPr>
          <w:color w:val="000000" w:themeColor="text1"/>
        </w:rPr>
        <w:t xml:space="preserve"> </w:t>
      </w:r>
      <w:r w:rsidR="00521E94" w:rsidRPr="00521E94">
        <w:rPr>
          <w:color w:val="000000" w:themeColor="text1"/>
        </w:rPr>
        <w:t>zarzucenie pasterstwa, brak wypasu</w:t>
      </w:r>
      <w:r w:rsidR="00521E94">
        <w:rPr>
          <w:color w:val="000000" w:themeColor="text1"/>
        </w:rPr>
        <w:t xml:space="preserve">; </w:t>
      </w:r>
      <w:r w:rsidR="00901592">
        <w:rPr>
          <w:color w:val="000000" w:themeColor="text1"/>
        </w:rPr>
        <w:t>w</w:t>
      </w:r>
      <w:r w:rsidR="00901592" w:rsidRPr="00901592">
        <w:rPr>
          <w:color w:val="000000" w:themeColor="text1"/>
        </w:rPr>
        <w:t>ydeptywanie, nadmierne użytkowanie</w:t>
      </w:r>
      <w:r w:rsidR="00901592">
        <w:rPr>
          <w:color w:val="000000" w:themeColor="text1"/>
        </w:rPr>
        <w:t xml:space="preserve">; </w:t>
      </w:r>
      <w:r w:rsidR="00FE6344" w:rsidRPr="00FE6344">
        <w:rPr>
          <w:color w:val="000000" w:themeColor="text1"/>
        </w:rPr>
        <w:t>intensywne koszenie lub intensyfikacja</w:t>
      </w:r>
      <w:r w:rsidR="00FE6344">
        <w:rPr>
          <w:color w:val="000000" w:themeColor="text1"/>
        </w:rPr>
        <w:t xml:space="preserve">; </w:t>
      </w:r>
      <w:r w:rsidR="001D069C" w:rsidRPr="001D069C">
        <w:rPr>
          <w:color w:val="000000" w:themeColor="text1"/>
        </w:rPr>
        <w:t>antropogeniczne zmniejszenie spójności siedlisk</w:t>
      </w:r>
      <w:r w:rsidR="001D069C">
        <w:rPr>
          <w:color w:val="000000" w:themeColor="text1"/>
        </w:rPr>
        <w:t xml:space="preserve">; </w:t>
      </w:r>
      <w:r w:rsidR="00562B00">
        <w:rPr>
          <w:color w:val="000000" w:themeColor="text1"/>
        </w:rPr>
        <w:t>z</w:t>
      </w:r>
      <w:r w:rsidR="00562B00" w:rsidRPr="00562B00">
        <w:rPr>
          <w:color w:val="000000" w:themeColor="text1"/>
        </w:rPr>
        <w:t xml:space="preserve">anieczyszczenie wód </w:t>
      </w:r>
      <w:r w:rsidR="00562B00" w:rsidRPr="00562B00">
        <w:rPr>
          <w:color w:val="000000" w:themeColor="text1"/>
        </w:rPr>
        <w:lastRenderedPageBreak/>
        <w:t>powierzchniowych (limnicznych, lądowych, morskich i słonawych)</w:t>
      </w:r>
      <w:r w:rsidR="00562B00">
        <w:rPr>
          <w:color w:val="000000" w:themeColor="text1"/>
        </w:rPr>
        <w:t xml:space="preserve">; </w:t>
      </w:r>
      <w:r w:rsidR="00427BA2">
        <w:rPr>
          <w:color w:val="000000" w:themeColor="text1"/>
        </w:rPr>
        <w:t xml:space="preserve">wypalanie; </w:t>
      </w:r>
      <w:r w:rsidR="003C582C" w:rsidRPr="003C582C">
        <w:rPr>
          <w:color w:val="000000" w:themeColor="text1"/>
        </w:rPr>
        <w:t>chirurgia drzewna, ścinanie na potrzeby bezpieczeństwa, usuwanie drzew przydrożnych</w:t>
      </w:r>
      <w:r w:rsidR="003C582C">
        <w:rPr>
          <w:color w:val="000000" w:themeColor="text1"/>
        </w:rPr>
        <w:t xml:space="preserve">; </w:t>
      </w:r>
      <w:r w:rsidR="006D013B">
        <w:rPr>
          <w:color w:val="000000" w:themeColor="text1"/>
        </w:rPr>
        <w:t>r</w:t>
      </w:r>
      <w:r w:rsidR="006D013B" w:rsidRPr="006D013B">
        <w:rPr>
          <w:color w:val="000000" w:themeColor="text1"/>
        </w:rPr>
        <w:t>egulowanie (prostowanie) koryt rzecznych i zmiana przebiegu koryt rzecznych</w:t>
      </w:r>
      <w:r w:rsidR="006D013B">
        <w:rPr>
          <w:color w:val="000000" w:themeColor="text1"/>
        </w:rPr>
        <w:t xml:space="preserve">; </w:t>
      </w:r>
      <w:r w:rsidR="00454176">
        <w:rPr>
          <w:color w:val="000000" w:themeColor="text1"/>
        </w:rPr>
        <w:t>t</w:t>
      </w:r>
      <w:r w:rsidR="00454176" w:rsidRPr="00454176">
        <w:rPr>
          <w:color w:val="000000" w:themeColor="text1"/>
        </w:rPr>
        <w:t>ereny zurbanizowane, tereny zamieszkane</w:t>
      </w:r>
      <w:r w:rsidR="00454176">
        <w:rPr>
          <w:color w:val="000000" w:themeColor="text1"/>
        </w:rPr>
        <w:t xml:space="preserve">; </w:t>
      </w:r>
      <w:r w:rsidR="00AC2998" w:rsidRPr="00AC2998">
        <w:rPr>
          <w:color w:val="000000" w:themeColor="text1"/>
        </w:rPr>
        <w:t>usuwanie martwych i umierających drzew</w:t>
      </w:r>
      <w:r w:rsidR="00AC2998">
        <w:rPr>
          <w:color w:val="000000" w:themeColor="text1"/>
        </w:rPr>
        <w:t xml:space="preserve">; </w:t>
      </w:r>
      <w:r w:rsidR="0045191C" w:rsidRPr="0045191C">
        <w:rPr>
          <w:color w:val="000000" w:themeColor="text1"/>
        </w:rPr>
        <w:t>zaniechanie / brak koszenia</w:t>
      </w:r>
      <w:r w:rsidR="0045191C">
        <w:rPr>
          <w:color w:val="000000" w:themeColor="text1"/>
        </w:rPr>
        <w:t>.</w:t>
      </w:r>
    </w:p>
    <w:p w14:paraId="740E0DEA" w14:textId="5645F341" w:rsidR="000514AD" w:rsidRPr="005C0695" w:rsidRDefault="000514AD" w:rsidP="007574DD">
      <w:pPr>
        <w:shd w:val="clear" w:color="auto" w:fill="FFFFFF"/>
        <w:spacing w:after="0"/>
        <w:rPr>
          <w:color w:val="000000" w:themeColor="text1"/>
        </w:rPr>
      </w:pPr>
      <w:r w:rsidRPr="00F065B8">
        <w:rPr>
          <w:rFonts w:eastAsia="Times New Roman" w:cstheme="minorHAnsi"/>
          <w:b/>
          <w:bCs/>
          <w:iCs/>
          <w:color w:val="000000" w:themeColor="text1"/>
          <w:lang w:eastAsia="pl-PL"/>
        </w:rPr>
        <w:t>Góry i Pogórze Kaczawskie PLH020037</w:t>
      </w:r>
      <w:r w:rsidR="004A0AB2" w:rsidRPr="004A0AB2">
        <w:rPr>
          <w:rFonts w:eastAsia="Times New Roman" w:cstheme="minorHAnsi"/>
          <w:iCs/>
          <w:color w:val="000000" w:themeColor="text1"/>
          <w:lang w:eastAsia="pl-PL"/>
        </w:rPr>
        <w:t xml:space="preserve"> </w:t>
      </w:r>
      <w:r w:rsidR="004A0AB2">
        <w:rPr>
          <w:rFonts w:eastAsia="Times New Roman" w:cstheme="minorHAnsi"/>
          <w:iCs/>
          <w:color w:val="000000" w:themeColor="text1"/>
          <w:lang w:eastAsia="pl-PL"/>
        </w:rPr>
        <w:t xml:space="preserve">- </w:t>
      </w:r>
      <w:r w:rsidR="004A0AB2" w:rsidRPr="00F84F7F">
        <w:rPr>
          <w:rFonts w:eastAsia="Times New Roman" w:cstheme="minorHAnsi"/>
          <w:lang w:eastAsia="pl-PL"/>
        </w:rPr>
        <w:t>obszar</w:t>
      </w:r>
      <w:r w:rsidR="004A0AB2">
        <w:rPr>
          <w:rFonts w:eastAsia="Times New Roman" w:cstheme="minorHAnsi"/>
          <w:lang w:eastAsia="pl-PL"/>
        </w:rPr>
        <w:t xml:space="preserve"> </w:t>
      </w:r>
      <w:r w:rsidR="004A0AB2" w:rsidRPr="00B27C93">
        <w:rPr>
          <w:rFonts w:cstheme="minorHAnsi"/>
        </w:rPr>
        <w:t>mający znaczenie dla Wspólnoty</w:t>
      </w:r>
      <w:r w:rsidR="004A0AB2">
        <w:rPr>
          <w:rFonts w:cstheme="minorHAnsi"/>
        </w:rPr>
        <w:t xml:space="preserve"> o</w:t>
      </w:r>
      <w:r w:rsidRPr="005C0695">
        <w:rPr>
          <w:rFonts w:eastAsia="Times New Roman" w:cstheme="minorHAnsi"/>
          <w:color w:val="000000" w:themeColor="text1"/>
          <w:lang w:eastAsia="pl-PL"/>
        </w:rPr>
        <w:t xml:space="preserve"> powierzchni </w:t>
      </w:r>
      <w:r w:rsidRPr="005C0695">
        <w:rPr>
          <w:color w:val="000000" w:themeColor="text1"/>
        </w:rPr>
        <w:t>35005,3 ha jest jednym z najcenniejszych i najlepiej zachowanych obszarów Sudetów Zachodnich. Wyróżnia go specyficzna budowa geologiczna (wapienie, bazalty i serpentynity) oraz silne zróżnicowanie morfologiczne (liczne, głęboko wcięte wąwozy z reliktowymi koloniami górskich i</w:t>
      </w:r>
      <w:r w:rsidR="001145F5">
        <w:rPr>
          <w:color w:val="000000" w:themeColor="text1"/>
        </w:rPr>
        <w:t> </w:t>
      </w:r>
      <w:r w:rsidRPr="005C0695">
        <w:rPr>
          <w:color w:val="000000" w:themeColor="text1"/>
        </w:rPr>
        <w:t xml:space="preserve">rzadkich gatunków roślin i zwierząt) i niski stopień zagospodarowania. Stwierdzono tu 24 typy siedlisk z Załącznika I Dyrektywy Rady 92/43/EWG, a szczególnie dobrze zachowane buczyny i jaworzyny, oraz 18 gatunków z Załącznika II tej dyrektywy. Obszar jest kluczowym dla zachowania </w:t>
      </w:r>
      <w:r w:rsidR="008D1885" w:rsidRPr="005C0695">
        <w:rPr>
          <w:color w:val="000000" w:themeColor="text1"/>
        </w:rPr>
        <w:t xml:space="preserve">dziesięciu </w:t>
      </w:r>
      <w:r w:rsidRPr="005C0695">
        <w:rPr>
          <w:color w:val="000000" w:themeColor="text1"/>
        </w:rPr>
        <w:t xml:space="preserve">siedlisk </w:t>
      </w:r>
      <w:r w:rsidR="008D1885" w:rsidRPr="005C0695">
        <w:rPr>
          <w:color w:val="000000" w:themeColor="text1"/>
        </w:rPr>
        <w:t>chronionych</w:t>
      </w:r>
      <w:r w:rsidRPr="005C0695">
        <w:rPr>
          <w:color w:val="000000" w:themeColor="text1"/>
        </w:rPr>
        <w:t xml:space="preserve"> w regionie dolnośląskim</w:t>
      </w:r>
      <w:r w:rsidR="004E4B25" w:rsidRPr="005C0695">
        <w:rPr>
          <w:color w:val="000000" w:themeColor="text1"/>
        </w:rPr>
        <w:t xml:space="preserve"> oraz</w:t>
      </w:r>
      <w:r w:rsidRPr="005C0695">
        <w:rPr>
          <w:color w:val="000000" w:themeColor="text1"/>
        </w:rPr>
        <w:t xml:space="preserve"> gatunków </w:t>
      </w:r>
      <w:proofErr w:type="spellStart"/>
      <w:r w:rsidRPr="005C0695">
        <w:rPr>
          <w:color w:val="000000" w:themeColor="text1"/>
        </w:rPr>
        <w:t>bazyfilnych</w:t>
      </w:r>
      <w:proofErr w:type="spellEnd"/>
      <w:r w:rsidRPr="005C0695">
        <w:rPr>
          <w:color w:val="000000" w:themeColor="text1"/>
        </w:rPr>
        <w:t xml:space="preserve"> i </w:t>
      </w:r>
      <w:proofErr w:type="spellStart"/>
      <w:r w:rsidRPr="005C0695">
        <w:rPr>
          <w:color w:val="000000" w:themeColor="text1"/>
        </w:rPr>
        <w:t>neutrofilnych</w:t>
      </w:r>
      <w:proofErr w:type="spellEnd"/>
      <w:r w:rsidRPr="005C0695">
        <w:rPr>
          <w:color w:val="000000" w:themeColor="text1"/>
        </w:rPr>
        <w:t xml:space="preserve">. Flora roślin naczyniowych jest bardzo bogata z kilkunastoma gatunkami storczyków oraz rzadkimi gatunkami roślin niższych. </w:t>
      </w:r>
      <w:r w:rsidR="00D35CEF" w:rsidRPr="005C0695">
        <w:rPr>
          <w:color w:val="000000" w:themeColor="text1"/>
        </w:rPr>
        <w:t>Z</w:t>
      </w:r>
      <w:r w:rsidRPr="005C0695">
        <w:rPr>
          <w:color w:val="000000" w:themeColor="text1"/>
        </w:rPr>
        <w:t xml:space="preserve">najduje się tu jedno z dwóch odkrytych w Polsce stanowisk </w:t>
      </w:r>
      <w:proofErr w:type="spellStart"/>
      <w:r w:rsidRPr="005C0695">
        <w:rPr>
          <w:color w:val="000000" w:themeColor="text1"/>
        </w:rPr>
        <w:t>włosocienia</w:t>
      </w:r>
      <w:proofErr w:type="spellEnd"/>
      <w:r w:rsidRPr="005C0695">
        <w:rPr>
          <w:color w:val="000000" w:themeColor="text1"/>
        </w:rPr>
        <w:t xml:space="preserve"> cienistego </w:t>
      </w:r>
      <w:proofErr w:type="spellStart"/>
      <w:r w:rsidRPr="00BD335C">
        <w:rPr>
          <w:i/>
          <w:color w:val="000000" w:themeColor="text1"/>
        </w:rPr>
        <w:t>Trichomanes</w:t>
      </w:r>
      <w:proofErr w:type="spellEnd"/>
      <w:r w:rsidRPr="00BD335C">
        <w:rPr>
          <w:i/>
          <w:color w:val="000000" w:themeColor="text1"/>
        </w:rPr>
        <w:t xml:space="preserve"> </w:t>
      </w:r>
      <w:proofErr w:type="spellStart"/>
      <w:r w:rsidRPr="00BD335C">
        <w:rPr>
          <w:i/>
          <w:color w:val="000000" w:themeColor="text1"/>
        </w:rPr>
        <w:t>speciosus</w:t>
      </w:r>
      <w:proofErr w:type="spellEnd"/>
      <w:r w:rsidRPr="005C0695">
        <w:rPr>
          <w:color w:val="000000" w:themeColor="text1"/>
        </w:rPr>
        <w:t xml:space="preserve"> - jedyne potwierdzone w roku 2008. Jaskinie </w:t>
      </w:r>
      <w:proofErr w:type="spellStart"/>
      <w:r w:rsidRPr="005C0695">
        <w:rPr>
          <w:color w:val="000000" w:themeColor="text1"/>
        </w:rPr>
        <w:t>Połomu</w:t>
      </w:r>
      <w:proofErr w:type="spellEnd"/>
      <w:r w:rsidRPr="005C0695">
        <w:rPr>
          <w:color w:val="000000" w:themeColor="text1"/>
        </w:rPr>
        <w:t xml:space="preserve"> występujące na Obszarze są jednym z największych zimowisk nietoperzy w Polsce (zimuje tu w sumie ok. 400 osobników z</w:t>
      </w:r>
      <w:r w:rsidR="001145F5">
        <w:rPr>
          <w:color w:val="000000" w:themeColor="text1"/>
        </w:rPr>
        <w:t> </w:t>
      </w:r>
      <w:r w:rsidRPr="005C0695">
        <w:rPr>
          <w:color w:val="000000" w:themeColor="text1"/>
        </w:rPr>
        <w:t>10</w:t>
      </w:r>
      <w:r w:rsidR="001145F5">
        <w:rPr>
          <w:color w:val="000000" w:themeColor="text1"/>
        </w:rPr>
        <w:t> </w:t>
      </w:r>
      <w:r w:rsidRPr="005C0695">
        <w:rPr>
          <w:color w:val="000000" w:themeColor="text1"/>
        </w:rPr>
        <w:t>gatunków)</w:t>
      </w:r>
      <w:r w:rsidR="00022F52">
        <w:rPr>
          <w:color w:val="000000" w:themeColor="text1"/>
        </w:rPr>
        <w:t>.</w:t>
      </w:r>
      <w:r w:rsidRPr="005C0695">
        <w:rPr>
          <w:color w:val="000000" w:themeColor="text1"/>
        </w:rPr>
        <w:t xml:space="preserve"> </w:t>
      </w:r>
      <w:r w:rsidR="0016653B" w:rsidRPr="005C0695">
        <w:rPr>
          <w:color w:val="000000" w:themeColor="text1"/>
        </w:rPr>
        <w:t xml:space="preserve">Obszar jest </w:t>
      </w:r>
      <w:r w:rsidRPr="005C0695">
        <w:rPr>
          <w:color w:val="000000" w:themeColor="text1"/>
        </w:rPr>
        <w:t>największym zimowiskiem nocka dużego i nocka rudego na Dolnym śląsku.</w:t>
      </w:r>
    </w:p>
    <w:p w14:paraId="67938B4D" w14:textId="72547C87" w:rsidR="00F065B8" w:rsidRPr="00F065B8" w:rsidRDefault="00521C05" w:rsidP="000514AD">
      <w:pPr>
        <w:shd w:val="clear" w:color="auto" w:fill="FFFFFF"/>
        <w:spacing w:after="0"/>
        <w:rPr>
          <w:rFonts w:eastAsia="Times New Roman" w:cstheme="minorHAnsi"/>
          <w:bCs/>
          <w:color w:val="000000" w:themeColor="text1"/>
          <w:u w:val="single"/>
          <w:lang w:eastAsia="pl-PL"/>
        </w:rPr>
      </w:pPr>
      <w:r w:rsidRPr="00F065B8">
        <w:rPr>
          <w:rFonts w:eastAsia="Times New Roman" w:cstheme="minorHAnsi"/>
          <w:bCs/>
          <w:color w:val="000000" w:themeColor="text1"/>
          <w:u w:val="single"/>
          <w:lang w:eastAsia="pl-PL"/>
        </w:rPr>
        <w:t>Przedmiot</w:t>
      </w:r>
      <w:r w:rsidR="00A30081">
        <w:rPr>
          <w:rFonts w:eastAsia="Times New Roman" w:cstheme="minorHAnsi"/>
          <w:bCs/>
          <w:color w:val="000000" w:themeColor="text1"/>
          <w:u w:val="single"/>
          <w:lang w:eastAsia="pl-PL"/>
        </w:rPr>
        <w:t>y</w:t>
      </w:r>
      <w:r w:rsidRPr="00F065B8">
        <w:rPr>
          <w:rFonts w:eastAsia="Times New Roman" w:cstheme="minorHAnsi"/>
          <w:bCs/>
          <w:color w:val="000000" w:themeColor="text1"/>
          <w:u w:val="single"/>
          <w:lang w:eastAsia="pl-PL"/>
        </w:rPr>
        <w:t xml:space="preserve"> ochrony:</w:t>
      </w:r>
    </w:p>
    <w:p w14:paraId="08DA8419" w14:textId="7ECE45D1" w:rsidR="00F065B8" w:rsidRDefault="00F065B8" w:rsidP="000514AD">
      <w:pPr>
        <w:shd w:val="clear" w:color="auto" w:fill="FFFFFF"/>
        <w:spacing w:after="0"/>
        <w:rPr>
          <w:rFonts w:eastAsia="Times New Roman" w:cstheme="minorHAnsi"/>
          <w:color w:val="000000" w:themeColor="text1"/>
          <w:lang w:eastAsia="pl-PL"/>
        </w:rPr>
      </w:pPr>
      <w:r>
        <w:rPr>
          <w:rFonts w:eastAsia="Times New Roman" w:cstheme="minorHAnsi"/>
          <w:color w:val="000000" w:themeColor="text1"/>
          <w:lang w:eastAsia="pl-PL"/>
        </w:rPr>
        <w:t>Siedliska:</w:t>
      </w:r>
    </w:p>
    <w:p w14:paraId="616AE440" w14:textId="68215996" w:rsidR="00F065B8" w:rsidRPr="00BC5B9D" w:rsidRDefault="00077BF4" w:rsidP="00344550">
      <w:pPr>
        <w:pStyle w:val="Akapitzlist"/>
        <w:numPr>
          <w:ilvl w:val="0"/>
          <w:numId w:val="89"/>
        </w:numPr>
        <w:shd w:val="clear" w:color="auto" w:fill="FFFFFF"/>
        <w:spacing w:after="0"/>
        <w:rPr>
          <w:rFonts w:eastAsia="Times New Roman" w:cstheme="minorHAnsi"/>
          <w:color w:val="000000" w:themeColor="text1"/>
          <w:lang w:eastAsia="pl-PL"/>
        </w:rPr>
      </w:pPr>
      <w:r w:rsidRPr="00BC5B9D">
        <w:rPr>
          <w:rFonts w:eastAsia="Times New Roman" w:cstheme="minorHAnsi"/>
          <w:color w:val="000000" w:themeColor="text1"/>
          <w:lang w:eastAsia="pl-PL"/>
        </w:rPr>
        <w:t>3260</w:t>
      </w:r>
      <w:r w:rsidR="00214B78" w:rsidRPr="00214B78">
        <w:t xml:space="preserve"> </w:t>
      </w:r>
      <w:r w:rsidR="00214B78" w:rsidRPr="00BC5B9D">
        <w:rPr>
          <w:rFonts w:eastAsia="Times New Roman" w:cstheme="minorHAnsi"/>
          <w:color w:val="000000" w:themeColor="text1"/>
          <w:lang w:eastAsia="pl-PL"/>
        </w:rPr>
        <w:t xml:space="preserve">nizinne i podgórskie rzeki ze zbiorowiskami </w:t>
      </w:r>
      <w:proofErr w:type="spellStart"/>
      <w:r w:rsidR="00214B78" w:rsidRPr="00BC5B9D">
        <w:rPr>
          <w:rFonts w:eastAsia="Times New Roman" w:cstheme="minorHAnsi"/>
          <w:color w:val="000000" w:themeColor="text1"/>
          <w:lang w:eastAsia="pl-PL"/>
        </w:rPr>
        <w:t>włosieniczników</w:t>
      </w:r>
      <w:proofErr w:type="spellEnd"/>
      <w:r w:rsidR="00214B78" w:rsidRPr="00BC5B9D">
        <w:rPr>
          <w:rFonts w:eastAsia="Times New Roman" w:cstheme="minorHAnsi"/>
          <w:color w:val="000000" w:themeColor="text1"/>
          <w:lang w:eastAsia="pl-PL"/>
        </w:rPr>
        <w:t xml:space="preserve"> </w:t>
      </w:r>
      <w:r w:rsidR="00214B78" w:rsidRPr="00BC5B9D">
        <w:rPr>
          <w:rFonts w:eastAsia="Times New Roman" w:cstheme="minorHAnsi"/>
          <w:i/>
          <w:iCs/>
          <w:color w:val="000000" w:themeColor="text1"/>
          <w:lang w:eastAsia="pl-PL"/>
        </w:rPr>
        <w:t>(</w:t>
      </w:r>
      <w:proofErr w:type="spellStart"/>
      <w:r w:rsidR="00214B78" w:rsidRPr="00BC5B9D">
        <w:rPr>
          <w:rFonts w:eastAsia="Times New Roman" w:cstheme="minorHAnsi"/>
          <w:i/>
          <w:iCs/>
          <w:color w:val="000000" w:themeColor="text1"/>
          <w:lang w:eastAsia="pl-PL"/>
        </w:rPr>
        <w:t>Ranunculion</w:t>
      </w:r>
      <w:proofErr w:type="spellEnd"/>
      <w:r w:rsidR="00214B78" w:rsidRPr="00BC5B9D">
        <w:rPr>
          <w:rFonts w:eastAsia="Times New Roman" w:cstheme="minorHAnsi"/>
          <w:i/>
          <w:iCs/>
          <w:color w:val="000000" w:themeColor="text1"/>
          <w:lang w:eastAsia="pl-PL"/>
        </w:rPr>
        <w:t xml:space="preserve"> </w:t>
      </w:r>
      <w:proofErr w:type="spellStart"/>
      <w:r w:rsidR="00214B78" w:rsidRPr="00BC5B9D">
        <w:rPr>
          <w:rFonts w:eastAsia="Times New Roman" w:cstheme="minorHAnsi"/>
          <w:i/>
          <w:iCs/>
          <w:color w:val="000000" w:themeColor="text1"/>
          <w:lang w:eastAsia="pl-PL"/>
        </w:rPr>
        <w:t>fluitantis</w:t>
      </w:r>
      <w:proofErr w:type="spellEnd"/>
      <w:r w:rsidR="00214B78"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4B5AE839" w14:textId="46EAB4C3" w:rsidR="00F065B8" w:rsidRPr="00BC5B9D" w:rsidRDefault="00171180" w:rsidP="00344550">
      <w:pPr>
        <w:pStyle w:val="Akapitzlist"/>
        <w:numPr>
          <w:ilvl w:val="0"/>
          <w:numId w:val="89"/>
        </w:numPr>
        <w:shd w:val="clear" w:color="auto" w:fill="FFFFFF"/>
        <w:spacing w:after="0"/>
        <w:rPr>
          <w:rFonts w:eastAsia="Times New Roman" w:cstheme="minorHAnsi"/>
          <w:color w:val="000000" w:themeColor="text1"/>
          <w:lang w:eastAsia="pl-PL"/>
        </w:rPr>
      </w:pPr>
      <w:r w:rsidRPr="00BC5B9D">
        <w:rPr>
          <w:rFonts w:eastAsia="Times New Roman" w:cstheme="minorHAnsi"/>
          <w:color w:val="000000" w:themeColor="text1"/>
          <w:lang w:eastAsia="pl-PL"/>
        </w:rPr>
        <w:t>*</w:t>
      </w:r>
      <w:r w:rsidR="00077BF4" w:rsidRPr="00BC5B9D">
        <w:rPr>
          <w:rFonts w:eastAsia="Times New Roman" w:cstheme="minorHAnsi"/>
          <w:color w:val="000000" w:themeColor="text1"/>
          <w:lang w:eastAsia="pl-PL"/>
        </w:rPr>
        <w:t>6110</w:t>
      </w:r>
      <w:r w:rsidR="00D442B9" w:rsidRPr="00D442B9">
        <w:t xml:space="preserve"> </w:t>
      </w:r>
      <w:r w:rsidR="00D442B9" w:rsidRPr="00BC5B9D">
        <w:rPr>
          <w:rFonts w:eastAsia="Times New Roman" w:cstheme="minorHAnsi"/>
          <w:color w:val="000000" w:themeColor="text1"/>
          <w:lang w:eastAsia="pl-PL"/>
        </w:rPr>
        <w:t xml:space="preserve">skały </w:t>
      </w:r>
      <w:proofErr w:type="spellStart"/>
      <w:r w:rsidR="00D442B9" w:rsidRPr="00BC5B9D">
        <w:rPr>
          <w:rFonts w:eastAsia="Times New Roman" w:cstheme="minorHAnsi"/>
          <w:color w:val="000000" w:themeColor="text1"/>
          <w:lang w:eastAsia="pl-PL"/>
        </w:rPr>
        <w:t>wapiene</w:t>
      </w:r>
      <w:proofErr w:type="spellEnd"/>
      <w:r w:rsidR="00D442B9" w:rsidRPr="00BC5B9D">
        <w:rPr>
          <w:rFonts w:eastAsia="Times New Roman" w:cstheme="minorHAnsi"/>
          <w:color w:val="000000" w:themeColor="text1"/>
          <w:lang w:eastAsia="pl-PL"/>
        </w:rPr>
        <w:t xml:space="preserve"> i </w:t>
      </w:r>
      <w:proofErr w:type="spellStart"/>
      <w:r w:rsidR="00D442B9" w:rsidRPr="00BC5B9D">
        <w:rPr>
          <w:rFonts w:eastAsia="Times New Roman" w:cstheme="minorHAnsi"/>
          <w:color w:val="000000" w:themeColor="text1"/>
          <w:lang w:eastAsia="pl-PL"/>
        </w:rPr>
        <w:t>neutrofilne</w:t>
      </w:r>
      <w:proofErr w:type="spellEnd"/>
      <w:r w:rsidR="00D442B9" w:rsidRPr="00BC5B9D">
        <w:rPr>
          <w:rFonts w:eastAsia="Times New Roman" w:cstheme="minorHAnsi"/>
          <w:color w:val="000000" w:themeColor="text1"/>
          <w:lang w:eastAsia="pl-PL"/>
        </w:rPr>
        <w:t xml:space="preserve"> z roślinnością pionierską </w:t>
      </w:r>
      <w:r w:rsidR="00D442B9" w:rsidRPr="00BC5B9D">
        <w:rPr>
          <w:rFonts w:eastAsia="Times New Roman" w:cstheme="minorHAnsi"/>
          <w:i/>
          <w:iCs/>
          <w:color w:val="000000" w:themeColor="text1"/>
          <w:lang w:eastAsia="pl-PL"/>
        </w:rPr>
        <w:t>(</w:t>
      </w:r>
      <w:proofErr w:type="spellStart"/>
      <w:r w:rsidR="00D442B9" w:rsidRPr="00BC5B9D">
        <w:rPr>
          <w:rFonts w:eastAsia="Times New Roman" w:cstheme="minorHAnsi"/>
          <w:i/>
          <w:iCs/>
          <w:color w:val="000000" w:themeColor="text1"/>
          <w:lang w:eastAsia="pl-PL"/>
        </w:rPr>
        <w:t>Alysso-Sedion</w:t>
      </w:r>
      <w:proofErr w:type="spellEnd"/>
      <w:r w:rsidR="00D442B9" w:rsidRPr="00D97AB7">
        <w:rPr>
          <w:rFonts w:eastAsia="Times New Roman" w:cstheme="minorHAnsi"/>
          <w:i/>
          <w:iCs/>
          <w:color w:val="000000" w:themeColor="text1"/>
          <w:lang w:eastAsia="pl-PL"/>
        </w:rPr>
        <w:t>)</w:t>
      </w:r>
      <w:r w:rsidR="001145F5">
        <w:rPr>
          <w:rFonts w:eastAsia="Times New Roman" w:cstheme="minorHAnsi"/>
          <w:color w:val="000000" w:themeColor="text1"/>
          <w:lang w:eastAsia="pl-PL"/>
        </w:rPr>
        <w:t>;</w:t>
      </w:r>
    </w:p>
    <w:p w14:paraId="7EDAED3E" w14:textId="4E6097EC"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*6120</w:t>
      </w:r>
      <w:r w:rsidR="006403F7" w:rsidRPr="00BC5B9D">
        <w:rPr>
          <w:color w:val="000000" w:themeColor="text1"/>
        </w:rPr>
        <w:t xml:space="preserve"> ciepłolubne, śródlądowe murawy </w:t>
      </w:r>
      <w:proofErr w:type="spellStart"/>
      <w:r w:rsidR="006403F7" w:rsidRPr="00BC5B9D">
        <w:rPr>
          <w:color w:val="000000" w:themeColor="text1"/>
        </w:rPr>
        <w:t>napiaskowe</w:t>
      </w:r>
      <w:proofErr w:type="spellEnd"/>
      <w:r w:rsidR="006403F7" w:rsidRPr="00BC5B9D">
        <w:rPr>
          <w:color w:val="000000" w:themeColor="text1"/>
        </w:rPr>
        <w:t xml:space="preserve"> </w:t>
      </w:r>
      <w:r w:rsidR="006403F7" w:rsidRPr="00BC5B9D">
        <w:rPr>
          <w:i/>
          <w:iCs/>
          <w:color w:val="000000" w:themeColor="text1"/>
        </w:rPr>
        <w:t>(</w:t>
      </w:r>
      <w:proofErr w:type="spellStart"/>
      <w:r w:rsidR="006403F7" w:rsidRPr="00BC5B9D">
        <w:rPr>
          <w:i/>
          <w:iCs/>
          <w:color w:val="000000" w:themeColor="text1"/>
        </w:rPr>
        <w:t>Koelerion</w:t>
      </w:r>
      <w:proofErr w:type="spellEnd"/>
      <w:r w:rsidR="006403F7" w:rsidRPr="00BC5B9D">
        <w:rPr>
          <w:i/>
          <w:iCs/>
          <w:color w:val="000000" w:themeColor="text1"/>
        </w:rPr>
        <w:t xml:space="preserve"> </w:t>
      </w:r>
      <w:proofErr w:type="spellStart"/>
      <w:r w:rsidR="006403F7" w:rsidRPr="00BC5B9D">
        <w:rPr>
          <w:i/>
          <w:iCs/>
          <w:color w:val="000000" w:themeColor="text1"/>
        </w:rPr>
        <w:t>glaucae</w:t>
      </w:r>
      <w:proofErr w:type="spellEnd"/>
      <w:r w:rsidR="006403F7" w:rsidRPr="00D97AB7">
        <w:rPr>
          <w:i/>
          <w:iCs/>
          <w:color w:val="000000" w:themeColor="text1"/>
        </w:rPr>
        <w:t>)</w:t>
      </w:r>
      <w:r w:rsidR="001145F5">
        <w:rPr>
          <w:i/>
          <w:iCs/>
          <w:color w:val="000000" w:themeColor="text1"/>
        </w:rPr>
        <w:t>;</w:t>
      </w:r>
    </w:p>
    <w:p w14:paraId="4E48D1D5" w14:textId="06028656" w:rsidR="00F065B8" w:rsidRPr="00BC5B9D" w:rsidRDefault="00500929" w:rsidP="00344550">
      <w:pPr>
        <w:pStyle w:val="Akapitzlist"/>
        <w:numPr>
          <w:ilvl w:val="0"/>
          <w:numId w:val="89"/>
        </w:numPr>
        <w:shd w:val="clear" w:color="auto" w:fill="FFFFFF"/>
        <w:spacing w:after="0"/>
        <w:rPr>
          <w:color w:val="000000" w:themeColor="text1"/>
        </w:rPr>
      </w:pPr>
      <w:r w:rsidRPr="00BC5B9D">
        <w:rPr>
          <w:color w:val="000000" w:themeColor="text1"/>
        </w:rPr>
        <w:t>*</w:t>
      </w:r>
      <w:r w:rsidR="008969A3" w:rsidRPr="00BC5B9D">
        <w:rPr>
          <w:color w:val="000000" w:themeColor="text1"/>
        </w:rPr>
        <w:t>6210</w:t>
      </w:r>
      <w:r w:rsidR="00767D7A" w:rsidRPr="00767D7A">
        <w:t xml:space="preserve"> </w:t>
      </w:r>
      <w:r w:rsidR="00B30A7D" w:rsidRPr="00BC5B9D">
        <w:rPr>
          <w:color w:val="000000" w:themeColor="text1"/>
        </w:rPr>
        <w:t>m</w:t>
      </w:r>
      <w:r w:rsidR="00767D7A" w:rsidRPr="00BC5B9D">
        <w:rPr>
          <w:color w:val="000000" w:themeColor="text1"/>
        </w:rPr>
        <w:t xml:space="preserve">urawy kserotermiczne </w:t>
      </w:r>
      <w:r w:rsidR="00767D7A" w:rsidRPr="00BC5B9D">
        <w:rPr>
          <w:i/>
          <w:iCs/>
          <w:color w:val="000000" w:themeColor="text1"/>
        </w:rPr>
        <w:t>(</w:t>
      </w:r>
      <w:proofErr w:type="spellStart"/>
      <w:r w:rsidR="00767D7A" w:rsidRPr="00BC5B9D">
        <w:rPr>
          <w:i/>
          <w:iCs/>
          <w:color w:val="000000" w:themeColor="text1"/>
        </w:rPr>
        <w:t>Festuco-Brometea</w:t>
      </w:r>
      <w:proofErr w:type="spellEnd"/>
      <w:r w:rsidR="00767D7A" w:rsidRPr="00BC5B9D">
        <w:rPr>
          <w:color w:val="000000" w:themeColor="text1"/>
        </w:rPr>
        <w:t xml:space="preserve"> i ciepłolubne murawy z </w:t>
      </w:r>
      <w:proofErr w:type="spellStart"/>
      <w:r w:rsidR="00767D7A" w:rsidRPr="00BC5B9D">
        <w:rPr>
          <w:i/>
          <w:iCs/>
          <w:color w:val="000000" w:themeColor="text1"/>
        </w:rPr>
        <w:t>Asplenion</w:t>
      </w:r>
      <w:proofErr w:type="spellEnd"/>
      <w:r w:rsidR="00767D7A" w:rsidRPr="00BC5B9D">
        <w:rPr>
          <w:i/>
          <w:iCs/>
          <w:color w:val="000000" w:themeColor="text1"/>
        </w:rPr>
        <w:t xml:space="preserve"> </w:t>
      </w:r>
      <w:proofErr w:type="spellStart"/>
      <w:r w:rsidR="00767D7A" w:rsidRPr="00BC5B9D">
        <w:rPr>
          <w:i/>
          <w:iCs/>
          <w:color w:val="000000" w:themeColor="text1"/>
        </w:rPr>
        <w:t>septentrionalis-Festucion</w:t>
      </w:r>
      <w:proofErr w:type="spellEnd"/>
      <w:r w:rsidR="00767D7A" w:rsidRPr="00BC5B9D">
        <w:rPr>
          <w:i/>
          <w:iCs/>
          <w:color w:val="000000" w:themeColor="text1"/>
        </w:rPr>
        <w:t xml:space="preserve"> </w:t>
      </w:r>
      <w:proofErr w:type="spellStart"/>
      <w:r w:rsidR="00767D7A" w:rsidRPr="00BC5B9D">
        <w:rPr>
          <w:i/>
          <w:iCs/>
          <w:color w:val="000000" w:themeColor="text1"/>
        </w:rPr>
        <w:t>pallescentis</w:t>
      </w:r>
      <w:proofErr w:type="spellEnd"/>
      <w:r w:rsidR="00767D7A" w:rsidRPr="00D97AB7">
        <w:rPr>
          <w:i/>
          <w:iCs/>
          <w:color w:val="000000" w:themeColor="text1"/>
        </w:rPr>
        <w:t>)</w:t>
      </w:r>
      <w:r w:rsidR="001145F5">
        <w:rPr>
          <w:i/>
          <w:iCs/>
          <w:color w:val="000000" w:themeColor="text1"/>
        </w:rPr>
        <w:t>;</w:t>
      </w:r>
    </w:p>
    <w:p w14:paraId="492C7336" w14:textId="03BAFD73" w:rsidR="00F065B8" w:rsidRPr="00BC5B9D" w:rsidRDefault="007F3B97" w:rsidP="00344550">
      <w:pPr>
        <w:pStyle w:val="Akapitzlist"/>
        <w:numPr>
          <w:ilvl w:val="0"/>
          <w:numId w:val="89"/>
        </w:numPr>
        <w:shd w:val="clear" w:color="auto" w:fill="FFFFFF"/>
        <w:spacing w:after="0"/>
        <w:rPr>
          <w:color w:val="000000" w:themeColor="text1"/>
        </w:rPr>
      </w:pPr>
      <w:r w:rsidRPr="00BC5B9D">
        <w:rPr>
          <w:color w:val="000000" w:themeColor="text1"/>
        </w:rPr>
        <w:t>*</w:t>
      </w:r>
      <w:r w:rsidR="008969A3" w:rsidRPr="00BC5B9D">
        <w:rPr>
          <w:color w:val="000000" w:themeColor="text1"/>
        </w:rPr>
        <w:t>6230</w:t>
      </w:r>
      <w:r w:rsidR="00B30A7D" w:rsidRPr="00BC5B9D">
        <w:rPr>
          <w:color w:val="000000" w:themeColor="text1"/>
        </w:rPr>
        <w:t xml:space="preserve"> bogate florystycznie górskie i niżowe murawy </w:t>
      </w:r>
      <w:proofErr w:type="spellStart"/>
      <w:r w:rsidR="00B30A7D" w:rsidRPr="00BC5B9D">
        <w:rPr>
          <w:color w:val="000000" w:themeColor="text1"/>
        </w:rPr>
        <w:t>bliźniczkowe</w:t>
      </w:r>
      <w:proofErr w:type="spellEnd"/>
      <w:r w:rsidR="00B30A7D" w:rsidRPr="00BC5B9D">
        <w:rPr>
          <w:color w:val="000000" w:themeColor="text1"/>
        </w:rPr>
        <w:t xml:space="preserve"> </w:t>
      </w:r>
      <w:r w:rsidR="00B30A7D" w:rsidRPr="00BC5B9D">
        <w:rPr>
          <w:i/>
          <w:iCs/>
          <w:color w:val="000000" w:themeColor="text1"/>
        </w:rPr>
        <w:t>(</w:t>
      </w:r>
      <w:proofErr w:type="spellStart"/>
      <w:r w:rsidR="00B30A7D" w:rsidRPr="00BC5B9D">
        <w:rPr>
          <w:i/>
          <w:iCs/>
          <w:color w:val="000000" w:themeColor="text1"/>
        </w:rPr>
        <w:t>Nardetalia</w:t>
      </w:r>
      <w:proofErr w:type="spellEnd"/>
      <w:r w:rsidR="00B30A7D" w:rsidRPr="00BC5B9D">
        <w:rPr>
          <w:i/>
          <w:iCs/>
          <w:color w:val="000000" w:themeColor="text1"/>
        </w:rPr>
        <w:t xml:space="preserve"> – płaty bogate florystycznie</w:t>
      </w:r>
      <w:r w:rsidR="00B30A7D" w:rsidRPr="00D97AB7">
        <w:rPr>
          <w:i/>
          <w:iCs/>
          <w:color w:val="000000" w:themeColor="text1"/>
        </w:rPr>
        <w:t>)</w:t>
      </w:r>
      <w:r w:rsidR="001145F5">
        <w:rPr>
          <w:i/>
          <w:iCs/>
          <w:color w:val="000000" w:themeColor="text1"/>
        </w:rPr>
        <w:t>;</w:t>
      </w:r>
    </w:p>
    <w:p w14:paraId="21557AC5" w14:textId="2D62FC6B"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6410</w:t>
      </w:r>
      <w:r w:rsidR="00B30A7D" w:rsidRPr="00BC5B9D">
        <w:rPr>
          <w:color w:val="000000" w:themeColor="text1"/>
        </w:rPr>
        <w:t xml:space="preserve"> </w:t>
      </w:r>
      <w:proofErr w:type="spellStart"/>
      <w:r w:rsidR="00B30A7D" w:rsidRPr="00BC5B9D">
        <w:rPr>
          <w:color w:val="000000" w:themeColor="text1"/>
        </w:rPr>
        <w:t>zmiennowilgotne</w:t>
      </w:r>
      <w:proofErr w:type="spellEnd"/>
      <w:r w:rsidR="00B30A7D" w:rsidRPr="00BC5B9D">
        <w:rPr>
          <w:color w:val="000000" w:themeColor="text1"/>
        </w:rPr>
        <w:t xml:space="preserve"> łąki </w:t>
      </w:r>
      <w:proofErr w:type="spellStart"/>
      <w:r w:rsidR="00B30A7D" w:rsidRPr="00BC5B9D">
        <w:rPr>
          <w:color w:val="000000" w:themeColor="text1"/>
        </w:rPr>
        <w:t>trzęślicowe</w:t>
      </w:r>
      <w:proofErr w:type="spellEnd"/>
      <w:r w:rsidR="00B30A7D" w:rsidRPr="00BC5B9D">
        <w:rPr>
          <w:color w:val="000000" w:themeColor="text1"/>
        </w:rPr>
        <w:t xml:space="preserve"> </w:t>
      </w:r>
      <w:r w:rsidR="00B30A7D" w:rsidRPr="00BC5B9D">
        <w:rPr>
          <w:i/>
          <w:iCs/>
          <w:color w:val="000000" w:themeColor="text1"/>
        </w:rPr>
        <w:t>(</w:t>
      </w:r>
      <w:proofErr w:type="spellStart"/>
      <w:r w:rsidR="00B30A7D" w:rsidRPr="00BC5B9D">
        <w:rPr>
          <w:i/>
          <w:iCs/>
          <w:color w:val="000000" w:themeColor="text1"/>
        </w:rPr>
        <w:t>Molinion</w:t>
      </w:r>
      <w:proofErr w:type="spellEnd"/>
      <w:r w:rsidR="00B30A7D" w:rsidRPr="00D97AB7">
        <w:rPr>
          <w:i/>
          <w:iCs/>
          <w:color w:val="000000" w:themeColor="text1"/>
        </w:rPr>
        <w:t>)</w:t>
      </w:r>
      <w:r w:rsidR="001145F5">
        <w:rPr>
          <w:i/>
          <w:iCs/>
          <w:color w:val="000000" w:themeColor="text1"/>
        </w:rPr>
        <w:t>;</w:t>
      </w:r>
    </w:p>
    <w:p w14:paraId="0E2BF297" w14:textId="2841703A"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6430</w:t>
      </w:r>
      <w:r w:rsidR="00C031DC" w:rsidRPr="00BC5B9D">
        <w:rPr>
          <w:color w:val="000000" w:themeColor="text1"/>
        </w:rPr>
        <w:t xml:space="preserve"> </w:t>
      </w:r>
      <w:proofErr w:type="spellStart"/>
      <w:r w:rsidR="00C031DC" w:rsidRPr="00BC5B9D">
        <w:rPr>
          <w:color w:val="000000" w:themeColor="text1"/>
        </w:rPr>
        <w:t>ziołorośla</w:t>
      </w:r>
      <w:proofErr w:type="spellEnd"/>
      <w:r w:rsidR="00C031DC" w:rsidRPr="00BC5B9D">
        <w:rPr>
          <w:color w:val="000000" w:themeColor="text1"/>
        </w:rPr>
        <w:t xml:space="preserve"> górskie </w:t>
      </w:r>
      <w:r w:rsidR="00C031DC" w:rsidRPr="00BC5B9D">
        <w:rPr>
          <w:i/>
          <w:iCs/>
          <w:color w:val="000000" w:themeColor="text1"/>
        </w:rPr>
        <w:t>(</w:t>
      </w:r>
      <w:proofErr w:type="spellStart"/>
      <w:r w:rsidR="00C031DC" w:rsidRPr="00BC5B9D">
        <w:rPr>
          <w:i/>
          <w:iCs/>
          <w:color w:val="000000" w:themeColor="text1"/>
        </w:rPr>
        <w:t>Adenostylion</w:t>
      </w:r>
      <w:proofErr w:type="spellEnd"/>
      <w:r w:rsidR="00C031DC" w:rsidRPr="00BC5B9D">
        <w:rPr>
          <w:i/>
          <w:iCs/>
          <w:color w:val="000000" w:themeColor="text1"/>
        </w:rPr>
        <w:t xml:space="preserve"> </w:t>
      </w:r>
      <w:proofErr w:type="spellStart"/>
      <w:r w:rsidR="00C031DC" w:rsidRPr="00BC5B9D">
        <w:rPr>
          <w:i/>
          <w:iCs/>
          <w:color w:val="000000" w:themeColor="text1"/>
        </w:rPr>
        <w:t>alliariae</w:t>
      </w:r>
      <w:proofErr w:type="spellEnd"/>
      <w:r w:rsidR="00C031DC" w:rsidRPr="00BC5B9D">
        <w:rPr>
          <w:i/>
          <w:iCs/>
          <w:color w:val="000000" w:themeColor="text1"/>
        </w:rPr>
        <w:t>)</w:t>
      </w:r>
      <w:r w:rsidR="00C031DC" w:rsidRPr="00BC5B9D">
        <w:rPr>
          <w:color w:val="000000" w:themeColor="text1"/>
        </w:rPr>
        <w:t xml:space="preserve"> i </w:t>
      </w:r>
      <w:proofErr w:type="spellStart"/>
      <w:r w:rsidR="00C031DC" w:rsidRPr="00BC5B9D">
        <w:rPr>
          <w:color w:val="000000" w:themeColor="text1"/>
        </w:rPr>
        <w:t>ziołorośla</w:t>
      </w:r>
      <w:proofErr w:type="spellEnd"/>
      <w:r w:rsidR="00C031DC" w:rsidRPr="00BC5B9D">
        <w:rPr>
          <w:color w:val="000000" w:themeColor="text1"/>
        </w:rPr>
        <w:t xml:space="preserve"> nadrzeczne </w:t>
      </w:r>
      <w:r w:rsidR="00C031DC" w:rsidRPr="00BC5B9D">
        <w:rPr>
          <w:i/>
          <w:iCs/>
          <w:color w:val="000000" w:themeColor="text1"/>
        </w:rPr>
        <w:t>(</w:t>
      </w:r>
      <w:proofErr w:type="spellStart"/>
      <w:r w:rsidR="00C031DC" w:rsidRPr="00BC5B9D">
        <w:rPr>
          <w:i/>
          <w:iCs/>
          <w:color w:val="000000" w:themeColor="text1"/>
        </w:rPr>
        <w:t>Convolvuletalia</w:t>
      </w:r>
      <w:proofErr w:type="spellEnd"/>
      <w:r w:rsidR="00C031DC" w:rsidRPr="00BC5B9D">
        <w:rPr>
          <w:i/>
          <w:iCs/>
          <w:color w:val="000000" w:themeColor="text1"/>
        </w:rPr>
        <w:t xml:space="preserve"> </w:t>
      </w:r>
      <w:proofErr w:type="spellStart"/>
      <w:r w:rsidR="00C031DC" w:rsidRPr="00BC5B9D">
        <w:rPr>
          <w:i/>
          <w:iCs/>
          <w:color w:val="000000" w:themeColor="text1"/>
        </w:rPr>
        <w:t>sepium</w:t>
      </w:r>
      <w:proofErr w:type="spellEnd"/>
      <w:r w:rsidR="00C031DC" w:rsidRPr="00D97AB7">
        <w:rPr>
          <w:i/>
          <w:iCs/>
          <w:color w:val="000000" w:themeColor="text1"/>
        </w:rPr>
        <w:t>)</w:t>
      </w:r>
      <w:r w:rsidR="001145F5">
        <w:rPr>
          <w:i/>
          <w:iCs/>
          <w:color w:val="000000" w:themeColor="text1"/>
        </w:rPr>
        <w:t>;</w:t>
      </w:r>
    </w:p>
    <w:p w14:paraId="55ABF363" w14:textId="6FB183F2"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6510</w:t>
      </w:r>
      <w:r w:rsidR="00D65040" w:rsidRPr="00BC5B9D">
        <w:rPr>
          <w:color w:val="000000" w:themeColor="text1"/>
        </w:rPr>
        <w:t xml:space="preserve"> ekstensywnie użytkowane niżowe łąki świeże </w:t>
      </w:r>
      <w:r w:rsidR="00D65040" w:rsidRPr="00BC5B9D">
        <w:rPr>
          <w:i/>
          <w:iCs/>
          <w:color w:val="000000" w:themeColor="text1"/>
        </w:rPr>
        <w:t>(</w:t>
      </w:r>
      <w:proofErr w:type="spellStart"/>
      <w:r w:rsidR="00D65040" w:rsidRPr="00BC5B9D">
        <w:rPr>
          <w:i/>
          <w:iCs/>
          <w:color w:val="000000" w:themeColor="text1"/>
        </w:rPr>
        <w:t>Arrhenatherion</w:t>
      </w:r>
      <w:proofErr w:type="spellEnd"/>
      <w:r w:rsidR="00D65040" w:rsidRPr="00D97AB7">
        <w:rPr>
          <w:i/>
          <w:iCs/>
          <w:color w:val="000000" w:themeColor="text1"/>
        </w:rPr>
        <w:t>)</w:t>
      </w:r>
      <w:r w:rsidR="001145F5">
        <w:rPr>
          <w:i/>
          <w:iCs/>
          <w:color w:val="000000" w:themeColor="text1"/>
        </w:rPr>
        <w:t>;</w:t>
      </w:r>
    </w:p>
    <w:p w14:paraId="13BCAD17" w14:textId="31B07243"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6520</w:t>
      </w:r>
      <w:r w:rsidR="00D65040" w:rsidRPr="00BC5B9D">
        <w:rPr>
          <w:color w:val="000000" w:themeColor="text1"/>
        </w:rPr>
        <w:t xml:space="preserve"> </w:t>
      </w:r>
      <w:r w:rsidR="00815D2E" w:rsidRPr="00BC5B9D">
        <w:rPr>
          <w:color w:val="000000" w:themeColor="text1"/>
        </w:rPr>
        <w:t xml:space="preserve">górskie łąki </w:t>
      </w:r>
      <w:proofErr w:type="spellStart"/>
      <w:r w:rsidR="00815D2E" w:rsidRPr="00BC5B9D">
        <w:rPr>
          <w:color w:val="000000" w:themeColor="text1"/>
        </w:rPr>
        <w:t>konietlicowe</w:t>
      </w:r>
      <w:proofErr w:type="spellEnd"/>
      <w:r w:rsidR="00815D2E" w:rsidRPr="00BC5B9D">
        <w:rPr>
          <w:color w:val="000000" w:themeColor="text1"/>
        </w:rPr>
        <w:t xml:space="preserve"> i </w:t>
      </w:r>
      <w:proofErr w:type="spellStart"/>
      <w:r w:rsidR="00815D2E" w:rsidRPr="00BC5B9D">
        <w:rPr>
          <w:color w:val="000000" w:themeColor="text1"/>
        </w:rPr>
        <w:t>mietlicowe</w:t>
      </w:r>
      <w:proofErr w:type="spellEnd"/>
      <w:r w:rsidR="00815D2E" w:rsidRPr="00BC5B9D">
        <w:rPr>
          <w:color w:val="000000" w:themeColor="text1"/>
        </w:rPr>
        <w:t xml:space="preserve"> użytkowane ekstensywnie </w:t>
      </w:r>
      <w:r w:rsidR="00815D2E" w:rsidRPr="00BC5B9D">
        <w:rPr>
          <w:i/>
          <w:iCs/>
          <w:color w:val="000000" w:themeColor="text1"/>
        </w:rPr>
        <w:t>(</w:t>
      </w:r>
      <w:proofErr w:type="spellStart"/>
      <w:r w:rsidR="00815D2E" w:rsidRPr="00BC5B9D">
        <w:rPr>
          <w:i/>
          <w:iCs/>
          <w:color w:val="000000" w:themeColor="text1"/>
        </w:rPr>
        <w:t>Polygono-Trisetion</w:t>
      </w:r>
      <w:proofErr w:type="spellEnd"/>
      <w:r w:rsidR="00815D2E" w:rsidRPr="00BC5B9D">
        <w:rPr>
          <w:color w:val="000000" w:themeColor="text1"/>
        </w:rPr>
        <w:t xml:space="preserve"> i</w:t>
      </w:r>
      <w:r w:rsidR="001145F5">
        <w:rPr>
          <w:color w:val="000000" w:themeColor="text1"/>
        </w:rPr>
        <w:t> </w:t>
      </w:r>
      <w:proofErr w:type="spellStart"/>
      <w:r w:rsidR="00815D2E" w:rsidRPr="00BC5B9D">
        <w:rPr>
          <w:i/>
          <w:iCs/>
          <w:color w:val="000000" w:themeColor="text1"/>
        </w:rPr>
        <w:t>Arrhenatherion</w:t>
      </w:r>
      <w:proofErr w:type="spellEnd"/>
      <w:r w:rsidR="00815D2E" w:rsidRPr="00D97AB7">
        <w:rPr>
          <w:i/>
          <w:iCs/>
          <w:color w:val="000000" w:themeColor="text1"/>
        </w:rPr>
        <w:t>)</w:t>
      </w:r>
      <w:r w:rsidR="001145F5">
        <w:rPr>
          <w:color w:val="000000" w:themeColor="text1"/>
        </w:rPr>
        <w:t>;</w:t>
      </w:r>
    </w:p>
    <w:p w14:paraId="5BBEAC31" w14:textId="6A74985C" w:rsidR="005C3410" w:rsidRDefault="008969A3" w:rsidP="00344550">
      <w:pPr>
        <w:pStyle w:val="Akapitzlist"/>
        <w:numPr>
          <w:ilvl w:val="0"/>
          <w:numId w:val="89"/>
        </w:numPr>
        <w:shd w:val="clear" w:color="auto" w:fill="FFFFFF"/>
        <w:spacing w:after="0"/>
        <w:rPr>
          <w:color w:val="000000" w:themeColor="text1"/>
        </w:rPr>
      </w:pPr>
      <w:r w:rsidRPr="00BC5B9D">
        <w:rPr>
          <w:color w:val="000000" w:themeColor="text1"/>
        </w:rPr>
        <w:t>7140</w:t>
      </w:r>
      <w:r w:rsidR="00815D2E" w:rsidRPr="00BC5B9D">
        <w:rPr>
          <w:color w:val="000000" w:themeColor="text1"/>
        </w:rPr>
        <w:t xml:space="preserve"> </w:t>
      </w:r>
      <w:r w:rsidR="00ED5065" w:rsidRPr="00BC5B9D">
        <w:rPr>
          <w:color w:val="000000" w:themeColor="text1"/>
        </w:rPr>
        <w:t xml:space="preserve">torfowiska przejściowe i trzęsawiska (przeważnie z roślinnością z </w:t>
      </w:r>
      <w:proofErr w:type="spellStart"/>
      <w:r w:rsidR="00ED5065" w:rsidRPr="00BC5B9D">
        <w:rPr>
          <w:i/>
          <w:iCs/>
          <w:color w:val="000000" w:themeColor="text1"/>
        </w:rPr>
        <w:t>Scheuchzerio-Caricetea</w:t>
      </w:r>
      <w:proofErr w:type="spellEnd"/>
      <w:r w:rsidR="00ED5065" w:rsidRPr="00BC5B9D">
        <w:rPr>
          <w:i/>
          <w:iCs/>
          <w:color w:val="000000" w:themeColor="text1"/>
        </w:rPr>
        <w:t xml:space="preserve"> </w:t>
      </w:r>
      <w:proofErr w:type="spellStart"/>
      <w:r w:rsidR="00ED5065" w:rsidRPr="00BC5B9D">
        <w:rPr>
          <w:i/>
          <w:iCs/>
          <w:color w:val="000000" w:themeColor="text1"/>
        </w:rPr>
        <w:t>nigrae</w:t>
      </w:r>
      <w:proofErr w:type="spellEnd"/>
      <w:r w:rsidR="00ED5065" w:rsidRPr="00D97AB7">
        <w:rPr>
          <w:i/>
          <w:iCs/>
          <w:color w:val="000000" w:themeColor="text1"/>
        </w:rPr>
        <w:t>)</w:t>
      </w:r>
      <w:r w:rsidR="001145F5">
        <w:rPr>
          <w:i/>
          <w:iCs/>
          <w:color w:val="000000" w:themeColor="text1"/>
        </w:rPr>
        <w:t>;</w:t>
      </w:r>
    </w:p>
    <w:p w14:paraId="32486FDB" w14:textId="142C9A00"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*7220</w:t>
      </w:r>
      <w:r w:rsidR="006B0A6B" w:rsidRPr="006B0A6B">
        <w:t xml:space="preserve"> </w:t>
      </w:r>
      <w:r w:rsidR="006B0A6B" w:rsidRPr="00BC5B9D">
        <w:rPr>
          <w:color w:val="000000" w:themeColor="text1"/>
        </w:rPr>
        <w:t xml:space="preserve">źródliska wapienne ze zbiorowiskami </w:t>
      </w:r>
      <w:proofErr w:type="spellStart"/>
      <w:r w:rsidR="006B0A6B" w:rsidRPr="00BC5B9D">
        <w:rPr>
          <w:i/>
          <w:iCs/>
          <w:color w:val="000000" w:themeColor="text1"/>
        </w:rPr>
        <w:t>Cratoneurion</w:t>
      </w:r>
      <w:proofErr w:type="spellEnd"/>
      <w:r w:rsidR="006B0A6B" w:rsidRPr="00BC5B9D">
        <w:rPr>
          <w:i/>
          <w:iCs/>
          <w:color w:val="000000" w:themeColor="text1"/>
        </w:rPr>
        <w:t xml:space="preserve"> </w:t>
      </w:r>
      <w:proofErr w:type="spellStart"/>
      <w:r w:rsidR="006B0A6B" w:rsidRPr="00BC5B9D">
        <w:rPr>
          <w:i/>
          <w:iCs/>
          <w:color w:val="000000" w:themeColor="text1"/>
        </w:rPr>
        <w:t>commutati</w:t>
      </w:r>
      <w:proofErr w:type="spellEnd"/>
      <w:r w:rsidR="001145F5">
        <w:rPr>
          <w:color w:val="000000" w:themeColor="text1"/>
        </w:rPr>
        <w:t>;</w:t>
      </w:r>
    </w:p>
    <w:p w14:paraId="05BC99B1" w14:textId="26D56AFE"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7230</w:t>
      </w:r>
      <w:r w:rsidR="00A656EE" w:rsidRPr="00BC5B9D">
        <w:rPr>
          <w:color w:val="000000" w:themeColor="text1"/>
        </w:rPr>
        <w:t xml:space="preserve"> </w:t>
      </w:r>
      <w:r w:rsidR="00272E7D" w:rsidRPr="00BC5B9D">
        <w:rPr>
          <w:color w:val="000000" w:themeColor="text1"/>
        </w:rPr>
        <w:t>g</w:t>
      </w:r>
      <w:r w:rsidR="00DF2867" w:rsidRPr="00BC5B9D">
        <w:rPr>
          <w:color w:val="000000" w:themeColor="text1"/>
        </w:rPr>
        <w:t>órskie i nizinne torfowiska zasadowe o charakterze młak, turzycowisk i mechowisk</w:t>
      </w:r>
      <w:r w:rsidR="001145F5">
        <w:rPr>
          <w:color w:val="000000" w:themeColor="text1"/>
        </w:rPr>
        <w:t>;</w:t>
      </w:r>
    </w:p>
    <w:p w14:paraId="2E4E6C76" w14:textId="2113DF51"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8150</w:t>
      </w:r>
      <w:r w:rsidR="00272E7D" w:rsidRPr="00BC5B9D">
        <w:rPr>
          <w:color w:val="000000" w:themeColor="text1"/>
        </w:rPr>
        <w:t xml:space="preserve"> </w:t>
      </w:r>
      <w:r w:rsidR="00516CAA" w:rsidRPr="00BC5B9D">
        <w:rPr>
          <w:color w:val="000000" w:themeColor="text1"/>
        </w:rPr>
        <w:t>środkowoeuropejskie wyżynne piargi i gołoborza krzemianowe</w:t>
      </w:r>
      <w:r w:rsidR="001145F5">
        <w:rPr>
          <w:color w:val="000000" w:themeColor="text1"/>
        </w:rPr>
        <w:t>;</w:t>
      </w:r>
    </w:p>
    <w:p w14:paraId="4F00F07E" w14:textId="26B739CB"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*8160</w:t>
      </w:r>
      <w:r w:rsidR="00AF373D" w:rsidRPr="00AF373D">
        <w:t xml:space="preserve"> </w:t>
      </w:r>
      <w:r w:rsidR="00AF373D" w:rsidRPr="00BC5B9D">
        <w:rPr>
          <w:color w:val="000000" w:themeColor="text1"/>
        </w:rPr>
        <w:t xml:space="preserve">podgórskie i wyżynne rumowiska wapienne ze zbiorowiskami ze </w:t>
      </w:r>
      <w:proofErr w:type="spellStart"/>
      <w:r w:rsidR="00AF373D" w:rsidRPr="00BC5B9D">
        <w:rPr>
          <w:i/>
          <w:iCs/>
          <w:color w:val="000000" w:themeColor="text1"/>
        </w:rPr>
        <w:t>Stipion</w:t>
      </w:r>
      <w:proofErr w:type="spellEnd"/>
      <w:r w:rsidR="00AF373D" w:rsidRPr="00BC5B9D">
        <w:rPr>
          <w:i/>
          <w:iCs/>
          <w:color w:val="000000" w:themeColor="text1"/>
        </w:rPr>
        <w:t xml:space="preserve"> </w:t>
      </w:r>
      <w:proofErr w:type="spellStart"/>
      <w:r w:rsidR="00AF373D" w:rsidRPr="00BC5B9D">
        <w:rPr>
          <w:i/>
          <w:iCs/>
          <w:color w:val="000000" w:themeColor="text1"/>
        </w:rPr>
        <w:t>calamagrostis</w:t>
      </w:r>
      <w:proofErr w:type="spellEnd"/>
      <w:r w:rsidR="001145F5">
        <w:rPr>
          <w:color w:val="000000" w:themeColor="text1"/>
        </w:rPr>
        <w:t>;</w:t>
      </w:r>
    </w:p>
    <w:p w14:paraId="72F8279C" w14:textId="481C073E"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8210</w:t>
      </w:r>
      <w:r w:rsidR="00CC254F" w:rsidRPr="00BC5B9D">
        <w:rPr>
          <w:color w:val="000000" w:themeColor="text1"/>
        </w:rPr>
        <w:t xml:space="preserve"> wapienne ściany skalne ze zbiorowiskami </w:t>
      </w:r>
      <w:proofErr w:type="spellStart"/>
      <w:r w:rsidR="00CC254F" w:rsidRPr="00BC5B9D">
        <w:rPr>
          <w:i/>
          <w:iCs/>
          <w:color w:val="000000" w:themeColor="text1"/>
        </w:rPr>
        <w:t>Potentilletalia</w:t>
      </w:r>
      <w:proofErr w:type="spellEnd"/>
      <w:r w:rsidR="00CC254F" w:rsidRPr="00BC5B9D">
        <w:rPr>
          <w:i/>
          <w:iCs/>
          <w:color w:val="000000" w:themeColor="text1"/>
        </w:rPr>
        <w:t xml:space="preserve"> </w:t>
      </w:r>
      <w:proofErr w:type="spellStart"/>
      <w:r w:rsidR="00CC254F" w:rsidRPr="00BC5B9D">
        <w:rPr>
          <w:i/>
          <w:iCs/>
          <w:color w:val="000000" w:themeColor="text1"/>
        </w:rPr>
        <w:t>caulescentis</w:t>
      </w:r>
      <w:proofErr w:type="spellEnd"/>
      <w:r w:rsidR="001145F5">
        <w:rPr>
          <w:color w:val="000000" w:themeColor="text1"/>
        </w:rPr>
        <w:t>;</w:t>
      </w:r>
    </w:p>
    <w:p w14:paraId="7171D4AB" w14:textId="1BABD80D"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8220</w:t>
      </w:r>
      <w:r w:rsidR="00301AE9" w:rsidRPr="00BC5B9D">
        <w:rPr>
          <w:color w:val="000000" w:themeColor="text1"/>
        </w:rPr>
        <w:t xml:space="preserve"> ściany skalne i urwiska krzemianowe ze zbiorowiskami z </w:t>
      </w:r>
      <w:proofErr w:type="spellStart"/>
      <w:r w:rsidR="00301AE9" w:rsidRPr="00BC5B9D">
        <w:rPr>
          <w:i/>
          <w:iCs/>
          <w:color w:val="000000" w:themeColor="text1"/>
        </w:rPr>
        <w:t>Androsacion</w:t>
      </w:r>
      <w:proofErr w:type="spellEnd"/>
      <w:r w:rsidR="00301AE9" w:rsidRPr="00BC5B9D">
        <w:rPr>
          <w:i/>
          <w:iCs/>
          <w:color w:val="000000" w:themeColor="text1"/>
        </w:rPr>
        <w:t xml:space="preserve"> </w:t>
      </w:r>
      <w:proofErr w:type="spellStart"/>
      <w:r w:rsidR="00301AE9" w:rsidRPr="00BC5B9D">
        <w:rPr>
          <w:i/>
          <w:iCs/>
          <w:color w:val="000000" w:themeColor="text1"/>
        </w:rPr>
        <w:t>vandelii</w:t>
      </w:r>
      <w:proofErr w:type="spellEnd"/>
      <w:r w:rsidR="001145F5">
        <w:rPr>
          <w:color w:val="000000" w:themeColor="text1"/>
        </w:rPr>
        <w:t>;</w:t>
      </w:r>
    </w:p>
    <w:p w14:paraId="7BC1F61A" w14:textId="34ECAE89"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8310</w:t>
      </w:r>
      <w:r w:rsidR="002E4495" w:rsidRPr="00BC5B9D">
        <w:rPr>
          <w:color w:val="000000" w:themeColor="text1"/>
        </w:rPr>
        <w:t xml:space="preserve"> jaskinie nieudostępnione do zwiedzania</w:t>
      </w:r>
      <w:r w:rsidR="001145F5">
        <w:rPr>
          <w:color w:val="000000" w:themeColor="text1"/>
        </w:rPr>
        <w:t>;</w:t>
      </w:r>
    </w:p>
    <w:p w14:paraId="5712CCF3" w14:textId="186EEC7F"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9110</w:t>
      </w:r>
      <w:r w:rsidR="00A938BA">
        <w:t xml:space="preserve"> k</w:t>
      </w:r>
      <w:r w:rsidR="00A938BA" w:rsidRPr="00BC5B9D">
        <w:rPr>
          <w:color w:val="000000" w:themeColor="text1"/>
        </w:rPr>
        <w:t xml:space="preserve">waśne buczyny </w:t>
      </w:r>
      <w:r w:rsidR="00A938BA" w:rsidRPr="00BC5B9D">
        <w:rPr>
          <w:i/>
          <w:iCs/>
          <w:color w:val="000000" w:themeColor="text1"/>
        </w:rPr>
        <w:t>(</w:t>
      </w:r>
      <w:proofErr w:type="spellStart"/>
      <w:r w:rsidR="00A938BA" w:rsidRPr="00BC5B9D">
        <w:rPr>
          <w:i/>
          <w:iCs/>
          <w:color w:val="000000" w:themeColor="text1"/>
        </w:rPr>
        <w:t>Luzulo-Fagenion</w:t>
      </w:r>
      <w:proofErr w:type="spellEnd"/>
      <w:r w:rsidR="009F7C8A">
        <w:rPr>
          <w:i/>
          <w:iCs/>
          <w:color w:val="000000" w:themeColor="text1"/>
        </w:rPr>
        <w:t>)</w:t>
      </w:r>
      <w:r w:rsidR="001145F5">
        <w:rPr>
          <w:color w:val="000000" w:themeColor="text1"/>
        </w:rPr>
        <w:t>;</w:t>
      </w:r>
    </w:p>
    <w:p w14:paraId="3F0B4975" w14:textId="421D9D0E"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9130</w:t>
      </w:r>
      <w:r w:rsidR="00A938BA" w:rsidRPr="00BC5B9D">
        <w:rPr>
          <w:color w:val="000000" w:themeColor="text1"/>
        </w:rPr>
        <w:t xml:space="preserve"> </w:t>
      </w:r>
      <w:r w:rsidR="00F8376F" w:rsidRPr="00BC5B9D">
        <w:rPr>
          <w:color w:val="000000" w:themeColor="text1"/>
        </w:rPr>
        <w:t xml:space="preserve">żyzne buczyny </w:t>
      </w:r>
      <w:r w:rsidR="00F8376F" w:rsidRPr="00BC5B9D">
        <w:rPr>
          <w:i/>
          <w:iCs/>
          <w:color w:val="000000" w:themeColor="text1"/>
        </w:rPr>
        <w:t>(</w:t>
      </w:r>
      <w:proofErr w:type="spellStart"/>
      <w:r w:rsidR="00F8376F" w:rsidRPr="00BC5B9D">
        <w:rPr>
          <w:i/>
          <w:iCs/>
          <w:color w:val="000000" w:themeColor="text1"/>
        </w:rPr>
        <w:t>Dentario</w:t>
      </w:r>
      <w:proofErr w:type="spellEnd"/>
      <w:r w:rsidR="00F8376F" w:rsidRPr="00BC5B9D">
        <w:rPr>
          <w:i/>
          <w:iCs/>
          <w:color w:val="000000" w:themeColor="text1"/>
        </w:rPr>
        <w:t xml:space="preserve"> </w:t>
      </w:r>
      <w:proofErr w:type="spellStart"/>
      <w:r w:rsidR="00F8376F" w:rsidRPr="00BC5B9D">
        <w:rPr>
          <w:i/>
          <w:iCs/>
          <w:color w:val="000000" w:themeColor="text1"/>
        </w:rPr>
        <w:t>glandulosae-Fagenion</w:t>
      </w:r>
      <w:proofErr w:type="spellEnd"/>
      <w:r w:rsidR="00F8376F" w:rsidRPr="00BC5B9D">
        <w:rPr>
          <w:i/>
          <w:iCs/>
          <w:color w:val="000000" w:themeColor="text1"/>
        </w:rPr>
        <w:t xml:space="preserve">, Galio </w:t>
      </w:r>
      <w:proofErr w:type="spellStart"/>
      <w:r w:rsidR="00F8376F" w:rsidRPr="00BC5B9D">
        <w:rPr>
          <w:i/>
          <w:iCs/>
          <w:color w:val="000000" w:themeColor="text1"/>
        </w:rPr>
        <w:t>odorati-Fagenion</w:t>
      </w:r>
      <w:proofErr w:type="spellEnd"/>
      <w:r w:rsidR="00F8376F" w:rsidRPr="009F7C8A">
        <w:rPr>
          <w:i/>
          <w:iCs/>
          <w:color w:val="000000" w:themeColor="text1"/>
        </w:rPr>
        <w:t>)</w:t>
      </w:r>
      <w:r w:rsidR="001145F5">
        <w:rPr>
          <w:i/>
          <w:iCs/>
          <w:color w:val="000000" w:themeColor="text1"/>
        </w:rPr>
        <w:t>;</w:t>
      </w:r>
    </w:p>
    <w:p w14:paraId="43E6C757" w14:textId="3234D1C2"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9150</w:t>
      </w:r>
      <w:r w:rsidR="00E55567" w:rsidRPr="00E55567">
        <w:t xml:space="preserve"> </w:t>
      </w:r>
      <w:r w:rsidR="00E55567" w:rsidRPr="00BC5B9D">
        <w:rPr>
          <w:color w:val="000000" w:themeColor="text1"/>
        </w:rPr>
        <w:t xml:space="preserve">ciepłolubne buczyny storczykowe </w:t>
      </w:r>
      <w:r w:rsidR="00E55567" w:rsidRPr="00BC5B9D">
        <w:rPr>
          <w:i/>
          <w:iCs/>
          <w:color w:val="000000" w:themeColor="text1"/>
        </w:rPr>
        <w:t>(</w:t>
      </w:r>
      <w:proofErr w:type="spellStart"/>
      <w:r w:rsidR="00E55567" w:rsidRPr="00BC5B9D">
        <w:rPr>
          <w:i/>
          <w:iCs/>
          <w:color w:val="000000" w:themeColor="text1"/>
        </w:rPr>
        <w:t>Cephalanthero-Fagenion</w:t>
      </w:r>
      <w:proofErr w:type="spellEnd"/>
      <w:r w:rsidR="00E55567" w:rsidRPr="009F7C8A">
        <w:rPr>
          <w:i/>
          <w:iCs/>
          <w:color w:val="000000" w:themeColor="text1"/>
        </w:rPr>
        <w:t>)</w:t>
      </w:r>
      <w:r w:rsidR="001145F5">
        <w:rPr>
          <w:color w:val="000000" w:themeColor="text1"/>
        </w:rPr>
        <w:t>;</w:t>
      </w:r>
    </w:p>
    <w:p w14:paraId="72F058A1" w14:textId="13A98F6A"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lastRenderedPageBreak/>
        <w:t>9170</w:t>
      </w:r>
      <w:r w:rsidR="00355D85" w:rsidRPr="00BC5B9D">
        <w:rPr>
          <w:color w:val="000000" w:themeColor="text1"/>
        </w:rPr>
        <w:t xml:space="preserve"> </w:t>
      </w:r>
      <w:r w:rsidR="000C67C3">
        <w:rPr>
          <w:color w:val="000000" w:themeColor="text1"/>
        </w:rPr>
        <w:t>g</w:t>
      </w:r>
      <w:r w:rsidR="00355D85" w:rsidRPr="00355D85">
        <w:rPr>
          <w:color w:val="000000" w:themeColor="text1"/>
        </w:rPr>
        <w:t>rąd</w:t>
      </w:r>
      <w:r w:rsidR="00355D85" w:rsidRPr="00BC5B9D">
        <w:rPr>
          <w:color w:val="000000" w:themeColor="text1"/>
        </w:rPr>
        <w:t xml:space="preserve"> środkowoeuropejski i </w:t>
      </w:r>
      <w:proofErr w:type="spellStart"/>
      <w:r w:rsidR="00355D85" w:rsidRPr="00BC5B9D">
        <w:rPr>
          <w:color w:val="000000" w:themeColor="text1"/>
        </w:rPr>
        <w:t>subkontynentalny</w:t>
      </w:r>
      <w:proofErr w:type="spellEnd"/>
      <w:r w:rsidR="00355D85" w:rsidRPr="00BC5B9D">
        <w:rPr>
          <w:color w:val="000000" w:themeColor="text1"/>
        </w:rPr>
        <w:t xml:space="preserve"> </w:t>
      </w:r>
      <w:r w:rsidR="00355D85" w:rsidRPr="00BC5B9D">
        <w:rPr>
          <w:i/>
          <w:iCs/>
          <w:color w:val="000000" w:themeColor="text1"/>
        </w:rPr>
        <w:t>(Galio-</w:t>
      </w:r>
      <w:proofErr w:type="spellStart"/>
      <w:r w:rsidR="00355D85" w:rsidRPr="00BC5B9D">
        <w:rPr>
          <w:i/>
          <w:iCs/>
          <w:color w:val="000000" w:themeColor="text1"/>
        </w:rPr>
        <w:t>Carpinetum</w:t>
      </w:r>
      <w:proofErr w:type="spellEnd"/>
      <w:r w:rsidR="00355D85" w:rsidRPr="00BC5B9D">
        <w:rPr>
          <w:color w:val="000000" w:themeColor="text1"/>
        </w:rPr>
        <w:t xml:space="preserve"> i </w:t>
      </w:r>
      <w:proofErr w:type="spellStart"/>
      <w:r w:rsidR="00355D85" w:rsidRPr="00BC5B9D">
        <w:rPr>
          <w:i/>
          <w:iCs/>
          <w:color w:val="000000" w:themeColor="text1"/>
        </w:rPr>
        <w:t>Tilio-Carpinetum</w:t>
      </w:r>
      <w:proofErr w:type="spellEnd"/>
      <w:r w:rsidR="00355D85" w:rsidRPr="009F7C8A">
        <w:rPr>
          <w:i/>
          <w:iCs/>
          <w:color w:val="000000" w:themeColor="text1"/>
        </w:rPr>
        <w:t>)</w:t>
      </w:r>
      <w:r w:rsidR="001145F5">
        <w:rPr>
          <w:color w:val="000000" w:themeColor="text1"/>
        </w:rPr>
        <w:t>;</w:t>
      </w:r>
    </w:p>
    <w:p w14:paraId="515078A3" w14:textId="4DECF273"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*9180</w:t>
      </w:r>
      <w:r w:rsidR="00F14510" w:rsidRPr="00BC5B9D">
        <w:rPr>
          <w:color w:val="000000" w:themeColor="text1"/>
        </w:rPr>
        <w:t xml:space="preserve"> </w:t>
      </w:r>
      <w:r w:rsidR="000C67C3">
        <w:rPr>
          <w:color w:val="000000" w:themeColor="text1"/>
        </w:rPr>
        <w:t>j</w:t>
      </w:r>
      <w:r w:rsidR="00F14510" w:rsidRPr="00F14510">
        <w:rPr>
          <w:color w:val="000000" w:themeColor="text1"/>
        </w:rPr>
        <w:t>aworzyny</w:t>
      </w:r>
      <w:r w:rsidR="00F14510" w:rsidRPr="00BC5B9D">
        <w:rPr>
          <w:color w:val="000000" w:themeColor="text1"/>
        </w:rPr>
        <w:t xml:space="preserve"> lasy </w:t>
      </w:r>
      <w:proofErr w:type="spellStart"/>
      <w:r w:rsidR="00F14510" w:rsidRPr="00BC5B9D">
        <w:rPr>
          <w:color w:val="000000" w:themeColor="text1"/>
        </w:rPr>
        <w:t>klonowo-lipowe</w:t>
      </w:r>
      <w:proofErr w:type="spellEnd"/>
      <w:r w:rsidR="00F14510" w:rsidRPr="00BC5B9D">
        <w:rPr>
          <w:color w:val="000000" w:themeColor="text1"/>
        </w:rPr>
        <w:t xml:space="preserve"> na stromych stokach i zboczach </w:t>
      </w:r>
      <w:r w:rsidR="00F14510" w:rsidRPr="00BC5B9D">
        <w:rPr>
          <w:i/>
          <w:iCs/>
          <w:color w:val="000000" w:themeColor="text1"/>
        </w:rPr>
        <w:t>(</w:t>
      </w:r>
      <w:proofErr w:type="spellStart"/>
      <w:r w:rsidR="00F14510" w:rsidRPr="00BC5B9D">
        <w:rPr>
          <w:i/>
          <w:iCs/>
          <w:color w:val="000000" w:themeColor="text1"/>
        </w:rPr>
        <w:t>Tilio</w:t>
      </w:r>
      <w:proofErr w:type="spellEnd"/>
      <w:r w:rsidR="00F14510" w:rsidRPr="00BC5B9D">
        <w:rPr>
          <w:i/>
          <w:iCs/>
          <w:color w:val="000000" w:themeColor="text1"/>
        </w:rPr>
        <w:t xml:space="preserve"> </w:t>
      </w:r>
      <w:proofErr w:type="spellStart"/>
      <w:r w:rsidR="00F14510" w:rsidRPr="00BC5B9D">
        <w:rPr>
          <w:i/>
          <w:iCs/>
          <w:color w:val="000000" w:themeColor="text1"/>
        </w:rPr>
        <w:t>platyphyllis-Acerion</w:t>
      </w:r>
      <w:proofErr w:type="spellEnd"/>
      <w:r w:rsidR="00F14510" w:rsidRPr="00BC5B9D">
        <w:rPr>
          <w:i/>
          <w:iCs/>
          <w:color w:val="000000" w:themeColor="text1"/>
        </w:rPr>
        <w:t xml:space="preserve"> </w:t>
      </w:r>
      <w:proofErr w:type="spellStart"/>
      <w:r w:rsidR="00F14510" w:rsidRPr="00BC5B9D">
        <w:rPr>
          <w:i/>
          <w:iCs/>
          <w:color w:val="000000" w:themeColor="text1"/>
        </w:rPr>
        <w:t>pseudoplatani</w:t>
      </w:r>
      <w:proofErr w:type="spellEnd"/>
      <w:r w:rsidR="00F14510" w:rsidRPr="009E1D16">
        <w:rPr>
          <w:i/>
          <w:iCs/>
          <w:color w:val="000000" w:themeColor="text1"/>
        </w:rPr>
        <w:t>)</w:t>
      </w:r>
      <w:r w:rsidR="001145F5">
        <w:rPr>
          <w:color w:val="000000" w:themeColor="text1"/>
        </w:rPr>
        <w:t>;</w:t>
      </w:r>
    </w:p>
    <w:p w14:paraId="49FB0179" w14:textId="25BFB335"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9190</w:t>
      </w:r>
      <w:r w:rsidR="008636A2" w:rsidRPr="00BC5B9D">
        <w:rPr>
          <w:color w:val="000000" w:themeColor="text1"/>
        </w:rPr>
        <w:t xml:space="preserve"> </w:t>
      </w:r>
      <w:r w:rsidR="000C67C3">
        <w:rPr>
          <w:color w:val="000000" w:themeColor="text1"/>
        </w:rPr>
        <w:t>k</w:t>
      </w:r>
      <w:r w:rsidR="008636A2" w:rsidRPr="008636A2">
        <w:rPr>
          <w:color w:val="000000" w:themeColor="text1"/>
        </w:rPr>
        <w:t>waśne</w:t>
      </w:r>
      <w:r w:rsidR="008636A2" w:rsidRPr="00BC5B9D">
        <w:rPr>
          <w:color w:val="000000" w:themeColor="text1"/>
        </w:rPr>
        <w:t xml:space="preserve"> dąbrowy </w:t>
      </w:r>
      <w:r w:rsidR="008636A2" w:rsidRPr="00BC5B9D">
        <w:rPr>
          <w:i/>
          <w:iCs/>
          <w:color w:val="000000" w:themeColor="text1"/>
        </w:rPr>
        <w:t>(</w:t>
      </w:r>
      <w:proofErr w:type="spellStart"/>
      <w:r w:rsidR="008636A2" w:rsidRPr="00BC5B9D">
        <w:rPr>
          <w:i/>
          <w:iCs/>
          <w:color w:val="000000" w:themeColor="text1"/>
        </w:rPr>
        <w:t>Quercetea</w:t>
      </w:r>
      <w:proofErr w:type="spellEnd"/>
      <w:r w:rsidR="008636A2" w:rsidRPr="00BC5B9D">
        <w:rPr>
          <w:i/>
          <w:iCs/>
          <w:color w:val="000000" w:themeColor="text1"/>
        </w:rPr>
        <w:t xml:space="preserve"> </w:t>
      </w:r>
      <w:proofErr w:type="spellStart"/>
      <w:r w:rsidR="008636A2" w:rsidRPr="00BC5B9D">
        <w:rPr>
          <w:i/>
          <w:iCs/>
          <w:color w:val="000000" w:themeColor="text1"/>
        </w:rPr>
        <w:t>robori-petraeae</w:t>
      </w:r>
      <w:proofErr w:type="spellEnd"/>
      <w:r w:rsidR="008636A2" w:rsidRPr="009E1D16">
        <w:rPr>
          <w:i/>
          <w:iCs/>
          <w:color w:val="000000" w:themeColor="text1"/>
        </w:rPr>
        <w:t>)</w:t>
      </w:r>
      <w:r w:rsidR="001145F5">
        <w:rPr>
          <w:color w:val="000000" w:themeColor="text1"/>
        </w:rPr>
        <w:t>;</w:t>
      </w:r>
    </w:p>
    <w:p w14:paraId="32404A23" w14:textId="77C6CC64" w:rsidR="00F065B8" w:rsidRPr="00BC5B9D" w:rsidRDefault="008969A3" w:rsidP="00344550">
      <w:pPr>
        <w:pStyle w:val="Akapitzlist"/>
        <w:numPr>
          <w:ilvl w:val="0"/>
          <w:numId w:val="89"/>
        </w:numPr>
        <w:shd w:val="clear" w:color="auto" w:fill="FFFFFF"/>
        <w:spacing w:after="0"/>
        <w:rPr>
          <w:color w:val="000000" w:themeColor="text1"/>
        </w:rPr>
      </w:pPr>
      <w:r w:rsidRPr="00BC5B9D">
        <w:rPr>
          <w:color w:val="000000" w:themeColor="text1"/>
        </w:rPr>
        <w:t>*91E0</w:t>
      </w:r>
      <w:r w:rsidR="00B72362" w:rsidRPr="00BC5B9D">
        <w:rPr>
          <w:color w:val="000000" w:themeColor="text1"/>
        </w:rPr>
        <w:t xml:space="preserve"> łęgi wierzbowe, topolowe olszowe i jesionowe </w:t>
      </w:r>
      <w:r w:rsidR="00B72362" w:rsidRPr="00BC5B9D">
        <w:rPr>
          <w:i/>
          <w:iCs/>
          <w:color w:val="000000" w:themeColor="text1"/>
        </w:rPr>
        <w:t>(</w:t>
      </w:r>
      <w:proofErr w:type="spellStart"/>
      <w:r w:rsidR="00B72362" w:rsidRPr="00BC5B9D">
        <w:rPr>
          <w:i/>
          <w:iCs/>
          <w:color w:val="000000" w:themeColor="text1"/>
        </w:rPr>
        <w:t>Salicetum</w:t>
      </w:r>
      <w:proofErr w:type="spellEnd"/>
      <w:r w:rsidR="00B72362" w:rsidRPr="00BC5B9D">
        <w:rPr>
          <w:i/>
          <w:iCs/>
          <w:color w:val="000000" w:themeColor="text1"/>
        </w:rPr>
        <w:t xml:space="preserve"> albo-</w:t>
      </w:r>
      <w:proofErr w:type="spellStart"/>
      <w:r w:rsidR="00B72362" w:rsidRPr="00BC5B9D">
        <w:rPr>
          <w:i/>
          <w:iCs/>
          <w:color w:val="000000" w:themeColor="text1"/>
        </w:rPr>
        <w:t>fragilis</w:t>
      </w:r>
      <w:proofErr w:type="spellEnd"/>
      <w:r w:rsidR="00B72362" w:rsidRPr="00BC5B9D">
        <w:rPr>
          <w:i/>
          <w:iCs/>
          <w:color w:val="000000" w:themeColor="text1"/>
        </w:rPr>
        <w:t xml:space="preserve">, </w:t>
      </w:r>
      <w:proofErr w:type="spellStart"/>
      <w:r w:rsidR="00B72362" w:rsidRPr="00BC5B9D">
        <w:rPr>
          <w:i/>
          <w:iCs/>
          <w:color w:val="000000" w:themeColor="text1"/>
        </w:rPr>
        <w:t>Populetum</w:t>
      </w:r>
      <w:proofErr w:type="spellEnd"/>
      <w:r w:rsidR="00B72362" w:rsidRPr="00BC5B9D">
        <w:rPr>
          <w:i/>
          <w:iCs/>
          <w:color w:val="000000" w:themeColor="text1"/>
        </w:rPr>
        <w:t xml:space="preserve"> </w:t>
      </w:r>
      <w:proofErr w:type="spellStart"/>
      <w:r w:rsidR="00B72362" w:rsidRPr="00BC5B9D">
        <w:rPr>
          <w:i/>
          <w:iCs/>
          <w:color w:val="000000" w:themeColor="text1"/>
        </w:rPr>
        <w:t>albae</w:t>
      </w:r>
      <w:proofErr w:type="spellEnd"/>
      <w:r w:rsidR="00B72362" w:rsidRPr="00BC5B9D">
        <w:rPr>
          <w:i/>
          <w:iCs/>
          <w:color w:val="000000" w:themeColor="text1"/>
        </w:rPr>
        <w:t xml:space="preserve">, </w:t>
      </w:r>
      <w:proofErr w:type="spellStart"/>
      <w:r w:rsidR="00B72362" w:rsidRPr="00BC5B9D">
        <w:rPr>
          <w:i/>
          <w:iCs/>
          <w:color w:val="000000" w:themeColor="text1"/>
        </w:rPr>
        <w:t>Alnenion</w:t>
      </w:r>
      <w:proofErr w:type="spellEnd"/>
      <w:r w:rsidR="00B72362" w:rsidRPr="00BC5B9D">
        <w:rPr>
          <w:i/>
          <w:iCs/>
          <w:color w:val="000000" w:themeColor="text1"/>
        </w:rPr>
        <w:t xml:space="preserve"> </w:t>
      </w:r>
      <w:proofErr w:type="spellStart"/>
      <w:r w:rsidR="00BC5B9D" w:rsidRPr="00BC5B9D">
        <w:rPr>
          <w:i/>
          <w:iCs/>
          <w:color w:val="000000" w:themeColor="text1"/>
        </w:rPr>
        <w:t>Glutinosa</w:t>
      </w:r>
      <w:r w:rsidR="00B72362" w:rsidRPr="00BC5B9D">
        <w:rPr>
          <w:i/>
          <w:iCs/>
          <w:color w:val="000000" w:themeColor="text1"/>
        </w:rPr>
        <w:t>-incanae</w:t>
      </w:r>
      <w:proofErr w:type="spellEnd"/>
      <w:r w:rsidR="00B72362" w:rsidRPr="00BC5B9D">
        <w:rPr>
          <w:i/>
          <w:iCs/>
          <w:color w:val="000000" w:themeColor="text1"/>
        </w:rPr>
        <w:t>,</w:t>
      </w:r>
      <w:r w:rsidR="00B72362" w:rsidRPr="00BC5B9D">
        <w:rPr>
          <w:color w:val="000000" w:themeColor="text1"/>
        </w:rPr>
        <w:t xml:space="preserve"> olsy źródliskowe</w:t>
      </w:r>
      <w:r w:rsidR="00B72362" w:rsidRPr="00B72362">
        <w:rPr>
          <w:color w:val="000000" w:themeColor="text1"/>
        </w:rPr>
        <w:t>)</w:t>
      </w:r>
      <w:r w:rsidR="001145F5">
        <w:rPr>
          <w:color w:val="000000" w:themeColor="text1"/>
        </w:rPr>
        <w:t>;</w:t>
      </w:r>
    </w:p>
    <w:p w14:paraId="33F30505" w14:textId="463FDB00" w:rsidR="00767EF8" w:rsidRPr="00BC5B9D" w:rsidRDefault="00DA0597" w:rsidP="00344550">
      <w:pPr>
        <w:pStyle w:val="Akapitzlist"/>
        <w:numPr>
          <w:ilvl w:val="0"/>
          <w:numId w:val="89"/>
        </w:numPr>
        <w:shd w:val="clear" w:color="auto" w:fill="FFFFFF"/>
        <w:spacing w:after="0"/>
        <w:rPr>
          <w:color w:val="000000" w:themeColor="text1"/>
        </w:rPr>
      </w:pPr>
      <w:r w:rsidRPr="00BC5B9D">
        <w:rPr>
          <w:color w:val="000000" w:themeColor="text1"/>
        </w:rPr>
        <w:t>*91</w:t>
      </w:r>
      <w:r w:rsidR="00D65102" w:rsidRPr="00BC5B9D">
        <w:rPr>
          <w:color w:val="000000" w:themeColor="text1"/>
        </w:rPr>
        <w:t>I0</w:t>
      </w:r>
      <w:r w:rsidR="00B72362" w:rsidRPr="00BC5B9D">
        <w:rPr>
          <w:color w:val="000000" w:themeColor="text1"/>
        </w:rPr>
        <w:t xml:space="preserve"> </w:t>
      </w:r>
      <w:r w:rsidR="00155C1D" w:rsidRPr="00BC5B9D">
        <w:rPr>
          <w:color w:val="000000" w:themeColor="text1"/>
        </w:rPr>
        <w:t>ciepłolubne dąbrowy</w:t>
      </w:r>
      <w:r w:rsidR="0083257F" w:rsidRPr="00BC5B9D">
        <w:rPr>
          <w:color w:val="000000" w:themeColor="text1"/>
        </w:rPr>
        <w:t xml:space="preserve"> (</w:t>
      </w:r>
      <w:proofErr w:type="spellStart"/>
      <w:r w:rsidR="0083257F" w:rsidRPr="00BC5B9D">
        <w:rPr>
          <w:i/>
          <w:iCs/>
          <w:color w:val="000000" w:themeColor="text1"/>
        </w:rPr>
        <w:t>Quercetalia</w:t>
      </w:r>
      <w:proofErr w:type="spellEnd"/>
      <w:r w:rsidR="0083257F" w:rsidRPr="00BC5B9D">
        <w:rPr>
          <w:i/>
          <w:iCs/>
          <w:color w:val="000000" w:themeColor="text1"/>
        </w:rPr>
        <w:t xml:space="preserve"> </w:t>
      </w:r>
      <w:proofErr w:type="spellStart"/>
      <w:r w:rsidR="0083257F" w:rsidRPr="00BC5B9D">
        <w:rPr>
          <w:i/>
          <w:iCs/>
          <w:color w:val="000000" w:themeColor="text1"/>
        </w:rPr>
        <w:t>pubescenti-petraeae</w:t>
      </w:r>
      <w:proofErr w:type="spellEnd"/>
      <w:r w:rsidR="0083257F" w:rsidRPr="00BC5B9D">
        <w:rPr>
          <w:color w:val="000000" w:themeColor="text1"/>
        </w:rPr>
        <w:t>)</w:t>
      </w:r>
      <w:r w:rsidR="00702839" w:rsidRPr="00BC5B9D">
        <w:rPr>
          <w:color w:val="000000" w:themeColor="text1"/>
        </w:rPr>
        <w:t>.</w:t>
      </w:r>
    </w:p>
    <w:p w14:paraId="3F7C2462" w14:textId="1AC176A1" w:rsidR="00BC5B9D" w:rsidRDefault="00702839" w:rsidP="000514AD">
      <w:pPr>
        <w:shd w:val="clear" w:color="auto" w:fill="FFFFFF"/>
        <w:spacing w:after="0"/>
        <w:rPr>
          <w:color w:val="000000" w:themeColor="text1"/>
        </w:rPr>
      </w:pPr>
      <w:r w:rsidRPr="00BC5B9D">
        <w:rPr>
          <w:rFonts w:eastAsia="Times New Roman" w:cstheme="minorHAnsi"/>
          <w:bCs/>
          <w:color w:val="000000" w:themeColor="text1"/>
          <w:lang w:eastAsia="pl-PL"/>
        </w:rPr>
        <w:t>Gatunki zwierząt inne niż ptaki:</w:t>
      </w:r>
      <w:r w:rsidRPr="005C0695">
        <w:rPr>
          <w:rFonts w:eastAsia="Times New Roman" w:cstheme="minorHAnsi"/>
          <w:color w:val="000000" w:themeColor="text1"/>
          <w:lang w:eastAsia="pl-PL"/>
        </w:rPr>
        <w:t xml:space="preserve"> </w:t>
      </w:r>
      <w:r w:rsidR="004826E1" w:rsidRPr="005C0695">
        <w:rPr>
          <w:color w:val="000000" w:themeColor="text1"/>
        </w:rPr>
        <w:t xml:space="preserve">mopek </w:t>
      </w:r>
      <w:proofErr w:type="spellStart"/>
      <w:r w:rsidR="004826E1" w:rsidRPr="00BD335C">
        <w:rPr>
          <w:i/>
          <w:color w:val="000000" w:themeColor="text1"/>
        </w:rPr>
        <w:t>Barbastella</w:t>
      </w:r>
      <w:proofErr w:type="spellEnd"/>
      <w:r w:rsidR="004826E1" w:rsidRPr="00BD335C">
        <w:rPr>
          <w:i/>
          <w:color w:val="000000" w:themeColor="text1"/>
        </w:rPr>
        <w:t xml:space="preserve"> </w:t>
      </w:r>
      <w:proofErr w:type="spellStart"/>
      <w:r w:rsidR="004826E1" w:rsidRPr="00BD335C">
        <w:rPr>
          <w:i/>
          <w:color w:val="000000" w:themeColor="text1"/>
        </w:rPr>
        <w:t>barbastellus</w:t>
      </w:r>
      <w:proofErr w:type="spellEnd"/>
      <w:r w:rsidR="004826E1" w:rsidRPr="005C0695">
        <w:rPr>
          <w:color w:val="000000" w:themeColor="text1"/>
        </w:rPr>
        <w:t xml:space="preserve">, nocek łydkowłosy </w:t>
      </w:r>
      <w:proofErr w:type="spellStart"/>
      <w:r w:rsidR="004826E1" w:rsidRPr="00BD335C">
        <w:rPr>
          <w:i/>
          <w:color w:val="000000" w:themeColor="text1"/>
        </w:rPr>
        <w:t>Myotis</w:t>
      </w:r>
      <w:proofErr w:type="spellEnd"/>
      <w:r w:rsidR="004826E1" w:rsidRPr="00BD335C">
        <w:rPr>
          <w:i/>
          <w:color w:val="000000" w:themeColor="text1"/>
        </w:rPr>
        <w:t xml:space="preserve"> </w:t>
      </w:r>
      <w:proofErr w:type="spellStart"/>
      <w:r w:rsidR="004826E1" w:rsidRPr="00BD335C">
        <w:rPr>
          <w:i/>
          <w:color w:val="000000" w:themeColor="text1"/>
        </w:rPr>
        <w:t>dasycneme</w:t>
      </w:r>
      <w:proofErr w:type="spellEnd"/>
      <w:r w:rsidR="004826E1" w:rsidRPr="005C0695">
        <w:rPr>
          <w:color w:val="000000" w:themeColor="text1"/>
        </w:rPr>
        <w:t xml:space="preserve">, nocek Bechsteina </w:t>
      </w:r>
      <w:proofErr w:type="spellStart"/>
      <w:r w:rsidR="004826E1" w:rsidRPr="00BD335C">
        <w:rPr>
          <w:i/>
          <w:color w:val="000000" w:themeColor="text1"/>
        </w:rPr>
        <w:t>Myotis</w:t>
      </w:r>
      <w:proofErr w:type="spellEnd"/>
      <w:r w:rsidR="004826E1" w:rsidRPr="00BD335C">
        <w:rPr>
          <w:i/>
          <w:color w:val="000000" w:themeColor="text1"/>
        </w:rPr>
        <w:t xml:space="preserve"> </w:t>
      </w:r>
      <w:proofErr w:type="spellStart"/>
      <w:r w:rsidR="004826E1" w:rsidRPr="00BD335C">
        <w:rPr>
          <w:i/>
          <w:color w:val="000000" w:themeColor="text1"/>
        </w:rPr>
        <w:t>bechsteinii</w:t>
      </w:r>
      <w:proofErr w:type="spellEnd"/>
      <w:r w:rsidR="004826E1" w:rsidRPr="005C0695">
        <w:rPr>
          <w:color w:val="000000" w:themeColor="text1"/>
        </w:rPr>
        <w:t xml:space="preserve">, nocek duży </w:t>
      </w:r>
      <w:proofErr w:type="spellStart"/>
      <w:r w:rsidR="004826E1" w:rsidRPr="00BD335C">
        <w:rPr>
          <w:i/>
          <w:color w:val="000000" w:themeColor="text1"/>
        </w:rPr>
        <w:t>Myotis</w:t>
      </w:r>
      <w:proofErr w:type="spellEnd"/>
      <w:r w:rsidR="004826E1" w:rsidRPr="00BD335C">
        <w:rPr>
          <w:i/>
          <w:color w:val="000000" w:themeColor="text1"/>
        </w:rPr>
        <w:t xml:space="preserve"> </w:t>
      </w:r>
      <w:proofErr w:type="spellStart"/>
      <w:r w:rsidR="004826E1" w:rsidRPr="00BD335C">
        <w:rPr>
          <w:i/>
          <w:color w:val="000000" w:themeColor="text1"/>
        </w:rPr>
        <w:t>myotis</w:t>
      </w:r>
      <w:proofErr w:type="spellEnd"/>
      <w:r w:rsidR="004826E1" w:rsidRPr="00BD335C">
        <w:rPr>
          <w:i/>
          <w:color w:val="000000" w:themeColor="text1"/>
        </w:rPr>
        <w:t>,</w:t>
      </w:r>
      <w:r w:rsidR="004826E1" w:rsidRPr="005C0695">
        <w:rPr>
          <w:color w:val="000000" w:themeColor="text1"/>
        </w:rPr>
        <w:t xml:space="preserve"> bóbr </w:t>
      </w:r>
      <w:proofErr w:type="spellStart"/>
      <w:r w:rsidR="004826E1" w:rsidRPr="00BD335C">
        <w:rPr>
          <w:i/>
          <w:color w:val="000000" w:themeColor="text1"/>
        </w:rPr>
        <w:t>Castor</w:t>
      </w:r>
      <w:proofErr w:type="spellEnd"/>
      <w:r w:rsidR="004826E1" w:rsidRPr="00BD335C">
        <w:rPr>
          <w:i/>
          <w:color w:val="000000" w:themeColor="text1"/>
        </w:rPr>
        <w:t xml:space="preserve"> </w:t>
      </w:r>
      <w:proofErr w:type="spellStart"/>
      <w:r w:rsidR="004826E1" w:rsidRPr="00BD335C">
        <w:rPr>
          <w:i/>
          <w:color w:val="000000" w:themeColor="text1"/>
        </w:rPr>
        <w:t>fiber</w:t>
      </w:r>
      <w:proofErr w:type="spellEnd"/>
      <w:r w:rsidR="000705B1" w:rsidRPr="005C0695">
        <w:rPr>
          <w:color w:val="000000" w:themeColor="text1"/>
        </w:rPr>
        <w:t>, w</w:t>
      </w:r>
      <w:r w:rsidR="004826E1" w:rsidRPr="005C0695">
        <w:rPr>
          <w:color w:val="000000" w:themeColor="text1"/>
        </w:rPr>
        <w:t xml:space="preserve">ydra </w:t>
      </w:r>
      <w:r w:rsidR="004826E1" w:rsidRPr="00BD335C">
        <w:rPr>
          <w:i/>
          <w:color w:val="000000" w:themeColor="text1"/>
        </w:rPr>
        <w:t xml:space="preserve">Lutra </w:t>
      </w:r>
      <w:proofErr w:type="spellStart"/>
      <w:r w:rsidR="004826E1" w:rsidRPr="00BD335C">
        <w:rPr>
          <w:i/>
          <w:color w:val="000000" w:themeColor="text1"/>
        </w:rPr>
        <w:t>Lutra</w:t>
      </w:r>
      <w:proofErr w:type="spellEnd"/>
      <w:r w:rsidR="000705B1" w:rsidRPr="00BD335C">
        <w:rPr>
          <w:i/>
          <w:color w:val="000000" w:themeColor="text1"/>
        </w:rPr>
        <w:t>,</w:t>
      </w:r>
      <w:r w:rsidR="000705B1" w:rsidRPr="005C0695">
        <w:rPr>
          <w:color w:val="000000" w:themeColor="text1"/>
        </w:rPr>
        <w:t xml:space="preserve"> t</w:t>
      </w:r>
      <w:r w:rsidR="004826E1" w:rsidRPr="005C0695">
        <w:rPr>
          <w:color w:val="000000" w:themeColor="text1"/>
        </w:rPr>
        <w:t xml:space="preserve">raszka grzebieniasta </w:t>
      </w:r>
      <w:proofErr w:type="spellStart"/>
      <w:r w:rsidR="004826E1" w:rsidRPr="00BD335C">
        <w:rPr>
          <w:i/>
          <w:color w:val="000000" w:themeColor="text1"/>
        </w:rPr>
        <w:t>Triturus</w:t>
      </w:r>
      <w:proofErr w:type="spellEnd"/>
      <w:r w:rsidR="004826E1" w:rsidRPr="00BD335C">
        <w:rPr>
          <w:i/>
          <w:color w:val="000000" w:themeColor="text1"/>
        </w:rPr>
        <w:t xml:space="preserve"> </w:t>
      </w:r>
      <w:proofErr w:type="spellStart"/>
      <w:r w:rsidR="004826E1" w:rsidRPr="00BD335C">
        <w:rPr>
          <w:i/>
          <w:color w:val="000000" w:themeColor="text1"/>
        </w:rPr>
        <w:t>cristatus</w:t>
      </w:r>
      <w:proofErr w:type="spellEnd"/>
      <w:r w:rsidR="000705B1" w:rsidRPr="005C0695">
        <w:rPr>
          <w:color w:val="000000" w:themeColor="text1"/>
        </w:rPr>
        <w:t>, m</w:t>
      </w:r>
      <w:r w:rsidR="004826E1" w:rsidRPr="005C0695">
        <w:rPr>
          <w:color w:val="000000" w:themeColor="text1"/>
        </w:rPr>
        <w:t xml:space="preserve">inóg strumieniowy </w:t>
      </w:r>
      <w:proofErr w:type="spellStart"/>
      <w:r w:rsidR="004826E1" w:rsidRPr="00BD335C">
        <w:rPr>
          <w:i/>
          <w:color w:val="000000" w:themeColor="text1"/>
        </w:rPr>
        <w:t>Lampetra</w:t>
      </w:r>
      <w:proofErr w:type="spellEnd"/>
      <w:r w:rsidR="004826E1" w:rsidRPr="00BD335C">
        <w:rPr>
          <w:i/>
          <w:color w:val="000000" w:themeColor="text1"/>
        </w:rPr>
        <w:t xml:space="preserve"> </w:t>
      </w:r>
      <w:proofErr w:type="spellStart"/>
      <w:r w:rsidR="004826E1" w:rsidRPr="00BD335C">
        <w:rPr>
          <w:i/>
          <w:color w:val="000000" w:themeColor="text1"/>
        </w:rPr>
        <w:t>planeri</w:t>
      </w:r>
      <w:proofErr w:type="spellEnd"/>
      <w:r w:rsidR="004826E1" w:rsidRPr="005C0695">
        <w:rPr>
          <w:color w:val="000000" w:themeColor="text1"/>
        </w:rPr>
        <w:t xml:space="preserve">, koza pospolita </w:t>
      </w:r>
      <w:proofErr w:type="spellStart"/>
      <w:r w:rsidR="004826E1" w:rsidRPr="00BD335C">
        <w:rPr>
          <w:i/>
          <w:color w:val="000000" w:themeColor="text1"/>
        </w:rPr>
        <w:t>Cobitis</w:t>
      </w:r>
      <w:proofErr w:type="spellEnd"/>
      <w:r w:rsidR="004826E1" w:rsidRPr="00BD335C">
        <w:rPr>
          <w:i/>
          <w:color w:val="000000" w:themeColor="text1"/>
        </w:rPr>
        <w:t xml:space="preserve"> </w:t>
      </w:r>
      <w:proofErr w:type="spellStart"/>
      <w:r w:rsidR="004826E1" w:rsidRPr="00BD335C">
        <w:rPr>
          <w:i/>
          <w:color w:val="000000" w:themeColor="text1"/>
        </w:rPr>
        <w:t>taenia</w:t>
      </w:r>
      <w:proofErr w:type="spellEnd"/>
      <w:r w:rsidR="004826E1" w:rsidRPr="005C0695">
        <w:rPr>
          <w:color w:val="000000" w:themeColor="text1"/>
        </w:rPr>
        <w:t xml:space="preserve">, </w:t>
      </w:r>
      <w:proofErr w:type="spellStart"/>
      <w:r w:rsidR="004826E1" w:rsidRPr="005C0695">
        <w:rPr>
          <w:color w:val="000000" w:themeColor="text1"/>
        </w:rPr>
        <w:t>poczwarówka</w:t>
      </w:r>
      <w:proofErr w:type="spellEnd"/>
      <w:r w:rsidR="004826E1" w:rsidRPr="005C0695">
        <w:rPr>
          <w:color w:val="000000" w:themeColor="text1"/>
        </w:rPr>
        <w:t xml:space="preserve"> zwężona </w:t>
      </w:r>
      <w:proofErr w:type="spellStart"/>
      <w:r w:rsidR="004826E1" w:rsidRPr="00BD335C">
        <w:rPr>
          <w:i/>
          <w:color w:val="000000" w:themeColor="text1"/>
        </w:rPr>
        <w:t>Vertigo</w:t>
      </w:r>
      <w:proofErr w:type="spellEnd"/>
      <w:r w:rsidR="004826E1" w:rsidRPr="00BD335C">
        <w:rPr>
          <w:i/>
          <w:color w:val="000000" w:themeColor="text1"/>
        </w:rPr>
        <w:t xml:space="preserve"> </w:t>
      </w:r>
      <w:proofErr w:type="spellStart"/>
      <w:r w:rsidR="004826E1" w:rsidRPr="00BD335C">
        <w:rPr>
          <w:i/>
          <w:color w:val="000000" w:themeColor="text1"/>
        </w:rPr>
        <w:t>angustior</w:t>
      </w:r>
      <w:proofErr w:type="spellEnd"/>
      <w:r w:rsidR="004826E1" w:rsidRPr="005C0695">
        <w:rPr>
          <w:color w:val="000000" w:themeColor="text1"/>
        </w:rPr>
        <w:t xml:space="preserve">, </w:t>
      </w:r>
      <w:proofErr w:type="spellStart"/>
      <w:r w:rsidR="004826E1" w:rsidRPr="005C0695">
        <w:rPr>
          <w:color w:val="000000" w:themeColor="text1"/>
        </w:rPr>
        <w:t>przeplatka</w:t>
      </w:r>
      <w:proofErr w:type="spellEnd"/>
      <w:r w:rsidR="004826E1" w:rsidRPr="005C0695">
        <w:rPr>
          <w:color w:val="000000" w:themeColor="text1"/>
        </w:rPr>
        <w:t xml:space="preserve"> </w:t>
      </w:r>
      <w:proofErr w:type="spellStart"/>
      <w:r w:rsidR="004826E1" w:rsidRPr="005C0695">
        <w:rPr>
          <w:color w:val="000000" w:themeColor="text1"/>
        </w:rPr>
        <w:t>maturna</w:t>
      </w:r>
      <w:proofErr w:type="spellEnd"/>
      <w:r w:rsidR="004826E1" w:rsidRPr="005C0695">
        <w:rPr>
          <w:color w:val="000000" w:themeColor="text1"/>
        </w:rPr>
        <w:t xml:space="preserve"> </w:t>
      </w:r>
      <w:proofErr w:type="spellStart"/>
      <w:r w:rsidR="004826E1" w:rsidRPr="00BD335C">
        <w:rPr>
          <w:i/>
          <w:color w:val="000000" w:themeColor="text1"/>
        </w:rPr>
        <w:t>Hypodryas</w:t>
      </w:r>
      <w:proofErr w:type="spellEnd"/>
      <w:r w:rsidR="004826E1" w:rsidRPr="00BD335C">
        <w:rPr>
          <w:i/>
          <w:color w:val="000000" w:themeColor="text1"/>
        </w:rPr>
        <w:t xml:space="preserve"> </w:t>
      </w:r>
      <w:proofErr w:type="spellStart"/>
      <w:r w:rsidR="004826E1" w:rsidRPr="00BD335C">
        <w:rPr>
          <w:i/>
          <w:color w:val="000000" w:themeColor="text1"/>
        </w:rPr>
        <w:t>maturna</w:t>
      </w:r>
      <w:proofErr w:type="spellEnd"/>
      <w:r w:rsidR="004826E1" w:rsidRPr="00BD335C">
        <w:rPr>
          <w:i/>
          <w:color w:val="000000" w:themeColor="text1"/>
        </w:rPr>
        <w:t>,</w:t>
      </w:r>
      <w:r w:rsidR="004826E1" w:rsidRPr="005C0695">
        <w:rPr>
          <w:color w:val="000000" w:themeColor="text1"/>
        </w:rPr>
        <w:t xml:space="preserve"> modraszek </w:t>
      </w:r>
      <w:proofErr w:type="spellStart"/>
      <w:r w:rsidR="004826E1" w:rsidRPr="005C0695">
        <w:rPr>
          <w:color w:val="000000" w:themeColor="text1"/>
        </w:rPr>
        <w:t>telejus</w:t>
      </w:r>
      <w:proofErr w:type="spellEnd"/>
      <w:r w:rsidR="004826E1" w:rsidRPr="005C0695">
        <w:rPr>
          <w:color w:val="000000" w:themeColor="text1"/>
        </w:rPr>
        <w:t xml:space="preserve"> </w:t>
      </w:r>
      <w:proofErr w:type="spellStart"/>
      <w:r w:rsidR="004826E1" w:rsidRPr="00BD335C">
        <w:rPr>
          <w:i/>
          <w:color w:val="000000" w:themeColor="text1"/>
        </w:rPr>
        <w:t>Maculinea</w:t>
      </w:r>
      <w:proofErr w:type="spellEnd"/>
      <w:r w:rsidR="004826E1" w:rsidRPr="00BD335C">
        <w:rPr>
          <w:i/>
          <w:color w:val="000000" w:themeColor="text1"/>
        </w:rPr>
        <w:t xml:space="preserve"> </w:t>
      </w:r>
      <w:proofErr w:type="spellStart"/>
      <w:r w:rsidR="004826E1" w:rsidRPr="00BD335C">
        <w:rPr>
          <w:i/>
          <w:color w:val="000000" w:themeColor="text1"/>
        </w:rPr>
        <w:t>teleius</w:t>
      </w:r>
      <w:proofErr w:type="spellEnd"/>
      <w:r w:rsidR="004826E1" w:rsidRPr="005C0695">
        <w:rPr>
          <w:color w:val="000000" w:themeColor="text1"/>
        </w:rPr>
        <w:t xml:space="preserve">, modraszek </w:t>
      </w:r>
      <w:proofErr w:type="spellStart"/>
      <w:r w:rsidR="004826E1" w:rsidRPr="005C0695">
        <w:rPr>
          <w:color w:val="000000" w:themeColor="text1"/>
        </w:rPr>
        <w:t>nausitous</w:t>
      </w:r>
      <w:proofErr w:type="spellEnd"/>
      <w:r w:rsidR="004826E1" w:rsidRPr="005C0695">
        <w:rPr>
          <w:color w:val="000000" w:themeColor="text1"/>
        </w:rPr>
        <w:t xml:space="preserve"> </w:t>
      </w:r>
      <w:proofErr w:type="spellStart"/>
      <w:r w:rsidR="004826E1" w:rsidRPr="00BD335C">
        <w:rPr>
          <w:i/>
          <w:color w:val="000000" w:themeColor="text1"/>
        </w:rPr>
        <w:t>Maculinea</w:t>
      </w:r>
      <w:proofErr w:type="spellEnd"/>
      <w:r w:rsidR="004826E1" w:rsidRPr="00BD335C">
        <w:rPr>
          <w:i/>
          <w:color w:val="000000" w:themeColor="text1"/>
        </w:rPr>
        <w:t xml:space="preserve"> </w:t>
      </w:r>
      <w:proofErr w:type="spellStart"/>
      <w:r w:rsidR="004826E1" w:rsidRPr="00BD335C">
        <w:rPr>
          <w:i/>
          <w:color w:val="000000" w:themeColor="text1"/>
        </w:rPr>
        <w:t>nausithous</w:t>
      </w:r>
      <w:proofErr w:type="spellEnd"/>
      <w:r w:rsidR="004826E1" w:rsidRPr="005C0695">
        <w:rPr>
          <w:color w:val="000000" w:themeColor="text1"/>
        </w:rPr>
        <w:t xml:space="preserve">, czerwończyk nieparek </w:t>
      </w:r>
      <w:proofErr w:type="spellStart"/>
      <w:r w:rsidR="004826E1" w:rsidRPr="00BD335C">
        <w:rPr>
          <w:i/>
          <w:color w:val="000000" w:themeColor="text1"/>
        </w:rPr>
        <w:t>Lycaena</w:t>
      </w:r>
      <w:proofErr w:type="spellEnd"/>
      <w:r w:rsidR="004826E1" w:rsidRPr="00BD335C">
        <w:rPr>
          <w:i/>
          <w:color w:val="000000" w:themeColor="text1"/>
        </w:rPr>
        <w:t xml:space="preserve"> </w:t>
      </w:r>
      <w:proofErr w:type="spellStart"/>
      <w:r w:rsidR="004826E1" w:rsidRPr="00BD335C">
        <w:rPr>
          <w:i/>
          <w:color w:val="000000" w:themeColor="text1"/>
        </w:rPr>
        <w:t>dispar</w:t>
      </w:r>
      <w:proofErr w:type="spellEnd"/>
      <w:r w:rsidR="004826E1" w:rsidRPr="005C0695">
        <w:rPr>
          <w:color w:val="000000" w:themeColor="text1"/>
        </w:rPr>
        <w:t xml:space="preserve">, </w:t>
      </w:r>
      <w:proofErr w:type="spellStart"/>
      <w:r w:rsidR="004826E1" w:rsidRPr="005C0695">
        <w:rPr>
          <w:color w:val="000000" w:themeColor="text1"/>
        </w:rPr>
        <w:t>pachnica</w:t>
      </w:r>
      <w:proofErr w:type="spellEnd"/>
      <w:r w:rsidR="004826E1" w:rsidRPr="005C0695">
        <w:rPr>
          <w:color w:val="000000" w:themeColor="text1"/>
        </w:rPr>
        <w:t xml:space="preserve"> dębowa </w:t>
      </w:r>
      <w:proofErr w:type="spellStart"/>
      <w:r w:rsidR="004826E1" w:rsidRPr="00BD335C">
        <w:rPr>
          <w:i/>
          <w:color w:val="000000" w:themeColor="text1"/>
        </w:rPr>
        <w:t>Osmoderma</w:t>
      </w:r>
      <w:proofErr w:type="spellEnd"/>
      <w:r w:rsidR="004826E1" w:rsidRPr="00BD335C">
        <w:rPr>
          <w:i/>
          <w:color w:val="000000" w:themeColor="text1"/>
        </w:rPr>
        <w:t xml:space="preserve"> eremita</w:t>
      </w:r>
      <w:r w:rsidR="000705B1" w:rsidRPr="00BD335C">
        <w:rPr>
          <w:i/>
          <w:color w:val="000000" w:themeColor="text1"/>
        </w:rPr>
        <w:t>.</w:t>
      </w:r>
    </w:p>
    <w:p w14:paraId="16199D1E" w14:textId="4DC05C04" w:rsidR="00521C05" w:rsidRPr="005C0695" w:rsidRDefault="000705B1" w:rsidP="007574DD">
      <w:pPr>
        <w:shd w:val="clear" w:color="auto" w:fill="FFFFFF"/>
        <w:spacing w:after="0"/>
        <w:rPr>
          <w:color w:val="000000" w:themeColor="text1"/>
        </w:rPr>
      </w:pPr>
      <w:r w:rsidRPr="00BC5B9D">
        <w:rPr>
          <w:bCs/>
          <w:color w:val="000000" w:themeColor="text1"/>
        </w:rPr>
        <w:t>Gatunki roślin:</w:t>
      </w:r>
      <w:r w:rsidRPr="005C0695">
        <w:rPr>
          <w:color w:val="000000" w:themeColor="text1"/>
        </w:rPr>
        <w:t xml:space="preserve"> </w:t>
      </w:r>
      <w:proofErr w:type="spellStart"/>
      <w:r w:rsidR="00D07C10" w:rsidRPr="005C0695">
        <w:rPr>
          <w:color w:val="000000" w:themeColor="text1"/>
        </w:rPr>
        <w:t>włosocień</w:t>
      </w:r>
      <w:proofErr w:type="spellEnd"/>
      <w:r w:rsidR="00D07C10" w:rsidRPr="005C0695">
        <w:rPr>
          <w:color w:val="000000" w:themeColor="text1"/>
        </w:rPr>
        <w:t xml:space="preserve"> delikatny </w:t>
      </w:r>
      <w:proofErr w:type="spellStart"/>
      <w:r w:rsidR="00D07C10" w:rsidRPr="00BD335C">
        <w:rPr>
          <w:i/>
          <w:color w:val="000000" w:themeColor="text1"/>
        </w:rPr>
        <w:t>Trichomanes</w:t>
      </w:r>
      <w:proofErr w:type="spellEnd"/>
      <w:r w:rsidR="00D07C10" w:rsidRPr="00BD335C">
        <w:rPr>
          <w:i/>
          <w:color w:val="000000" w:themeColor="text1"/>
        </w:rPr>
        <w:t xml:space="preserve"> </w:t>
      </w:r>
      <w:proofErr w:type="spellStart"/>
      <w:r w:rsidR="00D07C10" w:rsidRPr="00BD335C">
        <w:rPr>
          <w:i/>
          <w:color w:val="000000" w:themeColor="text1"/>
        </w:rPr>
        <w:t>speciosum</w:t>
      </w:r>
      <w:proofErr w:type="spellEnd"/>
      <w:r w:rsidR="00D07C10" w:rsidRPr="00BD335C">
        <w:rPr>
          <w:i/>
          <w:color w:val="000000" w:themeColor="text1"/>
        </w:rPr>
        <w:t>,</w:t>
      </w:r>
      <w:r w:rsidR="00D07C10" w:rsidRPr="005C0695">
        <w:rPr>
          <w:color w:val="000000" w:themeColor="text1"/>
        </w:rPr>
        <w:t xml:space="preserve"> obuwik pospolity </w:t>
      </w:r>
      <w:proofErr w:type="spellStart"/>
      <w:r w:rsidR="00D07C10" w:rsidRPr="00BD335C">
        <w:rPr>
          <w:i/>
          <w:color w:val="000000" w:themeColor="text1"/>
        </w:rPr>
        <w:t>Cypripedium</w:t>
      </w:r>
      <w:proofErr w:type="spellEnd"/>
      <w:r w:rsidR="00D07C10" w:rsidRPr="00BD335C">
        <w:rPr>
          <w:i/>
          <w:color w:val="000000" w:themeColor="text1"/>
        </w:rPr>
        <w:t xml:space="preserve"> </w:t>
      </w:r>
      <w:proofErr w:type="spellStart"/>
      <w:r w:rsidR="00D07C10" w:rsidRPr="00BD335C">
        <w:rPr>
          <w:i/>
          <w:color w:val="000000" w:themeColor="text1"/>
        </w:rPr>
        <w:t>calceolus</w:t>
      </w:r>
      <w:proofErr w:type="spellEnd"/>
      <w:r w:rsidR="00D07C10" w:rsidRPr="005C0695">
        <w:rPr>
          <w:color w:val="000000" w:themeColor="text1"/>
        </w:rPr>
        <w:t xml:space="preserve">, zanokcica serpentynowa </w:t>
      </w:r>
      <w:proofErr w:type="spellStart"/>
      <w:r w:rsidR="00D07C10" w:rsidRPr="00BD335C">
        <w:rPr>
          <w:i/>
          <w:color w:val="000000" w:themeColor="text1"/>
        </w:rPr>
        <w:t>Asplenium</w:t>
      </w:r>
      <w:proofErr w:type="spellEnd"/>
      <w:r w:rsidR="00D07C10" w:rsidRPr="00BD335C">
        <w:rPr>
          <w:i/>
          <w:color w:val="000000" w:themeColor="text1"/>
        </w:rPr>
        <w:t xml:space="preserve"> </w:t>
      </w:r>
      <w:proofErr w:type="spellStart"/>
      <w:r w:rsidR="00D07C10" w:rsidRPr="00BD335C">
        <w:rPr>
          <w:i/>
          <w:color w:val="000000" w:themeColor="text1"/>
        </w:rPr>
        <w:t>adulterinum</w:t>
      </w:r>
      <w:proofErr w:type="spellEnd"/>
      <w:r w:rsidR="00D07C10" w:rsidRPr="005C0695">
        <w:rPr>
          <w:color w:val="000000" w:themeColor="text1"/>
        </w:rPr>
        <w:t xml:space="preserve">, mieczyk błotny </w:t>
      </w:r>
      <w:r w:rsidR="00D07C10" w:rsidRPr="00BD335C">
        <w:rPr>
          <w:i/>
          <w:color w:val="000000" w:themeColor="text1"/>
        </w:rPr>
        <w:t xml:space="preserve">Gladiolus </w:t>
      </w:r>
      <w:proofErr w:type="spellStart"/>
      <w:r w:rsidR="00D07C10" w:rsidRPr="00BD335C">
        <w:rPr>
          <w:i/>
          <w:color w:val="000000" w:themeColor="text1"/>
        </w:rPr>
        <w:t>palustris</w:t>
      </w:r>
      <w:proofErr w:type="spellEnd"/>
      <w:r w:rsidR="00D07C10" w:rsidRPr="00BD335C">
        <w:rPr>
          <w:i/>
          <w:color w:val="000000" w:themeColor="text1"/>
        </w:rPr>
        <w:t>.</w:t>
      </w:r>
    </w:p>
    <w:p w14:paraId="5A38BF32" w14:textId="70A74670" w:rsidR="000514AD" w:rsidRPr="007574DD" w:rsidRDefault="001145F5" w:rsidP="00840868">
      <w:pPr>
        <w:shd w:val="clear" w:color="auto" w:fill="FFFFFF"/>
        <w:rPr>
          <w:color w:val="000000" w:themeColor="text1"/>
        </w:rPr>
      </w:pPr>
      <w:r>
        <w:rPr>
          <w:color w:val="000000" w:themeColor="text1"/>
          <w:u w:val="single"/>
        </w:rPr>
        <w:t> </w:t>
      </w:r>
      <w:r w:rsidR="00A74024" w:rsidRPr="00A74024">
        <w:rPr>
          <w:color w:val="000000" w:themeColor="text1"/>
        </w:rPr>
        <w:t>speleologia</w:t>
      </w:r>
      <w:r w:rsidR="00A74024">
        <w:rPr>
          <w:color w:val="000000" w:themeColor="text1"/>
        </w:rPr>
        <w:t xml:space="preserve">; </w:t>
      </w:r>
      <w:r w:rsidR="005E080D" w:rsidRPr="005E080D">
        <w:rPr>
          <w:color w:val="000000" w:themeColor="text1"/>
        </w:rPr>
        <w:t>pozbywanie się odpadów z gospodarstw domowych / obiektów rekreacyjnych</w:t>
      </w:r>
      <w:r w:rsidR="005E080D">
        <w:rPr>
          <w:color w:val="000000" w:themeColor="text1"/>
        </w:rPr>
        <w:t xml:space="preserve">; </w:t>
      </w:r>
      <w:r w:rsidR="005E080D" w:rsidRPr="005E080D">
        <w:rPr>
          <w:color w:val="000000" w:themeColor="text1"/>
        </w:rPr>
        <w:t>obce gatunki inwazyjne</w:t>
      </w:r>
      <w:r w:rsidR="005E080D">
        <w:rPr>
          <w:color w:val="000000" w:themeColor="text1"/>
        </w:rPr>
        <w:t xml:space="preserve">; </w:t>
      </w:r>
      <w:r w:rsidR="00F91A5D">
        <w:rPr>
          <w:color w:val="000000" w:themeColor="text1"/>
        </w:rPr>
        <w:t>s</w:t>
      </w:r>
      <w:r w:rsidR="00F91A5D" w:rsidRPr="00F91A5D">
        <w:rPr>
          <w:color w:val="000000" w:themeColor="text1"/>
        </w:rPr>
        <w:t>ieci komunalne i usługowe</w:t>
      </w:r>
      <w:r w:rsidR="00F91A5D">
        <w:rPr>
          <w:color w:val="000000" w:themeColor="text1"/>
        </w:rPr>
        <w:t>;</w:t>
      </w:r>
      <w:r w:rsidR="00DD2870" w:rsidRPr="00DD2870">
        <w:t xml:space="preserve"> </w:t>
      </w:r>
      <w:r w:rsidR="00DD2870" w:rsidRPr="00DD2870">
        <w:rPr>
          <w:color w:val="000000" w:themeColor="text1"/>
        </w:rPr>
        <w:t>turystyka piesza, jazda konna i jazda na pojazdach niezmotoryzowanych</w:t>
      </w:r>
      <w:r w:rsidR="00DD2870">
        <w:rPr>
          <w:color w:val="000000" w:themeColor="text1"/>
        </w:rPr>
        <w:t>;</w:t>
      </w:r>
      <w:r w:rsidR="00F91A5D">
        <w:rPr>
          <w:color w:val="000000" w:themeColor="text1"/>
        </w:rPr>
        <w:t xml:space="preserve"> </w:t>
      </w:r>
      <w:r w:rsidR="00024AE1">
        <w:rPr>
          <w:color w:val="000000" w:themeColor="text1"/>
        </w:rPr>
        <w:t>i</w:t>
      </w:r>
      <w:r w:rsidR="00024AE1" w:rsidRPr="00024AE1">
        <w:rPr>
          <w:color w:val="000000" w:themeColor="text1"/>
        </w:rPr>
        <w:t>nna ingerencja i zakłócenia powodowane przez działalność człowieka</w:t>
      </w:r>
      <w:r w:rsidR="00024AE1">
        <w:rPr>
          <w:color w:val="000000" w:themeColor="text1"/>
        </w:rPr>
        <w:t xml:space="preserve">; </w:t>
      </w:r>
      <w:r w:rsidR="008462B8">
        <w:rPr>
          <w:color w:val="000000" w:themeColor="text1"/>
        </w:rPr>
        <w:t xml:space="preserve">polowanie; </w:t>
      </w:r>
      <w:r w:rsidR="00B8687B">
        <w:rPr>
          <w:color w:val="000000" w:themeColor="text1"/>
        </w:rPr>
        <w:t xml:space="preserve">leśnictwo; </w:t>
      </w:r>
      <w:r w:rsidR="00036867" w:rsidRPr="00036867">
        <w:rPr>
          <w:color w:val="000000" w:themeColor="text1"/>
        </w:rPr>
        <w:t>kamieniołomy piasku i żwiru</w:t>
      </w:r>
      <w:r w:rsidR="00036867">
        <w:rPr>
          <w:color w:val="000000" w:themeColor="text1"/>
        </w:rPr>
        <w:t xml:space="preserve">; </w:t>
      </w:r>
      <w:r w:rsidR="003945A4">
        <w:rPr>
          <w:color w:val="000000" w:themeColor="text1"/>
        </w:rPr>
        <w:t xml:space="preserve">uprawa; </w:t>
      </w:r>
      <w:r w:rsidR="00AA5273" w:rsidRPr="00AA5273">
        <w:rPr>
          <w:color w:val="000000" w:themeColor="text1"/>
        </w:rPr>
        <w:t>zabudowa rozproszona</w:t>
      </w:r>
      <w:r w:rsidR="00AA5273">
        <w:rPr>
          <w:color w:val="000000" w:themeColor="text1"/>
        </w:rPr>
        <w:t xml:space="preserve">; </w:t>
      </w:r>
      <w:r w:rsidR="00A92F3D" w:rsidRPr="00A92F3D">
        <w:rPr>
          <w:color w:val="000000" w:themeColor="text1"/>
        </w:rPr>
        <w:t>ścieżki, szlaki piesze, szlaki rowerowe</w:t>
      </w:r>
      <w:r w:rsidR="00A92F3D">
        <w:rPr>
          <w:color w:val="000000" w:themeColor="text1"/>
        </w:rPr>
        <w:t xml:space="preserve">; </w:t>
      </w:r>
      <w:r w:rsidR="0011382A" w:rsidRPr="0011382A">
        <w:rPr>
          <w:color w:val="000000" w:themeColor="text1"/>
        </w:rPr>
        <w:t>drogi, autostrady</w:t>
      </w:r>
      <w:r w:rsidR="0011382A">
        <w:rPr>
          <w:color w:val="000000" w:themeColor="text1"/>
        </w:rPr>
        <w:t xml:space="preserve">; </w:t>
      </w:r>
      <w:r w:rsidR="00684E00">
        <w:rPr>
          <w:color w:val="000000" w:themeColor="text1"/>
        </w:rPr>
        <w:t>z</w:t>
      </w:r>
      <w:r w:rsidR="00684E00" w:rsidRPr="00684E00">
        <w:rPr>
          <w:color w:val="000000" w:themeColor="text1"/>
        </w:rPr>
        <w:t>anieczyszczenie powietrza, zanieczyszczenia przenoszone drogą powietrzną</w:t>
      </w:r>
      <w:r w:rsidR="00684E00">
        <w:rPr>
          <w:color w:val="000000" w:themeColor="text1"/>
        </w:rPr>
        <w:t>.</w:t>
      </w:r>
    </w:p>
    <w:p w14:paraId="4E0BBE4D" w14:textId="5E05F5B0" w:rsidR="000514AD" w:rsidRDefault="008E34E7" w:rsidP="007574DD">
      <w:pPr>
        <w:shd w:val="clear" w:color="auto" w:fill="FFFFFF"/>
        <w:spacing w:after="0"/>
      </w:pPr>
      <w:r>
        <w:rPr>
          <w:rFonts w:eastAsia="Times New Roman" w:cstheme="minorHAnsi"/>
          <w:b/>
          <w:lang w:eastAsia="pl-PL"/>
        </w:rPr>
        <w:t xml:space="preserve">SOO </w:t>
      </w:r>
      <w:r w:rsidR="000514AD" w:rsidRPr="00BC5B9D">
        <w:rPr>
          <w:rFonts w:eastAsia="Times New Roman" w:cstheme="minorHAnsi"/>
          <w:b/>
          <w:bCs/>
          <w:lang w:eastAsia="pl-PL"/>
        </w:rPr>
        <w:t>Ostoja nad Bobrem PLH020054</w:t>
      </w:r>
      <w:r w:rsidR="00BF2216">
        <w:rPr>
          <w:rFonts w:eastAsia="Times New Roman" w:cstheme="minorHAnsi"/>
          <w:b/>
          <w:lang w:eastAsia="pl-PL"/>
        </w:rPr>
        <w:t xml:space="preserve"> - </w:t>
      </w:r>
      <w:r w:rsidR="00BF2216" w:rsidRPr="00F84F7F">
        <w:rPr>
          <w:rFonts w:eastAsia="Times New Roman" w:cstheme="minorHAnsi"/>
          <w:lang w:eastAsia="pl-PL"/>
        </w:rPr>
        <w:t>obszar</w:t>
      </w:r>
      <w:r w:rsidR="00BF2216">
        <w:rPr>
          <w:rFonts w:eastAsia="Times New Roman" w:cstheme="minorHAnsi"/>
          <w:lang w:eastAsia="pl-PL"/>
        </w:rPr>
        <w:t xml:space="preserve"> </w:t>
      </w:r>
      <w:r w:rsidR="00BF2216" w:rsidRPr="00B27C93">
        <w:rPr>
          <w:rFonts w:cstheme="minorHAnsi"/>
        </w:rPr>
        <w:t>mający znaczenie dla Wspólnoty</w:t>
      </w:r>
      <w:r w:rsidR="000514AD" w:rsidRPr="00575FE2">
        <w:rPr>
          <w:rFonts w:eastAsia="Times New Roman" w:cstheme="minorHAnsi"/>
          <w:lang w:eastAsia="pl-PL"/>
        </w:rPr>
        <w:t xml:space="preserve"> </w:t>
      </w:r>
      <w:r w:rsidR="000514AD">
        <w:rPr>
          <w:rFonts w:eastAsia="Times New Roman" w:cstheme="minorHAnsi"/>
          <w:lang w:eastAsia="pl-PL"/>
        </w:rPr>
        <w:t xml:space="preserve">o powierzchni </w:t>
      </w:r>
      <w:r w:rsidR="000514AD">
        <w:t>13585,41</w:t>
      </w:r>
      <w:r w:rsidR="00952BE4">
        <w:t> </w:t>
      </w:r>
      <w:r w:rsidR="000514AD">
        <w:t>ha stanowi bardzo istotny międzynarodowy obszar węzłowy, który łączy ważne międzynarodowe i</w:t>
      </w:r>
      <w:r w:rsidR="001145F5">
        <w:t> </w:t>
      </w:r>
      <w:r w:rsidR="000514AD">
        <w:t>krajowe korytarze ekologiczne, między innymi Sudety z Borami Dolnośląskimi. Teren obszaru Natura 2000 Ostoja nad Bobrem stanowi przełomowa dolina rzeki Bóbr na odcinku od Siedlęcina (4 km na N od Jeleniej Góry) do okolic Lwówka Śląskiego. Krajobraz Obszaru obejmuje dolinę rzeki Bóbr wraz z otaczającymi je wzgórzami o silnie zróżnicowanej budowie geologicznej. Liczne doliny bocznych dopływów tworzą głębokie jary będące siedliskiem rzadkich gatunków roślin i zwierząt. W</w:t>
      </w:r>
      <w:r w:rsidR="00952BE4">
        <w:t> </w:t>
      </w:r>
      <w:r w:rsidR="000514AD">
        <w:t>pokryciu terenu dominuje mozaika lasów oraz łąk i pastwisk.</w:t>
      </w:r>
    </w:p>
    <w:p w14:paraId="7F1043E6" w14:textId="6B53363C" w:rsidR="00575FE2" w:rsidRPr="00D6261F" w:rsidRDefault="00D07C10" w:rsidP="00BC5ECC">
      <w:pPr>
        <w:shd w:val="clear" w:color="auto" w:fill="FFFFFF"/>
        <w:spacing w:after="0"/>
        <w:rPr>
          <w:rFonts w:eastAsia="Times New Roman" w:cstheme="minorHAnsi"/>
          <w:u w:val="single"/>
          <w:lang w:eastAsia="pl-PL"/>
        </w:rPr>
      </w:pPr>
      <w:r w:rsidRPr="00D6261F">
        <w:rPr>
          <w:rFonts w:eastAsia="Times New Roman" w:cstheme="minorHAnsi"/>
          <w:u w:val="single"/>
          <w:lang w:eastAsia="pl-PL"/>
        </w:rPr>
        <w:t>Przedmiot</w:t>
      </w:r>
      <w:r w:rsidR="00A30081">
        <w:rPr>
          <w:rFonts w:eastAsia="Times New Roman" w:cstheme="minorHAnsi"/>
          <w:u w:val="single"/>
          <w:lang w:eastAsia="pl-PL"/>
        </w:rPr>
        <w:t>y</w:t>
      </w:r>
      <w:r w:rsidRPr="00D6261F">
        <w:rPr>
          <w:rFonts w:eastAsia="Times New Roman" w:cstheme="minorHAnsi"/>
          <w:u w:val="single"/>
          <w:lang w:eastAsia="pl-PL"/>
        </w:rPr>
        <w:t xml:space="preserve"> ochrony:</w:t>
      </w:r>
    </w:p>
    <w:p w14:paraId="46203EBF" w14:textId="09B96C8A" w:rsidR="00575FE2" w:rsidRDefault="00D6261F" w:rsidP="00BC5ECC">
      <w:pPr>
        <w:shd w:val="clear" w:color="auto" w:fill="FFFFFF"/>
        <w:spacing w:after="0"/>
        <w:rPr>
          <w:rFonts w:eastAsia="Times New Roman" w:cstheme="minorHAnsi"/>
          <w:lang w:eastAsia="pl-PL"/>
        </w:rPr>
      </w:pPr>
      <w:r>
        <w:rPr>
          <w:rFonts w:eastAsia="Times New Roman" w:cstheme="minorHAnsi"/>
          <w:lang w:eastAsia="pl-PL"/>
        </w:rPr>
        <w:t>Siedliska:</w:t>
      </w:r>
    </w:p>
    <w:p w14:paraId="426F2C02" w14:textId="5B5FD34D" w:rsidR="00575FE2" w:rsidRPr="00D6261F" w:rsidRDefault="00D6261F"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 xml:space="preserve">3220 </w:t>
      </w:r>
      <w:r w:rsidR="00DD7814" w:rsidRPr="00D6261F">
        <w:rPr>
          <w:rFonts w:eastAsia="Times New Roman" w:cstheme="minorHAnsi"/>
          <w:lang w:eastAsia="pl-PL"/>
        </w:rPr>
        <w:t>pionierska roślinność na kamieńcach górskich potoków</w:t>
      </w:r>
      <w:r w:rsidR="00952BE4">
        <w:rPr>
          <w:rFonts w:eastAsia="Times New Roman" w:cstheme="minorHAnsi"/>
          <w:lang w:eastAsia="pl-PL"/>
        </w:rPr>
        <w:t>;</w:t>
      </w:r>
    </w:p>
    <w:p w14:paraId="7116E015" w14:textId="57AA7693" w:rsidR="00575FE2" w:rsidRPr="00D6261F" w:rsidRDefault="008A30C4"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3260</w:t>
      </w:r>
      <w:r w:rsidR="002C7E4F" w:rsidRPr="00D6261F">
        <w:rPr>
          <w:rFonts w:eastAsia="Times New Roman" w:cstheme="minorHAnsi"/>
          <w:lang w:eastAsia="pl-PL"/>
        </w:rPr>
        <w:t xml:space="preserve"> nizinne i podgórskie rzeki ze zbiorowiskami </w:t>
      </w:r>
      <w:proofErr w:type="spellStart"/>
      <w:r w:rsidR="002C7E4F" w:rsidRPr="00D6261F">
        <w:rPr>
          <w:rFonts w:eastAsia="Times New Roman" w:cstheme="minorHAnsi"/>
          <w:lang w:eastAsia="pl-PL"/>
        </w:rPr>
        <w:t>włosieniczników</w:t>
      </w:r>
      <w:proofErr w:type="spellEnd"/>
      <w:r w:rsidR="002C7E4F" w:rsidRPr="00D6261F">
        <w:rPr>
          <w:rFonts w:eastAsia="Times New Roman" w:cstheme="minorHAnsi"/>
          <w:lang w:eastAsia="pl-PL"/>
        </w:rPr>
        <w:t xml:space="preserve"> </w:t>
      </w:r>
      <w:r w:rsidR="002C7E4F" w:rsidRPr="00D6261F">
        <w:rPr>
          <w:rFonts w:eastAsia="Times New Roman" w:cstheme="minorHAnsi"/>
          <w:i/>
          <w:iCs/>
          <w:lang w:eastAsia="pl-PL"/>
        </w:rPr>
        <w:t>(</w:t>
      </w:r>
      <w:proofErr w:type="spellStart"/>
      <w:r w:rsidR="002C7E4F" w:rsidRPr="00D6261F">
        <w:rPr>
          <w:rFonts w:eastAsia="Times New Roman" w:cstheme="minorHAnsi"/>
          <w:i/>
          <w:iCs/>
          <w:lang w:eastAsia="pl-PL"/>
        </w:rPr>
        <w:t>Ranunculion</w:t>
      </w:r>
      <w:proofErr w:type="spellEnd"/>
      <w:r w:rsidR="002C7E4F" w:rsidRPr="00D6261F">
        <w:rPr>
          <w:rFonts w:eastAsia="Times New Roman" w:cstheme="minorHAnsi"/>
          <w:i/>
          <w:iCs/>
          <w:lang w:eastAsia="pl-PL"/>
        </w:rPr>
        <w:t xml:space="preserve"> </w:t>
      </w:r>
      <w:proofErr w:type="spellStart"/>
      <w:r w:rsidR="002C7E4F" w:rsidRPr="00D6261F">
        <w:rPr>
          <w:rFonts w:eastAsia="Times New Roman" w:cstheme="minorHAnsi"/>
          <w:i/>
          <w:iCs/>
          <w:lang w:eastAsia="pl-PL"/>
        </w:rPr>
        <w:t>fluitantis</w:t>
      </w:r>
      <w:proofErr w:type="spellEnd"/>
      <w:r w:rsidR="002C7E4F" w:rsidRPr="001E37FE">
        <w:rPr>
          <w:rFonts w:eastAsia="Times New Roman" w:cstheme="minorHAnsi"/>
          <w:i/>
          <w:iCs/>
          <w:lang w:eastAsia="pl-PL"/>
        </w:rPr>
        <w:t>)</w:t>
      </w:r>
      <w:r w:rsidR="00952BE4">
        <w:rPr>
          <w:rFonts w:eastAsia="Times New Roman" w:cstheme="minorHAnsi"/>
          <w:i/>
          <w:iCs/>
          <w:lang w:eastAsia="pl-PL"/>
        </w:rPr>
        <w:t>;</w:t>
      </w:r>
    </w:p>
    <w:p w14:paraId="2037D83C" w14:textId="4C487A8E" w:rsidR="00575FE2" w:rsidRPr="00D6261F" w:rsidRDefault="00812E4D"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w:t>
      </w:r>
      <w:r w:rsidR="008A30C4" w:rsidRPr="00D6261F">
        <w:rPr>
          <w:rFonts w:eastAsia="Times New Roman" w:cstheme="minorHAnsi"/>
          <w:lang w:eastAsia="pl-PL"/>
        </w:rPr>
        <w:t>6210</w:t>
      </w:r>
      <w:r w:rsidR="00C0606C">
        <w:t xml:space="preserve"> m</w:t>
      </w:r>
      <w:r w:rsidR="00C0606C" w:rsidRPr="00D6261F">
        <w:rPr>
          <w:rFonts w:eastAsia="Times New Roman" w:cstheme="minorHAnsi"/>
          <w:lang w:eastAsia="pl-PL"/>
        </w:rPr>
        <w:t xml:space="preserve">urawy kserotermiczne </w:t>
      </w:r>
      <w:r w:rsidR="00C0606C" w:rsidRPr="00D6261F">
        <w:rPr>
          <w:rFonts w:eastAsia="Times New Roman" w:cstheme="minorHAnsi"/>
          <w:i/>
          <w:iCs/>
          <w:lang w:eastAsia="pl-PL"/>
        </w:rPr>
        <w:t>(</w:t>
      </w:r>
      <w:proofErr w:type="spellStart"/>
      <w:r w:rsidR="00C0606C" w:rsidRPr="00D6261F">
        <w:rPr>
          <w:rFonts w:eastAsia="Times New Roman" w:cstheme="minorHAnsi"/>
          <w:i/>
          <w:iCs/>
          <w:lang w:eastAsia="pl-PL"/>
        </w:rPr>
        <w:t>Festuco-Brometea</w:t>
      </w:r>
      <w:proofErr w:type="spellEnd"/>
      <w:r w:rsidR="00C0606C" w:rsidRPr="00D6261F">
        <w:rPr>
          <w:rFonts w:eastAsia="Times New Roman" w:cstheme="minorHAnsi"/>
          <w:lang w:eastAsia="pl-PL"/>
        </w:rPr>
        <w:t xml:space="preserve"> i ciepłolubne murawy z </w:t>
      </w:r>
      <w:proofErr w:type="spellStart"/>
      <w:r w:rsidR="00C0606C" w:rsidRPr="00D6261F">
        <w:rPr>
          <w:rFonts w:eastAsia="Times New Roman" w:cstheme="minorHAnsi"/>
          <w:i/>
          <w:iCs/>
          <w:lang w:eastAsia="pl-PL"/>
        </w:rPr>
        <w:t>Asplenion</w:t>
      </w:r>
      <w:proofErr w:type="spellEnd"/>
      <w:r w:rsidR="00C0606C" w:rsidRPr="00D6261F">
        <w:rPr>
          <w:rFonts w:eastAsia="Times New Roman" w:cstheme="minorHAnsi"/>
          <w:i/>
          <w:iCs/>
          <w:lang w:eastAsia="pl-PL"/>
        </w:rPr>
        <w:t xml:space="preserve"> </w:t>
      </w:r>
      <w:proofErr w:type="spellStart"/>
      <w:r w:rsidR="00C0606C" w:rsidRPr="00D6261F">
        <w:rPr>
          <w:rFonts w:eastAsia="Times New Roman" w:cstheme="minorHAnsi"/>
          <w:i/>
          <w:iCs/>
          <w:lang w:eastAsia="pl-PL"/>
        </w:rPr>
        <w:t>septentrionalis-Festucion</w:t>
      </w:r>
      <w:proofErr w:type="spellEnd"/>
      <w:r w:rsidR="00C0606C" w:rsidRPr="00D6261F">
        <w:rPr>
          <w:rFonts w:eastAsia="Times New Roman" w:cstheme="minorHAnsi"/>
          <w:i/>
          <w:iCs/>
          <w:lang w:eastAsia="pl-PL"/>
        </w:rPr>
        <w:t xml:space="preserve"> </w:t>
      </w:r>
      <w:proofErr w:type="spellStart"/>
      <w:r w:rsidR="00C0606C" w:rsidRPr="00D6261F">
        <w:rPr>
          <w:rFonts w:eastAsia="Times New Roman" w:cstheme="minorHAnsi"/>
          <w:i/>
          <w:iCs/>
          <w:lang w:eastAsia="pl-PL"/>
        </w:rPr>
        <w:t>pallescentis</w:t>
      </w:r>
      <w:proofErr w:type="spellEnd"/>
      <w:r w:rsidR="00C0606C" w:rsidRPr="001E37FE">
        <w:rPr>
          <w:rFonts w:eastAsia="Times New Roman" w:cstheme="minorHAnsi"/>
          <w:i/>
          <w:iCs/>
          <w:lang w:eastAsia="pl-PL"/>
        </w:rPr>
        <w:t>)</w:t>
      </w:r>
      <w:r w:rsidR="00952BE4">
        <w:rPr>
          <w:rFonts w:eastAsia="Times New Roman" w:cstheme="minorHAnsi"/>
          <w:i/>
          <w:iCs/>
          <w:lang w:eastAsia="pl-PL"/>
        </w:rPr>
        <w:t>;</w:t>
      </w:r>
    </w:p>
    <w:p w14:paraId="5A1342A4" w14:textId="4DB98967" w:rsidR="00575FE2" w:rsidRPr="00D6261F" w:rsidRDefault="007F3B97"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w:t>
      </w:r>
      <w:r w:rsidR="00151E5B" w:rsidRPr="00D6261F">
        <w:rPr>
          <w:rFonts w:eastAsia="Times New Roman" w:cstheme="minorHAnsi"/>
          <w:lang w:eastAsia="pl-PL"/>
        </w:rPr>
        <w:t>6230</w:t>
      </w:r>
      <w:r w:rsidR="00242D20" w:rsidRPr="00D6261F">
        <w:rPr>
          <w:rFonts w:eastAsia="Times New Roman" w:cstheme="minorHAnsi"/>
          <w:lang w:eastAsia="pl-PL"/>
        </w:rPr>
        <w:t xml:space="preserve"> bogate florystycznie górskie i niżowe murawy </w:t>
      </w:r>
      <w:proofErr w:type="spellStart"/>
      <w:r w:rsidR="00242D20" w:rsidRPr="00D6261F">
        <w:rPr>
          <w:rFonts w:eastAsia="Times New Roman" w:cstheme="minorHAnsi"/>
          <w:lang w:eastAsia="pl-PL"/>
        </w:rPr>
        <w:t>bliźniczkowe</w:t>
      </w:r>
      <w:proofErr w:type="spellEnd"/>
      <w:r w:rsidR="00242D20" w:rsidRPr="00D6261F">
        <w:rPr>
          <w:rFonts w:eastAsia="Times New Roman" w:cstheme="minorHAnsi"/>
          <w:lang w:eastAsia="pl-PL"/>
        </w:rPr>
        <w:t xml:space="preserve"> </w:t>
      </w:r>
      <w:r w:rsidR="00242D20" w:rsidRPr="00D6261F">
        <w:rPr>
          <w:rFonts w:eastAsia="Times New Roman" w:cstheme="minorHAnsi"/>
          <w:i/>
          <w:iCs/>
          <w:lang w:eastAsia="pl-PL"/>
        </w:rPr>
        <w:t>(</w:t>
      </w:r>
      <w:proofErr w:type="spellStart"/>
      <w:r w:rsidR="00242D20" w:rsidRPr="00D6261F">
        <w:rPr>
          <w:rFonts w:eastAsia="Times New Roman" w:cstheme="minorHAnsi"/>
          <w:i/>
          <w:iCs/>
          <w:lang w:eastAsia="pl-PL"/>
        </w:rPr>
        <w:t>Nardetalia</w:t>
      </w:r>
      <w:proofErr w:type="spellEnd"/>
      <w:r w:rsidR="00242D20" w:rsidRPr="00D6261F">
        <w:rPr>
          <w:rFonts w:eastAsia="Times New Roman" w:cstheme="minorHAnsi"/>
          <w:lang w:eastAsia="pl-PL"/>
        </w:rPr>
        <w:t xml:space="preserve"> – płaty bogate florystycznie</w:t>
      </w:r>
      <w:r w:rsidR="00242D20" w:rsidRPr="00242D20">
        <w:rPr>
          <w:rFonts w:eastAsia="Times New Roman" w:cstheme="minorHAnsi"/>
          <w:lang w:eastAsia="pl-PL"/>
        </w:rPr>
        <w:t>)</w:t>
      </w:r>
      <w:r w:rsidR="00952BE4">
        <w:rPr>
          <w:rFonts w:eastAsia="Times New Roman" w:cstheme="minorHAnsi"/>
          <w:lang w:eastAsia="pl-PL"/>
        </w:rPr>
        <w:t>;</w:t>
      </w:r>
    </w:p>
    <w:p w14:paraId="37880557" w14:textId="306D2E33" w:rsidR="00575FE2" w:rsidRPr="00D6261F" w:rsidRDefault="00151E5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6430</w:t>
      </w:r>
      <w:r w:rsidR="00B625BB" w:rsidRPr="00D6261F">
        <w:rPr>
          <w:rFonts w:eastAsia="Times New Roman" w:cstheme="minorHAnsi"/>
          <w:lang w:eastAsia="pl-PL"/>
        </w:rPr>
        <w:t xml:space="preserve"> </w:t>
      </w:r>
      <w:proofErr w:type="spellStart"/>
      <w:r w:rsidR="00B625BB" w:rsidRPr="00D6261F">
        <w:rPr>
          <w:rFonts w:eastAsia="Times New Roman" w:cstheme="minorHAnsi"/>
          <w:lang w:eastAsia="pl-PL"/>
        </w:rPr>
        <w:t>ziołorośla</w:t>
      </w:r>
      <w:proofErr w:type="spellEnd"/>
      <w:r w:rsidR="00B625BB" w:rsidRPr="00D6261F">
        <w:rPr>
          <w:rFonts w:eastAsia="Times New Roman" w:cstheme="minorHAnsi"/>
          <w:lang w:eastAsia="pl-PL"/>
        </w:rPr>
        <w:t xml:space="preserve"> górskie </w:t>
      </w:r>
      <w:r w:rsidR="00B625BB" w:rsidRPr="00D6261F">
        <w:rPr>
          <w:rFonts w:eastAsia="Times New Roman" w:cstheme="minorHAnsi"/>
          <w:i/>
          <w:iCs/>
          <w:lang w:eastAsia="pl-PL"/>
        </w:rPr>
        <w:t>(</w:t>
      </w:r>
      <w:proofErr w:type="spellStart"/>
      <w:r w:rsidR="00B625BB" w:rsidRPr="00D6261F">
        <w:rPr>
          <w:rFonts w:eastAsia="Times New Roman" w:cstheme="minorHAnsi"/>
          <w:i/>
          <w:iCs/>
          <w:lang w:eastAsia="pl-PL"/>
        </w:rPr>
        <w:t>Adenostylion</w:t>
      </w:r>
      <w:proofErr w:type="spellEnd"/>
      <w:r w:rsidR="00B625BB" w:rsidRPr="00D6261F">
        <w:rPr>
          <w:rFonts w:eastAsia="Times New Roman" w:cstheme="minorHAnsi"/>
          <w:i/>
          <w:iCs/>
          <w:lang w:eastAsia="pl-PL"/>
        </w:rPr>
        <w:t xml:space="preserve"> </w:t>
      </w:r>
      <w:proofErr w:type="spellStart"/>
      <w:r w:rsidR="00B625BB" w:rsidRPr="00D6261F">
        <w:rPr>
          <w:rFonts w:eastAsia="Times New Roman" w:cstheme="minorHAnsi"/>
          <w:i/>
          <w:iCs/>
          <w:lang w:eastAsia="pl-PL"/>
        </w:rPr>
        <w:t>alliariae</w:t>
      </w:r>
      <w:proofErr w:type="spellEnd"/>
      <w:r w:rsidR="00B625BB" w:rsidRPr="00D6261F">
        <w:rPr>
          <w:rFonts w:eastAsia="Times New Roman" w:cstheme="minorHAnsi"/>
          <w:i/>
          <w:iCs/>
          <w:lang w:eastAsia="pl-PL"/>
        </w:rPr>
        <w:t>)</w:t>
      </w:r>
      <w:r w:rsidR="00B625BB" w:rsidRPr="00D6261F">
        <w:rPr>
          <w:rFonts w:eastAsia="Times New Roman" w:cstheme="minorHAnsi"/>
          <w:lang w:eastAsia="pl-PL"/>
        </w:rPr>
        <w:t xml:space="preserve"> i </w:t>
      </w:r>
      <w:proofErr w:type="spellStart"/>
      <w:r w:rsidR="00B625BB" w:rsidRPr="00D6261F">
        <w:rPr>
          <w:rFonts w:eastAsia="Times New Roman" w:cstheme="minorHAnsi"/>
          <w:lang w:eastAsia="pl-PL"/>
        </w:rPr>
        <w:t>ziołorośla</w:t>
      </w:r>
      <w:proofErr w:type="spellEnd"/>
      <w:r w:rsidR="00B625BB" w:rsidRPr="00D6261F">
        <w:rPr>
          <w:rFonts w:eastAsia="Times New Roman" w:cstheme="minorHAnsi"/>
          <w:lang w:eastAsia="pl-PL"/>
        </w:rPr>
        <w:t xml:space="preserve"> nadrzeczne </w:t>
      </w:r>
      <w:r w:rsidR="00B625BB" w:rsidRPr="00D6261F">
        <w:rPr>
          <w:rFonts w:eastAsia="Times New Roman" w:cstheme="minorHAnsi"/>
          <w:i/>
          <w:iCs/>
          <w:lang w:eastAsia="pl-PL"/>
        </w:rPr>
        <w:t>(</w:t>
      </w:r>
      <w:proofErr w:type="spellStart"/>
      <w:r w:rsidR="00B625BB" w:rsidRPr="00D6261F">
        <w:rPr>
          <w:rFonts w:eastAsia="Times New Roman" w:cstheme="minorHAnsi"/>
          <w:i/>
          <w:iCs/>
          <w:lang w:eastAsia="pl-PL"/>
        </w:rPr>
        <w:t>Convolvuletalia</w:t>
      </w:r>
      <w:proofErr w:type="spellEnd"/>
      <w:r w:rsidR="00B625BB" w:rsidRPr="00D6261F">
        <w:rPr>
          <w:rFonts w:eastAsia="Times New Roman" w:cstheme="minorHAnsi"/>
          <w:i/>
          <w:iCs/>
          <w:lang w:eastAsia="pl-PL"/>
        </w:rPr>
        <w:t xml:space="preserve"> </w:t>
      </w:r>
      <w:proofErr w:type="spellStart"/>
      <w:r w:rsidR="00B625BB" w:rsidRPr="00D6261F">
        <w:rPr>
          <w:rFonts w:eastAsia="Times New Roman" w:cstheme="minorHAnsi"/>
          <w:i/>
          <w:iCs/>
          <w:lang w:eastAsia="pl-PL"/>
        </w:rPr>
        <w:t>sepium</w:t>
      </w:r>
      <w:proofErr w:type="spellEnd"/>
      <w:r w:rsidR="00B625BB" w:rsidRPr="001E37FE">
        <w:rPr>
          <w:rFonts w:eastAsia="Times New Roman" w:cstheme="minorHAnsi"/>
          <w:i/>
          <w:iCs/>
          <w:lang w:eastAsia="pl-PL"/>
        </w:rPr>
        <w:t>)</w:t>
      </w:r>
      <w:r w:rsidR="00952BE4">
        <w:rPr>
          <w:rFonts w:eastAsia="Times New Roman" w:cstheme="minorHAnsi"/>
          <w:lang w:eastAsia="pl-PL"/>
        </w:rPr>
        <w:t>;</w:t>
      </w:r>
    </w:p>
    <w:p w14:paraId="0D15DB2F" w14:textId="6CD64400" w:rsidR="00575FE2" w:rsidRPr="00D6261F" w:rsidRDefault="00151E5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6510</w:t>
      </w:r>
      <w:r w:rsidR="0068618A" w:rsidRPr="00D6261F">
        <w:rPr>
          <w:rFonts w:eastAsia="Times New Roman" w:cstheme="minorHAnsi"/>
          <w:lang w:eastAsia="pl-PL"/>
        </w:rPr>
        <w:t xml:space="preserve"> ekstensywnie użytkowane niżowe łąki świeże </w:t>
      </w:r>
      <w:r w:rsidR="0068618A" w:rsidRPr="00D6261F">
        <w:rPr>
          <w:rFonts w:eastAsia="Times New Roman" w:cstheme="minorHAnsi"/>
          <w:i/>
          <w:iCs/>
          <w:lang w:eastAsia="pl-PL"/>
        </w:rPr>
        <w:t>(</w:t>
      </w:r>
      <w:proofErr w:type="spellStart"/>
      <w:r w:rsidR="0068618A" w:rsidRPr="00D6261F">
        <w:rPr>
          <w:rFonts w:eastAsia="Times New Roman" w:cstheme="minorHAnsi"/>
          <w:i/>
          <w:iCs/>
          <w:lang w:eastAsia="pl-PL"/>
        </w:rPr>
        <w:t>Arrhenatherion</w:t>
      </w:r>
      <w:proofErr w:type="spellEnd"/>
      <w:r w:rsidR="0068618A" w:rsidRPr="001E37FE">
        <w:rPr>
          <w:rFonts w:eastAsia="Times New Roman" w:cstheme="minorHAnsi"/>
          <w:i/>
          <w:iCs/>
          <w:lang w:eastAsia="pl-PL"/>
        </w:rPr>
        <w:t>)</w:t>
      </w:r>
      <w:r w:rsidR="00952BE4">
        <w:rPr>
          <w:rFonts w:eastAsia="Times New Roman" w:cstheme="minorHAnsi"/>
          <w:i/>
          <w:iCs/>
          <w:lang w:eastAsia="pl-PL"/>
        </w:rPr>
        <w:t>;</w:t>
      </w:r>
    </w:p>
    <w:p w14:paraId="2C123AA4" w14:textId="350B4F41" w:rsidR="00575FE2" w:rsidRPr="00D6261F" w:rsidRDefault="00151E5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8220</w:t>
      </w:r>
      <w:r w:rsidR="00AC67FF" w:rsidRPr="00AC67FF">
        <w:t xml:space="preserve"> </w:t>
      </w:r>
      <w:r w:rsidR="00AC67FF" w:rsidRPr="00D6261F">
        <w:rPr>
          <w:rFonts w:eastAsia="Times New Roman" w:cstheme="minorHAnsi"/>
          <w:lang w:eastAsia="pl-PL"/>
        </w:rPr>
        <w:t xml:space="preserve">ściany skalne i urwiska krzemianowe ze zbiorowiskami z </w:t>
      </w:r>
      <w:proofErr w:type="spellStart"/>
      <w:r w:rsidR="00AC67FF" w:rsidRPr="00D6261F">
        <w:rPr>
          <w:rFonts w:eastAsia="Times New Roman" w:cstheme="minorHAnsi"/>
          <w:i/>
          <w:iCs/>
          <w:lang w:eastAsia="pl-PL"/>
        </w:rPr>
        <w:t>Androsacion</w:t>
      </w:r>
      <w:proofErr w:type="spellEnd"/>
      <w:r w:rsidR="00AC67FF" w:rsidRPr="00D6261F">
        <w:rPr>
          <w:rFonts w:eastAsia="Times New Roman" w:cstheme="minorHAnsi"/>
          <w:i/>
          <w:iCs/>
          <w:lang w:eastAsia="pl-PL"/>
        </w:rPr>
        <w:t xml:space="preserve"> </w:t>
      </w:r>
      <w:proofErr w:type="spellStart"/>
      <w:r w:rsidR="00AC67FF" w:rsidRPr="00D6261F">
        <w:rPr>
          <w:rFonts w:eastAsia="Times New Roman" w:cstheme="minorHAnsi"/>
          <w:i/>
          <w:iCs/>
          <w:lang w:eastAsia="pl-PL"/>
        </w:rPr>
        <w:t>vandelii</w:t>
      </w:r>
      <w:proofErr w:type="spellEnd"/>
      <w:r w:rsidR="00952BE4">
        <w:rPr>
          <w:rFonts w:eastAsia="Times New Roman" w:cstheme="minorHAnsi"/>
          <w:lang w:eastAsia="pl-PL"/>
        </w:rPr>
        <w:t>;</w:t>
      </w:r>
    </w:p>
    <w:p w14:paraId="569E303D" w14:textId="7032296F" w:rsidR="00575FE2" w:rsidRPr="00D6261F" w:rsidRDefault="00151E5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9110</w:t>
      </w:r>
      <w:r w:rsidR="00BB6491" w:rsidRPr="00BB6491">
        <w:t xml:space="preserve"> </w:t>
      </w:r>
      <w:r w:rsidR="00BB6491" w:rsidRPr="00D6261F">
        <w:rPr>
          <w:rFonts w:eastAsia="Times New Roman" w:cstheme="minorHAnsi"/>
          <w:lang w:eastAsia="pl-PL"/>
        </w:rPr>
        <w:t xml:space="preserve">kwaśne buczyny </w:t>
      </w:r>
      <w:r w:rsidR="00BB6491" w:rsidRPr="00D6261F">
        <w:rPr>
          <w:rFonts w:eastAsia="Times New Roman" w:cstheme="minorHAnsi"/>
          <w:i/>
          <w:iCs/>
          <w:lang w:eastAsia="pl-PL"/>
        </w:rPr>
        <w:t>(</w:t>
      </w:r>
      <w:proofErr w:type="spellStart"/>
      <w:r w:rsidR="00BB6491" w:rsidRPr="00D6261F">
        <w:rPr>
          <w:rFonts w:eastAsia="Times New Roman" w:cstheme="minorHAnsi"/>
          <w:i/>
          <w:iCs/>
          <w:lang w:eastAsia="pl-PL"/>
        </w:rPr>
        <w:t>Luzulo-Fagenion</w:t>
      </w:r>
      <w:proofErr w:type="spellEnd"/>
      <w:r w:rsidR="00BB6491" w:rsidRPr="003C35D7">
        <w:rPr>
          <w:rFonts w:eastAsia="Times New Roman" w:cstheme="minorHAnsi"/>
          <w:i/>
          <w:iCs/>
          <w:lang w:eastAsia="pl-PL"/>
        </w:rPr>
        <w:t>)</w:t>
      </w:r>
      <w:r w:rsidR="00952BE4">
        <w:rPr>
          <w:rFonts w:eastAsia="Times New Roman" w:cstheme="minorHAnsi"/>
          <w:i/>
          <w:iCs/>
          <w:lang w:eastAsia="pl-PL"/>
        </w:rPr>
        <w:t>;</w:t>
      </w:r>
    </w:p>
    <w:p w14:paraId="51F18134" w14:textId="57D4F51D" w:rsidR="00575FE2" w:rsidRPr="00D6261F" w:rsidRDefault="00151E5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9130</w:t>
      </w:r>
      <w:r w:rsidR="00640F8E" w:rsidRPr="00D6261F">
        <w:rPr>
          <w:rFonts w:eastAsia="Times New Roman" w:cstheme="minorHAnsi"/>
          <w:lang w:eastAsia="pl-PL"/>
        </w:rPr>
        <w:t xml:space="preserve"> żyzne buczyny </w:t>
      </w:r>
      <w:r w:rsidR="00640F8E" w:rsidRPr="00D6261F">
        <w:rPr>
          <w:rFonts w:eastAsia="Times New Roman" w:cstheme="minorHAnsi"/>
          <w:i/>
          <w:iCs/>
          <w:lang w:eastAsia="pl-PL"/>
        </w:rPr>
        <w:t>(</w:t>
      </w:r>
      <w:proofErr w:type="spellStart"/>
      <w:r w:rsidR="00640F8E" w:rsidRPr="00D6261F">
        <w:rPr>
          <w:rFonts w:eastAsia="Times New Roman" w:cstheme="minorHAnsi"/>
          <w:i/>
          <w:iCs/>
          <w:lang w:eastAsia="pl-PL"/>
        </w:rPr>
        <w:t>Dentario</w:t>
      </w:r>
      <w:proofErr w:type="spellEnd"/>
      <w:r w:rsidR="00640F8E" w:rsidRPr="00D6261F">
        <w:rPr>
          <w:rFonts w:eastAsia="Times New Roman" w:cstheme="minorHAnsi"/>
          <w:i/>
          <w:iCs/>
          <w:lang w:eastAsia="pl-PL"/>
        </w:rPr>
        <w:t xml:space="preserve"> </w:t>
      </w:r>
      <w:proofErr w:type="spellStart"/>
      <w:r w:rsidR="00640F8E" w:rsidRPr="00D6261F">
        <w:rPr>
          <w:rFonts w:eastAsia="Times New Roman" w:cstheme="minorHAnsi"/>
          <w:i/>
          <w:iCs/>
          <w:lang w:eastAsia="pl-PL"/>
        </w:rPr>
        <w:t>glandulosae-Fagenion</w:t>
      </w:r>
      <w:proofErr w:type="spellEnd"/>
      <w:r w:rsidR="00640F8E" w:rsidRPr="00D6261F">
        <w:rPr>
          <w:rFonts w:eastAsia="Times New Roman" w:cstheme="minorHAnsi"/>
          <w:i/>
          <w:iCs/>
          <w:lang w:eastAsia="pl-PL"/>
        </w:rPr>
        <w:t xml:space="preserve">, Galio </w:t>
      </w:r>
      <w:proofErr w:type="spellStart"/>
      <w:r w:rsidR="00640F8E" w:rsidRPr="00D6261F">
        <w:rPr>
          <w:rFonts w:eastAsia="Times New Roman" w:cstheme="minorHAnsi"/>
          <w:i/>
          <w:iCs/>
          <w:lang w:eastAsia="pl-PL"/>
        </w:rPr>
        <w:t>odorati-Fagenion</w:t>
      </w:r>
      <w:proofErr w:type="spellEnd"/>
      <w:r w:rsidR="00640F8E" w:rsidRPr="003C35D7">
        <w:rPr>
          <w:rFonts w:eastAsia="Times New Roman" w:cstheme="minorHAnsi"/>
          <w:i/>
          <w:iCs/>
          <w:lang w:eastAsia="pl-PL"/>
        </w:rPr>
        <w:t>)</w:t>
      </w:r>
      <w:r w:rsidR="00952BE4">
        <w:rPr>
          <w:rFonts w:eastAsia="Times New Roman" w:cstheme="minorHAnsi"/>
          <w:lang w:eastAsia="pl-PL"/>
        </w:rPr>
        <w:t>;</w:t>
      </w:r>
    </w:p>
    <w:p w14:paraId="67680BBD" w14:textId="33C4F419" w:rsidR="00575FE2" w:rsidRPr="00D6261F" w:rsidRDefault="00DF0F0A"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9170</w:t>
      </w:r>
      <w:r w:rsidR="00007260" w:rsidRPr="00D6261F">
        <w:rPr>
          <w:rFonts w:eastAsia="Times New Roman" w:cstheme="minorHAnsi"/>
          <w:lang w:eastAsia="pl-PL"/>
        </w:rPr>
        <w:t xml:space="preserve"> grąd środkowoeuropejski i </w:t>
      </w:r>
      <w:proofErr w:type="spellStart"/>
      <w:r w:rsidR="00007260" w:rsidRPr="00D6261F">
        <w:rPr>
          <w:rFonts w:eastAsia="Times New Roman" w:cstheme="minorHAnsi"/>
          <w:lang w:eastAsia="pl-PL"/>
        </w:rPr>
        <w:t>subkontynentalny</w:t>
      </w:r>
      <w:proofErr w:type="spellEnd"/>
      <w:r w:rsidR="00007260" w:rsidRPr="00D6261F">
        <w:rPr>
          <w:rFonts w:eastAsia="Times New Roman" w:cstheme="minorHAnsi"/>
          <w:lang w:eastAsia="pl-PL"/>
        </w:rPr>
        <w:t xml:space="preserve"> </w:t>
      </w:r>
      <w:r w:rsidR="00007260" w:rsidRPr="00D6261F">
        <w:rPr>
          <w:rFonts w:eastAsia="Times New Roman" w:cstheme="minorHAnsi"/>
          <w:i/>
          <w:iCs/>
          <w:lang w:eastAsia="pl-PL"/>
        </w:rPr>
        <w:t>(Galio-</w:t>
      </w:r>
      <w:proofErr w:type="spellStart"/>
      <w:r w:rsidR="00007260" w:rsidRPr="00D6261F">
        <w:rPr>
          <w:rFonts w:eastAsia="Times New Roman" w:cstheme="minorHAnsi"/>
          <w:i/>
          <w:iCs/>
          <w:lang w:eastAsia="pl-PL"/>
        </w:rPr>
        <w:t>Carpinetum</w:t>
      </w:r>
      <w:proofErr w:type="spellEnd"/>
      <w:r w:rsidR="00007260" w:rsidRPr="00D6261F">
        <w:rPr>
          <w:rFonts w:eastAsia="Times New Roman" w:cstheme="minorHAnsi"/>
          <w:lang w:eastAsia="pl-PL"/>
        </w:rPr>
        <w:t xml:space="preserve"> i </w:t>
      </w:r>
      <w:proofErr w:type="spellStart"/>
      <w:r w:rsidR="00007260" w:rsidRPr="00D6261F">
        <w:rPr>
          <w:rFonts w:eastAsia="Times New Roman" w:cstheme="minorHAnsi"/>
          <w:i/>
          <w:iCs/>
          <w:lang w:eastAsia="pl-PL"/>
        </w:rPr>
        <w:t>Tilio-Carpinetum</w:t>
      </w:r>
      <w:proofErr w:type="spellEnd"/>
      <w:r w:rsidR="00007260" w:rsidRPr="003C35D7">
        <w:rPr>
          <w:rFonts w:eastAsia="Times New Roman" w:cstheme="minorHAnsi"/>
          <w:i/>
          <w:iCs/>
          <w:lang w:eastAsia="pl-PL"/>
        </w:rPr>
        <w:t>)</w:t>
      </w:r>
      <w:r w:rsidR="00952BE4">
        <w:rPr>
          <w:rFonts w:eastAsia="Times New Roman" w:cstheme="minorHAnsi"/>
          <w:lang w:eastAsia="pl-PL"/>
        </w:rPr>
        <w:t>;</w:t>
      </w:r>
    </w:p>
    <w:p w14:paraId="4BABDC54" w14:textId="5567173A" w:rsidR="00575FE2" w:rsidRPr="00D6261F" w:rsidRDefault="000D1A8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lastRenderedPageBreak/>
        <w:t>*</w:t>
      </w:r>
      <w:r w:rsidR="00DF0F0A" w:rsidRPr="00D6261F">
        <w:rPr>
          <w:rFonts w:eastAsia="Times New Roman" w:cstheme="minorHAnsi"/>
          <w:lang w:eastAsia="pl-PL"/>
        </w:rPr>
        <w:t>9180</w:t>
      </w:r>
      <w:r w:rsidRPr="00D6261F">
        <w:rPr>
          <w:rFonts w:eastAsia="Times New Roman" w:cstheme="minorHAnsi"/>
          <w:lang w:eastAsia="pl-PL"/>
        </w:rPr>
        <w:t xml:space="preserve"> </w:t>
      </w:r>
      <w:r w:rsidRPr="00D6261F">
        <w:rPr>
          <w:rFonts w:cstheme="minorHAnsi"/>
        </w:rPr>
        <w:t xml:space="preserve">jaworzyny lasy </w:t>
      </w:r>
      <w:proofErr w:type="spellStart"/>
      <w:r w:rsidRPr="00D6261F">
        <w:rPr>
          <w:rFonts w:cstheme="minorHAnsi"/>
        </w:rPr>
        <w:t>klonowo-lipowe</w:t>
      </w:r>
      <w:proofErr w:type="spellEnd"/>
      <w:r w:rsidRPr="00D6261F">
        <w:rPr>
          <w:rFonts w:cstheme="minorHAnsi"/>
        </w:rPr>
        <w:t xml:space="preserve"> na stromych stokach i zboczach </w:t>
      </w:r>
      <w:r w:rsidRPr="00D6261F">
        <w:rPr>
          <w:rFonts w:cstheme="minorHAnsi"/>
          <w:i/>
          <w:iCs/>
        </w:rPr>
        <w:t>(</w:t>
      </w:r>
      <w:proofErr w:type="spellStart"/>
      <w:r w:rsidRPr="00D6261F">
        <w:rPr>
          <w:rFonts w:cstheme="minorHAnsi"/>
          <w:i/>
          <w:iCs/>
        </w:rPr>
        <w:t>Tilio</w:t>
      </w:r>
      <w:proofErr w:type="spellEnd"/>
      <w:r w:rsidRPr="00D6261F">
        <w:rPr>
          <w:rFonts w:cstheme="minorHAnsi"/>
          <w:i/>
          <w:iCs/>
        </w:rPr>
        <w:t xml:space="preserve"> </w:t>
      </w:r>
      <w:proofErr w:type="spellStart"/>
      <w:r w:rsidRPr="00D6261F">
        <w:rPr>
          <w:rFonts w:cstheme="minorHAnsi"/>
          <w:i/>
          <w:iCs/>
        </w:rPr>
        <w:t>platyphyllis-Acerion</w:t>
      </w:r>
      <w:proofErr w:type="spellEnd"/>
      <w:r w:rsidRPr="00D6261F">
        <w:rPr>
          <w:rFonts w:cstheme="minorHAnsi"/>
          <w:i/>
          <w:iCs/>
        </w:rPr>
        <w:t xml:space="preserve"> </w:t>
      </w:r>
      <w:proofErr w:type="spellStart"/>
      <w:r w:rsidRPr="00D6261F">
        <w:rPr>
          <w:rFonts w:cstheme="minorHAnsi"/>
          <w:i/>
          <w:iCs/>
        </w:rPr>
        <w:t>pseudoplatani</w:t>
      </w:r>
      <w:proofErr w:type="spellEnd"/>
      <w:r w:rsidRPr="00D6261F">
        <w:rPr>
          <w:rFonts w:cstheme="minorHAnsi"/>
          <w:i/>
        </w:rPr>
        <w:t>)</w:t>
      </w:r>
      <w:r w:rsidR="00952BE4">
        <w:rPr>
          <w:rFonts w:eastAsia="Times New Roman" w:cstheme="minorHAnsi"/>
          <w:lang w:eastAsia="pl-PL"/>
        </w:rPr>
        <w:t>;</w:t>
      </w:r>
    </w:p>
    <w:p w14:paraId="272BF990" w14:textId="20E04FFA" w:rsidR="00575FE2" w:rsidRPr="00D6261F" w:rsidRDefault="00FD462F"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9190</w:t>
      </w:r>
      <w:r w:rsidR="0096039A" w:rsidRPr="00D6261F">
        <w:rPr>
          <w:rFonts w:eastAsia="Times New Roman" w:cstheme="minorHAnsi"/>
          <w:lang w:eastAsia="pl-PL"/>
        </w:rPr>
        <w:t xml:space="preserve"> kwaśne dąbrowy </w:t>
      </w:r>
      <w:r w:rsidR="0096039A" w:rsidRPr="00D6261F">
        <w:rPr>
          <w:rFonts w:eastAsia="Times New Roman" w:cstheme="minorHAnsi"/>
          <w:i/>
          <w:iCs/>
          <w:lang w:eastAsia="pl-PL"/>
        </w:rPr>
        <w:t>(</w:t>
      </w:r>
      <w:proofErr w:type="spellStart"/>
      <w:r w:rsidR="0096039A" w:rsidRPr="00D6261F">
        <w:rPr>
          <w:rFonts w:eastAsia="Times New Roman" w:cstheme="minorHAnsi"/>
          <w:i/>
          <w:iCs/>
          <w:lang w:eastAsia="pl-PL"/>
        </w:rPr>
        <w:t>Quercetea</w:t>
      </w:r>
      <w:proofErr w:type="spellEnd"/>
      <w:r w:rsidR="0096039A" w:rsidRPr="00D6261F">
        <w:rPr>
          <w:rFonts w:eastAsia="Times New Roman" w:cstheme="minorHAnsi"/>
          <w:i/>
          <w:iCs/>
          <w:lang w:eastAsia="pl-PL"/>
        </w:rPr>
        <w:t xml:space="preserve"> </w:t>
      </w:r>
      <w:proofErr w:type="spellStart"/>
      <w:r w:rsidR="0096039A" w:rsidRPr="00D6261F">
        <w:rPr>
          <w:rFonts w:eastAsia="Times New Roman" w:cstheme="minorHAnsi"/>
          <w:i/>
          <w:iCs/>
          <w:lang w:eastAsia="pl-PL"/>
        </w:rPr>
        <w:t>robori-petraeae</w:t>
      </w:r>
      <w:proofErr w:type="spellEnd"/>
      <w:r w:rsidR="0096039A" w:rsidRPr="003C35D7">
        <w:rPr>
          <w:rFonts w:eastAsia="Times New Roman" w:cstheme="minorHAnsi"/>
          <w:i/>
          <w:iCs/>
          <w:lang w:eastAsia="pl-PL"/>
        </w:rPr>
        <w:t>)</w:t>
      </w:r>
      <w:r w:rsidR="00952BE4">
        <w:rPr>
          <w:rFonts w:eastAsia="Times New Roman" w:cstheme="minorHAnsi"/>
          <w:lang w:eastAsia="pl-PL"/>
        </w:rPr>
        <w:t>;</w:t>
      </w:r>
    </w:p>
    <w:p w14:paraId="100AFA73" w14:textId="44A9D92F" w:rsidR="00575FE2" w:rsidRPr="00D6261F" w:rsidRDefault="000D1A8B" w:rsidP="00344550">
      <w:pPr>
        <w:pStyle w:val="Akapitzlist"/>
        <w:numPr>
          <w:ilvl w:val="0"/>
          <w:numId w:val="90"/>
        </w:numPr>
        <w:shd w:val="clear" w:color="auto" w:fill="FFFFFF"/>
        <w:spacing w:after="0"/>
        <w:rPr>
          <w:rFonts w:eastAsia="Times New Roman" w:cstheme="minorHAnsi"/>
          <w:lang w:eastAsia="pl-PL"/>
        </w:rPr>
      </w:pPr>
      <w:r w:rsidRPr="00D6261F">
        <w:rPr>
          <w:rFonts w:eastAsia="Times New Roman" w:cstheme="minorHAnsi"/>
          <w:lang w:eastAsia="pl-PL"/>
        </w:rPr>
        <w:t>*</w:t>
      </w:r>
      <w:r w:rsidR="00DF0F0A" w:rsidRPr="00D6261F">
        <w:rPr>
          <w:rFonts w:eastAsia="Times New Roman" w:cstheme="minorHAnsi"/>
          <w:lang w:eastAsia="pl-PL"/>
        </w:rPr>
        <w:t>91E0</w:t>
      </w:r>
      <w:r w:rsidR="00336506" w:rsidRPr="00336506">
        <w:t xml:space="preserve"> </w:t>
      </w:r>
      <w:r w:rsidR="000C67C3">
        <w:rPr>
          <w:rFonts w:eastAsia="Times New Roman" w:cstheme="minorHAnsi"/>
          <w:lang w:eastAsia="pl-PL"/>
        </w:rPr>
        <w:t>ł</w:t>
      </w:r>
      <w:r w:rsidR="00336506" w:rsidRPr="00336506">
        <w:rPr>
          <w:rFonts w:eastAsia="Times New Roman" w:cstheme="minorHAnsi"/>
          <w:lang w:eastAsia="pl-PL"/>
        </w:rPr>
        <w:t>ęgi</w:t>
      </w:r>
      <w:r w:rsidR="00336506" w:rsidRPr="00D6261F">
        <w:rPr>
          <w:rFonts w:eastAsia="Times New Roman" w:cstheme="minorHAnsi"/>
          <w:lang w:eastAsia="pl-PL"/>
        </w:rPr>
        <w:t xml:space="preserve"> wierzbowe, topolowe olszowe i jesionowe </w:t>
      </w:r>
      <w:r w:rsidR="00336506" w:rsidRPr="00D6261F">
        <w:rPr>
          <w:rFonts w:eastAsia="Times New Roman" w:cstheme="minorHAnsi"/>
          <w:i/>
          <w:iCs/>
          <w:lang w:eastAsia="pl-PL"/>
        </w:rPr>
        <w:t>(</w:t>
      </w:r>
      <w:proofErr w:type="spellStart"/>
      <w:r w:rsidR="00336506" w:rsidRPr="00D6261F">
        <w:rPr>
          <w:rFonts w:eastAsia="Times New Roman" w:cstheme="minorHAnsi"/>
          <w:i/>
          <w:iCs/>
          <w:lang w:eastAsia="pl-PL"/>
        </w:rPr>
        <w:t>Salicetum</w:t>
      </w:r>
      <w:proofErr w:type="spellEnd"/>
      <w:r w:rsidR="00336506" w:rsidRPr="00D6261F">
        <w:rPr>
          <w:rFonts w:eastAsia="Times New Roman" w:cstheme="minorHAnsi"/>
          <w:i/>
          <w:iCs/>
          <w:lang w:eastAsia="pl-PL"/>
        </w:rPr>
        <w:t xml:space="preserve"> albo-</w:t>
      </w:r>
      <w:proofErr w:type="spellStart"/>
      <w:r w:rsidR="00336506" w:rsidRPr="00D6261F">
        <w:rPr>
          <w:rFonts w:eastAsia="Times New Roman" w:cstheme="minorHAnsi"/>
          <w:i/>
          <w:iCs/>
          <w:lang w:eastAsia="pl-PL"/>
        </w:rPr>
        <w:t>fragilis</w:t>
      </w:r>
      <w:proofErr w:type="spellEnd"/>
      <w:r w:rsidR="00336506" w:rsidRPr="00D6261F">
        <w:rPr>
          <w:rFonts w:eastAsia="Times New Roman" w:cstheme="minorHAnsi"/>
          <w:i/>
          <w:iCs/>
          <w:lang w:eastAsia="pl-PL"/>
        </w:rPr>
        <w:t xml:space="preserve">, </w:t>
      </w:r>
      <w:proofErr w:type="spellStart"/>
      <w:r w:rsidR="00336506" w:rsidRPr="00D6261F">
        <w:rPr>
          <w:rFonts w:eastAsia="Times New Roman" w:cstheme="minorHAnsi"/>
          <w:i/>
          <w:iCs/>
          <w:lang w:eastAsia="pl-PL"/>
        </w:rPr>
        <w:t>Populetum</w:t>
      </w:r>
      <w:proofErr w:type="spellEnd"/>
      <w:r w:rsidR="00336506" w:rsidRPr="00D6261F">
        <w:rPr>
          <w:rFonts w:eastAsia="Times New Roman" w:cstheme="minorHAnsi"/>
          <w:i/>
          <w:iCs/>
          <w:lang w:eastAsia="pl-PL"/>
        </w:rPr>
        <w:t xml:space="preserve"> </w:t>
      </w:r>
      <w:proofErr w:type="spellStart"/>
      <w:r w:rsidR="00336506" w:rsidRPr="00D6261F">
        <w:rPr>
          <w:rFonts w:eastAsia="Times New Roman" w:cstheme="minorHAnsi"/>
          <w:i/>
          <w:iCs/>
          <w:lang w:eastAsia="pl-PL"/>
        </w:rPr>
        <w:t>albae</w:t>
      </w:r>
      <w:proofErr w:type="spellEnd"/>
      <w:r w:rsidR="00336506" w:rsidRPr="00D6261F">
        <w:rPr>
          <w:rFonts w:eastAsia="Times New Roman" w:cstheme="minorHAnsi"/>
          <w:i/>
          <w:iCs/>
          <w:lang w:eastAsia="pl-PL"/>
        </w:rPr>
        <w:t xml:space="preserve">, </w:t>
      </w:r>
      <w:proofErr w:type="spellStart"/>
      <w:r w:rsidR="00336506" w:rsidRPr="00D6261F">
        <w:rPr>
          <w:rFonts w:eastAsia="Times New Roman" w:cstheme="minorHAnsi"/>
          <w:i/>
          <w:iCs/>
          <w:lang w:eastAsia="pl-PL"/>
        </w:rPr>
        <w:t>Alnenion</w:t>
      </w:r>
      <w:proofErr w:type="spellEnd"/>
      <w:r w:rsidR="00336506" w:rsidRPr="00D6261F">
        <w:rPr>
          <w:rFonts w:eastAsia="Times New Roman" w:cstheme="minorHAnsi"/>
          <w:i/>
          <w:iCs/>
          <w:lang w:eastAsia="pl-PL"/>
        </w:rPr>
        <w:t xml:space="preserve"> </w:t>
      </w:r>
      <w:proofErr w:type="spellStart"/>
      <w:r w:rsidR="00336506" w:rsidRPr="00D6261F">
        <w:rPr>
          <w:rFonts w:eastAsia="Times New Roman" w:cstheme="minorHAnsi"/>
          <w:i/>
          <w:iCs/>
          <w:lang w:eastAsia="pl-PL"/>
        </w:rPr>
        <w:t>glutinoso-incanae</w:t>
      </w:r>
      <w:proofErr w:type="spellEnd"/>
      <w:r w:rsidR="00336506" w:rsidRPr="00D6261F">
        <w:rPr>
          <w:rFonts w:eastAsia="Times New Roman" w:cstheme="minorHAnsi"/>
          <w:i/>
          <w:iCs/>
          <w:lang w:eastAsia="pl-PL"/>
        </w:rPr>
        <w:t>,</w:t>
      </w:r>
      <w:r w:rsidR="00336506" w:rsidRPr="00D6261F">
        <w:rPr>
          <w:rFonts w:eastAsia="Times New Roman" w:cstheme="minorHAnsi"/>
          <w:lang w:eastAsia="pl-PL"/>
        </w:rPr>
        <w:t xml:space="preserve"> olsy źródliskowe</w:t>
      </w:r>
      <w:r w:rsidR="00336506" w:rsidRPr="00336506">
        <w:rPr>
          <w:rFonts w:eastAsia="Times New Roman" w:cstheme="minorHAnsi"/>
          <w:lang w:eastAsia="pl-PL"/>
        </w:rPr>
        <w:t>)</w:t>
      </w:r>
      <w:r w:rsidR="00952BE4">
        <w:rPr>
          <w:rFonts w:eastAsia="Times New Roman" w:cstheme="minorHAnsi"/>
          <w:lang w:eastAsia="pl-PL"/>
        </w:rPr>
        <w:t>;</w:t>
      </w:r>
    </w:p>
    <w:p w14:paraId="4A8CF979" w14:textId="42FDAA1B" w:rsidR="00D07C10" w:rsidRPr="00336506" w:rsidRDefault="00DF0F0A" w:rsidP="007574DD">
      <w:pPr>
        <w:shd w:val="clear" w:color="auto" w:fill="FFFFFF"/>
        <w:spacing w:after="0"/>
        <w:rPr>
          <w:rFonts w:eastAsia="Times New Roman" w:cstheme="minorHAnsi"/>
          <w:lang w:eastAsia="pl-PL"/>
        </w:rPr>
      </w:pPr>
      <w:r w:rsidRPr="00D6261F">
        <w:rPr>
          <w:rFonts w:eastAsia="Times New Roman" w:cstheme="minorHAnsi"/>
          <w:lang w:eastAsia="pl-PL"/>
        </w:rPr>
        <w:t xml:space="preserve">Gatunki zwierząt </w:t>
      </w:r>
      <w:r w:rsidR="00445521" w:rsidRPr="00D6261F">
        <w:rPr>
          <w:rFonts w:eastAsia="Times New Roman" w:cstheme="minorHAnsi"/>
          <w:lang w:eastAsia="pl-PL"/>
        </w:rPr>
        <w:t>inne niż ptaki:</w:t>
      </w:r>
      <w:r w:rsidR="00445521">
        <w:rPr>
          <w:rFonts w:eastAsia="Times New Roman" w:cstheme="minorHAnsi"/>
          <w:lang w:eastAsia="pl-PL"/>
        </w:rPr>
        <w:t xml:space="preserve"> </w:t>
      </w:r>
      <w:r w:rsidR="00F47F0F">
        <w:t xml:space="preserve">modraszek </w:t>
      </w:r>
      <w:proofErr w:type="spellStart"/>
      <w:r w:rsidR="00F47F0F">
        <w:t>nausitous</w:t>
      </w:r>
      <w:proofErr w:type="spellEnd"/>
      <w:r w:rsidR="00F47F0F">
        <w:t xml:space="preserve"> </w:t>
      </w:r>
      <w:proofErr w:type="spellStart"/>
      <w:r w:rsidR="00F47F0F" w:rsidRPr="008174E2">
        <w:rPr>
          <w:i/>
          <w:iCs/>
        </w:rPr>
        <w:t>Maculinea</w:t>
      </w:r>
      <w:proofErr w:type="spellEnd"/>
      <w:r w:rsidR="00F47F0F" w:rsidRPr="008174E2">
        <w:rPr>
          <w:i/>
          <w:iCs/>
        </w:rPr>
        <w:t xml:space="preserve"> </w:t>
      </w:r>
      <w:proofErr w:type="spellStart"/>
      <w:r w:rsidR="00F47F0F" w:rsidRPr="008174E2">
        <w:rPr>
          <w:i/>
          <w:iCs/>
        </w:rPr>
        <w:t>nausithous</w:t>
      </w:r>
      <w:proofErr w:type="spellEnd"/>
      <w:r w:rsidR="00F47F0F" w:rsidRPr="008174E2">
        <w:rPr>
          <w:i/>
          <w:iCs/>
        </w:rPr>
        <w:t>,</w:t>
      </w:r>
      <w:r w:rsidR="009572AC">
        <w:t xml:space="preserve"> modraszek </w:t>
      </w:r>
      <w:proofErr w:type="spellStart"/>
      <w:r w:rsidR="009572AC">
        <w:t>telejus</w:t>
      </w:r>
      <w:proofErr w:type="spellEnd"/>
      <w:r w:rsidR="009572AC">
        <w:t xml:space="preserve"> </w:t>
      </w:r>
      <w:proofErr w:type="spellStart"/>
      <w:r w:rsidR="009572AC" w:rsidRPr="008174E2">
        <w:rPr>
          <w:i/>
          <w:iCs/>
        </w:rPr>
        <w:t>Maculinea</w:t>
      </w:r>
      <w:proofErr w:type="spellEnd"/>
      <w:r w:rsidR="009572AC" w:rsidRPr="008174E2">
        <w:rPr>
          <w:i/>
          <w:iCs/>
        </w:rPr>
        <w:t xml:space="preserve"> </w:t>
      </w:r>
      <w:proofErr w:type="spellStart"/>
      <w:r w:rsidR="009572AC" w:rsidRPr="008174E2">
        <w:rPr>
          <w:i/>
          <w:iCs/>
        </w:rPr>
        <w:t>teleius</w:t>
      </w:r>
      <w:proofErr w:type="spellEnd"/>
      <w:r w:rsidR="00C74136">
        <w:t xml:space="preserve">, traszka grzebieniasta </w:t>
      </w:r>
      <w:proofErr w:type="spellStart"/>
      <w:r w:rsidR="000963AD" w:rsidRPr="008174E2">
        <w:rPr>
          <w:i/>
          <w:iCs/>
        </w:rPr>
        <w:t>Triturus</w:t>
      </w:r>
      <w:proofErr w:type="spellEnd"/>
      <w:r w:rsidR="000963AD" w:rsidRPr="008174E2">
        <w:rPr>
          <w:i/>
          <w:iCs/>
        </w:rPr>
        <w:t xml:space="preserve"> </w:t>
      </w:r>
      <w:proofErr w:type="spellStart"/>
      <w:r w:rsidR="000963AD" w:rsidRPr="008174E2">
        <w:rPr>
          <w:i/>
          <w:iCs/>
        </w:rPr>
        <w:t>cristatus</w:t>
      </w:r>
      <w:proofErr w:type="spellEnd"/>
      <w:r w:rsidR="000963AD">
        <w:t>,</w:t>
      </w:r>
      <w:r w:rsidR="00F47F0F">
        <w:t xml:space="preserve"> </w:t>
      </w:r>
      <w:r w:rsidR="00CC38CF">
        <w:t xml:space="preserve">głowacz </w:t>
      </w:r>
      <w:proofErr w:type="spellStart"/>
      <w:r w:rsidR="00CC38CF">
        <w:t>białopłetwy</w:t>
      </w:r>
      <w:proofErr w:type="spellEnd"/>
      <w:r w:rsidR="003F7DCD" w:rsidRPr="003F7DCD">
        <w:t xml:space="preserve"> </w:t>
      </w:r>
      <w:proofErr w:type="spellStart"/>
      <w:r w:rsidR="003F7DCD" w:rsidRPr="008174E2">
        <w:rPr>
          <w:i/>
          <w:iCs/>
        </w:rPr>
        <w:t>Cottus</w:t>
      </w:r>
      <w:proofErr w:type="spellEnd"/>
      <w:r w:rsidR="003F7DCD" w:rsidRPr="008174E2">
        <w:rPr>
          <w:i/>
          <w:iCs/>
        </w:rPr>
        <w:t xml:space="preserve"> </w:t>
      </w:r>
      <w:proofErr w:type="spellStart"/>
      <w:r w:rsidR="003F7DCD" w:rsidRPr="008174E2">
        <w:rPr>
          <w:i/>
          <w:iCs/>
        </w:rPr>
        <w:t>gobio</w:t>
      </w:r>
      <w:proofErr w:type="spellEnd"/>
      <w:r w:rsidR="00CC38CF">
        <w:t>, nocek duży</w:t>
      </w:r>
      <w:r w:rsidR="008174E2" w:rsidRPr="008174E2">
        <w:t xml:space="preserve"> </w:t>
      </w:r>
      <w:proofErr w:type="spellStart"/>
      <w:r w:rsidR="008174E2" w:rsidRPr="008174E2">
        <w:rPr>
          <w:i/>
          <w:iCs/>
        </w:rPr>
        <w:t>Myotis</w:t>
      </w:r>
      <w:proofErr w:type="spellEnd"/>
      <w:r w:rsidR="008174E2" w:rsidRPr="008174E2">
        <w:rPr>
          <w:i/>
          <w:iCs/>
        </w:rPr>
        <w:t xml:space="preserve"> </w:t>
      </w:r>
      <w:proofErr w:type="spellStart"/>
      <w:r w:rsidR="008174E2" w:rsidRPr="008174E2">
        <w:rPr>
          <w:i/>
          <w:iCs/>
        </w:rPr>
        <w:t>myotis</w:t>
      </w:r>
      <w:proofErr w:type="spellEnd"/>
      <w:r w:rsidR="00CC38CF">
        <w:t xml:space="preserve">, </w:t>
      </w:r>
      <w:r w:rsidR="00BC5ECC">
        <w:t xml:space="preserve">mopek </w:t>
      </w:r>
      <w:proofErr w:type="spellStart"/>
      <w:r w:rsidR="00BC5ECC" w:rsidRPr="008174E2">
        <w:rPr>
          <w:i/>
          <w:iCs/>
        </w:rPr>
        <w:t>Barbastellaa</w:t>
      </w:r>
      <w:proofErr w:type="spellEnd"/>
      <w:r w:rsidR="00BC5ECC" w:rsidRPr="008174E2">
        <w:rPr>
          <w:i/>
          <w:iCs/>
        </w:rPr>
        <w:t xml:space="preserve"> </w:t>
      </w:r>
      <w:proofErr w:type="spellStart"/>
      <w:r w:rsidR="00BC5ECC" w:rsidRPr="008174E2">
        <w:rPr>
          <w:i/>
          <w:iCs/>
        </w:rPr>
        <w:t>barbastellus</w:t>
      </w:r>
      <w:proofErr w:type="spellEnd"/>
      <w:r w:rsidR="008174E2">
        <w:rPr>
          <w:rStyle w:val="Odwoanieprzypisudolnego"/>
          <w:i/>
          <w:iCs/>
        </w:rPr>
        <w:footnoteReference w:id="87"/>
      </w:r>
      <w:r w:rsidR="008174E2">
        <w:rPr>
          <w:i/>
          <w:iCs/>
        </w:rPr>
        <w:t>.</w:t>
      </w:r>
    </w:p>
    <w:p w14:paraId="33906159" w14:textId="28A52230" w:rsidR="000514AD" w:rsidRPr="007574DD" w:rsidRDefault="00B17A81" w:rsidP="00840868">
      <w:pPr>
        <w:shd w:val="clear" w:color="auto" w:fill="FFFFFF"/>
      </w:pPr>
      <w:r w:rsidRPr="0009421A">
        <w:rPr>
          <w:u w:val="single"/>
        </w:rPr>
        <w:t>Zagrożenia:</w:t>
      </w:r>
      <w:r>
        <w:t xml:space="preserve"> </w:t>
      </w:r>
      <w:r w:rsidR="003E617E" w:rsidRPr="003E617E">
        <w:t>zaniechanie / brak koszenia</w:t>
      </w:r>
      <w:r w:rsidR="003E617E">
        <w:t xml:space="preserve">; </w:t>
      </w:r>
      <w:r w:rsidR="009153BE">
        <w:t>t</w:t>
      </w:r>
      <w:r w:rsidR="009153BE" w:rsidRPr="009153BE">
        <w:t>ereny zurbanizowane, tereny zamieszkane</w:t>
      </w:r>
      <w:r w:rsidR="009153BE">
        <w:t xml:space="preserve">; </w:t>
      </w:r>
      <w:r w:rsidR="00071000" w:rsidRPr="00071000">
        <w:t>spowodowane przez człowieka zmiany stosunków wodnych</w:t>
      </w:r>
      <w:r w:rsidR="00071000">
        <w:t xml:space="preserve">; </w:t>
      </w:r>
      <w:r w:rsidR="000A262B">
        <w:t>h</w:t>
      </w:r>
      <w:r w:rsidR="000A262B" w:rsidRPr="000A262B">
        <w:t>odowla zwierząt</w:t>
      </w:r>
      <w:r w:rsidR="000A262B">
        <w:t xml:space="preserve">; </w:t>
      </w:r>
      <w:r w:rsidR="00DB5401" w:rsidRPr="00DB5401">
        <w:t>usuwanie martwych i umierających drzew</w:t>
      </w:r>
      <w:r w:rsidR="00DB5401">
        <w:t>.</w:t>
      </w:r>
    </w:p>
    <w:p w14:paraId="44F350D9" w14:textId="20B5FA6F" w:rsidR="000514AD" w:rsidRPr="008416B1" w:rsidRDefault="008E34E7" w:rsidP="007574DD">
      <w:pPr>
        <w:shd w:val="clear" w:color="auto" w:fill="FFFFFF"/>
        <w:spacing w:after="0"/>
        <w:rPr>
          <w:rFonts w:cstheme="minorHAnsi"/>
        </w:rPr>
      </w:pPr>
      <w:r>
        <w:rPr>
          <w:rFonts w:eastAsia="Times New Roman" w:cstheme="minorHAnsi"/>
          <w:b/>
          <w:lang w:eastAsia="pl-PL"/>
        </w:rPr>
        <w:t xml:space="preserve">SOO </w:t>
      </w:r>
      <w:r w:rsidR="000514AD" w:rsidRPr="00D6261F">
        <w:rPr>
          <w:rFonts w:eastAsia="Times New Roman" w:cstheme="minorHAnsi"/>
          <w:b/>
          <w:bCs/>
          <w:lang w:eastAsia="pl-PL"/>
        </w:rPr>
        <w:t xml:space="preserve">Ostrzyca </w:t>
      </w:r>
      <w:proofErr w:type="spellStart"/>
      <w:r w:rsidR="000514AD" w:rsidRPr="00D6261F">
        <w:rPr>
          <w:rFonts w:eastAsia="Times New Roman" w:cstheme="minorHAnsi"/>
          <w:b/>
          <w:bCs/>
          <w:lang w:eastAsia="pl-PL"/>
        </w:rPr>
        <w:t>Proboszczowicka</w:t>
      </w:r>
      <w:proofErr w:type="spellEnd"/>
      <w:r w:rsidR="000514AD" w:rsidRPr="00D6261F">
        <w:rPr>
          <w:rFonts w:eastAsia="Times New Roman" w:cstheme="minorHAnsi"/>
          <w:b/>
          <w:bCs/>
          <w:lang w:eastAsia="pl-PL"/>
        </w:rPr>
        <w:t xml:space="preserve"> PLH020042</w:t>
      </w:r>
      <w:r w:rsidR="000514AD">
        <w:rPr>
          <w:rFonts w:eastAsia="Times New Roman" w:cstheme="minorHAnsi"/>
          <w:b/>
          <w:lang w:eastAsia="pl-PL"/>
        </w:rPr>
        <w:t xml:space="preserve"> </w:t>
      </w:r>
      <w:r w:rsidR="001455CE">
        <w:rPr>
          <w:rFonts w:eastAsia="Times New Roman" w:cstheme="minorHAnsi"/>
          <w:b/>
          <w:lang w:eastAsia="pl-PL"/>
        </w:rPr>
        <w:t xml:space="preserve">- </w:t>
      </w:r>
      <w:r w:rsidR="001455CE" w:rsidRPr="00F84F7F">
        <w:rPr>
          <w:rFonts w:eastAsia="Times New Roman" w:cstheme="minorHAnsi"/>
          <w:lang w:eastAsia="pl-PL"/>
        </w:rPr>
        <w:t>obszar</w:t>
      </w:r>
      <w:r w:rsidR="001455CE">
        <w:rPr>
          <w:rFonts w:eastAsia="Times New Roman" w:cstheme="minorHAnsi"/>
          <w:lang w:eastAsia="pl-PL"/>
        </w:rPr>
        <w:t xml:space="preserve"> </w:t>
      </w:r>
      <w:r w:rsidR="001455CE" w:rsidRPr="00B27C93">
        <w:rPr>
          <w:rFonts w:cstheme="minorHAnsi"/>
        </w:rPr>
        <w:t>mający znaczenie dla Wspólnoty</w:t>
      </w:r>
      <w:r w:rsidR="000514AD" w:rsidRPr="00AD2115">
        <w:rPr>
          <w:rFonts w:eastAsia="Times New Roman" w:cstheme="minorHAnsi"/>
          <w:lang w:eastAsia="pl-PL"/>
        </w:rPr>
        <w:t xml:space="preserve"> </w:t>
      </w:r>
      <w:r w:rsidR="000514AD">
        <w:rPr>
          <w:rFonts w:eastAsia="Times New Roman" w:cstheme="minorHAnsi"/>
          <w:lang w:eastAsia="pl-PL"/>
        </w:rPr>
        <w:t xml:space="preserve">o </w:t>
      </w:r>
      <w:r w:rsidR="000514AD" w:rsidRPr="00C802BC">
        <w:rPr>
          <w:rFonts w:eastAsia="Times New Roman" w:cstheme="minorHAnsi"/>
          <w:lang w:eastAsia="pl-PL"/>
        </w:rPr>
        <w:t xml:space="preserve">powierzchni </w:t>
      </w:r>
      <w:r w:rsidR="000514AD" w:rsidRPr="00C802BC">
        <w:rPr>
          <w:rFonts w:cstheme="minorHAnsi"/>
        </w:rPr>
        <w:t>70,52 ha.</w:t>
      </w:r>
      <w:r w:rsidR="000514AD">
        <w:rPr>
          <w:rFonts w:cstheme="minorHAnsi"/>
        </w:rPr>
        <w:t xml:space="preserve"> </w:t>
      </w:r>
      <w:r w:rsidR="000514AD" w:rsidRPr="008416B1">
        <w:rPr>
          <w:rFonts w:cstheme="minorHAnsi"/>
        </w:rPr>
        <w:t>Obszar jest</w:t>
      </w:r>
      <w:r w:rsidR="00A11D9A" w:rsidRPr="008416B1">
        <w:rPr>
          <w:rFonts w:cstheme="minorHAnsi"/>
        </w:rPr>
        <w:t xml:space="preserve"> w</w:t>
      </w:r>
      <w:r w:rsidR="000514AD" w:rsidRPr="008416B1">
        <w:rPr>
          <w:rFonts w:cstheme="minorHAnsi"/>
        </w:rPr>
        <w:t xml:space="preserve"> ok. 20% pokryty siedliskami przyrodniczymi z Załącznika I Dyrektywy Rady 92/43/EWG. Wśród nich najważniejsze są siedliska ściśle związane z bazaltowymi skałami (8220) oraz piargami (8150), z dobrze zachowaną florą i fauną. Na powierzchni ponad 3 ha występuje ciepłolubny </w:t>
      </w:r>
      <w:proofErr w:type="spellStart"/>
      <w:r w:rsidR="000514AD" w:rsidRPr="008416B1">
        <w:rPr>
          <w:rFonts w:cstheme="minorHAnsi"/>
        </w:rPr>
        <w:t>klonowo-lipowy</w:t>
      </w:r>
      <w:proofErr w:type="spellEnd"/>
      <w:r w:rsidR="000514AD" w:rsidRPr="008416B1">
        <w:rPr>
          <w:rFonts w:cstheme="minorHAnsi"/>
        </w:rPr>
        <w:t xml:space="preserve"> las zboczowy </w:t>
      </w:r>
      <w:proofErr w:type="spellStart"/>
      <w:r w:rsidR="000514AD" w:rsidRPr="008416B1">
        <w:rPr>
          <w:rFonts w:cstheme="minorHAnsi"/>
          <w:i/>
        </w:rPr>
        <w:t>Aceri-Tilietum</w:t>
      </w:r>
      <w:proofErr w:type="spellEnd"/>
      <w:r w:rsidR="000514AD" w:rsidRPr="008416B1">
        <w:rPr>
          <w:rFonts w:cstheme="minorHAnsi"/>
        </w:rPr>
        <w:t xml:space="preserve"> o naturalnej strukturze przestrzennej. Cześć niżej położonych lasów grądowych jest również dobrze zachowana i bogata gatunkowo. Murawy charakteryzuje stały udział </w:t>
      </w:r>
      <w:proofErr w:type="spellStart"/>
      <w:r w:rsidR="000514AD" w:rsidRPr="008416B1">
        <w:rPr>
          <w:rFonts w:cstheme="minorHAnsi"/>
          <w:i/>
        </w:rPr>
        <w:t>Sedum</w:t>
      </w:r>
      <w:proofErr w:type="spellEnd"/>
      <w:r w:rsidR="000514AD" w:rsidRPr="008416B1">
        <w:rPr>
          <w:rFonts w:cstheme="minorHAnsi"/>
          <w:i/>
        </w:rPr>
        <w:t xml:space="preserve"> maximum</w:t>
      </w:r>
      <w:r w:rsidR="000514AD" w:rsidRPr="008416B1">
        <w:rPr>
          <w:rFonts w:cstheme="minorHAnsi"/>
        </w:rPr>
        <w:t xml:space="preserve"> oraz </w:t>
      </w:r>
      <w:proofErr w:type="spellStart"/>
      <w:r w:rsidR="000514AD" w:rsidRPr="008416B1">
        <w:rPr>
          <w:rFonts w:cstheme="minorHAnsi"/>
          <w:i/>
        </w:rPr>
        <w:t>Asplenium</w:t>
      </w:r>
      <w:proofErr w:type="spellEnd"/>
      <w:r w:rsidR="000514AD" w:rsidRPr="008416B1">
        <w:rPr>
          <w:rFonts w:cstheme="minorHAnsi"/>
          <w:i/>
        </w:rPr>
        <w:t xml:space="preserve"> </w:t>
      </w:r>
      <w:proofErr w:type="spellStart"/>
      <w:r w:rsidR="000514AD" w:rsidRPr="008416B1">
        <w:rPr>
          <w:rFonts w:cstheme="minorHAnsi"/>
          <w:i/>
        </w:rPr>
        <w:t>septentrionale</w:t>
      </w:r>
      <w:proofErr w:type="spellEnd"/>
      <w:r w:rsidR="000514AD" w:rsidRPr="008416B1">
        <w:rPr>
          <w:rFonts w:cstheme="minorHAnsi"/>
          <w:i/>
        </w:rPr>
        <w:t>.</w:t>
      </w:r>
      <w:r w:rsidR="000514AD" w:rsidRPr="008416B1">
        <w:rPr>
          <w:rFonts w:cstheme="minorHAnsi"/>
        </w:rPr>
        <w:t xml:space="preserve"> Są one luźne, o</w:t>
      </w:r>
      <w:r w:rsidR="00952BE4">
        <w:rPr>
          <w:rFonts w:cstheme="minorHAnsi"/>
        </w:rPr>
        <w:t> </w:t>
      </w:r>
      <w:r w:rsidR="000514AD" w:rsidRPr="008416B1">
        <w:rPr>
          <w:rFonts w:cstheme="minorHAnsi"/>
        </w:rPr>
        <w:t>stosunkowo małym pokryciu, co wynika ze specyfiki podłoża, z zachowaną strukturą.</w:t>
      </w:r>
    </w:p>
    <w:p w14:paraId="762A11D6" w14:textId="7991D988" w:rsidR="00AD2115" w:rsidRPr="00A30081" w:rsidRDefault="00D07C10" w:rsidP="000514AD">
      <w:pPr>
        <w:shd w:val="clear" w:color="auto" w:fill="FFFFFF"/>
        <w:spacing w:after="0"/>
        <w:rPr>
          <w:rFonts w:eastAsia="Times New Roman" w:cstheme="minorHAnsi"/>
          <w:u w:val="single"/>
          <w:lang w:eastAsia="pl-PL"/>
        </w:rPr>
      </w:pPr>
      <w:r w:rsidRPr="00A30081">
        <w:rPr>
          <w:rFonts w:eastAsia="Times New Roman" w:cstheme="minorHAnsi"/>
          <w:u w:val="single"/>
          <w:lang w:eastAsia="pl-PL"/>
        </w:rPr>
        <w:t>Przedmiot</w:t>
      </w:r>
      <w:r w:rsidR="00A30081" w:rsidRPr="00A30081">
        <w:rPr>
          <w:rFonts w:eastAsia="Times New Roman" w:cstheme="minorHAnsi"/>
          <w:u w:val="single"/>
          <w:lang w:eastAsia="pl-PL"/>
        </w:rPr>
        <w:t>y</w:t>
      </w:r>
      <w:r w:rsidRPr="00A30081">
        <w:rPr>
          <w:rFonts w:eastAsia="Times New Roman" w:cstheme="minorHAnsi"/>
          <w:u w:val="single"/>
          <w:lang w:eastAsia="pl-PL"/>
        </w:rPr>
        <w:t xml:space="preserve"> ochrony:</w:t>
      </w:r>
    </w:p>
    <w:p w14:paraId="2DED0FA2" w14:textId="2A6AB590" w:rsidR="00AD2115" w:rsidRDefault="00AD2115" w:rsidP="000514AD">
      <w:pPr>
        <w:shd w:val="clear" w:color="auto" w:fill="FFFFFF"/>
        <w:spacing w:after="0"/>
        <w:rPr>
          <w:rFonts w:eastAsia="Times New Roman" w:cstheme="minorHAnsi"/>
          <w:lang w:eastAsia="pl-PL"/>
        </w:rPr>
      </w:pPr>
      <w:r>
        <w:rPr>
          <w:rFonts w:eastAsia="Times New Roman" w:cstheme="minorHAnsi"/>
          <w:lang w:eastAsia="pl-PL"/>
        </w:rPr>
        <w:t>Siedliska:</w:t>
      </w:r>
    </w:p>
    <w:p w14:paraId="304F5F80" w14:textId="52B189D0" w:rsidR="00AD2115" w:rsidRPr="00AD2115" w:rsidRDefault="00A11636"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6190</w:t>
      </w:r>
      <w:r w:rsidR="00F32470" w:rsidRPr="00AD2115">
        <w:rPr>
          <w:rFonts w:eastAsia="Times New Roman" w:cstheme="minorHAnsi"/>
          <w:lang w:eastAsia="pl-PL"/>
        </w:rPr>
        <w:t xml:space="preserve"> </w:t>
      </w:r>
      <w:r w:rsidR="007E61D8" w:rsidRPr="00AD2115">
        <w:rPr>
          <w:rFonts w:eastAsia="Times New Roman" w:cstheme="minorHAnsi"/>
          <w:lang w:eastAsia="pl-PL"/>
        </w:rPr>
        <w:t xml:space="preserve">murawy panońskie </w:t>
      </w:r>
      <w:r w:rsidR="007E61D8" w:rsidRPr="00AD2115">
        <w:rPr>
          <w:rFonts w:eastAsia="Times New Roman" w:cstheme="minorHAnsi"/>
          <w:i/>
          <w:iCs/>
          <w:lang w:eastAsia="pl-PL"/>
        </w:rPr>
        <w:t>(</w:t>
      </w:r>
      <w:proofErr w:type="spellStart"/>
      <w:r w:rsidR="00D201C7" w:rsidRPr="00AD2115">
        <w:rPr>
          <w:rFonts w:eastAsia="Times New Roman" w:cstheme="minorHAnsi"/>
          <w:i/>
          <w:iCs/>
          <w:lang w:eastAsia="pl-PL"/>
        </w:rPr>
        <w:t>Stipo-Festuceta</w:t>
      </w:r>
      <w:r w:rsidR="00156D2C" w:rsidRPr="00AD2115">
        <w:rPr>
          <w:rFonts w:eastAsia="Times New Roman" w:cstheme="minorHAnsi"/>
          <w:i/>
          <w:iCs/>
          <w:lang w:eastAsia="pl-PL"/>
        </w:rPr>
        <w:t>lia</w:t>
      </w:r>
      <w:proofErr w:type="spellEnd"/>
      <w:r w:rsidR="00156D2C" w:rsidRPr="00AD2115">
        <w:rPr>
          <w:rFonts w:eastAsia="Times New Roman" w:cstheme="minorHAnsi"/>
          <w:i/>
          <w:iCs/>
          <w:lang w:eastAsia="pl-PL"/>
        </w:rPr>
        <w:t xml:space="preserve"> </w:t>
      </w:r>
      <w:proofErr w:type="spellStart"/>
      <w:r w:rsidR="00156D2C" w:rsidRPr="00AD2115">
        <w:rPr>
          <w:rFonts w:eastAsia="Times New Roman" w:cstheme="minorHAnsi"/>
          <w:i/>
          <w:iCs/>
          <w:lang w:eastAsia="pl-PL"/>
        </w:rPr>
        <w:t>pallentia</w:t>
      </w:r>
      <w:proofErr w:type="spellEnd"/>
      <w:r w:rsidR="007E61D8" w:rsidRPr="00926CFC">
        <w:rPr>
          <w:rFonts w:eastAsia="Times New Roman" w:cstheme="minorHAnsi"/>
          <w:i/>
          <w:iCs/>
          <w:lang w:eastAsia="pl-PL"/>
        </w:rPr>
        <w:t>)</w:t>
      </w:r>
      <w:r w:rsidR="00952BE4">
        <w:rPr>
          <w:rFonts w:eastAsia="Times New Roman" w:cstheme="minorHAnsi"/>
          <w:i/>
          <w:iCs/>
          <w:lang w:eastAsia="pl-PL"/>
        </w:rPr>
        <w:t>;</w:t>
      </w:r>
    </w:p>
    <w:p w14:paraId="1E19A906" w14:textId="06C56C8F" w:rsidR="00AD2115" w:rsidRPr="00AD2115" w:rsidRDefault="00A11636"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6430</w:t>
      </w:r>
      <w:r w:rsidR="00852747" w:rsidRPr="00AD2115">
        <w:rPr>
          <w:rFonts w:eastAsia="Times New Roman" w:cstheme="minorHAnsi"/>
          <w:lang w:eastAsia="pl-PL"/>
        </w:rPr>
        <w:t xml:space="preserve"> </w:t>
      </w:r>
      <w:proofErr w:type="spellStart"/>
      <w:r w:rsidR="00304C28" w:rsidRPr="00AD2115">
        <w:rPr>
          <w:rFonts w:eastAsia="Times New Roman" w:cstheme="minorHAnsi"/>
          <w:lang w:eastAsia="pl-PL"/>
        </w:rPr>
        <w:t>ziołorośla</w:t>
      </w:r>
      <w:proofErr w:type="spellEnd"/>
      <w:r w:rsidR="00304C28" w:rsidRPr="00AD2115">
        <w:rPr>
          <w:rFonts w:eastAsia="Times New Roman" w:cstheme="minorHAnsi"/>
          <w:lang w:eastAsia="pl-PL"/>
        </w:rPr>
        <w:t xml:space="preserve"> górskie </w:t>
      </w:r>
      <w:r w:rsidR="00304C28" w:rsidRPr="00AD2115">
        <w:rPr>
          <w:rFonts w:eastAsia="Times New Roman" w:cstheme="minorHAnsi"/>
          <w:i/>
          <w:iCs/>
          <w:lang w:eastAsia="pl-PL"/>
        </w:rPr>
        <w:t>(</w:t>
      </w:r>
      <w:proofErr w:type="spellStart"/>
      <w:r w:rsidR="00304C28" w:rsidRPr="00AD2115">
        <w:rPr>
          <w:rFonts w:eastAsia="Times New Roman" w:cstheme="minorHAnsi"/>
          <w:i/>
          <w:iCs/>
          <w:lang w:eastAsia="pl-PL"/>
        </w:rPr>
        <w:t>Adenostylion</w:t>
      </w:r>
      <w:proofErr w:type="spellEnd"/>
      <w:r w:rsidR="00304C28" w:rsidRPr="00AD2115">
        <w:rPr>
          <w:rFonts w:eastAsia="Times New Roman" w:cstheme="minorHAnsi"/>
          <w:i/>
          <w:iCs/>
          <w:lang w:eastAsia="pl-PL"/>
        </w:rPr>
        <w:t xml:space="preserve"> </w:t>
      </w:r>
      <w:proofErr w:type="spellStart"/>
      <w:r w:rsidR="00304C28" w:rsidRPr="00AD2115">
        <w:rPr>
          <w:rFonts w:eastAsia="Times New Roman" w:cstheme="minorHAnsi"/>
          <w:i/>
          <w:iCs/>
          <w:lang w:eastAsia="pl-PL"/>
        </w:rPr>
        <w:t>alliariae</w:t>
      </w:r>
      <w:proofErr w:type="spellEnd"/>
      <w:r w:rsidR="00304C28" w:rsidRPr="00AD2115">
        <w:rPr>
          <w:rFonts w:eastAsia="Times New Roman" w:cstheme="minorHAnsi"/>
          <w:i/>
          <w:iCs/>
          <w:lang w:eastAsia="pl-PL"/>
        </w:rPr>
        <w:t>)</w:t>
      </w:r>
      <w:r w:rsidR="00304C28" w:rsidRPr="00AD2115">
        <w:rPr>
          <w:rFonts w:eastAsia="Times New Roman" w:cstheme="minorHAnsi"/>
          <w:lang w:eastAsia="pl-PL"/>
        </w:rPr>
        <w:t xml:space="preserve"> i </w:t>
      </w:r>
      <w:proofErr w:type="spellStart"/>
      <w:r w:rsidR="00304C28" w:rsidRPr="00AD2115">
        <w:rPr>
          <w:rFonts w:eastAsia="Times New Roman" w:cstheme="minorHAnsi"/>
          <w:lang w:eastAsia="pl-PL"/>
        </w:rPr>
        <w:t>ziołorośla</w:t>
      </w:r>
      <w:proofErr w:type="spellEnd"/>
      <w:r w:rsidR="00304C28" w:rsidRPr="00AD2115">
        <w:rPr>
          <w:rFonts w:eastAsia="Times New Roman" w:cstheme="minorHAnsi"/>
          <w:lang w:eastAsia="pl-PL"/>
        </w:rPr>
        <w:t xml:space="preserve"> nadrzeczne </w:t>
      </w:r>
      <w:r w:rsidR="00304C28" w:rsidRPr="00AD2115">
        <w:rPr>
          <w:rFonts w:eastAsia="Times New Roman" w:cstheme="minorHAnsi"/>
          <w:i/>
          <w:iCs/>
          <w:lang w:eastAsia="pl-PL"/>
        </w:rPr>
        <w:t>(</w:t>
      </w:r>
      <w:proofErr w:type="spellStart"/>
      <w:r w:rsidR="00304C28" w:rsidRPr="00AD2115">
        <w:rPr>
          <w:rFonts w:eastAsia="Times New Roman" w:cstheme="minorHAnsi"/>
          <w:i/>
          <w:iCs/>
          <w:lang w:eastAsia="pl-PL"/>
        </w:rPr>
        <w:t>Convolvuletalia</w:t>
      </w:r>
      <w:proofErr w:type="spellEnd"/>
      <w:r w:rsidR="00304C28" w:rsidRPr="00AD2115">
        <w:rPr>
          <w:rFonts w:eastAsia="Times New Roman" w:cstheme="minorHAnsi"/>
          <w:i/>
          <w:iCs/>
          <w:lang w:eastAsia="pl-PL"/>
        </w:rPr>
        <w:t xml:space="preserve"> </w:t>
      </w:r>
      <w:proofErr w:type="spellStart"/>
      <w:r w:rsidR="00304C28" w:rsidRPr="00AD2115">
        <w:rPr>
          <w:rFonts w:eastAsia="Times New Roman" w:cstheme="minorHAnsi"/>
          <w:i/>
          <w:iCs/>
          <w:lang w:eastAsia="pl-PL"/>
        </w:rPr>
        <w:t>sepium</w:t>
      </w:r>
      <w:proofErr w:type="spellEnd"/>
      <w:r w:rsidR="00304C28" w:rsidRPr="00926CFC">
        <w:rPr>
          <w:rFonts w:eastAsia="Times New Roman" w:cstheme="minorHAnsi"/>
          <w:i/>
          <w:iCs/>
          <w:lang w:eastAsia="pl-PL"/>
        </w:rPr>
        <w:t>)</w:t>
      </w:r>
      <w:r w:rsidR="00952BE4">
        <w:rPr>
          <w:rFonts w:eastAsia="Times New Roman" w:cstheme="minorHAnsi"/>
          <w:lang w:eastAsia="pl-PL"/>
        </w:rPr>
        <w:t>;</w:t>
      </w:r>
    </w:p>
    <w:p w14:paraId="20103530" w14:textId="0A919847" w:rsidR="00AD2115" w:rsidRPr="00AD2115" w:rsidRDefault="00A11636"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8150</w:t>
      </w:r>
      <w:r w:rsidR="00112613" w:rsidRPr="00AD2115">
        <w:rPr>
          <w:rFonts w:cstheme="minorHAnsi"/>
        </w:rPr>
        <w:t xml:space="preserve"> </w:t>
      </w:r>
      <w:r w:rsidR="00112613" w:rsidRPr="00AD2115">
        <w:rPr>
          <w:rFonts w:eastAsia="Times New Roman" w:cstheme="minorHAnsi"/>
          <w:lang w:eastAsia="pl-PL"/>
        </w:rPr>
        <w:t>środkowoeuropejskie wyżynne piargi i gołoborza krzemianowe</w:t>
      </w:r>
      <w:r w:rsidR="00952BE4">
        <w:rPr>
          <w:rFonts w:eastAsia="Times New Roman" w:cstheme="minorHAnsi"/>
          <w:lang w:eastAsia="pl-PL"/>
        </w:rPr>
        <w:t>;</w:t>
      </w:r>
    </w:p>
    <w:p w14:paraId="14AC0D37" w14:textId="79BD2D11" w:rsidR="00AD2115" w:rsidRPr="00AD2115" w:rsidRDefault="002F3C34"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w:t>
      </w:r>
      <w:r w:rsidR="00A11636" w:rsidRPr="00AD2115">
        <w:rPr>
          <w:rFonts w:eastAsia="Times New Roman" w:cstheme="minorHAnsi"/>
          <w:lang w:eastAsia="pl-PL"/>
        </w:rPr>
        <w:t>8160</w:t>
      </w:r>
      <w:r w:rsidR="007C3733" w:rsidRPr="00AD2115">
        <w:rPr>
          <w:rFonts w:eastAsia="Times New Roman" w:cstheme="minorHAnsi"/>
          <w:lang w:eastAsia="pl-PL"/>
        </w:rPr>
        <w:t xml:space="preserve"> podgórskie i wyżynne rumowiska wapienne ze zbiorowiskami ze </w:t>
      </w:r>
      <w:proofErr w:type="spellStart"/>
      <w:r w:rsidR="007C3733" w:rsidRPr="00AD2115">
        <w:rPr>
          <w:rFonts w:eastAsia="Times New Roman" w:cstheme="minorHAnsi"/>
          <w:i/>
          <w:iCs/>
          <w:lang w:eastAsia="pl-PL"/>
        </w:rPr>
        <w:t>Stipion</w:t>
      </w:r>
      <w:proofErr w:type="spellEnd"/>
      <w:r w:rsidR="007C3733" w:rsidRPr="00AD2115">
        <w:rPr>
          <w:rFonts w:eastAsia="Times New Roman" w:cstheme="minorHAnsi"/>
          <w:i/>
          <w:iCs/>
          <w:lang w:eastAsia="pl-PL"/>
        </w:rPr>
        <w:t xml:space="preserve"> </w:t>
      </w:r>
      <w:proofErr w:type="spellStart"/>
      <w:r w:rsidR="007C3733" w:rsidRPr="00AD2115">
        <w:rPr>
          <w:rFonts w:eastAsia="Times New Roman" w:cstheme="minorHAnsi"/>
          <w:i/>
          <w:iCs/>
          <w:lang w:eastAsia="pl-PL"/>
        </w:rPr>
        <w:t>calamagrostis</w:t>
      </w:r>
      <w:proofErr w:type="spellEnd"/>
      <w:r w:rsidR="00952BE4">
        <w:rPr>
          <w:rFonts w:eastAsia="Times New Roman" w:cstheme="minorHAnsi"/>
          <w:lang w:eastAsia="pl-PL"/>
        </w:rPr>
        <w:t>;</w:t>
      </w:r>
    </w:p>
    <w:p w14:paraId="04BB7350" w14:textId="5CD837EC" w:rsidR="00AD2115" w:rsidRPr="00AD2115" w:rsidRDefault="00A11636"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8220</w:t>
      </w:r>
      <w:r w:rsidR="007C3733" w:rsidRPr="00AD2115">
        <w:rPr>
          <w:rFonts w:eastAsia="Times New Roman" w:cstheme="minorHAnsi"/>
          <w:lang w:eastAsia="pl-PL"/>
        </w:rPr>
        <w:t xml:space="preserve"> </w:t>
      </w:r>
      <w:r w:rsidR="0058016D" w:rsidRPr="00AD2115">
        <w:rPr>
          <w:rFonts w:eastAsia="Times New Roman" w:cstheme="minorHAnsi"/>
          <w:lang w:eastAsia="pl-PL"/>
        </w:rPr>
        <w:t xml:space="preserve">ściany skalne i urwiska krzemianowe ze zbiorowiskami z </w:t>
      </w:r>
      <w:proofErr w:type="spellStart"/>
      <w:r w:rsidR="0058016D" w:rsidRPr="00AD2115">
        <w:rPr>
          <w:rFonts w:eastAsia="Times New Roman" w:cstheme="minorHAnsi"/>
          <w:i/>
          <w:iCs/>
          <w:lang w:eastAsia="pl-PL"/>
        </w:rPr>
        <w:t>Androsacion</w:t>
      </w:r>
      <w:proofErr w:type="spellEnd"/>
      <w:r w:rsidR="0058016D" w:rsidRPr="00AD2115">
        <w:rPr>
          <w:rFonts w:eastAsia="Times New Roman" w:cstheme="minorHAnsi"/>
          <w:i/>
          <w:iCs/>
          <w:lang w:eastAsia="pl-PL"/>
        </w:rPr>
        <w:t xml:space="preserve"> </w:t>
      </w:r>
      <w:proofErr w:type="spellStart"/>
      <w:r w:rsidR="0058016D" w:rsidRPr="00AD2115">
        <w:rPr>
          <w:rFonts w:eastAsia="Times New Roman" w:cstheme="minorHAnsi"/>
          <w:i/>
          <w:iCs/>
          <w:lang w:eastAsia="pl-PL"/>
        </w:rPr>
        <w:t>vandelii</w:t>
      </w:r>
      <w:proofErr w:type="spellEnd"/>
      <w:r w:rsidR="00952BE4">
        <w:rPr>
          <w:rFonts w:eastAsia="Times New Roman" w:cstheme="minorHAnsi"/>
          <w:lang w:eastAsia="pl-PL"/>
        </w:rPr>
        <w:t>;</w:t>
      </w:r>
    </w:p>
    <w:p w14:paraId="058CF7F7" w14:textId="77CD7593" w:rsidR="00AD2115" w:rsidRPr="00AD2115" w:rsidRDefault="00E30EFF"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9170</w:t>
      </w:r>
      <w:r w:rsidR="00444467" w:rsidRPr="00AD2115">
        <w:rPr>
          <w:rFonts w:cstheme="minorHAnsi"/>
        </w:rPr>
        <w:t xml:space="preserve"> g</w:t>
      </w:r>
      <w:r w:rsidR="00444467" w:rsidRPr="00AD2115">
        <w:rPr>
          <w:rFonts w:eastAsia="Times New Roman" w:cstheme="minorHAnsi"/>
          <w:lang w:eastAsia="pl-PL"/>
        </w:rPr>
        <w:t xml:space="preserve">rąd środkowoeuropejski i </w:t>
      </w:r>
      <w:proofErr w:type="spellStart"/>
      <w:r w:rsidR="00444467" w:rsidRPr="00AD2115">
        <w:rPr>
          <w:rFonts w:eastAsia="Times New Roman" w:cstheme="minorHAnsi"/>
          <w:lang w:eastAsia="pl-PL"/>
        </w:rPr>
        <w:t>subkontynentalny</w:t>
      </w:r>
      <w:proofErr w:type="spellEnd"/>
      <w:r w:rsidR="00444467" w:rsidRPr="00AD2115">
        <w:rPr>
          <w:rFonts w:eastAsia="Times New Roman" w:cstheme="minorHAnsi"/>
          <w:lang w:eastAsia="pl-PL"/>
        </w:rPr>
        <w:t xml:space="preserve"> </w:t>
      </w:r>
      <w:r w:rsidR="00444467" w:rsidRPr="00AD2115">
        <w:rPr>
          <w:rFonts w:eastAsia="Times New Roman" w:cstheme="minorHAnsi"/>
          <w:i/>
          <w:iCs/>
          <w:lang w:eastAsia="pl-PL"/>
        </w:rPr>
        <w:t>(Galio-</w:t>
      </w:r>
      <w:proofErr w:type="spellStart"/>
      <w:r w:rsidR="00444467" w:rsidRPr="00AD2115">
        <w:rPr>
          <w:rFonts w:eastAsia="Times New Roman" w:cstheme="minorHAnsi"/>
          <w:i/>
          <w:iCs/>
          <w:lang w:eastAsia="pl-PL"/>
        </w:rPr>
        <w:t>Carpinetum</w:t>
      </w:r>
      <w:proofErr w:type="spellEnd"/>
      <w:r w:rsidR="00444467" w:rsidRPr="00AD2115">
        <w:rPr>
          <w:rFonts w:eastAsia="Times New Roman" w:cstheme="minorHAnsi"/>
          <w:i/>
          <w:iCs/>
          <w:lang w:eastAsia="pl-PL"/>
        </w:rPr>
        <w:t xml:space="preserve"> i </w:t>
      </w:r>
      <w:proofErr w:type="spellStart"/>
      <w:r w:rsidR="00444467" w:rsidRPr="00AD2115">
        <w:rPr>
          <w:rFonts w:eastAsia="Times New Roman" w:cstheme="minorHAnsi"/>
          <w:i/>
          <w:iCs/>
          <w:lang w:eastAsia="pl-PL"/>
        </w:rPr>
        <w:t>Tilio-Carpinetum</w:t>
      </w:r>
      <w:proofErr w:type="spellEnd"/>
      <w:r w:rsidR="00444467" w:rsidRPr="00926CFC">
        <w:rPr>
          <w:rFonts w:eastAsia="Times New Roman" w:cstheme="minorHAnsi"/>
          <w:i/>
          <w:iCs/>
          <w:lang w:eastAsia="pl-PL"/>
        </w:rPr>
        <w:t>)</w:t>
      </w:r>
      <w:r w:rsidR="00952BE4">
        <w:rPr>
          <w:rFonts w:eastAsia="Times New Roman" w:cstheme="minorHAnsi"/>
          <w:i/>
          <w:iCs/>
          <w:lang w:eastAsia="pl-PL"/>
        </w:rPr>
        <w:t>;</w:t>
      </w:r>
    </w:p>
    <w:p w14:paraId="7538D870" w14:textId="202492B9" w:rsidR="00D07C10" w:rsidRPr="00AD2115" w:rsidRDefault="008C0BB7" w:rsidP="00344550">
      <w:pPr>
        <w:pStyle w:val="Akapitzlist"/>
        <w:numPr>
          <w:ilvl w:val="0"/>
          <w:numId w:val="91"/>
        </w:numPr>
        <w:shd w:val="clear" w:color="auto" w:fill="FFFFFF"/>
        <w:spacing w:after="0"/>
        <w:rPr>
          <w:rFonts w:eastAsia="Times New Roman" w:cstheme="minorHAnsi"/>
          <w:lang w:eastAsia="pl-PL"/>
        </w:rPr>
      </w:pPr>
      <w:r w:rsidRPr="00AD2115">
        <w:rPr>
          <w:rFonts w:eastAsia="Times New Roman" w:cstheme="minorHAnsi"/>
          <w:lang w:eastAsia="pl-PL"/>
        </w:rPr>
        <w:t>*</w:t>
      </w:r>
      <w:r w:rsidR="00E30EFF" w:rsidRPr="00AD2115">
        <w:rPr>
          <w:rFonts w:eastAsia="Times New Roman" w:cstheme="minorHAnsi"/>
          <w:lang w:eastAsia="pl-PL"/>
        </w:rPr>
        <w:t>9180</w:t>
      </w:r>
      <w:r w:rsidR="00275F6F" w:rsidRPr="00AD2115">
        <w:rPr>
          <w:rFonts w:eastAsia="Times New Roman" w:cstheme="minorHAnsi"/>
          <w:lang w:eastAsia="pl-PL"/>
        </w:rPr>
        <w:t xml:space="preserve"> jaworzyny lasy </w:t>
      </w:r>
      <w:proofErr w:type="spellStart"/>
      <w:r w:rsidR="00275F6F" w:rsidRPr="00AD2115">
        <w:rPr>
          <w:rFonts w:eastAsia="Times New Roman" w:cstheme="minorHAnsi"/>
          <w:lang w:eastAsia="pl-PL"/>
        </w:rPr>
        <w:t>klonowo-lipowe</w:t>
      </w:r>
      <w:proofErr w:type="spellEnd"/>
      <w:r w:rsidR="00275F6F" w:rsidRPr="00AD2115">
        <w:rPr>
          <w:rFonts w:eastAsia="Times New Roman" w:cstheme="minorHAnsi"/>
          <w:lang w:eastAsia="pl-PL"/>
        </w:rPr>
        <w:t xml:space="preserve"> na stromych stokach i zboczach </w:t>
      </w:r>
      <w:r w:rsidR="00275F6F" w:rsidRPr="00AD2115">
        <w:rPr>
          <w:rFonts w:eastAsia="Times New Roman" w:cstheme="minorHAnsi"/>
          <w:i/>
          <w:iCs/>
          <w:lang w:eastAsia="pl-PL"/>
        </w:rPr>
        <w:t>(</w:t>
      </w:r>
      <w:proofErr w:type="spellStart"/>
      <w:r w:rsidR="00275F6F" w:rsidRPr="00AD2115">
        <w:rPr>
          <w:rFonts w:eastAsia="Times New Roman" w:cstheme="minorHAnsi"/>
          <w:i/>
          <w:iCs/>
          <w:lang w:eastAsia="pl-PL"/>
        </w:rPr>
        <w:t>Tilio</w:t>
      </w:r>
      <w:proofErr w:type="spellEnd"/>
      <w:r w:rsidR="00275F6F" w:rsidRPr="00AD2115">
        <w:rPr>
          <w:rFonts w:eastAsia="Times New Roman" w:cstheme="minorHAnsi"/>
          <w:i/>
          <w:iCs/>
          <w:lang w:eastAsia="pl-PL"/>
        </w:rPr>
        <w:t xml:space="preserve"> </w:t>
      </w:r>
      <w:proofErr w:type="spellStart"/>
      <w:r w:rsidR="00275F6F" w:rsidRPr="00AD2115">
        <w:rPr>
          <w:rFonts w:eastAsia="Times New Roman" w:cstheme="minorHAnsi"/>
          <w:i/>
          <w:iCs/>
          <w:lang w:eastAsia="pl-PL"/>
        </w:rPr>
        <w:t>platyphyllis-Acerion</w:t>
      </w:r>
      <w:proofErr w:type="spellEnd"/>
      <w:r w:rsidR="00275F6F" w:rsidRPr="00AD2115">
        <w:rPr>
          <w:rFonts w:eastAsia="Times New Roman" w:cstheme="minorHAnsi"/>
          <w:i/>
          <w:iCs/>
          <w:lang w:eastAsia="pl-PL"/>
        </w:rPr>
        <w:t xml:space="preserve"> </w:t>
      </w:r>
      <w:proofErr w:type="spellStart"/>
      <w:r w:rsidR="00275F6F" w:rsidRPr="00AD2115">
        <w:rPr>
          <w:rFonts w:eastAsia="Times New Roman" w:cstheme="minorHAnsi"/>
          <w:i/>
          <w:iCs/>
          <w:lang w:eastAsia="pl-PL"/>
        </w:rPr>
        <w:t>pseudoplatani</w:t>
      </w:r>
      <w:proofErr w:type="spellEnd"/>
      <w:r w:rsidR="00275F6F" w:rsidRPr="00AD2115">
        <w:rPr>
          <w:rFonts w:eastAsia="Times New Roman" w:cstheme="minorHAnsi"/>
          <w:i/>
          <w:iCs/>
          <w:lang w:eastAsia="pl-PL"/>
        </w:rPr>
        <w:t>)</w:t>
      </w:r>
      <w:r w:rsidR="00E30EFF" w:rsidRPr="00AD2115">
        <w:rPr>
          <w:rFonts w:eastAsia="Times New Roman" w:cstheme="minorHAnsi"/>
          <w:lang w:eastAsia="pl-PL"/>
        </w:rPr>
        <w:t>.</w:t>
      </w:r>
    </w:p>
    <w:p w14:paraId="4571738B" w14:textId="361D82AC" w:rsidR="000514AD" w:rsidRPr="007574DD" w:rsidRDefault="00DB5401" w:rsidP="00840868">
      <w:pPr>
        <w:shd w:val="clear" w:color="auto" w:fill="FFFFFF"/>
        <w:rPr>
          <w:rFonts w:eastAsia="Times New Roman" w:cstheme="minorHAnsi"/>
          <w:sz w:val="20"/>
          <w:szCs w:val="20"/>
          <w:lang w:eastAsia="pl-PL"/>
        </w:rPr>
      </w:pPr>
      <w:r w:rsidRPr="00AD2115">
        <w:rPr>
          <w:rFonts w:eastAsia="Times New Roman" w:cstheme="minorHAnsi"/>
          <w:u w:val="single"/>
          <w:lang w:eastAsia="pl-PL"/>
        </w:rPr>
        <w:t>Zagrożenia:</w:t>
      </w:r>
      <w:r w:rsidR="003C51B9" w:rsidRPr="008416B1">
        <w:rPr>
          <w:rFonts w:eastAsia="Times New Roman" w:cstheme="minorHAnsi"/>
          <w:lang w:eastAsia="pl-PL"/>
        </w:rPr>
        <w:t xml:space="preserve"> leśnictwo;</w:t>
      </w:r>
      <w:r w:rsidRPr="008416B1">
        <w:rPr>
          <w:rFonts w:eastAsia="Times New Roman" w:cstheme="minorHAnsi"/>
          <w:lang w:eastAsia="pl-PL"/>
        </w:rPr>
        <w:t xml:space="preserve"> </w:t>
      </w:r>
      <w:r w:rsidR="002976B0" w:rsidRPr="008416B1">
        <w:rPr>
          <w:rFonts w:eastAsia="Times New Roman" w:cstheme="minorHAnsi"/>
          <w:lang w:eastAsia="pl-PL"/>
        </w:rPr>
        <w:t xml:space="preserve">usuwanie podszytu; </w:t>
      </w:r>
      <w:r w:rsidR="00CC0EA8" w:rsidRPr="008416B1">
        <w:rPr>
          <w:rFonts w:eastAsia="Times New Roman" w:cstheme="minorHAnsi"/>
          <w:lang w:eastAsia="pl-PL"/>
        </w:rPr>
        <w:t xml:space="preserve">usuwanie martwych i umierających drzew; odnawianie lasu po wycince (nasadzenia); </w:t>
      </w:r>
      <w:r w:rsidR="008416B1" w:rsidRPr="008416B1">
        <w:rPr>
          <w:rFonts w:eastAsia="Times New Roman" w:cstheme="minorHAnsi"/>
          <w:lang w:eastAsia="pl-PL"/>
        </w:rPr>
        <w:t>wycinka lasu.</w:t>
      </w:r>
    </w:p>
    <w:p w14:paraId="2C6A65C0" w14:textId="50339AD5" w:rsidR="000514AD" w:rsidRPr="00BA7320" w:rsidRDefault="001852AA" w:rsidP="007574DD">
      <w:pPr>
        <w:shd w:val="clear" w:color="auto" w:fill="FFFFFF"/>
        <w:spacing w:after="0"/>
        <w:rPr>
          <w:color w:val="000000" w:themeColor="text1"/>
        </w:rPr>
      </w:pPr>
      <w:r>
        <w:rPr>
          <w:rFonts w:eastAsia="Times New Roman" w:cstheme="minorHAnsi"/>
          <w:b/>
          <w:color w:val="000000" w:themeColor="text1"/>
          <w:lang w:eastAsia="pl-PL"/>
        </w:rPr>
        <w:t xml:space="preserve">SOO </w:t>
      </w:r>
      <w:r w:rsidR="000514AD" w:rsidRPr="002724E3">
        <w:rPr>
          <w:rFonts w:eastAsia="Times New Roman" w:cstheme="minorHAnsi"/>
          <w:b/>
          <w:color w:val="000000" w:themeColor="text1"/>
          <w:lang w:eastAsia="pl-PL"/>
        </w:rPr>
        <w:t xml:space="preserve">Żerkowice – Skała PLH020077 </w:t>
      </w:r>
      <w:r w:rsidR="00FC5DF7">
        <w:rPr>
          <w:rFonts w:eastAsia="Times New Roman" w:cstheme="minorHAnsi"/>
          <w:b/>
          <w:color w:val="000000" w:themeColor="text1"/>
          <w:lang w:eastAsia="pl-PL"/>
        </w:rPr>
        <w:t xml:space="preserve">- </w:t>
      </w:r>
      <w:r w:rsidR="00FC5DF7" w:rsidRPr="00F84F7F">
        <w:rPr>
          <w:rFonts w:eastAsia="Times New Roman" w:cstheme="minorHAnsi"/>
          <w:lang w:eastAsia="pl-PL"/>
        </w:rPr>
        <w:t>obszar</w:t>
      </w:r>
      <w:r w:rsidR="00FC5DF7">
        <w:rPr>
          <w:rFonts w:eastAsia="Times New Roman" w:cstheme="minorHAnsi"/>
          <w:lang w:eastAsia="pl-PL"/>
        </w:rPr>
        <w:t xml:space="preserve"> </w:t>
      </w:r>
      <w:r w:rsidR="00FC5DF7" w:rsidRPr="00B27C93">
        <w:rPr>
          <w:rFonts w:cstheme="minorHAnsi"/>
        </w:rPr>
        <w:t>mający znaczenie dla Wspólnoty</w:t>
      </w:r>
      <w:r w:rsidR="000514AD" w:rsidRPr="00BA7320">
        <w:rPr>
          <w:rFonts w:eastAsia="Times New Roman" w:cstheme="minorHAnsi"/>
          <w:color w:val="000000" w:themeColor="text1"/>
          <w:lang w:eastAsia="pl-PL"/>
        </w:rPr>
        <w:t xml:space="preserve"> o powierzchni </w:t>
      </w:r>
      <w:r w:rsidR="000514AD" w:rsidRPr="00BA7320">
        <w:rPr>
          <w:rFonts w:cstheme="minorHAnsi"/>
          <w:color w:val="000000" w:themeColor="text1"/>
          <w:shd w:val="clear" w:color="auto" w:fill="FFFFFF"/>
        </w:rPr>
        <w:t>84,85 ha obejmuje k</w:t>
      </w:r>
      <w:r w:rsidR="000514AD" w:rsidRPr="00BA7320">
        <w:rPr>
          <w:color w:val="000000" w:themeColor="text1"/>
        </w:rPr>
        <w:t xml:space="preserve">rawędź piaskowcowej kwesty z licznymi skałami i wychodniami skalnymi o charakterze </w:t>
      </w:r>
      <w:proofErr w:type="spellStart"/>
      <w:r w:rsidR="000514AD" w:rsidRPr="00BA7320">
        <w:rPr>
          <w:color w:val="000000" w:themeColor="text1"/>
        </w:rPr>
        <w:t>ostańcowym</w:t>
      </w:r>
      <w:proofErr w:type="spellEnd"/>
      <w:r w:rsidR="000514AD" w:rsidRPr="00BA7320">
        <w:rPr>
          <w:color w:val="000000" w:themeColor="text1"/>
        </w:rPr>
        <w:t xml:space="preserve">, otoczone dobrze zachowanymi lasami liściastymi w typie grądów, a w dolinie Bobru łęgów wiązowo-jesionowych. Skały te stanowią jedne z najdalej na północ wysuniętych odsłonięć skalnych piaskowców kredowych związanych z Masywem Czeskim. W otoczeniu obszaru występują pola i zabudowania wsi Skała oraz Żerkowice, natomiast na północ od niego prowadzą intensywne wydobycie dwa duże kamieniołomy piaskowca. Obszar stanowi potencjalne stanowisko </w:t>
      </w:r>
      <w:proofErr w:type="spellStart"/>
      <w:r w:rsidR="000514AD" w:rsidRPr="00BA7320">
        <w:rPr>
          <w:color w:val="000000" w:themeColor="text1"/>
        </w:rPr>
        <w:t>włosocienia</w:t>
      </w:r>
      <w:proofErr w:type="spellEnd"/>
      <w:r w:rsidR="000514AD" w:rsidRPr="00BA7320">
        <w:rPr>
          <w:color w:val="000000" w:themeColor="text1"/>
        </w:rPr>
        <w:t xml:space="preserve"> delikatnego </w:t>
      </w:r>
      <w:proofErr w:type="spellStart"/>
      <w:r w:rsidR="000514AD" w:rsidRPr="00BA7320">
        <w:rPr>
          <w:i/>
          <w:color w:val="000000" w:themeColor="text1"/>
        </w:rPr>
        <w:t>Trichomanes</w:t>
      </w:r>
      <w:proofErr w:type="spellEnd"/>
      <w:r w:rsidR="000514AD" w:rsidRPr="00BA7320">
        <w:rPr>
          <w:i/>
          <w:color w:val="000000" w:themeColor="text1"/>
        </w:rPr>
        <w:t xml:space="preserve"> </w:t>
      </w:r>
      <w:proofErr w:type="spellStart"/>
      <w:r w:rsidR="000514AD" w:rsidRPr="00BA7320">
        <w:rPr>
          <w:i/>
          <w:color w:val="000000" w:themeColor="text1"/>
        </w:rPr>
        <w:t>speciosum</w:t>
      </w:r>
      <w:proofErr w:type="spellEnd"/>
      <w:r w:rsidR="000514AD" w:rsidRPr="00BA7320">
        <w:rPr>
          <w:i/>
          <w:color w:val="000000" w:themeColor="text1"/>
        </w:rPr>
        <w:t xml:space="preserve">, </w:t>
      </w:r>
      <w:r w:rsidR="000514AD" w:rsidRPr="00BA7320">
        <w:rPr>
          <w:color w:val="000000" w:themeColor="text1"/>
        </w:rPr>
        <w:t>jednak nie został odnaleziony do tej pory w rejonie Obszaru.</w:t>
      </w:r>
    </w:p>
    <w:p w14:paraId="4B42A982" w14:textId="6C1F6D3D" w:rsidR="002724E3" w:rsidRPr="002724E3" w:rsidRDefault="00D07C10" w:rsidP="000514AD">
      <w:pPr>
        <w:shd w:val="clear" w:color="auto" w:fill="FFFFFF"/>
        <w:spacing w:after="0"/>
        <w:rPr>
          <w:rFonts w:eastAsia="Times New Roman" w:cstheme="minorHAnsi"/>
          <w:bCs/>
          <w:color w:val="000000" w:themeColor="text1"/>
          <w:u w:val="single"/>
          <w:lang w:eastAsia="pl-PL"/>
        </w:rPr>
      </w:pPr>
      <w:r w:rsidRPr="002724E3">
        <w:rPr>
          <w:rFonts w:eastAsia="Times New Roman" w:cstheme="minorHAnsi"/>
          <w:bCs/>
          <w:color w:val="000000" w:themeColor="text1"/>
          <w:u w:val="single"/>
          <w:lang w:eastAsia="pl-PL"/>
        </w:rPr>
        <w:t>Przedmiot</w:t>
      </w:r>
      <w:r w:rsidR="00F6580D">
        <w:rPr>
          <w:rFonts w:eastAsia="Times New Roman" w:cstheme="minorHAnsi"/>
          <w:bCs/>
          <w:color w:val="000000" w:themeColor="text1"/>
          <w:u w:val="single"/>
          <w:lang w:eastAsia="pl-PL"/>
        </w:rPr>
        <w:t>y</w:t>
      </w:r>
      <w:r w:rsidRPr="002724E3">
        <w:rPr>
          <w:rFonts w:eastAsia="Times New Roman" w:cstheme="minorHAnsi"/>
          <w:bCs/>
          <w:color w:val="000000" w:themeColor="text1"/>
          <w:u w:val="single"/>
          <w:lang w:eastAsia="pl-PL"/>
        </w:rPr>
        <w:t xml:space="preserve"> ochrony:</w:t>
      </w:r>
    </w:p>
    <w:p w14:paraId="24647182" w14:textId="252AD48E" w:rsidR="002724E3" w:rsidRDefault="002724E3" w:rsidP="000514AD">
      <w:pPr>
        <w:shd w:val="clear" w:color="auto" w:fill="FFFFFF"/>
        <w:spacing w:after="0"/>
        <w:rPr>
          <w:rFonts w:eastAsia="Times New Roman" w:cstheme="minorHAnsi"/>
          <w:color w:val="000000" w:themeColor="text1"/>
          <w:lang w:eastAsia="pl-PL"/>
        </w:rPr>
      </w:pPr>
      <w:r>
        <w:rPr>
          <w:rFonts w:eastAsia="Times New Roman" w:cstheme="minorHAnsi"/>
          <w:color w:val="000000" w:themeColor="text1"/>
          <w:lang w:eastAsia="pl-PL"/>
        </w:rPr>
        <w:lastRenderedPageBreak/>
        <w:t>Siedliska:</w:t>
      </w:r>
    </w:p>
    <w:p w14:paraId="566AAFF0" w14:textId="6309379B" w:rsidR="005D752F" w:rsidRPr="00A63FDF" w:rsidRDefault="004B0BCA" w:rsidP="00344550">
      <w:pPr>
        <w:pStyle w:val="Akapitzlist"/>
        <w:numPr>
          <w:ilvl w:val="0"/>
          <w:numId w:val="92"/>
        </w:numPr>
        <w:shd w:val="clear" w:color="auto" w:fill="FFFFFF"/>
        <w:spacing w:after="0"/>
        <w:rPr>
          <w:rFonts w:eastAsia="Times New Roman" w:cstheme="minorHAnsi"/>
          <w:color w:val="000000" w:themeColor="text1"/>
          <w:lang w:eastAsia="pl-PL"/>
        </w:rPr>
      </w:pPr>
      <w:r w:rsidRPr="00A63FDF">
        <w:rPr>
          <w:rFonts w:eastAsia="Times New Roman" w:cstheme="minorHAnsi"/>
          <w:color w:val="000000" w:themeColor="text1"/>
          <w:lang w:eastAsia="pl-PL"/>
        </w:rPr>
        <w:t>6510</w:t>
      </w:r>
      <w:r w:rsidR="00DF46B5" w:rsidRPr="00A63FDF">
        <w:rPr>
          <w:rFonts w:eastAsia="Times New Roman" w:cstheme="minorHAnsi"/>
          <w:color w:val="000000" w:themeColor="text1"/>
          <w:lang w:eastAsia="pl-PL"/>
        </w:rPr>
        <w:t xml:space="preserve"> </w:t>
      </w:r>
      <w:r w:rsidR="00DF46B5" w:rsidRPr="00A63FDF">
        <w:rPr>
          <w:rFonts w:eastAsia="Times New Roman" w:cstheme="minorHAnsi"/>
          <w:lang w:eastAsia="pl-PL"/>
        </w:rPr>
        <w:t xml:space="preserve">ekstensywnie użytkowane niżowe łąki świeże </w:t>
      </w:r>
      <w:r w:rsidR="00DF46B5" w:rsidRPr="00A63FDF">
        <w:rPr>
          <w:rFonts w:eastAsia="Times New Roman" w:cstheme="minorHAnsi"/>
          <w:i/>
          <w:iCs/>
          <w:lang w:eastAsia="pl-PL"/>
        </w:rPr>
        <w:t>(</w:t>
      </w:r>
      <w:proofErr w:type="spellStart"/>
      <w:r w:rsidR="00DF46B5" w:rsidRPr="00A63FDF">
        <w:rPr>
          <w:rFonts w:eastAsia="Times New Roman" w:cstheme="minorHAnsi"/>
          <w:i/>
          <w:iCs/>
          <w:lang w:eastAsia="pl-PL"/>
        </w:rPr>
        <w:t>Arrhenatherion</w:t>
      </w:r>
      <w:proofErr w:type="spellEnd"/>
      <w:r w:rsidR="00DF46B5" w:rsidRPr="004924B4">
        <w:rPr>
          <w:rFonts w:eastAsia="Times New Roman" w:cstheme="minorHAnsi"/>
          <w:i/>
          <w:iCs/>
          <w:lang w:eastAsia="pl-PL"/>
        </w:rPr>
        <w:t>)</w:t>
      </w:r>
      <w:r w:rsidR="00952BE4">
        <w:rPr>
          <w:rFonts w:eastAsia="Times New Roman" w:cstheme="minorHAnsi"/>
          <w:i/>
          <w:iCs/>
          <w:color w:val="000000" w:themeColor="text1"/>
          <w:lang w:eastAsia="pl-PL"/>
        </w:rPr>
        <w:t>;</w:t>
      </w:r>
    </w:p>
    <w:p w14:paraId="4698A558" w14:textId="188D6880" w:rsidR="00A63FDF" w:rsidRPr="00A63FDF" w:rsidRDefault="004B0BCA" w:rsidP="00344550">
      <w:pPr>
        <w:pStyle w:val="Akapitzlist"/>
        <w:numPr>
          <w:ilvl w:val="0"/>
          <w:numId w:val="92"/>
        </w:numPr>
        <w:shd w:val="clear" w:color="auto" w:fill="FFFFFF"/>
        <w:spacing w:after="0"/>
        <w:rPr>
          <w:rFonts w:eastAsia="Times New Roman" w:cstheme="minorHAnsi"/>
          <w:color w:val="000000" w:themeColor="text1"/>
          <w:lang w:eastAsia="pl-PL"/>
        </w:rPr>
      </w:pPr>
      <w:r w:rsidRPr="00A63FDF">
        <w:rPr>
          <w:rFonts w:eastAsia="Times New Roman" w:cstheme="minorHAnsi"/>
          <w:color w:val="000000" w:themeColor="text1"/>
          <w:lang w:eastAsia="pl-PL"/>
        </w:rPr>
        <w:t>8220</w:t>
      </w:r>
      <w:r w:rsidR="00DF46B5" w:rsidRPr="00A63FDF">
        <w:rPr>
          <w:rFonts w:eastAsia="Times New Roman" w:cstheme="minorHAnsi"/>
          <w:color w:val="000000" w:themeColor="text1"/>
          <w:lang w:eastAsia="pl-PL"/>
        </w:rPr>
        <w:t xml:space="preserve"> </w:t>
      </w:r>
      <w:r w:rsidR="00DF46B5" w:rsidRPr="00A63FDF">
        <w:rPr>
          <w:rFonts w:eastAsia="Times New Roman" w:cstheme="minorHAnsi"/>
          <w:lang w:eastAsia="pl-PL"/>
        </w:rPr>
        <w:t xml:space="preserve">ściany skalne i urwiska krzemianowe ze zbiorowiskami z </w:t>
      </w:r>
      <w:proofErr w:type="spellStart"/>
      <w:r w:rsidR="00DF46B5" w:rsidRPr="00A63FDF">
        <w:rPr>
          <w:rFonts w:eastAsia="Times New Roman" w:cstheme="minorHAnsi"/>
          <w:i/>
          <w:iCs/>
          <w:lang w:eastAsia="pl-PL"/>
        </w:rPr>
        <w:t>Androsacion</w:t>
      </w:r>
      <w:proofErr w:type="spellEnd"/>
      <w:r w:rsidR="00DF46B5" w:rsidRPr="00A63FDF">
        <w:rPr>
          <w:rFonts w:eastAsia="Times New Roman" w:cstheme="minorHAnsi"/>
          <w:i/>
          <w:iCs/>
          <w:lang w:eastAsia="pl-PL"/>
        </w:rPr>
        <w:t xml:space="preserve"> </w:t>
      </w:r>
      <w:proofErr w:type="spellStart"/>
      <w:r w:rsidR="00DF46B5" w:rsidRPr="00A63FDF">
        <w:rPr>
          <w:rFonts w:eastAsia="Times New Roman" w:cstheme="minorHAnsi"/>
          <w:i/>
          <w:iCs/>
          <w:lang w:eastAsia="pl-PL"/>
        </w:rPr>
        <w:t>vandelii</w:t>
      </w:r>
      <w:proofErr w:type="spellEnd"/>
      <w:r w:rsidR="00952BE4">
        <w:rPr>
          <w:rFonts w:eastAsia="Times New Roman" w:cstheme="minorHAnsi"/>
          <w:i/>
          <w:iCs/>
          <w:color w:val="000000" w:themeColor="text1"/>
          <w:lang w:eastAsia="pl-PL"/>
        </w:rPr>
        <w:t>;</w:t>
      </w:r>
    </w:p>
    <w:p w14:paraId="25003F71" w14:textId="0259B59B" w:rsidR="00D07C10" w:rsidRPr="00A63FDF" w:rsidRDefault="004B0BCA" w:rsidP="00344550">
      <w:pPr>
        <w:pStyle w:val="Akapitzlist"/>
        <w:numPr>
          <w:ilvl w:val="0"/>
          <w:numId w:val="92"/>
        </w:numPr>
        <w:shd w:val="clear" w:color="auto" w:fill="FFFFFF"/>
        <w:spacing w:after="0"/>
        <w:rPr>
          <w:rFonts w:eastAsia="Times New Roman" w:cstheme="minorHAnsi"/>
          <w:color w:val="000000" w:themeColor="text1"/>
          <w:lang w:eastAsia="pl-PL"/>
        </w:rPr>
      </w:pPr>
      <w:r w:rsidRPr="00A63FDF">
        <w:rPr>
          <w:rFonts w:eastAsia="Times New Roman" w:cstheme="minorHAnsi"/>
          <w:color w:val="000000" w:themeColor="text1"/>
          <w:lang w:eastAsia="pl-PL"/>
        </w:rPr>
        <w:t>9170</w:t>
      </w:r>
      <w:r w:rsidR="00DF46B5" w:rsidRPr="00A63FDF">
        <w:rPr>
          <w:rFonts w:cstheme="minorHAnsi"/>
        </w:rPr>
        <w:t xml:space="preserve"> g</w:t>
      </w:r>
      <w:r w:rsidR="00DF46B5" w:rsidRPr="00A63FDF">
        <w:rPr>
          <w:rFonts w:eastAsia="Times New Roman" w:cstheme="minorHAnsi"/>
          <w:lang w:eastAsia="pl-PL"/>
        </w:rPr>
        <w:t xml:space="preserve">rąd środkowoeuropejski i </w:t>
      </w:r>
      <w:proofErr w:type="spellStart"/>
      <w:r w:rsidR="00DF46B5" w:rsidRPr="00A63FDF">
        <w:rPr>
          <w:rFonts w:eastAsia="Times New Roman" w:cstheme="minorHAnsi"/>
          <w:lang w:eastAsia="pl-PL"/>
        </w:rPr>
        <w:t>subkontynentalny</w:t>
      </w:r>
      <w:proofErr w:type="spellEnd"/>
      <w:r w:rsidR="00DF46B5" w:rsidRPr="00A63FDF">
        <w:rPr>
          <w:rFonts w:eastAsia="Times New Roman" w:cstheme="minorHAnsi"/>
          <w:lang w:eastAsia="pl-PL"/>
        </w:rPr>
        <w:t xml:space="preserve"> </w:t>
      </w:r>
      <w:r w:rsidR="00DF46B5" w:rsidRPr="00A63FDF">
        <w:rPr>
          <w:rFonts w:eastAsia="Times New Roman" w:cstheme="minorHAnsi"/>
          <w:i/>
          <w:iCs/>
          <w:lang w:eastAsia="pl-PL"/>
        </w:rPr>
        <w:t>(Galio-</w:t>
      </w:r>
      <w:proofErr w:type="spellStart"/>
      <w:r w:rsidR="00DF46B5" w:rsidRPr="00A63FDF">
        <w:rPr>
          <w:rFonts w:eastAsia="Times New Roman" w:cstheme="minorHAnsi"/>
          <w:i/>
          <w:iCs/>
          <w:lang w:eastAsia="pl-PL"/>
        </w:rPr>
        <w:t>Carpinetum</w:t>
      </w:r>
      <w:proofErr w:type="spellEnd"/>
      <w:r w:rsidR="00DF46B5" w:rsidRPr="00A63FDF">
        <w:rPr>
          <w:rFonts w:eastAsia="Times New Roman" w:cstheme="minorHAnsi"/>
          <w:i/>
          <w:iCs/>
          <w:lang w:eastAsia="pl-PL"/>
        </w:rPr>
        <w:t xml:space="preserve"> i </w:t>
      </w:r>
      <w:proofErr w:type="spellStart"/>
      <w:r w:rsidR="00DF46B5" w:rsidRPr="00A63FDF">
        <w:rPr>
          <w:rFonts w:eastAsia="Times New Roman" w:cstheme="minorHAnsi"/>
          <w:i/>
          <w:iCs/>
          <w:lang w:eastAsia="pl-PL"/>
        </w:rPr>
        <w:t>Tilio-Carpinetum</w:t>
      </w:r>
      <w:proofErr w:type="spellEnd"/>
      <w:r w:rsidR="00DF46B5" w:rsidRPr="00A63FDF">
        <w:rPr>
          <w:rFonts w:eastAsia="Times New Roman" w:cstheme="minorHAnsi"/>
          <w:i/>
          <w:iCs/>
          <w:lang w:eastAsia="pl-PL"/>
        </w:rPr>
        <w:t>)</w:t>
      </w:r>
      <w:r w:rsidRPr="00A63FDF">
        <w:rPr>
          <w:rFonts w:eastAsia="Times New Roman" w:cstheme="minorHAnsi"/>
          <w:i/>
          <w:iCs/>
          <w:color w:val="000000" w:themeColor="text1"/>
          <w:lang w:eastAsia="pl-PL"/>
        </w:rPr>
        <w:t>.</w:t>
      </w:r>
    </w:p>
    <w:p w14:paraId="08CE50D1" w14:textId="794E8735" w:rsidR="000514AD" w:rsidRPr="007574DD" w:rsidRDefault="00DF46B5" w:rsidP="00840868">
      <w:pPr>
        <w:shd w:val="clear" w:color="auto" w:fill="FFFFFF"/>
        <w:rPr>
          <w:rFonts w:eastAsia="Times New Roman" w:cstheme="minorHAnsi"/>
          <w:color w:val="000000" w:themeColor="text1"/>
          <w:lang w:eastAsia="pl-PL"/>
        </w:rPr>
      </w:pPr>
      <w:r w:rsidRPr="00A63FDF">
        <w:rPr>
          <w:rFonts w:eastAsia="Times New Roman" w:cstheme="minorHAnsi"/>
          <w:color w:val="000000" w:themeColor="text1"/>
          <w:u w:val="single"/>
          <w:lang w:eastAsia="pl-PL"/>
        </w:rPr>
        <w:t>Zagrożenia:</w:t>
      </w:r>
      <w:r>
        <w:rPr>
          <w:rFonts w:eastAsia="Times New Roman" w:cstheme="minorHAnsi"/>
          <w:color w:val="000000" w:themeColor="text1"/>
          <w:lang w:eastAsia="pl-PL"/>
        </w:rPr>
        <w:t xml:space="preserve"> </w:t>
      </w:r>
      <w:r w:rsidR="001F0854" w:rsidRPr="001F0854">
        <w:rPr>
          <w:rFonts w:eastAsia="Times New Roman" w:cstheme="minorHAnsi"/>
          <w:color w:val="000000" w:themeColor="text1"/>
          <w:lang w:eastAsia="pl-PL"/>
        </w:rPr>
        <w:t>kamieniołomy piasku i żwiru</w:t>
      </w:r>
      <w:r w:rsidR="001F0854">
        <w:rPr>
          <w:rFonts w:eastAsia="Times New Roman" w:cstheme="minorHAnsi"/>
          <w:color w:val="000000" w:themeColor="text1"/>
          <w:lang w:eastAsia="pl-PL"/>
        </w:rPr>
        <w:t xml:space="preserve">; </w:t>
      </w:r>
      <w:r w:rsidR="00C21183">
        <w:rPr>
          <w:rFonts w:eastAsia="Times New Roman" w:cstheme="minorHAnsi"/>
          <w:color w:val="000000" w:themeColor="text1"/>
          <w:lang w:eastAsia="pl-PL"/>
        </w:rPr>
        <w:t xml:space="preserve">wandalizm; </w:t>
      </w:r>
      <w:r w:rsidR="00D104DF" w:rsidRPr="00D104DF">
        <w:rPr>
          <w:rFonts w:eastAsia="Times New Roman" w:cstheme="minorHAnsi"/>
          <w:color w:val="000000" w:themeColor="text1"/>
          <w:lang w:eastAsia="pl-PL"/>
        </w:rPr>
        <w:t>eksploatacja lasu bez odnawiania czy naturalnego odrastania</w:t>
      </w:r>
      <w:r w:rsidR="00D104DF">
        <w:rPr>
          <w:rFonts w:eastAsia="Times New Roman" w:cstheme="minorHAnsi"/>
          <w:color w:val="000000" w:themeColor="text1"/>
          <w:lang w:eastAsia="pl-PL"/>
        </w:rPr>
        <w:t xml:space="preserve">; </w:t>
      </w:r>
      <w:r w:rsidR="002E6929" w:rsidRPr="002E6929">
        <w:rPr>
          <w:rFonts w:eastAsia="Times New Roman" w:cstheme="minorHAnsi"/>
          <w:color w:val="000000" w:themeColor="text1"/>
          <w:lang w:eastAsia="pl-PL"/>
        </w:rPr>
        <w:t>turystyka górska, wspinaczka, speleologia</w:t>
      </w:r>
      <w:r w:rsidR="002E6929">
        <w:rPr>
          <w:rFonts w:eastAsia="Times New Roman" w:cstheme="minorHAnsi"/>
          <w:color w:val="000000" w:themeColor="text1"/>
          <w:lang w:eastAsia="pl-PL"/>
        </w:rPr>
        <w:t xml:space="preserve">; </w:t>
      </w:r>
      <w:r w:rsidR="00C746C8" w:rsidRPr="00C746C8">
        <w:rPr>
          <w:rFonts w:eastAsia="Times New Roman" w:cstheme="minorHAnsi"/>
          <w:color w:val="000000" w:themeColor="text1"/>
          <w:lang w:eastAsia="pl-PL"/>
        </w:rPr>
        <w:t>pozbywanie się odpadów z</w:t>
      </w:r>
      <w:r w:rsidR="00952BE4">
        <w:rPr>
          <w:rFonts w:eastAsia="Times New Roman" w:cstheme="minorHAnsi"/>
          <w:color w:val="000000" w:themeColor="text1"/>
          <w:lang w:eastAsia="pl-PL"/>
        </w:rPr>
        <w:t> </w:t>
      </w:r>
      <w:r w:rsidR="00C746C8" w:rsidRPr="00C746C8">
        <w:rPr>
          <w:rFonts w:eastAsia="Times New Roman" w:cstheme="minorHAnsi"/>
          <w:color w:val="000000" w:themeColor="text1"/>
          <w:lang w:eastAsia="pl-PL"/>
        </w:rPr>
        <w:t>gospodarstw domowych / obiektów rekreacyjnych</w:t>
      </w:r>
      <w:r w:rsidR="00C746C8">
        <w:rPr>
          <w:rFonts w:eastAsia="Times New Roman" w:cstheme="minorHAnsi"/>
          <w:color w:val="000000" w:themeColor="text1"/>
          <w:lang w:eastAsia="pl-PL"/>
        </w:rPr>
        <w:t xml:space="preserve">; </w:t>
      </w:r>
      <w:r w:rsidR="0005048D">
        <w:rPr>
          <w:rFonts w:eastAsia="Times New Roman" w:cstheme="minorHAnsi"/>
          <w:color w:val="000000" w:themeColor="text1"/>
          <w:lang w:eastAsia="pl-PL"/>
        </w:rPr>
        <w:t>u</w:t>
      </w:r>
      <w:r w:rsidR="0005048D" w:rsidRPr="0005048D">
        <w:rPr>
          <w:rFonts w:eastAsia="Times New Roman" w:cstheme="minorHAnsi"/>
          <w:color w:val="000000" w:themeColor="text1"/>
          <w:lang w:eastAsia="pl-PL"/>
        </w:rPr>
        <w:t>ciążliwości hałasu, zanieczyszczenie hałasem</w:t>
      </w:r>
      <w:r w:rsidR="0005048D">
        <w:rPr>
          <w:rFonts w:eastAsia="Times New Roman" w:cstheme="minorHAnsi"/>
          <w:color w:val="000000" w:themeColor="text1"/>
          <w:lang w:eastAsia="pl-PL"/>
        </w:rPr>
        <w:t xml:space="preserve">; </w:t>
      </w:r>
      <w:r w:rsidR="00F81184" w:rsidRPr="00F81184">
        <w:rPr>
          <w:rFonts w:eastAsia="Times New Roman" w:cstheme="minorHAnsi"/>
          <w:color w:val="000000" w:themeColor="text1"/>
          <w:lang w:eastAsia="pl-PL"/>
        </w:rPr>
        <w:t>obce gatunki inwazyjne</w:t>
      </w:r>
      <w:r w:rsidR="00F81184">
        <w:rPr>
          <w:rFonts w:eastAsia="Times New Roman" w:cstheme="minorHAnsi"/>
          <w:color w:val="000000" w:themeColor="text1"/>
          <w:lang w:eastAsia="pl-PL"/>
        </w:rPr>
        <w:t>.</w:t>
      </w:r>
    </w:p>
    <w:p w14:paraId="6DFF2223" w14:textId="55E28037" w:rsidR="000514AD" w:rsidRPr="00BA7320" w:rsidRDefault="00E00267" w:rsidP="007574DD">
      <w:pPr>
        <w:shd w:val="clear" w:color="auto" w:fill="FFFFFF"/>
        <w:spacing w:after="0"/>
        <w:rPr>
          <w:color w:val="000000" w:themeColor="text1"/>
        </w:rPr>
      </w:pPr>
      <w:r>
        <w:rPr>
          <w:rFonts w:eastAsia="Times New Roman" w:cstheme="minorHAnsi"/>
          <w:b/>
          <w:color w:val="000000" w:themeColor="text1"/>
          <w:lang w:eastAsia="pl-PL"/>
        </w:rPr>
        <w:t>SOO</w:t>
      </w:r>
      <w:r w:rsidR="000514AD" w:rsidRPr="00EF37A5">
        <w:rPr>
          <w:rFonts w:eastAsia="Times New Roman" w:cstheme="minorHAnsi"/>
          <w:b/>
          <w:bCs/>
          <w:iCs/>
          <w:color w:val="000000" w:themeColor="text1"/>
          <w:lang w:eastAsia="pl-PL"/>
        </w:rPr>
        <w:t xml:space="preserve"> Sztolnie w Leśnej PLH020013</w:t>
      </w:r>
      <w:r>
        <w:rPr>
          <w:rFonts w:eastAsia="Times New Roman" w:cstheme="minorHAnsi"/>
          <w:b/>
          <w:color w:val="000000" w:themeColor="text1"/>
          <w:lang w:eastAsia="pl-PL"/>
        </w:rPr>
        <w:t xml:space="preserve"> - </w:t>
      </w:r>
      <w:r w:rsidRPr="00F84F7F">
        <w:rPr>
          <w:rFonts w:eastAsia="Times New Roman" w:cstheme="minorHAnsi"/>
          <w:lang w:eastAsia="pl-PL"/>
        </w:rPr>
        <w:t>obszar</w:t>
      </w:r>
      <w:r>
        <w:rPr>
          <w:rFonts w:eastAsia="Times New Roman" w:cstheme="minorHAnsi"/>
          <w:lang w:eastAsia="pl-PL"/>
        </w:rPr>
        <w:t xml:space="preserve"> </w:t>
      </w:r>
      <w:r w:rsidRPr="00B27C93">
        <w:rPr>
          <w:rFonts w:cstheme="minorHAnsi"/>
        </w:rPr>
        <w:t>mający znaczenie dla Wspólnoty</w:t>
      </w:r>
      <w:r w:rsidR="000514AD" w:rsidRPr="00EF37A5">
        <w:rPr>
          <w:rFonts w:eastAsia="Times New Roman" w:cstheme="minorHAnsi"/>
          <w:iCs/>
          <w:color w:val="000000" w:themeColor="text1"/>
          <w:lang w:eastAsia="pl-PL"/>
        </w:rPr>
        <w:t xml:space="preserve"> </w:t>
      </w:r>
      <w:r w:rsidR="000514AD" w:rsidRPr="00BA7320">
        <w:rPr>
          <w:rFonts w:eastAsia="Times New Roman" w:cstheme="minorHAnsi"/>
          <w:color w:val="000000" w:themeColor="text1"/>
          <w:lang w:eastAsia="pl-PL"/>
        </w:rPr>
        <w:t xml:space="preserve">o powierzchni </w:t>
      </w:r>
      <w:r w:rsidR="000514AD" w:rsidRPr="00BA7320">
        <w:rPr>
          <w:rFonts w:cstheme="minorHAnsi"/>
          <w:color w:val="000000" w:themeColor="text1"/>
          <w:shd w:val="clear" w:color="auto" w:fill="FFFFFF"/>
        </w:rPr>
        <w:t xml:space="preserve">30,22 ha </w:t>
      </w:r>
      <w:r w:rsidR="000514AD" w:rsidRPr="00BA7320">
        <w:rPr>
          <w:color w:val="000000" w:themeColor="text1"/>
        </w:rPr>
        <w:t xml:space="preserve">obejmuje dwa kompleksy sztolni w miejscowości Leśna. </w:t>
      </w:r>
      <w:r w:rsidR="00E95241" w:rsidRPr="00BA7320">
        <w:rPr>
          <w:color w:val="000000" w:themeColor="text1"/>
        </w:rPr>
        <w:t>P</w:t>
      </w:r>
      <w:r w:rsidR="000514AD" w:rsidRPr="00BA7320">
        <w:rPr>
          <w:color w:val="000000" w:themeColor="text1"/>
        </w:rPr>
        <w:t xml:space="preserve">ierwszy </w:t>
      </w:r>
      <w:r w:rsidR="00E95241" w:rsidRPr="00BA7320">
        <w:rPr>
          <w:color w:val="000000" w:themeColor="text1"/>
        </w:rPr>
        <w:t xml:space="preserve">kompleks </w:t>
      </w:r>
      <w:r w:rsidR="000514AD" w:rsidRPr="00BA7320">
        <w:rPr>
          <w:color w:val="000000" w:themeColor="text1"/>
        </w:rPr>
        <w:t xml:space="preserve">obejmuje trzy sztolnie </w:t>
      </w:r>
      <w:proofErr w:type="spellStart"/>
      <w:r w:rsidR="000514AD" w:rsidRPr="00BA7320">
        <w:rPr>
          <w:color w:val="000000" w:themeColor="text1"/>
        </w:rPr>
        <w:t>Baworowo</w:t>
      </w:r>
      <w:proofErr w:type="spellEnd"/>
      <w:r w:rsidR="000514AD" w:rsidRPr="00BA7320">
        <w:rPr>
          <w:color w:val="000000" w:themeColor="text1"/>
        </w:rPr>
        <w:t xml:space="preserve"> wraz z lasem i łąką na prawym brzegu Kwisy</w:t>
      </w:r>
      <w:r w:rsidR="00E95241" w:rsidRPr="00BA7320">
        <w:rPr>
          <w:color w:val="000000" w:themeColor="text1"/>
        </w:rPr>
        <w:t>,</w:t>
      </w:r>
      <w:r w:rsidR="000514AD" w:rsidRPr="00BA7320">
        <w:rPr>
          <w:color w:val="000000" w:themeColor="text1"/>
        </w:rPr>
        <w:t xml:space="preserve"> od zapory do drogi wychodzącej z zabudowań przemysłowych; drugi obejmuje 6 sztolni Leśna i zajmuje obszar lasu przy drodze z Leśnej do Świecia. Znajduje się tutaj również nieczynna studnia, która wykorzystywana jest przez nietoperze jako zimowisko</w:t>
      </w:r>
      <w:r w:rsidR="00756C73" w:rsidRPr="00BA7320">
        <w:rPr>
          <w:color w:val="000000" w:themeColor="text1"/>
        </w:rPr>
        <w:t xml:space="preserve"> dla łącznie</w:t>
      </w:r>
      <w:r w:rsidR="000514AD" w:rsidRPr="00BA7320">
        <w:rPr>
          <w:color w:val="000000" w:themeColor="text1"/>
        </w:rPr>
        <w:t xml:space="preserve"> ok. 120 osobników nietoperzy, przy czym gatunkami dominującymi są: nocek rudy, gacek brunatny i nocek duży. Łącznie w Obszarze stwierdzono 10 gatunków nietoperzy, z czego 3 umieszczone w załączniku II Dyrektywy Rady 92/43/EWG. Korzystające z zimowisk w Obszarze nocki duże i mopki stanowią mniej niż 1% znanej populacji krajowej. Poza rolą </w:t>
      </w:r>
      <w:proofErr w:type="spellStart"/>
      <w:r w:rsidR="000514AD" w:rsidRPr="00BA7320">
        <w:rPr>
          <w:color w:val="000000" w:themeColor="text1"/>
        </w:rPr>
        <w:t>hibernakulum</w:t>
      </w:r>
      <w:proofErr w:type="spellEnd"/>
      <w:r w:rsidR="000514AD" w:rsidRPr="00BA7320">
        <w:rPr>
          <w:color w:val="000000" w:themeColor="text1"/>
        </w:rPr>
        <w:t>, sztolnie pełnią również rolę stanowiska godowego. Późnym latem i jesienią obserwuje się tu znaczną liczbę</w:t>
      </w:r>
      <w:r w:rsidR="003A31F9">
        <w:rPr>
          <w:color w:val="000000" w:themeColor="text1"/>
        </w:rPr>
        <w:t> </w:t>
      </w:r>
      <w:r w:rsidR="000514AD" w:rsidRPr="00BA7320">
        <w:rPr>
          <w:color w:val="000000" w:themeColor="text1"/>
        </w:rPr>
        <w:t>osobników.</w:t>
      </w:r>
    </w:p>
    <w:p w14:paraId="37398E1B" w14:textId="0CAEA876" w:rsidR="009A527A" w:rsidRPr="009A527A" w:rsidRDefault="00D07C10" w:rsidP="00085BC2">
      <w:pPr>
        <w:shd w:val="clear" w:color="auto" w:fill="FFFFFF"/>
        <w:spacing w:after="0"/>
        <w:rPr>
          <w:rFonts w:eastAsia="Times New Roman" w:cstheme="minorHAnsi"/>
          <w:bCs/>
          <w:color w:val="000000" w:themeColor="text1"/>
          <w:u w:val="single"/>
          <w:lang w:eastAsia="pl-PL"/>
        </w:rPr>
      </w:pPr>
      <w:r w:rsidRPr="009A527A">
        <w:rPr>
          <w:rFonts w:eastAsia="Times New Roman" w:cstheme="minorHAnsi"/>
          <w:bCs/>
          <w:color w:val="000000" w:themeColor="text1"/>
          <w:u w:val="single"/>
          <w:lang w:eastAsia="pl-PL"/>
        </w:rPr>
        <w:t>Przedmiot</w:t>
      </w:r>
      <w:r w:rsidR="00F6580D">
        <w:rPr>
          <w:rFonts w:eastAsia="Times New Roman" w:cstheme="minorHAnsi"/>
          <w:bCs/>
          <w:color w:val="000000" w:themeColor="text1"/>
          <w:u w:val="single"/>
          <w:lang w:eastAsia="pl-PL"/>
        </w:rPr>
        <w:t>y</w:t>
      </w:r>
      <w:r w:rsidRPr="009A527A">
        <w:rPr>
          <w:rFonts w:eastAsia="Times New Roman" w:cstheme="minorHAnsi"/>
          <w:bCs/>
          <w:color w:val="000000" w:themeColor="text1"/>
          <w:u w:val="single"/>
          <w:lang w:eastAsia="pl-PL"/>
        </w:rPr>
        <w:t xml:space="preserve"> ochrony:</w:t>
      </w:r>
    </w:p>
    <w:p w14:paraId="3DAACA6B" w14:textId="78ED4614" w:rsidR="00EF37A5" w:rsidRDefault="009A527A" w:rsidP="00085BC2">
      <w:pPr>
        <w:shd w:val="clear" w:color="auto" w:fill="FFFFFF"/>
        <w:spacing w:after="0"/>
        <w:rPr>
          <w:rFonts w:eastAsia="Times New Roman" w:cstheme="minorHAnsi"/>
          <w:b/>
          <w:color w:val="000000" w:themeColor="text1"/>
          <w:lang w:eastAsia="pl-PL"/>
        </w:rPr>
      </w:pPr>
      <w:r>
        <w:rPr>
          <w:rFonts w:eastAsia="Times New Roman" w:cstheme="minorHAnsi"/>
          <w:color w:val="000000" w:themeColor="text1"/>
          <w:lang w:eastAsia="pl-PL"/>
        </w:rPr>
        <w:t>Siedliska:</w:t>
      </w:r>
      <w:r w:rsidR="00FD37BE" w:rsidRPr="00BA7320">
        <w:rPr>
          <w:rFonts w:eastAsia="Times New Roman" w:cstheme="minorHAnsi"/>
          <w:color w:val="000000" w:themeColor="text1"/>
          <w:lang w:eastAsia="pl-PL"/>
        </w:rPr>
        <w:t xml:space="preserve"> </w:t>
      </w:r>
    </w:p>
    <w:p w14:paraId="75DD2941" w14:textId="2461E9E5" w:rsidR="00EF37A5" w:rsidRPr="00697C62" w:rsidRDefault="008C0BB7" w:rsidP="00344550">
      <w:pPr>
        <w:pStyle w:val="Akapitzlist"/>
        <w:numPr>
          <w:ilvl w:val="0"/>
          <w:numId w:val="93"/>
        </w:numPr>
        <w:shd w:val="clear" w:color="auto" w:fill="FFFFFF"/>
        <w:spacing w:after="0"/>
        <w:rPr>
          <w:rFonts w:eastAsia="Times New Roman" w:cstheme="minorHAnsi"/>
          <w:color w:val="000000" w:themeColor="text1"/>
          <w:lang w:eastAsia="pl-PL"/>
        </w:rPr>
      </w:pPr>
      <w:r w:rsidRPr="00697C62">
        <w:rPr>
          <w:rFonts w:eastAsia="Times New Roman" w:cstheme="minorHAnsi"/>
          <w:bCs/>
          <w:color w:val="000000" w:themeColor="text1"/>
          <w:lang w:eastAsia="pl-PL"/>
        </w:rPr>
        <w:t>*</w:t>
      </w:r>
      <w:r w:rsidR="00FD37BE" w:rsidRPr="00697C62">
        <w:rPr>
          <w:rFonts w:eastAsia="Times New Roman" w:cstheme="minorHAnsi"/>
          <w:bCs/>
          <w:color w:val="000000" w:themeColor="text1"/>
          <w:lang w:eastAsia="pl-PL"/>
        </w:rPr>
        <w:t>9180</w:t>
      </w:r>
      <w:r w:rsidR="002925DF" w:rsidRPr="00697C62">
        <w:rPr>
          <w:rFonts w:eastAsia="Times New Roman" w:cstheme="minorHAnsi"/>
          <w:color w:val="000000" w:themeColor="text1"/>
          <w:lang w:eastAsia="pl-PL"/>
        </w:rPr>
        <w:t xml:space="preserve"> </w:t>
      </w:r>
      <w:r w:rsidR="002925DF" w:rsidRPr="00697C62">
        <w:rPr>
          <w:rFonts w:eastAsia="Times New Roman" w:cstheme="minorHAnsi"/>
          <w:lang w:eastAsia="pl-PL"/>
        </w:rPr>
        <w:t xml:space="preserve">jaworzyny lasy </w:t>
      </w:r>
      <w:proofErr w:type="spellStart"/>
      <w:r w:rsidR="002925DF" w:rsidRPr="00697C62">
        <w:rPr>
          <w:rFonts w:eastAsia="Times New Roman" w:cstheme="minorHAnsi"/>
          <w:lang w:eastAsia="pl-PL"/>
        </w:rPr>
        <w:t>klonowo-lipowe</w:t>
      </w:r>
      <w:proofErr w:type="spellEnd"/>
      <w:r w:rsidR="002925DF" w:rsidRPr="00697C62">
        <w:rPr>
          <w:rFonts w:eastAsia="Times New Roman" w:cstheme="minorHAnsi"/>
          <w:lang w:eastAsia="pl-PL"/>
        </w:rPr>
        <w:t xml:space="preserve"> na stromych stokach i zboczach </w:t>
      </w:r>
      <w:r w:rsidR="002925DF" w:rsidRPr="00697C62">
        <w:rPr>
          <w:rFonts w:eastAsia="Times New Roman" w:cstheme="minorHAnsi"/>
          <w:i/>
          <w:iCs/>
          <w:lang w:eastAsia="pl-PL"/>
        </w:rPr>
        <w:t>(</w:t>
      </w:r>
      <w:proofErr w:type="spellStart"/>
      <w:r w:rsidR="002925DF" w:rsidRPr="00697C62">
        <w:rPr>
          <w:rFonts w:eastAsia="Times New Roman" w:cstheme="minorHAnsi"/>
          <w:i/>
          <w:iCs/>
          <w:lang w:eastAsia="pl-PL"/>
        </w:rPr>
        <w:t>Tilio</w:t>
      </w:r>
      <w:proofErr w:type="spellEnd"/>
      <w:r w:rsidR="002925DF" w:rsidRPr="00697C62">
        <w:rPr>
          <w:rFonts w:eastAsia="Times New Roman" w:cstheme="minorHAnsi"/>
          <w:i/>
          <w:iCs/>
          <w:lang w:eastAsia="pl-PL"/>
        </w:rPr>
        <w:t xml:space="preserve"> </w:t>
      </w:r>
      <w:proofErr w:type="spellStart"/>
      <w:r w:rsidR="002925DF" w:rsidRPr="00697C62">
        <w:rPr>
          <w:rFonts w:eastAsia="Times New Roman" w:cstheme="minorHAnsi"/>
          <w:i/>
          <w:iCs/>
          <w:lang w:eastAsia="pl-PL"/>
        </w:rPr>
        <w:t>platyphyllis-Acerion</w:t>
      </w:r>
      <w:proofErr w:type="spellEnd"/>
      <w:r w:rsidR="002925DF" w:rsidRPr="00697C62">
        <w:rPr>
          <w:rFonts w:eastAsia="Times New Roman" w:cstheme="minorHAnsi"/>
          <w:i/>
          <w:iCs/>
          <w:lang w:eastAsia="pl-PL"/>
        </w:rPr>
        <w:t xml:space="preserve"> </w:t>
      </w:r>
      <w:proofErr w:type="spellStart"/>
      <w:r w:rsidR="002925DF" w:rsidRPr="00697C62">
        <w:rPr>
          <w:rFonts w:eastAsia="Times New Roman" w:cstheme="minorHAnsi"/>
          <w:i/>
          <w:iCs/>
          <w:lang w:eastAsia="pl-PL"/>
        </w:rPr>
        <w:t>pseudoplatani</w:t>
      </w:r>
      <w:proofErr w:type="spellEnd"/>
      <w:r w:rsidR="002925DF" w:rsidRPr="00697C62">
        <w:rPr>
          <w:rFonts w:eastAsia="Times New Roman" w:cstheme="minorHAnsi"/>
          <w:i/>
          <w:iCs/>
          <w:lang w:eastAsia="pl-PL"/>
        </w:rPr>
        <w:t>)</w:t>
      </w:r>
      <w:r w:rsidR="003A31F9">
        <w:rPr>
          <w:rFonts w:eastAsia="Times New Roman" w:cstheme="minorHAnsi"/>
          <w:color w:val="000000" w:themeColor="text1"/>
          <w:lang w:eastAsia="pl-PL"/>
        </w:rPr>
        <w:t>.</w:t>
      </w:r>
    </w:p>
    <w:p w14:paraId="3775F4F6" w14:textId="1CB04A56" w:rsidR="00085BC2" w:rsidRPr="00BA7320" w:rsidRDefault="00936FA0" w:rsidP="007574DD">
      <w:pPr>
        <w:shd w:val="clear" w:color="auto" w:fill="FFFFFF"/>
        <w:spacing w:after="0"/>
        <w:rPr>
          <w:rFonts w:eastAsia="Times New Roman" w:cstheme="minorHAnsi"/>
          <w:i/>
          <w:color w:val="000000" w:themeColor="text1"/>
          <w:lang w:eastAsia="pl-PL"/>
        </w:rPr>
      </w:pPr>
      <w:r w:rsidRPr="00697C62">
        <w:rPr>
          <w:rFonts w:eastAsia="Times New Roman" w:cstheme="minorHAnsi"/>
          <w:bCs/>
          <w:color w:val="000000" w:themeColor="text1"/>
          <w:lang w:eastAsia="pl-PL"/>
        </w:rPr>
        <w:t>Gatunki zwierząt inne niż ptaki:</w:t>
      </w:r>
      <w:r w:rsidRPr="00BA7320">
        <w:rPr>
          <w:rFonts w:eastAsia="Times New Roman" w:cstheme="minorHAnsi"/>
          <w:color w:val="000000" w:themeColor="text1"/>
          <w:lang w:eastAsia="pl-PL"/>
        </w:rPr>
        <w:t xml:space="preserve"> mopek </w:t>
      </w:r>
      <w:proofErr w:type="spellStart"/>
      <w:r w:rsidRPr="00BA7320">
        <w:rPr>
          <w:rFonts w:eastAsia="Times New Roman" w:cstheme="minorHAnsi"/>
          <w:color w:val="000000" w:themeColor="text1"/>
          <w:lang w:eastAsia="pl-PL"/>
        </w:rPr>
        <w:t>Barbastella</w:t>
      </w:r>
      <w:proofErr w:type="spellEnd"/>
      <w:r w:rsidRPr="00BA7320">
        <w:rPr>
          <w:rFonts w:eastAsia="Times New Roman" w:cstheme="minorHAnsi"/>
          <w:i/>
          <w:color w:val="000000" w:themeColor="text1"/>
          <w:lang w:eastAsia="pl-PL"/>
        </w:rPr>
        <w:t xml:space="preserve"> </w:t>
      </w:r>
      <w:proofErr w:type="spellStart"/>
      <w:r w:rsidRPr="00BA7320">
        <w:rPr>
          <w:rFonts w:eastAsia="Times New Roman" w:cstheme="minorHAnsi"/>
          <w:i/>
          <w:color w:val="000000" w:themeColor="text1"/>
          <w:lang w:eastAsia="pl-PL"/>
        </w:rPr>
        <w:t>barbastellus</w:t>
      </w:r>
      <w:proofErr w:type="spellEnd"/>
      <w:r w:rsidRPr="00BA7320">
        <w:rPr>
          <w:rFonts w:eastAsia="Times New Roman" w:cstheme="minorHAnsi"/>
          <w:i/>
          <w:color w:val="000000" w:themeColor="text1"/>
          <w:lang w:eastAsia="pl-PL"/>
        </w:rPr>
        <w:t xml:space="preserve">, </w:t>
      </w:r>
      <w:r w:rsidR="00085BC2" w:rsidRPr="00BA7320">
        <w:rPr>
          <w:rFonts w:eastAsia="Times New Roman" w:cstheme="minorHAnsi"/>
          <w:color w:val="000000" w:themeColor="text1"/>
          <w:lang w:eastAsia="pl-PL"/>
        </w:rPr>
        <w:t>nocek duży</w:t>
      </w:r>
      <w:r w:rsidR="00085BC2" w:rsidRPr="00BA7320">
        <w:rPr>
          <w:rFonts w:eastAsia="Times New Roman" w:cstheme="minorHAnsi"/>
          <w:i/>
          <w:color w:val="000000" w:themeColor="text1"/>
          <w:lang w:eastAsia="pl-PL"/>
        </w:rPr>
        <w:t xml:space="preserve"> </w:t>
      </w:r>
      <w:proofErr w:type="spellStart"/>
      <w:r w:rsidR="00085BC2" w:rsidRPr="00BA7320">
        <w:rPr>
          <w:rFonts w:eastAsia="Times New Roman" w:cstheme="minorHAnsi"/>
          <w:i/>
          <w:color w:val="000000" w:themeColor="text1"/>
          <w:lang w:eastAsia="pl-PL"/>
        </w:rPr>
        <w:t>Myotis</w:t>
      </w:r>
      <w:proofErr w:type="spellEnd"/>
      <w:r w:rsidR="00085BC2" w:rsidRPr="00BA7320">
        <w:rPr>
          <w:rFonts w:eastAsia="Times New Roman" w:cstheme="minorHAnsi"/>
          <w:i/>
          <w:color w:val="000000" w:themeColor="text1"/>
          <w:lang w:eastAsia="pl-PL"/>
        </w:rPr>
        <w:t xml:space="preserve"> </w:t>
      </w:r>
      <w:proofErr w:type="spellStart"/>
      <w:r w:rsidR="00085BC2" w:rsidRPr="00BA7320">
        <w:rPr>
          <w:rFonts w:eastAsia="Times New Roman" w:cstheme="minorHAnsi"/>
          <w:i/>
          <w:color w:val="000000" w:themeColor="text1"/>
          <w:lang w:eastAsia="pl-PL"/>
        </w:rPr>
        <w:t>myotis</w:t>
      </w:r>
      <w:proofErr w:type="spellEnd"/>
      <w:r w:rsidR="00085BC2" w:rsidRPr="00BA7320">
        <w:rPr>
          <w:rFonts w:eastAsia="Times New Roman" w:cstheme="minorHAnsi"/>
          <w:i/>
          <w:color w:val="000000" w:themeColor="text1"/>
          <w:lang w:eastAsia="pl-PL"/>
        </w:rPr>
        <w:t>.</w:t>
      </w:r>
    </w:p>
    <w:p w14:paraId="6FCD8C1A" w14:textId="59C4D5E5" w:rsidR="000514AD" w:rsidRPr="007574DD" w:rsidRDefault="002925DF" w:rsidP="00840868">
      <w:pPr>
        <w:shd w:val="clear" w:color="auto" w:fill="FFFFFF"/>
        <w:rPr>
          <w:rFonts w:eastAsia="Times New Roman" w:cstheme="minorHAnsi"/>
          <w:color w:val="000000" w:themeColor="text1"/>
          <w:lang w:eastAsia="pl-PL"/>
        </w:rPr>
      </w:pPr>
      <w:r w:rsidRPr="00697C62">
        <w:rPr>
          <w:rFonts w:eastAsia="Times New Roman" w:cstheme="minorHAnsi"/>
          <w:iCs/>
          <w:color w:val="000000" w:themeColor="text1"/>
          <w:u w:val="single"/>
          <w:lang w:eastAsia="pl-PL"/>
        </w:rPr>
        <w:t>Zagrożenia:</w:t>
      </w:r>
      <w:r>
        <w:rPr>
          <w:rFonts w:eastAsia="Times New Roman" w:cstheme="minorHAnsi"/>
          <w:iCs/>
          <w:color w:val="000000" w:themeColor="text1"/>
          <w:lang w:eastAsia="pl-PL"/>
        </w:rPr>
        <w:t xml:space="preserve"> </w:t>
      </w:r>
      <w:r w:rsidR="002957B3">
        <w:rPr>
          <w:rFonts w:eastAsia="Times New Roman" w:cstheme="minorHAnsi"/>
          <w:iCs/>
          <w:color w:val="000000" w:themeColor="text1"/>
          <w:lang w:eastAsia="pl-PL"/>
        </w:rPr>
        <w:t xml:space="preserve">odpady, ścieki; </w:t>
      </w:r>
      <w:r w:rsidR="006B3BD2" w:rsidRPr="00F81184">
        <w:rPr>
          <w:rFonts w:eastAsia="Times New Roman" w:cstheme="minorHAnsi"/>
          <w:color w:val="000000" w:themeColor="text1"/>
          <w:lang w:eastAsia="pl-PL"/>
        </w:rPr>
        <w:t>obce gatunki inwazyjne</w:t>
      </w:r>
      <w:r w:rsidR="006B3BD2">
        <w:rPr>
          <w:rFonts w:eastAsia="Times New Roman" w:cstheme="minorHAnsi"/>
          <w:color w:val="000000" w:themeColor="text1"/>
          <w:lang w:eastAsia="pl-PL"/>
        </w:rPr>
        <w:t xml:space="preserve">; </w:t>
      </w:r>
      <w:r w:rsidR="007F2F09" w:rsidRPr="007F2F09">
        <w:rPr>
          <w:rFonts w:eastAsia="Times New Roman" w:cstheme="minorHAnsi"/>
          <w:color w:val="000000" w:themeColor="text1"/>
          <w:lang w:eastAsia="pl-PL"/>
        </w:rPr>
        <w:t>intensywne utrzymywanie parków publicznych / oczyszczanie plaż</w:t>
      </w:r>
      <w:r w:rsidR="007F2F09">
        <w:rPr>
          <w:rFonts w:eastAsia="Times New Roman" w:cstheme="minorHAnsi"/>
          <w:color w:val="000000" w:themeColor="text1"/>
          <w:lang w:eastAsia="pl-PL"/>
        </w:rPr>
        <w:t xml:space="preserve">; </w:t>
      </w:r>
      <w:r w:rsidR="008358D2" w:rsidRPr="008358D2">
        <w:rPr>
          <w:rFonts w:eastAsia="Times New Roman" w:cstheme="minorHAnsi"/>
          <w:color w:val="000000" w:themeColor="text1"/>
          <w:lang w:eastAsia="pl-PL"/>
        </w:rPr>
        <w:t>chwytanie, trucie, kłusownictwo</w:t>
      </w:r>
      <w:r w:rsidR="008358D2">
        <w:rPr>
          <w:rFonts w:eastAsia="Times New Roman" w:cstheme="minorHAnsi"/>
          <w:color w:val="000000" w:themeColor="text1"/>
          <w:lang w:eastAsia="pl-PL"/>
        </w:rPr>
        <w:t xml:space="preserve">; </w:t>
      </w:r>
      <w:r w:rsidR="0047476B">
        <w:rPr>
          <w:rFonts w:eastAsia="Times New Roman" w:cstheme="minorHAnsi"/>
          <w:color w:val="000000" w:themeColor="text1"/>
          <w:lang w:eastAsia="pl-PL"/>
        </w:rPr>
        <w:t>i</w:t>
      </w:r>
      <w:r w:rsidR="0047476B" w:rsidRPr="0047476B">
        <w:rPr>
          <w:rFonts w:eastAsia="Times New Roman" w:cstheme="minorHAnsi"/>
          <w:color w:val="000000" w:themeColor="text1"/>
          <w:lang w:eastAsia="pl-PL"/>
        </w:rPr>
        <w:t>nne formy zanieczyszczenia</w:t>
      </w:r>
      <w:r w:rsidR="0047476B">
        <w:rPr>
          <w:rFonts w:eastAsia="Times New Roman" w:cstheme="minorHAnsi"/>
          <w:color w:val="000000" w:themeColor="text1"/>
          <w:lang w:eastAsia="pl-PL"/>
        </w:rPr>
        <w:t xml:space="preserve">; </w:t>
      </w:r>
      <w:r w:rsidR="00F04050" w:rsidRPr="00F04050">
        <w:rPr>
          <w:rFonts w:eastAsia="Times New Roman" w:cstheme="minorHAnsi"/>
          <w:color w:val="000000" w:themeColor="text1"/>
          <w:lang w:eastAsia="pl-PL"/>
        </w:rPr>
        <w:t>zmniejszenie lub utrata określonych cech siedliska</w:t>
      </w:r>
      <w:r w:rsidR="00F04050">
        <w:rPr>
          <w:rFonts w:eastAsia="Times New Roman" w:cstheme="minorHAnsi"/>
          <w:color w:val="000000" w:themeColor="text1"/>
          <w:lang w:eastAsia="pl-PL"/>
        </w:rPr>
        <w:t xml:space="preserve">; </w:t>
      </w:r>
      <w:r w:rsidR="001F2C49" w:rsidRPr="001F2C49">
        <w:rPr>
          <w:rFonts w:eastAsia="Times New Roman" w:cstheme="minorHAnsi"/>
          <w:color w:val="000000" w:themeColor="text1"/>
          <w:lang w:eastAsia="pl-PL"/>
        </w:rPr>
        <w:t>przerzedzenie warstwy drzew</w:t>
      </w:r>
      <w:r w:rsidR="001F2C49">
        <w:rPr>
          <w:rFonts w:eastAsia="Times New Roman" w:cstheme="minorHAnsi"/>
          <w:color w:val="000000" w:themeColor="text1"/>
          <w:lang w:eastAsia="pl-PL"/>
        </w:rPr>
        <w:t xml:space="preserve">; </w:t>
      </w:r>
      <w:r w:rsidR="00727A8B">
        <w:rPr>
          <w:rFonts w:eastAsia="Times New Roman" w:cstheme="minorHAnsi"/>
          <w:color w:val="000000" w:themeColor="text1"/>
          <w:lang w:eastAsia="pl-PL"/>
        </w:rPr>
        <w:t>p</w:t>
      </w:r>
      <w:r w:rsidR="00727A8B" w:rsidRPr="00727A8B">
        <w:rPr>
          <w:rFonts w:eastAsia="Times New Roman" w:cstheme="minorHAnsi"/>
          <w:color w:val="000000" w:themeColor="text1"/>
          <w:lang w:eastAsia="pl-PL"/>
        </w:rPr>
        <w:t>ozyskiwanie/</w:t>
      </w:r>
      <w:r w:rsidR="00727A8B">
        <w:rPr>
          <w:rFonts w:eastAsia="Times New Roman" w:cstheme="minorHAnsi"/>
          <w:color w:val="000000" w:themeColor="text1"/>
          <w:lang w:eastAsia="pl-PL"/>
        </w:rPr>
        <w:t>u</w:t>
      </w:r>
      <w:r w:rsidR="00727A8B" w:rsidRPr="00727A8B">
        <w:rPr>
          <w:rFonts w:eastAsia="Times New Roman" w:cstheme="minorHAnsi"/>
          <w:color w:val="000000" w:themeColor="text1"/>
          <w:lang w:eastAsia="pl-PL"/>
        </w:rPr>
        <w:t>suwanie zwierząt (lądowych)</w:t>
      </w:r>
      <w:r w:rsidR="00727A8B">
        <w:rPr>
          <w:rFonts w:eastAsia="Times New Roman" w:cstheme="minorHAnsi"/>
          <w:color w:val="000000" w:themeColor="text1"/>
          <w:lang w:eastAsia="pl-PL"/>
        </w:rPr>
        <w:t xml:space="preserve">; </w:t>
      </w:r>
      <w:r w:rsidR="00EB7A68" w:rsidRPr="00EB7A68">
        <w:rPr>
          <w:rFonts w:eastAsia="Times New Roman" w:cstheme="minorHAnsi"/>
          <w:color w:val="000000" w:themeColor="text1"/>
          <w:lang w:eastAsia="pl-PL"/>
        </w:rPr>
        <w:t>regulowanie (prostowanie) koryt rzecznych</w:t>
      </w:r>
      <w:r w:rsidR="00EB7A68">
        <w:rPr>
          <w:rFonts w:eastAsia="Times New Roman" w:cstheme="minorHAnsi"/>
          <w:color w:val="000000" w:themeColor="text1"/>
          <w:lang w:eastAsia="pl-PL"/>
        </w:rPr>
        <w:t>.</w:t>
      </w:r>
    </w:p>
    <w:p w14:paraId="7F4A0D33" w14:textId="01894485" w:rsidR="00D07C10" w:rsidRDefault="000514AD" w:rsidP="007574DD">
      <w:pPr>
        <w:shd w:val="clear" w:color="auto" w:fill="FFFFFF"/>
        <w:spacing w:after="0"/>
        <w:rPr>
          <w:color w:val="000000" w:themeColor="text1"/>
        </w:rPr>
      </w:pPr>
      <w:r w:rsidRPr="00483509">
        <w:rPr>
          <w:rFonts w:eastAsia="Times New Roman" w:cstheme="minorHAnsi"/>
          <w:b/>
          <w:color w:val="000000" w:themeColor="text1"/>
          <w:lang w:eastAsia="pl-PL"/>
        </w:rPr>
        <w:t>Góra Wapienna PLH020095</w:t>
      </w:r>
      <w:r w:rsidR="004B5349">
        <w:rPr>
          <w:rFonts w:eastAsia="Times New Roman" w:cstheme="minorHAnsi"/>
          <w:b/>
          <w:color w:val="000000" w:themeColor="text1"/>
          <w:lang w:eastAsia="pl-PL"/>
        </w:rPr>
        <w:t xml:space="preserve"> - </w:t>
      </w:r>
      <w:r w:rsidR="004B5349" w:rsidRPr="00F84F7F">
        <w:rPr>
          <w:rFonts w:eastAsia="Times New Roman" w:cstheme="minorHAnsi"/>
          <w:lang w:eastAsia="pl-PL"/>
        </w:rPr>
        <w:t>obszar</w:t>
      </w:r>
      <w:r w:rsidR="004B5349">
        <w:rPr>
          <w:rFonts w:eastAsia="Times New Roman" w:cstheme="minorHAnsi"/>
          <w:lang w:eastAsia="pl-PL"/>
        </w:rPr>
        <w:t xml:space="preserve"> </w:t>
      </w:r>
      <w:r w:rsidR="004B5349" w:rsidRPr="00B27C93">
        <w:rPr>
          <w:rFonts w:cstheme="minorHAnsi"/>
        </w:rPr>
        <w:t>mający znaczenie dla Wspólnoty</w:t>
      </w:r>
      <w:r w:rsidRPr="00483509">
        <w:rPr>
          <w:rFonts w:eastAsia="Times New Roman" w:cstheme="minorHAnsi"/>
          <w:iCs/>
          <w:color w:val="000000" w:themeColor="text1"/>
          <w:lang w:eastAsia="pl-PL"/>
        </w:rPr>
        <w:t xml:space="preserve"> </w:t>
      </w:r>
      <w:r w:rsidRPr="006B005F">
        <w:rPr>
          <w:rFonts w:eastAsia="Times New Roman" w:cstheme="minorHAnsi"/>
          <w:color w:val="000000" w:themeColor="text1"/>
          <w:lang w:eastAsia="pl-PL"/>
        </w:rPr>
        <w:t xml:space="preserve">o powierzchni </w:t>
      </w:r>
      <w:r w:rsidRPr="006B005F">
        <w:rPr>
          <w:color w:val="000000" w:themeColor="text1"/>
        </w:rPr>
        <w:t xml:space="preserve">119,86 ha, jest kilkuwierzchołkowym szczytem o wysokości 507m n.p.m. w południowo-zachodniej części Małego Grzbietu. </w:t>
      </w:r>
      <w:r w:rsidR="008F7F7B" w:rsidRPr="006B005F">
        <w:rPr>
          <w:color w:val="000000" w:themeColor="text1"/>
        </w:rPr>
        <w:t>Góra z</w:t>
      </w:r>
      <w:r w:rsidRPr="006B005F">
        <w:rPr>
          <w:color w:val="000000" w:themeColor="text1"/>
        </w:rPr>
        <w:t xml:space="preserve">budowana jest ze </w:t>
      </w:r>
      <w:proofErr w:type="spellStart"/>
      <w:r w:rsidRPr="006B005F">
        <w:rPr>
          <w:color w:val="000000" w:themeColor="text1"/>
        </w:rPr>
        <w:t>staropaleozoicznych</w:t>
      </w:r>
      <w:proofErr w:type="spellEnd"/>
      <w:r w:rsidRPr="006B005F">
        <w:rPr>
          <w:color w:val="000000" w:themeColor="text1"/>
        </w:rPr>
        <w:t xml:space="preserve"> zieleńców i ryolitów oraz kambryjskich łupków kwarcowo-</w:t>
      </w:r>
      <w:proofErr w:type="spellStart"/>
      <w:r w:rsidRPr="006B005F">
        <w:rPr>
          <w:color w:val="000000" w:themeColor="text1"/>
        </w:rPr>
        <w:t>sercytowo</w:t>
      </w:r>
      <w:proofErr w:type="spellEnd"/>
      <w:r w:rsidRPr="006B005F">
        <w:rPr>
          <w:color w:val="000000" w:themeColor="text1"/>
        </w:rPr>
        <w:t>-chlorytowych z grafitem, pomiędzy którymi ciągnie się soczewa kambryjskich marmurów kalcytowych i dolomitycznych. Na Górze Wapienne</w:t>
      </w:r>
      <w:r w:rsidR="00227F0A" w:rsidRPr="006B005F">
        <w:rPr>
          <w:color w:val="000000" w:themeColor="text1"/>
        </w:rPr>
        <w:t>j</w:t>
      </w:r>
      <w:r w:rsidRPr="006B005F">
        <w:rPr>
          <w:color w:val="000000" w:themeColor="text1"/>
        </w:rPr>
        <w:t xml:space="preserve"> znajdują się ruiny dawnych wapienników. Na terenie obszaru znajduj</w:t>
      </w:r>
      <w:r w:rsidR="00512868" w:rsidRPr="006B005F">
        <w:rPr>
          <w:color w:val="000000" w:themeColor="text1"/>
        </w:rPr>
        <w:t xml:space="preserve">ą się </w:t>
      </w:r>
      <w:r w:rsidRPr="006B005F">
        <w:rPr>
          <w:color w:val="000000" w:themeColor="text1"/>
        </w:rPr>
        <w:t>siedlisk</w:t>
      </w:r>
      <w:r w:rsidR="00512868" w:rsidRPr="006B005F">
        <w:rPr>
          <w:color w:val="000000" w:themeColor="text1"/>
        </w:rPr>
        <w:t>a</w:t>
      </w:r>
      <w:r w:rsidRPr="006B005F">
        <w:rPr>
          <w:color w:val="000000" w:themeColor="text1"/>
        </w:rPr>
        <w:t xml:space="preserve"> przyrodnicz</w:t>
      </w:r>
      <w:r w:rsidR="00512868" w:rsidRPr="006B005F">
        <w:rPr>
          <w:color w:val="000000" w:themeColor="text1"/>
        </w:rPr>
        <w:t>e</w:t>
      </w:r>
      <w:r w:rsidRPr="006B005F">
        <w:rPr>
          <w:color w:val="000000" w:themeColor="text1"/>
        </w:rPr>
        <w:t xml:space="preserve"> z Załącznika I Dyrektywy Siedliskowej, zajmując</w:t>
      </w:r>
      <w:r w:rsidR="00512868" w:rsidRPr="006B005F">
        <w:rPr>
          <w:color w:val="000000" w:themeColor="text1"/>
        </w:rPr>
        <w:t>e</w:t>
      </w:r>
      <w:r w:rsidRPr="006B005F">
        <w:rPr>
          <w:color w:val="000000" w:themeColor="text1"/>
        </w:rPr>
        <w:t xml:space="preserve"> niemal połowę powierzchni obszaru. Wśród nich kluczowe dla tego terenu są zachowane płat murawy </w:t>
      </w:r>
      <w:proofErr w:type="spellStart"/>
      <w:r w:rsidRPr="006B005F">
        <w:rPr>
          <w:color w:val="000000" w:themeColor="text1"/>
        </w:rPr>
        <w:t>bl</w:t>
      </w:r>
      <w:r w:rsidR="009D0AFD">
        <w:rPr>
          <w:color w:val="000000" w:themeColor="text1"/>
        </w:rPr>
        <w:t>ź</w:t>
      </w:r>
      <w:r w:rsidRPr="006B005F">
        <w:rPr>
          <w:color w:val="000000" w:themeColor="text1"/>
        </w:rPr>
        <w:t>niczkowej</w:t>
      </w:r>
      <w:proofErr w:type="spellEnd"/>
      <w:r w:rsidR="00BE2844" w:rsidRPr="006B005F">
        <w:rPr>
          <w:color w:val="000000" w:themeColor="text1"/>
        </w:rPr>
        <w:t xml:space="preserve"> występujący u stóp góry</w:t>
      </w:r>
      <w:r w:rsidR="00AC6BCA" w:rsidRPr="006B005F">
        <w:rPr>
          <w:color w:val="000000" w:themeColor="text1"/>
        </w:rPr>
        <w:t xml:space="preserve"> oraz siedliska leśne</w:t>
      </w:r>
      <w:r w:rsidRPr="006B005F">
        <w:rPr>
          <w:color w:val="000000" w:themeColor="text1"/>
        </w:rPr>
        <w:t xml:space="preserve">. Ponadto, na obszarze tym można spotkać wiele gatunków roślin objętych ścisłą ochroną, a także dwa gatunki grzybów - </w:t>
      </w:r>
      <w:proofErr w:type="spellStart"/>
      <w:r w:rsidRPr="006B005F">
        <w:rPr>
          <w:color w:val="000000" w:themeColor="text1"/>
        </w:rPr>
        <w:t>wodnichę</w:t>
      </w:r>
      <w:proofErr w:type="spellEnd"/>
      <w:r w:rsidRPr="006B005F">
        <w:rPr>
          <w:color w:val="000000" w:themeColor="text1"/>
        </w:rPr>
        <w:t xml:space="preserve"> złocistą </w:t>
      </w:r>
      <w:proofErr w:type="spellStart"/>
      <w:r w:rsidRPr="006B005F">
        <w:rPr>
          <w:i/>
          <w:color w:val="000000" w:themeColor="text1"/>
        </w:rPr>
        <w:t>Hygrophorus</w:t>
      </w:r>
      <w:proofErr w:type="spellEnd"/>
      <w:r w:rsidRPr="006B005F">
        <w:rPr>
          <w:i/>
          <w:color w:val="000000" w:themeColor="text1"/>
        </w:rPr>
        <w:t xml:space="preserve"> </w:t>
      </w:r>
      <w:proofErr w:type="spellStart"/>
      <w:r w:rsidRPr="006B005F">
        <w:rPr>
          <w:i/>
          <w:color w:val="000000" w:themeColor="text1"/>
        </w:rPr>
        <w:t>chrysodon</w:t>
      </w:r>
      <w:proofErr w:type="spellEnd"/>
      <w:r w:rsidRPr="006B005F">
        <w:rPr>
          <w:color w:val="000000" w:themeColor="text1"/>
        </w:rPr>
        <w:t xml:space="preserve"> i </w:t>
      </w:r>
      <w:proofErr w:type="spellStart"/>
      <w:r w:rsidRPr="006B005F">
        <w:rPr>
          <w:color w:val="000000" w:themeColor="text1"/>
        </w:rPr>
        <w:t>go</w:t>
      </w:r>
      <w:r w:rsidR="00A12FE6" w:rsidRPr="006B005F">
        <w:rPr>
          <w:color w:val="000000" w:themeColor="text1"/>
        </w:rPr>
        <w:t>ź</w:t>
      </w:r>
      <w:r w:rsidRPr="006B005F">
        <w:rPr>
          <w:color w:val="000000" w:themeColor="text1"/>
        </w:rPr>
        <w:t>dzieńczyka</w:t>
      </w:r>
      <w:proofErr w:type="spellEnd"/>
      <w:r w:rsidRPr="006B005F">
        <w:rPr>
          <w:color w:val="000000" w:themeColor="text1"/>
        </w:rPr>
        <w:t xml:space="preserve"> pomarszczonego </w:t>
      </w:r>
      <w:proofErr w:type="spellStart"/>
      <w:r w:rsidRPr="006B005F">
        <w:rPr>
          <w:i/>
          <w:color w:val="000000" w:themeColor="text1"/>
        </w:rPr>
        <w:t>Clavulina</w:t>
      </w:r>
      <w:proofErr w:type="spellEnd"/>
      <w:r w:rsidRPr="006B005F">
        <w:rPr>
          <w:i/>
          <w:color w:val="000000" w:themeColor="text1"/>
        </w:rPr>
        <w:t xml:space="preserve"> </w:t>
      </w:r>
      <w:proofErr w:type="spellStart"/>
      <w:r w:rsidRPr="006B005F">
        <w:rPr>
          <w:i/>
          <w:color w:val="000000" w:themeColor="text1"/>
        </w:rPr>
        <w:t>rugosa</w:t>
      </w:r>
      <w:proofErr w:type="spellEnd"/>
      <w:r w:rsidRPr="006B005F">
        <w:rPr>
          <w:color w:val="000000" w:themeColor="text1"/>
        </w:rPr>
        <w:t>, które mają na Górze Wapiennej jedyne stanowiska (w obrębie gminy Jeżów Sudecki) oraz znajdują się na "Czerwonej liście grzybów zagrożonych i wymierających w Polsce"</w:t>
      </w:r>
      <w:r w:rsidR="00A12FE6" w:rsidRPr="006B005F">
        <w:rPr>
          <w:rStyle w:val="Odwoanieprzypisudolnego"/>
          <w:color w:val="000000" w:themeColor="text1"/>
        </w:rPr>
        <w:footnoteReference w:id="88"/>
      </w:r>
      <w:r w:rsidR="00605E61">
        <w:rPr>
          <w:color w:val="000000" w:themeColor="text1"/>
        </w:rPr>
        <w:t>.</w:t>
      </w:r>
    </w:p>
    <w:p w14:paraId="709464B3" w14:textId="741A3EE7" w:rsidR="000D565F" w:rsidRPr="00596DDB" w:rsidRDefault="000D565F" w:rsidP="000514AD">
      <w:pPr>
        <w:shd w:val="clear" w:color="auto" w:fill="FFFFFF"/>
        <w:spacing w:after="0"/>
        <w:rPr>
          <w:color w:val="000000" w:themeColor="text1"/>
          <w:u w:val="single"/>
        </w:rPr>
      </w:pPr>
      <w:r w:rsidRPr="00596DDB">
        <w:rPr>
          <w:color w:val="000000" w:themeColor="text1"/>
          <w:u w:val="single"/>
        </w:rPr>
        <w:t>Przedmioty ochrony:</w:t>
      </w:r>
    </w:p>
    <w:p w14:paraId="151167FE" w14:textId="2DEC09E6" w:rsidR="004B5349" w:rsidRPr="004B5349" w:rsidRDefault="004B5349" w:rsidP="000514AD">
      <w:pPr>
        <w:shd w:val="clear" w:color="auto" w:fill="FFFFFF"/>
        <w:spacing w:after="0"/>
        <w:rPr>
          <w:color w:val="000000" w:themeColor="text1"/>
        </w:rPr>
      </w:pPr>
      <w:r w:rsidRPr="004B5349">
        <w:rPr>
          <w:color w:val="000000" w:themeColor="text1"/>
        </w:rPr>
        <w:t>Siedliska:</w:t>
      </w:r>
    </w:p>
    <w:p w14:paraId="2E4C615D" w14:textId="5D7FEB20" w:rsidR="004B5349" w:rsidRPr="004F0053" w:rsidRDefault="004F0053" w:rsidP="00344550">
      <w:pPr>
        <w:pStyle w:val="Akapitzlist"/>
        <w:numPr>
          <w:ilvl w:val="0"/>
          <w:numId w:val="90"/>
        </w:numPr>
        <w:shd w:val="clear" w:color="auto" w:fill="FFFFFF"/>
        <w:spacing w:after="0"/>
        <w:rPr>
          <w:rFonts w:eastAsia="Times New Roman" w:cstheme="minorHAnsi"/>
          <w:lang w:eastAsia="pl-PL"/>
        </w:rPr>
      </w:pPr>
      <w:r>
        <w:rPr>
          <w:color w:val="000000" w:themeColor="text1"/>
        </w:rPr>
        <w:lastRenderedPageBreak/>
        <w:t>*</w:t>
      </w:r>
      <w:r w:rsidR="004B5349" w:rsidRPr="00C1425B">
        <w:rPr>
          <w:color w:val="000000" w:themeColor="text1"/>
        </w:rPr>
        <w:t>6230</w:t>
      </w:r>
      <w:r>
        <w:rPr>
          <w:color w:val="000000" w:themeColor="text1"/>
        </w:rPr>
        <w:t xml:space="preserve"> </w:t>
      </w:r>
      <w:r>
        <w:rPr>
          <w:rFonts w:eastAsia="Times New Roman" w:cstheme="minorHAnsi"/>
          <w:lang w:eastAsia="pl-PL"/>
        </w:rPr>
        <w:t>b</w:t>
      </w:r>
      <w:r w:rsidRPr="00242D20">
        <w:rPr>
          <w:rFonts w:eastAsia="Times New Roman" w:cstheme="minorHAnsi"/>
          <w:lang w:eastAsia="pl-PL"/>
        </w:rPr>
        <w:t xml:space="preserve">ogate florystycznie górskie i niżowe murawy </w:t>
      </w:r>
      <w:proofErr w:type="spellStart"/>
      <w:r w:rsidRPr="00242D20">
        <w:rPr>
          <w:rFonts w:eastAsia="Times New Roman" w:cstheme="minorHAnsi"/>
          <w:lang w:eastAsia="pl-PL"/>
        </w:rPr>
        <w:t>bliźniczkowe</w:t>
      </w:r>
      <w:proofErr w:type="spellEnd"/>
      <w:r w:rsidRPr="00242D20">
        <w:rPr>
          <w:rFonts w:eastAsia="Times New Roman" w:cstheme="minorHAnsi"/>
          <w:lang w:eastAsia="pl-PL"/>
        </w:rPr>
        <w:t xml:space="preserve"> </w:t>
      </w:r>
      <w:r w:rsidRPr="001E37FE">
        <w:rPr>
          <w:rFonts w:eastAsia="Times New Roman" w:cstheme="minorHAnsi"/>
          <w:i/>
          <w:iCs/>
          <w:lang w:eastAsia="pl-PL"/>
        </w:rPr>
        <w:t>(</w:t>
      </w:r>
      <w:proofErr w:type="spellStart"/>
      <w:r w:rsidRPr="001E37FE">
        <w:rPr>
          <w:rFonts w:eastAsia="Times New Roman" w:cstheme="minorHAnsi"/>
          <w:i/>
          <w:iCs/>
          <w:lang w:eastAsia="pl-PL"/>
        </w:rPr>
        <w:t>Nardetalia</w:t>
      </w:r>
      <w:proofErr w:type="spellEnd"/>
      <w:r w:rsidRPr="00242D20">
        <w:rPr>
          <w:rFonts w:eastAsia="Times New Roman" w:cstheme="minorHAnsi"/>
          <w:lang w:eastAsia="pl-PL"/>
        </w:rPr>
        <w:t xml:space="preserve"> – płaty bogate florystycznie)</w:t>
      </w:r>
      <w:r w:rsidR="000B0686">
        <w:rPr>
          <w:rFonts w:eastAsia="Times New Roman" w:cstheme="minorHAnsi"/>
          <w:lang w:eastAsia="pl-PL"/>
        </w:rPr>
        <w:t>;</w:t>
      </w:r>
    </w:p>
    <w:p w14:paraId="6F401E74" w14:textId="426387D2" w:rsidR="005C42B7" w:rsidRPr="005C42B7" w:rsidRDefault="004B5349" w:rsidP="00344550">
      <w:pPr>
        <w:pStyle w:val="Akapitzlist"/>
        <w:numPr>
          <w:ilvl w:val="0"/>
          <w:numId w:val="89"/>
        </w:numPr>
        <w:shd w:val="clear" w:color="auto" w:fill="FFFFFF"/>
        <w:spacing w:after="0"/>
        <w:rPr>
          <w:color w:val="000000" w:themeColor="text1"/>
        </w:rPr>
      </w:pPr>
      <w:r w:rsidRPr="00C1425B">
        <w:rPr>
          <w:color w:val="000000" w:themeColor="text1"/>
        </w:rPr>
        <w:t>6410</w:t>
      </w:r>
      <w:r w:rsidR="004F0053">
        <w:rPr>
          <w:color w:val="000000" w:themeColor="text1"/>
        </w:rPr>
        <w:t xml:space="preserve"> </w:t>
      </w:r>
      <w:proofErr w:type="spellStart"/>
      <w:r w:rsidR="004F0053">
        <w:rPr>
          <w:color w:val="000000" w:themeColor="text1"/>
        </w:rPr>
        <w:t>z</w:t>
      </w:r>
      <w:r w:rsidR="004F0053" w:rsidRPr="00B30A7D">
        <w:rPr>
          <w:color w:val="000000" w:themeColor="text1"/>
        </w:rPr>
        <w:t>miennowilgotne</w:t>
      </w:r>
      <w:proofErr w:type="spellEnd"/>
      <w:r w:rsidR="004F0053" w:rsidRPr="00B30A7D">
        <w:rPr>
          <w:color w:val="000000" w:themeColor="text1"/>
        </w:rPr>
        <w:t xml:space="preserve"> łąki </w:t>
      </w:r>
      <w:proofErr w:type="spellStart"/>
      <w:r w:rsidR="004F0053" w:rsidRPr="00B30A7D">
        <w:rPr>
          <w:color w:val="000000" w:themeColor="text1"/>
        </w:rPr>
        <w:t>trzęślicowe</w:t>
      </w:r>
      <w:proofErr w:type="spellEnd"/>
      <w:r w:rsidR="004F0053" w:rsidRPr="00B30A7D">
        <w:rPr>
          <w:color w:val="000000" w:themeColor="text1"/>
        </w:rPr>
        <w:t xml:space="preserve"> </w:t>
      </w:r>
      <w:r w:rsidR="004F0053" w:rsidRPr="00D97AB7">
        <w:rPr>
          <w:i/>
          <w:iCs/>
          <w:color w:val="000000" w:themeColor="text1"/>
        </w:rPr>
        <w:t>(</w:t>
      </w:r>
      <w:proofErr w:type="spellStart"/>
      <w:r w:rsidR="004F0053" w:rsidRPr="00D97AB7">
        <w:rPr>
          <w:i/>
          <w:iCs/>
          <w:color w:val="000000" w:themeColor="text1"/>
        </w:rPr>
        <w:t>Molinion</w:t>
      </w:r>
      <w:proofErr w:type="spellEnd"/>
      <w:r w:rsidR="004F0053" w:rsidRPr="00D97AB7">
        <w:rPr>
          <w:i/>
          <w:iCs/>
          <w:color w:val="000000" w:themeColor="text1"/>
        </w:rPr>
        <w:t>)</w:t>
      </w:r>
      <w:r w:rsidR="000B0686">
        <w:rPr>
          <w:i/>
          <w:iCs/>
          <w:color w:val="000000" w:themeColor="text1"/>
        </w:rPr>
        <w:t>;</w:t>
      </w:r>
    </w:p>
    <w:p w14:paraId="674B8CF2" w14:textId="5F9B0A04" w:rsidR="004B5349" w:rsidRPr="00C1425B" w:rsidRDefault="004B5349" w:rsidP="00344550">
      <w:pPr>
        <w:pStyle w:val="Akapitzlist"/>
        <w:numPr>
          <w:ilvl w:val="0"/>
          <w:numId w:val="93"/>
        </w:numPr>
        <w:shd w:val="clear" w:color="auto" w:fill="FFFFFF"/>
        <w:spacing w:after="0"/>
        <w:rPr>
          <w:color w:val="000000" w:themeColor="text1"/>
        </w:rPr>
      </w:pPr>
      <w:r w:rsidRPr="00C1425B">
        <w:rPr>
          <w:color w:val="000000" w:themeColor="text1"/>
        </w:rPr>
        <w:t>6510</w:t>
      </w:r>
      <w:r w:rsidR="00C1425B" w:rsidRPr="00C1425B">
        <w:rPr>
          <w:color w:val="000000" w:themeColor="text1"/>
        </w:rPr>
        <w:t xml:space="preserve"> </w:t>
      </w:r>
      <w:r w:rsidR="00C1425B" w:rsidRPr="00C1425B">
        <w:rPr>
          <w:rFonts w:eastAsia="Times New Roman" w:cstheme="minorHAnsi"/>
          <w:lang w:eastAsia="pl-PL"/>
        </w:rPr>
        <w:t xml:space="preserve">ekstensywnie użytkowane niżowe łąki świeże </w:t>
      </w:r>
      <w:r w:rsidR="00C1425B" w:rsidRPr="00C1425B">
        <w:rPr>
          <w:rFonts w:eastAsia="Times New Roman" w:cstheme="minorHAnsi"/>
          <w:i/>
          <w:iCs/>
          <w:lang w:eastAsia="pl-PL"/>
        </w:rPr>
        <w:t>(</w:t>
      </w:r>
      <w:proofErr w:type="spellStart"/>
      <w:r w:rsidR="00C1425B" w:rsidRPr="00C1425B">
        <w:rPr>
          <w:rFonts w:eastAsia="Times New Roman" w:cstheme="minorHAnsi"/>
          <w:i/>
          <w:iCs/>
          <w:lang w:eastAsia="pl-PL"/>
        </w:rPr>
        <w:t>Arrhenatherion</w:t>
      </w:r>
      <w:proofErr w:type="spellEnd"/>
      <w:r w:rsidR="00C1425B" w:rsidRPr="00C1425B">
        <w:rPr>
          <w:rFonts w:eastAsia="Times New Roman" w:cstheme="minorHAnsi"/>
          <w:i/>
          <w:iCs/>
          <w:lang w:eastAsia="pl-PL"/>
        </w:rPr>
        <w:t>)</w:t>
      </w:r>
      <w:r w:rsidR="000B0686">
        <w:rPr>
          <w:rFonts w:eastAsia="Times New Roman" w:cstheme="minorHAnsi"/>
          <w:i/>
          <w:iCs/>
          <w:color w:val="000000" w:themeColor="text1"/>
          <w:lang w:eastAsia="pl-PL"/>
        </w:rPr>
        <w:t>;</w:t>
      </w:r>
    </w:p>
    <w:p w14:paraId="28C1CE59" w14:textId="6D519716" w:rsidR="004B5349" w:rsidRPr="00C1425B" w:rsidRDefault="004B5349" w:rsidP="00344550">
      <w:pPr>
        <w:pStyle w:val="Akapitzlist"/>
        <w:numPr>
          <w:ilvl w:val="0"/>
          <w:numId w:val="93"/>
        </w:numPr>
        <w:shd w:val="clear" w:color="auto" w:fill="FFFFFF"/>
        <w:spacing w:after="0"/>
        <w:rPr>
          <w:color w:val="000000" w:themeColor="text1"/>
        </w:rPr>
      </w:pPr>
      <w:r w:rsidRPr="00C1425B">
        <w:rPr>
          <w:color w:val="000000" w:themeColor="text1"/>
        </w:rPr>
        <w:t>9110</w:t>
      </w:r>
      <w:r w:rsidR="004F0053">
        <w:rPr>
          <w:color w:val="000000" w:themeColor="text1"/>
        </w:rPr>
        <w:t xml:space="preserve"> </w:t>
      </w:r>
      <w:r w:rsidR="004F0053">
        <w:rPr>
          <w:rFonts w:eastAsia="Times New Roman" w:cstheme="minorHAnsi"/>
          <w:lang w:eastAsia="pl-PL"/>
        </w:rPr>
        <w:t>k</w:t>
      </w:r>
      <w:r w:rsidR="004F0053" w:rsidRPr="00BB6491">
        <w:rPr>
          <w:rFonts w:eastAsia="Times New Roman" w:cstheme="minorHAnsi"/>
          <w:lang w:eastAsia="pl-PL"/>
        </w:rPr>
        <w:t xml:space="preserve">waśne buczyny </w:t>
      </w:r>
      <w:r w:rsidR="004F0053" w:rsidRPr="003C35D7">
        <w:rPr>
          <w:rFonts w:eastAsia="Times New Roman" w:cstheme="minorHAnsi"/>
          <w:i/>
          <w:iCs/>
          <w:lang w:eastAsia="pl-PL"/>
        </w:rPr>
        <w:t>(</w:t>
      </w:r>
      <w:proofErr w:type="spellStart"/>
      <w:r w:rsidR="004F0053" w:rsidRPr="003C35D7">
        <w:rPr>
          <w:rFonts w:eastAsia="Times New Roman" w:cstheme="minorHAnsi"/>
          <w:i/>
          <w:iCs/>
          <w:lang w:eastAsia="pl-PL"/>
        </w:rPr>
        <w:t>Luzulo-Fagenion</w:t>
      </w:r>
      <w:proofErr w:type="spellEnd"/>
      <w:r w:rsidR="004F0053" w:rsidRPr="003C35D7">
        <w:rPr>
          <w:rFonts w:eastAsia="Times New Roman" w:cstheme="minorHAnsi"/>
          <w:i/>
          <w:iCs/>
          <w:lang w:eastAsia="pl-PL"/>
        </w:rPr>
        <w:t>)</w:t>
      </w:r>
      <w:r w:rsidR="000B0686">
        <w:rPr>
          <w:rFonts w:eastAsia="Times New Roman" w:cstheme="minorHAnsi"/>
          <w:i/>
          <w:iCs/>
          <w:lang w:eastAsia="pl-PL"/>
        </w:rPr>
        <w:t>;</w:t>
      </w:r>
    </w:p>
    <w:p w14:paraId="43686A33" w14:textId="12296513" w:rsidR="004B5349" w:rsidRPr="00C1425B" w:rsidRDefault="004B5349" w:rsidP="00344550">
      <w:pPr>
        <w:pStyle w:val="Akapitzlist"/>
        <w:numPr>
          <w:ilvl w:val="0"/>
          <w:numId w:val="93"/>
        </w:numPr>
        <w:shd w:val="clear" w:color="auto" w:fill="FFFFFF"/>
        <w:spacing w:after="0"/>
        <w:rPr>
          <w:color w:val="000000" w:themeColor="text1"/>
        </w:rPr>
      </w:pPr>
      <w:r w:rsidRPr="00C1425B">
        <w:rPr>
          <w:color w:val="000000" w:themeColor="text1"/>
        </w:rPr>
        <w:t>9170</w:t>
      </w:r>
      <w:r w:rsidR="00C1425B" w:rsidRPr="00C1425B">
        <w:rPr>
          <w:color w:val="000000" w:themeColor="text1"/>
        </w:rPr>
        <w:t xml:space="preserve"> </w:t>
      </w:r>
      <w:r w:rsidR="00C1425B" w:rsidRPr="00C1425B">
        <w:rPr>
          <w:rFonts w:cstheme="minorHAnsi"/>
        </w:rPr>
        <w:t>g</w:t>
      </w:r>
      <w:r w:rsidR="00C1425B" w:rsidRPr="00C1425B">
        <w:rPr>
          <w:rFonts w:eastAsia="Times New Roman" w:cstheme="minorHAnsi"/>
          <w:lang w:eastAsia="pl-PL"/>
        </w:rPr>
        <w:t xml:space="preserve">rąd środkowoeuropejski i </w:t>
      </w:r>
      <w:proofErr w:type="spellStart"/>
      <w:r w:rsidR="00C1425B" w:rsidRPr="00C1425B">
        <w:rPr>
          <w:rFonts w:eastAsia="Times New Roman" w:cstheme="minorHAnsi"/>
          <w:lang w:eastAsia="pl-PL"/>
        </w:rPr>
        <w:t>subkontynentalny</w:t>
      </w:r>
      <w:proofErr w:type="spellEnd"/>
      <w:r w:rsidR="00C1425B" w:rsidRPr="00C1425B">
        <w:rPr>
          <w:rFonts w:eastAsia="Times New Roman" w:cstheme="minorHAnsi"/>
          <w:lang w:eastAsia="pl-PL"/>
        </w:rPr>
        <w:t xml:space="preserve"> </w:t>
      </w:r>
      <w:r w:rsidR="00C1425B" w:rsidRPr="00C1425B">
        <w:rPr>
          <w:rFonts w:eastAsia="Times New Roman" w:cstheme="minorHAnsi"/>
          <w:i/>
          <w:iCs/>
          <w:lang w:eastAsia="pl-PL"/>
        </w:rPr>
        <w:t>(Galio-</w:t>
      </w:r>
      <w:proofErr w:type="spellStart"/>
      <w:r w:rsidR="00C1425B" w:rsidRPr="00C1425B">
        <w:rPr>
          <w:rFonts w:eastAsia="Times New Roman" w:cstheme="minorHAnsi"/>
          <w:i/>
          <w:iCs/>
          <w:lang w:eastAsia="pl-PL"/>
        </w:rPr>
        <w:t>Carpinetum</w:t>
      </w:r>
      <w:proofErr w:type="spellEnd"/>
      <w:r w:rsidR="00C1425B" w:rsidRPr="00C1425B">
        <w:rPr>
          <w:rFonts w:eastAsia="Times New Roman" w:cstheme="minorHAnsi"/>
          <w:i/>
          <w:iCs/>
          <w:lang w:eastAsia="pl-PL"/>
        </w:rPr>
        <w:t xml:space="preserve"> i </w:t>
      </w:r>
      <w:proofErr w:type="spellStart"/>
      <w:r w:rsidR="00C1425B" w:rsidRPr="00C1425B">
        <w:rPr>
          <w:rFonts w:eastAsia="Times New Roman" w:cstheme="minorHAnsi"/>
          <w:i/>
          <w:iCs/>
          <w:lang w:eastAsia="pl-PL"/>
        </w:rPr>
        <w:t>Tilio-Carpinetum</w:t>
      </w:r>
      <w:proofErr w:type="spellEnd"/>
      <w:r w:rsidR="00C1425B" w:rsidRPr="00C1425B">
        <w:rPr>
          <w:rFonts w:eastAsia="Times New Roman" w:cstheme="minorHAnsi"/>
          <w:i/>
          <w:iCs/>
          <w:lang w:eastAsia="pl-PL"/>
        </w:rPr>
        <w:t>)</w:t>
      </w:r>
      <w:r w:rsidR="000B0686">
        <w:rPr>
          <w:rFonts w:eastAsia="Times New Roman" w:cstheme="minorHAnsi"/>
          <w:i/>
          <w:iCs/>
          <w:lang w:eastAsia="pl-PL"/>
        </w:rPr>
        <w:t>;</w:t>
      </w:r>
    </w:p>
    <w:p w14:paraId="5DAD423D" w14:textId="7AAC74F9" w:rsidR="004B5349" w:rsidRPr="00C1425B" w:rsidRDefault="004F0053" w:rsidP="00344550">
      <w:pPr>
        <w:pStyle w:val="Akapitzlist"/>
        <w:numPr>
          <w:ilvl w:val="0"/>
          <w:numId w:val="93"/>
        </w:numPr>
        <w:shd w:val="clear" w:color="auto" w:fill="FFFFFF"/>
        <w:spacing w:after="0"/>
        <w:rPr>
          <w:color w:val="000000" w:themeColor="text1"/>
        </w:rPr>
      </w:pPr>
      <w:r>
        <w:rPr>
          <w:color w:val="000000" w:themeColor="text1"/>
        </w:rPr>
        <w:t>*</w:t>
      </w:r>
      <w:r w:rsidR="00C1425B" w:rsidRPr="00C1425B">
        <w:rPr>
          <w:color w:val="000000" w:themeColor="text1"/>
        </w:rPr>
        <w:t>9180</w:t>
      </w:r>
      <w:r>
        <w:rPr>
          <w:color w:val="000000" w:themeColor="text1"/>
        </w:rPr>
        <w:t xml:space="preserve"> </w:t>
      </w:r>
      <w:r w:rsidRPr="008416B1">
        <w:rPr>
          <w:rFonts w:eastAsia="Times New Roman" w:cstheme="minorHAnsi"/>
          <w:lang w:eastAsia="pl-PL"/>
        </w:rPr>
        <w:t xml:space="preserve">jaworzyny lasy </w:t>
      </w:r>
      <w:proofErr w:type="spellStart"/>
      <w:r w:rsidRPr="008416B1">
        <w:rPr>
          <w:rFonts w:eastAsia="Times New Roman" w:cstheme="minorHAnsi"/>
          <w:lang w:eastAsia="pl-PL"/>
        </w:rPr>
        <w:t>klonowo-lipowe</w:t>
      </w:r>
      <w:proofErr w:type="spellEnd"/>
      <w:r w:rsidRPr="008416B1">
        <w:rPr>
          <w:rFonts w:eastAsia="Times New Roman" w:cstheme="minorHAnsi"/>
          <w:lang w:eastAsia="pl-PL"/>
        </w:rPr>
        <w:t xml:space="preserve"> na stromych stokach i zboczach </w:t>
      </w:r>
      <w:r w:rsidRPr="00926CFC">
        <w:rPr>
          <w:rFonts w:eastAsia="Times New Roman" w:cstheme="minorHAnsi"/>
          <w:i/>
          <w:iCs/>
          <w:lang w:eastAsia="pl-PL"/>
        </w:rPr>
        <w:t>(</w:t>
      </w:r>
      <w:proofErr w:type="spellStart"/>
      <w:r w:rsidRPr="00926CFC">
        <w:rPr>
          <w:rFonts w:eastAsia="Times New Roman" w:cstheme="minorHAnsi"/>
          <w:i/>
          <w:iCs/>
          <w:lang w:eastAsia="pl-PL"/>
        </w:rPr>
        <w:t>Tilio</w:t>
      </w:r>
      <w:proofErr w:type="spellEnd"/>
      <w:r w:rsidRPr="00926CFC">
        <w:rPr>
          <w:rFonts w:eastAsia="Times New Roman" w:cstheme="minorHAnsi"/>
          <w:i/>
          <w:iCs/>
          <w:lang w:eastAsia="pl-PL"/>
        </w:rPr>
        <w:t xml:space="preserve"> </w:t>
      </w:r>
      <w:proofErr w:type="spellStart"/>
      <w:r w:rsidRPr="00926CFC">
        <w:rPr>
          <w:rFonts w:eastAsia="Times New Roman" w:cstheme="minorHAnsi"/>
          <w:i/>
          <w:iCs/>
          <w:lang w:eastAsia="pl-PL"/>
        </w:rPr>
        <w:t>platyphyllis-Acerion</w:t>
      </w:r>
      <w:proofErr w:type="spellEnd"/>
      <w:r w:rsidRPr="00926CFC">
        <w:rPr>
          <w:rFonts w:eastAsia="Times New Roman" w:cstheme="minorHAnsi"/>
          <w:i/>
          <w:iCs/>
          <w:lang w:eastAsia="pl-PL"/>
        </w:rPr>
        <w:t xml:space="preserve"> </w:t>
      </w:r>
      <w:proofErr w:type="spellStart"/>
      <w:r w:rsidRPr="00926CFC">
        <w:rPr>
          <w:rFonts w:eastAsia="Times New Roman" w:cstheme="minorHAnsi"/>
          <w:i/>
          <w:iCs/>
          <w:lang w:eastAsia="pl-PL"/>
        </w:rPr>
        <w:t>pseudoplatani</w:t>
      </w:r>
      <w:proofErr w:type="spellEnd"/>
      <w:r w:rsidRPr="00926CFC">
        <w:rPr>
          <w:rFonts w:eastAsia="Times New Roman" w:cstheme="minorHAnsi"/>
          <w:i/>
          <w:iCs/>
          <w:lang w:eastAsia="pl-PL"/>
        </w:rPr>
        <w:t>)</w:t>
      </w:r>
      <w:r w:rsidRPr="008416B1">
        <w:rPr>
          <w:rFonts w:eastAsia="Times New Roman" w:cstheme="minorHAnsi"/>
          <w:lang w:eastAsia="pl-PL"/>
        </w:rPr>
        <w:t>.</w:t>
      </w:r>
    </w:p>
    <w:p w14:paraId="42EAEEA0" w14:textId="591744B8" w:rsidR="000D565F" w:rsidRPr="00596DDB" w:rsidRDefault="00C1425B" w:rsidP="00C1425B">
      <w:pPr>
        <w:shd w:val="clear" w:color="auto" w:fill="FFFFFF"/>
        <w:spacing w:after="0"/>
        <w:rPr>
          <w:color w:val="000000" w:themeColor="text1"/>
        </w:rPr>
      </w:pPr>
      <w:r w:rsidRPr="00697C62">
        <w:rPr>
          <w:rFonts w:eastAsia="Times New Roman" w:cstheme="minorHAnsi"/>
          <w:color w:val="000000" w:themeColor="text1"/>
          <w:lang w:eastAsia="pl-PL"/>
        </w:rPr>
        <w:t>Gatunki zwierząt inne niż ptaki</w:t>
      </w:r>
      <w:r w:rsidRPr="00BA7320">
        <w:rPr>
          <w:rFonts w:eastAsia="Times New Roman" w:cstheme="minorHAnsi"/>
          <w:color w:val="000000" w:themeColor="text1"/>
          <w:lang w:eastAsia="pl-PL"/>
        </w:rPr>
        <w:t xml:space="preserve">: </w:t>
      </w:r>
      <w:proofErr w:type="spellStart"/>
      <w:r w:rsidR="0007711C" w:rsidRPr="00596DDB">
        <w:rPr>
          <w:i/>
          <w:iCs/>
          <w:color w:val="000000" w:themeColor="text1"/>
        </w:rPr>
        <w:t>Phengaris</w:t>
      </w:r>
      <w:proofErr w:type="spellEnd"/>
      <w:r w:rsidR="0007711C" w:rsidRPr="00596DDB">
        <w:rPr>
          <w:i/>
          <w:iCs/>
          <w:color w:val="000000" w:themeColor="text1"/>
        </w:rPr>
        <w:t xml:space="preserve"> </w:t>
      </w:r>
      <w:proofErr w:type="spellStart"/>
      <w:r w:rsidR="00A4631F" w:rsidRPr="00596DDB">
        <w:rPr>
          <w:i/>
          <w:iCs/>
          <w:color w:val="000000" w:themeColor="text1"/>
        </w:rPr>
        <w:t>nausithous</w:t>
      </w:r>
      <w:proofErr w:type="spellEnd"/>
      <w:r w:rsidR="00A4631F" w:rsidRPr="00596DDB">
        <w:rPr>
          <w:color w:val="000000" w:themeColor="text1"/>
        </w:rPr>
        <w:t xml:space="preserve"> </w:t>
      </w:r>
      <w:r w:rsidR="00E54E74" w:rsidRPr="00596DDB">
        <w:rPr>
          <w:color w:val="000000" w:themeColor="text1"/>
        </w:rPr>
        <w:t xml:space="preserve">modraszek </w:t>
      </w:r>
      <w:proofErr w:type="spellStart"/>
      <w:r w:rsidR="00596DDB" w:rsidRPr="00596DDB">
        <w:rPr>
          <w:color w:val="000000" w:themeColor="text1"/>
        </w:rPr>
        <w:t>nausitous</w:t>
      </w:r>
      <w:proofErr w:type="spellEnd"/>
      <w:r w:rsidR="000B0686">
        <w:rPr>
          <w:color w:val="000000" w:themeColor="text1"/>
        </w:rPr>
        <w:t>.</w:t>
      </w:r>
    </w:p>
    <w:p w14:paraId="6D736128" w14:textId="454EAF9D" w:rsidR="000514AD" w:rsidRPr="00605E61" w:rsidRDefault="00033F49" w:rsidP="00840868">
      <w:pPr>
        <w:shd w:val="clear" w:color="auto" w:fill="FFFFFF"/>
        <w:rPr>
          <w:color w:val="000000" w:themeColor="text1"/>
        </w:rPr>
      </w:pPr>
      <w:r w:rsidRPr="008A34BC">
        <w:rPr>
          <w:color w:val="000000" w:themeColor="text1"/>
          <w:u w:val="single"/>
        </w:rPr>
        <w:t>Zagrożenia:</w:t>
      </w:r>
      <w:r>
        <w:rPr>
          <w:color w:val="000000" w:themeColor="text1"/>
        </w:rPr>
        <w:t xml:space="preserve"> </w:t>
      </w:r>
      <w:r w:rsidR="003A67E0">
        <w:rPr>
          <w:color w:val="000000" w:themeColor="text1"/>
        </w:rPr>
        <w:t xml:space="preserve">uprawa; </w:t>
      </w:r>
      <w:r w:rsidR="00EF3BD0" w:rsidRPr="00EF3BD0">
        <w:rPr>
          <w:color w:val="000000" w:themeColor="text1"/>
        </w:rPr>
        <w:t>kamieniołomy piasku i żwiru</w:t>
      </w:r>
      <w:r w:rsidR="00EF3BD0">
        <w:rPr>
          <w:color w:val="000000" w:themeColor="text1"/>
        </w:rPr>
        <w:t xml:space="preserve">; </w:t>
      </w:r>
      <w:r w:rsidR="006A6F41">
        <w:rPr>
          <w:color w:val="000000" w:themeColor="text1"/>
        </w:rPr>
        <w:t xml:space="preserve">wypas; </w:t>
      </w:r>
      <w:r w:rsidR="009B649F" w:rsidRPr="009B649F">
        <w:rPr>
          <w:color w:val="000000" w:themeColor="text1"/>
        </w:rPr>
        <w:t>zalesianie terenów otwartych</w:t>
      </w:r>
      <w:r w:rsidR="009B649F">
        <w:rPr>
          <w:color w:val="000000" w:themeColor="text1"/>
        </w:rPr>
        <w:t xml:space="preserve">; </w:t>
      </w:r>
      <w:r w:rsidR="004924CC" w:rsidRPr="004924CC">
        <w:rPr>
          <w:color w:val="000000" w:themeColor="text1"/>
        </w:rPr>
        <w:t>zabudowa rozproszona</w:t>
      </w:r>
      <w:r w:rsidR="004924CC">
        <w:rPr>
          <w:color w:val="000000" w:themeColor="text1"/>
        </w:rPr>
        <w:t xml:space="preserve">; </w:t>
      </w:r>
      <w:r w:rsidR="002C3F43" w:rsidRPr="002C3F43">
        <w:rPr>
          <w:color w:val="000000" w:themeColor="text1"/>
        </w:rPr>
        <w:t>ścieżki, szlaki piesze, szlaki rowerowe</w:t>
      </w:r>
      <w:r w:rsidR="002C3F43">
        <w:rPr>
          <w:color w:val="000000" w:themeColor="text1"/>
        </w:rPr>
        <w:t xml:space="preserve">; </w:t>
      </w:r>
      <w:r w:rsidR="00CE68D9" w:rsidRPr="00CE68D9">
        <w:rPr>
          <w:color w:val="000000" w:themeColor="text1"/>
        </w:rPr>
        <w:t>pożary i gaszenie pożarów</w:t>
      </w:r>
      <w:r w:rsidR="00CE68D9">
        <w:rPr>
          <w:color w:val="000000" w:themeColor="text1"/>
        </w:rPr>
        <w:t>.</w:t>
      </w:r>
    </w:p>
    <w:p w14:paraId="7E631D62" w14:textId="58B7E451" w:rsidR="000514AD" w:rsidRPr="006E0379" w:rsidRDefault="005C42B7" w:rsidP="00605E61">
      <w:pPr>
        <w:shd w:val="clear" w:color="auto" w:fill="FFFFFF"/>
        <w:spacing w:after="0"/>
        <w:rPr>
          <w:color w:val="000000" w:themeColor="text1"/>
        </w:rPr>
      </w:pPr>
      <w:r>
        <w:rPr>
          <w:rFonts w:eastAsia="Times New Roman" w:cstheme="minorHAnsi"/>
          <w:b/>
          <w:color w:val="000000" w:themeColor="text1"/>
          <w:lang w:eastAsia="pl-PL"/>
        </w:rPr>
        <w:t>SOO</w:t>
      </w:r>
      <w:r w:rsidR="000514AD" w:rsidRPr="009132F0">
        <w:rPr>
          <w:rFonts w:eastAsia="Times New Roman" w:cstheme="minorHAnsi"/>
          <w:b/>
          <w:bCs/>
          <w:iCs/>
          <w:color w:val="000000" w:themeColor="text1"/>
          <w:lang w:eastAsia="pl-PL"/>
        </w:rPr>
        <w:t xml:space="preserve"> Trzcińskie Mokradła PLH020105</w:t>
      </w:r>
      <w:r w:rsidR="000514AD" w:rsidRPr="009132F0">
        <w:rPr>
          <w:rFonts w:eastAsia="Times New Roman" w:cstheme="minorHAnsi"/>
          <w:color w:val="000000" w:themeColor="text1"/>
          <w:lang w:eastAsia="pl-PL"/>
        </w:rPr>
        <w:t xml:space="preserve"> </w:t>
      </w:r>
      <w:r>
        <w:rPr>
          <w:rFonts w:eastAsia="Times New Roman" w:cstheme="minorHAnsi"/>
          <w:color w:val="000000" w:themeColor="text1"/>
          <w:lang w:eastAsia="pl-PL"/>
        </w:rPr>
        <w:t xml:space="preserve">- </w:t>
      </w:r>
      <w:r w:rsidRPr="00F84F7F">
        <w:rPr>
          <w:rFonts w:eastAsia="Times New Roman" w:cstheme="minorHAnsi"/>
          <w:lang w:eastAsia="pl-PL"/>
        </w:rPr>
        <w:t>obszar</w:t>
      </w:r>
      <w:r>
        <w:rPr>
          <w:rFonts w:eastAsia="Times New Roman" w:cstheme="minorHAnsi"/>
          <w:lang w:eastAsia="pl-PL"/>
        </w:rPr>
        <w:t xml:space="preserve"> </w:t>
      </w:r>
      <w:r w:rsidRPr="00B27C93">
        <w:rPr>
          <w:rFonts w:cstheme="minorHAnsi"/>
        </w:rPr>
        <w:t>mający znaczenie dla Wspólnoty</w:t>
      </w:r>
      <w:r w:rsidR="000514AD" w:rsidRPr="009132F0">
        <w:rPr>
          <w:rFonts w:eastAsia="Times New Roman" w:cstheme="minorHAnsi"/>
          <w:iCs/>
          <w:color w:val="000000" w:themeColor="text1"/>
          <w:lang w:eastAsia="pl-PL"/>
        </w:rPr>
        <w:t xml:space="preserve"> </w:t>
      </w:r>
      <w:r w:rsidR="000514AD" w:rsidRPr="006E0379">
        <w:rPr>
          <w:rFonts w:eastAsia="Times New Roman" w:cstheme="minorHAnsi"/>
          <w:color w:val="000000" w:themeColor="text1"/>
          <w:lang w:eastAsia="pl-PL"/>
        </w:rPr>
        <w:t xml:space="preserve">o powierzchni </w:t>
      </w:r>
      <w:r w:rsidR="000514AD" w:rsidRPr="006E0379">
        <w:rPr>
          <w:rFonts w:cstheme="minorHAnsi"/>
          <w:color w:val="000000" w:themeColor="text1"/>
          <w:shd w:val="clear" w:color="auto" w:fill="FFFFFF"/>
        </w:rPr>
        <w:t>75,29</w:t>
      </w:r>
      <w:r w:rsidR="000B0686">
        <w:rPr>
          <w:rFonts w:cstheme="minorHAnsi"/>
          <w:color w:val="000000" w:themeColor="text1"/>
          <w:shd w:val="clear" w:color="auto" w:fill="FFFFFF"/>
        </w:rPr>
        <w:t> </w:t>
      </w:r>
      <w:r w:rsidR="000514AD" w:rsidRPr="006E0379">
        <w:rPr>
          <w:rFonts w:cstheme="minorHAnsi"/>
          <w:color w:val="000000" w:themeColor="text1"/>
          <w:shd w:val="clear" w:color="auto" w:fill="FFFFFF"/>
        </w:rPr>
        <w:t>ha stanowi n</w:t>
      </w:r>
      <w:r w:rsidR="000514AD" w:rsidRPr="006E0379">
        <w:rPr>
          <w:color w:val="000000" w:themeColor="text1"/>
        </w:rPr>
        <w:t xml:space="preserve">iewielki kompleks torfowiskowy położony </w:t>
      </w:r>
      <w:r w:rsidR="003D4013" w:rsidRPr="006E0379">
        <w:rPr>
          <w:color w:val="000000" w:themeColor="text1"/>
        </w:rPr>
        <w:t>na</w:t>
      </w:r>
      <w:r w:rsidR="000514AD" w:rsidRPr="006E0379">
        <w:rPr>
          <w:color w:val="000000" w:themeColor="text1"/>
        </w:rPr>
        <w:t xml:space="preserve"> prawie płaskim terenie, na granitowym podłożu, z niewysokimi wzgórzami w jego bezpośrednim sąsiedztwie. Jest on przecięty linią kolejową Wrocław - Jelenia Góra. Większa część kompleksu znajduje się po północnej stronie torów. </w:t>
      </w:r>
      <w:r w:rsidR="008F7F7B" w:rsidRPr="006E0379">
        <w:rPr>
          <w:color w:val="000000" w:themeColor="text1"/>
        </w:rPr>
        <w:t>Obszar jest</w:t>
      </w:r>
      <w:r w:rsidR="000514AD" w:rsidRPr="006E0379">
        <w:rPr>
          <w:color w:val="000000" w:themeColor="text1"/>
        </w:rPr>
        <w:t xml:space="preserve"> ważny dla zapewnienia reprezentatywności siedlisk przyrodniczych z załącznika I Dyrektywy 92/43/EEC w krajowej sieci Natura 2000: borów na torfie (siedlisko priorytetowe) i torfowisk przejściowych.</w:t>
      </w:r>
    </w:p>
    <w:p w14:paraId="5103C678" w14:textId="23816E8A" w:rsidR="003B22AE" w:rsidRPr="0075125F" w:rsidRDefault="00D07C10" w:rsidP="002A4B92">
      <w:pPr>
        <w:shd w:val="clear" w:color="auto" w:fill="FFFFFF"/>
        <w:spacing w:after="0"/>
        <w:rPr>
          <w:rFonts w:eastAsia="Times New Roman" w:cstheme="minorHAnsi"/>
          <w:bCs/>
          <w:color w:val="000000" w:themeColor="text1"/>
          <w:u w:val="single"/>
          <w:lang w:eastAsia="pl-PL"/>
        </w:rPr>
      </w:pPr>
      <w:r w:rsidRPr="0075125F">
        <w:rPr>
          <w:rFonts w:eastAsia="Times New Roman" w:cstheme="minorHAnsi"/>
          <w:bCs/>
          <w:color w:val="000000" w:themeColor="text1"/>
          <w:u w:val="single"/>
          <w:lang w:eastAsia="pl-PL"/>
        </w:rPr>
        <w:t>Przedmiot</w:t>
      </w:r>
      <w:r w:rsidR="00F6580D">
        <w:rPr>
          <w:rFonts w:eastAsia="Times New Roman" w:cstheme="minorHAnsi"/>
          <w:bCs/>
          <w:color w:val="000000" w:themeColor="text1"/>
          <w:u w:val="single"/>
          <w:lang w:eastAsia="pl-PL"/>
        </w:rPr>
        <w:t>y</w:t>
      </w:r>
      <w:r w:rsidRPr="0075125F">
        <w:rPr>
          <w:rFonts w:eastAsia="Times New Roman" w:cstheme="minorHAnsi"/>
          <w:bCs/>
          <w:color w:val="000000" w:themeColor="text1"/>
          <w:u w:val="single"/>
          <w:lang w:eastAsia="pl-PL"/>
        </w:rPr>
        <w:t xml:space="preserve"> ochrony:</w:t>
      </w:r>
    </w:p>
    <w:p w14:paraId="48E74997" w14:textId="21BEEA71" w:rsidR="00A71535" w:rsidRDefault="003B22AE" w:rsidP="002A4B92">
      <w:pPr>
        <w:shd w:val="clear" w:color="auto" w:fill="FFFFFF"/>
        <w:spacing w:after="0"/>
        <w:rPr>
          <w:rFonts w:eastAsia="Times New Roman" w:cstheme="minorHAnsi"/>
          <w:b/>
          <w:color w:val="000000" w:themeColor="text1"/>
          <w:lang w:eastAsia="pl-PL"/>
        </w:rPr>
      </w:pPr>
      <w:r>
        <w:rPr>
          <w:rFonts w:eastAsia="Times New Roman" w:cstheme="minorHAnsi"/>
          <w:color w:val="000000" w:themeColor="text1"/>
          <w:lang w:eastAsia="pl-PL"/>
        </w:rPr>
        <w:t>Sied</w:t>
      </w:r>
      <w:r w:rsidR="00A71535">
        <w:rPr>
          <w:rFonts w:eastAsia="Times New Roman" w:cstheme="minorHAnsi"/>
          <w:color w:val="000000" w:themeColor="text1"/>
          <w:lang w:eastAsia="pl-PL"/>
        </w:rPr>
        <w:t>liska:</w:t>
      </w:r>
    </w:p>
    <w:p w14:paraId="32AC69EE" w14:textId="1199B610" w:rsidR="00A71535" w:rsidRPr="0075125F" w:rsidRDefault="002A4B92" w:rsidP="00344550">
      <w:pPr>
        <w:pStyle w:val="Akapitzlist"/>
        <w:numPr>
          <w:ilvl w:val="0"/>
          <w:numId w:val="94"/>
        </w:numPr>
        <w:shd w:val="clear" w:color="auto" w:fill="FFFFFF"/>
        <w:spacing w:after="0"/>
        <w:rPr>
          <w:rFonts w:eastAsia="Times New Roman" w:cstheme="minorHAnsi"/>
          <w:color w:val="000000" w:themeColor="text1"/>
          <w:lang w:eastAsia="pl-PL"/>
        </w:rPr>
      </w:pPr>
      <w:r w:rsidRPr="0075125F">
        <w:rPr>
          <w:rFonts w:eastAsia="Times New Roman" w:cstheme="minorHAnsi"/>
          <w:color w:val="000000" w:themeColor="text1"/>
          <w:lang w:eastAsia="pl-PL"/>
        </w:rPr>
        <w:t>6510</w:t>
      </w:r>
      <w:r w:rsidR="003D12F3" w:rsidRPr="0075125F">
        <w:rPr>
          <w:rFonts w:eastAsia="Times New Roman" w:cstheme="minorHAnsi"/>
          <w:color w:val="000000" w:themeColor="text1"/>
          <w:lang w:eastAsia="pl-PL"/>
        </w:rPr>
        <w:t xml:space="preserve"> ekstensywnie użytkowane niżowe łąki świeże </w:t>
      </w:r>
      <w:r w:rsidR="003D12F3" w:rsidRPr="0075125F">
        <w:rPr>
          <w:rFonts w:eastAsia="Times New Roman" w:cstheme="minorHAnsi"/>
          <w:i/>
          <w:iCs/>
          <w:color w:val="000000" w:themeColor="text1"/>
          <w:lang w:eastAsia="pl-PL"/>
        </w:rPr>
        <w:t>(</w:t>
      </w:r>
      <w:proofErr w:type="spellStart"/>
      <w:r w:rsidR="003D12F3" w:rsidRPr="0075125F">
        <w:rPr>
          <w:rFonts w:eastAsia="Times New Roman" w:cstheme="minorHAnsi"/>
          <w:i/>
          <w:iCs/>
          <w:color w:val="000000" w:themeColor="text1"/>
          <w:lang w:eastAsia="pl-PL"/>
        </w:rPr>
        <w:t>Arrhenatherion</w:t>
      </w:r>
      <w:proofErr w:type="spellEnd"/>
      <w:r w:rsidR="003D12F3" w:rsidRPr="00EB1D9E">
        <w:rPr>
          <w:rFonts w:eastAsia="Times New Roman" w:cstheme="minorHAnsi"/>
          <w:i/>
          <w:iCs/>
          <w:color w:val="000000" w:themeColor="text1"/>
          <w:lang w:eastAsia="pl-PL"/>
        </w:rPr>
        <w:t>)</w:t>
      </w:r>
      <w:r w:rsidR="000B0686">
        <w:rPr>
          <w:rFonts w:eastAsia="Times New Roman" w:cstheme="minorHAnsi"/>
          <w:color w:val="000000" w:themeColor="text1"/>
          <w:lang w:eastAsia="pl-PL"/>
        </w:rPr>
        <w:t>;</w:t>
      </w:r>
    </w:p>
    <w:p w14:paraId="6BAAD5A8" w14:textId="750CEBC8" w:rsidR="0075125F" w:rsidRDefault="002A4B92" w:rsidP="00344550">
      <w:pPr>
        <w:pStyle w:val="Akapitzlist"/>
        <w:numPr>
          <w:ilvl w:val="0"/>
          <w:numId w:val="94"/>
        </w:numPr>
        <w:shd w:val="clear" w:color="auto" w:fill="FFFFFF"/>
        <w:spacing w:after="0"/>
        <w:rPr>
          <w:rFonts w:eastAsia="Times New Roman" w:cstheme="minorHAnsi"/>
          <w:color w:val="000000" w:themeColor="text1"/>
          <w:lang w:eastAsia="pl-PL"/>
        </w:rPr>
      </w:pPr>
      <w:r w:rsidRPr="0075125F">
        <w:rPr>
          <w:rFonts w:eastAsia="Times New Roman" w:cstheme="minorHAnsi"/>
          <w:color w:val="000000" w:themeColor="text1"/>
          <w:lang w:eastAsia="pl-PL"/>
        </w:rPr>
        <w:t>7140</w:t>
      </w:r>
      <w:r w:rsidR="00E22278" w:rsidRPr="00E22278">
        <w:t xml:space="preserve"> </w:t>
      </w:r>
      <w:r w:rsidR="00E22278" w:rsidRPr="0075125F">
        <w:rPr>
          <w:rFonts w:eastAsia="Times New Roman" w:cstheme="minorHAnsi"/>
          <w:color w:val="000000" w:themeColor="text1"/>
          <w:lang w:eastAsia="pl-PL"/>
        </w:rPr>
        <w:t xml:space="preserve">torfowiska przejściowe i trzęsawiska (przeważnie z roślinnością z </w:t>
      </w:r>
      <w:proofErr w:type="spellStart"/>
      <w:r w:rsidR="00E22278" w:rsidRPr="0075125F">
        <w:rPr>
          <w:rFonts w:eastAsia="Times New Roman" w:cstheme="minorHAnsi"/>
          <w:i/>
          <w:iCs/>
          <w:color w:val="000000" w:themeColor="text1"/>
          <w:lang w:eastAsia="pl-PL"/>
        </w:rPr>
        <w:t>Scheuchzerio-Caricetea</w:t>
      </w:r>
      <w:proofErr w:type="spellEnd"/>
      <w:r w:rsidR="00E22278" w:rsidRPr="0075125F">
        <w:rPr>
          <w:rFonts w:eastAsia="Times New Roman" w:cstheme="minorHAnsi"/>
          <w:i/>
          <w:iCs/>
          <w:color w:val="000000" w:themeColor="text1"/>
          <w:lang w:eastAsia="pl-PL"/>
        </w:rPr>
        <w:t xml:space="preserve"> </w:t>
      </w:r>
      <w:proofErr w:type="spellStart"/>
      <w:r w:rsidR="00E22278" w:rsidRPr="0075125F">
        <w:rPr>
          <w:rFonts w:eastAsia="Times New Roman" w:cstheme="minorHAnsi"/>
          <w:i/>
          <w:iCs/>
          <w:color w:val="000000" w:themeColor="text1"/>
          <w:lang w:eastAsia="pl-PL"/>
        </w:rPr>
        <w:t>nigrae</w:t>
      </w:r>
      <w:proofErr w:type="spellEnd"/>
      <w:r w:rsidR="00E22278" w:rsidRPr="00EB1D9E">
        <w:rPr>
          <w:rFonts w:eastAsia="Times New Roman" w:cstheme="minorHAnsi"/>
          <w:i/>
          <w:iCs/>
          <w:color w:val="000000" w:themeColor="text1"/>
          <w:lang w:eastAsia="pl-PL"/>
        </w:rPr>
        <w:t>)</w:t>
      </w:r>
      <w:r w:rsidR="000B0686">
        <w:rPr>
          <w:rFonts w:eastAsia="Times New Roman" w:cstheme="minorHAnsi"/>
          <w:color w:val="000000" w:themeColor="text1"/>
          <w:lang w:eastAsia="pl-PL"/>
        </w:rPr>
        <w:t>;</w:t>
      </w:r>
    </w:p>
    <w:p w14:paraId="4CCB0310" w14:textId="0BBE4A26" w:rsidR="00A71535" w:rsidRPr="0075125F" w:rsidRDefault="000E02A2" w:rsidP="00344550">
      <w:pPr>
        <w:pStyle w:val="Akapitzlist"/>
        <w:numPr>
          <w:ilvl w:val="0"/>
          <w:numId w:val="94"/>
        </w:numPr>
        <w:shd w:val="clear" w:color="auto" w:fill="FFFFFF"/>
        <w:spacing w:after="0"/>
        <w:rPr>
          <w:rFonts w:eastAsia="Times New Roman" w:cstheme="minorHAnsi"/>
          <w:color w:val="000000" w:themeColor="text1"/>
          <w:lang w:eastAsia="pl-PL"/>
        </w:rPr>
      </w:pPr>
      <w:r w:rsidRPr="0075125F">
        <w:rPr>
          <w:rFonts w:eastAsia="Times New Roman" w:cstheme="minorHAnsi"/>
          <w:color w:val="000000" w:themeColor="text1"/>
          <w:lang w:eastAsia="pl-PL"/>
        </w:rPr>
        <w:t>*</w:t>
      </w:r>
      <w:r w:rsidR="002A4B92" w:rsidRPr="0075125F">
        <w:rPr>
          <w:rFonts w:eastAsia="Times New Roman" w:cstheme="minorHAnsi"/>
          <w:color w:val="000000" w:themeColor="text1"/>
          <w:lang w:eastAsia="pl-PL"/>
        </w:rPr>
        <w:t>91D0</w:t>
      </w:r>
      <w:r w:rsidR="003D12F3" w:rsidRPr="0075125F">
        <w:rPr>
          <w:rFonts w:eastAsia="Times New Roman" w:cstheme="minorHAnsi"/>
          <w:color w:val="000000" w:themeColor="text1"/>
          <w:lang w:eastAsia="pl-PL"/>
        </w:rPr>
        <w:t xml:space="preserve"> </w:t>
      </w:r>
      <w:r w:rsidR="000927A6" w:rsidRPr="0075125F">
        <w:rPr>
          <w:rFonts w:eastAsia="Times New Roman" w:cstheme="minorHAnsi"/>
          <w:color w:val="000000" w:themeColor="text1"/>
          <w:lang w:eastAsia="pl-PL"/>
        </w:rPr>
        <w:t>bory i lasy bagienne</w:t>
      </w:r>
      <w:r w:rsidR="002A4B92" w:rsidRPr="0075125F">
        <w:rPr>
          <w:rFonts w:eastAsia="Times New Roman" w:cstheme="minorHAnsi"/>
          <w:color w:val="000000" w:themeColor="text1"/>
          <w:lang w:eastAsia="pl-PL"/>
        </w:rPr>
        <w:t>.</w:t>
      </w:r>
    </w:p>
    <w:p w14:paraId="25F4F6E9" w14:textId="01A25CB3" w:rsidR="002A4B92" w:rsidRPr="006E0379" w:rsidRDefault="002A4B92" w:rsidP="00605E61">
      <w:pPr>
        <w:shd w:val="clear" w:color="auto" w:fill="FFFFFF"/>
        <w:spacing w:after="0"/>
        <w:rPr>
          <w:i/>
          <w:color w:val="000000" w:themeColor="text1"/>
        </w:rPr>
      </w:pPr>
      <w:r w:rsidRPr="00A71535">
        <w:rPr>
          <w:rFonts w:eastAsia="Times New Roman" w:cstheme="minorHAnsi"/>
          <w:bCs/>
          <w:color w:val="000000" w:themeColor="text1"/>
          <w:lang w:eastAsia="pl-PL"/>
        </w:rPr>
        <w:t>Gatunki zwierząt inne niż ptaki:</w:t>
      </w:r>
      <w:r w:rsidRPr="006E0379">
        <w:rPr>
          <w:rFonts w:eastAsia="Times New Roman" w:cstheme="minorHAnsi"/>
          <w:color w:val="000000" w:themeColor="text1"/>
          <w:lang w:eastAsia="pl-PL"/>
        </w:rPr>
        <w:t xml:space="preserve"> </w:t>
      </w:r>
      <w:r w:rsidRPr="006E0379">
        <w:rPr>
          <w:color w:val="000000" w:themeColor="text1"/>
        </w:rPr>
        <w:t xml:space="preserve">modraszek </w:t>
      </w:r>
      <w:proofErr w:type="spellStart"/>
      <w:r w:rsidRPr="006E0379">
        <w:rPr>
          <w:color w:val="000000" w:themeColor="text1"/>
        </w:rPr>
        <w:t>nausitous</w:t>
      </w:r>
      <w:proofErr w:type="spellEnd"/>
      <w:r w:rsidRPr="006E0379">
        <w:rPr>
          <w:color w:val="000000" w:themeColor="text1"/>
        </w:rPr>
        <w:t xml:space="preserve"> </w:t>
      </w:r>
      <w:proofErr w:type="spellStart"/>
      <w:r w:rsidRPr="006E0379">
        <w:rPr>
          <w:i/>
          <w:color w:val="000000" w:themeColor="text1"/>
        </w:rPr>
        <w:t>Phengaris</w:t>
      </w:r>
      <w:proofErr w:type="spellEnd"/>
      <w:r w:rsidRPr="006E0379">
        <w:rPr>
          <w:i/>
          <w:color w:val="000000" w:themeColor="text1"/>
        </w:rPr>
        <w:t xml:space="preserve"> </w:t>
      </w:r>
      <w:proofErr w:type="spellStart"/>
      <w:r w:rsidRPr="006E0379">
        <w:rPr>
          <w:i/>
          <w:color w:val="000000" w:themeColor="text1"/>
        </w:rPr>
        <w:t>nausithous</w:t>
      </w:r>
      <w:proofErr w:type="spellEnd"/>
      <w:r w:rsidRPr="006E0379">
        <w:rPr>
          <w:i/>
          <w:color w:val="000000" w:themeColor="text1"/>
        </w:rPr>
        <w:t xml:space="preserve">, </w:t>
      </w:r>
      <w:r w:rsidRPr="006E0379">
        <w:rPr>
          <w:color w:val="000000" w:themeColor="text1"/>
        </w:rPr>
        <w:t xml:space="preserve">czerwończyk nieparek </w:t>
      </w:r>
      <w:proofErr w:type="spellStart"/>
      <w:r w:rsidR="002A4064" w:rsidRPr="006E0379">
        <w:rPr>
          <w:i/>
          <w:color w:val="000000" w:themeColor="text1"/>
        </w:rPr>
        <w:t>Lycaena</w:t>
      </w:r>
      <w:proofErr w:type="spellEnd"/>
      <w:r w:rsidR="002A4064" w:rsidRPr="006E0379">
        <w:rPr>
          <w:i/>
          <w:color w:val="000000" w:themeColor="text1"/>
        </w:rPr>
        <w:t xml:space="preserve"> </w:t>
      </w:r>
      <w:proofErr w:type="spellStart"/>
      <w:r w:rsidR="002A4064" w:rsidRPr="006E0379">
        <w:rPr>
          <w:i/>
          <w:color w:val="000000" w:themeColor="text1"/>
        </w:rPr>
        <w:t>dispar</w:t>
      </w:r>
      <w:proofErr w:type="spellEnd"/>
      <w:r w:rsidR="002A4064" w:rsidRPr="006E0379">
        <w:rPr>
          <w:i/>
          <w:color w:val="000000" w:themeColor="text1"/>
        </w:rPr>
        <w:t>.</w:t>
      </w:r>
    </w:p>
    <w:p w14:paraId="29F5A6B7" w14:textId="28D60D07" w:rsidR="00BC4C93" w:rsidRPr="00605E61" w:rsidRDefault="000927A6" w:rsidP="00840868">
      <w:pPr>
        <w:shd w:val="clear" w:color="auto" w:fill="FFFFFF"/>
        <w:rPr>
          <w:color w:val="000000" w:themeColor="text1"/>
        </w:rPr>
      </w:pPr>
      <w:r w:rsidRPr="00A71535">
        <w:rPr>
          <w:iCs/>
          <w:color w:val="000000" w:themeColor="text1"/>
          <w:u w:val="single"/>
        </w:rPr>
        <w:t>Zagrożenia:</w:t>
      </w:r>
      <w:r>
        <w:rPr>
          <w:iCs/>
          <w:color w:val="000000" w:themeColor="text1"/>
        </w:rPr>
        <w:t xml:space="preserve"> </w:t>
      </w:r>
      <w:r w:rsidR="000F7B69">
        <w:rPr>
          <w:iCs/>
          <w:color w:val="000000" w:themeColor="text1"/>
        </w:rPr>
        <w:t>e</w:t>
      </w:r>
      <w:r w:rsidR="000F7B69" w:rsidRPr="000F7B69">
        <w:rPr>
          <w:iCs/>
          <w:color w:val="000000" w:themeColor="text1"/>
        </w:rPr>
        <w:t>wolucja biocenotyczna, sukcesja</w:t>
      </w:r>
      <w:r w:rsidR="000F7B69">
        <w:rPr>
          <w:iCs/>
          <w:color w:val="000000" w:themeColor="text1"/>
        </w:rPr>
        <w:t xml:space="preserve">; </w:t>
      </w:r>
      <w:r w:rsidR="00972702" w:rsidRPr="00972702">
        <w:rPr>
          <w:iCs/>
          <w:color w:val="000000" w:themeColor="text1"/>
        </w:rPr>
        <w:t>odnawianie lasu po wycince (nasadzenia)</w:t>
      </w:r>
      <w:r w:rsidR="00972702">
        <w:rPr>
          <w:iCs/>
          <w:color w:val="000000" w:themeColor="text1"/>
        </w:rPr>
        <w:t xml:space="preserve">; </w:t>
      </w:r>
      <w:r w:rsidR="00035CF9" w:rsidRPr="00035CF9">
        <w:rPr>
          <w:iCs/>
          <w:color w:val="000000" w:themeColor="text1"/>
        </w:rPr>
        <w:t>drogi, autostrady</w:t>
      </w:r>
      <w:r w:rsidR="00035CF9">
        <w:rPr>
          <w:iCs/>
          <w:color w:val="000000" w:themeColor="text1"/>
        </w:rPr>
        <w:t xml:space="preserve">; </w:t>
      </w:r>
      <w:r w:rsidR="0003494C">
        <w:rPr>
          <w:iCs/>
          <w:color w:val="000000" w:themeColor="text1"/>
        </w:rPr>
        <w:t xml:space="preserve">leśnictwo; </w:t>
      </w:r>
      <w:r w:rsidR="008631FC" w:rsidRPr="008631FC">
        <w:rPr>
          <w:iCs/>
          <w:color w:val="000000" w:themeColor="text1"/>
        </w:rPr>
        <w:t>usuwanie martwych i umierających drzew</w:t>
      </w:r>
      <w:r w:rsidR="008631FC">
        <w:rPr>
          <w:iCs/>
          <w:color w:val="000000" w:themeColor="text1"/>
        </w:rPr>
        <w:t xml:space="preserve">; </w:t>
      </w:r>
      <w:r w:rsidR="00B370F1" w:rsidRPr="00B370F1">
        <w:rPr>
          <w:iCs/>
          <w:color w:val="000000" w:themeColor="text1"/>
        </w:rPr>
        <w:t>wycinka lasu</w:t>
      </w:r>
      <w:r w:rsidR="00B370F1">
        <w:rPr>
          <w:iCs/>
          <w:color w:val="000000" w:themeColor="text1"/>
        </w:rPr>
        <w:t xml:space="preserve">; </w:t>
      </w:r>
      <w:r w:rsidR="003B2359" w:rsidRPr="003B2359">
        <w:rPr>
          <w:iCs/>
          <w:color w:val="000000" w:themeColor="text1"/>
        </w:rPr>
        <w:t>zalesianie terenów otwartych</w:t>
      </w:r>
      <w:r w:rsidR="003B2359">
        <w:rPr>
          <w:iCs/>
          <w:color w:val="000000" w:themeColor="text1"/>
        </w:rPr>
        <w:t xml:space="preserve">; </w:t>
      </w:r>
      <w:r w:rsidR="001241B5" w:rsidRPr="001241B5">
        <w:rPr>
          <w:iCs/>
          <w:color w:val="000000" w:themeColor="text1"/>
        </w:rPr>
        <w:t>ścieżki, szlaki piesze, szlaki rowerowe</w:t>
      </w:r>
      <w:r w:rsidR="001241B5">
        <w:rPr>
          <w:iCs/>
          <w:color w:val="000000" w:themeColor="text1"/>
        </w:rPr>
        <w:t xml:space="preserve">; </w:t>
      </w:r>
      <w:r w:rsidR="001E1972">
        <w:rPr>
          <w:iCs/>
          <w:color w:val="000000" w:themeColor="text1"/>
        </w:rPr>
        <w:t>m</w:t>
      </w:r>
      <w:r w:rsidR="001E1972" w:rsidRPr="001E1972">
        <w:rPr>
          <w:iCs/>
          <w:color w:val="000000" w:themeColor="text1"/>
        </w:rPr>
        <w:t xml:space="preserve">odyfikowanie funkcjonowania wód </w:t>
      </w:r>
      <w:r w:rsidR="001E1972">
        <w:rPr>
          <w:iCs/>
          <w:color w:val="000000" w:themeColor="text1"/>
        </w:rPr>
        <w:t>–</w:t>
      </w:r>
      <w:r w:rsidR="001E1972" w:rsidRPr="001E1972">
        <w:rPr>
          <w:iCs/>
          <w:color w:val="000000" w:themeColor="text1"/>
        </w:rPr>
        <w:t xml:space="preserve"> ogólnie</w:t>
      </w:r>
      <w:r w:rsidR="001E1972">
        <w:rPr>
          <w:iCs/>
          <w:color w:val="000000" w:themeColor="text1"/>
        </w:rPr>
        <w:t>.</w:t>
      </w:r>
    </w:p>
    <w:p w14:paraId="1A8BDF77" w14:textId="397165B0" w:rsidR="00BC4C93" w:rsidRPr="006E0379" w:rsidRDefault="003C1FE1" w:rsidP="00605E61">
      <w:pPr>
        <w:shd w:val="clear" w:color="auto" w:fill="FFFFFF"/>
        <w:spacing w:after="0"/>
        <w:rPr>
          <w:rFonts w:eastAsia="Times New Roman" w:cstheme="minorHAnsi"/>
          <w:color w:val="000000" w:themeColor="text1"/>
          <w:lang w:eastAsia="pl-PL"/>
        </w:rPr>
      </w:pPr>
      <w:r>
        <w:rPr>
          <w:b/>
          <w:color w:val="000000" w:themeColor="text1"/>
        </w:rPr>
        <w:t>SOO</w:t>
      </w:r>
      <w:r w:rsidR="00BC4C93" w:rsidRPr="00F65112">
        <w:rPr>
          <w:b/>
          <w:color w:val="000000" w:themeColor="text1"/>
        </w:rPr>
        <w:t xml:space="preserve"> Panieńskie </w:t>
      </w:r>
      <w:r w:rsidR="005F3BE7" w:rsidRPr="00F65112">
        <w:rPr>
          <w:b/>
          <w:color w:val="000000" w:themeColor="text1"/>
        </w:rPr>
        <w:t>Skały PLH020009</w:t>
      </w:r>
      <w:r w:rsidR="005F3BE7" w:rsidRPr="00F65112">
        <w:rPr>
          <w:color w:val="000000" w:themeColor="text1"/>
        </w:rPr>
        <w:t xml:space="preserve"> </w:t>
      </w:r>
      <w:r>
        <w:rPr>
          <w:color w:val="000000" w:themeColor="text1"/>
        </w:rPr>
        <w:t xml:space="preserve">- </w:t>
      </w:r>
      <w:r w:rsidRPr="00F84F7F">
        <w:rPr>
          <w:rFonts w:eastAsia="Times New Roman" w:cstheme="minorHAnsi"/>
          <w:lang w:eastAsia="pl-PL"/>
        </w:rPr>
        <w:t>obszar</w:t>
      </w:r>
      <w:r>
        <w:rPr>
          <w:rFonts w:eastAsia="Times New Roman" w:cstheme="minorHAnsi"/>
          <w:lang w:eastAsia="pl-PL"/>
        </w:rPr>
        <w:t xml:space="preserve"> </w:t>
      </w:r>
      <w:r w:rsidRPr="00B27C93">
        <w:rPr>
          <w:rFonts w:cstheme="minorHAnsi"/>
        </w:rPr>
        <w:t>mający znaczenie dla Wspólnoty</w:t>
      </w:r>
      <w:r>
        <w:rPr>
          <w:rFonts w:eastAsia="Times New Roman" w:cstheme="minorHAnsi"/>
          <w:color w:val="000000" w:themeColor="text1"/>
          <w:lang w:eastAsia="pl-PL"/>
        </w:rPr>
        <w:t xml:space="preserve"> </w:t>
      </w:r>
      <w:r w:rsidR="005F3BE7" w:rsidRPr="006E0379">
        <w:rPr>
          <w:color w:val="000000" w:themeColor="text1"/>
        </w:rPr>
        <w:t xml:space="preserve">o powierzchni </w:t>
      </w:r>
      <w:r w:rsidR="00826586" w:rsidRPr="006E0379">
        <w:rPr>
          <w:color w:val="000000" w:themeColor="text1"/>
        </w:rPr>
        <w:t xml:space="preserve">11.4 ha obejmuje </w:t>
      </w:r>
      <w:r w:rsidR="00E54147" w:rsidRPr="006E0379">
        <w:rPr>
          <w:color w:val="000000" w:themeColor="text1"/>
        </w:rPr>
        <w:t xml:space="preserve">niewielki obszar </w:t>
      </w:r>
      <w:r w:rsidR="00385AFA" w:rsidRPr="006E0379">
        <w:rPr>
          <w:color w:val="000000" w:themeColor="text1"/>
        </w:rPr>
        <w:t>for</w:t>
      </w:r>
      <w:r w:rsidR="000F64AA" w:rsidRPr="006E0379">
        <w:rPr>
          <w:color w:val="000000" w:themeColor="text1"/>
        </w:rPr>
        <w:t>macji skalnych w</w:t>
      </w:r>
      <w:r w:rsidR="009B3F65" w:rsidRPr="006E0379">
        <w:rPr>
          <w:color w:val="000000" w:themeColor="text1"/>
        </w:rPr>
        <w:t xml:space="preserve"> gminie miejskiej</w:t>
      </w:r>
      <w:r w:rsidR="000F64AA" w:rsidRPr="006E0379">
        <w:rPr>
          <w:color w:val="000000" w:themeColor="text1"/>
        </w:rPr>
        <w:t xml:space="preserve"> </w:t>
      </w:r>
      <w:r w:rsidR="0089123A" w:rsidRPr="006E0379">
        <w:rPr>
          <w:color w:val="000000" w:themeColor="text1"/>
        </w:rPr>
        <w:t>Lwów</w:t>
      </w:r>
      <w:r w:rsidR="009B3F65" w:rsidRPr="006E0379">
        <w:rPr>
          <w:color w:val="000000" w:themeColor="text1"/>
        </w:rPr>
        <w:t>ek</w:t>
      </w:r>
      <w:r w:rsidR="0089123A" w:rsidRPr="006E0379">
        <w:rPr>
          <w:color w:val="000000" w:themeColor="text1"/>
        </w:rPr>
        <w:t xml:space="preserve"> Śląski</w:t>
      </w:r>
      <w:r w:rsidR="00A0679C" w:rsidRPr="006E0379">
        <w:rPr>
          <w:color w:val="000000" w:themeColor="text1"/>
        </w:rPr>
        <w:t>.</w:t>
      </w:r>
      <w:r w:rsidR="009B3F65" w:rsidRPr="006E0379">
        <w:rPr>
          <w:color w:val="000000" w:themeColor="text1"/>
        </w:rPr>
        <w:t xml:space="preserve"> </w:t>
      </w:r>
      <w:r w:rsidR="00F058B9" w:rsidRPr="006E0379">
        <w:rPr>
          <w:color w:val="000000" w:themeColor="text1"/>
        </w:rPr>
        <w:t>Na o</w:t>
      </w:r>
      <w:r w:rsidR="00D20B8F" w:rsidRPr="006E0379">
        <w:rPr>
          <w:color w:val="000000" w:themeColor="text1"/>
        </w:rPr>
        <w:t>bszar</w:t>
      </w:r>
      <w:r w:rsidR="00F058B9" w:rsidRPr="006E0379">
        <w:rPr>
          <w:color w:val="000000" w:themeColor="text1"/>
        </w:rPr>
        <w:t xml:space="preserve">ze </w:t>
      </w:r>
      <w:r w:rsidR="00D600F5" w:rsidRPr="006E0379">
        <w:rPr>
          <w:color w:val="000000" w:themeColor="text1"/>
        </w:rPr>
        <w:t>dominują gleby płowe, wykształcone z piasków gliniastych i glin oraz typowe dla dolin rzecznych mady</w:t>
      </w:r>
      <w:r w:rsidR="007516E5" w:rsidRPr="006E0379">
        <w:rPr>
          <w:color w:val="000000" w:themeColor="text1"/>
        </w:rPr>
        <w:t xml:space="preserve">. </w:t>
      </w:r>
      <w:r w:rsidR="00047381" w:rsidRPr="006E0379">
        <w:rPr>
          <w:color w:val="000000" w:themeColor="text1"/>
        </w:rPr>
        <w:t>O</w:t>
      </w:r>
      <w:r w:rsidR="00D43625" w:rsidRPr="006E0379">
        <w:rPr>
          <w:color w:val="000000" w:themeColor="text1"/>
        </w:rPr>
        <w:t>bszar</w:t>
      </w:r>
      <w:r w:rsidR="00D20B8F" w:rsidRPr="006E0379">
        <w:rPr>
          <w:color w:val="000000" w:themeColor="text1"/>
        </w:rPr>
        <w:t xml:space="preserve"> obejmuje ciąg skał piaskowych pochodzących z turonu, wyniesionych ok. 50 m ponad dno doliny Bobru</w:t>
      </w:r>
      <w:r w:rsidR="00AD026D" w:rsidRPr="006E0379">
        <w:rPr>
          <w:color w:val="000000" w:themeColor="text1"/>
        </w:rPr>
        <w:t xml:space="preserve">, </w:t>
      </w:r>
      <w:r w:rsidR="0043576C" w:rsidRPr="006E0379">
        <w:rPr>
          <w:color w:val="000000" w:themeColor="text1"/>
        </w:rPr>
        <w:t xml:space="preserve">jednak </w:t>
      </w:r>
      <w:r w:rsidR="00AD026D" w:rsidRPr="006E0379">
        <w:rPr>
          <w:color w:val="000000" w:themeColor="text1"/>
        </w:rPr>
        <w:t>w większości teren jest zdominowany przez tereny rolnicze i zagrody</w:t>
      </w:r>
      <w:r w:rsidR="00D20B8F" w:rsidRPr="006E0379">
        <w:rPr>
          <w:rStyle w:val="Odwoanieprzypisudolnego"/>
          <w:color w:val="000000" w:themeColor="text1"/>
        </w:rPr>
        <w:footnoteReference w:id="89"/>
      </w:r>
      <w:r w:rsidR="00D20B8F" w:rsidRPr="006E0379">
        <w:rPr>
          <w:color w:val="000000" w:themeColor="text1"/>
        </w:rPr>
        <w:t>.</w:t>
      </w:r>
      <w:r w:rsidR="00A0679C" w:rsidRPr="006E0379">
        <w:rPr>
          <w:color w:val="000000" w:themeColor="text1"/>
        </w:rPr>
        <w:t xml:space="preserve"> </w:t>
      </w:r>
      <w:r w:rsidR="00F031B2" w:rsidRPr="006E0379">
        <w:rPr>
          <w:color w:val="000000" w:themeColor="text1"/>
        </w:rPr>
        <w:t>Wśród</w:t>
      </w:r>
      <w:r w:rsidR="00605599" w:rsidRPr="006E0379">
        <w:rPr>
          <w:color w:val="000000" w:themeColor="text1"/>
        </w:rPr>
        <w:t xml:space="preserve"> siedliska</w:t>
      </w:r>
      <w:r w:rsidR="00A70504" w:rsidRPr="006E0379">
        <w:rPr>
          <w:color w:val="000000" w:themeColor="text1"/>
        </w:rPr>
        <w:t xml:space="preserve"> ścian skalnych i urwisk </w:t>
      </w:r>
      <w:proofErr w:type="spellStart"/>
      <w:r w:rsidR="00A70504" w:rsidRPr="006E0379">
        <w:rPr>
          <w:color w:val="000000" w:themeColor="text1"/>
        </w:rPr>
        <w:t>krzemiankowych</w:t>
      </w:r>
      <w:proofErr w:type="spellEnd"/>
      <w:r w:rsidR="00A70504" w:rsidRPr="006E0379">
        <w:rPr>
          <w:color w:val="000000" w:themeColor="text1"/>
        </w:rPr>
        <w:t xml:space="preserve"> swoje stanowisko miał chroniony gatunek, </w:t>
      </w:r>
      <w:proofErr w:type="spellStart"/>
      <w:r w:rsidR="00A70504" w:rsidRPr="006E0379">
        <w:rPr>
          <w:color w:val="000000" w:themeColor="text1"/>
        </w:rPr>
        <w:t>włosocień</w:t>
      </w:r>
      <w:proofErr w:type="spellEnd"/>
      <w:r w:rsidR="00A70504" w:rsidRPr="006E0379">
        <w:rPr>
          <w:color w:val="000000" w:themeColor="text1"/>
        </w:rPr>
        <w:t xml:space="preserve"> delikatny </w:t>
      </w:r>
      <w:proofErr w:type="spellStart"/>
      <w:r w:rsidR="008B1F40" w:rsidRPr="00386918">
        <w:rPr>
          <w:rFonts w:cstheme="minorHAnsi"/>
          <w:i/>
          <w:color w:val="000000" w:themeColor="text1"/>
          <w:shd w:val="clear" w:color="auto" w:fill="FFFFFF"/>
        </w:rPr>
        <w:t>Trichomanes</w:t>
      </w:r>
      <w:proofErr w:type="spellEnd"/>
      <w:r w:rsidR="008B1F40" w:rsidRPr="00386918">
        <w:rPr>
          <w:rFonts w:cstheme="minorHAnsi"/>
          <w:i/>
          <w:color w:val="000000" w:themeColor="text1"/>
          <w:shd w:val="clear" w:color="auto" w:fill="FFFFFF"/>
        </w:rPr>
        <w:t xml:space="preserve"> </w:t>
      </w:r>
      <w:proofErr w:type="spellStart"/>
      <w:r w:rsidR="008B1F40" w:rsidRPr="00386918">
        <w:rPr>
          <w:rFonts w:cstheme="minorHAnsi"/>
          <w:i/>
          <w:color w:val="000000" w:themeColor="text1"/>
          <w:shd w:val="clear" w:color="auto" w:fill="FFFFFF"/>
        </w:rPr>
        <w:t>speciosum</w:t>
      </w:r>
      <w:proofErr w:type="spellEnd"/>
      <w:r w:rsidR="00E06D1B" w:rsidRPr="006E0379">
        <w:rPr>
          <w:rFonts w:cstheme="minorHAnsi"/>
          <w:i/>
          <w:color w:val="000000" w:themeColor="text1"/>
          <w:shd w:val="clear" w:color="auto" w:fill="FFFFFF"/>
        </w:rPr>
        <w:t xml:space="preserve">, </w:t>
      </w:r>
      <w:r w:rsidR="00E06D1B" w:rsidRPr="006E0379">
        <w:rPr>
          <w:rFonts w:cstheme="minorHAnsi"/>
          <w:color w:val="000000" w:themeColor="text1"/>
          <w:shd w:val="clear" w:color="auto" w:fill="FFFFFF"/>
        </w:rPr>
        <w:t>obecnie jego stanowisko nie zostało potwierdzone i jest uznany za wymarły</w:t>
      </w:r>
      <w:r w:rsidR="00E06D1B" w:rsidRPr="006E0379">
        <w:rPr>
          <w:rStyle w:val="Odwoanieprzypisudolnego"/>
          <w:rFonts w:cstheme="minorHAnsi"/>
          <w:color w:val="000000" w:themeColor="text1"/>
          <w:shd w:val="clear" w:color="auto" w:fill="FFFFFF"/>
        </w:rPr>
        <w:footnoteReference w:id="90"/>
      </w:r>
      <w:r w:rsidR="00E06D1B" w:rsidRPr="006E0379">
        <w:rPr>
          <w:rFonts w:cstheme="minorHAnsi"/>
          <w:color w:val="000000" w:themeColor="text1"/>
          <w:shd w:val="clear" w:color="auto" w:fill="FFFFFF"/>
        </w:rPr>
        <w:t xml:space="preserve">. </w:t>
      </w:r>
      <w:r w:rsidR="00605599" w:rsidRPr="006E0379">
        <w:rPr>
          <w:color w:val="000000" w:themeColor="text1"/>
        </w:rPr>
        <w:t xml:space="preserve">Obszar </w:t>
      </w:r>
      <w:r w:rsidR="00DB380F" w:rsidRPr="006E0379">
        <w:rPr>
          <w:color w:val="000000" w:themeColor="text1"/>
        </w:rPr>
        <w:t>obejmuje</w:t>
      </w:r>
      <w:r w:rsidR="00605599" w:rsidRPr="006E0379">
        <w:rPr>
          <w:color w:val="000000" w:themeColor="text1"/>
        </w:rPr>
        <w:t xml:space="preserve"> także niewielk</w:t>
      </w:r>
      <w:r w:rsidR="00055B21" w:rsidRPr="006E0379">
        <w:rPr>
          <w:color w:val="000000" w:themeColor="text1"/>
        </w:rPr>
        <w:t xml:space="preserve">ą </w:t>
      </w:r>
      <w:r w:rsidR="00D55902" w:rsidRPr="006E0379">
        <w:rPr>
          <w:color w:val="000000" w:themeColor="text1"/>
        </w:rPr>
        <w:t>powierzchnię</w:t>
      </w:r>
      <w:r w:rsidR="00055B21" w:rsidRPr="006E0379">
        <w:rPr>
          <w:color w:val="000000" w:themeColor="text1"/>
        </w:rPr>
        <w:t xml:space="preserve"> grądu </w:t>
      </w:r>
      <w:r w:rsidR="00DB380F" w:rsidRPr="006E0379">
        <w:rPr>
          <w:color w:val="000000" w:themeColor="text1"/>
        </w:rPr>
        <w:t>środkowoeuropejskiego.</w:t>
      </w:r>
    </w:p>
    <w:p w14:paraId="31F26EE1" w14:textId="377A7C66" w:rsidR="00F65112" w:rsidRPr="00290F1B" w:rsidRDefault="00DB380F" w:rsidP="007049E2">
      <w:pPr>
        <w:shd w:val="clear" w:color="auto" w:fill="FFFFFF"/>
        <w:spacing w:after="0"/>
        <w:rPr>
          <w:rFonts w:eastAsia="Times New Roman" w:cstheme="minorHAnsi"/>
          <w:bCs/>
          <w:color w:val="000000" w:themeColor="text1"/>
          <w:u w:val="single"/>
          <w:lang w:eastAsia="pl-PL"/>
        </w:rPr>
      </w:pPr>
      <w:r w:rsidRPr="00290F1B">
        <w:rPr>
          <w:rFonts w:eastAsia="Times New Roman" w:cstheme="minorHAnsi"/>
          <w:bCs/>
          <w:color w:val="000000" w:themeColor="text1"/>
          <w:u w:val="single"/>
          <w:lang w:eastAsia="pl-PL"/>
        </w:rPr>
        <w:t>Przedmiot</w:t>
      </w:r>
      <w:r w:rsidR="00F6580D">
        <w:rPr>
          <w:rFonts w:eastAsia="Times New Roman" w:cstheme="minorHAnsi"/>
          <w:bCs/>
          <w:color w:val="000000" w:themeColor="text1"/>
          <w:u w:val="single"/>
          <w:lang w:eastAsia="pl-PL"/>
        </w:rPr>
        <w:t>y</w:t>
      </w:r>
      <w:r w:rsidRPr="00290F1B">
        <w:rPr>
          <w:rFonts w:eastAsia="Times New Roman" w:cstheme="minorHAnsi"/>
          <w:bCs/>
          <w:color w:val="000000" w:themeColor="text1"/>
          <w:u w:val="single"/>
          <w:lang w:eastAsia="pl-PL"/>
        </w:rPr>
        <w:t xml:space="preserve"> ochrony:</w:t>
      </w:r>
    </w:p>
    <w:p w14:paraId="675B2857" w14:textId="4E56E4B5" w:rsidR="00290F1B" w:rsidRDefault="00F65112" w:rsidP="007049E2">
      <w:pPr>
        <w:shd w:val="clear" w:color="auto" w:fill="FFFFFF"/>
        <w:spacing w:after="0"/>
        <w:rPr>
          <w:rFonts w:eastAsia="Times New Roman" w:cstheme="minorHAnsi"/>
          <w:color w:val="000000" w:themeColor="text1"/>
          <w:lang w:eastAsia="pl-PL"/>
        </w:rPr>
      </w:pPr>
      <w:r>
        <w:rPr>
          <w:rFonts w:eastAsia="Times New Roman" w:cstheme="minorHAnsi"/>
          <w:color w:val="000000" w:themeColor="text1"/>
          <w:lang w:eastAsia="pl-PL"/>
        </w:rPr>
        <w:t>Siedliska:</w:t>
      </w:r>
    </w:p>
    <w:p w14:paraId="45CDEA91" w14:textId="44FA5412" w:rsidR="00290F1B" w:rsidRPr="00290F1B" w:rsidRDefault="00DB380F" w:rsidP="00344550">
      <w:pPr>
        <w:pStyle w:val="Akapitzlist"/>
        <w:numPr>
          <w:ilvl w:val="0"/>
          <w:numId w:val="95"/>
        </w:numPr>
        <w:shd w:val="clear" w:color="auto" w:fill="FFFFFF"/>
        <w:spacing w:after="0"/>
        <w:rPr>
          <w:rFonts w:eastAsia="Times New Roman" w:cstheme="minorHAnsi"/>
          <w:color w:val="000000" w:themeColor="text1"/>
          <w:lang w:eastAsia="pl-PL"/>
        </w:rPr>
      </w:pPr>
      <w:r w:rsidRPr="00290F1B">
        <w:rPr>
          <w:rFonts w:eastAsia="Times New Roman" w:cstheme="minorHAnsi"/>
          <w:color w:val="000000" w:themeColor="text1"/>
          <w:lang w:eastAsia="pl-PL"/>
        </w:rPr>
        <w:t>8220</w:t>
      </w:r>
      <w:r w:rsidR="00B93999" w:rsidRPr="00290F1B">
        <w:rPr>
          <w:rFonts w:eastAsia="Times New Roman" w:cstheme="minorHAnsi"/>
          <w:color w:val="000000" w:themeColor="text1"/>
          <w:lang w:eastAsia="pl-PL"/>
        </w:rPr>
        <w:t xml:space="preserve"> </w:t>
      </w:r>
      <w:r w:rsidR="00B93999" w:rsidRPr="00290F1B">
        <w:rPr>
          <w:rFonts w:eastAsia="Times New Roman" w:cstheme="minorHAnsi"/>
          <w:lang w:eastAsia="pl-PL"/>
        </w:rPr>
        <w:t xml:space="preserve">ściany skalne i urwiska krzemianowe ze zbiorowiskami z </w:t>
      </w:r>
      <w:proofErr w:type="spellStart"/>
      <w:r w:rsidR="00B93999" w:rsidRPr="00290F1B">
        <w:rPr>
          <w:rFonts w:eastAsia="Times New Roman" w:cstheme="minorHAnsi"/>
          <w:i/>
          <w:iCs/>
          <w:lang w:eastAsia="pl-PL"/>
        </w:rPr>
        <w:t>Androsacion</w:t>
      </w:r>
      <w:proofErr w:type="spellEnd"/>
      <w:r w:rsidR="00B93999" w:rsidRPr="00290F1B">
        <w:rPr>
          <w:rFonts w:eastAsia="Times New Roman" w:cstheme="minorHAnsi"/>
          <w:i/>
          <w:iCs/>
          <w:lang w:eastAsia="pl-PL"/>
        </w:rPr>
        <w:t xml:space="preserve"> </w:t>
      </w:r>
      <w:proofErr w:type="spellStart"/>
      <w:r w:rsidR="00B93999" w:rsidRPr="00290F1B">
        <w:rPr>
          <w:rFonts w:eastAsia="Times New Roman" w:cstheme="minorHAnsi"/>
          <w:i/>
          <w:iCs/>
          <w:lang w:eastAsia="pl-PL"/>
        </w:rPr>
        <w:t>vandelii</w:t>
      </w:r>
      <w:proofErr w:type="spellEnd"/>
      <w:r w:rsidR="00D55902">
        <w:rPr>
          <w:rFonts w:eastAsia="Times New Roman" w:cstheme="minorHAnsi"/>
          <w:color w:val="000000" w:themeColor="text1"/>
          <w:lang w:eastAsia="pl-PL"/>
        </w:rPr>
        <w:t>;</w:t>
      </w:r>
    </w:p>
    <w:p w14:paraId="274DCA4B" w14:textId="6B9F3F9D" w:rsidR="00290F1B" w:rsidRPr="00290F1B" w:rsidRDefault="00DB380F" w:rsidP="00344550">
      <w:pPr>
        <w:pStyle w:val="Akapitzlist"/>
        <w:numPr>
          <w:ilvl w:val="0"/>
          <w:numId w:val="95"/>
        </w:numPr>
        <w:shd w:val="clear" w:color="auto" w:fill="FFFFFF"/>
        <w:spacing w:after="0"/>
        <w:rPr>
          <w:rFonts w:cstheme="minorHAnsi"/>
          <w:i/>
          <w:color w:val="000000" w:themeColor="text1"/>
          <w:shd w:val="clear" w:color="auto" w:fill="FFFFFF"/>
        </w:rPr>
      </w:pPr>
      <w:r w:rsidRPr="00290F1B">
        <w:rPr>
          <w:rFonts w:eastAsia="Times New Roman" w:cstheme="minorHAnsi"/>
          <w:color w:val="000000" w:themeColor="text1"/>
          <w:lang w:eastAsia="pl-PL"/>
        </w:rPr>
        <w:t>9170</w:t>
      </w:r>
      <w:r w:rsidR="007049E2" w:rsidRPr="00290F1B">
        <w:rPr>
          <w:rFonts w:eastAsia="Times New Roman" w:cstheme="minorHAnsi"/>
          <w:color w:val="000000" w:themeColor="text1"/>
          <w:lang w:eastAsia="pl-PL"/>
        </w:rPr>
        <w:t xml:space="preserve"> </w:t>
      </w:r>
      <w:r w:rsidR="00B93999" w:rsidRPr="00290F1B">
        <w:rPr>
          <w:rFonts w:cstheme="minorHAnsi"/>
        </w:rPr>
        <w:t>g</w:t>
      </w:r>
      <w:r w:rsidR="00B93999" w:rsidRPr="00290F1B">
        <w:rPr>
          <w:rFonts w:eastAsia="Times New Roman" w:cstheme="minorHAnsi"/>
          <w:lang w:eastAsia="pl-PL"/>
        </w:rPr>
        <w:t xml:space="preserve">rąd środkowoeuropejski i </w:t>
      </w:r>
      <w:proofErr w:type="spellStart"/>
      <w:r w:rsidR="00B93999" w:rsidRPr="00290F1B">
        <w:rPr>
          <w:rFonts w:eastAsia="Times New Roman" w:cstheme="minorHAnsi"/>
          <w:lang w:eastAsia="pl-PL"/>
        </w:rPr>
        <w:t>subkontynentalny</w:t>
      </w:r>
      <w:proofErr w:type="spellEnd"/>
      <w:r w:rsidR="00B93999" w:rsidRPr="00290F1B">
        <w:rPr>
          <w:rFonts w:eastAsia="Times New Roman" w:cstheme="minorHAnsi"/>
          <w:lang w:eastAsia="pl-PL"/>
        </w:rPr>
        <w:t xml:space="preserve"> </w:t>
      </w:r>
      <w:r w:rsidR="00B93999" w:rsidRPr="00290F1B">
        <w:rPr>
          <w:rFonts w:eastAsia="Times New Roman" w:cstheme="minorHAnsi"/>
          <w:i/>
          <w:iCs/>
          <w:lang w:eastAsia="pl-PL"/>
        </w:rPr>
        <w:t>(Galio-</w:t>
      </w:r>
      <w:proofErr w:type="spellStart"/>
      <w:r w:rsidR="00B93999" w:rsidRPr="00290F1B">
        <w:rPr>
          <w:rFonts w:eastAsia="Times New Roman" w:cstheme="minorHAnsi"/>
          <w:i/>
          <w:iCs/>
          <w:lang w:eastAsia="pl-PL"/>
        </w:rPr>
        <w:t>Carpinetum</w:t>
      </w:r>
      <w:proofErr w:type="spellEnd"/>
      <w:r w:rsidR="00B93999" w:rsidRPr="00290F1B">
        <w:rPr>
          <w:rFonts w:eastAsia="Times New Roman" w:cstheme="minorHAnsi"/>
          <w:i/>
          <w:iCs/>
          <w:lang w:eastAsia="pl-PL"/>
        </w:rPr>
        <w:t xml:space="preserve"> i </w:t>
      </w:r>
      <w:proofErr w:type="spellStart"/>
      <w:r w:rsidR="00B93999" w:rsidRPr="00290F1B">
        <w:rPr>
          <w:rFonts w:eastAsia="Times New Roman" w:cstheme="minorHAnsi"/>
          <w:i/>
          <w:iCs/>
          <w:lang w:eastAsia="pl-PL"/>
        </w:rPr>
        <w:t>Tilio-Carpinetum</w:t>
      </w:r>
      <w:proofErr w:type="spellEnd"/>
      <w:r w:rsidR="00B93999" w:rsidRPr="00CA1B1F">
        <w:rPr>
          <w:rFonts w:eastAsia="Times New Roman" w:cstheme="minorHAnsi"/>
          <w:i/>
          <w:iCs/>
          <w:lang w:eastAsia="pl-PL"/>
        </w:rPr>
        <w:t>)</w:t>
      </w:r>
      <w:r w:rsidR="00D55902">
        <w:rPr>
          <w:rFonts w:eastAsia="Times New Roman" w:cstheme="minorHAnsi"/>
          <w:color w:val="000000" w:themeColor="text1"/>
          <w:lang w:eastAsia="pl-PL"/>
        </w:rPr>
        <w:t>.</w:t>
      </w:r>
    </w:p>
    <w:p w14:paraId="3B6B417F" w14:textId="57584F30" w:rsidR="000514AD" w:rsidRPr="00290F1B" w:rsidRDefault="00290F1B" w:rsidP="00605E61">
      <w:pPr>
        <w:shd w:val="clear" w:color="auto" w:fill="FFFFFF"/>
        <w:spacing w:after="0"/>
        <w:rPr>
          <w:rFonts w:cstheme="minorHAnsi"/>
          <w:i/>
          <w:color w:val="000000" w:themeColor="text1"/>
          <w:shd w:val="clear" w:color="auto" w:fill="FFFFFF"/>
        </w:rPr>
      </w:pPr>
      <w:r>
        <w:rPr>
          <w:rFonts w:eastAsia="Times New Roman" w:cstheme="minorHAnsi"/>
          <w:color w:val="000000" w:themeColor="text1"/>
          <w:lang w:eastAsia="pl-PL"/>
        </w:rPr>
        <w:t>Gatunki</w:t>
      </w:r>
      <w:r w:rsidR="00BA217F">
        <w:rPr>
          <w:rFonts w:eastAsia="Times New Roman" w:cstheme="minorHAnsi"/>
          <w:color w:val="000000" w:themeColor="text1"/>
          <w:lang w:eastAsia="pl-PL"/>
        </w:rPr>
        <w:t xml:space="preserve"> roślin</w:t>
      </w:r>
      <w:r>
        <w:rPr>
          <w:rFonts w:eastAsia="Times New Roman" w:cstheme="minorHAnsi"/>
          <w:color w:val="000000" w:themeColor="text1"/>
          <w:lang w:eastAsia="pl-PL"/>
        </w:rPr>
        <w:t xml:space="preserve">: </w:t>
      </w:r>
      <w:proofErr w:type="spellStart"/>
      <w:r w:rsidR="00DB380F" w:rsidRPr="00290F1B">
        <w:rPr>
          <w:color w:val="000000" w:themeColor="text1"/>
        </w:rPr>
        <w:t>włosocień</w:t>
      </w:r>
      <w:proofErr w:type="spellEnd"/>
      <w:r w:rsidR="00DB380F" w:rsidRPr="00290F1B">
        <w:rPr>
          <w:color w:val="000000" w:themeColor="text1"/>
        </w:rPr>
        <w:t xml:space="preserve"> delikatny</w:t>
      </w:r>
      <w:r w:rsidR="00DB380F" w:rsidRPr="00290F1B">
        <w:rPr>
          <w:rFonts w:cstheme="minorHAnsi"/>
          <w:i/>
          <w:color w:val="000000" w:themeColor="text1"/>
          <w:shd w:val="clear" w:color="auto" w:fill="FFFFFF"/>
        </w:rPr>
        <w:t xml:space="preserve"> </w:t>
      </w:r>
      <w:proofErr w:type="spellStart"/>
      <w:r w:rsidR="00386918" w:rsidRPr="00386918">
        <w:rPr>
          <w:rFonts w:cstheme="minorHAnsi"/>
          <w:i/>
          <w:color w:val="000000" w:themeColor="text1"/>
          <w:shd w:val="clear" w:color="auto" w:fill="FFFFFF"/>
        </w:rPr>
        <w:t>Trichomanes</w:t>
      </w:r>
      <w:proofErr w:type="spellEnd"/>
      <w:r w:rsidR="00386918" w:rsidRPr="00386918">
        <w:rPr>
          <w:rFonts w:cstheme="minorHAnsi"/>
          <w:i/>
          <w:color w:val="000000" w:themeColor="text1"/>
          <w:shd w:val="clear" w:color="auto" w:fill="FFFFFF"/>
        </w:rPr>
        <w:t xml:space="preserve"> </w:t>
      </w:r>
      <w:proofErr w:type="spellStart"/>
      <w:r w:rsidR="00386918" w:rsidRPr="00386918">
        <w:rPr>
          <w:rFonts w:cstheme="minorHAnsi"/>
          <w:i/>
          <w:color w:val="000000" w:themeColor="text1"/>
          <w:shd w:val="clear" w:color="auto" w:fill="FFFFFF"/>
        </w:rPr>
        <w:t>speciosum</w:t>
      </w:r>
      <w:proofErr w:type="spellEnd"/>
      <w:r w:rsidR="00386918">
        <w:rPr>
          <w:rFonts w:cstheme="minorHAnsi"/>
          <w:i/>
          <w:color w:val="000000" w:themeColor="text1"/>
          <w:shd w:val="clear" w:color="auto" w:fill="FFFFFF"/>
        </w:rPr>
        <w:t>.</w:t>
      </w:r>
    </w:p>
    <w:p w14:paraId="26586689" w14:textId="23EC6CFB" w:rsidR="00883775" w:rsidRDefault="00DE5DCA" w:rsidP="00840868">
      <w:pPr>
        <w:shd w:val="clear" w:color="auto" w:fill="FFFFFF"/>
        <w:rPr>
          <w:rFonts w:cstheme="minorHAnsi"/>
          <w:iCs/>
          <w:color w:val="000000" w:themeColor="text1"/>
          <w:shd w:val="clear" w:color="auto" w:fill="FFFFFF"/>
        </w:rPr>
      </w:pPr>
      <w:r w:rsidRPr="00290F1B">
        <w:rPr>
          <w:rFonts w:cstheme="minorHAnsi"/>
          <w:bCs/>
          <w:color w:val="000000" w:themeColor="text1"/>
          <w:u w:val="single"/>
          <w:shd w:val="clear" w:color="auto" w:fill="FFFFFF"/>
        </w:rPr>
        <w:lastRenderedPageBreak/>
        <w:t>Za</w:t>
      </w:r>
      <w:r w:rsidR="00E923A6" w:rsidRPr="00290F1B">
        <w:rPr>
          <w:rFonts w:cstheme="minorHAnsi"/>
          <w:bCs/>
          <w:color w:val="000000" w:themeColor="text1"/>
          <w:u w:val="single"/>
          <w:shd w:val="clear" w:color="auto" w:fill="FFFFFF"/>
        </w:rPr>
        <w:t>grożenia:</w:t>
      </w:r>
      <w:r w:rsidR="00E923A6">
        <w:rPr>
          <w:rFonts w:cstheme="minorHAnsi"/>
          <w:iCs/>
          <w:color w:val="000000" w:themeColor="text1"/>
          <w:shd w:val="clear" w:color="auto" w:fill="FFFFFF"/>
        </w:rPr>
        <w:t xml:space="preserve"> leśnictwo</w:t>
      </w:r>
      <w:r w:rsidR="00097869">
        <w:rPr>
          <w:rFonts w:cstheme="minorHAnsi"/>
          <w:iCs/>
          <w:color w:val="000000" w:themeColor="text1"/>
          <w:shd w:val="clear" w:color="auto" w:fill="FFFFFF"/>
        </w:rPr>
        <w:t xml:space="preserve">; </w:t>
      </w:r>
      <w:r w:rsidR="00097869" w:rsidRPr="00097869">
        <w:rPr>
          <w:rFonts w:cstheme="minorHAnsi"/>
          <w:iCs/>
          <w:color w:val="000000" w:themeColor="text1"/>
          <w:shd w:val="clear" w:color="auto" w:fill="FFFFFF"/>
        </w:rPr>
        <w:t>siln</w:t>
      </w:r>
      <w:r w:rsidR="00097869">
        <w:rPr>
          <w:rFonts w:cstheme="minorHAnsi"/>
          <w:iCs/>
          <w:color w:val="000000" w:themeColor="text1"/>
          <w:shd w:val="clear" w:color="auto" w:fill="FFFFFF"/>
        </w:rPr>
        <w:t>a</w:t>
      </w:r>
      <w:r w:rsidR="00097869" w:rsidRPr="00097869">
        <w:rPr>
          <w:rFonts w:cstheme="minorHAnsi"/>
          <w:iCs/>
          <w:color w:val="000000" w:themeColor="text1"/>
          <w:shd w:val="clear" w:color="auto" w:fill="FFFFFF"/>
        </w:rPr>
        <w:t xml:space="preserve"> synantropizacj</w:t>
      </w:r>
      <w:r w:rsidR="00097869">
        <w:rPr>
          <w:rFonts w:cstheme="minorHAnsi"/>
          <w:iCs/>
          <w:color w:val="000000" w:themeColor="text1"/>
          <w:shd w:val="clear" w:color="auto" w:fill="FFFFFF"/>
        </w:rPr>
        <w:t>a</w:t>
      </w:r>
      <w:r w:rsidR="00097869" w:rsidRPr="00097869">
        <w:rPr>
          <w:rFonts w:cstheme="minorHAnsi"/>
          <w:iCs/>
          <w:color w:val="000000" w:themeColor="text1"/>
          <w:shd w:val="clear" w:color="auto" w:fill="FFFFFF"/>
        </w:rPr>
        <w:t xml:space="preserve"> grądu</w:t>
      </w:r>
      <w:r w:rsidR="00097869">
        <w:rPr>
          <w:rFonts w:cstheme="minorHAnsi"/>
          <w:iCs/>
          <w:color w:val="000000" w:themeColor="text1"/>
          <w:shd w:val="clear" w:color="auto" w:fill="FFFFFF"/>
        </w:rPr>
        <w:t xml:space="preserve">; </w:t>
      </w:r>
      <w:r w:rsidR="00351DDD" w:rsidRPr="00351DDD">
        <w:rPr>
          <w:rFonts w:cstheme="minorHAnsi"/>
          <w:iCs/>
          <w:color w:val="000000" w:themeColor="text1"/>
          <w:shd w:val="clear" w:color="auto" w:fill="FFFFFF"/>
        </w:rPr>
        <w:t>usuwanie podszytu, usuwanie martwych i</w:t>
      </w:r>
      <w:r w:rsidR="00D55902">
        <w:rPr>
          <w:rFonts w:cstheme="minorHAnsi"/>
          <w:iCs/>
          <w:color w:val="000000" w:themeColor="text1"/>
          <w:shd w:val="clear" w:color="auto" w:fill="FFFFFF"/>
        </w:rPr>
        <w:t> </w:t>
      </w:r>
      <w:r w:rsidR="00351DDD" w:rsidRPr="00351DDD">
        <w:rPr>
          <w:rFonts w:cstheme="minorHAnsi"/>
          <w:iCs/>
          <w:color w:val="000000" w:themeColor="text1"/>
          <w:shd w:val="clear" w:color="auto" w:fill="FFFFFF"/>
        </w:rPr>
        <w:t>umierających drzew, nieciągła zabudowa miejska</w:t>
      </w:r>
      <w:r w:rsidR="00351DDD">
        <w:rPr>
          <w:rFonts w:cstheme="minorHAnsi"/>
          <w:iCs/>
          <w:color w:val="000000" w:themeColor="text1"/>
          <w:shd w:val="clear" w:color="auto" w:fill="FFFFFF"/>
        </w:rPr>
        <w:t xml:space="preserve">, </w:t>
      </w:r>
      <w:r w:rsidR="00351DDD" w:rsidRPr="00351DDD">
        <w:rPr>
          <w:rFonts w:cstheme="minorHAnsi"/>
          <w:iCs/>
          <w:color w:val="000000" w:themeColor="text1"/>
          <w:shd w:val="clear" w:color="auto" w:fill="FFFFFF"/>
        </w:rPr>
        <w:t>ścieżki, szlaki piesze, szlaki rowerowe,</w:t>
      </w:r>
      <w:r w:rsidR="00351DDD">
        <w:rPr>
          <w:rFonts w:cstheme="minorHAnsi"/>
          <w:iCs/>
          <w:color w:val="000000" w:themeColor="text1"/>
          <w:shd w:val="clear" w:color="auto" w:fill="FFFFFF"/>
        </w:rPr>
        <w:t xml:space="preserve"> </w:t>
      </w:r>
      <w:r w:rsidR="00351DDD" w:rsidRPr="00351DDD">
        <w:rPr>
          <w:rFonts w:cstheme="minorHAnsi"/>
          <w:iCs/>
          <w:color w:val="000000" w:themeColor="text1"/>
          <w:shd w:val="clear" w:color="auto" w:fill="FFFFFF"/>
        </w:rPr>
        <w:t>drogi autostrady, turystyka piesza,</w:t>
      </w:r>
      <w:r w:rsidR="00E862FE" w:rsidRPr="00E862FE">
        <w:t xml:space="preserve"> </w:t>
      </w:r>
      <w:r w:rsidR="00E862FE" w:rsidRPr="00E862FE">
        <w:rPr>
          <w:rFonts w:cstheme="minorHAnsi"/>
          <w:iCs/>
          <w:color w:val="000000" w:themeColor="text1"/>
          <w:shd w:val="clear" w:color="auto" w:fill="FFFFFF"/>
        </w:rPr>
        <w:t>turystyka górska,</w:t>
      </w:r>
      <w:r w:rsidR="00E862FE">
        <w:rPr>
          <w:rFonts w:cstheme="minorHAnsi"/>
          <w:iCs/>
          <w:color w:val="000000" w:themeColor="text1"/>
          <w:shd w:val="clear" w:color="auto" w:fill="FFFFFF"/>
        </w:rPr>
        <w:t xml:space="preserve"> </w:t>
      </w:r>
      <w:r w:rsidR="00E862FE" w:rsidRPr="00E862FE">
        <w:rPr>
          <w:rFonts w:cstheme="minorHAnsi"/>
          <w:iCs/>
          <w:color w:val="000000" w:themeColor="text1"/>
          <w:shd w:val="clear" w:color="auto" w:fill="FFFFFF"/>
        </w:rPr>
        <w:t>wspinaczka, wydeptywanie, nadmierne użytkowanie, wandalizm, eutrofizacja, inwazja gatunku, wypalanie, inne naturalne procesy</w:t>
      </w:r>
      <w:r w:rsidR="00351DDD" w:rsidRPr="00351DDD">
        <w:rPr>
          <w:rFonts w:cstheme="minorHAnsi"/>
          <w:iCs/>
          <w:color w:val="000000" w:themeColor="text1"/>
          <w:shd w:val="clear" w:color="auto" w:fill="FFFFFF"/>
        </w:rPr>
        <w:t xml:space="preserve"> eutrofizacja</w:t>
      </w:r>
      <w:r w:rsidR="00147B27">
        <w:rPr>
          <w:rStyle w:val="Odwoanieprzypisudolnego"/>
          <w:rFonts w:cstheme="minorHAnsi"/>
          <w:iCs/>
          <w:color w:val="000000" w:themeColor="text1"/>
          <w:shd w:val="clear" w:color="auto" w:fill="FFFFFF"/>
        </w:rPr>
        <w:footnoteReference w:id="91"/>
      </w:r>
      <w:r w:rsidR="00351DDD" w:rsidRPr="00351DDD">
        <w:rPr>
          <w:rFonts w:cstheme="minorHAnsi"/>
          <w:iCs/>
          <w:color w:val="000000" w:themeColor="text1"/>
          <w:shd w:val="clear" w:color="auto" w:fill="FFFFFF"/>
        </w:rPr>
        <w:t>.</w:t>
      </w:r>
    </w:p>
    <w:p w14:paraId="090EFEAB" w14:textId="6A75B546" w:rsidR="00883775" w:rsidRDefault="00883775" w:rsidP="00840868">
      <w:pPr>
        <w:shd w:val="clear" w:color="auto" w:fill="FFFFFF"/>
        <w:rPr>
          <w:rFonts w:cstheme="minorHAnsi"/>
        </w:rPr>
      </w:pPr>
      <w:r w:rsidRPr="00290F1B">
        <w:rPr>
          <w:rFonts w:cstheme="minorHAnsi"/>
          <w:b/>
        </w:rPr>
        <w:t>Dobromierz PLH020034</w:t>
      </w:r>
      <w:r w:rsidRPr="00290F1B">
        <w:rPr>
          <w:rFonts w:cstheme="minorHAnsi"/>
        </w:rPr>
        <w:t xml:space="preserve"> </w:t>
      </w:r>
      <w:r w:rsidR="00575328">
        <w:rPr>
          <w:rFonts w:cstheme="minorHAnsi"/>
        </w:rPr>
        <w:t xml:space="preserve">- </w:t>
      </w:r>
      <w:r w:rsidR="00575328" w:rsidRPr="00F84F7F">
        <w:rPr>
          <w:rFonts w:eastAsia="Times New Roman" w:cstheme="minorHAnsi"/>
          <w:lang w:eastAsia="pl-PL"/>
        </w:rPr>
        <w:t>obszar</w:t>
      </w:r>
      <w:r w:rsidR="00575328">
        <w:rPr>
          <w:rFonts w:eastAsia="Times New Roman" w:cstheme="minorHAnsi"/>
          <w:lang w:eastAsia="pl-PL"/>
        </w:rPr>
        <w:t xml:space="preserve"> </w:t>
      </w:r>
      <w:r w:rsidR="00575328" w:rsidRPr="00B27C93">
        <w:rPr>
          <w:rFonts w:cstheme="minorHAnsi"/>
        </w:rPr>
        <w:t>mający znaczenie dla Wspólnoty</w:t>
      </w:r>
      <w:r w:rsidRPr="00290F1B">
        <w:rPr>
          <w:rFonts w:cstheme="minorHAnsi"/>
        </w:rPr>
        <w:t xml:space="preserve"> </w:t>
      </w:r>
      <w:r>
        <w:rPr>
          <w:rFonts w:cstheme="minorHAnsi"/>
        </w:rPr>
        <w:t xml:space="preserve">o powierzchni </w:t>
      </w:r>
      <w:r w:rsidR="00A43910">
        <w:rPr>
          <w:rFonts w:cstheme="minorHAnsi"/>
        </w:rPr>
        <w:t xml:space="preserve">1162,1 ha </w:t>
      </w:r>
      <w:r w:rsidR="00BD1FCB" w:rsidRPr="00BD1FCB">
        <w:rPr>
          <w:rFonts w:cstheme="minorHAnsi"/>
        </w:rPr>
        <w:t>obejmuje północno-zachodnią część Pogórza Bolkowsko-Wałbrzyskieg</w:t>
      </w:r>
      <w:r w:rsidR="00BD1FCB">
        <w:rPr>
          <w:rFonts w:cstheme="minorHAnsi"/>
        </w:rPr>
        <w:t>o</w:t>
      </w:r>
      <w:r w:rsidR="005D6B0D">
        <w:rPr>
          <w:rFonts w:cstheme="minorHAnsi"/>
        </w:rPr>
        <w:t>, a fragment jego powierzchni znajduje się w gminie Bolków</w:t>
      </w:r>
      <w:r w:rsidR="00BD1FCB">
        <w:rPr>
          <w:rFonts w:cstheme="minorHAnsi"/>
        </w:rPr>
        <w:t>.</w:t>
      </w:r>
      <w:r w:rsidR="005E1B45">
        <w:rPr>
          <w:rFonts w:cstheme="minorHAnsi"/>
        </w:rPr>
        <w:t xml:space="preserve"> </w:t>
      </w:r>
      <w:r w:rsidR="00633CE0" w:rsidRPr="00633CE0">
        <w:rPr>
          <w:rFonts w:cstheme="minorHAnsi"/>
        </w:rPr>
        <w:t>Podłoże geologiczne jest utworzone głównie przez różne typy skał magmowych (diabazy, łupki zieleńcowe, mylonity) z wychodniami skalnymi i piargami</w:t>
      </w:r>
      <w:r w:rsidR="001D5DB8">
        <w:rPr>
          <w:rFonts w:cstheme="minorHAnsi"/>
        </w:rPr>
        <w:t xml:space="preserve">, a </w:t>
      </w:r>
      <w:r w:rsidR="001D5DB8">
        <w:t>większość terenu pokrywają gleby brunatne kwaśne</w:t>
      </w:r>
      <w:r w:rsidR="00633CE0" w:rsidRPr="00633CE0">
        <w:rPr>
          <w:rFonts w:cstheme="minorHAnsi"/>
        </w:rPr>
        <w:t xml:space="preserve">. </w:t>
      </w:r>
      <w:r w:rsidR="00DA1535">
        <w:rPr>
          <w:rFonts w:cstheme="minorHAnsi"/>
        </w:rPr>
        <w:t>W krajobrazie wyróżniane s</w:t>
      </w:r>
      <w:r w:rsidR="00EE49F0">
        <w:rPr>
          <w:rFonts w:cstheme="minorHAnsi"/>
        </w:rPr>
        <w:t>ą</w:t>
      </w:r>
      <w:r w:rsidR="00DA1535">
        <w:rPr>
          <w:rFonts w:cstheme="minorHAnsi"/>
        </w:rPr>
        <w:t xml:space="preserve"> trzy komponenty – lasy, sztuczny zbiornik wodny na </w:t>
      </w:r>
      <w:proofErr w:type="spellStart"/>
      <w:r w:rsidR="00DA1535">
        <w:rPr>
          <w:rFonts w:cstheme="minorHAnsi"/>
        </w:rPr>
        <w:t>Strzegomce</w:t>
      </w:r>
      <w:proofErr w:type="spellEnd"/>
      <w:r w:rsidR="00DA1535">
        <w:rPr>
          <w:rFonts w:cstheme="minorHAnsi"/>
        </w:rPr>
        <w:t xml:space="preserve"> oraz tereny rolnicze (łąki i pola). </w:t>
      </w:r>
      <w:r w:rsidR="00633CE0" w:rsidRPr="00633CE0">
        <w:rPr>
          <w:rFonts w:cstheme="minorHAnsi"/>
        </w:rPr>
        <w:t xml:space="preserve">Najważniejszymi typami siedlisk przyrodniczych w tym obszarze są: zboczowe lasy </w:t>
      </w:r>
      <w:proofErr w:type="spellStart"/>
      <w:r w:rsidR="00633CE0" w:rsidRPr="00633CE0">
        <w:rPr>
          <w:rFonts w:cstheme="minorHAnsi"/>
        </w:rPr>
        <w:t>klonowo-lipowe</w:t>
      </w:r>
      <w:proofErr w:type="spellEnd"/>
      <w:r w:rsidR="00AF244D">
        <w:rPr>
          <w:rFonts w:cstheme="minorHAnsi"/>
        </w:rPr>
        <w:t xml:space="preserve">, </w:t>
      </w:r>
      <w:r w:rsidR="00633CE0" w:rsidRPr="00633CE0">
        <w:rPr>
          <w:rFonts w:cstheme="minorHAnsi"/>
        </w:rPr>
        <w:t xml:space="preserve">podgórskie łęgi </w:t>
      </w:r>
      <w:proofErr w:type="spellStart"/>
      <w:r w:rsidR="00633CE0" w:rsidRPr="00633CE0">
        <w:rPr>
          <w:rFonts w:cstheme="minorHAnsi"/>
        </w:rPr>
        <w:t>dębowo-jesionowo-wiązowe</w:t>
      </w:r>
      <w:proofErr w:type="spellEnd"/>
      <w:r w:rsidR="00633CE0" w:rsidRPr="00633CE0">
        <w:rPr>
          <w:rFonts w:cstheme="minorHAnsi"/>
        </w:rPr>
        <w:t xml:space="preserve"> oraz niewielkie płaty naskalnych muraw należących do związku </w:t>
      </w:r>
      <w:proofErr w:type="spellStart"/>
      <w:r w:rsidR="00633CE0" w:rsidRPr="00C50A83">
        <w:rPr>
          <w:rFonts w:cstheme="minorHAnsi"/>
          <w:i/>
        </w:rPr>
        <w:t>Alysso-Sedion</w:t>
      </w:r>
      <w:proofErr w:type="spellEnd"/>
      <w:r w:rsidR="00633CE0" w:rsidRPr="00633CE0">
        <w:rPr>
          <w:rFonts w:cstheme="minorHAnsi"/>
        </w:rPr>
        <w:t xml:space="preserve">. Występują tu następujące siedliska ciepłolubne: dąbrowy na zboczach doliny </w:t>
      </w:r>
      <w:proofErr w:type="spellStart"/>
      <w:r w:rsidR="00633CE0" w:rsidRPr="00633CE0">
        <w:rPr>
          <w:rFonts w:cstheme="minorHAnsi"/>
        </w:rPr>
        <w:t>Czyżynki</w:t>
      </w:r>
      <w:proofErr w:type="spellEnd"/>
      <w:r w:rsidR="00633CE0" w:rsidRPr="00633CE0">
        <w:rPr>
          <w:rFonts w:cstheme="minorHAnsi"/>
        </w:rPr>
        <w:t xml:space="preserve"> oraz niskie, kserotermiczne zarośla </w:t>
      </w:r>
      <w:proofErr w:type="spellStart"/>
      <w:r w:rsidR="00633CE0" w:rsidRPr="00C50A83">
        <w:rPr>
          <w:rFonts w:cstheme="minorHAnsi"/>
          <w:i/>
        </w:rPr>
        <w:t>Cotoneaster</w:t>
      </w:r>
      <w:proofErr w:type="spellEnd"/>
      <w:r w:rsidR="00633CE0" w:rsidRPr="00C50A83">
        <w:rPr>
          <w:rFonts w:cstheme="minorHAnsi"/>
          <w:i/>
        </w:rPr>
        <w:t xml:space="preserve"> </w:t>
      </w:r>
      <w:proofErr w:type="spellStart"/>
      <w:r w:rsidR="00633CE0" w:rsidRPr="00C50A83">
        <w:rPr>
          <w:rFonts w:cstheme="minorHAnsi"/>
          <w:i/>
        </w:rPr>
        <w:t>integerrimus</w:t>
      </w:r>
      <w:proofErr w:type="spellEnd"/>
      <w:r w:rsidR="00633CE0" w:rsidRPr="00633CE0">
        <w:rPr>
          <w:rFonts w:cstheme="minorHAnsi"/>
        </w:rPr>
        <w:t xml:space="preserve"> (w kamieniołomie na wzgórzu Grabnik).</w:t>
      </w:r>
      <w:r w:rsidR="000758F7">
        <w:rPr>
          <w:rFonts w:cstheme="minorHAnsi"/>
        </w:rPr>
        <w:t xml:space="preserve"> </w:t>
      </w:r>
      <w:r w:rsidR="00AF244D">
        <w:rPr>
          <w:rFonts w:cstheme="minorHAnsi"/>
        </w:rPr>
        <w:t xml:space="preserve">Wśród </w:t>
      </w:r>
      <w:r w:rsidR="00633CE0" w:rsidRPr="00633CE0">
        <w:rPr>
          <w:rFonts w:cstheme="minorHAnsi"/>
        </w:rPr>
        <w:t>zwierząt spotykamy</w:t>
      </w:r>
      <w:r w:rsidR="00AF244D">
        <w:rPr>
          <w:rFonts w:cstheme="minorHAnsi"/>
        </w:rPr>
        <w:t xml:space="preserve"> m.in.</w:t>
      </w:r>
      <w:r w:rsidR="00D55902">
        <w:rPr>
          <w:rFonts w:cstheme="minorHAnsi"/>
        </w:rPr>
        <w:t> </w:t>
      </w:r>
      <w:r w:rsidR="00AF244D">
        <w:rPr>
          <w:rFonts w:cstheme="minorHAnsi"/>
        </w:rPr>
        <w:t>takie</w:t>
      </w:r>
      <w:r w:rsidR="00633CE0" w:rsidRPr="00633CE0">
        <w:rPr>
          <w:rFonts w:cstheme="minorHAnsi"/>
        </w:rPr>
        <w:t xml:space="preserve"> gatunki</w:t>
      </w:r>
      <w:r w:rsidR="00AF244D">
        <w:rPr>
          <w:rFonts w:cstheme="minorHAnsi"/>
        </w:rPr>
        <w:t xml:space="preserve"> </w:t>
      </w:r>
      <w:r w:rsidR="00633CE0" w:rsidRPr="00633CE0">
        <w:rPr>
          <w:rFonts w:cstheme="minorHAnsi"/>
        </w:rPr>
        <w:t xml:space="preserve">jak bóbr europejski </w:t>
      </w:r>
      <w:proofErr w:type="spellStart"/>
      <w:r w:rsidR="00633CE0" w:rsidRPr="00C50A83">
        <w:rPr>
          <w:rFonts w:cstheme="minorHAnsi"/>
          <w:i/>
        </w:rPr>
        <w:t>Castor</w:t>
      </w:r>
      <w:proofErr w:type="spellEnd"/>
      <w:r w:rsidR="00633CE0" w:rsidRPr="00C50A83">
        <w:rPr>
          <w:rFonts w:cstheme="minorHAnsi"/>
          <w:i/>
        </w:rPr>
        <w:t xml:space="preserve"> </w:t>
      </w:r>
      <w:proofErr w:type="spellStart"/>
      <w:r w:rsidR="00633CE0" w:rsidRPr="00C50A83">
        <w:rPr>
          <w:rFonts w:cstheme="minorHAnsi"/>
          <w:i/>
        </w:rPr>
        <w:t>fiber</w:t>
      </w:r>
      <w:proofErr w:type="spellEnd"/>
      <w:r w:rsidR="00633CE0" w:rsidRPr="00633CE0">
        <w:rPr>
          <w:rFonts w:cstheme="minorHAnsi"/>
        </w:rPr>
        <w:t xml:space="preserve">, wydra </w:t>
      </w:r>
      <w:r w:rsidR="00633CE0" w:rsidRPr="00C50A83">
        <w:rPr>
          <w:rFonts w:cstheme="minorHAnsi"/>
          <w:i/>
        </w:rPr>
        <w:t xml:space="preserve">Lutra </w:t>
      </w:r>
      <w:proofErr w:type="spellStart"/>
      <w:r w:rsidR="00633CE0" w:rsidRPr="00C50A83">
        <w:rPr>
          <w:rFonts w:cstheme="minorHAnsi"/>
          <w:i/>
        </w:rPr>
        <w:t>lutra</w:t>
      </w:r>
      <w:proofErr w:type="spellEnd"/>
      <w:r w:rsidR="00633CE0" w:rsidRPr="00633CE0">
        <w:rPr>
          <w:rFonts w:cstheme="minorHAnsi"/>
        </w:rPr>
        <w:t xml:space="preserve">, mopek </w:t>
      </w:r>
      <w:proofErr w:type="spellStart"/>
      <w:r w:rsidR="00633CE0" w:rsidRPr="00C50A83">
        <w:rPr>
          <w:rFonts w:cstheme="minorHAnsi"/>
          <w:i/>
        </w:rPr>
        <w:t>Barbastella</w:t>
      </w:r>
      <w:proofErr w:type="spellEnd"/>
      <w:r w:rsidR="00633CE0" w:rsidRPr="00C50A83">
        <w:rPr>
          <w:rFonts w:cstheme="minorHAnsi"/>
          <w:i/>
        </w:rPr>
        <w:t xml:space="preserve"> </w:t>
      </w:r>
      <w:proofErr w:type="spellStart"/>
      <w:r w:rsidR="00633CE0" w:rsidRPr="00C50A83">
        <w:rPr>
          <w:rFonts w:cstheme="minorHAnsi"/>
          <w:i/>
        </w:rPr>
        <w:t>barbastellus</w:t>
      </w:r>
      <w:proofErr w:type="spellEnd"/>
      <w:r w:rsidR="00633CE0" w:rsidRPr="00633CE0">
        <w:rPr>
          <w:rFonts w:cstheme="minorHAnsi"/>
        </w:rPr>
        <w:t xml:space="preserve"> i</w:t>
      </w:r>
      <w:r w:rsidR="00D55902">
        <w:rPr>
          <w:rFonts w:cstheme="minorHAnsi"/>
        </w:rPr>
        <w:t> </w:t>
      </w:r>
      <w:r w:rsidR="00633CE0" w:rsidRPr="00633CE0">
        <w:rPr>
          <w:rFonts w:cstheme="minorHAnsi"/>
        </w:rPr>
        <w:t xml:space="preserve">nocek duży </w:t>
      </w:r>
      <w:proofErr w:type="spellStart"/>
      <w:r w:rsidR="00633CE0" w:rsidRPr="00C50A83">
        <w:rPr>
          <w:rFonts w:cstheme="minorHAnsi"/>
          <w:i/>
        </w:rPr>
        <w:t>Myotis</w:t>
      </w:r>
      <w:proofErr w:type="spellEnd"/>
      <w:r w:rsidR="00633CE0" w:rsidRPr="00C50A83">
        <w:rPr>
          <w:rFonts w:cstheme="minorHAnsi"/>
          <w:i/>
        </w:rPr>
        <w:t xml:space="preserve"> </w:t>
      </w:r>
      <w:proofErr w:type="spellStart"/>
      <w:r w:rsidR="00633CE0" w:rsidRPr="00C50A83">
        <w:rPr>
          <w:rFonts w:cstheme="minorHAnsi"/>
          <w:i/>
        </w:rPr>
        <w:t>myotis</w:t>
      </w:r>
      <w:proofErr w:type="spellEnd"/>
      <w:r w:rsidR="00C474D1">
        <w:rPr>
          <w:rStyle w:val="Odwoanieprzypisudolnego"/>
          <w:rFonts w:cstheme="minorHAnsi"/>
        </w:rPr>
        <w:footnoteReference w:id="92"/>
      </w:r>
      <w:r w:rsidR="00633CE0" w:rsidRPr="00633CE0">
        <w:rPr>
          <w:rFonts w:cstheme="minorHAnsi"/>
        </w:rPr>
        <w:t>.</w:t>
      </w:r>
    </w:p>
    <w:p w14:paraId="5261A5C2" w14:textId="77777777" w:rsidR="00EE49F0" w:rsidRPr="00EE49F0" w:rsidRDefault="00FB56AE" w:rsidP="00605E61">
      <w:pPr>
        <w:shd w:val="clear" w:color="auto" w:fill="FFFFFF"/>
        <w:spacing w:after="0"/>
        <w:rPr>
          <w:rFonts w:cstheme="minorHAnsi"/>
          <w:u w:val="single"/>
        </w:rPr>
      </w:pPr>
      <w:r w:rsidRPr="00EE49F0">
        <w:rPr>
          <w:rFonts w:cstheme="minorHAnsi"/>
          <w:u w:val="single"/>
        </w:rPr>
        <w:t>Przedmioty ochrony:</w:t>
      </w:r>
    </w:p>
    <w:p w14:paraId="22878CC7" w14:textId="5ACA0D37" w:rsidR="00EE49F0" w:rsidRDefault="00EE49F0" w:rsidP="00605E61">
      <w:pPr>
        <w:shd w:val="clear" w:color="auto" w:fill="FFFFFF"/>
        <w:spacing w:after="0"/>
        <w:rPr>
          <w:b/>
          <w:bCs/>
        </w:rPr>
      </w:pPr>
      <w:r>
        <w:rPr>
          <w:rFonts w:cstheme="minorHAnsi"/>
        </w:rPr>
        <w:t>Siedliska:</w:t>
      </w:r>
    </w:p>
    <w:p w14:paraId="6ED29554" w14:textId="6265346F" w:rsidR="00EE49F0" w:rsidRDefault="00051E11" w:rsidP="00344550">
      <w:pPr>
        <w:pStyle w:val="Akapitzlist"/>
        <w:numPr>
          <w:ilvl w:val="0"/>
          <w:numId w:val="96"/>
        </w:numPr>
        <w:shd w:val="clear" w:color="auto" w:fill="FFFFFF"/>
        <w:spacing w:after="0"/>
      </w:pPr>
      <w:r w:rsidRPr="0002698F">
        <w:rPr>
          <w:rFonts w:cstheme="minorHAnsi"/>
        </w:rPr>
        <w:t xml:space="preserve">3260 </w:t>
      </w:r>
      <w:r w:rsidR="00E72EA0">
        <w:rPr>
          <w:rFonts w:cstheme="minorHAnsi"/>
        </w:rPr>
        <w:t>n</w:t>
      </w:r>
      <w:r w:rsidRPr="00051E11">
        <w:rPr>
          <w:rFonts w:cstheme="minorHAnsi"/>
        </w:rPr>
        <w:t>izinne</w:t>
      </w:r>
      <w:r w:rsidRPr="0002698F">
        <w:rPr>
          <w:rFonts w:cstheme="minorHAnsi"/>
        </w:rPr>
        <w:t xml:space="preserve"> i podgórskie rzeki ze zbiorowiskami </w:t>
      </w:r>
      <w:proofErr w:type="spellStart"/>
      <w:r w:rsidR="00FE1D6A" w:rsidRPr="0002698F">
        <w:rPr>
          <w:rFonts w:cstheme="minorHAnsi"/>
        </w:rPr>
        <w:t>włosieniczników</w:t>
      </w:r>
      <w:proofErr w:type="spellEnd"/>
      <w:r w:rsidR="00FE1D6A" w:rsidRPr="0002698F">
        <w:rPr>
          <w:rFonts w:cstheme="minorHAnsi"/>
        </w:rPr>
        <w:t xml:space="preserve"> </w:t>
      </w:r>
      <w:proofErr w:type="spellStart"/>
      <w:r w:rsidR="00FE1D6A" w:rsidRPr="0002698F">
        <w:rPr>
          <w:rFonts w:cstheme="minorHAnsi"/>
          <w:i/>
          <w:iCs/>
        </w:rPr>
        <w:t>R</w:t>
      </w:r>
      <w:r w:rsidR="00FE1D6A" w:rsidRPr="0002698F">
        <w:rPr>
          <w:i/>
          <w:iCs/>
        </w:rPr>
        <w:t>anunculion</w:t>
      </w:r>
      <w:proofErr w:type="spellEnd"/>
      <w:r w:rsidR="00FE1D6A" w:rsidRPr="0002698F">
        <w:rPr>
          <w:i/>
          <w:iCs/>
        </w:rPr>
        <w:t xml:space="preserve"> </w:t>
      </w:r>
      <w:proofErr w:type="spellStart"/>
      <w:r w:rsidR="00FE1D6A" w:rsidRPr="0002698F">
        <w:rPr>
          <w:i/>
          <w:iCs/>
        </w:rPr>
        <w:t>fluitantis</w:t>
      </w:r>
      <w:proofErr w:type="spellEnd"/>
      <w:r w:rsidR="00D55902">
        <w:t>;</w:t>
      </w:r>
    </w:p>
    <w:p w14:paraId="03519B07" w14:textId="5F4D762C" w:rsidR="00EE49F0" w:rsidRDefault="004E0B33" w:rsidP="00344550">
      <w:pPr>
        <w:pStyle w:val="Akapitzlist"/>
        <w:numPr>
          <w:ilvl w:val="0"/>
          <w:numId w:val="96"/>
        </w:numPr>
        <w:shd w:val="clear" w:color="auto" w:fill="FFFFFF"/>
        <w:spacing w:after="0"/>
      </w:pPr>
      <w:r>
        <w:t xml:space="preserve">40A0 </w:t>
      </w:r>
      <w:proofErr w:type="spellStart"/>
      <w:r w:rsidR="00E72EA0">
        <w:t>s</w:t>
      </w:r>
      <w:r>
        <w:t>ubkontynentalne</w:t>
      </w:r>
      <w:proofErr w:type="spellEnd"/>
      <w:r>
        <w:t xml:space="preserve"> zarośla </w:t>
      </w:r>
      <w:proofErr w:type="spellStart"/>
      <w:r>
        <w:t>peri-pannońskie</w:t>
      </w:r>
      <w:proofErr w:type="spellEnd"/>
      <w:r>
        <w:t xml:space="preserve"> – siedlisko priorytetowe</w:t>
      </w:r>
      <w:r w:rsidR="00D55902">
        <w:t>;</w:t>
      </w:r>
    </w:p>
    <w:p w14:paraId="78366E30" w14:textId="228D5313" w:rsidR="00EE49F0" w:rsidRDefault="00171180" w:rsidP="00344550">
      <w:pPr>
        <w:pStyle w:val="Akapitzlist"/>
        <w:numPr>
          <w:ilvl w:val="0"/>
          <w:numId w:val="96"/>
        </w:numPr>
        <w:shd w:val="clear" w:color="auto" w:fill="FFFFFF"/>
        <w:spacing w:after="0"/>
      </w:pPr>
      <w:r>
        <w:t>*</w:t>
      </w:r>
      <w:r w:rsidR="00195E25">
        <w:t xml:space="preserve">6110 Skały wapienne i </w:t>
      </w:r>
      <w:proofErr w:type="spellStart"/>
      <w:r w:rsidR="00195E25">
        <w:t>neutrofilne</w:t>
      </w:r>
      <w:proofErr w:type="spellEnd"/>
      <w:r w:rsidR="00195E25">
        <w:t xml:space="preserve"> z roślinnością pionierską </w:t>
      </w:r>
      <w:r w:rsidR="00195E25" w:rsidRPr="0002698F">
        <w:rPr>
          <w:i/>
          <w:iCs/>
        </w:rPr>
        <w:t>(</w:t>
      </w:r>
      <w:proofErr w:type="spellStart"/>
      <w:r w:rsidR="00195E25" w:rsidRPr="0002698F">
        <w:rPr>
          <w:i/>
          <w:iCs/>
        </w:rPr>
        <w:t>Alysso-Sedion</w:t>
      </w:r>
      <w:proofErr w:type="spellEnd"/>
      <w:r w:rsidR="00195E25" w:rsidRPr="00CA1B1F">
        <w:rPr>
          <w:i/>
          <w:iCs/>
        </w:rPr>
        <w:t>)</w:t>
      </w:r>
      <w:r w:rsidR="00D55902">
        <w:t>;</w:t>
      </w:r>
    </w:p>
    <w:p w14:paraId="12A867DE" w14:textId="4B022892" w:rsidR="00EE49F0" w:rsidRDefault="00195E25" w:rsidP="00344550">
      <w:pPr>
        <w:pStyle w:val="Akapitzlist"/>
        <w:numPr>
          <w:ilvl w:val="0"/>
          <w:numId w:val="96"/>
        </w:numPr>
        <w:shd w:val="clear" w:color="auto" w:fill="FFFFFF"/>
        <w:spacing w:after="0"/>
      </w:pPr>
      <w:r>
        <w:t>6190 murawy naskalne z kostrzewą bladą</w:t>
      </w:r>
      <w:r w:rsidR="00D55902">
        <w:t>;</w:t>
      </w:r>
    </w:p>
    <w:p w14:paraId="1F3D86CB" w14:textId="708D0D23" w:rsidR="00EE49F0" w:rsidRDefault="002F6654" w:rsidP="00344550">
      <w:pPr>
        <w:pStyle w:val="Akapitzlist"/>
        <w:numPr>
          <w:ilvl w:val="0"/>
          <w:numId w:val="96"/>
        </w:numPr>
        <w:shd w:val="clear" w:color="auto" w:fill="FFFFFF"/>
        <w:spacing w:after="0"/>
      </w:pPr>
      <w:r>
        <w:t>*6210 murawy kserotermiczne</w:t>
      </w:r>
      <w:r w:rsidR="00D55902">
        <w:t>;</w:t>
      </w:r>
    </w:p>
    <w:p w14:paraId="4F985E3B" w14:textId="10A7A154" w:rsidR="00EE49F0" w:rsidRDefault="007F3B97" w:rsidP="00344550">
      <w:pPr>
        <w:pStyle w:val="Akapitzlist"/>
        <w:numPr>
          <w:ilvl w:val="0"/>
          <w:numId w:val="96"/>
        </w:numPr>
        <w:shd w:val="clear" w:color="auto" w:fill="FFFFFF"/>
        <w:spacing w:after="0"/>
      </w:pPr>
      <w:r>
        <w:t>*</w:t>
      </w:r>
      <w:r w:rsidR="002F6654">
        <w:t xml:space="preserve">6230 górskie i niżowe murawy </w:t>
      </w:r>
      <w:proofErr w:type="spellStart"/>
      <w:r w:rsidR="002F6654">
        <w:t>bliźniczkowe</w:t>
      </w:r>
      <w:proofErr w:type="spellEnd"/>
      <w:r w:rsidR="002F6654">
        <w:t xml:space="preserve"> </w:t>
      </w:r>
      <w:r w:rsidR="002F6654" w:rsidRPr="0002698F">
        <w:rPr>
          <w:i/>
          <w:iCs/>
        </w:rPr>
        <w:t>(</w:t>
      </w:r>
      <w:proofErr w:type="spellStart"/>
      <w:r w:rsidR="002F6654" w:rsidRPr="0002698F">
        <w:rPr>
          <w:i/>
          <w:iCs/>
        </w:rPr>
        <w:t>Nardion</w:t>
      </w:r>
      <w:proofErr w:type="spellEnd"/>
      <w:r w:rsidR="002F6654">
        <w:t xml:space="preserve"> - płaty bogate florystycznie)</w:t>
      </w:r>
      <w:r w:rsidR="00D55902">
        <w:t>;</w:t>
      </w:r>
    </w:p>
    <w:p w14:paraId="28569707" w14:textId="7250C11C" w:rsidR="00EE49F0" w:rsidRDefault="00753D61" w:rsidP="00344550">
      <w:pPr>
        <w:pStyle w:val="Akapitzlist"/>
        <w:numPr>
          <w:ilvl w:val="0"/>
          <w:numId w:val="96"/>
        </w:numPr>
        <w:shd w:val="clear" w:color="auto" w:fill="FFFFFF"/>
        <w:spacing w:after="0"/>
      </w:pPr>
      <w:r>
        <w:t xml:space="preserve">6510 </w:t>
      </w:r>
      <w:r w:rsidR="00980862">
        <w:t>n</w:t>
      </w:r>
      <w:r>
        <w:t xml:space="preserve">iżowe i górskie świeże łąki użytkowane ekstensywnie </w:t>
      </w:r>
      <w:r w:rsidRPr="0002698F">
        <w:rPr>
          <w:i/>
          <w:iCs/>
        </w:rPr>
        <w:t>(</w:t>
      </w:r>
      <w:proofErr w:type="spellStart"/>
      <w:r w:rsidRPr="0002698F">
        <w:rPr>
          <w:i/>
          <w:iCs/>
        </w:rPr>
        <w:t>Arrhenatherion</w:t>
      </w:r>
      <w:proofErr w:type="spellEnd"/>
      <w:r w:rsidRPr="0002698F">
        <w:rPr>
          <w:i/>
          <w:iCs/>
        </w:rPr>
        <w:t xml:space="preserve"> </w:t>
      </w:r>
      <w:proofErr w:type="spellStart"/>
      <w:r w:rsidRPr="0002698F">
        <w:rPr>
          <w:i/>
          <w:iCs/>
        </w:rPr>
        <w:t>elatioris</w:t>
      </w:r>
      <w:proofErr w:type="spellEnd"/>
      <w:r w:rsidRPr="00CA1B1F">
        <w:rPr>
          <w:i/>
          <w:iCs/>
        </w:rPr>
        <w:t>)</w:t>
      </w:r>
      <w:r w:rsidR="00D55902">
        <w:t>;</w:t>
      </w:r>
    </w:p>
    <w:p w14:paraId="41538351" w14:textId="49995E0B" w:rsidR="00EE49F0" w:rsidRDefault="00753D61" w:rsidP="00344550">
      <w:pPr>
        <w:pStyle w:val="Akapitzlist"/>
        <w:numPr>
          <w:ilvl w:val="0"/>
          <w:numId w:val="96"/>
        </w:numPr>
        <w:shd w:val="clear" w:color="auto" w:fill="FFFFFF"/>
        <w:spacing w:after="0"/>
      </w:pPr>
      <w:r>
        <w:t xml:space="preserve">7230 </w:t>
      </w:r>
      <w:r w:rsidR="00980862">
        <w:t>g</w:t>
      </w:r>
      <w:r>
        <w:t>órskie i nizinne torfowiska zasadowe o charakterze młak, turzycowisk i mechowisk</w:t>
      </w:r>
      <w:r w:rsidR="00D55902">
        <w:t>;</w:t>
      </w:r>
    </w:p>
    <w:p w14:paraId="59075A9B" w14:textId="0EA4BD8F" w:rsidR="00EE49F0" w:rsidRDefault="00AF4423" w:rsidP="00344550">
      <w:pPr>
        <w:pStyle w:val="Akapitzlist"/>
        <w:numPr>
          <w:ilvl w:val="0"/>
          <w:numId w:val="96"/>
        </w:numPr>
        <w:shd w:val="clear" w:color="auto" w:fill="FFFFFF"/>
        <w:spacing w:after="0"/>
      </w:pPr>
      <w:r>
        <w:t xml:space="preserve">8150 </w:t>
      </w:r>
      <w:r w:rsidR="00980862">
        <w:t>środkowoeuropejskie wyżynne piargi i gołoborza krzemianowe</w:t>
      </w:r>
      <w:r w:rsidR="00D55902">
        <w:t>;</w:t>
      </w:r>
    </w:p>
    <w:p w14:paraId="4D96C361" w14:textId="52A2CCB2" w:rsidR="00EE49F0" w:rsidRDefault="00AF4423" w:rsidP="00344550">
      <w:pPr>
        <w:pStyle w:val="Akapitzlist"/>
        <w:numPr>
          <w:ilvl w:val="0"/>
          <w:numId w:val="96"/>
        </w:numPr>
        <w:shd w:val="clear" w:color="auto" w:fill="FFFFFF"/>
        <w:spacing w:after="0"/>
      </w:pPr>
      <w:r>
        <w:t xml:space="preserve">8220 ściany skalne i urwiska krzemianowe ze zbiorowiskami z </w:t>
      </w:r>
      <w:proofErr w:type="spellStart"/>
      <w:r w:rsidRPr="0002698F">
        <w:rPr>
          <w:i/>
          <w:iCs/>
        </w:rPr>
        <w:t>Androsacion</w:t>
      </w:r>
      <w:proofErr w:type="spellEnd"/>
      <w:r w:rsidRPr="0002698F">
        <w:rPr>
          <w:i/>
          <w:iCs/>
        </w:rPr>
        <w:t xml:space="preserve"> </w:t>
      </w:r>
      <w:proofErr w:type="spellStart"/>
      <w:r w:rsidRPr="0002698F">
        <w:rPr>
          <w:i/>
          <w:iCs/>
        </w:rPr>
        <w:t>vandelii</w:t>
      </w:r>
      <w:proofErr w:type="spellEnd"/>
      <w:r w:rsidR="00D55902">
        <w:rPr>
          <w:i/>
          <w:iCs/>
        </w:rPr>
        <w:t>;</w:t>
      </w:r>
    </w:p>
    <w:p w14:paraId="3CA5F072" w14:textId="182AB049" w:rsidR="00EE49F0" w:rsidRDefault="00121787" w:rsidP="00344550">
      <w:pPr>
        <w:pStyle w:val="Akapitzlist"/>
        <w:numPr>
          <w:ilvl w:val="0"/>
          <w:numId w:val="96"/>
        </w:numPr>
        <w:shd w:val="clear" w:color="auto" w:fill="FFFFFF"/>
        <w:spacing w:after="0"/>
      </w:pPr>
      <w:r>
        <w:t xml:space="preserve">8230 pionierskie murawy na skałach krzemianowych </w:t>
      </w:r>
      <w:r w:rsidRPr="0002698F">
        <w:rPr>
          <w:i/>
          <w:iCs/>
        </w:rPr>
        <w:t>(</w:t>
      </w:r>
      <w:proofErr w:type="spellStart"/>
      <w:r w:rsidRPr="0002698F">
        <w:rPr>
          <w:i/>
          <w:iCs/>
        </w:rPr>
        <w:t>Arabidopsidion</w:t>
      </w:r>
      <w:proofErr w:type="spellEnd"/>
      <w:r w:rsidRPr="0002698F">
        <w:rPr>
          <w:i/>
          <w:iCs/>
        </w:rPr>
        <w:t xml:space="preserve"> </w:t>
      </w:r>
      <w:proofErr w:type="spellStart"/>
      <w:r w:rsidRPr="0002698F">
        <w:rPr>
          <w:i/>
          <w:iCs/>
        </w:rPr>
        <w:t>thalianae</w:t>
      </w:r>
      <w:proofErr w:type="spellEnd"/>
      <w:r w:rsidRPr="00CA1B1F">
        <w:rPr>
          <w:i/>
          <w:iCs/>
        </w:rPr>
        <w:t>)</w:t>
      </w:r>
      <w:r w:rsidR="00D55902">
        <w:t>;</w:t>
      </w:r>
    </w:p>
    <w:p w14:paraId="14C4CAFD" w14:textId="4B4039AE" w:rsidR="00EE49F0" w:rsidRDefault="00121787" w:rsidP="00344550">
      <w:pPr>
        <w:pStyle w:val="Akapitzlist"/>
        <w:numPr>
          <w:ilvl w:val="0"/>
          <w:numId w:val="96"/>
        </w:numPr>
        <w:shd w:val="clear" w:color="auto" w:fill="FFFFFF"/>
        <w:spacing w:after="0"/>
      </w:pPr>
      <w:r>
        <w:t>9110 kwaśne buczyny</w:t>
      </w:r>
      <w:r w:rsidR="00D55902">
        <w:t>;</w:t>
      </w:r>
    </w:p>
    <w:p w14:paraId="5059C924" w14:textId="46C0FDF0" w:rsidR="00EE49F0" w:rsidRDefault="00234EC3" w:rsidP="00344550">
      <w:pPr>
        <w:pStyle w:val="Akapitzlist"/>
        <w:numPr>
          <w:ilvl w:val="0"/>
          <w:numId w:val="96"/>
        </w:numPr>
        <w:shd w:val="clear" w:color="auto" w:fill="FFFFFF"/>
        <w:spacing w:after="0"/>
      </w:pPr>
      <w:r>
        <w:t xml:space="preserve">9170 grąd środkowoeuropejski i </w:t>
      </w:r>
      <w:proofErr w:type="spellStart"/>
      <w:r>
        <w:t>subkontynentalny</w:t>
      </w:r>
      <w:proofErr w:type="spellEnd"/>
      <w:r w:rsidR="00D55902">
        <w:t>;</w:t>
      </w:r>
    </w:p>
    <w:p w14:paraId="7DDCB50C" w14:textId="4C575D9C" w:rsidR="00EE49F0" w:rsidRDefault="008C0BB7" w:rsidP="00344550">
      <w:pPr>
        <w:pStyle w:val="Akapitzlist"/>
        <w:numPr>
          <w:ilvl w:val="0"/>
          <w:numId w:val="96"/>
        </w:numPr>
        <w:shd w:val="clear" w:color="auto" w:fill="FFFFFF"/>
        <w:spacing w:after="0"/>
      </w:pPr>
      <w:r>
        <w:t>*</w:t>
      </w:r>
      <w:r w:rsidR="00234EC3">
        <w:t xml:space="preserve">9180 jaworzyny i lasy </w:t>
      </w:r>
      <w:proofErr w:type="spellStart"/>
      <w:r w:rsidR="00234EC3">
        <w:t>klonowo-lipowe</w:t>
      </w:r>
      <w:proofErr w:type="spellEnd"/>
      <w:r w:rsidR="00234EC3">
        <w:t xml:space="preserve"> na stokach i zboczach </w:t>
      </w:r>
      <w:r w:rsidR="00234EC3" w:rsidRPr="0002698F">
        <w:rPr>
          <w:i/>
          <w:iCs/>
        </w:rPr>
        <w:t>(</w:t>
      </w:r>
      <w:proofErr w:type="spellStart"/>
      <w:r w:rsidR="00234EC3" w:rsidRPr="0002698F">
        <w:rPr>
          <w:i/>
          <w:iCs/>
        </w:rPr>
        <w:t>Tilio</w:t>
      </w:r>
      <w:proofErr w:type="spellEnd"/>
      <w:r w:rsidR="00234EC3" w:rsidRPr="0002698F">
        <w:rPr>
          <w:i/>
          <w:iCs/>
        </w:rPr>
        <w:t xml:space="preserve"> </w:t>
      </w:r>
      <w:proofErr w:type="spellStart"/>
      <w:r w:rsidR="00234EC3" w:rsidRPr="0002698F">
        <w:rPr>
          <w:i/>
          <w:iCs/>
        </w:rPr>
        <w:t>plathyphyllis</w:t>
      </w:r>
      <w:r w:rsidR="00692C96" w:rsidRPr="0002698F">
        <w:rPr>
          <w:i/>
          <w:iCs/>
        </w:rPr>
        <w:t>-</w:t>
      </w:r>
      <w:r w:rsidR="00234EC3" w:rsidRPr="0002698F">
        <w:rPr>
          <w:i/>
          <w:iCs/>
        </w:rPr>
        <w:t>Acerion</w:t>
      </w:r>
      <w:proofErr w:type="spellEnd"/>
      <w:r w:rsidR="00234EC3" w:rsidRPr="0002698F">
        <w:rPr>
          <w:i/>
          <w:iCs/>
        </w:rPr>
        <w:t xml:space="preserve"> </w:t>
      </w:r>
      <w:proofErr w:type="spellStart"/>
      <w:r w:rsidR="00234EC3" w:rsidRPr="0002698F">
        <w:rPr>
          <w:i/>
          <w:iCs/>
        </w:rPr>
        <w:t>pseudoplatani</w:t>
      </w:r>
      <w:proofErr w:type="spellEnd"/>
      <w:r w:rsidR="00234EC3" w:rsidRPr="00CA1B1F">
        <w:rPr>
          <w:i/>
          <w:iCs/>
        </w:rPr>
        <w:t>)</w:t>
      </w:r>
      <w:r w:rsidR="00D55902">
        <w:t>;</w:t>
      </w:r>
    </w:p>
    <w:p w14:paraId="6FE3C893" w14:textId="673DDF5D" w:rsidR="00EE49F0" w:rsidRDefault="00692C96" w:rsidP="00344550">
      <w:pPr>
        <w:pStyle w:val="Akapitzlist"/>
        <w:numPr>
          <w:ilvl w:val="0"/>
          <w:numId w:val="96"/>
        </w:numPr>
        <w:shd w:val="clear" w:color="auto" w:fill="FFFFFF"/>
        <w:spacing w:after="0"/>
      </w:pPr>
      <w:r>
        <w:t xml:space="preserve">9190 pomorski kwaśny las brzozowo-dębowy </w:t>
      </w:r>
      <w:r w:rsidRPr="0002698F">
        <w:rPr>
          <w:i/>
          <w:iCs/>
        </w:rPr>
        <w:t>(</w:t>
      </w:r>
      <w:proofErr w:type="spellStart"/>
      <w:r w:rsidRPr="0002698F">
        <w:rPr>
          <w:i/>
          <w:iCs/>
        </w:rPr>
        <w:t>Betulo-Quercetum</w:t>
      </w:r>
      <w:proofErr w:type="spellEnd"/>
      <w:r w:rsidRPr="00CA1B1F">
        <w:rPr>
          <w:i/>
          <w:iCs/>
        </w:rPr>
        <w:t>)</w:t>
      </w:r>
      <w:r w:rsidR="00D55902">
        <w:t>;</w:t>
      </w:r>
    </w:p>
    <w:p w14:paraId="61C4748A" w14:textId="70E109A9" w:rsidR="00EE49F0" w:rsidRDefault="000E02A2" w:rsidP="00344550">
      <w:pPr>
        <w:pStyle w:val="Akapitzlist"/>
        <w:numPr>
          <w:ilvl w:val="0"/>
          <w:numId w:val="96"/>
        </w:numPr>
        <w:shd w:val="clear" w:color="auto" w:fill="FFFFFF"/>
        <w:spacing w:after="0"/>
      </w:pPr>
      <w:r>
        <w:t>*</w:t>
      </w:r>
      <w:r w:rsidR="00692C96">
        <w:t>91E0 łęgi wierzbowe, topolowe, olszowe i jesionowe</w:t>
      </w:r>
      <w:r w:rsidR="00D55902">
        <w:t>;</w:t>
      </w:r>
    </w:p>
    <w:p w14:paraId="4D6C31AA" w14:textId="0EBEE477" w:rsidR="00EE49F0" w:rsidRDefault="0083257F" w:rsidP="00344550">
      <w:pPr>
        <w:pStyle w:val="Akapitzlist"/>
        <w:numPr>
          <w:ilvl w:val="0"/>
          <w:numId w:val="96"/>
        </w:numPr>
        <w:shd w:val="clear" w:color="auto" w:fill="FFFFFF"/>
        <w:spacing w:after="0"/>
      </w:pPr>
      <w:r>
        <w:t>*</w:t>
      </w:r>
      <w:r w:rsidR="002046A9">
        <w:t>91I0 ciepłolubne dąbrowy</w:t>
      </w:r>
      <w:r>
        <w:t xml:space="preserve"> </w:t>
      </w:r>
      <w:r w:rsidRPr="0083257F">
        <w:t>(</w:t>
      </w:r>
      <w:proofErr w:type="spellStart"/>
      <w:r w:rsidRPr="0002698F">
        <w:rPr>
          <w:i/>
          <w:iCs/>
        </w:rPr>
        <w:t>Quercetalia</w:t>
      </w:r>
      <w:proofErr w:type="spellEnd"/>
      <w:r w:rsidRPr="0002698F">
        <w:rPr>
          <w:i/>
          <w:iCs/>
        </w:rPr>
        <w:t xml:space="preserve"> </w:t>
      </w:r>
      <w:proofErr w:type="spellStart"/>
      <w:r w:rsidRPr="0002698F">
        <w:rPr>
          <w:i/>
          <w:iCs/>
        </w:rPr>
        <w:t>pubescenti-petraeae</w:t>
      </w:r>
      <w:proofErr w:type="spellEnd"/>
      <w:r w:rsidRPr="0083257F">
        <w:t>)</w:t>
      </w:r>
      <w:r w:rsidR="00D55902">
        <w:t>.</w:t>
      </w:r>
    </w:p>
    <w:p w14:paraId="39282956" w14:textId="16656F3A" w:rsidR="00FB56AE" w:rsidRPr="00121787" w:rsidRDefault="002046A9" w:rsidP="00605E61">
      <w:pPr>
        <w:shd w:val="clear" w:color="auto" w:fill="FFFFFF"/>
        <w:spacing w:after="0"/>
        <w:rPr>
          <w:b/>
          <w:bCs/>
        </w:rPr>
      </w:pPr>
      <w:r>
        <w:t xml:space="preserve">Gatunki zwierząt: </w:t>
      </w:r>
      <w:r w:rsidR="005E4CF1">
        <w:t xml:space="preserve">nocek łydkowłosy </w:t>
      </w:r>
      <w:proofErr w:type="spellStart"/>
      <w:r w:rsidR="005E4CF1" w:rsidRPr="00CA1B1F">
        <w:rPr>
          <w:i/>
          <w:iCs/>
        </w:rPr>
        <w:t>Myotis</w:t>
      </w:r>
      <w:proofErr w:type="spellEnd"/>
      <w:r w:rsidR="005E4CF1" w:rsidRPr="00CA1B1F">
        <w:rPr>
          <w:i/>
          <w:iCs/>
        </w:rPr>
        <w:t xml:space="preserve"> </w:t>
      </w:r>
      <w:proofErr w:type="spellStart"/>
      <w:r w:rsidR="005E4CF1" w:rsidRPr="00CA1B1F">
        <w:rPr>
          <w:i/>
          <w:iCs/>
        </w:rPr>
        <w:t>dasycneme</w:t>
      </w:r>
      <w:proofErr w:type="spellEnd"/>
      <w:r w:rsidR="005E4CF1">
        <w:t xml:space="preserve">, wydra </w:t>
      </w:r>
      <w:r w:rsidR="005E4CF1" w:rsidRPr="00CA1B1F">
        <w:rPr>
          <w:i/>
          <w:iCs/>
        </w:rPr>
        <w:t xml:space="preserve">Lutra </w:t>
      </w:r>
      <w:proofErr w:type="spellStart"/>
      <w:r w:rsidR="005E4CF1" w:rsidRPr="00CA1B1F">
        <w:rPr>
          <w:i/>
          <w:iCs/>
        </w:rPr>
        <w:t>lutra</w:t>
      </w:r>
      <w:proofErr w:type="spellEnd"/>
      <w:r w:rsidR="005E4CF1">
        <w:t xml:space="preserve">, </w:t>
      </w:r>
      <w:r w:rsidR="001A4E78">
        <w:t xml:space="preserve">bóbr europejski </w:t>
      </w:r>
      <w:proofErr w:type="spellStart"/>
      <w:r w:rsidR="001A4E78" w:rsidRPr="00CA1B1F">
        <w:rPr>
          <w:i/>
          <w:iCs/>
        </w:rPr>
        <w:t>Castor</w:t>
      </w:r>
      <w:proofErr w:type="spellEnd"/>
      <w:r w:rsidR="001A4E78" w:rsidRPr="00CA1B1F">
        <w:rPr>
          <w:i/>
          <w:iCs/>
        </w:rPr>
        <w:t xml:space="preserve"> </w:t>
      </w:r>
      <w:proofErr w:type="spellStart"/>
      <w:r w:rsidR="001A4E78" w:rsidRPr="00CA1B1F">
        <w:rPr>
          <w:i/>
          <w:iCs/>
        </w:rPr>
        <w:t>fiber</w:t>
      </w:r>
      <w:proofErr w:type="spellEnd"/>
      <w:r w:rsidR="00E736A9">
        <w:t xml:space="preserve">, </w:t>
      </w:r>
      <w:r w:rsidR="00FC271B">
        <w:t xml:space="preserve">modraszek </w:t>
      </w:r>
      <w:proofErr w:type="spellStart"/>
      <w:r w:rsidR="00FC271B">
        <w:t>nausitous</w:t>
      </w:r>
      <w:proofErr w:type="spellEnd"/>
      <w:r w:rsidR="00FC271B">
        <w:t xml:space="preserve"> </w:t>
      </w:r>
      <w:proofErr w:type="spellStart"/>
      <w:r w:rsidR="00FC271B" w:rsidRPr="006E0379">
        <w:rPr>
          <w:i/>
          <w:color w:val="000000" w:themeColor="text1"/>
        </w:rPr>
        <w:t>Phengaris</w:t>
      </w:r>
      <w:proofErr w:type="spellEnd"/>
      <w:r w:rsidR="00FC271B" w:rsidRPr="006E0379">
        <w:rPr>
          <w:i/>
          <w:color w:val="000000" w:themeColor="text1"/>
        </w:rPr>
        <w:t xml:space="preserve"> </w:t>
      </w:r>
      <w:proofErr w:type="spellStart"/>
      <w:r w:rsidR="00FC271B" w:rsidRPr="006E0379">
        <w:rPr>
          <w:i/>
          <w:color w:val="000000" w:themeColor="text1"/>
        </w:rPr>
        <w:t>nausithous</w:t>
      </w:r>
      <w:proofErr w:type="spellEnd"/>
      <w:r w:rsidR="00FC271B">
        <w:rPr>
          <w:i/>
          <w:color w:val="000000" w:themeColor="text1"/>
        </w:rPr>
        <w:t>.</w:t>
      </w:r>
    </w:p>
    <w:p w14:paraId="074FEAE8" w14:textId="27164D6D" w:rsidR="007049E2" w:rsidRPr="00C474D1" w:rsidRDefault="00721FDA" w:rsidP="00840868">
      <w:pPr>
        <w:shd w:val="clear" w:color="auto" w:fill="FFFFFF"/>
        <w:rPr>
          <w:rFonts w:cstheme="minorHAnsi"/>
        </w:rPr>
      </w:pPr>
      <w:r w:rsidRPr="0002698F">
        <w:rPr>
          <w:rFonts w:cstheme="minorHAnsi"/>
          <w:u w:val="single"/>
        </w:rPr>
        <w:t>Zagrożenia:</w:t>
      </w:r>
      <w:r>
        <w:rPr>
          <w:rFonts w:cstheme="minorHAnsi"/>
        </w:rPr>
        <w:t xml:space="preserve"> </w:t>
      </w:r>
      <w:r w:rsidR="00803E2B" w:rsidRPr="00803E2B">
        <w:rPr>
          <w:rFonts w:cstheme="minorHAnsi"/>
        </w:rPr>
        <w:t>szkody spowodowane przez zwierzynę łowną (nadmierna gęstość populacji)</w:t>
      </w:r>
      <w:r w:rsidR="00803E2B">
        <w:rPr>
          <w:rFonts w:cstheme="minorHAnsi"/>
        </w:rPr>
        <w:t xml:space="preserve">, </w:t>
      </w:r>
      <w:r w:rsidR="0012752B" w:rsidRPr="0012752B">
        <w:rPr>
          <w:rFonts w:cstheme="minorHAnsi"/>
        </w:rPr>
        <w:t>zaniechanie/brak koszenia</w:t>
      </w:r>
      <w:r w:rsidR="0012752B">
        <w:rPr>
          <w:rFonts w:cstheme="minorHAnsi"/>
        </w:rPr>
        <w:t xml:space="preserve">, </w:t>
      </w:r>
      <w:r w:rsidR="004516D0" w:rsidRPr="004516D0">
        <w:rPr>
          <w:rFonts w:cstheme="minorHAnsi"/>
        </w:rPr>
        <w:t>nagromadzenie materii organicznej</w:t>
      </w:r>
      <w:r w:rsidR="004516D0">
        <w:rPr>
          <w:rFonts w:cstheme="minorHAnsi"/>
        </w:rPr>
        <w:t xml:space="preserve">, </w:t>
      </w:r>
      <w:r w:rsidR="004516D0" w:rsidRPr="004516D0">
        <w:rPr>
          <w:rFonts w:cstheme="minorHAnsi"/>
        </w:rPr>
        <w:t>eutrofizacja (naturalna)</w:t>
      </w:r>
      <w:r w:rsidR="004516D0">
        <w:rPr>
          <w:rFonts w:cstheme="minorHAnsi"/>
        </w:rPr>
        <w:t xml:space="preserve">, </w:t>
      </w:r>
      <w:r w:rsidR="004516D0" w:rsidRPr="004516D0">
        <w:rPr>
          <w:rFonts w:cstheme="minorHAnsi"/>
        </w:rPr>
        <w:t xml:space="preserve">zmiana </w:t>
      </w:r>
      <w:r w:rsidR="004516D0" w:rsidRPr="004516D0">
        <w:rPr>
          <w:rFonts w:cstheme="minorHAnsi"/>
        </w:rPr>
        <w:lastRenderedPageBreak/>
        <w:t>składu gatunkowego (sukcesja)</w:t>
      </w:r>
      <w:r w:rsidR="004516D0">
        <w:rPr>
          <w:rFonts w:cstheme="minorHAnsi"/>
        </w:rPr>
        <w:t xml:space="preserve">, </w:t>
      </w:r>
      <w:r w:rsidR="00FD5A9B" w:rsidRPr="00FD5A9B">
        <w:rPr>
          <w:rFonts w:cstheme="minorHAnsi"/>
        </w:rPr>
        <w:t>zarzucenie pasterstwa, brak wypasu</w:t>
      </w:r>
      <w:r w:rsidR="00FD5A9B">
        <w:rPr>
          <w:rFonts w:cstheme="minorHAnsi"/>
        </w:rPr>
        <w:t xml:space="preserve">, </w:t>
      </w:r>
      <w:r w:rsidR="00897C8A" w:rsidRPr="00897C8A">
        <w:rPr>
          <w:rFonts w:cstheme="minorHAnsi"/>
        </w:rPr>
        <w:t>obce gatunki inwazyjne</w:t>
      </w:r>
      <w:r w:rsidR="00897C8A">
        <w:rPr>
          <w:rFonts w:cstheme="minorHAnsi"/>
        </w:rPr>
        <w:t xml:space="preserve">, </w:t>
      </w:r>
      <w:r w:rsidR="00897C8A" w:rsidRPr="00897C8A">
        <w:rPr>
          <w:rFonts w:cstheme="minorHAnsi"/>
        </w:rPr>
        <w:t>zmniejszenie lub utrata określonych cech siedliska</w:t>
      </w:r>
      <w:r w:rsidR="00897C8A">
        <w:rPr>
          <w:rFonts w:cstheme="minorHAnsi"/>
        </w:rPr>
        <w:t xml:space="preserve">, </w:t>
      </w:r>
      <w:r w:rsidR="00430B32" w:rsidRPr="00430B32">
        <w:rPr>
          <w:rFonts w:cstheme="minorHAnsi"/>
        </w:rPr>
        <w:t>zabudowa rozproszona</w:t>
      </w:r>
      <w:r w:rsidR="00430B32">
        <w:rPr>
          <w:rFonts w:cstheme="minorHAnsi"/>
        </w:rPr>
        <w:t xml:space="preserve">, </w:t>
      </w:r>
      <w:r w:rsidR="00430B32" w:rsidRPr="00430B32">
        <w:rPr>
          <w:rFonts w:cstheme="minorHAnsi"/>
        </w:rPr>
        <w:t>regulowanie (prostowanie) koryt rzecznych</w:t>
      </w:r>
      <w:r w:rsidR="00C474D1">
        <w:rPr>
          <w:rFonts w:cstheme="minorHAnsi"/>
        </w:rPr>
        <w:t>.</w:t>
      </w:r>
    </w:p>
    <w:p w14:paraId="059117CF" w14:textId="155F8804" w:rsidR="000514AD" w:rsidRPr="00192C74" w:rsidRDefault="000514AD" w:rsidP="00192C74">
      <w:pPr>
        <w:shd w:val="clear" w:color="auto" w:fill="FFFFFF"/>
        <w:jc w:val="left"/>
        <w:rPr>
          <w:rFonts w:eastAsia="Times New Roman" w:cstheme="minorHAnsi"/>
          <w:b/>
          <w:bCs/>
          <w:lang w:eastAsia="pl-PL"/>
        </w:rPr>
      </w:pPr>
      <w:bookmarkStart w:id="92" w:name="_Hlk124516582"/>
      <w:r w:rsidRPr="00192C74">
        <w:rPr>
          <w:rFonts w:eastAsia="Times New Roman" w:cstheme="minorHAnsi"/>
          <w:b/>
          <w:bCs/>
          <w:lang w:eastAsia="pl-PL"/>
        </w:rPr>
        <w:t xml:space="preserve">Obszary Specjalnej Ochrony Patków </w:t>
      </w:r>
      <w:bookmarkEnd w:id="92"/>
    </w:p>
    <w:p w14:paraId="2A4B0909" w14:textId="0A1FE66B" w:rsidR="000514AD" w:rsidRPr="00531097" w:rsidRDefault="007415BD" w:rsidP="00605E61">
      <w:pPr>
        <w:shd w:val="clear" w:color="auto" w:fill="FFFFFF"/>
        <w:spacing w:after="0"/>
        <w:rPr>
          <w:color w:val="000000" w:themeColor="text1"/>
        </w:rPr>
      </w:pPr>
      <w:r>
        <w:rPr>
          <w:rFonts w:eastAsia="Times New Roman" w:cstheme="minorHAnsi"/>
          <w:b/>
          <w:color w:val="000000" w:themeColor="text1"/>
          <w:lang w:eastAsia="pl-PL"/>
        </w:rPr>
        <w:t xml:space="preserve">OSO </w:t>
      </w:r>
      <w:r w:rsidR="000514AD" w:rsidRPr="00192C74">
        <w:rPr>
          <w:rFonts w:eastAsia="Times New Roman" w:cstheme="minorHAnsi"/>
          <w:b/>
          <w:bCs/>
          <w:iCs/>
          <w:color w:val="000000" w:themeColor="text1"/>
          <w:lang w:eastAsia="pl-PL"/>
        </w:rPr>
        <w:t>Góry Izerskie PLB020009</w:t>
      </w:r>
      <w:r w:rsidR="000514AD" w:rsidRPr="00531097">
        <w:rPr>
          <w:rFonts w:eastAsia="Times New Roman" w:cstheme="minorHAnsi"/>
          <w:color w:val="000000" w:themeColor="text1"/>
          <w:lang w:eastAsia="pl-PL"/>
        </w:rPr>
        <w:t xml:space="preserve"> obszar o powierzchni 20346,76 ha, obejmujący polską część Gór Izerskich oraz fragment pogórza Izerskiego. Najcenniejszymi ekosystemami w górskiej części ostoi są torfowiska wysokie i przejściowe, torfowiska zdolne do regeneracji oraz bory na torfie, a</w:t>
      </w:r>
      <w:r w:rsidR="00D55902">
        <w:rPr>
          <w:rFonts w:eastAsia="Times New Roman" w:cstheme="minorHAnsi"/>
          <w:color w:val="000000" w:themeColor="text1"/>
          <w:lang w:eastAsia="pl-PL"/>
        </w:rPr>
        <w:t> </w:t>
      </w:r>
      <w:r w:rsidR="000514AD" w:rsidRPr="00531097">
        <w:rPr>
          <w:rFonts w:eastAsia="Times New Roman" w:cstheme="minorHAnsi"/>
          <w:color w:val="000000" w:themeColor="text1"/>
          <w:lang w:eastAsia="pl-PL"/>
        </w:rPr>
        <w:t>w</w:t>
      </w:r>
      <w:r w:rsidR="00D55902">
        <w:rPr>
          <w:rFonts w:eastAsia="Times New Roman" w:cstheme="minorHAnsi"/>
          <w:color w:val="000000" w:themeColor="text1"/>
          <w:lang w:eastAsia="pl-PL"/>
        </w:rPr>
        <w:t> </w:t>
      </w:r>
      <w:r w:rsidR="000514AD" w:rsidRPr="00531097">
        <w:rPr>
          <w:rFonts w:eastAsia="Times New Roman" w:cstheme="minorHAnsi"/>
          <w:color w:val="000000" w:themeColor="text1"/>
          <w:lang w:eastAsia="pl-PL"/>
        </w:rPr>
        <w:t>obrębie pogórza największą wartość przyrodniczą mają zbiorowiska łąkowe. Na obszarze Gór Izerskich i</w:t>
      </w:r>
      <w:r w:rsidR="00D55902">
        <w:rPr>
          <w:rFonts w:eastAsia="Times New Roman" w:cstheme="minorHAnsi"/>
          <w:color w:val="000000" w:themeColor="text1"/>
          <w:lang w:eastAsia="pl-PL"/>
        </w:rPr>
        <w:t> </w:t>
      </w:r>
      <w:r w:rsidR="000514AD" w:rsidRPr="00531097">
        <w:rPr>
          <w:rFonts w:eastAsia="Times New Roman" w:cstheme="minorHAnsi"/>
          <w:color w:val="000000" w:themeColor="text1"/>
          <w:lang w:eastAsia="pl-PL"/>
        </w:rPr>
        <w:t xml:space="preserve">Pogórza Izerskiego stwierdzono występowanie, co najmniej 18 gatunków ptaków z Załącznika I Dyrektywy Ptasiej m.in. cietrzewia, sóweczki i włochatki. </w:t>
      </w:r>
      <w:r w:rsidR="000514AD" w:rsidRPr="00531097">
        <w:rPr>
          <w:color w:val="000000" w:themeColor="text1"/>
        </w:rPr>
        <w:t>Stwierdzono tu prawdopodobnie najwyższe stanowiska w Polsce i w Europie środkowej bielika, żurawia oraz najwyższe stanowisko w Polsce sieweczki rzecznej. Na uwagę zasługuje także tutejsza, bardzo liczna, populacja świergotka łąkowego</w:t>
      </w:r>
      <w:r w:rsidR="000514AD" w:rsidRPr="00531097">
        <w:rPr>
          <w:rFonts w:eastAsia="Times New Roman" w:cstheme="minorHAnsi"/>
          <w:color w:val="000000" w:themeColor="text1"/>
          <w:lang w:eastAsia="pl-PL"/>
        </w:rPr>
        <w:t xml:space="preserve">. Góry Izerskie są jedną z najważniejszych ostoi cietrzewia w kraju. Dodatkowo </w:t>
      </w:r>
      <w:r w:rsidR="000514AD" w:rsidRPr="00531097">
        <w:rPr>
          <w:color w:val="000000" w:themeColor="text1"/>
        </w:rPr>
        <w:t>na obszarze ostoi zarejestrowano 17 typów siedlisk z Załącznika I Dyrektywy Siedliskowej.</w:t>
      </w:r>
    </w:p>
    <w:p w14:paraId="4863DA76" w14:textId="409DBDA7" w:rsidR="00045D9F" w:rsidRPr="0015569B" w:rsidRDefault="00D07C10" w:rsidP="00605E61">
      <w:pPr>
        <w:shd w:val="clear" w:color="auto" w:fill="FFFFFF"/>
        <w:spacing w:after="0"/>
        <w:rPr>
          <w:rFonts w:eastAsia="Times New Roman" w:cstheme="minorHAnsi"/>
          <w:color w:val="000000" w:themeColor="text1"/>
          <w:lang w:eastAsia="pl-PL"/>
        </w:rPr>
      </w:pPr>
      <w:r w:rsidRPr="00192C74">
        <w:rPr>
          <w:rFonts w:eastAsia="Times New Roman" w:cstheme="minorHAnsi"/>
          <w:color w:val="000000" w:themeColor="text1"/>
          <w:u w:val="single"/>
          <w:lang w:eastAsia="pl-PL"/>
        </w:rPr>
        <w:t>Przedmiot ochrony:</w:t>
      </w:r>
      <w:r w:rsidRPr="00531097">
        <w:rPr>
          <w:rFonts w:eastAsia="Times New Roman" w:cstheme="minorHAnsi"/>
          <w:color w:val="000000" w:themeColor="text1"/>
          <w:lang w:eastAsia="pl-PL"/>
        </w:rPr>
        <w:t xml:space="preserve"> </w:t>
      </w:r>
      <w:r w:rsidR="00B02706">
        <w:rPr>
          <w:rFonts w:eastAsia="Times New Roman" w:cstheme="minorHAnsi"/>
          <w:color w:val="000000" w:themeColor="text1"/>
          <w:lang w:eastAsia="pl-PL"/>
        </w:rPr>
        <w:t>4</w:t>
      </w:r>
      <w:r w:rsidR="003B230B" w:rsidRPr="00531097">
        <w:rPr>
          <w:rFonts w:eastAsia="Times New Roman" w:cstheme="minorHAnsi"/>
          <w:color w:val="000000" w:themeColor="text1"/>
          <w:lang w:eastAsia="pl-PL"/>
        </w:rPr>
        <w:t xml:space="preserve"> gatunk</w:t>
      </w:r>
      <w:r w:rsidR="00B02706">
        <w:rPr>
          <w:rFonts w:eastAsia="Times New Roman" w:cstheme="minorHAnsi"/>
          <w:color w:val="000000" w:themeColor="text1"/>
          <w:lang w:eastAsia="pl-PL"/>
        </w:rPr>
        <w:t>i</w:t>
      </w:r>
      <w:r w:rsidR="003B230B" w:rsidRPr="00531097">
        <w:rPr>
          <w:rFonts w:eastAsia="Times New Roman" w:cstheme="minorHAnsi"/>
          <w:color w:val="000000" w:themeColor="text1"/>
          <w:lang w:eastAsia="pl-PL"/>
        </w:rPr>
        <w:t xml:space="preserve"> ptaków: włochatka zwyczajna </w:t>
      </w:r>
      <w:proofErr w:type="spellStart"/>
      <w:r w:rsidR="003B230B" w:rsidRPr="00531097">
        <w:rPr>
          <w:rFonts w:eastAsia="Times New Roman" w:cstheme="minorHAnsi"/>
          <w:i/>
          <w:color w:val="000000" w:themeColor="text1"/>
          <w:lang w:eastAsia="pl-PL"/>
        </w:rPr>
        <w:t>Aegolius</w:t>
      </w:r>
      <w:proofErr w:type="spellEnd"/>
      <w:r w:rsidR="003B230B" w:rsidRPr="00531097">
        <w:rPr>
          <w:rFonts w:eastAsia="Times New Roman" w:cstheme="minorHAnsi"/>
          <w:i/>
          <w:color w:val="000000" w:themeColor="text1"/>
          <w:lang w:eastAsia="pl-PL"/>
        </w:rPr>
        <w:t xml:space="preserve"> </w:t>
      </w:r>
      <w:proofErr w:type="spellStart"/>
      <w:r w:rsidR="003B230B" w:rsidRPr="00531097">
        <w:rPr>
          <w:rFonts w:eastAsia="Times New Roman" w:cstheme="minorHAnsi"/>
          <w:i/>
          <w:color w:val="000000" w:themeColor="text1"/>
          <w:lang w:eastAsia="pl-PL"/>
        </w:rPr>
        <w:t>funereus</w:t>
      </w:r>
      <w:proofErr w:type="spellEnd"/>
      <w:r w:rsidR="003B230B" w:rsidRPr="00531097">
        <w:rPr>
          <w:rFonts w:eastAsia="Times New Roman" w:cstheme="minorHAnsi"/>
          <w:i/>
          <w:color w:val="000000" w:themeColor="text1"/>
          <w:lang w:eastAsia="pl-PL"/>
        </w:rPr>
        <w:t xml:space="preserve">, </w:t>
      </w:r>
      <w:r w:rsidR="003B230B" w:rsidRPr="00531097">
        <w:rPr>
          <w:rFonts w:eastAsia="Times New Roman" w:cstheme="minorHAnsi"/>
          <w:color w:val="000000" w:themeColor="text1"/>
          <w:lang w:eastAsia="pl-PL"/>
        </w:rPr>
        <w:t xml:space="preserve">sóweczka zwyczajna </w:t>
      </w:r>
      <w:proofErr w:type="spellStart"/>
      <w:r w:rsidR="003B230B" w:rsidRPr="00531097">
        <w:rPr>
          <w:rFonts w:eastAsia="Times New Roman" w:cstheme="minorHAnsi"/>
          <w:i/>
          <w:color w:val="000000" w:themeColor="text1"/>
          <w:lang w:eastAsia="pl-PL"/>
        </w:rPr>
        <w:t>Glaucidium</w:t>
      </w:r>
      <w:proofErr w:type="spellEnd"/>
      <w:r w:rsidR="003B230B" w:rsidRPr="00531097">
        <w:rPr>
          <w:rFonts w:eastAsia="Times New Roman" w:cstheme="minorHAnsi"/>
          <w:i/>
          <w:color w:val="000000" w:themeColor="text1"/>
          <w:lang w:eastAsia="pl-PL"/>
        </w:rPr>
        <w:t xml:space="preserve"> </w:t>
      </w:r>
      <w:proofErr w:type="spellStart"/>
      <w:r w:rsidR="003B230B" w:rsidRPr="00531097">
        <w:rPr>
          <w:rFonts w:eastAsia="Times New Roman" w:cstheme="minorHAnsi"/>
          <w:i/>
          <w:color w:val="000000" w:themeColor="text1"/>
          <w:lang w:eastAsia="pl-PL"/>
        </w:rPr>
        <w:t>passerinum</w:t>
      </w:r>
      <w:proofErr w:type="spellEnd"/>
      <w:r w:rsidR="003B230B" w:rsidRPr="00531097">
        <w:rPr>
          <w:rFonts w:eastAsia="Times New Roman" w:cstheme="minorHAnsi"/>
          <w:color w:val="000000" w:themeColor="text1"/>
          <w:lang w:eastAsia="pl-PL"/>
        </w:rPr>
        <w:t xml:space="preserve">, dzięcioł zielonosiwy </w:t>
      </w:r>
      <w:proofErr w:type="spellStart"/>
      <w:r w:rsidR="003B230B" w:rsidRPr="00531097">
        <w:rPr>
          <w:rFonts w:eastAsia="Times New Roman" w:cstheme="minorHAnsi"/>
          <w:i/>
          <w:color w:val="000000" w:themeColor="text1"/>
          <w:lang w:eastAsia="pl-PL"/>
        </w:rPr>
        <w:t>Picus</w:t>
      </w:r>
      <w:proofErr w:type="spellEnd"/>
      <w:r w:rsidR="003B230B" w:rsidRPr="00531097">
        <w:rPr>
          <w:rFonts w:eastAsia="Times New Roman" w:cstheme="minorHAnsi"/>
          <w:i/>
          <w:color w:val="000000" w:themeColor="text1"/>
          <w:lang w:eastAsia="pl-PL"/>
        </w:rPr>
        <w:t xml:space="preserve"> </w:t>
      </w:r>
      <w:proofErr w:type="spellStart"/>
      <w:r w:rsidR="003B230B" w:rsidRPr="00531097">
        <w:rPr>
          <w:rFonts w:eastAsia="Times New Roman" w:cstheme="minorHAnsi"/>
          <w:i/>
          <w:color w:val="000000" w:themeColor="text1"/>
          <w:lang w:eastAsia="pl-PL"/>
        </w:rPr>
        <w:t>canus</w:t>
      </w:r>
      <w:proofErr w:type="spellEnd"/>
      <w:r w:rsidR="003B230B" w:rsidRPr="00531097">
        <w:rPr>
          <w:rFonts w:eastAsia="Times New Roman" w:cstheme="minorHAnsi"/>
          <w:color w:val="000000" w:themeColor="text1"/>
          <w:lang w:eastAsia="pl-PL"/>
        </w:rPr>
        <w:t xml:space="preserve">, cietrzew zwyczajny </w:t>
      </w:r>
      <w:proofErr w:type="spellStart"/>
      <w:r w:rsidR="003B230B" w:rsidRPr="00531097">
        <w:rPr>
          <w:rFonts w:eastAsia="Times New Roman" w:cstheme="minorHAnsi"/>
          <w:i/>
          <w:color w:val="000000" w:themeColor="text1"/>
          <w:lang w:eastAsia="pl-PL"/>
        </w:rPr>
        <w:t>Tetrao</w:t>
      </w:r>
      <w:proofErr w:type="spellEnd"/>
      <w:r w:rsidR="003B230B" w:rsidRPr="00531097">
        <w:rPr>
          <w:rFonts w:eastAsia="Times New Roman" w:cstheme="minorHAnsi"/>
          <w:i/>
          <w:color w:val="000000" w:themeColor="text1"/>
          <w:lang w:eastAsia="pl-PL"/>
        </w:rPr>
        <w:t xml:space="preserve"> </w:t>
      </w:r>
      <w:proofErr w:type="spellStart"/>
      <w:r w:rsidR="003B230B" w:rsidRPr="00531097">
        <w:rPr>
          <w:rFonts w:eastAsia="Times New Roman" w:cstheme="minorHAnsi"/>
          <w:i/>
          <w:color w:val="000000" w:themeColor="text1"/>
          <w:lang w:eastAsia="pl-PL"/>
        </w:rPr>
        <w:t>tetrix</w:t>
      </w:r>
      <w:proofErr w:type="spellEnd"/>
      <w:r w:rsidR="003B230B" w:rsidRPr="00531097">
        <w:rPr>
          <w:rFonts w:eastAsia="Times New Roman" w:cstheme="minorHAnsi"/>
          <w:i/>
          <w:color w:val="000000" w:themeColor="text1"/>
          <w:lang w:eastAsia="pl-PL"/>
        </w:rPr>
        <w:t xml:space="preserve"> </w:t>
      </w:r>
      <w:proofErr w:type="spellStart"/>
      <w:r w:rsidR="003B230B" w:rsidRPr="00531097">
        <w:rPr>
          <w:rFonts w:eastAsia="Times New Roman" w:cstheme="minorHAnsi"/>
          <w:i/>
          <w:color w:val="000000" w:themeColor="text1"/>
          <w:lang w:eastAsia="pl-PL"/>
        </w:rPr>
        <w:t>tetrix</w:t>
      </w:r>
      <w:proofErr w:type="spellEnd"/>
      <w:r w:rsidR="003B230B" w:rsidRPr="00531097">
        <w:rPr>
          <w:rFonts w:eastAsia="Times New Roman" w:cstheme="minorHAnsi"/>
          <w:color w:val="000000" w:themeColor="text1"/>
          <w:lang w:eastAsia="pl-PL"/>
        </w:rPr>
        <w:t>.</w:t>
      </w:r>
    </w:p>
    <w:p w14:paraId="2B509CE5" w14:textId="55628670" w:rsidR="008E34D5" w:rsidRPr="0015569B" w:rsidRDefault="00B93999" w:rsidP="00840868">
      <w:pPr>
        <w:shd w:val="clear" w:color="auto" w:fill="FFFFFF"/>
        <w:rPr>
          <w:rFonts w:eastAsia="Times New Roman" w:cstheme="minorHAnsi"/>
          <w:color w:val="000000" w:themeColor="text1"/>
          <w:lang w:eastAsia="pl-PL"/>
        </w:rPr>
      </w:pPr>
      <w:r w:rsidRPr="00C108EB">
        <w:rPr>
          <w:rFonts w:eastAsia="Times New Roman" w:cstheme="minorHAnsi"/>
          <w:bCs/>
          <w:color w:val="000000" w:themeColor="text1"/>
          <w:u w:val="single"/>
          <w:lang w:eastAsia="pl-PL"/>
        </w:rPr>
        <w:t>Zagrożenia:</w:t>
      </w:r>
      <w:r>
        <w:rPr>
          <w:rFonts w:eastAsia="Times New Roman" w:cstheme="minorHAnsi"/>
          <w:color w:val="000000" w:themeColor="text1"/>
          <w:lang w:eastAsia="pl-PL"/>
        </w:rPr>
        <w:t xml:space="preserve"> </w:t>
      </w:r>
      <w:r w:rsidR="00846200">
        <w:rPr>
          <w:rFonts w:eastAsia="Times New Roman" w:cstheme="minorHAnsi"/>
          <w:color w:val="000000" w:themeColor="text1"/>
          <w:lang w:eastAsia="pl-PL"/>
        </w:rPr>
        <w:t xml:space="preserve">wyrąb </w:t>
      </w:r>
      <w:proofErr w:type="spellStart"/>
      <w:r w:rsidR="00846200">
        <w:rPr>
          <w:rFonts w:eastAsia="Times New Roman" w:cstheme="minorHAnsi"/>
          <w:color w:val="000000" w:themeColor="text1"/>
          <w:lang w:eastAsia="pl-PL"/>
        </w:rPr>
        <w:t>starodrzewiu</w:t>
      </w:r>
      <w:proofErr w:type="spellEnd"/>
      <w:r w:rsidR="00846200">
        <w:rPr>
          <w:rFonts w:eastAsia="Times New Roman" w:cstheme="minorHAnsi"/>
          <w:color w:val="000000" w:themeColor="text1"/>
          <w:lang w:eastAsia="pl-PL"/>
        </w:rPr>
        <w:t xml:space="preserve"> i drzew dziuplastych; intensyfikacja gospodarki leśnej; sadzenie monokultur drzew; </w:t>
      </w:r>
      <w:r w:rsidR="00D55902">
        <w:rPr>
          <w:rFonts w:eastAsia="Times New Roman" w:cstheme="minorHAnsi"/>
          <w:color w:val="000000" w:themeColor="text1"/>
          <w:lang w:eastAsia="pl-PL"/>
        </w:rPr>
        <w:t>niedostosowanie</w:t>
      </w:r>
      <w:r w:rsidR="00846200">
        <w:rPr>
          <w:rFonts w:eastAsia="Times New Roman" w:cstheme="minorHAnsi"/>
          <w:color w:val="000000" w:themeColor="text1"/>
          <w:lang w:eastAsia="pl-PL"/>
        </w:rPr>
        <w:t xml:space="preserve"> do biologii ptaków terminów prowadzenia zabiegów; </w:t>
      </w:r>
      <w:r w:rsidR="00CC4410">
        <w:rPr>
          <w:rFonts w:eastAsia="Times New Roman" w:cstheme="minorHAnsi"/>
          <w:color w:val="000000" w:themeColor="text1"/>
          <w:lang w:eastAsia="pl-PL"/>
        </w:rPr>
        <w:t xml:space="preserve">usuwanie martwego drewna z lasu; </w:t>
      </w:r>
      <w:r w:rsidR="00A63AB9">
        <w:rPr>
          <w:rFonts w:eastAsia="Times New Roman" w:cstheme="minorHAnsi"/>
          <w:color w:val="000000" w:themeColor="text1"/>
          <w:lang w:eastAsia="pl-PL"/>
        </w:rPr>
        <w:t>negatywny wpływ masowej turystyki</w:t>
      </w:r>
      <w:r w:rsidR="001B0A92">
        <w:rPr>
          <w:rFonts w:eastAsia="Times New Roman" w:cstheme="minorHAnsi"/>
          <w:color w:val="000000" w:themeColor="text1"/>
          <w:lang w:eastAsia="pl-PL"/>
        </w:rPr>
        <w:t>; gospodarka leśna</w:t>
      </w:r>
      <w:r w:rsidR="00C279A5">
        <w:rPr>
          <w:rFonts w:eastAsia="Times New Roman" w:cstheme="minorHAnsi"/>
          <w:color w:val="000000" w:themeColor="text1"/>
          <w:lang w:eastAsia="pl-PL"/>
        </w:rPr>
        <w:t>; gospodarka wodna; rozwój zabudowy komercyjn</w:t>
      </w:r>
      <w:r w:rsidR="00C659E1">
        <w:rPr>
          <w:rFonts w:eastAsia="Times New Roman" w:cstheme="minorHAnsi"/>
          <w:color w:val="000000" w:themeColor="text1"/>
          <w:lang w:eastAsia="pl-PL"/>
        </w:rPr>
        <w:t>ej i rekreacyjnej</w:t>
      </w:r>
      <w:r w:rsidR="00C74034">
        <w:rPr>
          <w:rFonts w:eastAsia="Times New Roman" w:cstheme="minorHAnsi"/>
          <w:color w:val="000000" w:themeColor="text1"/>
          <w:lang w:eastAsia="pl-PL"/>
        </w:rPr>
        <w:t>.</w:t>
      </w:r>
    </w:p>
    <w:p w14:paraId="732099FA" w14:textId="4D991453" w:rsidR="00045D9F" w:rsidRPr="00B74A30" w:rsidRDefault="00045D9F" w:rsidP="00B74A30">
      <w:pPr>
        <w:shd w:val="clear" w:color="auto" w:fill="FFFFFF"/>
        <w:jc w:val="left"/>
        <w:rPr>
          <w:rFonts w:eastAsia="Times New Roman" w:cstheme="minorHAnsi"/>
          <w:b/>
          <w:bCs/>
          <w:lang w:eastAsia="pl-PL"/>
        </w:rPr>
      </w:pPr>
      <w:bookmarkStart w:id="93" w:name="_Hlk124516603"/>
      <w:r w:rsidRPr="00B74A30">
        <w:rPr>
          <w:rFonts w:eastAsia="Times New Roman" w:cstheme="minorHAnsi"/>
          <w:b/>
          <w:bCs/>
          <w:lang w:eastAsia="pl-PL"/>
        </w:rPr>
        <w:t xml:space="preserve">Obszar ptasi i siedliskowy Natura 2000 posiadający wspólne granice </w:t>
      </w:r>
      <w:bookmarkEnd w:id="93"/>
    </w:p>
    <w:p w14:paraId="492F1F30" w14:textId="61650B0C" w:rsidR="00C82080" w:rsidRPr="00863FE5" w:rsidRDefault="00045D9F" w:rsidP="009D7852">
      <w:pPr>
        <w:shd w:val="clear" w:color="auto" w:fill="FFFFFF"/>
        <w:spacing w:after="0"/>
        <w:rPr>
          <w:color w:val="000000" w:themeColor="text1"/>
        </w:rPr>
      </w:pPr>
      <w:r w:rsidRPr="00B74A30">
        <w:rPr>
          <w:rFonts w:eastAsia="Times New Roman" w:cstheme="minorHAnsi"/>
          <w:b/>
          <w:bCs/>
          <w:iCs/>
          <w:color w:val="000000" w:themeColor="text1"/>
          <w:lang w:eastAsia="pl-PL"/>
        </w:rPr>
        <w:t>Karkonosze PLC020007</w:t>
      </w:r>
      <w:r w:rsidRPr="00863FE5">
        <w:rPr>
          <w:rFonts w:eastAsia="Times New Roman" w:cstheme="minorHAnsi"/>
          <w:color w:val="000000" w:themeColor="text1"/>
          <w:lang w:eastAsia="pl-PL"/>
        </w:rPr>
        <w:t xml:space="preserve"> </w:t>
      </w:r>
      <w:r w:rsidR="00EF0B45">
        <w:rPr>
          <w:rFonts w:eastAsia="Times New Roman" w:cstheme="minorHAnsi"/>
          <w:color w:val="000000" w:themeColor="text1"/>
          <w:lang w:eastAsia="pl-PL"/>
        </w:rPr>
        <w:t xml:space="preserve">- </w:t>
      </w:r>
      <w:r w:rsidR="00EF0B45" w:rsidRPr="00F84F7F">
        <w:rPr>
          <w:rFonts w:eastAsia="Times New Roman" w:cstheme="minorHAnsi"/>
          <w:lang w:eastAsia="pl-PL"/>
        </w:rPr>
        <w:t>obszar</w:t>
      </w:r>
      <w:r w:rsidR="00EF0B45">
        <w:rPr>
          <w:rFonts w:eastAsia="Times New Roman" w:cstheme="minorHAnsi"/>
          <w:lang w:eastAsia="pl-PL"/>
        </w:rPr>
        <w:t xml:space="preserve"> </w:t>
      </w:r>
      <w:r w:rsidR="00EF0B45" w:rsidRPr="00B27C93">
        <w:rPr>
          <w:rFonts w:cstheme="minorHAnsi"/>
        </w:rPr>
        <w:t>mający znaczenie dla Wspólnoty</w:t>
      </w:r>
      <w:r w:rsidRPr="00863FE5">
        <w:rPr>
          <w:rFonts w:eastAsia="Times New Roman" w:cstheme="minorHAnsi"/>
          <w:color w:val="000000" w:themeColor="text1"/>
          <w:lang w:eastAsia="pl-PL"/>
        </w:rPr>
        <w:t xml:space="preserve"> o powierzchni 18 660,74 ha</w:t>
      </w:r>
      <w:r w:rsidR="00385968" w:rsidRPr="00863FE5">
        <w:rPr>
          <w:rFonts w:eastAsia="Times New Roman" w:cstheme="minorHAnsi"/>
          <w:color w:val="000000" w:themeColor="text1"/>
          <w:lang w:eastAsia="pl-PL"/>
        </w:rPr>
        <w:t xml:space="preserve"> obejmujący cały obszar Karkonoskiego Parku Narodowego oraz jego otulinę</w:t>
      </w:r>
      <w:r w:rsidRPr="00863FE5">
        <w:rPr>
          <w:rFonts w:eastAsia="Times New Roman" w:cstheme="minorHAnsi"/>
          <w:color w:val="000000" w:themeColor="text1"/>
          <w:lang w:eastAsia="pl-PL"/>
        </w:rPr>
        <w:t xml:space="preserve">. </w:t>
      </w:r>
      <w:r w:rsidR="00807A3D" w:rsidRPr="00863FE5">
        <w:rPr>
          <w:rFonts w:eastAsia="Times New Roman" w:cstheme="minorHAnsi"/>
          <w:color w:val="000000" w:themeColor="text1"/>
          <w:lang w:eastAsia="pl-PL"/>
        </w:rPr>
        <w:t>Obszar</w:t>
      </w:r>
      <w:r w:rsidR="007B4F4C" w:rsidRPr="00863FE5">
        <w:rPr>
          <w:rFonts w:eastAsia="Times New Roman" w:cstheme="minorHAnsi"/>
          <w:color w:val="000000" w:themeColor="text1"/>
          <w:lang w:eastAsia="pl-PL"/>
        </w:rPr>
        <w:t xml:space="preserve"> specjalnej ochrony</w:t>
      </w:r>
      <w:r w:rsidR="00807A3D" w:rsidRPr="00863FE5">
        <w:rPr>
          <w:rFonts w:eastAsia="Times New Roman" w:cstheme="minorHAnsi"/>
          <w:color w:val="000000" w:themeColor="text1"/>
          <w:lang w:eastAsia="pl-PL"/>
        </w:rPr>
        <w:t xml:space="preserve"> </w:t>
      </w:r>
      <w:r w:rsidR="007B4F4C" w:rsidRPr="00863FE5">
        <w:rPr>
          <w:rFonts w:eastAsia="Times New Roman" w:cstheme="minorHAnsi"/>
          <w:color w:val="000000" w:themeColor="text1"/>
          <w:lang w:eastAsia="pl-PL"/>
        </w:rPr>
        <w:t xml:space="preserve">ptaków </w:t>
      </w:r>
      <w:r w:rsidR="00807A3D" w:rsidRPr="00863FE5">
        <w:rPr>
          <w:rFonts w:eastAsia="Times New Roman" w:cstheme="minorHAnsi"/>
          <w:color w:val="000000" w:themeColor="text1"/>
          <w:lang w:eastAsia="pl-PL"/>
        </w:rPr>
        <w:t>s</w:t>
      </w:r>
      <w:r w:rsidRPr="00863FE5">
        <w:rPr>
          <w:rFonts w:eastAsia="Times New Roman" w:cstheme="minorHAnsi"/>
          <w:color w:val="000000" w:themeColor="text1"/>
          <w:lang w:eastAsia="pl-PL"/>
        </w:rPr>
        <w:t>woim zasięgiem pokrywa się z</w:t>
      </w:r>
      <w:r w:rsidR="007B4F4C" w:rsidRPr="00863FE5">
        <w:rPr>
          <w:rFonts w:eastAsia="Times New Roman" w:cstheme="minorHAnsi"/>
          <w:color w:val="000000" w:themeColor="text1"/>
          <w:lang w:eastAsia="pl-PL"/>
        </w:rPr>
        <w:t>e</w:t>
      </w:r>
      <w:r w:rsidRPr="00863FE5">
        <w:rPr>
          <w:rFonts w:eastAsia="Times New Roman" w:cstheme="minorHAnsi"/>
          <w:color w:val="000000" w:themeColor="text1"/>
          <w:lang w:eastAsia="pl-PL"/>
        </w:rPr>
        <w:t xml:space="preserve"> specjalnym obszarem ochrony siedlisk Karkonosze. Leży w</w:t>
      </w:r>
      <w:r w:rsidR="00D55902">
        <w:rPr>
          <w:rFonts w:eastAsia="Times New Roman" w:cstheme="minorHAnsi"/>
          <w:color w:val="000000" w:themeColor="text1"/>
          <w:lang w:eastAsia="pl-PL"/>
        </w:rPr>
        <w:t> </w:t>
      </w:r>
      <w:r w:rsidRPr="00863FE5">
        <w:rPr>
          <w:rFonts w:eastAsia="Times New Roman" w:cstheme="minorHAnsi"/>
          <w:color w:val="000000" w:themeColor="text1"/>
          <w:lang w:eastAsia="pl-PL"/>
        </w:rPr>
        <w:t>Sudetach Zachodnich i stanowi najwyższe pasmo Sudetów (Śnieżka 1602 m n.p.m.)</w:t>
      </w:r>
      <w:r w:rsidR="00F566F7" w:rsidRPr="00863FE5">
        <w:rPr>
          <w:rFonts w:eastAsia="Times New Roman" w:cstheme="minorHAnsi"/>
          <w:color w:val="000000" w:themeColor="text1"/>
          <w:lang w:eastAsia="pl-PL"/>
        </w:rPr>
        <w:t xml:space="preserve"> rozciągające się wzdłuż granicy polsko czeskiej</w:t>
      </w:r>
      <w:r w:rsidR="00101696" w:rsidRPr="00863FE5">
        <w:rPr>
          <w:rFonts w:eastAsia="Times New Roman" w:cstheme="minorHAnsi"/>
          <w:color w:val="000000" w:themeColor="text1"/>
          <w:lang w:eastAsia="pl-PL"/>
        </w:rPr>
        <w:t xml:space="preserve"> od Jakuszyc po Niedamirów. </w:t>
      </w:r>
      <w:r w:rsidR="00536523" w:rsidRPr="00863FE5">
        <w:rPr>
          <w:color w:val="000000" w:themeColor="text1"/>
        </w:rPr>
        <w:t xml:space="preserve">Większą część obszaru na zachód od Śnieżki buduje granit w kilku odmianach (głównie </w:t>
      </w:r>
      <w:proofErr w:type="spellStart"/>
      <w:r w:rsidR="00536523" w:rsidRPr="00863FE5">
        <w:rPr>
          <w:color w:val="000000" w:themeColor="text1"/>
        </w:rPr>
        <w:t>porfirowaty</w:t>
      </w:r>
      <w:proofErr w:type="spellEnd"/>
      <w:r w:rsidR="00536523" w:rsidRPr="00863FE5">
        <w:rPr>
          <w:color w:val="000000" w:themeColor="text1"/>
        </w:rPr>
        <w:t xml:space="preserve"> i równoziarnisty), natomiast na wschód od Śnieżki zaczynają się skały okrywy granitu takie jak łupki, </w:t>
      </w:r>
      <w:proofErr w:type="spellStart"/>
      <w:r w:rsidR="00536523" w:rsidRPr="00863FE5">
        <w:rPr>
          <w:color w:val="000000" w:themeColor="text1"/>
        </w:rPr>
        <w:t>granitognejsy</w:t>
      </w:r>
      <w:proofErr w:type="spellEnd"/>
      <w:r w:rsidR="00536523" w:rsidRPr="00863FE5">
        <w:rPr>
          <w:color w:val="000000" w:themeColor="text1"/>
        </w:rPr>
        <w:t xml:space="preserve"> i gnejsy</w:t>
      </w:r>
      <w:r w:rsidR="00BF2FA2" w:rsidRPr="00863FE5">
        <w:rPr>
          <w:color w:val="000000" w:themeColor="text1"/>
        </w:rPr>
        <w:t>. Dalej na wschód na Lasockim Grzbiecie spotkać można zlepieńce i szarogłazy oraz zieleńce</w:t>
      </w:r>
      <w:r w:rsidR="00536523" w:rsidRPr="00863FE5">
        <w:rPr>
          <w:rStyle w:val="Odwoanieprzypisudolnego"/>
          <w:color w:val="000000" w:themeColor="text1"/>
        </w:rPr>
        <w:footnoteReference w:id="93"/>
      </w:r>
      <w:r w:rsidR="00536523" w:rsidRPr="00863FE5">
        <w:rPr>
          <w:color w:val="000000" w:themeColor="text1"/>
        </w:rPr>
        <w:t>.</w:t>
      </w:r>
      <w:r w:rsidR="00AF41C9" w:rsidRPr="00863FE5">
        <w:rPr>
          <w:rFonts w:eastAsia="Times New Roman" w:cstheme="minorHAnsi"/>
          <w:color w:val="000000" w:themeColor="text1"/>
          <w:lang w:eastAsia="pl-PL"/>
        </w:rPr>
        <w:t xml:space="preserve"> </w:t>
      </w:r>
      <w:r w:rsidR="00145DE7" w:rsidRPr="00863FE5">
        <w:rPr>
          <w:color w:val="000000" w:themeColor="text1"/>
        </w:rPr>
        <w:t>W przypadku gleb Karkonoszy, większość to gleby bardzo silnie kwaśne i silnie kwaśne w górnych poziomach profilu glebowego.</w:t>
      </w:r>
      <w:r w:rsidR="00ED3A8C" w:rsidRPr="00863FE5">
        <w:rPr>
          <w:color w:val="000000" w:themeColor="text1"/>
        </w:rPr>
        <w:t xml:space="preserve"> Najbardziej charakterystyczne są gleby </w:t>
      </w:r>
      <w:proofErr w:type="spellStart"/>
      <w:r w:rsidR="00ED3A8C" w:rsidRPr="00863FE5">
        <w:rPr>
          <w:color w:val="000000" w:themeColor="text1"/>
        </w:rPr>
        <w:t>hydrogeniczne</w:t>
      </w:r>
      <w:proofErr w:type="spellEnd"/>
      <w:r w:rsidR="00ED3A8C" w:rsidRPr="00863FE5">
        <w:rPr>
          <w:color w:val="000000" w:themeColor="text1"/>
        </w:rPr>
        <w:t xml:space="preserve"> (torfowe, murszowe i </w:t>
      </w:r>
      <w:proofErr w:type="spellStart"/>
      <w:r w:rsidR="00ED3A8C" w:rsidRPr="00863FE5">
        <w:rPr>
          <w:color w:val="000000" w:themeColor="text1"/>
        </w:rPr>
        <w:t>murszowate</w:t>
      </w:r>
      <w:proofErr w:type="spellEnd"/>
      <w:r w:rsidR="00ED3A8C" w:rsidRPr="00863FE5">
        <w:rPr>
          <w:color w:val="000000" w:themeColor="text1"/>
        </w:rPr>
        <w:t>) występujące na wierzchowinowej powierzchni zrównania (torfowiska wysokie) oraz w miejscach wypływu wód stokowych (tzw. torfowiska wiszące).</w:t>
      </w:r>
    </w:p>
    <w:p w14:paraId="2655393F" w14:textId="3E31005A" w:rsidR="00AF41C9" w:rsidRPr="00863FE5" w:rsidRDefault="00FE59FD" w:rsidP="0015569B">
      <w:pPr>
        <w:shd w:val="clear" w:color="auto" w:fill="FFFFFF"/>
        <w:rPr>
          <w:color w:val="000000" w:themeColor="text1"/>
        </w:rPr>
      </w:pPr>
      <w:r w:rsidRPr="00863FE5">
        <w:rPr>
          <w:color w:val="000000" w:themeColor="text1"/>
        </w:rPr>
        <w:t>Specyficzna rzeźba Karkonoszy oraz znaczne wysokości względne w połączeniu z wilgotnym i chłodnym klimatem umożliwiły wykształcenie się</w:t>
      </w:r>
      <w:r w:rsidR="00E82E3A" w:rsidRPr="00863FE5">
        <w:rPr>
          <w:color w:val="000000" w:themeColor="text1"/>
        </w:rPr>
        <w:t xml:space="preserve"> różnorodnych</w:t>
      </w:r>
      <w:r w:rsidRPr="00863FE5">
        <w:rPr>
          <w:color w:val="000000" w:themeColor="text1"/>
        </w:rPr>
        <w:t xml:space="preserve"> pięter roślinnych i glebowych oraz unikatowej flory i fauny z endemitami oraz reliktami polodowcowymi. Ekosystemy wodne Karkonoszy tworzą zróżnicowane biocenozy, rozwijające się w trzech odmiennych typach obiektów wodnych: torfowiskach, jeziorach górskich oraz w wodach płynących. Poszczególne biotopy zasiedlane są przez organizmy mające wyraźnie wysokogórski charakter, z dużą liczbą gatunków górskich i </w:t>
      </w:r>
      <w:proofErr w:type="spellStart"/>
      <w:r w:rsidRPr="00863FE5">
        <w:rPr>
          <w:color w:val="000000" w:themeColor="text1"/>
        </w:rPr>
        <w:t>borealno</w:t>
      </w:r>
      <w:proofErr w:type="spellEnd"/>
      <w:r w:rsidRPr="00863FE5">
        <w:rPr>
          <w:color w:val="000000" w:themeColor="text1"/>
        </w:rPr>
        <w:t xml:space="preserve"> - górskich</w:t>
      </w:r>
      <w:r w:rsidRPr="00863FE5">
        <w:rPr>
          <w:rStyle w:val="Odwoanieprzypisudolnego"/>
          <w:color w:val="000000" w:themeColor="text1"/>
        </w:rPr>
        <w:footnoteReference w:id="94"/>
      </w:r>
      <w:r w:rsidRPr="00863FE5">
        <w:rPr>
          <w:color w:val="000000" w:themeColor="text1"/>
        </w:rPr>
        <w:t>.</w:t>
      </w:r>
      <w:r w:rsidR="00CC00BE" w:rsidRPr="00863FE5">
        <w:rPr>
          <w:color w:val="000000" w:themeColor="text1"/>
        </w:rPr>
        <w:t xml:space="preserve"> Nieleśne ekosystemy lądowe położone</w:t>
      </w:r>
      <w:r w:rsidR="00971D96" w:rsidRPr="00863FE5">
        <w:rPr>
          <w:color w:val="000000" w:themeColor="text1"/>
        </w:rPr>
        <w:t xml:space="preserve"> są głównie </w:t>
      </w:r>
      <w:r w:rsidR="00373863" w:rsidRPr="00863FE5">
        <w:rPr>
          <w:color w:val="000000" w:themeColor="text1"/>
        </w:rPr>
        <w:t xml:space="preserve">powyżej górnej granicy lasu (strefa </w:t>
      </w:r>
      <w:proofErr w:type="spellStart"/>
      <w:r w:rsidR="00373863" w:rsidRPr="00863FE5">
        <w:rPr>
          <w:color w:val="000000" w:themeColor="text1"/>
        </w:rPr>
        <w:t>subalpejska</w:t>
      </w:r>
      <w:proofErr w:type="spellEnd"/>
      <w:r w:rsidR="00373863" w:rsidRPr="00863FE5">
        <w:rPr>
          <w:color w:val="000000" w:themeColor="text1"/>
        </w:rPr>
        <w:t xml:space="preserve">) objęta ochroną ścisłą w Karkonoskim Parku Narodowym. </w:t>
      </w:r>
      <w:r w:rsidR="003C652A" w:rsidRPr="00863FE5">
        <w:rPr>
          <w:color w:val="000000" w:themeColor="text1"/>
        </w:rPr>
        <w:t xml:space="preserve">Ponadto w niższych położeniach </w:t>
      </w:r>
      <w:r w:rsidR="003C652A" w:rsidRPr="00863FE5">
        <w:rPr>
          <w:color w:val="000000" w:themeColor="text1"/>
        </w:rPr>
        <w:lastRenderedPageBreak/>
        <w:t xml:space="preserve">górskich występują enklawy w kompleksach leśnych m.in. śródleśne łąki, reglowe torfowiska przejściowe, zespoły źródliskowe, </w:t>
      </w:r>
      <w:proofErr w:type="spellStart"/>
      <w:r w:rsidR="009426D3" w:rsidRPr="00863FE5">
        <w:rPr>
          <w:color w:val="000000" w:themeColor="text1"/>
        </w:rPr>
        <w:t>ziołorośla</w:t>
      </w:r>
      <w:proofErr w:type="spellEnd"/>
      <w:r w:rsidR="009426D3" w:rsidRPr="00863FE5">
        <w:rPr>
          <w:color w:val="000000" w:themeColor="text1"/>
        </w:rPr>
        <w:t xml:space="preserve"> </w:t>
      </w:r>
      <w:proofErr w:type="spellStart"/>
      <w:r w:rsidR="009426D3" w:rsidRPr="00863FE5">
        <w:rPr>
          <w:color w:val="000000" w:themeColor="text1"/>
        </w:rPr>
        <w:t>przypotokowe</w:t>
      </w:r>
      <w:proofErr w:type="spellEnd"/>
      <w:r w:rsidR="009426D3" w:rsidRPr="00863FE5">
        <w:rPr>
          <w:color w:val="000000" w:themeColor="text1"/>
        </w:rPr>
        <w:t xml:space="preserve">, a także skupienia roślinności synantropijnej w otoczeniu obiektów turystycznych. </w:t>
      </w:r>
      <w:r w:rsidR="004A6AD2" w:rsidRPr="00863FE5">
        <w:rPr>
          <w:color w:val="000000" w:themeColor="text1"/>
        </w:rPr>
        <w:t xml:space="preserve">Do wyróżnianych w rejonie należą przede wszystkim zarośla kosodrzewiny </w:t>
      </w:r>
      <w:r w:rsidR="0089178F" w:rsidRPr="00863FE5">
        <w:rPr>
          <w:color w:val="000000" w:themeColor="text1"/>
        </w:rPr>
        <w:t xml:space="preserve">- związek </w:t>
      </w:r>
      <w:proofErr w:type="spellStart"/>
      <w:r w:rsidR="0089178F" w:rsidRPr="001E3C6E">
        <w:rPr>
          <w:i/>
          <w:color w:val="000000" w:themeColor="text1"/>
        </w:rPr>
        <w:t>Pinion</w:t>
      </w:r>
      <w:proofErr w:type="spellEnd"/>
      <w:r w:rsidR="0089178F" w:rsidRPr="001E3C6E">
        <w:rPr>
          <w:i/>
          <w:color w:val="000000" w:themeColor="text1"/>
        </w:rPr>
        <w:t xml:space="preserve"> </w:t>
      </w:r>
      <w:proofErr w:type="spellStart"/>
      <w:r w:rsidR="0089178F" w:rsidRPr="001E3C6E">
        <w:rPr>
          <w:i/>
          <w:color w:val="000000" w:themeColor="text1"/>
        </w:rPr>
        <w:t>mugo</w:t>
      </w:r>
      <w:proofErr w:type="spellEnd"/>
      <w:r w:rsidR="00472623" w:rsidRPr="00863FE5">
        <w:rPr>
          <w:color w:val="000000" w:themeColor="text1"/>
        </w:rPr>
        <w:t>. Unikatowe na skalę europejską są zbiorowiska roślinne porastające żyłę bazaltową w Małym Śnieżnym Kotle</w:t>
      </w:r>
      <w:r w:rsidR="00472623" w:rsidRPr="00863FE5">
        <w:rPr>
          <w:rStyle w:val="Odwoanieprzypisudolnego"/>
          <w:color w:val="000000" w:themeColor="text1"/>
        </w:rPr>
        <w:footnoteReference w:id="95"/>
      </w:r>
      <w:r w:rsidR="00472623" w:rsidRPr="00863FE5">
        <w:rPr>
          <w:color w:val="000000" w:themeColor="text1"/>
        </w:rPr>
        <w:t>.</w:t>
      </w:r>
      <w:r w:rsidR="0089178F" w:rsidRPr="00863FE5">
        <w:rPr>
          <w:color w:val="000000" w:themeColor="text1"/>
        </w:rPr>
        <w:t xml:space="preserve"> </w:t>
      </w:r>
      <w:r w:rsidR="008214D6" w:rsidRPr="00863FE5">
        <w:rPr>
          <w:color w:val="000000" w:themeColor="text1"/>
        </w:rPr>
        <w:t>Na całym obszarze Karkonoszy dotychczas stwierdzono występowanie około 15 tysięcy gatunków bezkręgowców i blisko 300</w:t>
      </w:r>
      <w:r w:rsidR="00D55902">
        <w:rPr>
          <w:color w:val="000000" w:themeColor="text1"/>
        </w:rPr>
        <w:t> </w:t>
      </w:r>
      <w:r w:rsidR="008214D6" w:rsidRPr="00863FE5">
        <w:rPr>
          <w:color w:val="000000" w:themeColor="text1"/>
        </w:rPr>
        <w:t xml:space="preserve">gatunków kręgowców, w tym około 50 gatunków ssaków i ok. </w:t>
      </w:r>
      <w:r w:rsidR="00FF6073" w:rsidRPr="00863FE5">
        <w:rPr>
          <w:color w:val="000000" w:themeColor="text1"/>
        </w:rPr>
        <w:t>150 gatunków ptaków lęgowych lub</w:t>
      </w:r>
      <w:r w:rsidR="009C308A">
        <w:rPr>
          <w:color w:val="000000" w:themeColor="text1"/>
        </w:rPr>
        <w:t> </w:t>
      </w:r>
      <w:r w:rsidR="00FF6073" w:rsidRPr="00863FE5">
        <w:rPr>
          <w:color w:val="000000" w:themeColor="text1"/>
        </w:rPr>
        <w:t>prawdopodobnie lęgowych</w:t>
      </w:r>
      <w:r w:rsidR="008214D6" w:rsidRPr="00863FE5">
        <w:rPr>
          <w:rStyle w:val="Odwoanieprzypisudolnego"/>
          <w:color w:val="000000" w:themeColor="text1"/>
        </w:rPr>
        <w:footnoteReference w:id="96"/>
      </w:r>
      <w:r w:rsidR="008214D6" w:rsidRPr="00863FE5">
        <w:rPr>
          <w:color w:val="000000" w:themeColor="text1"/>
        </w:rPr>
        <w:t>.</w:t>
      </w:r>
    </w:p>
    <w:p w14:paraId="325BB09E" w14:textId="7E86ABDB" w:rsidR="009D7852" w:rsidRDefault="009D7852" w:rsidP="0015569B">
      <w:pPr>
        <w:shd w:val="clear" w:color="auto" w:fill="FFFFFF"/>
        <w:rPr>
          <w:color w:val="000000" w:themeColor="text1"/>
        </w:rPr>
      </w:pPr>
      <w:r w:rsidRPr="000407CA">
        <w:rPr>
          <w:color w:val="000000" w:themeColor="text1"/>
          <w:u w:val="single"/>
        </w:rPr>
        <w:t>Przedmioty ochrony:</w:t>
      </w:r>
      <w:r>
        <w:rPr>
          <w:color w:val="000000" w:themeColor="text1"/>
        </w:rPr>
        <w:t xml:space="preserve"> </w:t>
      </w:r>
      <w:r w:rsidR="00760612">
        <w:rPr>
          <w:color w:val="000000" w:themeColor="text1"/>
        </w:rPr>
        <w:t>2</w:t>
      </w:r>
      <w:r w:rsidR="00FE4B0E">
        <w:rPr>
          <w:color w:val="000000" w:themeColor="text1"/>
        </w:rPr>
        <w:t>5</w:t>
      </w:r>
      <w:r w:rsidR="00760612">
        <w:rPr>
          <w:color w:val="000000" w:themeColor="text1"/>
        </w:rPr>
        <w:t xml:space="preserve"> siedlisk przyrodniczych</w:t>
      </w:r>
      <w:r w:rsidR="00D0132A">
        <w:rPr>
          <w:color w:val="000000" w:themeColor="text1"/>
        </w:rPr>
        <w:t xml:space="preserve">, </w:t>
      </w:r>
      <w:r w:rsidR="004366FC">
        <w:rPr>
          <w:color w:val="000000" w:themeColor="text1"/>
        </w:rPr>
        <w:t>19</w:t>
      </w:r>
      <w:r w:rsidR="008D7C11">
        <w:rPr>
          <w:color w:val="000000" w:themeColor="text1"/>
        </w:rPr>
        <w:t xml:space="preserve"> gatunków zwierząt</w:t>
      </w:r>
      <w:r w:rsidR="00D0132A">
        <w:rPr>
          <w:color w:val="000000" w:themeColor="text1"/>
        </w:rPr>
        <w:t xml:space="preserve"> oraz 3 gatunki roślin</w:t>
      </w:r>
    </w:p>
    <w:p w14:paraId="59348C8D" w14:textId="5A2FC540" w:rsidR="000407CA" w:rsidRDefault="000407CA" w:rsidP="00191555">
      <w:pPr>
        <w:pStyle w:val="Legenda"/>
        <w:keepNext/>
        <w:spacing w:after="0"/>
      </w:pPr>
      <w:bookmarkStart w:id="94" w:name="_Toc131599629"/>
      <w:r>
        <w:t xml:space="preserve">Tab. </w:t>
      </w:r>
      <w:r w:rsidR="0055744E">
        <w:fldChar w:fldCharType="begin"/>
      </w:r>
      <w:r w:rsidR="0055744E">
        <w:instrText xml:space="preserve"> SEQ Tab. \* ARABIC </w:instrText>
      </w:r>
      <w:r w:rsidR="0055744E">
        <w:fldChar w:fldCharType="separate"/>
      </w:r>
      <w:r w:rsidR="00514072">
        <w:rPr>
          <w:noProof/>
        </w:rPr>
        <w:t>14</w:t>
      </w:r>
      <w:r w:rsidR="0055744E">
        <w:rPr>
          <w:noProof/>
        </w:rPr>
        <w:fldChar w:fldCharType="end"/>
      </w:r>
      <w:r>
        <w:t xml:space="preserve"> Wykaz przedmiotów ochrony</w:t>
      </w:r>
      <w:r w:rsidR="00E137A4">
        <w:t xml:space="preserve"> dla Obszaru Natura 2000</w:t>
      </w:r>
      <w:r w:rsidR="00F76B25">
        <w:t xml:space="preserve"> </w:t>
      </w:r>
      <w:r w:rsidR="00F76B25" w:rsidRPr="00FA45E1">
        <w:rPr>
          <w:rFonts w:eastAsia="Times New Roman" w:cstheme="minorHAnsi"/>
          <w:iCs w:val="0"/>
          <w:color w:val="000000" w:themeColor="text1"/>
          <w:lang w:eastAsia="pl-PL"/>
        </w:rPr>
        <w:t>Karkonosze PLC020007</w:t>
      </w:r>
      <w:bookmarkEnd w:id="94"/>
    </w:p>
    <w:tbl>
      <w:tblPr>
        <w:tblStyle w:val="Tabela-Siatka"/>
        <w:tblW w:w="5000" w:type="pct"/>
        <w:tblInd w:w="0" w:type="dxa"/>
        <w:tblLook w:val="04A0" w:firstRow="1" w:lastRow="0" w:firstColumn="1" w:lastColumn="0" w:noHBand="0" w:noVBand="1"/>
      </w:tblPr>
      <w:tblGrid>
        <w:gridCol w:w="469"/>
        <w:gridCol w:w="5622"/>
        <w:gridCol w:w="2971"/>
      </w:tblGrid>
      <w:tr w:rsidR="00D025C5" w:rsidRPr="00B77B72" w14:paraId="25C8166C" w14:textId="77777777" w:rsidTr="004366FC">
        <w:trPr>
          <w:trHeight w:val="274"/>
          <w:tblHeader/>
        </w:trPr>
        <w:tc>
          <w:tcPr>
            <w:tcW w:w="259" w:type="pct"/>
            <w:shd w:val="clear" w:color="auto" w:fill="C5E0B3" w:themeFill="accent6" w:themeFillTint="66"/>
            <w:vAlign w:val="center"/>
          </w:tcPr>
          <w:p w14:paraId="5BED3216" w14:textId="32F4689E" w:rsidR="00D025C5" w:rsidRPr="00EA329E" w:rsidRDefault="00D025C5" w:rsidP="004366FC">
            <w:pPr>
              <w:pStyle w:val="EkoTabele"/>
              <w:jc w:val="left"/>
              <w:rPr>
                <w:b/>
                <w:bCs/>
              </w:rPr>
            </w:pPr>
            <w:r w:rsidRPr="00EA329E">
              <w:rPr>
                <w:b/>
                <w:bCs/>
              </w:rPr>
              <w:t>Lp.</w:t>
            </w:r>
          </w:p>
        </w:tc>
        <w:tc>
          <w:tcPr>
            <w:tcW w:w="3102" w:type="pct"/>
            <w:shd w:val="clear" w:color="auto" w:fill="C5E0B3" w:themeFill="accent6" w:themeFillTint="66"/>
            <w:vAlign w:val="center"/>
          </w:tcPr>
          <w:p w14:paraId="62765641" w14:textId="13AFD78F" w:rsidR="00D025C5" w:rsidRPr="00EA329E" w:rsidRDefault="00D025C5" w:rsidP="004366FC">
            <w:pPr>
              <w:pStyle w:val="EkoTabele"/>
              <w:jc w:val="left"/>
              <w:rPr>
                <w:rFonts w:asciiTheme="minorHAnsi" w:hAnsiTheme="minorHAnsi"/>
                <w:b/>
                <w:bCs/>
              </w:rPr>
            </w:pPr>
            <w:r w:rsidRPr="00EA329E">
              <w:rPr>
                <w:rFonts w:asciiTheme="minorHAnsi" w:hAnsiTheme="minorHAnsi"/>
                <w:b/>
                <w:bCs/>
              </w:rPr>
              <w:t>Siedliska przyrodnicze</w:t>
            </w:r>
          </w:p>
        </w:tc>
        <w:tc>
          <w:tcPr>
            <w:tcW w:w="1639" w:type="pct"/>
            <w:shd w:val="clear" w:color="auto" w:fill="C5E0B3" w:themeFill="accent6" w:themeFillTint="66"/>
            <w:vAlign w:val="center"/>
          </w:tcPr>
          <w:p w14:paraId="70D7E70F" w14:textId="77777777" w:rsidR="00D025C5" w:rsidRPr="00EA329E" w:rsidRDefault="00D025C5" w:rsidP="004366FC">
            <w:pPr>
              <w:pStyle w:val="EkoTabele"/>
              <w:jc w:val="left"/>
              <w:rPr>
                <w:rFonts w:asciiTheme="minorHAnsi" w:hAnsiTheme="minorHAnsi"/>
                <w:b/>
                <w:bCs/>
                <w:color w:val="000000"/>
              </w:rPr>
            </w:pPr>
            <w:r w:rsidRPr="00EA329E">
              <w:rPr>
                <w:rFonts w:asciiTheme="minorHAnsi" w:hAnsiTheme="minorHAnsi"/>
                <w:b/>
                <w:bCs/>
                <w:color w:val="000000"/>
              </w:rPr>
              <w:t>Gatunki zwierząt</w:t>
            </w:r>
            <w:r w:rsidRPr="00EA329E">
              <w:rPr>
                <w:b/>
                <w:bCs/>
                <w:color w:val="000000"/>
              </w:rPr>
              <w:t xml:space="preserve"> i roślin</w:t>
            </w:r>
          </w:p>
        </w:tc>
      </w:tr>
      <w:tr w:rsidR="00D025C5" w:rsidRPr="00B77B72" w14:paraId="63D75C01" w14:textId="77777777" w:rsidTr="00FE4B0E">
        <w:tc>
          <w:tcPr>
            <w:tcW w:w="259" w:type="pct"/>
            <w:vAlign w:val="center"/>
          </w:tcPr>
          <w:p w14:paraId="7DB91330" w14:textId="3371A301" w:rsidR="00D025C5" w:rsidRDefault="00D025C5" w:rsidP="004366FC">
            <w:pPr>
              <w:pStyle w:val="EkoTabele"/>
              <w:jc w:val="left"/>
            </w:pPr>
            <w:r>
              <w:t>1</w:t>
            </w:r>
            <w:r w:rsidR="00EA329E">
              <w:t>.</w:t>
            </w:r>
          </w:p>
        </w:tc>
        <w:tc>
          <w:tcPr>
            <w:tcW w:w="3102" w:type="pct"/>
            <w:vAlign w:val="center"/>
          </w:tcPr>
          <w:p w14:paraId="0810FD56" w14:textId="75C38FFB" w:rsidR="00D025C5" w:rsidRPr="00B77B72" w:rsidRDefault="0055744E" w:rsidP="004366FC">
            <w:pPr>
              <w:pStyle w:val="EkoTabele"/>
              <w:jc w:val="left"/>
              <w:rPr>
                <w:rFonts w:asciiTheme="minorHAnsi" w:hAnsiTheme="minorHAnsi"/>
              </w:rPr>
            </w:pPr>
            <w:hyperlink r:id="rId30" w:tgtFrame="                             blank                           " w:history="1">
              <w:r w:rsidR="00D025C5" w:rsidRPr="00B77B72">
                <w:rPr>
                  <w:rStyle w:val="Hipercze"/>
                  <w:rFonts w:asciiTheme="minorHAnsi" w:hAnsiTheme="minorHAnsi" w:cstheme="minorHAnsi"/>
                  <w:color w:val="auto"/>
                  <w:szCs w:val="18"/>
                  <w:u w:val="none"/>
                </w:rPr>
                <w:t>3110</w:t>
              </w:r>
            </w:hyperlink>
            <w:r w:rsidR="00B06388">
              <w:rPr>
                <w:rFonts w:asciiTheme="minorHAnsi" w:hAnsiTheme="minorHAnsi"/>
              </w:rPr>
              <w:t xml:space="preserve"> </w:t>
            </w:r>
            <w:r w:rsidR="00D025C5" w:rsidRPr="00B77B72">
              <w:rPr>
                <w:rFonts w:asciiTheme="minorHAnsi" w:hAnsiTheme="minorHAnsi"/>
              </w:rPr>
              <w:t xml:space="preserve">Jeziora </w:t>
            </w:r>
            <w:proofErr w:type="spellStart"/>
            <w:r w:rsidR="00D025C5" w:rsidRPr="00B77B72">
              <w:rPr>
                <w:rFonts w:asciiTheme="minorHAnsi" w:hAnsiTheme="minorHAnsi"/>
              </w:rPr>
              <w:t>lobeliowe</w:t>
            </w:r>
            <w:proofErr w:type="spellEnd"/>
          </w:p>
        </w:tc>
        <w:tc>
          <w:tcPr>
            <w:tcW w:w="1639" w:type="pct"/>
            <w:vAlign w:val="center"/>
          </w:tcPr>
          <w:p w14:paraId="0ED38664" w14:textId="1D8BCB1B" w:rsidR="00D025C5" w:rsidRPr="00B77B72" w:rsidRDefault="00D025C5" w:rsidP="004366FC">
            <w:pPr>
              <w:pStyle w:val="EkoTabele"/>
              <w:jc w:val="left"/>
              <w:rPr>
                <w:rFonts w:asciiTheme="minorHAnsi" w:hAnsiTheme="minorHAnsi"/>
              </w:rPr>
            </w:pPr>
            <w:r w:rsidRPr="00B77B72">
              <w:rPr>
                <w:rFonts w:asciiTheme="minorHAnsi" w:hAnsiTheme="minorHAnsi"/>
              </w:rPr>
              <w:t xml:space="preserve">Włochatka zwyczajna </w:t>
            </w:r>
            <w:hyperlink r:id="rId31" w:tgtFrame="                                 blank                               " w:history="1">
              <w:proofErr w:type="spellStart"/>
              <w:r w:rsidRPr="006E1AB2">
                <w:rPr>
                  <w:rStyle w:val="Hipercze"/>
                  <w:rFonts w:asciiTheme="minorHAnsi" w:hAnsiTheme="minorHAnsi" w:cstheme="minorHAnsi"/>
                  <w:i/>
                  <w:iCs/>
                  <w:color w:val="auto"/>
                  <w:szCs w:val="18"/>
                  <w:u w:val="none"/>
                </w:rPr>
                <w:t>Aegolius</w:t>
              </w:r>
              <w:proofErr w:type="spellEnd"/>
              <w:r w:rsidRPr="006E1AB2">
                <w:rPr>
                  <w:rStyle w:val="Hipercze"/>
                  <w:rFonts w:asciiTheme="minorHAnsi" w:hAnsiTheme="minorHAnsi" w:cstheme="minorHAnsi"/>
                  <w:i/>
                  <w:iCs/>
                  <w:color w:val="auto"/>
                  <w:szCs w:val="18"/>
                  <w:u w:val="none"/>
                </w:rPr>
                <w:t xml:space="preserve"> </w:t>
              </w:r>
              <w:proofErr w:type="spellStart"/>
              <w:r w:rsidRPr="006E1AB2">
                <w:rPr>
                  <w:rStyle w:val="Hipercze"/>
                  <w:rFonts w:asciiTheme="minorHAnsi" w:hAnsiTheme="minorHAnsi" w:cstheme="minorHAnsi"/>
                  <w:i/>
                  <w:iCs/>
                  <w:color w:val="auto"/>
                  <w:szCs w:val="18"/>
                  <w:u w:val="none"/>
                </w:rPr>
                <w:t>funereus</w:t>
              </w:r>
              <w:proofErr w:type="spellEnd"/>
            </w:hyperlink>
          </w:p>
        </w:tc>
      </w:tr>
      <w:tr w:rsidR="00D025C5" w:rsidRPr="00B77B72" w14:paraId="344D7BC2" w14:textId="77777777" w:rsidTr="00FE4B0E">
        <w:tc>
          <w:tcPr>
            <w:tcW w:w="259" w:type="pct"/>
            <w:vAlign w:val="center"/>
          </w:tcPr>
          <w:p w14:paraId="56FB7E38" w14:textId="7680F202" w:rsidR="00D025C5" w:rsidRDefault="00D025C5" w:rsidP="004366FC">
            <w:pPr>
              <w:pStyle w:val="EkoTabele"/>
              <w:jc w:val="left"/>
            </w:pPr>
            <w:r>
              <w:t>2</w:t>
            </w:r>
            <w:r w:rsidR="00EA329E">
              <w:t>.</w:t>
            </w:r>
          </w:p>
        </w:tc>
        <w:tc>
          <w:tcPr>
            <w:tcW w:w="3102" w:type="pct"/>
            <w:vAlign w:val="center"/>
          </w:tcPr>
          <w:p w14:paraId="57F17C9C" w14:textId="04FCB98B" w:rsidR="00D025C5" w:rsidRPr="00B77B72" w:rsidRDefault="0055744E" w:rsidP="004366FC">
            <w:pPr>
              <w:pStyle w:val="EkoTabele"/>
              <w:jc w:val="left"/>
            </w:pPr>
            <w:hyperlink r:id="rId32" w:tgtFrame="                             blank                           " w:history="1">
              <w:r w:rsidR="00D025C5" w:rsidRPr="00B77B72">
                <w:rPr>
                  <w:rStyle w:val="Hipercze"/>
                  <w:rFonts w:cstheme="minorHAnsi"/>
                  <w:color w:val="auto"/>
                  <w:szCs w:val="18"/>
                  <w:u w:val="none"/>
                </w:rPr>
                <w:t>3160</w:t>
              </w:r>
            </w:hyperlink>
            <w:r w:rsidR="00B06388">
              <w:t xml:space="preserve"> </w:t>
            </w:r>
            <w:r w:rsidR="00D025C5" w:rsidRPr="00B77B72">
              <w:t xml:space="preserve">Naturalne, dystroficzne zbiorniki wodne </w:t>
            </w:r>
          </w:p>
        </w:tc>
        <w:tc>
          <w:tcPr>
            <w:tcW w:w="1639" w:type="pct"/>
            <w:vAlign w:val="center"/>
          </w:tcPr>
          <w:p w14:paraId="66465C3D" w14:textId="2B883968" w:rsidR="00D025C5" w:rsidRPr="00B77B72" w:rsidRDefault="00D025C5" w:rsidP="004366FC">
            <w:pPr>
              <w:pStyle w:val="EkoTabele"/>
              <w:jc w:val="left"/>
              <w:rPr>
                <w:rFonts w:asciiTheme="minorHAnsi" w:hAnsiTheme="minorHAnsi"/>
              </w:rPr>
            </w:pPr>
            <w:r>
              <w:t xml:space="preserve">Mopek zachodni </w:t>
            </w:r>
            <w:hyperlink r:id="rId33" w:tgtFrame="                                 blank                               " w:history="1">
              <w:proofErr w:type="spellStart"/>
              <w:r w:rsidRPr="006E1AB2">
                <w:rPr>
                  <w:rStyle w:val="Hipercze"/>
                  <w:rFonts w:asciiTheme="minorHAnsi" w:hAnsiTheme="minorHAnsi" w:cstheme="minorHAnsi"/>
                  <w:i/>
                  <w:iCs/>
                  <w:color w:val="auto"/>
                  <w:szCs w:val="18"/>
                  <w:u w:val="none"/>
                </w:rPr>
                <w:t>Barbastella</w:t>
              </w:r>
              <w:proofErr w:type="spellEnd"/>
              <w:r w:rsidRPr="006E1AB2">
                <w:rPr>
                  <w:rStyle w:val="Hipercze"/>
                  <w:rFonts w:asciiTheme="minorHAnsi" w:hAnsiTheme="minorHAnsi" w:cstheme="minorHAnsi"/>
                  <w:i/>
                  <w:iCs/>
                  <w:color w:val="auto"/>
                  <w:szCs w:val="18"/>
                  <w:u w:val="none"/>
                </w:rPr>
                <w:t xml:space="preserve"> </w:t>
              </w:r>
              <w:proofErr w:type="spellStart"/>
              <w:r w:rsidRPr="006E1AB2">
                <w:rPr>
                  <w:rStyle w:val="Hipercze"/>
                  <w:rFonts w:asciiTheme="minorHAnsi" w:hAnsiTheme="minorHAnsi" w:cstheme="minorHAnsi"/>
                  <w:i/>
                  <w:iCs/>
                  <w:color w:val="auto"/>
                  <w:szCs w:val="18"/>
                  <w:u w:val="none"/>
                </w:rPr>
                <w:t>barbastellus</w:t>
              </w:r>
              <w:proofErr w:type="spellEnd"/>
            </w:hyperlink>
          </w:p>
        </w:tc>
      </w:tr>
      <w:tr w:rsidR="00D025C5" w:rsidRPr="00B77B72" w14:paraId="42268DA8" w14:textId="77777777" w:rsidTr="00FE4B0E">
        <w:tc>
          <w:tcPr>
            <w:tcW w:w="259" w:type="pct"/>
            <w:vAlign w:val="center"/>
          </w:tcPr>
          <w:p w14:paraId="0B793374" w14:textId="231B24BA" w:rsidR="00D025C5" w:rsidRDefault="00D025C5" w:rsidP="004366FC">
            <w:pPr>
              <w:pStyle w:val="EkoTabele"/>
              <w:jc w:val="left"/>
            </w:pPr>
            <w:r>
              <w:t>3</w:t>
            </w:r>
            <w:r w:rsidR="00EA329E">
              <w:t>.</w:t>
            </w:r>
          </w:p>
        </w:tc>
        <w:tc>
          <w:tcPr>
            <w:tcW w:w="3102" w:type="pct"/>
            <w:vAlign w:val="center"/>
          </w:tcPr>
          <w:p w14:paraId="1B919506" w14:textId="78A87464" w:rsidR="00D025C5" w:rsidRPr="00B77B72" w:rsidRDefault="0055744E" w:rsidP="004366FC">
            <w:pPr>
              <w:pStyle w:val="EkoTabele"/>
              <w:jc w:val="left"/>
              <w:rPr>
                <w:lang w:val="en-GB"/>
              </w:rPr>
            </w:pPr>
            <w:hyperlink r:id="rId34" w:tgtFrame="                             blank                           " w:history="1">
              <w:r w:rsidR="00D025C5" w:rsidRPr="00CA27DE">
                <w:rPr>
                  <w:rStyle w:val="Hipercze"/>
                  <w:rFonts w:cstheme="minorHAnsi"/>
                  <w:color w:val="auto"/>
                  <w:szCs w:val="18"/>
                  <w:u w:val="none"/>
                  <w:lang w:val="en-GB"/>
                </w:rPr>
                <w:t>4030</w:t>
              </w:r>
            </w:hyperlink>
            <w:r w:rsidR="00B06388">
              <w:rPr>
                <w:lang w:val="en-GB"/>
              </w:rPr>
              <w:t xml:space="preserve"> </w:t>
            </w:r>
            <w:proofErr w:type="spellStart"/>
            <w:r w:rsidR="00D025C5" w:rsidRPr="00CA27DE">
              <w:rPr>
                <w:lang w:val="en-GB"/>
              </w:rPr>
              <w:t>Suche</w:t>
            </w:r>
            <w:proofErr w:type="spellEnd"/>
            <w:r w:rsidR="00D025C5" w:rsidRPr="00CA27DE">
              <w:rPr>
                <w:lang w:val="en-GB"/>
              </w:rPr>
              <w:t xml:space="preserve"> </w:t>
            </w:r>
            <w:proofErr w:type="spellStart"/>
            <w:r w:rsidR="00D025C5" w:rsidRPr="00CA27DE">
              <w:rPr>
                <w:lang w:val="en-GB"/>
              </w:rPr>
              <w:t>wrzosowiska</w:t>
            </w:r>
            <w:proofErr w:type="spellEnd"/>
            <w:r w:rsidR="00D025C5" w:rsidRPr="00CA27DE">
              <w:rPr>
                <w:lang w:val="en-GB"/>
              </w:rPr>
              <w:t xml:space="preserve"> </w:t>
            </w:r>
            <w:r w:rsidR="00D025C5" w:rsidRPr="00744442">
              <w:rPr>
                <w:i/>
                <w:iCs/>
                <w:lang w:val="en-GB"/>
              </w:rPr>
              <w:t>(</w:t>
            </w:r>
            <w:proofErr w:type="spellStart"/>
            <w:r w:rsidR="00D025C5" w:rsidRPr="00744442">
              <w:rPr>
                <w:i/>
                <w:iCs/>
                <w:lang w:val="en-GB"/>
              </w:rPr>
              <w:t>Calluno-Genistion</w:t>
            </w:r>
            <w:proofErr w:type="spellEnd"/>
            <w:r w:rsidR="00D025C5" w:rsidRPr="00744442">
              <w:rPr>
                <w:i/>
                <w:iCs/>
                <w:lang w:val="en-GB"/>
              </w:rPr>
              <w:t xml:space="preserve">, </w:t>
            </w:r>
            <w:proofErr w:type="spellStart"/>
            <w:r w:rsidR="00D025C5" w:rsidRPr="00744442">
              <w:rPr>
                <w:i/>
                <w:iCs/>
                <w:lang w:val="en-GB"/>
              </w:rPr>
              <w:t>Pohlio-Callunion</w:t>
            </w:r>
            <w:proofErr w:type="spellEnd"/>
            <w:r w:rsidR="00D025C5" w:rsidRPr="00744442">
              <w:rPr>
                <w:i/>
                <w:iCs/>
                <w:lang w:val="en-GB"/>
              </w:rPr>
              <w:t xml:space="preserve">, </w:t>
            </w:r>
            <w:proofErr w:type="spellStart"/>
            <w:r w:rsidR="00D025C5" w:rsidRPr="00744442">
              <w:rPr>
                <w:i/>
                <w:iCs/>
                <w:lang w:val="en-GB"/>
              </w:rPr>
              <w:t>Calluno-Arctostaphylion</w:t>
            </w:r>
            <w:proofErr w:type="spellEnd"/>
            <w:r w:rsidR="00D025C5" w:rsidRPr="00744442">
              <w:rPr>
                <w:i/>
                <w:iCs/>
                <w:lang w:val="en-GB"/>
              </w:rPr>
              <w:t>)</w:t>
            </w:r>
            <w:r w:rsidR="00D025C5" w:rsidRPr="00CA27DE">
              <w:rPr>
                <w:lang w:val="en-GB"/>
              </w:rPr>
              <w:t xml:space="preserve"> </w:t>
            </w:r>
          </w:p>
        </w:tc>
        <w:tc>
          <w:tcPr>
            <w:tcW w:w="1639" w:type="pct"/>
            <w:vAlign w:val="center"/>
          </w:tcPr>
          <w:p w14:paraId="3B0ECEF6" w14:textId="558CA915" w:rsidR="00D025C5" w:rsidRPr="00B77B72" w:rsidRDefault="004366FC" w:rsidP="004366FC">
            <w:pPr>
              <w:pStyle w:val="EkoTabele"/>
              <w:jc w:val="left"/>
              <w:rPr>
                <w:rFonts w:asciiTheme="minorHAnsi" w:hAnsiTheme="minorHAnsi"/>
              </w:rPr>
            </w:pPr>
            <w:r>
              <w:t xml:space="preserve">Puchacz zwyczajny </w:t>
            </w:r>
            <w:hyperlink r:id="rId35" w:tgtFrame="                                 blank                               " w:history="1">
              <w:r w:rsidRPr="006E1AB2">
                <w:rPr>
                  <w:rStyle w:val="Hipercze"/>
                  <w:rFonts w:asciiTheme="minorHAnsi" w:hAnsiTheme="minorHAnsi" w:cstheme="minorHAnsi"/>
                  <w:i/>
                  <w:color w:val="auto"/>
                  <w:szCs w:val="18"/>
                  <w:u w:val="none"/>
                </w:rPr>
                <w:t xml:space="preserve">Bubo </w:t>
              </w:r>
              <w:proofErr w:type="spellStart"/>
              <w:r w:rsidRPr="006E1AB2">
                <w:rPr>
                  <w:rStyle w:val="Hipercze"/>
                  <w:rFonts w:asciiTheme="minorHAnsi" w:hAnsiTheme="minorHAnsi" w:cstheme="minorHAnsi"/>
                  <w:i/>
                  <w:color w:val="auto"/>
                  <w:szCs w:val="18"/>
                  <w:u w:val="none"/>
                </w:rPr>
                <w:t>bubo</w:t>
              </w:r>
              <w:proofErr w:type="spellEnd"/>
            </w:hyperlink>
          </w:p>
        </w:tc>
      </w:tr>
      <w:tr w:rsidR="00D025C5" w:rsidRPr="00B77B72" w14:paraId="31B846DA" w14:textId="77777777" w:rsidTr="004366FC">
        <w:trPr>
          <w:trHeight w:val="356"/>
        </w:trPr>
        <w:tc>
          <w:tcPr>
            <w:tcW w:w="259" w:type="pct"/>
            <w:vAlign w:val="center"/>
          </w:tcPr>
          <w:p w14:paraId="55E86E99" w14:textId="567F46E7" w:rsidR="00D025C5" w:rsidRDefault="00D025C5" w:rsidP="004366FC">
            <w:pPr>
              <w:pStyle w:val="EkoTabele"/>
              <w:jc w:val="left"/>
            </w:pPr>
            <w:r>
              <w:t>4</w:t>
            </w:r>
            <w:r w:rsidR="00EA329E">
              <w:t>.</w:t>
            </w:r>
          </w:p>
        </w:tc>
        <w:tc>
          <w:tcPr>
            <w:tcW w:w="3102" w:type="pct"/>
            <w:vAlign w:val="center"/>
          </w:tcPr>
          <w:p w14:paraId="5C153B26" w14:textId="6E315C68" w:rsidR="00D025C5" w:rsidRPr="00B77B72" w:rsidRDefault="0055744E" w:rsidP="004366FC">
            <w:pPr>
              <w:pStyle w:val="EkoTabele"/>
              <w:jc w:val="left"/>
            </w:pPr>
            <w:hyperlink r:id="rId36" w:tgtFrame="                             blank                           " w:history="1">
              <w:r w:rsidR="00D025C5" w:rsidRPr="00B77B72">
                <w:rPr>
                  <w:rStyle w:val="Hipercze"/>
                  <w:rFonts w:cstheme="minorHAnsi"/>
                  <w:color w:val="auto"/>
                  <w:szCs w:val="18"/>
                  <w:u w:val="none"/>
                </w:rPr>
                <w:t>4060</w:t>
              </w:r>
            </w:hyperlink>
            <w:r w:rsidR="00D025C5" w:rsidRPr="00B77B72">
              <w:t xml:space="preserve"> Wysokogórskie borówczyska </w:t>
            </w:r>
            <w:proofErr w:type="spellStart"/>
            <w:r w:rsidR="00D025C5" w:rsidRPr="00B77B72">
              <w:t>bażynowe</w:t>
            </w:r>
            <w:proofErr w:type="spellEnd"/>
            <w:r w:rsidR="00D025C5" w:rsidRPr="00B77B72">
              <w:t xml:space="preserve"> </w:t>
            </w:r>
            <w:r w:rsidR="00D025C5" w:rsidRPr="00744442">
              <w:rPr>
                <w:i/>
                <w:iCs/>
              </w:rPr>
              <w:t>(</w:t>
            </w:r>
            <w:proofErr w:type="spellStart"/>
            <w:r w:rsidR="00D025C5" w:rsidRPr="00744442">
              <w:rPr>
                <w:i/>
                <w:iCs/>
              </w:rPr>
              <w:t>Empetro-Vaccinietum</w:t>
            </w:r>
            <w:proofErr w:type="spellEnd"/>
            <w:r w:rsidR="00D025C5" w:rsidRPr="00744442">
              <w:rPr>
                <w:i/>
                <w:iCs/>
              </w:rPr>
              <w:t>)</w:t>
            </w:r>
            <w:r w:rsidR="00D025C5" w:rsidRPr="00B77B72">
              <w:t xml:space="preserve"> </w:t>
            </w:r>
          </w:p>
        </w:tc>
        <w:tc>
          <w:tcPr>
            <w:tcW w:w="1639" w:type="pct"/>
            <w:vAlign w:val="center"/>
          </w:tcPr>
          <w:p w14:paraId="358B07D5" w14:textId="48C53BE2" w:rsidR="00D025C5" w:rsidRPr="00B77B72" w:rsidRDefault="004366FC" w:rsidP="004366FC">
            <w:pPr>
              <w:pStyle w:val="EkoTabele"/>
              <w:jc w:val="left"/>
              <w:rPr>
                <w:rFonts w:asciiTheme="minorHAnsi" w:hAnsiTheme="minorHAnsi"/>
              </w:rPr>
            </w:pPr>
            <w:r>
              <w:t xml:space="preserve">Drozd obrożny </w:t>
            </w:r>
            <w:hyperlink r:id="rId37" w:tgtFrame="                                 blank                               " w:history="1">
              <w:proofErr w:type="spellStart"/>
              <w:r w:rsidRPr="006E1AB2">
                <w:rPr>
                  <w:rStyle w:val="Hipercze"/>
                  <w:rFonts w:asciiTheme="minorHAnsi" w:hAnsiTheme="minorHAnsi" w:cstheme="minorHAnsi"/>
                  <w:i/>
                  <w:color w:val="auto"/>
                  <w:szCs w:val="18"/>
                  <w:u w:val="none"/>
                </w:rPr>
                <w:t>Turdus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torquatus</w:t>
              </w:r>
              <w:proofErr w:type="spellEnd"/>
            </w:hyperlink>
          </w:p>
        </w:tc>
      </w:tr>
      <w:tr w:rsidR="00D025C5" w:rsidRPr="00B77B72" w14:paraId="6F576358" w14:textId="77777777" w:rsidTr="004366FC">
        <w:trPr>
          <w:trHeight w:val="404"/>
        </w:trPr>
        <w:tc>
          <w:tcPr>
            <w:tcW w:w="259" w:type="pct"/>
            <w:vAlign w:val="center"/>
          </w:tcPr>
          <w:p w14:paraId="15401477" w14:textId="6790358D" w:rsidR="00D025C5" w:rsidRDefault="00D025C5" w:rsidP="004366FC">
            <w:pPr>
              <w:pStyle w:val="EkoTabele"/>
              <w:jc w:val="left"/>
            </w:pPr>
            <w:r>
              <w:t>5</w:t>
            </w:r>
            <w:r w:rsidR="00EA329E">
              <w:t>.</w:t>
            </w:r>
          </w:p>
        </w:tc>
        <w:tc>
          <w:tcPr>
            <w:tcW w:w="3102" w:type="pct"/>
            <w:vAlign w:val="center"/>
          </w:tcPr>
          <w:p w14:paraId="0582F62F" w14:textId="3F61ACC3" w:rsidR="00D025C5" w:rsidRPr="00B77B72" w:rsidRDefault="00D025C5" w:rsidP="004366FC">
            <w:pPr>
              <w:pStyle w:val="EkoTabele"/>
              <w:jc w:val="left"/>
            </w:pPr>
            <w:r>
              <w:t>*</w:t>
            </w:r>
            <w:hyperlink r:id="rId38" w:tgtFrame="                             blank                           " w:history="1">
              <w:r w:rsidRPr="00B77B72">
                <w:rPr>
                  <w:rStyle w:val="Hipercze"/>
                  <w:rFonts w:cstheme="minorHAnsi"/>
                  <w:color w:val="auto"/>
                  <w:szCs w:val="18"/>
                  <w:u w:val="none"/>
                </w:rPr>
                <w:t>4070</w:t>
              </w:r>
            </w:hyperlink>
            <w:r w:rsidR="00B06388">
              <w:t xml:space="preserve"> </w:t>
            </w:r>
            <w:r w:rsidRPr="00B77B72">
              <w:t xml:space="preserve">Zarośla kosodrzewiny </w:t>
            </w:r>
            <w:r w:rsidRPr="00744442">
              <w:rPr>
                <w:i/>
                <w:iCs/>
              </w:rPr>
              <w:t>(</w:t>
            </w:r>
            <w:proofErr w:type="spellStart"/>
            <w:r w:rsidRPr="00744442">
              <w:rPr>
                <w:i/>
                <w:iCs/>
              </w:rPr>
              <w:t>Pinetum</w:t>
            </w:r>
            <w:proofErr w:type="spellEnd"/>
            <w:r w:rsidRPr="00744442">
              <w:rPr>
                <w:i/>
                <w:iCs/>
              </w:rPr>
              <w:t xml:space="preserve"> </w:t>
            </w:r>
            <w:proofErr w:type="spellStart"/>
            <w:r w:rsidRPr="00744442">
              <w:rPr>
                <w:i/>
                <w:iCs/>
              </w:rPr>
              <w:t>mugo</w:t>
            </w:r>
            <w:proofErr w:type="spellEnd"/>
            <w:r w:rsidRPr="00744442">
              <w:rPr>
                <w:i/>
                <w:iCs/>
              </w:rPr>
              <w:t>)</w:t>
            </w:r>
            <w:r w:rsidRPr="00B77B72">
              <w:t xml:space="preserve"> </w:t>
            </w:r>
          </w:p>
        </w:tc>
        <w:tc>
          <w:tcPr>
            <w:tcW w:w="1639" w:type="pct"/>
            <w:vAlign w:val="center"/>
          </w:tcPr>
          <w:p w14:paraId="0C2B2C83" w14:textId="5425F546" w:rsidR="00D025C5" w:rsidRPr="00B77B72" w:rsidRDefault="004366FC" w:rsidP="004366FC">
            <w:pPr>
              <w:pStyle w:val="EkoTabele"/>
              <w:jc w:val="left"/>
              <w:rPr>
                <w:rFonts w:asciiTheme="minorHAnsi" w:hAnsiTheme="minorHAnsi"/>
              </w:rPr>
            </w:pPr>
            <w:r>
              <w:t xml:space="preserve">Wilk szary </w:t>
            </w:r>
            <w:hyperlink r:id="rId39" w:tgtFrame="                                 blank                               " w:history="1">
              <w:proofErr w:type="spellStart"/>
              <w:r w:rsidRPr="006E1AB2">
                <w:rPr>
                  <w:rStyle w:val="Hipercze"/>
                  <w:rFonts w:asciiTheme="minorHAnsi" w:hAnsiTheme="minorHAnsi" w:cstheme="minorHAnsi"/>
                  <w:i/>
                  <w:color w:val="auto"/>
                  <w:szCs w:val="18"/>
                  <w:u w:val="none"/>
                </w:rPr>
                <w:t>Canis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lupus</w:t>
              </w:r>
              <w:proofErr w:type="spellEnd"/>
            </w:hyperlink>
          </w:p>
        </w:tc>
      </w:tr>
      <w:tr w:rsidR="00D025C5" w:rsidRPr="00B77B72" w14:paraId="7BFC4A25" w14:textId="77777777" w:rsidTr="00FE4B0E">
        <w:tc>
          <w:tcPr>
            <w:tcW w:w="259" w:type="pct"/>
            <w:vAlign w:val="center"/>
          </w:tcPr>
          <w:p w14:paraId="5F7768D0" w14:textId="2693D89B" w:rsidR="00D025C5" w:rsidRDefault="00D025C5" w:rsidP="004366FC">
            <w:pPr>
              <w:pStyle w:val="EkoTabele"/>
              <w:jc w:val="left"/>
            </w:pPr>
            <w:r>
              <w:t>6</w:t>
            </w:r>
            <w:r w:rsidR="00EA329E">
              <w:t>.</w:t>
            </w:r>
          </w:p>
        </w:tc>
        <w:tc>
          <w:tcPr>
            <w:tcW w:w="3102" w:type="pct"/>
            <w:vAlign w:val="center"/>
          </w:tcPr>
          <w:p w14:paraId="068B2B4C" w14:textId="68915FDE" w:rsidR="00D025C5" w:rsidRPr="00B77B72" w:rsidRDefault="0055744E" w:rsidP="004366FC">
            <w:pPr>
              <w:pStyle w:val="EkoTabele"/>
              <w:jc w:val="left"/>
            </w:pPr>
            <w:hyperlink r:id="rId40" w:tgtFrame="                             blank                           " w:history="1">
              <w:r w:rsidR="00D025C5" w:rsidRPr="00B77B72">
                <w:rPr>
                  <w:rStyle w:val="Hipercze"/>
                  <w:rFonts w:cstheme="minorHAnsi"/>
                  <w:color w:val="auto"/>
                  <w:szCs w:val="18"/>
                  <w:u w:val="none"/>
                </w:rPr>
                <w:t>4080</w:t>
              </w:r>
            </w:hyperlink>
            <w:r w:rsidR="00B06388">
              <w:t xml:space="preserve"> </w:t>
            </w:r>
            <w:proofErr w:type="spellStart"/>
            <w:r w:rsidR="00D025C5" w:rsidRPr="00B77B72">
              <w:t>Subalpejskie</w:t>
            </w:r>
            <w:proofErr w:type="spellEnd"/>
            <w:r w:rsidR="00D025C5" w:rsidRPr="00B77B72">
              <w:t xml:space="preserve"> zarośla wierzby lapońskiej lub wierzby śląskiej </w:t>
            </w:r>
            <w:r w:rsidR="00D025C5" w:rsidRPr="00744442">
              <w:rPr>
                <w:i/>
                <w:iCs/>
              </w:rPr>
              <w:t>(</w:t>
            </w:r>
            <w:proofErr w:type="spellStart"/>
            <w:r w:rsidR="00D025C5" w:rsidRPr="00744442">
              <w:rPr>
                <w:i/>
                <w:iCs/>
              </w:rPr>
              <w:t>Salicetum</w:t>
            </w:r>
            <w:proofErr w:type="spellEnd"/>
            <w:r w:rsidR="00D025C5" w:rsidRPr="00744442">
              <w:rPr>
                <w:i/>
                <w:iCs/>
              </w:rPr>
              <w:t xml:space="preserve"> </w:t>
            </w:r>
            <w:proofErr w:type="spellStart"/>
            <w:r w:rsidR="00D025C5" w:rsidRPr="00744442">
              <w:rPr>
                <w:i/>
                <w:iCs/>
              </w:rPr>
              <w:t>lapponum</w:t>
            </w:r>
            <w:proofErr w:type="spellEnd"/>
            <w:r w:rsidR="00D025C5" w:rsidRPr="00744442">
              <w:rPr>
                <w:i/>
                <w:iCs/>
              </w:rPr>
              <w:t xml:space="preserve">, </w:t>
            </w:r>
            <w:proofErr w:type="spellStart"/>
            <w:r w:rsidR="00D025C5" w:rsidRPr="00744442">
              <w:rPr>
                <w:i/>
                <w:iCs/>
              </w:rPr>
              <w:t>Salicetum</w:t>
            </w:r>
            <w:proofErr w:type="spellEnd"/>
            <w:r w:rsidR="00D025C5" w:rsidRPr="00744442">
              <w:rPr>
                <w:i/>
                <w:iCs/>
              </w:rPr>
              <w:t xml:space="preserve"> </w:t>
            </w:r>
            <w:proofErr w:type="spellStart"/>
            <w:r w:rsidR="00D025C5" w:rsidRPr="00744442">
              <w:rPr>
                <w:i/>
                <w:iCs/>
              </w:rPr>
              <w:t>silesiacae</w:t>
            </w:r>
            <w:proofErr w:type="spellEnd"/>
            <w:r w:rsidR="00D025C5" w:rsidRPr="00744442">
              <w:rPr>
                <w:i/>
                <w:iCs/>
              </w:rPr>
              <w:t>)</w:t>
            </w:r>
            <w:r w:rsidR="00D025C5" w:rsidRPr="00B77B72">
              <w:t xml:space="preserve"> </w:t>
            </w:r>
          </w:p>
        </w:tc>
        <w:tc>
          <w:tcPr>
            <w:tcW w:w="1639" w:type="pct"/>
            <w:vAlign w:val="center"/>
          </w:tcPr>
          <w:p w14:paraId="2408ADB2" w14:textId="20B600A3" w:rsidR="00D025C5" w:rsidRPr="00B77B72" w:rsidRDefault="004366FC" w:rsidP="004366FC">
            <w:pPr>
              <w:pStyle w:val="EkoTabele"/>
              <w:jc w:val="left"/>
              <w:rPr>
                <w:rFonts w:asciiTheme="minorHAnsi" w:hAnsiTheme="minorHAnsi"/>
              </w:rPr>
            </w:pPr>
            <w:r>
              <w:t xml:space="preserve">Czeczotka zwyczajna </w:t>
            </w:r>
            <w:hyperlink r:id="rId41" w:tgtFrame="                                 blank                               " w:history="1">
              <w:proofErr w:type="spellStart"/>
              <w:r w:rsidRPr="006E1AB2">
                <w:rPr>
                  <w:rStyle w:val="Hipercze"/>
                  <w:rFonts w:asciiTheme="minorHAnsi" w:hAnsiTheme="minorHAnsi" w:cstheme="minorHAnsi"/>
                  <w:i/>
                  <w:color w:val="auto"/>
                  <w:szCs w:val="18"/>
                  <w:u w:val="none"/>
                </w:rPr>
                <w:t>Carduelis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flammea</w:t>
              </w:r>
              <w:proofErr w:type="spellEnd"/>
            </w:hyperlink>
          </w:p>
        </w:tc>
      </w:tr>
      <w:tr w:rsidR="00D025C5" w:rsidRPr="00B77B72" w14:paraId="04187735" w14:textId="77777777" w:rsidTr="00FE4B0E">
        <w:tc>
          <w:tcPr>
            <w:tcW w:w="259" w:type="pct"/>
            <w:vAlign w:val="center"/>
          </w:tcPr>
          <w:p w14:paraId="6F04D41A" w14:textId="033F184C" w:rsidR="00D025C5" w:rsidRDefault="008F4E7B" w:rsidP="004366FC">
            <w:pPr>
              <w:pStyle w:val="EkoTabele"/>
              <w:jc w:val="left"/>
            </w:pPr>
            <w:r>
              <w:t>7</w:t>
            </w:r>
            <w:r w:rsidR="00EA329E">
              <w:t>.</w:t>
            </w:r>
          </w:p>
        </w:tc>
        <w:tc>
          <w:tcPr>
            <w:tcW w:w="3102" w:type="pct"/>
            <w:vAlign w:val="center"/>
          </w:tcPr>
          <w:p w14:paraId="18B56E65" w14:textId="25B15B02" w:rsidR="00D025C5" w:rsidRPr="00B77B72" w:rsidRDefault="0055744E" w:rsidP="004366FC">
            <w:pPr>
              <w:pStyle w:val="EkoTabele"/>
              <w:jc w:val="left"/>
            </w:pPr>
            <w:hyperlink r:id="rId42" w:tgtFrame="                             blank                           " w:history="1">
              <w:r w:rsidR="00D025C5" w:rsidRPr="00B77B72">
                <w:rPr>
                  <w:rStyle w:val="Hipercze"/>
                  <w:rFonts w:cstheme="minorHAnsi"/>
                  <w:color w:val="auto"/>
                  <w:szCs w:val="18"/>
                  <w:u w:val="none"/>
                </w:rPr>
                <w:t>6150</w:t>
              </w:r>
            </w:hyperlink>
            <w:r w:rsidR="00B06388">
              <w:t xml:space="preserve"> </w:t>
            </w:r>
            <w:r w:rsidR="00D025C5" w:rsidRPr="00B77B72">
              <w:t xml:space="preserve">Wysokogórskie murawy acydofilne </w:t>
            </w:r>
            <w:r w:rsidR="00D025C5" w:rsidRPr="00744442">
              <w:rPr>
                <w:i/>
                <w:iCs/>
              </w:rPr>
              <w:t>(</w:t>
            </w:r>
            <w:proofErr w:type="spellStart"/>
            <w:r w:rsidR="00D025C5" w:rsidRPr="00744442">
              <w:rPr>
                <w:i/>
                <w:iCs/>
              </w:rPr>
              <w:t>Juncion</w:t>
            </w:r>
            <w:proofErr w:type="spellEnd"/>
            <w:r w:rsidR="00D025C5" w:rsidRPr="00744442">
              <w:rPr>
                <w:i/>
                <w:iCs/>
              </w:rPr>
              <w:t xml:space="preserve"> </w:t>
            </w:r>
            <w:proofErr w:type="spellStart"/>
            <w:r w:rsidR="00D025C5" w:rsidRPr="00744442">
              <w:rPr>
                <w:i/>
                <w:iCs/>
              </w:rPr>
              <w:t>trifidi</w:t>
            </w:r>
            <w:proofErr w:type="spellEnd"/>
            <w:r w:rsidR="00D025C5" w:rsidRPr="00744442">
              <w:rPr>
                <w:i/>
                <w:iCs/>
              </w:rPr>
              <w:t>)</w:t>
            </w:r>
            <w:r w:rsidR="00D025C5" w:rsidRPr="00B77B72">
              <w:t xml:space="preserve"> i bezwapienne wyleżyska śnieżne </w:t>
            </w:r>
            <w:r w:rsidR="00D025C5" w:rsidRPr="00744442">
              <w:rPr>
                <w:i/>
                <w:iCs/>
              </w:rPr>
              <w:t>(</w:t>
            </w:r>
            <w:proofErr w:type="spellStart"/>
            <w:r w:rsidR="00D025C5" w:rsidRPr="00744442">
              <w:rPr>
                <w:i/>
                <w:iCs/>
              </w:rPr>
              <w:t>Salicion</w:t>
            </w:r>
            <w:proofErr w:type="spellEnd"/>
            <w:r w:rsidR="00D025C5" w:rsidRPr="00744442">
              <w:rPr>
                <w:i/>
                <w:iCs/>
              </w:rPr>
              <w:t xml:space="preserve"> </w:t>
            </w:r>
            <w:proofErr w:type="spellStart"/>
            <w:r w:rsidR="00D025C5" w:rsidRPr="00744442">
              <w:rPr>
                <w:i/>
                <w:iCs/>
              </w:rPr>
              <w:t>herbaceae</w:t>
            </w:r>
            <w:proofErr w:type="spellEnd"/>
            <w:r w:rsidR="00D025C5" w:rsidRPr="00744442">
              <w:rPr>
                <w:i/>
                <w:iCs/>
              </w:rPr>
              <w:t>)</w:t>
            </w:r>
            <w:r w:rsidR="00D025C5" w:rsidRPr="00B77B72">
              <w:t xml:space="preserve"> </w:t>
            </w:r>
          </w:p>
        </w:tc>
        <w:tc>
          <w:tcPr>
            <w:tcW w:w="1639" w:type="pct"/>
            <w:vAlign w:val="center"/>
          </w:tcPr>
          <w:p w14:paraId="0358E366" w14:textId="30A6A409" w:rsidR="00D025C5" w:rsidRPr="00B77B72" w:rsidRDefault="0055744E" w:rsidP="004366FC">
            <w:pPr>
              <w:pStyle w:val="EkoTabele"/>
              <w:jc w:val="left"/>
              <w:rPr>
                <w:rFonts w:asciiTheme="minorHAnsi" w:hAnsiTheme="minorHAnsi"/>
              </w:rPr>
            </w:pPr>
            <w:hyperlink r:id="rId43" w:tgtFrame="                                 blank                               " w:history="1">
              <w:r w:rsidR="004366FC">
                <w:t>Pluszcz zwyczajny</w:t>
              </w:r>
              <w:r w:rsidR="004366FC" w:rsidRPr="006E1AB2">
                <w:rPr>
                  <w:i/>
                </w:rPr>
                <w:t xml:space="preserve"> </w:t>
              </w:r>
              <w:proofErr w:type="spellStart"/>
              <w:r w:rsidR="004366FC" w:rsidRPr="006E1AB2">
                <w:rPr>
                  <w:rStyle w:val="Hipercze"/>
                  <w:rFonts w:asciiTheme="minorHAnsi" w:hAnsiTheme="minorHAnsi" w:cstheme="minorHAnsi"/>
                  <w:i/>
                  <w:color w:val="auto"/>
                  <w:szCs w:val="18"/>
                  <w:u w:val="none"/>
                </w:rPr>
                <w:t>Cinclus</w:t>
              </w:r>
              <w:proofErr w:type="spellEnd"/>
              <w:r w:rsidR="004366FC" w:rsidRPr="006E1AB2">
                <w:rPr>
                  <w:rStyle w:val="Hipercze"/>
                  <w:rFonts w:asciiTheme="minorHAnsi" w:hAnsiTheme="minorHAnsi" w:cstheme="minorHAnsi"/>
                  <w:i/>
                  <w:color w:val="auto"/>
                  <w:szCs w:val="18"/>
                  <w:u w:val="none"/>
                </w:rPr>
                <w:t xml:space="preserve"> </w:t>
              </w:r>
              <w:proofErr w:type="spellStart"/>
              <w:r w:rsidR="004366FC" w:rsidRPr="006E1AB2">
                <w:rPr>
                  <w:rStyle w:val="Hipercze"/>
                  <w:rFonts w:asciiTheme="minorHAnsi" w:hAnsiTheme="minorHAnsi" w:cstheme="minorHAnsi"/>
                  <w:i/>
                  <w:color w:val="auto"/>
                  <w:szCs w:val="18"/>
                  <w:u w:val="none"/>
                </w:rPr>
                <w:t>cinclus</w:t>
              </w:r>
              <w:proofErr w:type="spellEnd"/>
            </w:hyperlink>
          </w:p>
        </w:tc>
      </w:tr>
      <w:tr w:rsidR="00D025C5" w:rsidRPr="00B77B72" w14:paraId="3F9D1731" w14:textId="77777777" w:rsidTr="00FE4B0E">
        <w:tc>
          <w:tcPr>
            <w:tcW w:w="259" w:type="pct"/>
            <w:vAlign w:val="center"/>
          </w:tcPr>
          <w:p w14:paraId="7FF48774" w14:textId="029E0554" w:rsidR="00D025C5" w:rsidRDefault="00EA329E" w:rsidP="004366FC">
            <w:pPr>
              <w:pStyle w:val="EkoTabele"/>
              <w:jc w:val="left"/>
            </w:pPr>
            <w:r>
              <w:t>8.</w:t>
            </w:r>
          </w:p>
        </w:tc>
        <w:tc>
          <w:tcPr>
            <w:tcW w:w="3102" w:type="pct"/>
            <w:vAlign w:val="center"/>
          </w:tcPr>
          <w:p w14:paraId="39A1D3BE" w14:textId="4F5614D9" w:rsidR="00D025C5" w:rsidRPr="00B77B72" w:rsidRDefault="00D025C5" w:rsidP="004366FC">
            <w:pPr>
              <w:pStyle w:val="EkoTabele"/>
              <w:jc w:val="left"/>
            </w:pPr>
            <w:r>
              <w:t>*</w:t>
            </w:r>
            <w:hyperlink r:id="rId44" w:tgtFrame="                             blank                           " w:history="1">
              <w:r w:rsidRPr="00B77B72">
                <w:rPr>
                  <w:rStyle w:val="Hipercze"/>
                  <w:rFonts w:cstheme="minorHAnsi"/>
                  <w:color w:val="auto"/>
                  <w:szCs w:val="18"/>
                  <w:u w:val="none"/>
                </w:rPr>
                <w:t>6230</w:t>
              </w:r>
            </w:hyperlink>
            <w:r w:rsidR="00B06388">
              <w:t xml:space="preserve"> </w:t>
            </w:r>
            <w:r w:rsidRPr="00B77B72">
              <w:t xml:space="preserve">Bogate florystycznie górskie i niżowe murawy </w:t>
            </w:r>
            <w:proofErr w:type="spellStart"/>
            <w:r w:rsidRPr="00B77B72">
              <w:t>bliźniczkowe</w:t>
            </w:r>
            <w:proofErr w:type="spellEnd"/>
            <w:r w:rsidRPr="00B77B72">
              <w:t xml:space="preserve"> </w:t>
            </w:r>
            <w:r w:rsidRPr="00744442">
              <w:rPr>
                <w:i/>
                <w:iCs/>
              </w:rPr>
              <w:t>(</w:t>
            </w:r>
            <w:proofErr w:type="spellStart"/>
            <w:r w:rsidRPr="00744442">
              <w:rPr>
                <w:i/>
                <w:iCs/>
              </w:rPr>
              <w:t>Nardetalia</w:t>
            </w:r>
            <w:proofErr w:type="spellEnd"/>
            <w:r w:rsidRPr="00B77B72">
              <w:t xml:space="preserve"> – płaty bogate florystycznie) </w:t>
            </w:r>
          </w:p>
        </w:tc>
        <w:tc>
          <w:tcPr>
            <w:tcW w:w="1639" w:type="pct"/>
            <w:vAlign w:val="center"/>
          </w:tcPr>
          <w:p w14:paraId="1044EF4D" w14:textId="1FC44734" w:rsidR="00D025C5" w:rsidRPr="00B77B72" w:rsidRDefault="004366FC" w:rsidP="004366FC">
            <w:pPr>
              <w:pStyle w:val="EkoTabele"/>
              <w:jc w:val="left"/>
              <w:rPr>
                <w:rFonts w:asciiTheme="minorHAnsi" w:hAnsiTheme="minorHAnsi"/>
              </w:rPr>
            </w:pPr>
            <w:r>
              <w:t xml:space="preserve">Sokół wędrowny </w:t>
            </w:r>
            <w:hyperlink r:id="rId45" w:tgtFrame="                                 blank                               " w:history="1">
              <w:proofErr w:type="spellStart"/>
              <w:r w:rsidRPr="006E1AB2">
                <w:rPr>
                  <w:rStyle w:val="Hipercze"/>
                  <w:rFonts w:asciiTheme="minorHAnsi" w:hAnsiTheme="minorHAnsi" w:cstheme="minorHAnsi"/>
                  <w:i/>
                  <w:color w:val="auto"/>
                  <w:szCs w:val="18"/>
                  <w:u w:val="none"/>
                </w:rPr>
                <w:t>Falco</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peregrinu</w:t>
              </w:r>
              <w:r w:rsidRPr="00B77B72">
                <w:rPr>
                  <w:rStyle w:val="Hipercze"/>
                  <w:rFonts w:asciiTheme="minorHAnsi" w:hAnsiTheme="minorHAnsi" w:cstheme="minorHAnsi"/>
                  <w:color w:val="auto"/>
                  <w:szCs w:val="18"/>
                  <w:u w:val="none"/>
                </w:rPr>
                <w:t>s</w:t>
              </w:r>
              <w:proofErr w:type="spellEnd"/>
            </w:hyperlink>
          </w:p>
        </w:tc>
      </w:tr>
      <w:tr w:rsidR="00D025C5" w:rsidRPr="00B77B72" w14:paraId="64B59818" w14:textId="77777777" w:rsidTr="00FE4B0E">
        <w:tc>
          <w:tcPr>
            <w:tcW w:w="259" w:type="pct"/>
            <w:vAlign w:val="center"/>
          </w:tcPr>
          <w:p w14:paraId="7AE0B0B9" w14:textId="636A5DD1" w:rsidR="00D025C5" w:rsidRDefault="00EA329E" w:rsidP="004366FC">
            <w:pPr>
              <w:pStyle w:val="EkoTabele"/>
              <w:jc w:val="left"/>
            </w:pPr>
            <w:r>
              <w:t>9.</w:t>
            </w:r>
          </w:p>
        </w:tc>
        <w:tc>
          <w:tcPr>
            <w:tcW w:w="3102" w:type="pct"/>
            <w:vAlign w:val="center"/>
          </w:tcPr>
          <w:p w14:paraId="088F91D0" w14:textId="7B3163AB" w:rsidR="00D025C5" w:rsidRPr="00B77B72" w:rsidRDefault="0055744E" w:rsidP="004366FC">
            <w:pPr>
              <w:pStyle w:val="EkoTabele"/>
              <w:jc w:val="left"/>
            </w:pPr>
            <w:hyperlink r:id="rId46" w:tgtFrame="                             blank                           " w:history="1">
              <w:r w:rsidR="00D025C5" w:rsidRPr="00B77B72">
                <w:rPr>
                  <w:rStyle w:val="Hipercze"/>
                  <w:rFonts w:cstheme="minorHAnsi"/>
                  <w:color w:val="auto"/>
                  <w:szCs w:val="18"/>
                  <w:u w:val="none"/>
                </w:rPr>
                <w:t>6430</w:t>
              </w:r>
            </w:hyperlink>
            <w:r w:rsidR="00B06388">
              <w:t xml:space="preserve"> </w:t>
            </w:r>
            <w:proofErr w:type="spellStart"/>
            <w:r w:rsidR="00D025C5" w:rsidRPr="00B77B72">
              <w:t>Ziołorośla</w:t>
            </w:r>
            <w:proofErr w:type="spellEnd"/>
            <w:r w:rsidR="00D025C5" w:rsidRPr="00B77B72">
              <w:t xml:space="preserve"> górskie </w:t>
            </w:r>
            <w:r w:rsidR="00D025C5" w:rsidRPr="00744442">
              <w:rPr>
                <w:i/>
                <w:iCs/>
              </w:rPr>
              <w:t>(</w:t>
            </w:r>
            <w:proofErr w:type="spellStart"/>
            <w:r w:rsidR="00D025C5" w:rsidRPr="00744442">
              <w:rPr>
                <w:i/>
                <w:iCs/>
              </w:rPr>
              <w:t>Adenostylion</w:t>
            </w:r>
            <w:proofErr w:type="spellEnd"/>
            <w:r w:rsidR="00D025C5" w:rsidRPr="00744442">
              <w:rPr>
                <w:i/>
                <w:iCs/>
              </w:rPr>
              <w:t xml:space="preserve"> </w:t>
            </w:r>
            <w:proofErr w:type="spellStart"/>
            <w:r w:rsidR="00D025C5" w:rsidRPr="00744442">
              <w:rPr>
                <w:i/>
                <w:iCs/>
              </w:rPr>
              <w:t>alliariae</w:t>
            </w:r>
            <w:proofErr w:type="spellEnd"/>
            <w:r w:rsidR="00D025C5" w:rsidRPr="00744442">
              <w:rPr>
                <w:i/>
                <w:iCs/>
              </w:rPr>
              <w:t>)</w:t>
            </w:r>
            <w:r w:rsidR="00D025C5" w:rsidRPr="00B77B72">
              <w:t xml:space="preserve"> i </w:t>
            </w:r>
            <w:proofErr w:type="spellStart"/>
            <w:r w:rsidR="00D025C5" w:rsidRPr="00B77B72">
              <w:t>ziołorośla</w:t>
            </w:r>
            <w:proofErr w:type="spellEnd"/>
            <w:r w:rsidR="00D025C5" w:rsidRPr="00B77B72">
              <w:t xml:space="preserve"> nadrzeczne </w:t>
            </w:r>
            <w:r w:rsidR="00D025C5" w:rsidRPr="00744442">
              <w:rPr>
                <w:i/>
                <w:iCs/>
              </w:rPr>
              <w:t>(</w:t>
            </w:r>
            <w:proofErr w:type="spellStart"/>
            <w:r w:rsidR="00D025C5" w:rsidRPr="00744442">
              <w:rPr>
                <w:i/>
                <w:iCs/>
              </w:rPr>
              <w:t>Convolvuletalia</w:t>
            </w:r>
            <w:proofErr w:type="spellEnd"/>
            <w:r w:rsidR="00D025C5" w:rsidRPr="00744442">
              <w:rPr>
                <w:i/>
                <w:iCs/>
              </w:rPr>
              <w:t xml:space="preserve"> </w:t>
            </w:r>
            <w:proofErr w:type="spellStart"/>
            <w:r w:rsidR="00D025C5" w:rsidRPr="00744442">
              <w:rPr>
                <w:i/>
                <w:iCs/>
              </w:rPr>
              <w:t>sepium</w:t>
            </w:r>
            <w:proofErr w:type="spellEnd"/>
            <w:r w:rsidR="00D025C5" w:rsidRPr="00744442">
              <w:rPr>
                <w:i/>
                <w:iCs/>
              </w:rPr>
              <w:t>)</w:t>
            </w:r>
            <w:r w:rsidR="00D025C5" w:rsidRPr="00B77B72">
              <w:t xml:space="preserve"> </w:t>
            </w:r>
          </w:p>
        </w:tc>
        <w:tc>
          <w:tcPr>
            <w:tcW w:w="1639" w:type="pct"/>
            <w:vAlign w:val="center"/>
          </w:tcPr>
          <w:p w14:paraId="06D99855" w14:textId="71FD14D9" w:rsidR="00D025C5" w:rsidRPr="00B77B72" w:rsidRDefault="004366FC" w:rsidP="004366FC">
            <w:pPr>
              <w:pStyle w:val="EkoTabele"/>
              <w:jc w:val="left"/>
              <w:rPr>
                <w:rFonts w:asciiTheme="minorHAnsi" w:hAnsiTheme="minorHAnsi"/>
              </w:rPr>
            </w:pPr>
            <w:r>
              <w:t xml:space="preserve">Cietrzew zwyczajny </w:t>
            </w:r>
            <w:hyperlink r:id="rId47" w:tgtFrame="                                 blank                               " w:history="1">
              <w:proofErr w:type="spellStart"/>
              <w:r w:rsidRPr="008B4F09">
                <w:rPr>
                  <w:rStyle w:val="Hipercze"/>
                  <w:rFonts w:asciiTheme="minorHAnsi" w:hAnsiTheme="minorHAnsi" w:cstheme="minorHAnsi"/>
                  <w:i/>
                  <w:color w:val="auto"/>
                  <w:szCs w:val="18"/>
                  <w:u w:val="none"/>
                </w:rPr>
                <w:t>Tetrao</w:t>
              </w:r>
              <w:proofErr w:type="spellEnd"/>
              <w:r w:rsidRPr="008B4F09">
                <w:rPr>
                  <w:rStyle w:val="Hipercze"/>
                  <w:rFonts w:asciiTheme="minorHAnsi" w:hAnsiTheme="minorHAnsi" w:cstheme="minorHAnsi"/>
                  <w:i/>
                  <w:color w:val="auto"/>
                  <w:szCs w:val="18"/>
                  <w:u w:val="none"/>
                </w:rPr>
                <w:t xml:space="preserve"> </w:t>
              </w:r>
              <w:proofErr w:type="spellStart"/>
              <w:r w:rsidRPr="008B4F09">
                <w:rPr>
                  <w:rStyle w:val="Hipercze"/>
                  <w:rFonts w:asciiTheme="minorHAnsi" w:hAnsiTheme="minorHAnsi" w:cstheme="minorHAnsi"/>
                  <w:i/>
                  <w:color w:val="auto"/>
                  <w:szCs w:val="18"/>
                  <w:u w:val="none"/>
                </w:rPr>
                <w:t>tetrix</w:t>
              </w:r>
              <w:proofErr w:type="spellEnd"/>
            </w:hyperlink>
          </w:p>
        </w:tc>
      </w:tr>
      <w:tr w:rsidR="00D025C5" w:rsidRPr="00B77B72" w14:paraId="7491A160" w14:textId="77777777" w:rsidTr="00FE4B0E">
        <w:tc>
          <w:tcPr>
            <w:tcW w:w="259" w:type="pct"/>
            <w:vAlign w:val="center"/>
          </w:tcPr>
          <w:p w14:paraId="19AC4055" w14:textId="5D38B451" w:rsidR="00D025C5" w:rsidRDefault="00EA329E" w:rsidP="004366FC">
            <w:pPr>
              <w:pStyle w:val="EkoTabele"/>
              <w:jc w:val="left"/>
            </w:pPr>
            <w:r>
              <w:t>10.</w:t>
            </w:r>
          </w:p>
        </w:tc>
        <w:tc>
          <w:tcPr>
            <w:tcW w:w="3102" w:type="pct"/>
            <w:vAlign w:val="center"/>
          </w:tcPr>
          <w:p w14:paraId="2598B8CC" w14:textId="407FDFBF" w:rsidR="00D025C5" w:rsidRPr="00B77B72" w:rsidRDefault="0055744E" w:rsidP="004366FC">
            <w:pPr>
              <w:pStyle w:val="EkoTabele"/>
              <w:jc w:val="left"/>
            </w:pPr>
            <w:hyperlink r:id="rId48" w:tgtFrame="                             blank                           " w:history="1">
              <w:r w:rsidR="00D025C5" w:rsidRPr="00B77B72">
                <w:rPr>
                  <w:rStyle w:val="Hipercze"/>
                  <w:rFonts w:cstheme="minorHAnsi"/>
                  <w:color w:val="auto"/>
                  <w:szCs w:val="18"/>
                  <w:u w:val="none"/>
                </w:rPr>
                <w:t>6510</w:t>
              </w:r>
            </w:hyperlink>
            <w:r w:rsidR="00B06388">
              <w:t xml:space="preserve"> </w:t>
            </w:r>
            <w:r w:rsidR="00D025C5" w:rsidRPr="00B77B72">
              <w:t xml:space="preserve">Ekstensywnie użytkowane niżowe łąki świeże </w:t>
            </w:r>
            <w:r w:rsidR="00D025C5" w:rsidRPr="00744442">
              <w:rPr>
                <w:i/>
                <w:iCs/>
              </w:rPr>
              <w:t>(</w:t>
            </w:r>
            <w:proofErr w:type="spellStart"/>
            <w:r w:rsidR="00D025C5" w:rsidRPr="00744442">
              <w:rPr>
                <w:i/>
                <w:iCs/>
              </w:rPr>
              <w:t>Arrhenatherion</w:t>
            </w:r>
            <w:proofErr w:type="spellEnd"/>
            <w:r w:rsidR="00D025C5" w:rsidRPr="00744442">
              <w:rPr>
                <w:i/>
                <w:iCs/>
              </w:rPr>
              <w:t>)</w:t>
            </w:r>
            <w:r w:rsidR="00D025C5" w:rsidRPr="00B77B72">
              <w:t xml:space="preserve"> </w:t>
            </w:r>
          </w:p>
        </w:tc>
        <w:tc>
          <w:tcPr>
            <w:tcW w:w="1639" w:type="pct"/>
            <w:vAlign w:val="center"/>
          </w:tcPr>
          <w:p w14:paraId="6EF6290C" w14:textId="5FFBEED3" w:rsidR="00D025C5" w:rsidRPr="00B77B72" w:rsidRDefault="004366FC" w:rsidP="004366FC">
            <w:pPr>
              <w:pStyle w:val="EkoTabele"/>
              <w:jc w:val="left"/>
              <w:rPr>
                <w:rFonts w:asciiTheme="minorHAnsi" w:hAnsiTheme="minorHAnsi"/>
              </w:rPr>
            </w:pPr>
            <w:r>
              <w:t xml:space="preserve">Sóweczka zwyczajna </w:t>
            </w:r>
            <w:hyperlink r:id="rId49" w:tgtFrame="                                 blank                               " w:history="1">
              <w:proofErr w:type="spellStart"/>
              <w:r w:rsidRPr="006E1AB2">
                <w:rPr>
                  <w:rStyle w:val="Hipercze"/>
                  <w:rFonts w:asciiTheme="minorHAnsi" w:hAnsiTheme="minorHAnsi" w:cstheme="minorHAnsi"/>
                  <w:i/>
                  <w:color w:val="auto"/>
                  <w:szCs w:val="18"/>
                  <w:u w:val="none"/>
                </w:rPr>
                <w:t>Glaucidium</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passerinum</w:t>
              </w:r>
              <w:proofErr w:type="spellEnd"/>
            </w:hyperlink>
          </w:p>
        </w:tc>
      </w:tr>
      <w:tr w:rsidR="00D025C5" w:rsidRPr="00B77B72" w14:paraId="2F53D161" w14:textId="77777777" w:rsidTr="00FE4B0E">
        <w:tc>
          <w:tcPr>
            <w:tcW w:w="259" w:type="pct"/>
            <w:vAlign w:val="center"/>
          </w:tcPr>
          <w:p w14:paraId="374A6819" w14:textId="6A1FB391" w:rsidR="00D025C5" w:rsidRDefault="00EA329E" w:rsidP="004366FC">
            <w:pPr>
              <w:pStyle w:val="EkoTabele"/>
              <w:jc w:val="left"/>
            </w:pPr>
            <w:r>
              <w:t>11.</w:t>
            </w:r>
          </w:p>
        </w:tc>
        <w:tc>
          <w:tcPr>
            <w:tcW w:w="3102" w:type="pct"/>
            <w:vAlign w:val="center"/>
          </w:tcPr>
          <w:p w14:paraId="11E8CEFF" w14:textId="0B768DA8" w:rsidR="00D025C5" w:rsidRPr="00B77B72" w:rsidRDefault="0055744E" w:rsidP="004366FC">
            <w:pPr>
              <w:pStyle w:val="EkoTabele"/>
              <w:jc w:val="left"/>
            </w:pPr>
            <w:hyperlink r:id="rId50" w:tgtFrame="                             blank                           " w:history="1">
              <w:r w:rsidR="00D025C5" w:rsidRPr="00B77B72">
                <w:rPr>
                  <w:rStyle w:val="Hipercze"/>
                  <w:rFonts w:cstheme="minorHAnsi"/>
                  <w:color w:val="auto"/>
                  <w:szCs w:val="18"/>
                  <w:u w:val="none"/>
                </w:rPr>
                <w:t>6520</w:t>
              </w:r>
            </w:hyperlink>
            <w:r w:rsidR="00B06388">
              <w:t xml:space="preserve"> </w:t>
            </w:r>
            <w:r w:rsidR="00D025C5" w:rsidRPr="00B77B72">
              <w:t xml:space="preserve">Górskie łąki </w:t>
            </w:r>
            <w:proofErr w:type="spellStart"/>
            <w:r w:rsidR="00D025C5" w:rsidRPr="00B77B72">
              <w:t>konietlicowe</w:t>
            </w:r>
            <w:proofErr w:type="spellEnd"/>
            <w:r w:rsidR="00D025C5" w:rsidRPr="00B77B72">
              <w:t xml:space="preserve"> i </w:t>
            </w:r>
            <w:proofErr w:type="spellStart"/>
            <w:r w:rsidR="00D025C5" w:rsidRPr="00B77B72">
              <w:t>mietlicowe</w:t>
            </w:r>
            <w:proofErr w:type="spellEnd"/>
            <w:r w:rsidR="00D025C5" w:rsidRPr="00B77B72">
              <w:t xml:space="preserve"> użytkowane ekstensywnie </w:t>
            </w:r>
            <w:r w:rsidR="00D025C5" w:rsidRPr="00D92B59">
              <w:rPr>
                <w:i/>
                <w:iCs/>
              </w:rPr>
              <w:t>(</w:t>
            </w:r>
            <w:proofErr w:type="spellStart"/>
            <w:r w:rsidR="00D025C5" w:rsidRPr="00D92B59">
              <w:rPr>
                <w:i/>
                <w:iCs/>
              </w:rPr>
              <w:t>Polygono-Trisetion</w:t>
            </w:r>
            <w:proofErr w:type="spellEnd"/>
            <w:r w:rsidR="00D025C5" w:rsidRPr="00D92B59">
              <w:rPr>
                <w:i/>
                <w:iCs/>
              </w:rPr>
              <w:t xml:space="preserve"> i </w:t>
            </w:r>
            <w:proofErr w:type="spellStart"/>
            <w:r w:rsidR="00D025C5" w:rsidRPr="00D92B59">
              <w:rPr>
                <w:i/>
                <w:iCs/>
              </w:rPr>
              <w:t>Arrhenatherion</w:t>
            </w:r>
            <w:proofErr w:type="spellEnd"/>
            <w:r w:rsidR="00D025C5" w:rsidRPr="00D92B59">
              <w:rPr>
                <w:i/>
                <w:iCs/>
              </w:rPr>
              <w:t>)</w:t>
            </w:r>
            <w:r w:rsidR="00D025C5" w:rsidRPr="00B77B72">
              <w:t xml:space="preserve"> </w:t>
            </w:r>
          </w:p>
        </w:tc>
        <w:tc>
          <w:tcPr>
            <w:tcW w:w="1639" w:type="pct"/>
            <w:vAlign w:val="center"/>
          </w:tcPr>
          <w:p w14:paraId="2B59CE80" w14:textId="45E80A6C" w:rsidR="00D025C5" w:rsidRPr="00B77B72" w:rsidRDefault="004366FC" w:rsidP="004366FC">
            <w:pPr>
              <w:pStyle w:val="EkoTabele"/>
              <w:jc w:val="left"/>
              <w:rPr>
                <w:rFonts w:asciiTheme="minorHAnsi" w:hAnsiTheme="minorHAnsi"/>
              </w:rPr>
            </w:pPr>
            <w:r>
              <w:t xml:space="preserve">Podróżniczek </w:t>
            </w:r>
            <w:hyperlink r:id="rId51" w:tgtFrame="                                 blank                               " w:history="1">
              <w:proofErr w:type="spellStart"/>
              <w:r w:rsidRPr="00B77B72">
                <w:rPr>
                  <w:rStyle w:val="Hipercze"/>
                  <w:rFonts w:asciiTheme="minorHAnsi" w:hAnsiTheme="minorHAnsi" w:cstheme="minorHAnsi"/>
                  <w:color w:val="auto"/>
                  <w:szCs w:val="18"/>
                  <w:u w:val="none"/>
                </w:rPr>
                <w:t>L</w:t>
              </w:r>
              <w:r w:rsidRPr="006E1AB2">
                <w:rPr>
                  <w:rStyle w:val="Hipercze"/>
                  <w:rFonts w:asciiTheme="minorHAnsi" w:hAnsiTheme="minorHAnsi" w:cstheme="minorHAnsi"/>
                  <w:i/>
                  <w:color w:val="auto"/>
                  <w:szCs w:val="18"/>
                  <w:u w:val="none"/>
                </w:rPr>
                <w:t>uscinia</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svecica</w:t>
              </w:r>
              <w:proofErr w:type="spellEnd"/>
            </w:hyperlink>
          </w:p>
        </w:tc>
      </w:tr>
      <w:tr w:rsidR="00D025C5" w:rsidRPr="00B77B72" w14:paraId="63A75838" w14:textId="77777777" w:rsidTr="00FE4B0E">
        <w:tc>
          <w:tcPr>
            <w:tcW w:w="259" w:type="pct"/>
            <w:vAlign w:val="center"/>
          </w:tcPr>
          <w:p w14:paraId="34173402" w14:textId="0D900BC1" w:rsidR="00D025C5" w:rsidRDefault="00EA329E" w:rsidP="004366FC">
            <w:pPr>
              <w:pStyle w:val="EkoTabele"/>
              <w:jc w:val="left"/>
            </w:pPr>
            <w:r>
              <w:t>12.</w:t>
            </w:r>
          </w:p>
        </w:tc>
        <w:tc>
          <w:tcPr>
            <w:tcW w:w="3102" w:type="pct"/>
            <w:vAlign w:val="center"/>
          </w:tcPr>
          <w:p w14:paraId="3D9437A7" w14:textId="4E5F1845" w:rsidR="00D025C5" w:rsidRPr="00B77B72" w:rsidRDefault="00D025C5" w:rsidP="004366FC">
            <w:pPr>
              <w:pStyle w:val="EkoTabele"/>
              <w:jc w:val="left"/>
            </w:pPr>
            <w:r>
              <w:t>*</w:t>
            </w:r>
            <w:hyperlink r:id="rId52" w:tgtFrame="                             blank                           " w:history="1">
              <w:r w:rsidRPr="00B77B72">
                <w:rPr>
                  <w:rStyle w:val="Hipercze"/>
                  <w:rFonts w:cstheme="minorHAnsi"/>
                  <w:color w:val="auto"/>
                  <w:szCs w:val="18"/>
                  <w:u w:val="none"/>
                </w:rPr>
                <w:t>7110</w:t>
              </w:r>
            </w:hyperlink>
            <w:r w:rsidR="00B06388">
              <w:t xml:space="preserve"> </w:t>
            </w:r>
            <w:r w:rsidRPr="00B77B72">
              <w:t xml:space="preserve">Torfowiska wysokie z roślinnością torfotwórczą (żywe) </w:t>
            </w:r>
          </w:p>
        </w:tc>
        <w:tc>
          <w:tcPr>
            <w:tcW w:w="1639" w:type="pct"/>
            <w:vAlign w:val="center"/>
          </w:tcPr>
          <w:p w14:paraId="7A27CB18" w14:textId="2547E402" w:rsidR="00D025C5" w:rsidRPr="00B77B72" w:rsidRDefault="004366FC" w:rsidP="004366FC">
            <w:pPr>
              <w:pStyle w:val="EkoTabele"/>
              <w:jc w:val="left"/>
              <w:rPr>
                <w:rFonts w:asciiTheme="minorHAnsi" w:hAnsiTheme="minorHAnsi"/>
              </w:rPr>
            </w:pPr>
            <w:r>
              <w:t xml:space="preserve">Ryś euroazjatycki </w:t>
            </w:r>
            <w:hyperlink r:id="rId53" w:tgtFrame="                                 blank                               " w:history="1">
              <w:proofErr w:type="spellStart"/>
              <w:r w:rsidRPr="006E1AB2">
                <w:rPr>
                  <w:rStyle w:val="Hipercze"/>
                  <w:rFonts w:asciiTheme="minorHAnsi" w:hAnsiTheme="minorHAnsi" w:cstheme="minorHAnsi"/>
                  <w:i/>
                  <w:color w:val="auto"/>
                  <w:szCs w:val="18"/>
                  <w:u w:val="none"/>
                </w:rPr>
                <w:t>Lynx</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lyn</w:t>
              </w:r>
              <w:r w:rsidRPr="00B77B72">
                <w:rPr>
                  <w:rStyle w:val="Hipercze"/>
                  <w:rFonts w:asciiTheme="minorHAnsi" w:hAnsiTheme="minorHAnsi" w:cstheme="minorHAnsi"/>
                  <w:color w:val="auto"/>
                  <w:szCs w:val="18"/>
                  <w:u w:val="none"/>
                </w:rPr>
                <w:t>x</w:t>
              </w:r>
              <w:proofErr w:type="spellEnd"/>
            </w:hyperlink>
          </w:p>
        </w:tc>
      </w:tr>
      <w:tr w:rsidR="00D025C5" w:rsidRPr="00B77B72" w14:paraId="081DFDEA" w14:textId="77777777" w:rsidTr="00FE4B0E">
        <w:tc>
          <w:tcPr>
            <w:tcW w:w="259" w:type="pct"/>
            <w:vAlign w:val="center"/>
          </w:tcPr>
          <w:p w14:paraId="3DAFB387" w14:textId="31290420" w:rsidR="00D025C5" w:rsidRDefault="00EA329E" w:rsidP="004366FC">
            <w:pPr>
              <w:pStyle w:val="EkoTabele"/>
              <w:jc w:val="left"/>
            </w:pPr>
            <w:r>
              <w:t>13.</w:t>
            </w:r>
          </w:p>
        </w:tc>
        <w:tc>
          <w:tcPr>
            <w:tcW w:w="3102" w:type="pct"/>
            <w:vAlign w:val="center"/>
          </w:tcPr>
          <w:p w14:paraId="25F049F7" w14:textId="5E7DFBF6" w:rsidR="00D025C5" w:rsidRPr="00B77B72" w:rsidRDefault="0055744E" w:rsidP="004366FC">
            <w:pPr>
              <w:pStyle w:val="EkoTabele"/>
              <w:jc w:val="left"/>
            </w:pPr>
            <w:hyperlink r:id="rId54" w:tgtFrame="                             blank                           " w:history="1">
              <w:r w:rsidR="00D025C5" w:rsidRPr="00B77B72">
                <w:rPr>
                  <w:rStyle w:val="Hipercze"/>
                  <w:rFonts w:cstheme="minorHAnsi"/>
                  <w:color w:val="auto"/>
                  <w:szCs w:val="18"/>
                  <w:u w:val="none"/>
                </w:rPr>
                <w:t>7140</w:t>
              </w:r>
            </w:hyperlink>
            <w:r w:rsidR="00B06388">
              <w:t xml:space="preserve"> </w:t>
            </w:r>
            <w:r w:rsidR="00D025C5" w:rsidRPr="00B77B72">
              <w:t>Torfowiska przejściowe i trzęsawiska (przeważnie z roślinnością z</w:t>
            </w:r>
            <w:r w:rsidR="008C005C">
              <w:t> </w:t>
            </w:r>
            <w:proofErr w:type="spellStart"/>
            <w:r w:rsidR="00D025C5" w:rsidRPr="00D92B59">
              <w:rPr>
                <w:i/>
                <w:iCs/>
              </w:rPr>
              <w:t>Scheuchzerio-Caricetea</w:t>
            </w:r>
            <w:proofErr w:type="spellEnd"/>
            <w:r w:rsidR="00D025C5" w:rsidRPr="00D92B59">
              <w:rPr>
                <w:i/>
                <w:iCs/>
              </w:rPr>
              <w:t xml:space="preserve"> </w:t>
            </w:r>
            <w:proofErr w:type="spellStart"/>
            <w:r w:rsidR="00D025C5" w:rsidRPr="00D92B59">
              <w:rPr>
                <w:i/>
                <w:iCs/>
              </w:rPr>
              <w:t>nigrae</w:t>
            </w:r>
            <w:proofErr w:type="spellEnd"/>
            <w:r w:rsidR="00D025C5" w:rsidRPr="00D92B59">
              <w:rPr>
                <w:i/>
                <w:iCs/>
              </w:rPr>
              <w:t>)</w:t>
            </w:r>
            <w:r w:rsidR="00D025C5" w:rsidRPr="00B77B72">
              <w:t xml:space="preserve"> </w:t>
            </w:r>
          </w:p>
        </w:tc>
        <w:tc>
          <w:tcPr>
            <w:tcW w:w="1639" w:type="pct"/>
            <w:vAlign w:val="center"/>
          </w:tcPr>
          <w:p w14:paraId="0E52589B" w14:textId="0418D8EF" w:rsidR="00D025C5" w:rsidRPr="00B77B72" w:rsidRDefault="004366FC" w:rsidP="004366FC">
            <w:pPr>
              <w:pStyle w:val="EkoTabele"/>
              <w:jc w:val="left"/>
              <w:rPr>
                <w:rFonts w:asciiTheme="minorHAnsi" w:hAnsiTheme="minorHAnsi"/>
              </w:rPr>
            </w:pPr>
            <w:r>
              <w:t xml:space="preserve">Pliszka górska </w:t>
            </w:r>
            <w:hyperlink r:id="rId55" w:tgtFrame="                                 blank                               " w:history="1">
              <w:proofErr w:type="spellStart"/>
              <w:r w:rsidRPr="006E1AB2">
                <w:rPr>
                  <w:rStyle w:val="Hipercze"/>
                  <w:rFonts w:asciiTheme="minorHAnsi" w:hAnsiTheme="minorHAnsi" w:cstheme="minorHAnsi"/>
                  <w:i/>
                  <w:color w:val="auto"/>
                  <w:szCs w:val="18"/>
                  <w:u w:val="none"/>
                </w:rPr>
                <w:t>Motacilla</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cinerea</w:t>
              </w:r>
              <w:proofErr w:type="spellEnd"/>
            </w:hyperlink>
          </w:p>
        </w:tc>
      </w:tr>
      <w:tr w:rsidR="00D025C5" w:rsidRPr="00B77B72" w14:paraId="50EFA1D1" w14:textId="77777777" w:rsidTr="00FE4B0E">
        <w:tc>
          <w:tcPr>
            <w:tcW w:w="259" w:type="pct"/>
            <w:vAlign w:val="center"/>
          </w:tcPr>
          <w:p w14:paraId="36567AB4" w14:textId="247ED7C9" w:rsidR="00D025C5" w:rsidRDefault="00EA329E" w:rsidP="004366FC">
            <w:pPr>
              <w:pStyle w:val="EkoTabele"/>
              <w:jc w:val="left"/>
            </w:pPr>
            <w:r>
              <w:t>14.</w:t>
            </w:r>
          </w:p>
        </w:tc>
        <w:tc>
          <w:tcPr>
            <w:tcW w:w="3102" w:type="pct"/>
            <w:vAlign w:val="center"/>
          </w:tcPr>
          <w:p w14:paraId="01A2B80D" w14:textId="2FB0D38B" w:rsidR="00D025C5" w:rsidRPr="00B77B72" w:rsidRDefault="0055744E" w:rsidP="004366FC">
            <w:pPr>
              <w:pStyle w:val="EkoTabele"/>
              <w:jc w:val="left"/>
            </w:pPr>
            <w:hyperlink r:id="rId56" w:tgtFrame="                             blank                           " w:history="1">
              <w:r w:rsidR="00D025C5" w:rsidRPr="00B77B72">
                <w:rPr>
                  <w:rStyle w:val="Hipercze"/>
                  <w:rFonts w:cstheme="minorHAnsi"/>
                  <w:color w:val="auto"/>
                  <w:szCs w:val="18"/>
                  <w:u w:val="none"/>
                </w:rPr>
                <w:t>7150</w:t>
              </w:r>
            </w:hyperlink>
            <w:r w:rsidR="00B06388">
              <w:t xml:space="preserve"> </w:t>
            </w:r>
            <w:r w:rsidR="00D025C5" w:rsidRPr="00B77B72">
              <w:t xml:space="preserve">Obniżenia na podłożu torfowym z roślinnością ze związku </w:t>
            </w:r>
            <w:proofErr w:type="spellStart"/>
            <w:r w:rsidR="00D025C5" w:rsidRPr="00D92B59">
              <w:rPr>
                <w:i/>
                <w:iCs/>
              </w:rPr>
              <w:t>Rhynchosporion</w:t>
            </w:r>
            <w:proofErr w:type="spellEnd"/>
            <w:r w:rsidR="00D025C5" w:rsidRPr="00D92B59">
              <w:rPr>
                <w:i/>
                <w:iCs/>
              </w:rPr>
              <w:t xml:space="preserve"> </w:t>
            </w:r>
          </w:p>
        </w:tc>
        <w:tc>
          <w:tcPr>
            <w:tcW w:w="1639" w:type="pct"/>
            <w:vAlign w:val="center"/>
          </w:tcPr>
          <w:p w14:paraId="5A7B8D7C" w14:textId="672A5384" w:rsidR="00D025C5" w:rsidRPr="00B77B72" w:rsidRDefault="004366FC" w:rsidP="004366FC">
            <w:pPr>
              <w:pStyle w:val="EkoTabele"/>
              <w:jc w:val="left"/>
              <w:rPr>
                <w:rFonts w:asciiTheme="minorHAnsi" w:hAnsiTheme="minorHAnsi"/>
              </w:rPr>
            </w:pPr>
            <w:r>
              <w:t xml:space="preserve">Nocek Bechsteina </w:t>
            </w:r>
            <w:hyperlink r:id="rId57" w:tgtFrame="                                 blank                               " w:history="1">
              <w:proofErr w:type="spellStart"/>
              <w:r w:rsidRPr="006E1AB2">
                <w:rPr>
                  <w:rStyle w:val="Hipercze"/>
                  <w:rFonts w:asciiTheme="minorHAnsi" w:hAnsiTheme="minorHAnsi" w:cstheme="minorHAnsi"/>
                  <w:i/>
                  <w:color w:val="auto"/>
                  <w:szCs w:val="18"/>
                  <w:u w:val="none"/>
                </w:rPr>
                <w:t>Myotis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bechsteinii</w:t>
              </w:r>
              <w:proofErr w:type="spellEnd"/>
            </w:hyperlink>
          </w:p>
        </w:tc>
      </w:tr>
      <w:tr w:rsidR="00D025C5" w:rsidRPr="00B77B72" w14:paraId="070DC3E3" w14:textId="77777777" w:rsidTr="00FE4B0E">
        <w:trPr>
          <w:trHeight w:val="57"/>
        </w:trPr>
        <w:tc>
          <w:tcPr>
            <w:tcW w:w="259" w:type="pct"/>
            <w:vAlign w:val="center"/>
          </w:tcPr>
          <w:p w14:paraId="4C671769" w14:textId="3A77E451" w:rsidR="00D025C5" w:rsidRDefault="00EA329E" w:rsidP="004366FC">
            <w:pPr>
              <w:pStyle w:val="EkoTabele"/>
              <w:jc w:val="left"/>
            </w:pPr>
            <w:r>
              <w:t>15.</w:t>
            </w:r>
          </w:p>
        </w:tc>
        <w:tc>
          <w:tcPr>
            <w:tcW w:w="3102" w:type="pct"/>
            <w:vAlign w:val="center"/>
          </w:tcPr>
          <w:p w14:paraId="141FB714" w14:textId="5F42875F" w:rsidR="00D025C5" w:rsidRPr="00B77B72" w:rsidRDefault="0055744E" w:rsidP="004366FC">
            <w:pPr>
              <w:pStyle w:val="EkoTabele"/>
              <w:jc w:val="left"/>
            </w:pPr>
            <w:hyperlink r:id="rId58" w:tgtFrame="                             blank                           " w:history="1">
              <w:r w:rsidR="00D025C5" w:rsidRPr="00B77B72">
                <w:rPr>
                  <w:rStyle w:val="Hipercze"/>
                  <w:rFonts w:cstheme="minorHAnsi"/>
                  <w:color w:val="auto"/>
                  <w:szCs w:val="18"/>
                  <w:u w:val="none"/>
                </w:rPr>
                <w:t>7230</w:t>
              </w:r>
            </w:hyperlink>
            <w:r w:rsidR="00B06388">
              <w:t xml:space="preserve"> </w:t>
            </w:r>
            <w:r w:rsidR="00D025C5" w:rsidRPr="00B77B72">
              <w:t xml:space="preserve">Górskie i nizinne torfowiska zasadowe o charakterze młak, turzycowisk i mechowisk </w:t>
            </w:r>
          </w:p>
        </w:tc>
        <w:tc>
          <w:tcPr>
            <w:tcW w:w="1639" w:type="pct"/>
            <w:vAlign w:val="center"/>
          </w:tcPr>
          <w:p w14:paraId="1FBF402D" w14:textId="06046107" w:rsidR="00D025C5" w:rsidRPr="00B77B72" w:rsidRDefault="004366FC" w:rsidP="004366FC">
            <w:pPr>
              <w:pStyle w:val="EkoTabele"/>
              <w:jc w:val="left"/>
              <w:rPr>
                <w:rFonts w:asciiTheme="minorHAnsi" w:hAnsiTheme="minorHAnsi"/>
              </w:rPr>
            </w:pPr>
            <w:r>
              <w:t xml:space="preserve">Nocek duży </w:t>
            </w:r>
            <w:hyperlink r:id="rId59" w:tgtFrame="                                 blank                               " w:history="1">
              <w:proofErr w:type="spellStart"/>
              <w:r w:rsidRPr="006E1AB2">
                <w:rPr>
                  <w:rStyle w:val="Hipercze"/>
                  <w:rFonts w:asciiTheme="minorHAnsi" w:hAnsiTheme="minorHAnsi" w:cstheme="minorHAnsi"/>
                  <w:i/>
                  <w:color w:val="auto"/>
                  <w:szCs w:val="18"/>
                  <w:u w:val="none"/>
                </w:rPr>
                <w:t>Myotis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myotis</w:t>
              </w:r>
              <w:proofErr w:type="spellEnd"/>
            </w:hyperlink>
          </w:p>
        </w:tc>
      </w:tr>
      <w:tr w:rsidR="00D025C5" w:rsidRPr="00B77B72" w14:paraId="3C1F0D97" w14:textId="77777777" w:rsidTr="00FE4B0E">
        <w:trPr>
          <w:trHeight w:val="37"/>
        </w:trPr>
        <w:tc>
          <w:tcPr>
            <w:tcW w:w="259" w:type="pct"/>
            <w:vAlign w:val="center"/>
          </w:tcPr>
          <w:p w14:paraId="67CD68ED" w14:textId="28D2CFBA" w:rsidR="00D025C5" w:rsidRDefault="00EA329E" w:rsidP="004366FC">
            <w:pPr>
              <w:pStyle w:val="EkoTabele"/>
              <w:jc w:val="left"/>
            </w:pPr>
            <w:r>
              <w:t>16.</w:t>
            </w:r>
          </w:p>
        </w:tc>
        <w:tc>
          <w:tcPr>
            <w:tcW w:w="3102" w:type="pct"/>
            <w:vAlign w:val="center"/>
          </w:tcPr>
          <w:p w14:paraId="36207E28" w14:textId="1DEDCAE9" w:rsidR="00D025C5" w:rsidRPr="00B77B72" w:rsidRDefault="0055744E" w:rsidP="004366FC">
            <w:pPr>
              <w:pStyle w:val="EkoTabele"/>
              <w:jc w:val="left"/>
            </w:pPr>
            <w:hyperlink r:id="rId60" w:tgtFrame="                             blank                           " w:history="1">
              <w:r w:rsidR="00D025C5" w:rsidRPr="00B77B72">
                <w:rPr>
                  <w:rStyle w:val="Hipercze"/>
                  <w:rFonts w:cstheme="minorHAnsi"/>
                  <w:color w:val="auto"/>
                  <w:szCs w:val="18"/>
                  <w:u w:val="none"/>
                </w:rPr>
                <w:t>8110</w:t>
              </w:r>
            </w:hyperlink>
            <w:r w:rsidR="00B06388">
              <w:t xml:space="preserve"> </w:t>
            </w:r>
            <w:r w:rsidR="00D025C5" w:rsidRPr="00B77B72">
              <w:t xml:space="preserve">Piargi i gołoborza krzemianowe </w:t>
            </w:r>
          </w:p>
        </w:tc>
        <w:tc>
          <w:tcPr>
            <w:tcW w:w="1639" w:type="pct"/>
            <w:vAlign w:val="center"/>
          </w:tcPr>
          <w:p w14:paraId="1794A232" w14:textId="2183B7D5" w:rsidR="00D025C5" w:rsidRPr="00B77B72" w:rsidRDefault="004366FC" w:rsidP="004366FC">
            <w:pPr>
              <w:pStyle w:val="EkoTabele"/>
              <w:jc w:val="left"/>
              <w:rPr>
                <w:rFonts w:asciiTheme="minorHAnsi" w:hAnsiTheme="minorHAnsi"/>
              </w:rPr>
            </w:pPr>
            <w:r>
              <w:t xml:space="preserve">Głuszec zwyczajny </w:t>
            </w:r>
            <w:hyperlink r:id="rId61" w:tgtFrame="                                 blank                               " w:history="1">
              <w:proofErr w:type="spellStart"/>
              <w:r w:rsidRPr="006E1AB2">
                <w:rPr>
                  <w:rStyle w:val="Hipercze"/>
                  <w:rFonts w:asciiTheme="minorHAnsi" w:hAnsiTheme="minorHAnsi" w:cstheme="minorHAnsi"/>
                  <w:i/>
                  <w:color w:val="auto"/>
                  <w:szCs w:val="18"/>
                  <w:u w:val="none"/>
                </w:rPr>
                <w:t>Tetrao</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urogallus</w:t>
              </w:r>
              <w:proofErr w:type="spellEnd"/>
            </w:hyperlink>
          </w:p>
        </w:tc>
      </w:tr>
      <w:tr w:rsidR="00D025C5" w:rsidRPr="00B77B72" w14:paraId="61CCBB13" w14:textId="77777777" w:rsidTr="00FE4B0E">
        <w:tc>
          <w:tcPr>
            <w:tcW w:w="259" w:type="pct"/>
            <w:vAlign w:val="center"/>
          </w:tcPr>
          <w:p w14:paraId="7CC89C5E" w14:textId="6C663A2D" w:rsidR="00D025C5" w:rsidRDefault="00EA329E" w:rsidP="004366FC">
            <w:pPr>
              <w:pStyle w:val="EkoTabele"/>
              <w:jc w:val="left"/>
            </w:pPr>
            <w:r>
              <w:t>17.</w:t>
            </w:r>
          </w:p>
        </w:tc>
        <w:tc>
          <w:tcPr>
            <w:tcW w:w="3102" w:type="pct"/>
            <w:vAlign w:val="center"/>
          </w:tcPr>
          <w:p w14:paraId="0E5920E4" w14:textId="54FD5722" w:rsidR="00D025C5" w:rsidRPr="00B77B72" w:rsidRDefault="0055744E" w:rsidP="004366FC">
            <w:pPr>
              <w:pStyle w:val="EkoTabele"/>
              <w:jc w:val="left"/>
            </w:pPr>
            <w:hyperlink r:id="rId62" w:tgtFrame="                             blank                           " w:history="1">
              <w:r w:rsidR="00D025C5" w:rsidRPr="00B77B72">
                <w:rPr>
                  <w:rStyle w:val="Hipercze"/>
                  <w:rFonts w:cstheme="minorHAnsi"/>
                  <w:color w:val="auto"/>
                  <w:szCs w:val="18"/>
                  <w:u w:val="none"/>
                </w:rPr>
                <w:t>8220</w:t>
              </w:r>
            </w:hyperlink>
            <w:r w:rsidR="00B06388">
              <w:t xml:space="preserve"> </w:t>
            </w:r>
            <w:r w:rsidR="00D025C5" w:rsidRPr="00B77B72">
              <w:t>Ściany skalne i urwiska krzemianowe ze zbiorowiskami z</w:t>
            </w:r>
            <w:r w:rsidR="008C005C">
              <w:t> </w:t>
            </w:r>
            <w:proofErr w:type="spellStart"/>
            <w:r w:rsidR="00D025C5" w:rsidRPr="00D92B59">
              <w:rPr>
                <w:i/>
                <w:iCs/>
              </w:rPr>
              <w:t>Androsacion</w:t>
            </w:r>
            <w:proofErr w:type="spellEnd"/>
            <w:r w:rsidR="00D025C5" w:rsidRPr="00D92B59">
              <w:rPr>
                <w:i/>
                <w:iCs/>
              </w:rPr>
              <w:t xml:space="preserve"> </w:t>
            </w:r>
            <w:proofErr w:type="spellStart"/>
            <w:r w:rsidR="00D025C5" w:rsidRPr="00D92B59">
              <w:rPr>
                <w:i/>
                <w:iCs/>
              </w:rPr>
              <w:t>vandelii</w:t>
            </w:r>
            <w:proofErr w:type="spellEnd"/>
            <w:r w:rsidR="00D025C5" w:rsidRPr="00B77B72">
              <w:t xml:space="preserve"> </w:t>
            </w:r>
          </w:p>
        </w:tc>
        <w:tc>
          <w:tcPr>
            <w:tcW w:w="1639" w:type="pct"/>
            <w:vAlign w:val="center"/>
          </w:tcPr>
          <w:p w14:paraId="0C4F85CD" w14:textId="2B72536D" w:rsidR="00D025C5" w:rsidRPr="00B77B72" w:rsidRDefault="004366FC" w:rsidP="004366FC">
            <w:pPr>
              <w:pStyle w:val="EkoTabele"/>
              <w:jc w:val="left"/>
              <w:rPr>
                <w:rFonts w:asciiTheme="minorHAnsi" w:hAnsiTheme="minorHAnsi"/>
              </w:rPr>
            </w:pPr>
            <w:r>
              <w:t xml:space="preserve">Modraszek </w:t>
            </w:r>
            <w:proofErr w:type="spellStart"/>
            <w:r>
              <w:t>nausitous</w:t>
            </w:r>
            <w:proofErr w:type="spellEnd"/>
            <w:r>
              <w:t xml:space="preserve"> </w:t>
            </w:r>
            <w:hyperlink r:id="rId63" w:tgtFrame="                                 blank                               " w:history="1">
              <w:proofErr w:type="spellStart"/>
              <w:r w:rsidRPr="006E1AB2">
                <w:rPr>
                  <w:rStyle w:val="Hipercze"/>
                  <w:rFonts w:asciiTheme="minorHAnsi" w:hAnsiTheme="minorHAnsi" w:cstheme="minorHAnsi"/>
                  <w:i/>
                  <w:color w:val="auto"/>
                  <w:szCs w:val="18"/>
                  <w:u w:val="none"/>
                </w:rPr>
                <w:t>Phengaris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nausithous</w:t>
              </w:r>
              <w:proofErr w:type="spellEnd"/>
            </w:hyperlink>
          </w:p>
        </w:tc>
      </w:tr>
      <w:tr w:rsidR="00D025C5" w:rsidRPr="00B77B72" w14:paraId="009FEF48" w14:textId="77777777" w:rsidTr="00FE4B0E">
        <w:tc>
          <w:tcPr>
            <w:tcW w:w="259" w:type="pct"/>
            <w:vAlign w:val="center"/>
          </w:tcPr>
          <w:p w14:paraId="7FAD224F" w14:textId="5A3989BF" w:rsidR="00D025C5" w:rsidRDefault="00EA329E" w:rsidP="004366FC">
            <w:pPr>
              <w:pStyle w:val="EkoTabele"/>
              <w:jc w:val="left"/>
            </w:pPr>
            <w:r>
              <w:t>18.</w:t>
            </w:r>
          </w:p>
        </w:tc>
        <w:tc>
          <w:tcPr>
            <w:tcW w:w="3102" w:type="pct"/>
            <w:vAlign w:val="center"/>
          </w:tcPr>
          <w:p w14:paraId="0631AB30" w14:textId="5F7886D7" w:rsidR="00D025C5" w:rsidRPr="00B77B72" w:rsidRDefault="0055744E" w:rsidP="004366FC">
            <w:pPr>
              <w:pStyle w:val="EkoTabele"/>
              <w:jc w:val="left"/>
            </w:pPr>
            <w:hyperlink r:id="rId64" w:tgtFrame="                             blank                           " w:history="1">
              <w:r w:rsidR="00D025C5" w:rsidRPr="00B77B72">
                <w:rPr>
                  <w:rStyle w:val="Hipercze"/>
                  <w:rFonts w:cstheme="minorHAnsi"/>
                  <w:color w:val="auto"/>
                  <w:szCs w:val="18"/>
                  <w:u w:val="none"/>
                </w:rPr>
                <w:t>8230</w:t>
              </w:r>
            </w:hyperlink>
            <w:r w:rsidR="00B06388">
              <w:t xml:space="preserve"> </w:t>
            </w:r>
            <w:r w:rsidR="00D025C5" w:rsidRPr="00B77B72">
              <w:t xml:space="preserve">Pionierskie murawy na skałach krzemianowych </w:t>
            </w:r>
            <w:r w:rsidR="00D025C5" w:rsidRPr="00D92B59">
              <w:rPr>
                <w:i/>
                <w:iCs/>
              </w:rPr>
              <w:t>(</w:t>
            </w:r>
            <w:proofErr w:type="spellStart"/>
            <w:r w:rsidR="00D025C5" w:rsidRPr="00D92B59">
              <w:rPr>
                <w:i/>
                <w:iCs/>
              </w:rPr>
              <w:t>Arabidopsion</w:t>
            </w:r>
            <w:proofErr w:type="spellEnd"/>
            <w:r w:rsidR="00D025C5" w:rsidRPr="00D92B59">
              <w:rPr>
                <w:i/>
                <w:iCs/>
              </w:rPr>
              <w:t xml:space="preserve"> </w:t>
            </w:r>
            <w:proofErr w:type="spellStart"/>
            <w:r w:rsidR="00D025C5" w:rsidRPr="00D92B59">
              <w:rPr>
                <w:i/>
                <w:iCs/>
              </w:rPr>
              <w:t>thalianae</w:t>
            </w:r>
            <w:proofErr w:type="spellEnd"/>
            <w:r w:rsidR="00D025C5" w:rsidRPr="00D92B59">
              <w:rPr>
                <w:i/>
                <w:iCs/>
              </w:rPr>
              <w:t>)</w:t>
            </w:r>
            <w:r w:rsidR="00D025C5" w:rsidRPr="00B77B72">
              <w:t xml:space="preserve"> </w:t>
            </w:r>
          </w:p>
        </w:tc>
        <w:tc>
          <w:tcPr>
            <w:tcW w:w="1639" w:type="pct"/>
            <w:vAlign w:val="center"/>
          </w:tcPr>
          <w:p w14:paraId="3A80F767" w14:textId="4C274B58" w:rsidR="00D025C5" w:rsidRPr="00B77B72" w:rsidRDefault="004366FC" w:rsidP="004366FC">
            <w:pPr>
              <w:pStyle w:val="EkoTabele"/>
              <w:jc w:val="left"/>
              <w:rPr>
                <w:rFonts w:asciiTheme="minorHAnsi" w:hAnsiTheme="minorHAnsi"/>
              </w:rPr>
            </w:pPr>
            <w:r>
              <w:t xml:space="preserve">Dzięcioł zielonosiwy </w:t>
            </w:r>
            <w:hyperlink r:id="rId65" w:tgtFrame="                                 blank                               " w:history="1">
              <w:proofErr w:type="spellStart"/>
              <w:r w:rsidRPr="006E1AB2">
                <w:rPr>
                  <w:rStyle w:val="Hipercze"/>
                  <w:rFonts w:asciiTheme="minorHAnsi" w:hAnsiTheme="minorHAnsi" w:cstheme="minorHAnsi"/>
                  <w:i/>
                  <w:color w:val="auto"/>
                  <w:szCs w:val="18"/>
                  <w:u w:val="none"/>
                </w:rPr>
                <w:t>Picus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canus</w:t>
              </w:r>
              <w:proofErr w:type="spellEnd"/>
            </w:hyperlink>
          </w:p>
        </w:tc>
      </w:tr>
      <w:tr w:rsidR="00D025C5" w:rsidRPr="00B77B72" w14:paraId="5B8F339D" w14:textId="77777777" w:rsidTr="00FE4B0E">
        <w:tc>
          <w:tcPr>
            <w:tcW w:w="259" w:type="pct"/>
            <w:vAlign w:val="center"/>
          </w:tcPr>
          <w:p w14:paraId="7B9C1839" w14:textId="6A8A645F" w:rsidR="00D025C5" w:rsidRDefault="00EA329E" w:rsidP="004366FC">
            <w:pPr>
              <w:pStyle w:val="EkoTabele"/>
              <w:jc w:val="left"/>
            </w:pPr>
            <w:r>
              <w:t>19.</w:t>
            </w:r>
          </w:p>
        </w:tc>
        <w:tc>
          <w:tcPr>
            <w:tcW w:w="3102" w:type="pct"/>
            <w:vAlign w:val="center"/>
          </w:tcPr>
          <w:p w14:paraId="12AB4DDD" w14:textId="182C3B7E" w:rsidR="00D025C5" w:rsidRPr="00B77B72" w:rsidRDefault="0055744E" w:rsidP="004366FC">
            <w:pPr>
              <w:pStyle w:val="EkoTabele"/>
              <w:jc w:val="left"/>
            </w:pPr>
            <w:hyperlink r:id="rId66" w:tgtFrame="                             blank                           " w:history="1">
              <w:r w:rsidR="00D025C5" w:rsidRPr="00B77B72">
                <w:rPr>
                  <w:rStyle w:val="Hipercze"/>
                  <w:rFonts w:cstheme="minorHAnsi"/>
                  <w:color w:val="auto"/>
                  <w:szCs w:val="18"/>
                  <w:u w:val="none"/>
                </w:rPr>
                <w:t>9110</w:t>
              </w:r>
            </w:hyperlink>
            <w:r w:rsidR="00B06388">
              <w:t xml:space="preserve"> </w:t>
            </w:r>
            <w:r w:rsidR="00D025C5" w:rsidRPr="00B77B72">
              <w:t xml:space="preserve">Kwaśne buczyny </w:t>
            </w:r>
            <w:r w:rsidR="00D025C5" w:rsidRPr="00D92B59">
              <w:rPr>
                <w:i/>
                <w:iCs/>
              </w:rPr>
              <w:t>(</w:t>
            </w:r>
            <w:proofErr w:type="spellStart"/>
            <w:r w:rsidR="00D025C5" w:rsidRPr="00D92B59">
              <w:rPr>
                <w:i/>
                <w:iCs/>
              </w:rPr>
              <w:t>Luzulo-Fagenion</w:t>
            </w:r>
            <w:proofErr w:type="spellEnd"/>
            <w:r w:rsidR="00D025C5" w:rsidRPr="00D92B59">
              <w:rPr>
                <w:i/>
                <w:iCs/>
              </w:rPr>
              <w:t>)</w:t>
            </w:r>
          </w:p>
        </w:tc>
        <w:tc>
          <w:tcPr>
            <w:tcW w:w="1639" w:type="pct"/>
            <w:vAlign w:val="center"/>
          </w:tcPr>
          <w:p w14:paraId="50D6CD4F" w14:textId="771AC0E5" w:rsidR="00D025C5" w:rsidRPr="00B77B72" w:rsidRDefault="004366FC" w:rsidP="004366FC">
            <w:pPr>
              <w:pStyle w:val="EkoTabele"/>
              <w:jc w:val="left"/>
              <w:rPr>
                <w:rFonts w:asciiTheme="minorHAnsi" w:hAnsiTheme="minorHAnsi"/>
              </w:rPr>
            </w:pPr>
            <w:r>
              <w:t xml:space="preserve">Płochacz halny </w:t>
            </w:r>
            <w:hyperlink r:id="rId67" w:tgtFrame="                                 blank                               " w:history="1">
              <w:proofErr w:type="spellStart"/>
              <w:r w:rsidRPr="006E1AB2">
                <w:rPr>
                  <w:rStyle w:val="Hipercze"/>
                  <w:rFonts w:asciiTheme="minorHAnsi" w:hAnsiTheme="minorHAnsi" w:cstheme="minorHAnsi"/>
                  <w:i/>
                  <w:color w:val="auto"/>
                  <w:szCs w:val="18"/>
                  <w:u w:val="none"/>
                </w:rPr>
                <w:t>Prunella</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collaris</w:t>
              </w:r>
              <w:proofErr w:type="spellEnd"/>
            </w:hyperlink>
          </w:p>
        </w:tc>
      </w:tr>
      <w:tr w:rsidR="00D025C5" w:rsidRPr="00B77B72" w14:paraId="719FC99F" w14:textId="77777777" w:rsidTr="00FE4B0E">
        <w:tc>
          <w:tcPr>
            <w:tcW w:w="259" w:type="pct"/>
            <w:vAlign w:val="center"/>
          </w:tcPr>
          <w:p w14:paraId="6796741F" w14:textId="53C5E90C" w:rsidR="00D025C5" w:rsidRDefault="00EA329E" w:rsidP="004366FC">
            <w:pPr>
              <w:pStyle w:val="EkoTabele"/>
              <w:jc w:val="left"/>
            </w:pPr>
            <w:r>
              <w:t>20.</w:t>
            </w:r>
          </w:p>
        </w:tc>
        <w:tc>
          <w:tcPr>
            <w:tcW w:w="3102" w:type="pct"/>
            <w:vAlign w:val="center"/>
          </w:tcPr>
          <w:p w14:paraId="1FBC0360" w14:textId="4BEB88F3" w:rsidR="00D025C5" w:rsidRPr="00B77B72" w:rsidRDefault="0055744E" w:rsidP="004366FC">
            <w:pPr>
              <w:pStyle w:val="EkoTabele"/>
              <w:jc w:val="left"/>
            </w:pPr>
            <w:hyperlink r:id="rId68" w:tgtFrame="                             blank                           " w:history="1">
              <w:r w:rsidR="00D025C5" w:rsidRPr="00B77B72">
                <w:rPr>
                  <w:rStyle w:val="Hipercze"/>
                  <w:rFonts w:cstheme="minorHAnsi"/>
                  <w:color w:val="auto"/>
                  <w:szCs w:val="18"/>
                  <w:u w:val="none"/>
                </w:rPr>
                <w:t>9130</w:t>
              </w:r>
            </w:hyperlink>
            <w:r w:rsidR="00B06388">
              <w:t xml:space="preserve"> </w:t>
            </w:r>
            <w:r w:rsidR="00D025C5" w:rsidRPr="00B77B72">
              <w:t xml:space="preserve">Żyzne buczyny </w:t>
            </w:r>
            <w:r w:rsidR="00D025C5" w:rsidRPr="00D92B59">
              <w:rPr>
                <w:i/>
                <w:iCs/>
              </w:rPr>
              <w:t>(</w:t>
            </w:r>
            <w:proofErr w:type="spellStart"/>
            <w:r w:rsidR="00D025C5" w:rsidRPr="00D92B59">
              <w:rPr>
                <w:i/>
                <w:iCs/>
              </w:rPr>
              <w:t>Dentario</w:t>
            </w:r>
            <w:proofErr w:type="spellEnd"/>
            <w:r w:rsidR="00D025C5" w:rsidRPr="00D92B59">
              <w:rPr>
                <w:i/>
                <w:iCs/>
              </w:rPr>
              <w:t xml:space="preserve"> </w:t>
            </w:r>
            <w:proofErr w:type="spellStart"/>
            <w:r w:rsidR="00D025C5" w:rsidRPr="00D92B59">
              <w:rPr>
                <w:i/>
                <w:iCs/>
              </w:rPr>
              <w:t>glandulosae-Fagenion</w:t>
            </w:r>
            <w:proofErr w:type="spellEnd"/>
            <w:r w:rsidR="00D025C5" w:rsidRPr="00D92B59">
              <w:rPr>
                <w:i/>
                <w:iCs/>
              </w:rPr>
              <w:t xml:space="preserve">, Galio </w:t>
            </w:r>
            <w:proofErr w:type="spellStart"/>
            <w:r w:rsidR="00D025C5" w:rsidRPr="00D92B59">
              <w:rPr>
                <w:i/>
                <w:iCs/>
              </w:rPr>
              <w:t>odorati-Fagenion</w:t>
            </w:r>
            <w:proofErr w:type="spellEnd"/>
            <w:r w:rsidR="00D025C5" w:rsidRPr="00D92B59">
              <w:rPr>
                <w:i/>
                <w:iCs/>
              </w:rPr>
              <w:t>)</w:t>
            </w:r>
            <w:r w:rsidR="00D025C5" w:rsidRPr="00B77B72">
              <w:t xml:space="preserve"> </w:t>
            </w:r>
          </w:p>
        </w:tc>
        <w:tc>
          <w:tcPr>
            <w:tcW w:w="1639" w:type="pct"/>
            <w:vAlign w:val="center"/>
          </w:tcPr>
          <w:p w14:paraId="0ADA3E96" w14:textId="4DE938AB" w:rsidR="00D025C5" w:rsidRPr="004366FC" w:rsidRDefault="004366FC" w:rsidP="004366FC">
            <w:pPr>
              <w:pStyle w:val="EkoTabele"/>
              <w:jc w:val="left"/>
              <w:rPr>
                <w:rFonts w:cstheme="minorHAnsi"/>
                <w:i/>
                <w:szCs w:val="18"/>
              </w:rPr>
            </w:pPr>
            <w:r>
              <w:t xml:space="preserve">Dzwonek karkonoski </w:t>
            </w:r>
            <w:hyperlink r:id="rId69" w:tgtFrame="                                 blank                               " w:history="1">
              <w:proofErr w:type="spellStart"/>
              <w:r w:rsidRPr="006E1AB2">
                <w:rPr>
                  <w:rStyle w:val="Hipercze"/>
                  <w:rFonts w:asciiTheme="minorHAnsi" w:hAnsiTheme="minorHAnsi" w:cstheme="minorHAnsi"/>
                  <w:i/>
                  <w:iCs/>
                  <w:color w:val="auto"/>
                  <w:szCs w:val="18"/>
                  <w:u w:val="none"/>
                </w:rPr>
                <w:t>Campanula</w:t>
              </w:r>
              <w:proofErr w:type="spellEnd"/>
              <w:r w:rsidRPr="006E1AB2">
                <w:rPr>
                  <w:rStyle w:val="Hipercze"/>
                  <w:rFonts w:asciiTheme="minorHAnsi" w:hAnsiTheme="minorHAnsi" w:cstheme="minorHAnsi"/>
                  <w:i/>
                  <w:iCs/>
                  <w:color w:val="auto"/>
                  <w:szCs w:val="18"/>
                  <w:u w:val="none"/>
                </w:rPr>
                <w:t xml:space="preserve"> </w:t>
              </w:r>
              <w:proofErr w:type="spellStart"/>
              <w:r w:rsidRPr="006E1AB2">
                <w:rPr>
                  <w:rStyle w:val="Hipercze"/>
                  <w:rFonts w:asciiTheme="minorHAnsi" w:hAnsiTheme="minorHAnsi" w:cstheme="minorHAnsi"/>
                  <w:i/>
                  <w:iCs/>
                  <w:color w:val="auto"/>
                  <w:szCs w:val="18"/>
                  <w:u w:val="none"/>
                </w:rPr>
                <w:t>bohemica</w:t>
              </w:r>
              <w:proofErr w:type="spellEnd"/>
            </w:hyperlink>
            <w:r>
              <w:rPr>
                <w:rStyle w:val="Hipercze"/>
                <w:rFonts w:cstheme="minorHAnsi"/>
                <w:i/>
                <w:iCs/>
                <w:color w:val="auto"/>
                <w:szCs w:val="18"/>
                <w:u w:val="none"/>
              </w:rPr>
              <w:t xml:space="preserve"> </w:t>
            </w:r>
          </w:p>
        </w:tc>
      </w:tr>
      <w:tr w:rsidR="00D025C5" w:rsidRPr="00B77B72" w14:paraId="0176E9EB" w14:textId="77777777" w:rsidTr="00FE4B0E">
        <w:tc>
          <w:tcPr>
            <w:tcW w:w="259" w:type="pct"/>
            <w:vAlign w:val="center"/>
          </w:tcPr>
          <w:p w14:paraId="38973BFA" w14:textId="71653C44" w:rsidR="00D025C5" w:rsidRDefault="00EA329E" w:rsidP="004366FC">
            <w:pPr>
              <w:pStyle w:val="EkoTabele"/>
              <w:jc w:val="left"/>
            </w:pPr>
            <w:r>
              <w:t>21.</w:t>
            </w:r>
          </w:p>
        </w:tc>
        <w:tc>
          <w:tcPr>
            <w:tcW w:w="3102" w:type="pct"/>
            <w:vAlign w:val="center"/>
          </w:tcPr>
          <w:p w14:paraId="1A06BD65" w14:textId="487E18E7" w:rsidR="00D025C5" w:rsidRPr="00B77B72" w:rsidRDefault="0055744E" w:rsidP="004366FC">
            <w:pPr>
              <w:pStyle w:val="EkoTabele"/>
              <w:jc w:val="left"/>
            </w:pPr>
            <w:hyperlink r:id="rId70" w:tgtFrame="                             blank                           " w:history="1">
              <w:r w:rsidR="00D025C5" w:rsidRPr="00B77B72">
                <w:rPr>
                  <w:rStyle w:val="Hipercze"/>
                  <w:rFonts w:cstheme="minorHAnsi"/>
                  <w:color w:val="auto"/>
                  <w:szCs w:val="18"/>
                  <w:u w:val="none"/>
                </w:rPr>
                <w:t>9170</w:t>
              </w:r>
            </w:hyperlink>
            <w:r w:rsidR="00B06388">
              <w:t xml:space="preserve"> </w:t>
            </w:r>
            <w:r w:rsidR="00D025C5" w:rsidRPr="00B77B72">
              <w:t xml:space="preserve">Grąd środkowoeuropejski i </w:t>
            </w:r>
            <w:proofErr w:type="spellStart"/>
            <w:r w:rsidR="00D025C5" w:rsidRPr="00B77B72">
              <w:t>subkontynentalny</w:t>
            </w:r>
            <w:proofErr w:type="spellEnd"/>
            <w:r w:rsidR="00D025C5" w:rsidRPr="00B77B72">
              <w:t xml:space="preserve"> </w:t>
            </w:r>
            <w:r w:rsidR="00D025C5" w:rsidRPr="00D92B59">
              <w:rPr>
                <w:i/>
                <w:iCs/>
              </w:rPr>
              <w:t>(Galio-</w:t>
            </w:r>
            <w:proofErr w:type="spellStart"/>
            <w:r w:rsidR="00D025C5" w:rsidRPr="00D92B59">
              <w:rPr>
                <w:i/>
                <w:iCs/>
              </w:rPr>
              <w:t>Carpinetum</w:t>
            </w:r>
            <w:proofErr w:type="spellEnd"/>
            <w:r w:rsidR="00D025C5" w:rsidRPr="00D92B59">
              <w:rPr>
                <w:i/>
                <w:iCs/>
              </w:rPr>
              <w:t xml:space="preserve"> i</w:t>
            </w:r>
            <w:r w:rsidR="008C005C">
              <w:rPr>
                <w:i/>
              </w:rPr>
              <w:t> </w:t>
            </w:r>
            <w:proofErr w:type="spellStart"/>
            <w:r w:rsidR="00D025C5" w:rsidRPr="00D92B59">
              <w:rPr>
                <w:i/>
                <w:iCs/>
              </w:rPr>
              <w:t>Tilio-Carpinetum</w:t>
            </w:r>
            <w:proofErr w:type="spellEnd"/>
            <w:r w:rsidR="00D025C5" w:rsidRPr="00D92B59">
              <w:rPr>
                <w:i/>
                <w:iCs/>
              </w:rPr>
              <w:t>)</w:t>
            </w:r>
            <w:r w:rsidR="00D025C5" w:rsidRPr="00B77B72">
              <w:t xml:space="preserve"> </w:t>
            </w:r>
          </w:p>
        </w:tc>
        <w:tc>
          <w:tcPr>
            <w:tcW w:w="1639" w:type="pct"/>
            <w:vAlign w:val="center"/>
          </w:tcPr>
          <w:p w14:paraId="0F9C7D13" w14:textId="62A1CCB4" w:rsidR="00D025C5" w:rsidRPr="00B77B72" w:rsidRDefault="004366FC" w:rsidP="004366FC">
            <w:pPr>
              <w:pStyle w:val="EkoTabele"/>
              <w:jc w:val="left"/>
              <w:rPr>
                <w:rFonts w:asciiTheme="minorHAnsi" w:hAnsiTheme="minorHAnsi"/>
              </w:rPr>
            </w:pPr>
            <w:r>
              <w:t xml:space="preserve">Gnidosz sudecki </w:t>
            </w:r>
            <w:hyperlink r:id="rId71" w:tgtFrame="                                 blank                               " w:history="1">
              <w:proofErr w:type="spellStart"/>
              <w:r w:rsidRPr="006E1AB2">
                <w:rPr>
                  <w:rStyle w:val="Hipercze"/>
                  <w:rFonts w:asciiTheme="minorHAnsi" w:hAnsiTheme="minorHAnsi" w:cstheme="minorHAnsi"/>
                  <w:i/>
                  <w:color w:val="auto"/>
                  <w:szCs w:val="18"/>
                  <w:u w:val="none"/>
                </w:rPr>
                <w:t>Pedicularis</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sudetica</w:t>
              </w:r>
              <w:proofErr w:type="spellEnd"/>
            </w:hyperlink>
          </w:p>
        </w:tc>
      </w:tr>
      <w:tr w:rsidR="00D025C5" w:rsidRPr="00B77B72" w14:paraId="1F8AEAF0" w14:textId="77777777" w:rsidTr="00FE4B0E">
        <w:tc>
          <w:tcPr>
            <w:tcW w:w="259" w:type="pct"/>
            <w:vAlign w:val="center"/>
          </w:tcPr>
          <w:p w14:paraId="3D754E08" w14:textId="2EAE57A6" w:rsidR="00D025C5" w:rsidRDefault="00EA329E" w:rsidP="004366FC">
            <w:pPr>
              <w:pStyle w:val="EkoTabele"/>
              <w:jc w:val="left"/>
            </w:pPr>
            <w:r>
              <w:t>22.</w:t>
            </w:r>
          </w:p>
        </w:tc>
        <w:tc>
          <w:tcPr>
            <w:tcW w:w="3102" w:type="pct"/>
            <w:vAlign w:val="center"/>
          </w:tcPr>
          <w:p w14:paraId="49F88FB2" w14:textId="061BE62A" w:rsidR="00D025C5" w:rsidRPr="00B77B72" w:rsidRDefault="00D025C5" w:rsidP="004366FC">
            <w:pPr>
              <w:pStyle w:val="EkoTabele"/>
              <w:jc w:val="left"/>
            </w:pPr>
            <w:r>
              <w:t>*</w:t>
            </w:r>
            <w:hyperlink r:id="rId72" w:tgtFrame="                             blank                           " w:history="1">
              <w:r w:rsidRPr="00B77B72">
                <w:rPr>
                  <w:rStyle w:val="Hipercze"/>
                  <w:rFonts w:cstheme="minorHAnsi"/>
                  <w:color w:val="auto"/>
                  <w:szCs w:val="18"/>
                  <w:u w:val="none"/>
                </w:rPr>
                <w:t>9180</w:t>
              </w:r>
            </w:hyperlink>
            <w:r w:rsidR="00B06388">
              <w:t xml:space="preserve"> </w:t>
            </w:r>
            <w:r w:rsidRPr="00B77B72">
              <w:t xml:space="preserve">Jaworzyny lasy </w:t>
            </w:r>
            <w:proofErr w:type="spellStart"/>
            <w:r w:rsidRPr="00B77B72">
              <w:t>klonowo-lipowe</w:t>
            </w:r>
            <w:proofErr w:type="spellEnd"/>
            <w:r w:rsidRPr="00B77B72">
              <w:t xml:space="preserve"> na stromych stokach i zboczach </w:t>
            </w:r>
            <w:r w:rsidRPr="00D92B59">
              <w:rPr>
                <w:i/>
                <w:iCs/>
              </w:rPr>
              <w:t>(</w:t>
            </w:r>
            <w:proofErr w:type="spellStart"/>
            <w:r w:rsidRPr="00D92B59">
              <w:rPr>
                <w:i/>
                <w:iCs/>
              </w:rPr>
              <w:t>Tilio</w:t>
            </w:r>
            <w:proofErr w:type="spellEnd"/>
            <w:r w:rsidRPr="00D92B59">
              <w:rPr>
                <w:i/>
                <w:iCs/>
              </w:rPr>
              <w:t xml:space="preserve"> </w:t>
            </w:r>
            <w:proofErr w:type="spellStart"/>
            <w:r w:rsidRPr="00D92B59">
              <w:rPr>
                <w:i/>
                <w:iCs/>
              </w:rPr>
              <w:t>platyphyllis-Acerion</w:t>
            </w:r>
            <w:proofErr w:type="spellEnd"/>
            <w:r w:rsidRPr="00D92B59">
              <w:rPr>
                <w:i/>
                <w:iCs/>
              </w:rPr>
              <w:t xml:space="preserve"> </w:t>
            </w:r>
            <w:proofErr w:type="spellStart"/>
            <w:r w:rsidRPr="00D92B59">
              <w:rPr>
                <w:i/>
                <w:iCs/>
              </w:rPr>
              <w:t>pseudoplatani</w:t>
            </w:r>
            <w:proofErr w:type="spellEnd"/>
            <w:r w:rsidRPr="00D92B59">
              <w:rPr>
                <w:i/>
                <w:iCs/>
              </w:rPr>
              <w:t>)</w:t>
            </w:r>
            <w:r w:rsidRPr="00B77B72">
              <w:t xml:space="preserve"> </w:t>
            </w:r>
          </w:p>
        </w:tc>
        <w:tc>
          <w:tcPr>
            <w:tcW w:w="1639" w:type="pct"/>
            <w:vAlign w:val="center"/>
          </w:tcPr>
          <w:p w14:paraId="5FAD89C3" w14:textId="21E161A3" w:rsidR="00D025C5" w:rsidRPr="00B77B72" w:rsidRDefault="004366FC" w:rsidP="004366FC">
            <w:pPr>
              <w:pStyle w:val="EkoTabele"/>
              <w:jc w:val="left"/>
              <w:rPr>
                <w:rFonts w:asciiTheme="minorHAnsi" w:hAnsiTheme="minorHAnsi"/>
              </w:rPr>
            </w:pPr>
            <w:r>
              <w:t xml:space="preserve">Przytulia sudecka </w:t>
            </w:r>
            <w:hyperlink r:id="rId73" w:tgtFrame="                                 blank                               " w:history="1">
              <w:proofErr w:type="spellStart"/>
              <w:r w:rsidRPr="006E1AB2">
                <w:rPr>
                  <w:rStyle w:val="Hipercze"/>
                  <w:rFonts w:asciiTheme="minorHAnsi" w:hAnsiTheme="minorHAnsi" w:cstheme="minorHAnsi"/>
                  <w:i/>
                  <w:color w:val="auto"/>
                  <w:szCs w:val="18"/>
                  <w:u w:val="none"/>
                </w:rPr>
                <w:t>Galium</w:t>
              </w:r>
              <w:proofErr w:type="spellEnd"/>
              <w:r w:rsidRPr="006E1AB2">
                <w:rPr>
                  <w:rStyle w:val="Hipercze"/>
                  <w:rFonts w:asciiTheme="minorHAnsi" w:hAnsiTheme="minorHAnsi" w:cstheme="minorHAnsi"/>
                  <w:i/>
                  <w:color w:val="auto"/>
                  <w:szCs w:val="18"/>
                  <w:u w:val="none"/>
                </w:rPr>
                <w:t xml:space="preserve"> </w:t>
              </w:r>
              <w:proofErr w:type="spellStart"/>
              <w:r w:rsidRPr="006E1AB2">
                <w:rPr>
                  <w:rStyle w:val="Hipercze"/>
                  <w:rFonts w:asciiTheme="minorHAnsi" w:hAnsiTheme="minorHAnsi" w:cstheme="minorHAnsi"/>
                  <w:i/>
                  <w:color w:val="auto"/>
                  <w:szCs w:val="18"/>
                  <w:u w:val="none"/>
                </w:rPr>
                <w:t>sudeticum</w:t>
              </w:r>
              <w:proofErr w:type="spellEnd"/>
            </w:hyperlink>
          </w:p>
        </w:tc>
      </w:tr>
      <w:tr w:rsidR="00D025C5" w:rsidRPr="00B77B72" w14:paraId="54DA5FEF" w14:textId="77777777" w:rsidTr="00F7390A">
        <w:tc>
          <w:tcPr>
            <w:tcW w:w="259" w:type="pct"/>
            <w:vAlign w:val="center"/>
          </w:tcPr>
          <w:p w14:paraId="6BE2844A" w14:textId="18601C6C" w:rsidR="00D025C5" w:rsidRDefault="00EA329E" w:rsidP="004366FC">
            <w:pPr>
              <w:pStyle w:val="EkoTabele"/>
              <w:jc w:val="left"/>
            </w:pPr>
            <w:r>
              <w:t>2</w:t>
            </w:r>
            <w:r w:rsidR="00FE4B0E">
              <w:t>3</w:t>
            </w:r>
            <w:r>
              <w:t>.</w:t>
            </w:r>
          </w:p>
        </w:tc>
        <w:tc>
          <w:tcPr>
            <w:tcW w:w="3102" w:type="pct"/>
            <w:vAlign w:val="center"/>
          </w:tcPr>
          <w:p w14:paraId="01AD9B97" w14:textId="3EE3B7B7" w:rsidR="00D025C5" w:rsidRPr="00B77B72" w:rsidRDefault="00D025C5" w:rsidP="004366FC">
            <w:pPr>
              <w:pStyle w:val="EkoTabele"/>
              <w:jc w:val="left"/>
            </w:pPr>
            <w:r>
              <w:t>*</w:t>
            </w:r>
            <w:hyperlink r:id="rId74" w:tgtFrame="                             blank                           " w:history="1">
              <w:r w:rsidRPr="00B77B72">
                <w:rPr>
                  <w:rStyle w:val="Hipercze"/>
                  <w:rFonts w:cstheme="minorHAnsi"/>
                  <w:color w:val="auto"/>
                  <w:szCs w:val="18"/>
                  <w:u w:val="none"/>
                </w:rPr>
                <w:t>91D0</w:t>
              </w:r>
            </w:hyperlink>
            <w:r w:rsidR="00B06388">
              <w:t xml:space="preserve"> </w:t>
            </w:r>
            <w:r w:rsidRPr="00B77B72">
              <w:t xml:space="preserve">Bory i lasy bagienne </w:t>
            </w:r>
          </w:p>
        </w:tc>
        <w:tc>
          <w:tcPr>
            <w:tcW w:w="1639" w:type="pct"/>
            <w:vMerge w:val="restart"/>
            <w:vAlign w:val="center"/>
          </w:tcPr>
          <w:p w14:paraId="7C36940B" w14:textId="15DC3031" w:rsidR="00D025C5" w:rsidRPr="00B77B72" w:rsidRDefault="00D025C5" w:rsidP="004366FC">
            <w:pPr>
              <w:pStyle w:val="EkoTabele"/>
              <w:jc w:val="left"/>
              <w:rPr>
                <w:rFonts w:asciiTheme="minorHAnsi" w:hAnsiTheme="minorHAnsi"/>
              </w:rPr>
            </w:pPr>
          </w:p>
        </w:tc>
      </w:tr>
      <w:tr w:rsidR="00D025C5" w:rsidRPr="00B77B72" w14:paraId="7652A123" w14:textId="77777777" w:rsidTr="00F7390A">
        <w:tc>
          <w:tcPr>
            <w:tcW w:w="259" w:type="pct"/>
            <w:vAlign w:val="center"/>
          </w:tcPr>
          <w:p w14:paraId="40A7EB35" w14:textId="3E679ED8" w:rsidR="00D025C5" w:rsidRDefault="00EA329E" w:rsidP="004366FC">
            <w:pPr>
              <w:pStyle w:val="EkoTabele"/>
              <w:jc w:val="left"/>
            </w:pPr>
            <w:r>
              <w:lastRenderedPageBreak/>
              <w:t>2</w:t>
            </w:r>
            <w:r w:rsidR="00FE4B0E">
              <w:t>4</w:t>
            </w:r>
            <w:r>
              <w:t>.</w:t>
            </w:r>
          </w:p>
        </w:tc>
        <w:tc>
          <w:tcPr>
            <w:tcW w:w="3102" w:type="pct"/>
            <w:vAlign w:val="center"/>
          </w:tcPr>
          <w:p w14:paraId="589F40FE" w14:textId="7943CCA2" w:rsidR="00D025C5" w:rsidRPr="00B77B72" w:rsidRDefault="00D025C5" w:rsidP="004366FC">
            <w:pPr>
              <w:pStyle w:val="EkoTabele"/>
              <w:jc w:val="left"/>
            </w:pPr>
            <w:r>
              <w:t>*</w:t>
            </w:r>
            <w:hyperlink r:id="rId75" w:tgtFrame="                             blank                           " w:history="1">
              <w:r w:rsidRPr="00B77B72">
                <w:rPr>
                  <w:rStyle w:val="Hipercze"/>
                  <w:rFonts w:cstheme="minorHAnsi"/>
                  <w:color w:val="auto"/>
                  <w:szCs w:val="18"/>
                  <w:u w:val="none"/>
                </w:rPr>
                <w:t>91E0</w:t>
              </w:r>
            </w:hyperlink>
            <w:r w:rsidR="00B06388">
              <w:t xml:space="preserve"> </w:t>
            </w:r>
            <w:r w:rsidRPr="00B77B72">
              <w:t xml:space="preserve">Łęgi wierzbowe, topolowe olszowe i jesionowe </w:t>
            </w:r>
            <w:r w:rsidRPr="00D92B59">
              <w:rPr>
                <w:i/>
                <w:iCs/>
              </w:rPr>
              <w:t>(</w:t>
            </w:r>
            <w:proofErr w:type="spellStart"/>
            <w:r w:rsidRPr="00D92B59">
              <w:rPr>
                <w:i/>
                <w:iCs/>
              </w:rPr>
              <w:t>Salicetum</w:t>
            </w:r>
            <w:proofErr w:type="spellEnd"/>
            <w:r w:rsidRPr="00D92B59">
              <w:rPr>
                <w:i/>
                <w:iCs/>
              </w:rPr>
              <w:t xml:space="preserve"> albo-</w:t>
            </w:r>
            <w:proofErr w:type="spellStart"/>
            <w:r w:rsidRPr="00D92B59">
              <w:rPr>
                <w:i/>
                <w:iCs/>
              </w:rPr>
              <w:t>fragilis</w:t>
            </w:r>
            <w:proofErr w:type="spellEnd"/>
            <w:r w:rsidRPr="00D92B59">
              <w:rPr>
                <w:i/>
                <w:iCs/>
              </w:rPr>
              <w:t xml:space="preserve">, </w:t>
            </w:r>
            <w:proofErr w:type="spellStart"/>
            <w:r w:rsidRPr="00D92B59">
              <w:rPr>
                <w:i/>
                <w:iCs/>
              </w:rPr>
              <w:t>Populetum</w:t>
            </w:r>
            <w:proofErr w:type="spellEnd"/>
            <w:r w:rsidRPr="00D92B59">
              <w:rPr>
                <w:i/>
                <w:iCs/>
              </w:rPr>
              <w:t xml:space="preserve"> </w:t>
            </w:r>
            <w:proofErr w:type="spellStart"/>
            <w:r w:rsidRPr="00D92B59">
              <w:rPr>
                <w:i/>
                <w:iCs/>
              </w:rPr>
              <w:t>albae</w:t>
            </w:r>
            <w:proofErr w:type="spellEnd"/>
            <w:r w:rsidRPr="00D92B59">
              <w:rPr>
                <w:i/>
                <w:iCs/>
              </w:rPr>
              <w:t xml:space="preserve">, </w:t>
            </w:r>
            <w:proofErr w:type="spellStart"/>
            <w:r w:rsidRPr="00D92B59">
              <w:rPr>
                <w:i/>
                <w:iCs/>
              </w:rPr>
              <w:t>Alnenion</w:t>
            </w:r>
            <w:proofErr w:type="spellEnd"/>
            <w:r w:rsidRPr="00D92B59">
              <w:rPr>
                <w:i/>
                <w:iCs/>
              </w:rPr>
              <w:t xml:space="preserve"> </w:t>
            </w:r>
            <w:proofErr w:type="spellStart"/>
            <w:r w:rsidRPr="00D92B59">
              <w:rPr>
                <w:i/>
                <w:iCs/>
              </w:rPr>
              <w:t>glutinoso-incanae</w:t>
            </w:r>
            <w:proofErr w:type="spellEnd"/>
            <w:r w:rsidRPr="00D92B59">
              <w:rPr>
                <w:i/>
                <w:iCs/>
              </w:rPr>
              <w:t>,</w:t>
            </w:r>
            <w:r w:rsidRPr="00B77B72">
              <w:t xml:space="preserve"> olsy źródliskowe) </w:t>
            </w:r>
          </w:p>
        </w:tc>
        <w:tc>
          <w:tcPr>
            <w:tcW w:w="1639" w:type="pct"/>
            <w:vMerge/>
            <w:vAlign w:val="center"/>
          </w:tcPr>
          <w:p w14:paraId="708D4310" w14:textId="3B318E02" w:rsidR="00D025C5" w:rsidRPr="00B77B72" w:rsidRDefault="00D025C5" w:rsidP="004366FC">
            <w:pPr>
              <w:pStyle w:val="EkoTabele"/>
              <w:jc w:val="left"/>
              <w:rPr>
                <w:rFonts w:asciiTheme="minorHAnsi" w:hAnsiTheme="minorHAnsi"/>
              </w:rPr>
            </w:pPr>
          </w:p>
        </w:tc>
      </w:tr>
      <w:tr w:rsidR="00D025C5" w:rsidRPr="00B77B72" w14:paraId="6726CB02" w14:textId="77777777" w:rsidTr="00F7390A">
        <w:tc>
          <w:tcPr>
            <w:tcW w:w="259" w:type="pct"/>
            <w:vAlign w:val="center"/>
          </w:tcPr>
          <w:p w14:paraId="0DD09969" w14:textId="11CE6EC3" w:rsidR="00D025C5" w:rsidRDefault="00EA329E" w:rsidP="004366FC">
            <w:pPr>
              <w:pStyle w:val="EkoTabele"/>
              <w:jc w:val="left"/>
            </w:pPr>
            <w:r>
              <w:t>2</w:t>
            </w:r>
            <w:r w:rsidR="00FE4B0E">
              <w:t>5</w:t>
            </w:r>
            <w:r>
              <w:t>.</w:t>
            </w:r>
          </w:p>
        </w:tc>
        <w:tc>
          <w:tcPr>
            <w:tcW w:w="3102" w:type="pct"/>
            <w:vAlign w:val="center"/>
          </w:tcPr>
          <w:p w14:paraId="5AFCC44F" w14:textId="768532A4" w:rsidR="00D025C5" w:rsidRPr="00B77B72" w:rsidRDefault="0055744E" w:rsidP="004366FC">
            <w:pPr>
              <w:pStyle w:val="EkoTabele"/>
              <w:jc w:val="left"/>
            </w:pPr>
            <w:hyperlink r:id="rId76" w:tgtFrame="                             blank                           " w:history="1">
              <w:r w:rsidR="00D025C5" w:rsidRPr="00B77B72">
                <w:rPr>
                  <w:rStyle w:val="Hipercze"/>
                  <w:rFonts w:cstheme="minorHAnsi"/>
                  <w:color w:val="auto"/>
                  <w:szCs w:val="18"/>
                  <w:u w:val="none"/>
                </w:rPr>
                <w:t>9410</w:t>
              </w:r>
            </w:hyperlink>
            <w:r w:rsidR="00B06388">
              <w:t xml:space="preserve"> </w:t>
            </w:r>
            <w:r w:rsidR="00D025C5" w:rsidRPr="00B77B72">
              <w:t>Górskie bory świerkowe (</w:t>
            </w:r>
            <w:proofErr w:type="spellStart"/>
            <w:r w:rsidR="00D025C5" w:rsidRPr="00D92B59">
              <w:rPr>
                <w:i/>
                <w:iCs/>
              </w:rPr>
              <w:t>Piceion</w:t>
            </w:r>
            <w:proofErr w:type="spellEnd"/>
            <w:r w:rsidR="00D025C5" w:rsidRPr="00D92B59">
              <w:rPr>
                <w:i/>
                <w:iCs/>
              </w:rPr>
              <w:t xml:space="preserve"> </w:t>
            </w:r>
            <w:proofErr w:type="spellStart"/>
            <w:r w:rsidR="00D025C5" w:rsidRPr="00D92B59">
              <w:rPr>
                <w:i/>
                <w:iCs/>
              </w:rPr>
              <w:t>abietis</w:t>
            </w:r>
            <w:proofErr w:type="spellEnd"/>
            <w:r w:rsidR="00D025C5" w:rsidRPr="00B77B72">
              <w:t xml:space="preserve"> część - zbiorowiska górskie) </w:t>
            </w:r>
          </w:p>
        </w:tc>
        <w:tc>
          <w:tcPr>
            <w:tcW w:w="1639" w:type="pct"/>
            <w:vMerge/>
            <w:vAlign w:val="center"/>
          </w:tcPr>
          <w:p w14:paraId="2E03E9A3" w14:textId="72743C76" w:rsidR="00D025C5" w:rsidRPr="00B77B72" w:rsidRDefault="00D025C5" w:rsidP="004366FC">
            <w:pPr>
              <w:pStyle w:val="EkoTabele"/>
              <w:jc w:val="left"/>
              <w:rPr>
                <w:rFonts w:asciiTheme="minorHAnsi" w:hAnsiTheme="minorHAnsi"/>
              </w:rPr>
            </w:pPr>
          </w:p>
        </w:tc>
      </w:tr>
    </w:tbl>
    <w:p w14:paraId="1939951B" w14:textId="5015DDB3" w:rsidR="00D63451" w:rsidRPr="00384601" w:rsidRDefault="00D63451" w:rsidP="00D63451">
      <w:pPr>
        <w:rPr>
          <w:rFonts w:cstheme="minorHAnsi"/>
          <w:i/>
          <w:sz w:val="16"/>
          <w:szCs w:val="16"/>
        </w:rPr>
      </w:pPr>
      <w:r w:rsidRPr="00384601">
        <w:rPr>
          <w:rFonts w:cstheme="minorHAnsi"/>
          <w:i/>
          <w:sz w:val="16"/>
          <w:szCs w:val="16"/>
        </w:rPr>
        <w:t>Źródło: Opracowanie własne na podstawie danych udostępnionych na stronie internetowej https://crfop.gdos.gov.pl</w:t>
      </w:r>
    </w:p>
    <w:p w14:paraId="3068D334" w14:textId="7204748F" w:rsidR="00045D9F" w:rsidRDefault="00C74034" w:rsidP="00076A7A">
      <w:pPr>
        <w:shd w:val="clear" w:color="auto" w:fill="FFFFFF"/>
        <w:spacing w:before="160"/>
        <w:rPr>
          <w:rFonts w:eastAsia="Times New Roman" w:cstheme="minorHAnsi"/>
          <w:lang w:eastAsia="pl-PL"/>
        </w:rPr>
      </w:pPr>
      <w:r w:rsidRPr="00C71160">
        <w:rPr>
          <w:rFonts w:eastAsia="Times New Roman" w:cstheme="minorHAnsi"/>
          <w:bCs/>
          <w:u w:val="single"/>
          <w:lang w:eastAsia="pl-PL"/>
        </w:rPr>
        <w:t>Zagrożenia:</w:t>
      </w:r>
      <w:r w:rsidR="00045D9F" w:rsidRPr="003C5E04">
        <w:rPr>
          <w:rFonts w:eastAsia="Times New Roman" w:cstheme="minorHAnsi"/>
          <w:lang w:eastAsia="pl-PL"/>
        </w:rPr>
        <w:t xml:space="preserve"> transgraniczne zanieczyszczenie powietrza oraz silna presja turystyczna ze strony 2,5 mln turystów, rocznie odwiedzających ten teren (tylko po stronie polskiej)</w:t>
      </w:r>
      <w:r>
        <w:rPr>
          <w:rFonts w:eastAsia="Times New Roman" w:cstheme="minorHAnsi"/>
          <w:lang w:eastAsia="pl-PL"/>
        </w:rPr>
        <w:t xml:space="preserve">; </w:t>
      </w:r>
      <w:r w:rsidR="002F08DA" w:rsidRPr="002F08DA">
        <w:rPr>
          <w:rFonts w:eastAsia="Times New Roman" w:cstheme="minorHAnsi"/>
          <w:lang w:eastAsia="pl-PL"/>
        </w:rPr>
        <w:t>intensywne koszenie lub intensyfikacja</w:t>
      </w:r>
      <w:r w:rsidR="002F08DA">
        <w:rPr>
          <w:rFonts w:eastAsia="Times New Roman" w:cstheme="minorHAnsi"/>
          <w:lang w:eastAsia="pl-PL"/>
        </w:rPr>
        <w:t xml:space="preserve">; </w:t>
      </w:r>
      <w:r w:rsidR="002F08DA" w:rsidRPr="002F08DA">
        <w:rPr>
          <w:rFonts w:eastAsia="Times New Roman" w:cstheme="minorHAnsi"/>
          <w:lang w:eastAsia="pl-PL"/>
        </w:rPr>
        <w:t>zaniechanie / brak koszenia</w:t>
      </w:r>
      <w:r w:rsidR="002F08DA">
        <w:rPr>
          <w:rFonts w:eastAsia="Times New Roman" w:cstheme="minorHAnsi"/>
          <w:lang w:eastAsia="pl-PL"/>
        </w:rPr>
        <w:t xml:space="preserve">; </w:t>
      </w:r>
      <w:r w:rsidR="00D415E8" w:rsidRPr="00D415E8">
        <w:rPr>
          <w:rFonts w:eastAsia="Times New Roman" w:cstheme="minorHAnsi"/>
          <w:lang w:eastAsia="pl-PL"/>
        </w:rPr>
        <w:t>przerzedzenie warstwy drzew</w:t>
      </w:r>
      <w:r w:rsidR="00D415E8">
        <w:rPr>
          <w:rFonts w:eastAsia="Times New Roman" w:cstheme="minorHAnsi"/>
          <w:lang w:eastAsia="pl-PL"/>
        </w:rPr>
        <w:t xml:space="preserve">; </w:t>
      </w:r>
      <w:r w:rsidR="00E96B19" w:rsidRPr="00E96B19">
        <w:rPr>
          <w:rFonts w:eastAsia="Times New Roman" w:cstheme="minorHAnsi"/>
          <w:lang w:eastAsia="pl-PL"/>
        </w:rPr>
        <w:t>drogi, autostrady</w:t>
      </w:r>
      <w:r w:rsidR="00E96B19">
        <w:rPr>
          <w:rFonts w:eastAsia="Times New Roman" w:cstheme="minorHAnsi"/>
          <w:lang w:eastAsia="pl-PL"/>
        </w:rPr>
        <w:t xml:space="preserve">; </w:t>
      </w:r>
      <w:r w:rsidR="00933163" w:rsidRPr="00933163">
        <w:rPr>
          <w:rFonts w:eastAsia="Times New Roman" w:cstheme="minorHAnsi"/>
          <w:lang w:eastAsia="pl-PL"/>
        </w:rPr>
        <w:t>speleologia</w:t>
      </w:r>
      <w:r w:rsidR="00933163">
        <w:rPr>
          <w:rFonts w:eastAsia="Times New Roman" w:cstheme="minorHAnsi"/>
          <w:lang w:eastAsia="pl-PL"/>
        </w:rPr>
        <w:t xml:space="preserve">; </w:t>
      </w:r>
      <w:r w:rsidR="00933163" w:rsidRPr="00933163">
        <w:rPr>
          <w:rFonts w:eastAsia="Times New Roman" w:cstheme="minorHAnsi"/>
          <w:lang w:eastAsia="pl-PL"/>
        </w:rPr>
        <w:t>rekreacyjna turystyka jaskiniowa</w:t>
      </w:r>
      <w:r w:rsidR="00933163">
        <w:rPr>
          <w:rFonts w:eastAsia="Times New Roman" w:cstheme="minorHAnsi"/>
          <w:lang w:eastAsia="pl-PL"/>
        </w:rPr>
        <w:t xml:space="preserve">; </w:t>
      </w:r>
      <w:r w:rsidR="00770CC2" w:rsidRPr="00770CC2">
        <w:rPr>
          <w:rFonts w:eastAsia="Times New Roman" w:cstheme="minorHAnsi"/>
          <w:lang w:eastAsia="pl-PL"/>
        </w:rPr>
        <w:t>narciarstwo, w tym poza trasami</w:t>
      </w:r>
      <w:r w:rsidR="00770CC2">
        <w:rPr>
          <w:rFonts w:eastAsia="Times New Roman" w:cstheme="minorHAnsi"/>
          <w:lang w:eastAsia="pl-PL"/>
        </w:rPr>
        <w:t xml:space="preserve">; </w:t>
      </w:r>
      <w:r w:rsidR="00770CC2" w:rsidRPr="00770CC2">
        <w:rPr>
          <w:rFonts w:eastAsia="Times New Roman" w:cstheme="minorHAnsi"/>
          <w:lang w:eastAsia="pl-PL"/>
        </w:rPr>
        <w:t>Infrastruktura sportowa i rekreacyjna</w:t>
      </w:r>
      <w:r w:rsidR="00770CC2">
        <w:rPr>
          <w:rFonts w:eastAsia="Times New Roman" w:cstheme="minorHAnsi"/>
          <w:lang w:eastAsia="pl-PL"/>
        </w:rPr>
        <w:t xml:space="preserve">; </w:t>
      </w:r>
      <w:r w:rsidR="008B7F72">
        <w:rPr>
          <w:rFonts w:eastAsia="Times New Roman" w:cstheme="minorHAnsi"/>
          <w:lang w:eastAsia="pl-PL"/>
        </w:rPr>
        <w:t>w</w:t>
      </w:r>
      <w:r w:rsidR="008B7F72" w:rsidRPr="008B7F72">
        <w:rPr>
          <w:rFonts w:eastAsia="Times New Roman" w:cstheme="minorHAnsi"/>
          <w:lang w:eastAsia="pl-PL"/>
        </w:rPr>
        <w:t>ydeptywanie, nadmierne użytkowanie</w:t>
      </w:r>
      <w:r w:rsidR="008B7F72">
        <w:rPr>
          <w:rFonts w:eastAsia="Times New Roman" w:cstheme="minorHAnsi"/>
          <w:lang w:eastAsia="pl-PL"/>
        </w:rPr>
        <w:t xml:space="preserve">; </w:t>
      </w:r>
      <w:r w:rsidR="008B7F72" w:rsidRPr="008B7F72">
        <w:rPr>
          <w:rFonts w:eastAsia="Times New Roman" w:cstheme="minorHAnsi"/>
          <w:lang w:eastAsia="pl-PL"/>
        </w:rPr>
        <w:t>niewłaściwie realizowane działania ochronne lub ich brak</w:t>
      </w:r>
      <w:r w:rsidR="008B7F72">
        <w:rPr>
          <w:rFonts w:eastAsia="Times New Roman" w:cstheme="minorHAnsi"/>
          <w:lang w:eastAsia="pl-PL"/>
        </w:rPr>
        <w:t xml:space="preserve">; </w:t>
      </w:r>
      <w:r w:rsidR="00AF463F" w:rsidRPr="00AF463F">
        <w:rPr>
          <w:rFonts w:eastAsia="Times New Roman" w:cstheme="minorHAnsi"/>
          <w:lang w:eastAsia="pl-PL"/>
        </w:rPr>
        <w:t>zmniejszenie lub utrata określonych cech siedliska</w:t>
      </w:r>
      <w:r w:rsidR="00AF463F">
        <w:rPr>
          <w:rFonts w:eastAsia="Times New Roman" w:cstheme="minorHAnsi"/>
          <w:lang w:eastAsia="pl-PL"/>
        </w:rPr>
        <w:t xml:space="preserve">; </w:t>
      </w:r>
      <w:r w:rsidR="009D7852" w:rsidRPr="009D7852">
        <w:rPr>
          <w:rFonts w:eastAsia="Times New Roman" w:cstheme="minorHAnsi"/>
          <w:lang w:eastAsia="pl-PL"/>
        </w:rPr>
        <w:t>zmiana składu gatunkowego</w:t>
      </w:r>
      <w:r w:rsidR="008C005C">
        <w:rPr>
          <w:rFonts w:eastAsia="Times New Roman" w:cstheme="minorHAnsi"/>
          <w:lang w:eastAsia="pl-PL"/>
        </w:rPr>
        <w:t> </w:t>
      </w:r>
      <w:r w:rsidR="009D7852" w:rsidRPr="009D7852">
        <w:rPr>
          <w:rFonts w:eastAsia="Times New Roman" w:cstheme="minorHAnsi"/>
          <w:lang w:eastAsia="pl-PL"/>
        </w:rPr>
        <w:t>(sukcesja</w:t>
      </w:r>
      <w:r w:rsidR="00045D9F" w:rsidRPr="003C5E04">
        <w:rPr>
          <w:rFonts w:eastAsia="Times New Roman" w:cstheme="minorHAnsi"/>
          <w:lang w:eastAsia="pl-PL"/>
        </w:rPr>
        <w:t>).</w:t>
      </w:r>
    </w:p>
    <w:p w14:paraId="0868266D" w14:textId="03666C6A" w:rsidR="007A0BDD" w:rsidRPr="00C71160" w:rsidRDefault="007A0BDD" w:rsidP="00C71160">
      <w:pPr>
        <w:shd w:val="clear" w:color="auto" w:fill="FFFFFF"/>
        <w:jc w:val="left"/>
        <w:rPr>
          <w:rFonts w:eastAsia="Times New Roman" w:cstheme="minorHAnsi"/>
          <w:b/>
          <w:bCs/>
          <w:lang w:eastAsia="pl-PL"/>
        </w:rPr>
      </w:pPr>
      <w:bookmarkStart w:id="95" w:name="_Hlk124516615"/>
      <w:r w:rsidRPr="00C71160">
        <w:rPr>
          <w:rFonts w:eastAsia="Times New Roman" w:cstheme="minorHAnsi"/>
          <w:b/>
          <w:bCs/>
          <w:lang w:eastAsia="pl-PL"/>
        </w:rPr>
        <w:t>Parki Krajobrazowe</w:t>
      </w:r>
      <w:bookmarkEnd w:id="95"/>
    </w:p>
    <w:p w14:paraId="7F9F79D1" w14:textId="3EE7CA68" w:rsidR="007A0BDD" w:rsidRPr="00E031B9" w:rsidRDefault="007A0BDD" w:rsidP="0015569B">
      <w:pPr>
        <w:rPr>
          <w:b/>
          <w:i/>
          <w:color w:val="000000" w:themeColor="text1"/>
          <w:u w:val="single"/>
          <w:lang w:eastAsia="pl-PL"/>
        </w:rPr>
      </w:pPr>
      <w:r w:rsidRPr="00E031B9">
        <w:rPr>
          <w:i/>
          <w:color w:val="000000" w:themeColor="text1"/>
          <w:u w:val="single"/>
          <w:lang w:eastAsia="pl-PL"/>
        </w:rPr>
        <w:t xml:space="preserve">Park Krajobrazowy Dolina Bobru </w:t>
      </w:r>
    </w:p>
    <w:p w14:paraId="69A72877" w14:textId="2D0868B4" w:rsidR="007A0BDD" w:rsidRPr="008B0FE1" w:rsidRDefault="007A0BDD" w:rsidP="0015569B">
      <w:pPr>
        <w:rPr>
          <w:rFonts w:cstheme="minorHAnsi"/>
          <w:b/>
          <w:color w:val="000000" w:themeColor="text1"/>
        </w:rPr>
      </w:pPr>
      <w:r w:rsidRPr="008B0FE1">
        <w:rPr>
          <w:color w:val="000000" w:themeColor="text1"/>
          <w:lang w:eastAsia="pl-PL"/>
        </w:rPr>
        <w:t>Park zajmuje w całości gminę Wleń oraz część gminy Jeżów Sudecki i Lubomierz, L</w:t>
      </w:r>
      <w:r w:rsidRPr="008B0FE1">
        <w:rPr>
          <w:rFonts w:cstheme="minorHAnsi"/>
          <w:color w:val="000000" w:themeColor="text1"/>
          <w:shd w:val="clear" w:color="auto" w:fill="FFFFFF"/>
        </w:rPr>
        <w:t>wówek, Śl. oraz fragmenty miast Jelenia Góra i Lwówek Śląski</w:t>
      </w:r>
      <w:r w:rsidRPr="008B0FE1">
        <w:rPr>
          <w:rFonts w:cstheme="minorHAnsi"/>
          <w:color w:val="000000" w:themeColor="text1"/>
          <w:lang w:eastAsia="pl-PL"/>
        </w:rPr>
        <w:t xml:space="preserve"> obejmując najcenniejsze pod względem krajobrazowym, kulturowym i przyrodniczym tereny położone na powierzchni 10 943 ha. Otulina parku stanowi dodatkową powierzchnię 12 552 ha. W parku znajduje się jeden rezerwat przyrody Góra Zamkowa oraz Specjalny </w:t>
      </w:r>
      <w:r w:rsidRPr="008B0FE1">
        <w:rPr>
          <w:rStyle w:val="mw-headline"/>
          <w:rFonts w:cstheme="minorHAnsi"/>
          <w:color w:val="000000" w:themeColor="text1"/>
        </w:rPr>
        <w:t>Obszar Ochrony Siedlisk „Ostoja nad Bobrem” i Specjalny Obszar Ochrony Siedlisk „Panieńskie Skały”. Obszar stanowi atrakcyjne miejsce dla turystyki i rekreacji.</w:t>
      </w:r>
    </w:p>
    <w:p w14:paraId="39FAE7EF" w14:textId="503AEA57" w:rsidR="007A0BDD" w:rsidRPr="004E75E2" w:rsidRDefault="007A0BDD" w:rsidP="0015569B">
      <w:r w:rsidRPr="004E75E2">
        <w:t>Ponad 1/3 powierzchni Parku stanowią lasy. Przeważają lasy mieszane z dominacją jawora, klonu, lipy, graba oraz buka (grądy oraz buczyny). Góra Gniazdo zbudowana z piaskowca porośnięta jest przez bór sosnowy. Na całym obszarze zostało zidentyfikowanych 800 gatunków roślin naczyniowych, wśród nich także gatunki objęte ochroną</w:t>
      </w:r>
      <w:r w:rsidRPr="004E75E2">
        <w:rPr>
          <w:vertAlign w:val="superscript"/>
        </w:rPr>
        <w:footnoteReference w:id="97"/>
      </w:r>
      <w:r>
        <w:t xml:space="preserve">. </w:t>
      </w:r>
      <w:r w:rsidRPr="004E75E2">
        <w:t>Swoje piętno na krajobrazie doliny Bobru wywarł także człowiek. W wiekach średnich właśnie doliną Bobru ze Lwówka Śl. i kasztelanii we Wleniu postępowała penetracja górnicza i osadnicza Karkonoszy i Gór Izerskich. Wśród zabytków architektury, prócz starych miast Lwówka Śl. i Jeleniej Góry wyróżnia się wieża rycerska w Siedlęcinie, renesansowy dwór w Maciejowcu i ruiny zamku Lenno we Wleniu. Bardzo interesującym zabytkiem techniki jest zapora i elektrownia w Pilchowicach</w:t>
      </w:r>
      <w:r w:rsidR="00BE0025">
        <w:t>.</w:t>
      </w:r>
    </w:p>
    <w:p w14:paraId="69A08853" w14:textId="77777777" w:rsidR="007A0BDD" w:rsidRPr="003C5E04" w:rsidRDefault="007A0BDD" w:rsidP="0015569B">
      <w:pPr>
        <w:rPr>
          <w:rFonts w:eastAsia="Times New Roman"/>
          <w:color w:val="000000" w:themeColor="text1"/>
          <w:lang w:eastAsia="pl-PL"/>
        </w:rPr>
      </w:pPr>
      <w:r w:rsidRPr="003C5E04">
        <w:rPr>
          <w:rFonts w:eastAsia="Times New Roman"/>
          <w:color w:val="000000" w:themeColor="text1"/>
          <w:lang w:eastAsia="pl-PL"/>
        </w:rPr>
        <w:t>Szczególne cele ochrony Parku:</w:t>
      </w:r>
    </w:p>
    <w:p w14:paraId="4E9AC373" w14:textId="3274E60D" w:rsidR="007A0BDD" w:rsidRPr="003C5E04" w:rsidRDefault="007A0BDD" w:rsidP="00344550">
      <w:pPr>
        <w:pStyle w:val="Akapitzlist"/>
        <w:numPr>
          <w:ilvl w:val="0"/>
          <w:numId w:val="25"/>
        </w:numPr>
        <w:ind w:left="360"/>
        <w:rPr>
          <w:rFonts w:eastAsia="Times New Roman"/>
          <w:color w:val="000000" w:themeColor="text1"/>
          <w:lang w:eastAsia="pl-PL"/>
        </w:rPr>
      </w:pPr>
      <w:r w:rsidRPr="003C5E04">
        <w:rPr>
          <w:color w:val="000000" w:themeColor="text1"/>
          <w:shd w:val="clear" w:color="auto" w:fill="FFFFFF"/>
        </w:rPr>
        <w:t>zachowanie struktury układu hydrograficznego doliny rzeki Bóbr wraz z łąkami, starorzeczami i</w:t>
      </w:r>
      <w:r w:rsidR="00F82957">
        <w:rPr>
          <w:color w:val="000000" w:themeColor="text1"/>
          <w:shd w:val="clear" w:color="auto" w:fill="FFFFFF"/>
        </w:rPr>
        <w:t> </w:t>
      </w:r>
      <w:r w:rsidRPr="003C5E04">
        <w:rPr>
          <w:color w:val="000000" w:themeColor="text1"/>
          <w:shd w:val="clear" w:color="auto" w:fill="FFFFFF"/>
        </w:rPr>
        <w:t>terenami podmokłymi oraz innych zbiorników wodnych będących siedliskami chronionych i</w:t>
      </w:r>
      <w:r w:rsidR="00F82957">
        <w:rPr>
          <w:color w:val="000000" w:themeColor="text1"/>
          <w:shd w:val="clear" w:color="auto" w:fill="FFFFFF"/>
        </w:rPr>
        <w:t> </w:t>
      </w:r>
      <w:r w:rsidRPr="003C5E04">
        <w:rPr>
          <w:color w:val="000000" w:themeColor="text1"/>
          <w:shd w:val="clear" w:color="auto" w:fill="FFFFFF"/>
        </w:rPr>
        <w:t>rzadkich gatunków roślin, zwierząt i grzybów,</w:t>
      </w:r>
    </w:p>
    <w:p w14:paraId="634B33D4" w14:textId="2D11E3A7" w:rsidR="007A0BDD" w:rsidRPr="0015569B" w:rsidRDefault="007A0BDD" w:rsidP="00344550">
      <w:pPr>
        <w:pStyle w:val="Akapitzlist"/>
        <w:numPr>
          <w:ilvl w:val="0"/>
          <w:numId w:val="25"/>
        </w:numPr>
        <w:ind w:left="360"/>
        <w:rPr>
          <w:rFonts w:eastAsia="Times New Roman"/>
          <w:color w:val="000000" w:themeColor="text1"/>
          <w:lang w:eastAsia="pl-PL"/>
        </w:rPr>
      </w:pPr>
      <w:r w:rsidRPr="003C5E04">
        <w:rPr>
          <w:color w:val="000000" w:themeColor="text1"/>
          <w:shd w:val="clear" w:color="auto" w:fill="FFFFFF"/>
        </w:rPr>
        <w:t>zachowanie geologicznej i geomorfologicznej różnorodności Parku, w tym licznych form skalnych - grzbietów i kulminacji, zrównań wierzchowinowych i stokowych oraz wychodni skalnych.</w:t>
      </w:r>
    </w:p>
    <w:p w14:paraId="5C160B6E" w14:textId="77777777" w:rsidR="00C0656F" w:rsidRPr="008B0FE1" w:rsidRDefault="007A0BDD" w:rsidP="0015569B">
      <w:pPr>
        <w:shd w:val="clear" w:color="auto" w:fill="FFFFFF"/>
        <w:rPr>
          <w:rFonts w:eastAsia="Times New Roman" w:cstheme="minorHAnsi"/>
          <w:color w:val="000000" w:themeColor="text1"/>
          <w:lang w:eastAsia="pl-PL"/>
        </w:rPr>
      </w:pPr>
      <w:r w:rsidRPr="008B0FE1">
        <w:rPr>
          <w:rFonts w:eastAsia="Times New Roman" w:cstheme="minorHAnsi"/>
          <w:i/>
          <w:color w:val="000000" w:themeColor="text1"/>
          <w:u w:val="single"/>
          <w:lang w:eastAsia="pl-PL"/>
        </w:rPr>
        <w:t>Rudawski Park Krajobrazowy</w:t>
      </w:r>
      <w:r w:rsidRPr="008B0FE1">
        <w:rPr>
          <w:rFonts w:eastAsia="Times New Roman" w:cstheme="minorHAnsi"/>
          <w:color w:val="000000" w:themeColor="text1"/>
          <w:lang w:eastAsia="pl-PL"/>
        </w:rPr>
        <w:t xml:space="preserve"> </w:t>
      </w:r>
    </w:p>
    <w:p w14:paraId="0CCB3315" w14:textId="64A5AE5E" w:rsidR="00C52790" w:rsidRPr="003C5E04" w:rsidRDefault="00C0656F" w:rsidP="0015569B">
      <w:pPr>
        <w:shd w:val="clear" w:color="auto" w:fill="FFFFFF"/>
        <w:rPr>
          <w:rFonts w:eastAsia="Times New Roman" w:cstheme="minorHAnsi"/>
          <w:color w:val="000000" w:themeColor="text1"/>
          <w:lang w:eastAsia="pl-PL"/>
        </w:rPr>
      </w:pPr>
      <w:r w:rsidRPr="008B0FE1">
        <w:rPr>
          <w:rFonts w:eastAsia="Times New Roman" w:cstheme="minorHAnsi"/>
          <w:color w:val="000000" w:themeColor="text1"/>
          <w:lang w:eastAsia="pl-PL"/>
        </w:rPr>
        <w:t xml:space="preserve">Obszar </w:t>
      </w:r>
      <w:r w:rsidR="000C7799" w:rsidRPr="008B0FE1">
        <w:rPr>
          <w:rFonts w:eastAsia="Times New Roman" w:cstheme="minorHAnsi"/>
          <w:color w:val="000000" w:themeColor="text1"/>
          <w:lang w:eastAsia="pl-PL"/>
        </w:rPr>
        <w:t xml:space="preserve">ustanowiony w 1989 roku </w:t>
      </w:r>
      <w:r w:rsidR="007A0BDD" w:rsidRPr="008B0FE1">
        <w:rPr>
          <w:rFonts w:eastAsia="Times New Roman" w:cstheme="minorHAnsi"/>
          <w:color w:val="000000" w:themeColor="text1"/>
          <w:lang w:eastAsia="pl-PL"/>
        </w:rPr>
        <w:t xml:space="preserve">obejmuje powierzchnię 15 705 ha, natomiast jego otulina zajmuje 6600 ha. </w:t>
      </w:r>
      <w:r w:rsidR="00CD2047" w:rsidRPr="008B0FE1">
        <w:rPr>
          <w:rFonts w:eastAsia="Times New Roman" w:cstheme="minorHAnsi"/>
          <w:color w:val="000000" w:themeColor="text1"/>
          <w:lang w:eastAsia="pl-PL"/>
        </w:rPr>
        <w:t xml:space="preserve">Ustanowiony w celu ochrony naturalnych górskich </w:t>
      </w:r>
      <w:r w:rsidR="00A11A37" w:rsidRPr="008B0FE1">
        <w:rPr>
          <w:rFonts w:eastAsia="Times New Roman" w:cstheme="minorHAnsi"/>
          <w:color w:val="000000" w:themeColor="text1"/>
          <w:lang w:eastAsia="pl-PL"/>
        </w:rPr>
        <w:t xml:space="preserve">i rzecznych </w:t>
      </w:r>
      <w:proofErr w:type="spellStart"/>
      <w:r w:rsidR="00A11A37" w:rsidRPr="008B0FE1">
        <w:rPr>
          <w:rFonts w:eastAsia="Times New Roman" w:cstheme="minorHAnsi"/>
          <w:color w:val="000000" w:themeColor="text1"/>
          <w:lang w:eastAsia="pl-PL"/>
        </w:rPr>
        <w:t>geokompleksów</w:t>
      </w:r>
      <w:proofErr w:type="spellEnd"/>
      <w:r w:rsidR="00A11A37" w:rsidRPr="008B0FE1">
        <w:rPr>
          <w:rFonts w:eastAsia="Times New Roman" w:cstheme="minorHAnsi"/>
          <w:color w:val="000000" w:themeColor="text1"/>
          <w:lang w:eastAsia="pl-PL"/>
        </w:rPr>
        <w:t xml:space="preserve"> przyrodniczych. </w:t>
      </w:r>
      <w:r w:rsidR="0070559B" w:rsidRPr="008B0FE1">
        <w:rPr>
          <w:rFonts w:eastAsia="Times New Roman" w:cstheme="minorHAnsi"/>
          <w:color w:val="000000" w:themeColor="text1"/>
          <w:lang w:eastAsia="pl-PL"/>
        </w:rPr>
        <w:t xml:space="preserve">Przez </w:t>
      </w:r>
      <w:r w:rsidR="00F55E86" w:rsidRPr="008B0FE1">
        <w:rPr>
          <w:rFonts w:eastAsia="Times New Roman" w:cstheme="minorHAnsi"/>
          <w:color w:val="000000" w:themeColor="text1"/>
          <w:lang w:eastAsia="pl-PL"/>
        </w:rPr>
        <w:t xml:space="preserve">park przepływa przełomowa dolina rzeki Bóbr, a także znajduje się tam wiele </w:t>
      </w:r>
      <w:r w:rsidR="008557A4" w:rsidRPr="008B0FE1">
        <w:rPr>
          <w:rFonts w:eastAsia="Times New Roman" w:cstheme="minorHAnsi"/>
          <w:color w:val="000000" w:themeColor="text1"/>
          <w:lang w:eastAsia="pl-PL"/>
        </w:rPr>
        <w:t>form skalnych zbudowanych z granitów, gnejsów, zieleńców, amfibolitów</w:t>
      </w:r>
      <w:r w:rsidR="00224B11" w:rsidRPr="008B0FE1">
        <w:rPr>
          <w:rFonts w:eastAsia="Times New Roman" w:cstheme="minorHAnsi"/>
          <w:color w:val="000000" w:themeColor="text1"/>
          <w:lang w:eastAsia="pl-PL"/>
        </w:rPr>
        <w:t xml:space="preserve"> oraz zlepieńców. Występuje </w:t>
      </w:r>
      <w:r w:rsidR="00224B11" w:rsidRPr="008B0FE1">
        <w:rPr>
          <w:rFonts w:eastAsia="Times New Roman" w:cstheme="minorHAnsi"/>
          <w:color w:val="000000" w:themeColor="text1"/>
          <w:lang w:eastAsia="pl-PL"/>
        </w:rPr>
        <w:lastRenderedPageBreak/>
        <w:t xml:space="preserve">także wiele </w:t>
      </w:r>
      <w:r w:rsidR="00753A36" w:rsidRPr="008B0FE1">
        <w:rPr>
          <w:rFonts w:eastAsia="Times New Roman" w:cstheme="minorHAnsi"/>
          <w:color w:val="000000" w:themeColor="text1"/>
          <w:lang w:eastAsia="pl-PL"/>
        </w:rPr>
        <w:t xml:space="preserve">obszarów łąkowych o dużej różnorodności gatunków roślin. </w:t>
      </w:r>
      <w:r w:rsidR="0006424C" w:rsidRPr="008B0FE1">
        <w:rPr>
          <w:rFonts w:cstheme="minorHAnsi"/>
          <w:color w:val="000000" w:themeColor="text1"/>
          <w:shd w:val="clear" w:color="auto" w:fill="FFFFFF"/>
        </w:rPr>
        <w:t>Na terenie Rudawskiego znajdują się tu cztery </w:t>
      </w:r>
      <w:hyperlink r:id="rId77" w:tooltip="Specjalny obszar ochrony siedlisk" w:history="1">
        <w:r w:rsidR="0006424C" w:rsidRPr="003C5E04">
          <w:rPr>
            <w:rStyle w:val="Hipercze"/>
            <w:rFonts w:cstheme="minorHAnsi"/>
            <w:color w:val="000000" w:themeColor="text1"/>
            <w:u w:val="none"/>
            <w:shd w:val="clear" w:color="auto" w:fill="FFFFFF"/>
          </w:rPr>
          <w:t>specjalne obszary ochrony siedlisk</w:t>
        </w:r>
      </w:hyperlink>
      <w:r w:rsidR="0006424C" w:rsidRPr="003C5E04">
        <w:rPr>
          <w:rFonts w:cstheme="minorHAnsi"/>
          <w:color w:val="000000" w:themeColor="text1"/>
          <w:shd w:val="clear" w:color="auto" w:fill="FFFFFF"/>
        </w:rPr>
        <w:t> ustanowione w ramach programu </w:t>
      </w:r>
      <w:hyperlink r:id="rId78" w:tooltip="Natura 2000" w:history="1">
        <w:r w:rsidR="0006424C" w:rsidRPr="003C5E04">
          <w:rPr>
            <w:rStyle w:val="Hipercze"/>
            <w:rFonts w:cstheme="minorHAnsi"/>
            <w:color w:val="000000" w:themeColor="text1"/>
            <w:u w:val="none"/>
            <w:shd w:val="clear" w:color="auto" w:fill="FFFFFF"/>
          </w:rPr>
          <w:t>Natura 2000</w:t>
        </w:r>
      </w:hyperlink>
      <w:r w:rsidR="0006424C" w:rsidRPr="003C5E04">
        <w:rPr>
          <w:rFonts w:cstheme="minorHAnsi"/>
          <w:color w:val="000000" w:themeColor="text1"/>
          <w:shd w:val="clear" w:color="auto" w:fill="FFFFFF"/>
        </w:rPr>
        <w:t xml:space="preserve">: PLH020037 Góry i Pogórze Kaczawskie, PLH020011 Rudawy Janowickie, PLH020075 Stawy Karpnickie i PLH020105 </w:t>
      </w:r>
      <w:hyperlink r:id="rId79" w:tooltip="Trzcińskie Mokradła" w:history="1">
        <w:r w:rsidR="0006424C" w:rsidRPr="003C5E04">
          <w:rPr>
            <w:rStyle w:val="Hipercze"/>
            <w:rFonts w:cstheme="minorHAnsi"/>
            <w:color w:val="000000" w:themeColor="text1"/>
            <w:u w:val="none"/>
            <w:shd w:val="clear" w:color="auto" w:fill="FFFFFF"/>
          </w:rPr>
          <w:t>Trzcińskie Mokradła</w:t>
        </w:r>
      </w:hyperlink>
      <w:r w:rsidR="0006424C" w:rsidRPr="003C5E04">
        <w:rPr>
          <w:rFonts w:cstheme="minorHAnsi"/>
          <w:color w:val="000000" w:themeColor="text1"/>
          <w:shd w:val="clear" w:color="auto" w:fill="FFFFFF"/>
        </w:rPr>
        <w:t xml:space="preserve">. </w:t>
      </w:r>
      <w:r w:rsidR="00864373" w:rsidRPr="003C5E04">
        <w:rPr>
          <w:rFonts w:cstheme="minorHAnsi"/>
          <w:color w:val="000000" w:themeColor="text1"/>
          <w:shd w:val="clear" w:color="auto" w:fill="FFFFFF"/>
        </w:rPr>
        <w:t xml:space="preserve">Dodatkowo powołano jedno stanowisko dokumentacyjne jakim jest Sztolnia </w:t>
      </w:r>
      <w:r w:rsidR="0004203D" w:rsidRPr="003C5E04">
        <w:rPr>
          <w:rFonts w:cstheme="minorHAnsi"/>
          <w:color w:val="000000" w:themeColor="text1"/>
          <w:shd w:val="clear" w:color="auto" w:fill="FFFFFF"/>
        </w:rPr>
        <w:t>Wapienna w Ciechanowicach</w:t>
      </w:r>
      <w:r w:rsidR="003F4748" w:rsidRPr="003C5E04">
        <w:rPr>
          <w:rFonts w:cstheme="minorHAnsi"/>
          <w:color w:val="000000" w:themeColor="text1"/>
          <w:shd w:val="clear" w:color="auto" w:fill="FFFFFF"/>
        </w:rPr>
        <w:t xml:space="preserve"> o powierzchni 0,0162 ha</w:t>
      </w:r>
      <w:r w:rsidR="0004203D" w:rsidRPr="003C5E04">
        <w:rPr>
          <w:rFonts w:cstheme="minorHAnsi"/>
          <w:color w:val="000000" w:themeColor="text1"/>
          <w:shd w:val="clear" w:color="auto" w:fill="FFFFFF"/>
        </w:rPr>
        <w:t xml:space="preserve">. </w:t>
      </w:r>
      <w:r w:rsidR="00C52790" w:rsidRPr="003C5E04">
        <w:rPr>
          <w:rFonts w:eastAsia="Times New Roman" w:cstheme="minorHAnsi"/>
          <w:color w:val="000000" w:themeColor="text1"/>
          <w:lang w:eastAsia="pl-PL"/>
        </w:rPr>
        <w:t xml:space="preserve">Dla parku został ustanowiony plan </w:t>
      </w:r>
      <w:r w:rsidR="007023E7" w:rsidRPr="003C5E04">
        <w:rPr>
          <w:rFonts w:eastAsia="Times New Roman" w:cstheme="minorHAnsi"/>
          <w:color w:val="000000" w:themeColor="text1"/>
          <w:lang w:eastAsia="pl-PL"/>
        </w:rPr>
        <w:t>ochrony.</w:t>
      </w:r>
    </w:p>
    <w:p w14:paraId="652135AA" w14:textId="2639054F" w:rsidR="00C52790" w:rsidRPr="003C5E04" w:rsidRDefault="00C52790" w:rsidP="0015569B">
      <w:pPr>
        <w:shd w:val="clear" w:color="auto" w:fill="FFFFFF"/>
        <w:rPr>
          <w:rFonts w:eastAsia="Times New Roman" w:cstheme="minorHAnsi"/>
          <w:color w:val="000000" w:themeColor="text1"/>
          <w:lang w:eastAsia="pl-PL"/>
        </w:rPr>
      </w:pPr>
      <w:r w:rsidRPr="003C5E04">
        <w:rPr>
          <w:rFonts w:eastAsia="Times New Roman" w:cstheme="minorHAnsi"/>
          <w:color w:val="000000" w:themeColor="text1"/>
          <w:lang w:eastAsia="pl-PL"/>
        </w:rPr>
        <w:t xml:space="preserve">Obowiązujące przepisy prawne: </w:t>
      </w:r>
      <w:r w:rsidRPr="003C5E04">
        <w:rPr>
          <w:color w:val="000000" w:themeColor="text1"/>
        </w:rPr>
        <w:t>Uchwała Sejmiku Województwa Dolnośląskiego nr XVI/329/11 z dnia 27 października 2011 r. w sprawie ustanowienia planu ochrony Rudawskiego Parku Krajobrazowego i</w:t>
      </w:r>
      <w:r w:rsidR="00F82957">
        <w:rPr>
          <w:color w:val="000000" w:themeColor="text1"/>
        </w:rPr>
        <w:t> </w:t>
      </w:r>
      <w:r w:rsidRPr="003C5E04">
        <w:rPr>
          <w:color w:val="000000" w:themeColor="text1"/>
        </w:rPr>
        <w:t>Rozporządzenie Wojewody Dolnośląskiego z dnia 7 listopada 2007 r. w sprawie Rudawskiego Parku Krajobrazowego</w:t>
      </w:r>
    </w:p>
    <w:p w14:paraId="2160D60B" w14:textId="77777777" w:rsidR="007A0BDD" w:rsidRPr="003C5E04" w:rsidRDefault="007A0BDD" w:rsidP="00E11663">
      <w:pPr>
        <w:keepNext/>
        <w:shd w:val="clear" w:color="auto" w:fill="FFFFFF"/>
        <w:spacing w:after="0"/>
        <w:rPr>
          <w:rFonts w:cstheme="minorHAnsi"/>
          <w:color w:val="000000" w:themeColor="text1"/>
          <w:shd w:val="clear" w:color="auto" w:fill="FFFFFF"/>
        </w:rPr>
      </w:pPr>
      <w:r w:rsidRPr="003C5E04">
        <w:rPr>
          <w:rFonts w:cstheme="minorHAnsi"/>
          <w:color w:val="000000" w:themeColor="text1"/>
          <w:shd w:val="clear" w:color="auto" w:fill="FFFFFF"/>
        </w:rPr>
        <w:t xml:space="preserve">Szczególne cele ochrony Parku: </w:t>
      </w:r>
    </w:p>
    <w:p w14:paraId="1B002A5B" w14:textId="6DD5343C" w:rsidR="007A0BDD" w:rsidRPr="003C5E04" w:rsidRDefault="007A0BDD" w:rsidP="00E11663">
      <w:pPr>
        <w:keepNext/>
        <w:shd w:val="clear" w:color="auto" w:fill="FFFFFF"/>
        <w:spacing w:after="0"/>
        <w:rPr>
          <w:rFonts w:cstheme="minorHAnsi"/>
          <w:color w:val="000000" w:themeColor="text1"/>
          <w:shd w:val="clear" w:color="auto" w:fill="FFFFFF"/>
        </w:rPr>
      </w:pPr>
      <w:r w:rsidRPr="003C5E04">
        <w:rPr>
          <w:rFonts w:cstheme="minorHAnsi"/>
          <w:color w:val="000000" w:themeColor="text1"/>
          <w:shd w:val="clear" w:color="auto" w:fill="FFFFFF"/>
        </w:rPr>
        <w:t>1. Ochrona wartości przyrodniczych wraz z całą różnorodnością flory i fauny występującej na tym obszarze.</w:t>
      </w:r>
    </w:p>
    <w:p w14:paraId="79A6C9FF" w14:textId="21E491B1" w:rsidR="007A0BDD" w:rsidRPr="00E92914" w:rsidRDefault="007A0BDD" w:rsidP="00E11663">
      <w:pPr>
        <w:keepNext/>
        <w:shd w:val="clear" w:color="auto" w:fill="FFFFFF"/>
        <w:rPr>
          <w:rFonts w:cstheme="minorHAnsi"/>
          <w:color w:val="000000" w:themeColor="text1"/>
          <w:shd w:val="clear" w:color="auto" w:fill="FFFFFF"/>
        </w:rPr>
      </w:pPr>
      <w:r w:rsidRPr="003C5E04">
        <w:rPr>
          <w:rFonts w:cstheme="minorHAnsi"/>
          <w:color w:val="000000" w:themeColor="text1"/>
          <w:shd w:val="clear" w:color="auto" w:fill="FFFFFF"/>
        </w:rPr>
        <w:t>2. Zachowanie geologicznej i geomorfologicznej różno- rodności Parku, w tym licznych form skalnych.</w:t>
      </w:r>
    </w:p>
    <w:p w14:paraId="37A1B8DE" w14:textId="1E1ADFE9" w:rsidR="000701E3" w:rsidRDefault="007A0BDD" w:rsidP="0015569B">
      <w:pPr>
        <w:shd w:val="clear" w:color="auto" w:fill="FFFFFF"/>
        <w:rPr>
          <w:rFonts w:eastAsia="Times New Roman" w:cstheme="minorHAnsi"/>
          <w:lang w:eastAsia="pl-PL"/>
        </w:rPr>
      </w:pPr>
      <w:r w:rsidRPr="00DC7E41">
        <w:rPr>
          <w:rFonts w:eastAsia="Times New Roman" w:cstheme="minorHAnsi"/>
          <w:i/>
          <w:iCs/>
          <w:u w:val="single"/>
          <w:lang w:eastAsia="pl-PL"/>
        </w:rPr>
        <w:t>Park Krajobrazowy Chełmy</w:t>
      </w:r>
      <w:r w:rsidRPr="00ED7206">
        <w:rPr>
          <w:rFonts w:eastAsia="Times New Roman" w:cstheme="minorHAnsi"/>
          <w:lang w:eastAsia="pl-PL"/>
        </w:rPr>
        <w:t xml:space="preserve"> </w:t>
      </w:r>
    </w:p>
    <w:p w14:paraId="73AD17BD" w14:textId="6A345569" w:rsidR="00B34EDB" w:rsidRPr="005532E6" w:rsidRDefault="00383C6F" w:rsidP="0015569B">
      <w:pPr>
        <w:rPr>
          <w:color w:val="000000" w:themeColor="text1"/>
        </w:rPr>
      </w:pPr>
      <w:r w:rsidRPr="005532E6">
        <w:rPr>
          <w:rFonts w:eastAsia="Times New Roman"/>
          <w:color w:val="000000" w:themeColor="text1"/>
          <w:lang w:eastAsia="pl-PL"/>
        </w:rPr>
        <w:t>Obszar</w:t>
      </w:r>
      <w:r w:rsidR="00CD0660" w:rsidRPr="005532E6">
        <w:rPr>
          <w:rFonts w:eastAsia="Times New Roman"/>
          <w:color w:val="000000" w:themeColor="text1"/>
          <w:lang w:eastAsia="pl-PL"/>
        </w:rPr>
        <w:t xml:space="preserve"> ustanowiony w 1992 roku</w:t>
      </w:r>
      <w:r w:rsidRPr="005532E6">
        <w:rPr>
          <w:rFonts w:eastAsia="Times New Roman"/>
          <w:color w:val="000000" w:themeColor="text1"/>
          <w:lang w:eastAsia="pl-PL"/>
        </w:rPr>
        <w:t xml:space="preserve"> zajmuje </w:t>
      </w:r>
      <w:r w:rsidR="003A3FA1" w:rsidRPr="005532E6">
        <w:rPr>
          <w:color w:val="000000" w:themeColor="text1"/>
          <w:shd w:val="clear" w:color="auto" w:fill="FFFFFF"/>
        </w:rPr>
        <w:t>15 990,76 ha, a jego otulina 12 470,83 ha.</w:t>
      </w:r>
      <w:r w:rsidR="00CD0660" w:rsidRPr="005532E6">
        <w:rPr>
          <w:color w:val="000000" w:themeColor="text1"/>
          <w:shd w:val="clear" w:color="auto" w:fill="FFFFFF"/>
        </w:rPr>
        <w:t xml:space="preserve"> Położony jest we wschodniej części Pogórza Kaczawskiego </w:t>
      </w:r>
      <w:r w:rsidR="00854F19" w:rsidRPr="005532E6">
        <w:rPr>
          <w:color w:val="000000" w:themeColor="text1"/>
          <w:shd w:val="clear" w:color="auto" w:fill="FFFFFF"/>
        </w:rPr>
        <w:t>w Sudetach Zachodnich.</w:t>
      </w:r>
      <w:r w:rsidR="00E646AB" w:rsidRPr="005532E6">
        <w:rPr>
          <w:color w:val="000000" w:themeColor="text1"/>
          <w:shd w:val="clear" w:color="auto" w:fill="FFFFFF"/>
        </w:rPr>
        <w:t xml:space="preserve"> Tereny te częściowo znajdowały się pod panowaniem Cystersów z Lubiąża </w:t>
      </w:r>
      <w:r w:rsidR="00D919AE" w:rsidRPr="005532E6">
        <w:rPr>
          <w:color w:val="000000" w:themeColor="text1"/>
          <w:shd w:val="clear" w:color="auto" w:fill="FFFFFF"/>
        </w:rPr>
        <w:t>oraz prowadziły do niego liczne szlaki handlowe</w:t>
      </w:r>
      <w:r w:rsidR="00854F19" w:rsidRPr="005532E6">
        <w:rPr>
          <w:color w:val="000000" w:themeColor="text1"/>
          <w:shd w:val="clear" w:color="auto" w:fill="FFFFFF"/>
        </w:rPr>
        <w:t xml:space="preserve"> </w:t>
      </w:r>
      <w:r w:rsidR="00350535" w:rsidRPr="005532E6">
        <w:rPr>
          <w:color w:val="000000" w:themeColor="text1"/>
          <w:shd w:val="clear" w:color="auto" w:fill="FFFFFF"/>
        </w:rPr>
        <w:t xml:space="preserve">Posiada wyjątkowe walory krajobrazowe </w:t>
      </w:r>
      <w:r w:rsidR="00EB5B07" w:rsidRPr="005532E6">
        <w:rPr>
          <w:color w:val="000000" w:themeColor="text1"/>
          <w:shd w:val="clear" w:color="auto" w:fill="FFFFFF"/>
        </w:rPr>
        <w:t xml:space="preserve">z unikatowymi w skali europejskiej reliktami działalności wulkanicznej - </w:t>
      </w:r>
      <w:hyperlink r:id="rId80" w:tooltip="Paleozoik" w:history="1">
        <w:proofErr w:type="spellStart"/>
        <w:r w:rsidR="00162C83" w:rsidRPr="005532E6">
          <w:rPr>
            <w:rStyle w:val="Hipercze"/>
            <w:rFonts w:cstheme="minorHAnsi"/>
            <w:color w:val="000000" w:themeColor="text1"/>
            <w:u w:val="none"/>
            <w:shd w:val="clear" w:color="auto" w:fill="FFFFFF"/>
          </w:rPr>
          <w:t>staropaleozoicznej</w:t>
        </w:r>
        <w:proofErr w:type="spellEnd"/>
      </w:hyperlink>
      <w:r w:rsidR="00162C83" w:rsidRPr="005532E6">
        <w:rPr>
          <w:color w:val="000000" w:themeColor="text1"/>
          <w:shd w:val="clear" w:color="auto" w:fill="FFFFFF"/>
        </w:rPr>
        <w:t>, </w:t>
      </w:r>
      <w:hyperlink r:id="rId81" w:tooltip="Perm" w:history="1">
        <w:r w:rsidR="00162C83" w:rsidRPr="005532E6">
          <w:rPr>
            <w:rStyle w:val="Hipercze"/>
            <w:rFonts w:cstheme="minorHAnsi"/>
            <w:color w:val="000000" w:themeColor="text1"/>
            <w:u w:val="none"/>
            <w:shd w:val="clear" w:color="auto" w:fill="FFFFFF"/>
          </w:rPr>
          <w:t>permskiej</w:t>
        </w:r>
      </w:hyperlink>
      <w:r w:rsidR="00162C83" w:rsidRPr="005532E6">
        <w:rPr>
          <w:color w:val="000000" w:themeColor="text1"/>
          <w:shd w:val="clear" w:color="auto" w:fill="FFFFFF"/>
        </w:rPr>
        <w:t> oraz </w:t>
      </w:r>
      <w:hyperlink r:id="rId82" w:tooltip="Trzeciorzęd" w:history="1">
        <w:r w:rsidR="00162C83" w:rsidRPr="005532E6">
          <w:rPr>
            <w:rStyle w:val="Hipercze"/>
            <w:rFonts w:cstheme="minorHAnsi"/>
            <w:color w:val="000000" w:themeColor="text1"/>
            <w:u w:val="none"/>
            <w:shd w:val="clear" w:color="auto" w:fill="FFFFFF"/>
          </w:rPr>
          <w:t>trzeciorzędowej</w:t>
        </w:r>
      </w:hyperlink>
      <w:r w:rsidR="00162C83" w:rsidRPr="005532E6">
        <w:rPr>
          <w:color w:val="000000" w:themeColor="text1"/>
        </w:rPr>
        <w:t xml:space="preserve">. </w:t>
      </w:r>
      <w:r w:rsidR="009454CA" w:rsidRPr="005532E6">
        <w:rPr>
          <w:color w:val="000000" w:themeColor="text1"/>
        </w:rPr>
        <w:t xml:space="preserve">W granicach parku znajduje się </w:t>
      </w:r>
      <w:r w:rsidR="00F4689D" w:rsidRPr="005532E6">
        <w:rPr>
          <w:color w:val="000000" w:themeColor="text1"/>
        </w:rPr>
        <w:t>5 rezerwatów oraz pomniki przyrody, a sam teren parku</w:t>
      </w:r>
      <w:r w:rsidR="00FE3CDC" w:rsidRPr="005532E6">
        <w:rPr>
          <w:color w:val="000000" w:themeColor="text1"/>
        </w:rPr>
        <w:t xml:space="preserve"> (prawie w całości)</w:t>
      </w:r>
      <w:r w:rsidR="00F4689D" w:rsidRPr="005532E6">
        <w:rPr>
          <w:color w:val="000000" w:themeColor="text1"/>
        </w:rPr>
        <w:t xml:space="preserve"> </w:t>
      </w:r>
      <w:r w:rsidR="00F952A6" w:rsidRPr="005532E6">
        <w:rPr>
          <w:color w:val="000000" w:themeColor="text1"/>
        </w:rPr>
        <w:t>objęty jest obszarem Natura 2000 Góry i</w:t>
      </w:r>
      <w:r w:rsidR="00E11663">
        <w:rPr>
          <w:color w:val="000000" w:themeColor="text1"/>
        </w:rPr>
        <w:t> </w:t>
      </w:r>
      <w:r w:rsidR="00F952A6" w:rsidRPr="005532E6">
        <w:rPr>
          <w:color w:val="000000" w:themeColor="text1"/>
        </w:rPr>
        <w:t>Pogórze Kaczawskie</w:t>
      </w:r>
      <w:r w:rsidR="002F4184" w:rsidRPr="005532E6">
        <w:rPr>
          <w:color w:val="000000" w:themeColor="text1"/>
        </w:rPr>
        <w:t>, zajmując jego północną część.</w:t>
      </w:r>
    </w:p>
    <w:p w14:paraId="0C40C3B4" w14:textId="4E7FB3E2" w:rsidR="00B1622B" w:rsidRPr="005532E6" w:rsidRDefault="00120391" w:rsidP="0015569B">
      <w:pPr>
        <w:rPr>
          <w:color w:val="000000" w:themeColor="text1"/>
          <w:shd w:val="clear" w:color="auto" w:fill="FFFFFF"/>
        </w:rPr>
      </w:pPr>
      <w:r w:rsidRPr="005532E6">
        <w:rPr>
          <w:color w:val="000000" w:themeColor="text1"/>
        </w:rPr>
        <w:t xml:space="preserve">Lasy zajmują </w:t>
      </w:r>
      <w:r w:rsidR="00B1622B" w:rsidRPr="005532E6">
        <w:rPr>
          <w:color w:val="000000" w:themeColor="text1"/>
        </w:rPr>
        <w:t>55% powierzchni parku zajmują</w:t>
      </w:r>
      <w:r w:rsidR="001E7386" w:rsidRPr="005532E6">
        <w:rPr>
          <w:color w:val="000000" w:themeColor="text1"/>
        </w:rPr>
        <w:t xml:space="preserve">, w przewadze z lasami liściastymi – dąbrowy, grądy i łęgi. </w:t>
      </w:r>
      <w:r w:rsidR="00465BEA" w:rsidRPr="005532E6">
        <w:rPr>
          <w:color w:val="000000" w:themeColor="text1"/>
        </w:rPr>
        <w:t xml:space="preserve">Najcenniejszym </w:t>
      </w:r>
      <w:r w:rsidR="00257DD5" w:rsidRPr="005532E6">
        <w:rPr>
          <w:color w:val="000000" w:themeColor="text1"/>
        </w:rPr>
        <w:t>zespołem</w:t>
      </w:r>
      <w:r w:rsidR="00465BEA" w:rsidRPr="005532E6">
        <w:rPr>
          <w:color w:val="000000" w:themeColor="text1"/>
        </w:rPr>
        <w:t xml:space="preserve"> roślinnym jakie notowane jest z terenu parku</w:t>
      </w:r>
      <w:r w:rsidR="00257DD5" w:rsidRPr="005532E6">
        <w:rPr>
          <w:color w:val="000000" w:themeColor="text1"/>
        </w:rPr>
        <w:t xml:space="preserve"> są </w:t>
      </w:r>
      <w:hyperlink r:id="rId83" w:tooltip="Dąbrowa (las)" w:history="1">
        <w:r w:rsidR="00D83A1F" w:rsidRPr="005532E6">
          <w:rPr>
            <w:rStyle w:val="Hipercze"/>
            <w:rFonts w:cstheme="minorHAnsi"/>
            <w:color w:val="000000" w:themeColor="text1"/>
            <w:u w:val="none"/>
            <w:shd w:val="clear" w:color="auto" w:fill="FFFFFF"/>
          </w:rPr>
          <w:t>dąbrowy</w:t>
        </w:r>
      </w:hyperlink>
      <w:r w:rsidR="00D83A1F" w:rsidRPr="005532E6">
        <w:rPr>
          <w:color w:val="000000" w:themeColor="text1"/>
          <w:shd w:val="clear" w:color="auto" w:fill="FFFFFF"/>
        </w:rPr>
        <w:t> </w:t>
      </w:r>
      <w:proofErr w:type="spellStart"/>
      <w:r w:rsidR="00D83A1F" w:rsidRPr="005532E6">
        <w:rPr>
          <w:color w:val="000000" w:themeColor="text1"/>
          <w:shd w:val="clear" w:color="auto" w:fill="FFFFFF"/>
        </w:rPr>
        <w:t>brekiniowe</w:t>
      </w:r>
      <w:proofErr w:type="spellEnd"/>
      <w:r w:rsidR="00D83A1F" w:rsidRPr="005532E6">
        <w:rPr>
          <w:color w:val="000000" w:themeColor="text1"/>
          <w:shd w:val="clear" w:color="auto" w:fill="FFFFFF"/>
        </w:rPr>
        <w:t> </w:t>
      </w:r>
      <w:r w:rsidR="00D83A1F" w:rsidRPr="005532E6">
        <w:rPr>
          <w:i/>
          <w:color w:val="000000" w:themeColor="text1"/>
          <w:shd w:val="clear" w:color="auto" w:fill="FFFFFF"/>
        </w:rPr>
        <w:t xml:space="preserve">Sorbo </w:t>
      </w:r>
      <w:proofErr w:type="spellStart"/>
      <w:r w:rsidR="00D83A1F" w:rsidRPr="005532E6">
        <w:rPr>
          <w:i/>
          <w:color w:val="000000" w:themeColor="text1"/>
          <w:shd w:val="clear" w:color="auto" w:fill="FFFFFF"/>
        </w:rPr>
        <w:t>torminalis</w:t>
      </w:r>
      <w:proofErr w:type="spellEnd"/>
      <w:r w:rsidR="00D83A1F" w:rsidRPr="005532E6">
        <w:rPr>
          <w:i/>
          <w:color w:val="000000" w:themeColor="text1"/>
          <w:shd w:val="clear" w:color="auto" w:fill="FFFFFF"/>
        </w:rPr>
        <w:t xml:space="preserve"> </w:t>
      </w:r>
      <w:proofErr w:type="spellStart"/>
      <w:r w:rsidR="00D83A1F" w:rsidRPr="005532E6">
        <w:rPr>
          <w:i/>
          <w:color w:val="000000" w:themeColor="text1"/>
          <w:shd w:val="clear" w:color="auto" w:fill="FFFFFF"/>
        </w:rPr>
        <w:t>Quercetum</w:t>
      </w:r>
      <w:proofErr w:type="spellEnd"/>
      <w:r w:rsidR="00D83A1F" w:rsidRPr="005532E6">
        <w:rPr>
          <w:color w:val="000000" w:themeColor="text1"/>
          <w:shd w:val="clear" w:color="auto" w:fill="FFFFFF"/>
        </w:rPr>
        <w:t>, występujące w Polsce tylko na terenie Pogórza Kaczawskiego</w:t>
      </w:r>
      <w:r w:rsidR="00353D31" w:rsidRPr="005532E6">
        <w:rPr>
          <w:rStyle w:val="Odwoanieprzypisudolnego"/>
          <w:rFonts w:cstheme="minorHAnsi"/>
          <w:color w:val="000000" w:themeColor="text1"/>
          <w:shd w:val="clear" w:color="auto" w:fill="FFFFFF"/>
        </w:rPr>
        <w:footnoteReference w:id="98"/>
      </w:r>
      <w:r w:rsidR="00257DD5" w:rsidRPr="005532E6">
        <w:rPr>
          <w:color w:val="000000" w:themeColor="text1"/>
          <w:shd w:val="clear" w:color="auto" w:fill="FFFFFF"/>
        </w:rPr>
        <w:t>.</w:t>
      </w:r>
    </w:p>
    <w:p w14:paraId="5570D065" w14:textId="30B46D3D" w:rsidR="00FC6220" w:rsidRDefault="00962D02" w:rsidP="0015569B">
      <w:pPr>
        <w:rPr>
          <w:color w:val="000000" w:themeColor="text1"/>
        </w:rPr>
      </w:pPr>
      <w:r w:rsidRPr="005532E6">
        <w:rPr>
          <w:color w:val="000000" w:themeColor="text1"/>
        </w:rPr>
        <w:t>Osobliwością florystyczną jest występowanie paproci języcznika zwyczajnego</w:t>
      </w:r>
      <w:r w:rsidR="007A66AB" w:rsidRPr="005532E6">
        <w:rPr>
          <w:color w:val="000000" w:themeColor="text1"/>
        </w:rPr>
        <w:t>, natomiast faunistycznie cenny jest płaz salamandra plamista. Osobliwością są również efektowne odsłonięcia bazaltowych stożków wulkanicznych na Czartowskiej Skale i Górze Rataj. W Myśliborzu znajduje się Centrum Edukacji Ekologicznej i Krajoznawstwa „Salamandra”, który prowadzi całoroczną działalność edukacyjną dla dzieci i młodzieży Dolnego Śląska.</w:t>
      </w:r>
      <w:r w:rsidR="001A0697" w:rsidRPr="005532E6">
        <w:rPr>
          <w:color w:val="000000" w:themeColor="text1"/>
        </w:rPr>
        <w:t xml:space="preserve"> Dla parku został ustanowiony plan</w:t>
      </w:r>
      <w:r w:rsidR="00C52790" w:rsidRPr="005532E6">
        <w:rPr>
          <w:color w:val="000000" w:themeColor="text1"/>
        </w:rPr>
        <w:t xml:space="preserve"> </w:t>
      </w:r>
      <w:r w:rsidR="001A0697" w:rsidRPr="005532E6">
        <w:rPr>
          <w:color w:val="000000" w:themeColor="text1"/>
        </w:rPr>
        <w:t>ochrony</w:t>
      </w:r>
      <w:r w:rsidR="0015569B">
        <w:rPr>
          <w:color w:val="000000" w:themeColor="text1"/>
        </w:rPr>
        <w:t>.</w:t>
      </w:r>
    </w:p>
    <w:p w14:paraId="29AB5165" w14:textId="0CEE2E35" w:rsidR="00C52790" w:rsidRPr="00FC6220" w:rsidRDefault="001A0697" w:rsidP="0015569B">
      <w:pPr>
        <w:rPr>
          <w:color w:val="000000" w:themeColor="text1"/>
        </w:rPr>
      </w:pPr>
      <w:r w:rsidRPr="005532E6">
        <w:rPr>
          <w:color w:val="000000" w:themeColor="text1"/>
        </w:rPr>
        <w:t xml:space="preserve">Obowiązujące przepisy prawne: </w:t>
      </w:r>
      <w:r w:rsidR="00C52790" w:rsidRPr="005532E6">
        <w:rPr>
          <w:color w:val="000000" w:themeColor="text1"/>
        </w:rPr>
        <w:t>Rozporządzenie Wojewody Dolnośląskiego z dnia 28 listopada 2008 r. w sprawie Parku Krajobrazowego ,,Chełmy”, Uchwała Sejmiku Województwa Dolnośląskiego nr</w:t>
      </w:r>
      <w:r w:rsidR="00F414D8">
        <w:rPr>
          <w:color w:val="000000" w:themeColor="text1"/>
        </w:rPr>
        <w:t> </w:t>
      </w:r>
      <w:r w:rsidR="00C52790" w:rsidRPr="005532E6">
        <w:rPr>
          <w:color w:val="000000" w:themeColor="text1"/>
        </w:rPr>
        <w:t>XVI/332/11 z dnia 27 października 2011 r. w sprawie ustanowienia planu ochrony dla Parku</w:t>
      </w:r>
      <w:r w:rsidR="00F414D8">
        <w:rPr>
          <w:color w:val="000000" w:themeColor="text1"/>
        </w:rPr>
        <w:t> </w:t>
      </w:r>
      <w:r w:rsidR="00C52790" w:rsidRPr="005532E6">
        <w:rPr>
          <w:rFonts w:cstheme="minorHAnsi"/>
          <w:color w:val="000000" w:themeColor="text1"/>
        </w:rPr>
        <w:t>Krajobrazowego ,,Chełmy”</w:t>
      </w:r>
    </w:p>
    <w:p w14:paraId="58FD693F" w14:textId="1424C7C9" w:rsidR="00306BE6" w:rsidRPr="005532E6" w:rsidRDefault="00306BE6" w:rsidP="00157A78">
      <w:pPr>
        <w:spacing w:after="0"/>
        <w:rPr>
          <w:rFonts w:cstheme="minorHAnsi"/>
          <w:color w:val="000000" w:themeColor="text1"/>
          <w:shd w:val="clear" w:color="auto" w:fill="FFFFFF"/>
        </w:rPr>
      </w:pPr>
      <w:r w:rsidRPr="005532E6">
        <w:rPr>
          <w:rFonts w:cstheme="minorHAnsi"/>
          <w:color w:val="000000" w:themeColor="text1"/>
          <w:shd w:val="clear" w:color="auto" w:fill="FFFFFF"/>
        </w:rPr>
        <w:t>Szczególne cele ochrony Parku:</w:t>
      </w:r>
    </w:p>
    <w:p w14:paraId="0CBB8DC7" w14:textId="21E1363C" w:rsidR="00306BE6" w:rsidRPr="005532E6" w:rsidRDefault="00306BE6" w:rsidP="00157A78">
      <w:pPr>
        <w:spacing w:after="0"/>
        <w:rPr>
          <w:rFonts w:cstheme="minorHAnsi"/>
          <w:color w:val="000000" w:themeColor="text1"/>
          <w:shd w:val="clear" w:color="auto" w:fill="FFFFFF"/>
        </w:rPr>
      </w:pPr>
      <w:r w:rsidRPr="005532E6">
        <w:rPr>
          <w:rFonts w:cstheme="minorHAnsi"/>
          <w:color w:val="000000" w:themeColor="text1"/>
          <w:shd w:val="clear" w:color="auto" w:fill="FFFFFF"/>
        </w:rPr>
        <w:t xml:space="preserve">1. </w:t>
      </w:r>
      <w:r w:rsidR="004346F4" w:rsidRPr="005532E6">
        <w:rPr>
          <w:rFonts w:cstheme="minorHAnsi"/>
          <w:color w:val="000000" w:themeColor="text1"/>
          <w:shd w:val="clear" w:color="auto" w:fill="FFFFFF"/>
        </w:rPr>
        <w:t>Zachowanie geologicznej i geomorfologicznej różnorodności Parku</w:t>
      </w:r>
      <w:r w:rsidR="00384601">
        <w:rPr>
          <w:rFonts w:cstheme="minorHAnsi"/>
          <w:color w:val="000000" w:themeColor="text1"/>
          <w:shd w:val="clear" w:color="auto" w:fill="FFFFFF"/>
        </w:rPr>
        <w:t>;</w:t>
      </w:r>
    </w:p>
    <w:p w14:paraId="007420F4" w14:textId="578A8D14" w:rsidR="004346F4" w:rsidRPr="005532E6" w:rsidRDefault="004346F4" w:rsidP="00157A78">
      <w:pPr>
        <w:spacing w:after="0"/>
        <w:rPr>
          <w:rFonts w:cstheme="minorHAnsi"/>
          <w:color w:val="000000" w:themeColor="text1"/>
          <w:shd w:val="clear" w:color="auto" w:fill="FFFFFF"/>
        </w:rPr>
      </w:pPr>
      <w:r w:rsidRPr="005532E6">
        <w:rPr>
          <w:rFonts w:cstheme="minorHAnsi"/>
          <w:color w:val="000000" w:themeColor="text1"/>
          <w:shd w:val="clear" w:color="auto" w:fill="FFFFFF"/>
        </w:rPr>
        <w:t xml:space="preserve">2. </w:t>
      </w:r>
      <w:r w:rsidR="00DF74C8" w:rsidRPr="005532E6">
        <w:rPr>
          <w:rFonts w:cstheme="minorHAnsi"/>
          <w:color w:val="000000" w:themeColor="text1"/>
          <w:shd w:val="clear" w:color="auto" w:fill="FFFFFF"/>
        </w:rPr>
        <w:t>Zachowanie historycznej kompozycji przestrzennej</w:t>
      </w:r>
      <w:r w:rsidR="00384601">
        <w:rPr>
          <w:rFonts w:cstheme="minorHAnsi"/>
          <w:color w:val="000000" w:themeColor="text1"/>
          <w:shd w:val="clear" w:color="auto" w:fill="FFFFFF"/>
        </w:rPr>
        <w:t>;</w:t>
      </w:r>
    </w:p>
    <w:p w14:paraId="750B4F3A" w14:textId="586DADFB" w:rsidR="007E7CBD" w:rsidRPr="0015569B" w:rsidRDefault="004346F4" w:rsidP="00157A78">
      <w:pPr>
        <w:spacing w:after="0"/>
        <w:rPr>
          <w:rFonts w:cstheme="minorHAnsi"/>
          <w:color w:val="000000" w:themeColor="text1"/>
          <w:shd w:val="clear" w:color="auto" w:fill="FFFFFF"/>
        </w:rPr>
      </w:pPr>
      <w:r w:rsidRPr="005532E6">
        <w:rPr>
          <w:rFonts w:cstheme="minorHAnsi"/>
          <w:color w:val="000000" w:themeColor="text1"/>
          <w:shd w:val="clear" w:color="auto" w:fill="FFFFFF"/>
        </w:rPr>
        <w:t>3</w:t>
      </w:r>
      <w:r w:rsidR="00306BE6" w:rsidRPr="005532E6">
        <w:rPr>
          <w:rFonts w:cstheme="minorHAnsi"/>
          <w:color w:val="000000" w:themeColor="text1"/>
          <w:shd w:val="clear" w:color="auto" w:fill="FFFFFF"/>
        </w:rPr>
        <w:t xml:space="preserve">. </w:t>
      </w:r>
      <w:r w:rsidRPr="005532E6">
        <w:rPr>
          <w:rFonts w:cstheme="minorHAnsi"/>
          <w:color w:val="000000" w:themeColor="text1"/>
          <w:shd w:val="clear" w:color="auto" w:fill="FFFFFF"/>
        </w:rPr>
        <w:t>Zachowanie różnorodności biologicznej lasów wyżynnych.</w:t>
      </w:r>
    </w:p>
    <w:p w14:paraId="4DDCD256" w14:textId="7BCA4803" w:rsidR="007A0BDD" w:rsidRPr="00760C8A" w:rsidRDefault="007A0BDD" w:rsidP="00F414D8">
      <w:pPr>
        <w:shd w:val="clear" w:color="auto" w:fill="FFFFFF"/>
        <w:spacing w:before="240" w:after="0"/>
        <w:rPr>
          <w:rFonts w:eastAsia="Times New Roman" w:cstheme="minorHAnsi"/>
          <w:color w:val="000000" w:themeColor="text1"/>
          <w:lang w:eastAsia="pl-PL"/>
        </w:rPr>
      </w:pPr>
      <w:bookmarkStart w:id="96" w:name="_Hlk124516629"/>
      <w:r w:rsidRPr="00760C8A">
        <w:rPr>
          <w:rFonts w:eastAsia="Times New Roman" w:cstheme="minorHAnsi"/>
          <w:b/>
          <w:color w:val="000000" w:themeColor="text1"/>
          <w:lang w:eastAsia="pl-PL"/>
        </w:rPr>
        <w:lastRenderedPageBreak/>
        <w:t>Obszary Chronionego Krajobrazu</w:t>
      </w:r>
      <w:r w:rsidRPr="00760C8A">
        <w:rPr>
          <w:rFonts w:eastAsia="Times New Roman" w:cstheme="minorHAnsi"/>
          <w:color w:val="000000" w:themeColor="text1"/>
          <w:lang w:eastAsia="pl-PL"/>
        </w:rPr>
        <w:t xml:space="preserve"> </w:t>
      </w:r>
      <w:bookmarkEnd w:id="96"/>
      <w:r w:rsidRPr="00760C8A">
        <w:rPr>
          <w:rFonts w:eastAsia="Times New Roman" w:cstheme="minorHAnsi"/>
          <w:color w:val="000000" w:themeColor="text1"/>
          <w:lang w:eastAsia="pl-PL"/>
        </w:rPr>
        <w:t>obejmują tereny chronione ze względu na wyróżniający się krajobraz o zróżnicowanych ekosystemach, wartościowe ze względu na możliwość zaspokajania potrzeb związanych z turystyką i wypoczynkiem, a także pełnioną funkcją korytarzy ekologicznych</w:t>
      </w:r>
      <w:r w:rsidR="00621F49">
        <w:rPr>
          <w:rFonts w:eastAsia="Times New Roman" w:cstheme="minorHAnsi"/>
          <w:color w:val="000000" w:themeColor="text1"/>
          <w:lang w:eastAsia="pl-PL"/>
        </w:rPr>
        <w:t xml:space="preserve"> </w:t>
      </w:r>
      <w:r w:rsidR="00621F49">
        <w:rPr>
          <w:rFonts w:eastAsia="Times New Roman" w:cstheme="minorHAnsi"/>
          <w:color w:val="000000" w:themeColor="text1"/>
          <w:lang w:eastAsia="pl-PL"/>
        </w:rPr>
        <w:fldChar w:fldCharType="begin"/>
      </w:r>
      <w:r w:rsidR="00621F49">
        <w:rPr>
          <w:rFonts w:eastAsia="Times New Roman" w:cstheme="minorHAnsi"/>
          <w:color w:val="000000" w:themeColor="text1"/>
          <w:lang w:eastAsia="pl-PL"/>
        </w:rPr>
        <w:instrText xml:space="preserve"> REF _Ref130207474 \h </w:instrText>
      </w:r>
      <w:r w:rsidR="00621F49">
        <w:rPr>
          <w:rFonts w:eastAsia="Times New Roman" w:cstheme="minorHAnsi"/>
          <w:color w:val="000000" w:themeColor="text1"/>
          <w:lang w:eastAsia="pl-PL"/>
        </w:rPr>
      </w:r>
      <w:r w:rsidR="00621F49">
        <w:rPr>
          <w:rFonts w:eastAsia="Times New Roman" w:cstheme="minorHAnsi"/>
          <w:color w:val="000000" w:themeColor="text1"/>
          <w:lang w:eastAsia="pl-PL"/>
        </w:rPr>
        <w:fldChar w:fldCharType="separate"/>
      </w:r>
      <w:r w:rsidR="00514072">
        <w:t xml:space="preserve">Tab. </w:t>
      </w:r>
      <w:r w:rsidR="00514072">
        <w:rPr>
          <w:noProof/>
        </w:rPr>
        <w:t>15</w:t>
      </w:r>
      <w:r w:rsidR="00621F49">
        <w:rPr>
          <w:rFonts w:eastAsia="Times New Roman" w:cstheme="minorHAnsi"/>
          <w:color w:val="000000" w:themeColor="text1"/>
          <w:lang w:eastAsia="pl-PL"/>
        </w:rPr>
        <w:fldChar w:fldCharType="end"/>
      </w:r>
      <w:r w:rsidRPr="00760C8A">
        <w:rPr>
          <w:rFonts w:eastAsia="Times New Roman" w:cstheme="minorHAnsi"/>
          <w:color w:val="000000" w:themeColor="text1"/>
          <w:lang w:eastAsia="pl-PL"/>
        </w:rPr>
        <w:t>.</w:t>
      </w:r>
    </w:p>
    <w:p w14:paraId="0DACBD02" w14:textId="38B625D4" w:rsidR="009D0132" w:rsidRDefault="009D0132" w:rsidP="00C86EB3">
      <w:pPr>
        <w:pStyle w:val="Legenda"/>
        <w:keepNext/>
        <w:spacing w:before="240" w:after="0"/>
      </w:pPr>
      <w:bookmarkStart w:id="97" w:name="_Ref130207474"/>
      <w:bookmarkStart w:id="98" w:name="_Toc131599630"/>
      <w:r>
        <w:t xml:space="preserve">Tab. </w:t>
      </w:r>
      <w:r w:rsidR="0055744E">
        <w:fldChar w:fldCharType="begin"/>
      </w:r>
      <w:r w:rsidR="0055744E">
        <w:instrText xml:space="preserve"> SEQ Tab. \* ARABIC </w:instrText>
      </w:r>
      <w:r w:rsidR="0055744E">
        <w:fldChar w:fldCharType="separate"/>
      </w:r>
      <w:r w:rsidR="00514072">
        <w:rPr>
          <w:noProof/>
        </w:rPr>
        <w:t>15</w:t>
      </w:r>
      <w:r w:rsidR="0055744E">
        <w:rPr>
          <w:noProof/>
        </w:rPr>
        <w:fldChar w:fldCharType="end"/>
      </w:r>
      <w:bookmarkEnd w:id="97"/>
      <w:r>
        <w:t xml:space="preserve"> Wykaz Obszarów Chronionego Krajobrazu na obszarze Aglomeracji Jeleniogórskiej</w:t>
      </w:r>
      <w:bookmarkEnd w:id="98"/>
    </w:p>
    <w:tbl>
      <w:tblPr>
        <w:tblStyle w:val="Tabela-Siatka"/>
        <w:tblW w:w="0" w:type="auto"/>
        <w:tblInd w:w="0" w:type="dxa"/>
        <w:tblLook w:val="04A0" w:firstRow="1" w:lastRow="0" w:firstColumn="1" w:lastColumn="0" w:noHBand="0" w:noVBand="1"/>
      </w:tblPr>
      <w:tblGrid>
        <w:gridCol w:w="1398"/>
        <w:gridCol w:w="7664"/>
      </w:tblGrid>
      <w:tr w:rsidR="0057289A" w:rsidRPr="000F4AF8" w14:paraId="3F7060B2" w14:textId="77777777" w:rsidTr="009D0132">
        <w:tc>
          <w:tcPr>
            <w:tcW w:w="9062" w:type="dxa"/>
            <w:gridSpan w:val="2"/>
            <w:shd w:val="clear" w:color="auto" w:fill="C5E0B3" w:themeFill="accent6" w:themeFillTint="66"/>
          </w:tcPr>
          <w:p w14:paraId="21A12E0D" w14:textId="43738998" w:rsidR="0057289A" w:rsidRPr="000F4AF8" w:rsidRDefault="0057289A" w:rsidP="000F4AF8">
            <w:pPr>
              <w:jc w:val="center"/>
              <w:rPr>
                <w:rFonts w:asciiTheme="minorHAnsi" w:eastAsia="Times New Roman" w:hAnsiTheme="minorHAnsi" w:cstheme="minorHAnsi"/>
                <w:b/>
                <w:bCs/>
                <w:color w:val="000000" w:themeColor="text1"/>
                <w:sz w:val="18"/>
                <w:szCs w:val="18"/>
                <w:u w:val="single"/>
              </w:rPr>
            </w:pPr>
            <w:r w:rsidRPr="000F4AF8">
              <w:rPr>
                <w:rFonts w:asciiTheme="minorHAnsi" w:hAnsiTheme="minorHAnsi" w:cstheme="minorHAnsi"/>
                <w:b/>
                <w:bCs/>
                <w:color w:val="000000" w:themeColor="text1"/>
                <w:sz w:val="18"/>
                <w:szCs w:val="18"/>
              </w:rPr>
              <w:t>Leśniańsko-Złotnicki Obszar Chronionego Krajobrazu</w:t>
            </w:r>
          </w:p>
        </w:tc>
      </w:tr>
      <w:tr w:rsidR="0057289A" w:rsidRPr="000F4AF8" w14:paraId="0352ACC4" w14:textId="77777777" w:rsidTr="00BE25C9">
        <w:tc>
          <w:tcPr>
            <w:tcW w:w="1398" w:type="dxa"/>
          </w:tcPr>
          <w:p w14:paraId="553A5A70" w14:textId="6CB4B881"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Powierzchnia</w:t>
            </w:r>
          </w:p>
        </w:tc>
        <w:tc>
          <w:tcPr>
            <w:tcW w:w="7664" w:type="dxa"/>
          </w:tcPr>
          <w:p w14:paraId="3AAC695B" w14:textId="731FCD86"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hAnsiTheme="minorHAnsi" w:cstheme="minorHAnsi"/>
                <w:color w:val="000000" w:themeColor="text1"/>
                <w:sz w:val="18"/>
                <w:szCs w:val="18"/>
              </w:rPr>
              <w:t>1089,95 ha</w:t>
            </w:r>
          </w:p>
        </w:tc>
      </w:tr>
      <w:tr w:rsidR="0057289A" w:rsidRPr="000F4AF8" w14:paraId="0C119980" w14:textId="77777777" w:rsidTr="00BE25C9">
        <w:tc>
          <w:tcPr>
            <w:tcW w:w="1398" w:type="dxa"/>
          </w:tcPr>
          <w:p w14:paraId="15BA937A" w14:textId="0ED90AE4"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Rok utworzenia</w:t>
            </w:r>
          </w:p>
        </w:tc>
        <w:tc>
          <w:tcPr>
            <w:tcW w:w="7664" w:type="dxa"/>
          </w:tcPr>
          <w:p w14:paraId="31B8729C" w14:textId="46952A45"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1993</w:t>
            </w:r>
          </w:p>
        </w:tc>
      </w:tr>
      <w:tr w:rsidR="0057289A" w:rsidRPr="000F4AF8" w14:paraId="3232BC5A" w14:textId="77777777" w:rsidTr="00BE25C9">
        <w:tc>
          <w:tcPr>
            <w:tcW w:w="1398" w:type="dxa"/>
          </w:tcPr>
          <w:p w14:paraId="1A3A7A46" w14:textId="344C304A"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Charakterystyka obszaru</w:t>
            </w:r>
          </w:p>
        </w:tc>
        <w:tc>
          <w:tcPr>
            <w:tcW w:w="7664" w:type="dxa"/>
          </w:tcPr>
          <w:p w14:paraId="5071A0CD" w14:textId="0B5FC879" w:rsidR="0057289A" w:rsidRPr="000F4AF8" w:rsidRDefault="0057289A" w:rsidP="000701E3">
            <w:pPr>
              <w:rPr>
                <w:rFonts w:asciiTheme="minorHAnsi" w:eastAsia="Times New Roman" w:hAnsiTheme="minorHAnsi" w:cstheme="minorHAnsi"/>
                <w:color w:val="000000" w:themeColor="text1"/>
                <w:sz w:val="18"/>
                <w:szCs w:val="18"/>
              </w:rPr>
            </w:pPr>
            <w:r w:rsidRPr="000F4AF8">
              <w:rPr>
                <w:rFonts w:asciiTheme="minorHAnsi" w:hAnsiTheme="minorHAnsi" w:cstheme="minorHAnsi"/>
                <w:color w:val="000000" w:themeColor="text1"/>
                <w:sz w:val="18"/>
                <w:szCs w:val="18"/>
                <w:shd w:val="clear" w:color="auto" w:fill="FFFFFF"/>
              </w:rPr>
              <w:t>Obszar obejmuje najcenniejsze pod względem krajobrazowym i przyrodniczym tereny przełomowej doliny Kwisy na odcinku między Gryfowem Śląskim a Leśną - z jeziorami Złotnickim i Leśniańskim oraz ich najbliższym otoczeniem.</w:t>
            </w:r>
          </w:p>
        </w:tc>
      </w:tr>
      <w:tr w:rsidR="0057289A" w:rsidRPr="000F4AF8" w14:paraId="5E5B3255" w14:textId="77777777" w:rsidTr="009D0132">
        <w:tc>
          <w:tcPr>
            <w:tcW w:w="9062" w:type="dxa"/>
            <w:gridSpan w:val="2"/>
            <w:shd w:val="clear" w:color="auto" w:fill="C5E0B3" w:themeFill="accent6" w:themeFillTint="66"/>
          </w:tcPr>
          <w:p w14:paraId="7FD30B08" w14:textId="06D13925" w:rsidR="0057289A" w:rsidRPr="000F4AF8" w:rsidRDefault="0057289A" w:rsidP="00F414D8">
            <w:pPr>
              <w:keepNext/>
              <w:jc w:val="center"/>
              <w:rPr>
                <w:rFonts w:asciiTheme="minorHAnsi" w:eastAsia="Times New Roman" w:hAnsiTheme="minorHAnsi" w:cstheme="minorHAnsi"/>
                <w:b/>
                <w:bCs/>
                <w:color w:val="000000" w:themeColor="text1"/>
                <w:sz w:val="18"/>
                <w:szCs w:val="18"/>
              </w:rPr>
            </w:pPr>
            <w:r w:rsidRPr="000F4AF8">
              <w:rPr>
                <w:rFonts w:asciiTheme="minorHAnsi" w:hAnsiTheme="minorHAnsi" w:cstheme="minorHAnsi"/>
                <w:b/>
                <w:bCs/>
                <w:color w:val="000000" w:themeColor="text1"/>
                <w:sz w:val="18"/>
                <w:szCs w:val="18"/>
              </w:rPr>
              <w:t xml:space="preserve">Ostrzyca </w:t>
            </w:r>
            <w:proofErr w:type="spellStart"/>
            <w:r w:rsidRPr="000F4AF8">
              <w:rPr>
                <w:rFonts w:asciiTheme="minorHAnsi" w:hAnsiTheme="minorHAnsi" w:cstheme="minorHAnsi"/>
                <w:b/>
                <w:bCs/>
                <w:color w:val="000000" w:themeColor="text1"/>
                <w:sz w:val="18"/>
                <w:szCs w:val="18"/>
              </w:rPr>
              <w:t>Proboszczowicka</w:t>
            </w:r>
            <w:proofErr w:type="spellEnd"/>
          </w:p>
        </w:tc>
      </w:tr>
      <w:tr w:rsidR="0057289A" w:rsidRPr="000F4AF8" w14:paraId="70A0DAAF" w14:textId="77777777" w:rsidTr="00BE25C9">
        <w:tc>
          <w:tcPr>
            <w:tcW w:w="1398" w:type="dxa"/>
          </w:tcPr>
          <w:p w14:paraId="6BA6CD9A" w14:textId="0C103555"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Powierzchnia</w:t>
            </w:r>
          </w:p>
        </w:tc>
        <w:tc>
          <w:tcPr>
            <w:tcW w:w="7664" w:type="dxa"/>
          </w:tcPr>
          <w:p w14:paraId="792A8E45" w14:textId="32765601" w:rsidR="0057289A" w:rsidRPr="000F4AF8" w:rsidRDefault="0057289A" w:rsidP="00F414D8">
            <w:pPr>
              <w:keepNext/>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1190</w:t>
            </w:r>
          </w:p>
        </w:tc>
      </w:tr>
      <w:tr w:rsidR="0057289A" w:rsidRPr="000F4AF8" w14:paraId="4AEA5D6C" w14:textId="77777777" w:rsidTr="00BE25C9">
        <w:tc>
          <w:tcPr>
            <w:tcW w:w="1398" w:type="dxa"/>
          </w:tcPr>
          <w:p w14:paraId="65F261E2" w14:textId="64DABE64"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Rok utworzenia</w:t>
            </w:r>
          </w:p>
        </w:tc>
        <w:tc>
          <w:tcPr>
            <w:tcW w:w="7664" w:type="dxa"/>
          </w:tcPr>
          <w:p w14:paraId="1EA2141D" w14:textId="7B26C672" w:rsidR="0057289A" w:rsidRPr="000F4AF8" w:rsidRDefault="0057289A" w:rsidP="00F414D8">
            <w:pPr>
              <w:keepNext/>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1998</w:t>
            </w:r>
          </w:p>
        </w:tc>
      </w:tr>
      <w:tr w:rsidR="0057289A" w:rsidRPr="000F4AF8" w14:paraId="401837F4" w14:textId="77777777" w:rsidTr="00BE25C9">
        <w:tc>
          <w:tcPr>
            <w:tcW w:w="1398" w:type="dxa"/>
          </w:tcPr>
          <w:p w14:paraId="1C0EDD9D" w14:textId="36C6EB3B"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Charakterystyka obszaru</w:t>
            </w:r>
          </w:p>
        </w:tc>
        <w:tc>
          <w:tcPr>
            <w:tcW w:w="7664" w:type="dxa"/>
          </w:tcPr>
          <w:p w14:paraId="0158A0AA" w14:textId="0EDE58C4"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hAnsiTheme="minorHAnsi" w:cstheme="minorHAnsi"/>
                <w:color w:val="000000" w:themeColor="text1"/>
                <w:sz w:val="18"/>
                <w:szCs w:val="18"/>
                <w:shd w:val="clear" w:color="auto" w:fill="FFFFFF"/>
              </w:rPr>
              <w:t>Tereny chronione ze względu na wyróżniający się krajobraz o zróżnicowanych ekosystemach, wartościowe ze względu na możliwość zaspokajania potrzeb związanych z turystyką i wypoczynkiem lub pełnioną funkcją korytarzy ekologicznych.</w:t>
            </w:r>
          </w:p>
        </w:tc>
      </w:tr>
      <w:tr w:rsidR="0057289A" w:rsidRPr="000F4AF8" w14:paraId="06676280" w14:textId="77777777" w:rsidTr="00045FD6">
        <w:tc>
          <w:tcPr>
            <w:tcW w:w="9062" w:type="dxa"/>
            <w:gridSpan w:val="2"/>
            <w:shd w:val="clear" w:color="auto" w:fill="C5E0B3" w:themeFill="accent6" w:themeFillTint="66"/>
          </w:tcPr>
          <w:p w14:paraId="0E3E4846" w14:textId="7FCFEB6A" w:rsidR="0057289A" w:rsidRPr="000F4AF8" w:rsidRDefault="0057289A" w:rsidP="000F4AF8">
            <w:pPr>
              <w:jc w:val="center"/>
              <w:rPr>
                <w:rFonts w:asciiTheme="minorHAnsi" w:eastAsia="Times New Roman" w:hAnsiTheme="minorHAnsi" w:cstheme="minorHAnsi"/>
                <w:b/>
                <w:bCs/>
                <w:color w:val="000000" w:themeColor="text1"/>
                <w:sz w:val="18"/>
                <w:szCs w:val="18"/>
              </w:rPr>
            </w:pPr>
            <w:r w:rsidRPr="000F4AF8">
              <w:rPr>
                <w:rFonts w:asciiTheme="minorHAnsi" w:hAnsiTheme="minorHAnsi" w:cstheme="minorHAnsi"/>
                <w:b/>
                <w:bCs/>
                <w:color w:val="000000" w:themeColor="text1"/>
                <w:sz w:val="18"/>
                <w:szCs w:val="18"/>
              </w:rPr>
              <w:t>Grodziec</w:t>
            </w:r>
          </w:p>
        </w:tc>
      </w:tr>
      <w:tr w:rsidR="0057289A" w:rsidRPr="000F4AF8" w14:paraId="01075217" w14:textId="77777777" w:rsidTr="00BE25C9">
        <w:tc>
          <w:tcPr>
            <w:tcW w:w="1398" w:type="dxa"/>
          </w:tcPr>
          <w:p w14:paraId="473A7D66" w14:textId="42C72618"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Powierzchnia</w:t>
            </w:r>
          </w:p>
        </w:tc>
        <w:tc>
          <w:tcPr>
            <w:tcW w:w="7664" w:type="dxa"/>
          </w:tcPr>
          <w:p w14:paraId="29E99509" w14:textId="4EFB2568" w:rsidR="0057289A" w:rsidRPr="000F4AF8" w:rsidRDefault="000F4AF8"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2180</w:t>
            </w:r>
          </w:p>
        </w:tc>
      </w:tr>
      <w:tr w:rsidR="0057289A" w:rsidRPr="000F4AF8" w14:paraId="5F0F562C" w14:textId="77777777" w:rsidTr="00BE25C9">
        <w:tc>
          <w:tcPr>
            <w:tcW w:w="1398" w:type="dxa"/>
          </w:tcPr>
          <w:p w14:paraId="10E4EB57" w14:textId="6D0D431A" w:rsidR="0057289A" w:rsidRPr="000F4AF8" w:rsidRDefault="0057289A"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Rok utworzenia</w:t>
            </w:r>
          </w:p>
        </w:tc>
        <w:tc>
          <w:tcPr>
            <w:tcW w:w="7664" w:type="dxa"/>
          </w:tcPr>
          <w:p w14:paraId="392517D0" w14:textId="405696BF" w:rsidR="0057289A" w:rsidRPr="000F4AF8" w:rsidRDefault="000F4AF8" w:rsidP="0057289A">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1998</w:t>
            </w:r>
          </w:p>
        </w:tc>
      </w:tr>
      <w:tr w:rsidR="0057289A" w:rsidRPr="000F4AF8" w14:paraId="32A206E1" w14:textId="77777777" w:rsidTr="00BE25C9">
        <w:tc>
          <w:tcPr>
            <w:tcW w:w="1398" w:type="dxa"/>
          </w:tcPr>
          <w:p w14:paraId="6A69C2C7" w14:textId="30D43B3A" w:rsidR="0057289A" w:rsidRPr="000F4AF8" w:rsidRDefault="0057289A" w:rsidP="0057289A">
            <w:pPr>
              <w:rPr>
                <w:rFonts w:asciiTheme="minorHAnsi" w:eastAsia="Times New Roman" w:hAnsiTheme="minorHAnsi" w:cstheme="minorHAnsi"/>
                <w:color w:val="000000" w:themeColor="text1"/>
                <w:sz w:val="18"/>
                <w:szCs w:val="18"/>
                <w:u w:val="single"/>
              </w:rPr>
            </w:pPr>
            <w:r w:rsidRPr="000F4AF8">
              <w:rPr>
                <w:rFonts w:asciiTheme="minorHAnsi" w:eastAsia="Times New Roman" w:hAnsiTheme="minorHAnsi" w:cstheme="minorHAnsi"/>
                <w:color w:val="000000" w:themeColor="text1"/>
                <w:sz w:val="18"/>
                <w:szCs w:val="18"/>
              </w:rPr>
              <w:t>Charakterystyka obszaru</w:t>
            </w:r>
          </w:p>
        </w:tc>
        <w:tc>
          <w:tcPr>
            <w:tcW w:w="7664" w:type="dxa"/>
          </w:tcPr>
          <w:p w14:paraId="7662429A" w14:textId="7BF4DE4F" w:rsidR="0057289A" w:rsidRPr="000F4AF8" w:rsidRDefault="0057289A" w:rsidP="0057289A">
            <w:pPr>
              <w:rPr>
                <w:rFonts w:asciiTheme="minorHAnsi" w:eastAsia="Times New Roman" w:hAnsiTheme="minorHAnsi" w:cstheme="minorHAnsi"/>
                <w:color w:val="000000" w:themeColor="text1"/>
                <w:sz w:val="18"/>
                <w:szCs w:val="18"/>
                <w:u w:val="single"/>
              </w:rPr>
            </w:pPr>
            <w:r w:rsidRPr="000F4AF8">
              <w:rPr>
                <w:rFonts w:asciiTheme="minorHAnsi" w:hAnsiTheme="minorHAnsi" w:cstheme="minorHAnsi"/>
                <w:color w:val="000000" w:themeColor="text1"/>
                <w:sz w:val="18"/>
                <w:szCs w:val="18"/>
              </w:rPr>
              <w:t>Obszar prezentuje znaczne walory przyrodnicze, głównie ze względu na obecność wzgórza Grodziec położonego w centrum obszaru, które jest ściętym stożkiem wulkanicznym, tworzącym swoisty krajobraz rzeźby wulkanicznej.</w:t>
            </w:r>
          </w:p>
        </w:tc>
      </w:tr>
    </w:tbl>
    <w:p w14:paraId="12BCB776" w14:textId="77777777" w:rsidR="00BE25C9" w:rsidRPr="000059EB" w:rsidRDefault="00BE25C9" w:rsidP="00BE25C9">
      <w:pPr>
        <w:spacing w:after="0"/>
        <w:rPr>
          <w:rFonts w:cstheme="minorHAnsi"/>
          <w:i/>
          <w:sz w:val="16"/>
          <w:szCs w:val="16"/>
        </w:rPr>
      </w:pPr>
      <w:r w:rsidRPr="000059EB">
        <w:rPr>
          <w:rFonts w:cstheme="minorHAnsi"/>
          <w:i/>
          <w:sz w:val="16"/>
          <w:szCs w:val="16"/>
        </w:rPr>
        <w:t>Źródło: Opracowanie własne na podstawie danych udostępnionych na stronie internetowej https://crfop.gdos.gov.pl</w:t>
      </w:r>
    </w:p>
    <w:p w14:paraId="288FE27A" w14:textId="5676D7C9" w:rsidR="003D284C" w:rsidRDefault="007A0BDD" w:rsidP="00F414D8">
      <w:pPr>
        <w:shd w:val="clear" w:color="auto" w:fill="FFFFFF"/>
        <w:spacing w:before="240" w:after="0"/>
        <w:rPr>
          <w:rFonts w:eastAsia="Times New Roman" w:cstheme="minorHAnsi"/>
          <w:b/>
          <w:bCs/>
          <w:lang w:eastAsia="pl-PL"/>
        </w:rPr>
      </w:pPr>
      <w:r w:rsidRPr="00621F49">
        <w:rPr>
          <w:rFonts w:eastAsia="Times New Roman" w:cstheme="minorHAnsi"/>
          <w:b/>
          <w:bCs/>
          <w:lang w:eastAsia="pl-PL"/>
        </w:rPr>
        <w:t>Zespoły przyrodniczo – krajobrazowe</w:t>
      </w:r>
      <w:r w:rsidR="00621F49">
        <w:rPr>
          <w:rFonts w:eastAsia="Times New Roman" w:cstheme="minorHAnsi"/>
          <w:b/>
          <w:bCs/>
          <w:lang w:eastAsia="pl-PL"/>
        </w:rPr>
        <w:t xml:space="preserve"> </w:t>
      </w:r>
      <w:r w:rsidR="009F51D0" w:rsidRPr="007660D1">
        <w:rPr>
          <w:rFonts w:eastAsia="Times New Roman" w:cstheme="minorHAnsi"/>
          <w:lang w:eastAsia="pl-PL"/>
        </w:rPr>
        <w:t>są to fragmenty krajobrazu naturalnego i kulturowego</w:t>
      </w:r>
      <w:r w:rsidR="007660D1" w:rsidRPr="007660D1">
        <w:rPr>
          <w:rFonts w:eastAsia="Times New Roman" w:cstheme="minorHAnsi"/>
          <w:lang w:eastAsia="pl-PL"/>
        </w:rPr>
        <w:t xml:space="preserve"> zasługujące na ochronę ze względu na ich walory widokowe i estetyczne.</w:t>
      </w:r>
      <w:r w:rsidR="007660D1">
        <w:rPr>
          <w:rFonts w:eastAsia="Times New Roman" w:cstheme="minorHAnsi"/>
          <w:b/>
          <w:bCs/>
          <w:lang w:eastAsia="pl-PL"/>
        </w:rPr>
        <w:t xml:space="preserve"> </w:t>
      </w:r>
      <w:r w:rsidR="00AD3F2A" w:rsidRPr="00AB609A">
        <w:rPr>
          <w:rFonts w:eastAsia="Times New Roman" w:cstheme="minorHAnsi"/>
          <w:lang w:eastAsia="pl-PL"/>
        </w:rPr>
        <w:t>Na obszarze Aglomeracji Jeleniogórskiej wys</w:t>
      </w:r>
      <w:r w:rsidR="00AB609A" w:rsidRPr="00AB609A">
        <w:rPr>
          <w:rFonts w:eastAsia="Times New Roman" w:cstheme="minorHAnsi"/>
          <w:lang w:eastAsia="pl-PL"/>
        </w:rPr>
        <w:t>t</w:t>
      </w:r>
      <w:r w:rsidR="00AD3F2A" w:rsidRPr="00AB609A">
        <w:rPr>
          <w:rFonts w:eastAsia="Times New Roman" w:cstheme="minorHAnsi"/>
          <w:lang w:eastAsia="pl-PL"/>
        </w:rPr>
        <w:t xml:space="preserve">ępują </w:t>
      </w:r>
      <w:r w:rsidR="00AB609A" w:rsidRPr="00AB609A">
        <w:rPr>
          <w:rFonts w:eastAsia="Times New Roman" w:cstheme="minorHAnsi"/>
          <w:lang w:eastAsia="pl-PL"/>
        </w:rPr>
        <w:t>dwa Zespoły przyrodniczo – krajobrazowe</w:t>
      </w:r>
      <w:r w:rsidR="00AB609A">
        <w:rPr>
          <w:rFonts w:eastAsia="Times New Roman" w:cstheme="minorHAnsi"/>
          <w:lang w:eastAsia="pl-PL"/>
        </w:rPr>
        <w:t xml:space="preserve"> </w:t>
      </w:r>
      <w:r w:rsidR="00AB609A">
        <w:rPr>
          <w:rFonts w:eastAsia="Times New Roman" w:cstheme="minorHAnsi"/>
          <w:lang w:eastAsia="pl-PL"/>
        </w:rPr>
        <w:fldChar w:fldCharType="begin"/>
      </w:r>
      <w:r w:rsidR="00AB609A">
        <w:rPr>
          <w:rFonts w:eastAsia="Times New Roman" w:cstheme="minorHAnsi"/>
          <w:lang w:eastAsia="pl-PL"/>
        </w:rPr>
        <w:instrText xml:space="preserve"> REF _Ref130207822 \h </w:instrText>
      </w:r>
      <w:r w:rsidR="007660D1">
        <w:rPr>
          <w:rFonts w:eastAsia="Times New Roman" w:cstheme="minorHAnsi"/>
          <w:lang w:eastAsia="pl-PL"/>
        </w:rPr>
        <w:instrText xml:space="preserve"> \* MERGEFORMAT </w:instrText>
      </w:r>
      <w:r w:rsidR="00AB609A">
        <w:rPr>
          <w:rFonts w:eastAsia="Times New Roman" w:cstheme="minorHAnsi"/>
          <w:lang w:eastAsia="pl-PL"/>
        </w:rPr>
      </w:r>
      <w:r w:rsidR="00AB609A">
        <w:rPr>
          <w:rFonts w:eastAsia="Times New Roman" w:cstheme="minorHAnsi"/>
          <w:lang w:eastAsia="pl-PL"/>
        </w:rPr>
        <w:fldChar w:fldCharType="separate"/>
      </w:r>
      <w:r w:rsidR="00514072">
        <w:t xml:space="preserve">Tab. </w:t>
      </w:r>
      <w:r w:rsidR="00514072">
        <w:rPr>
          <w:noProof/>
        </w:rPr>
        <w:t>16</w:t>
      </w:r>
      <w:r w:rsidR="00AB609A">
        <w:rPr>
          <w:rFonts w:eastAsia="Times New Roman" w:cstheme="minorHAnsi"/>
          <w:lang w:eastAsia="pl-PL"/>
        </w:rPr>
        <w:fldChar w:fldCharType="end"/>
      </w:r>
      <w:r w:rsidR="00AB609A" w:rsidRPr="00AB609A">
        <w:rPr>
          <w:rFonts w:eastAsia="Times New Roman" w:cstheme="minorHAnsi"/>
          <w:lang w:eastAsia="pl-PL"/>
        </w:rPr>
        <w:t>.</w:t>
      </w:r>
    </w:p>
    <w:p w14:paraId="196377EB" w14:textId="4FCF06BB" w:rsidR="00AB609A" w:rsidRDefault="00AB609A" w:rsidP="00C86EB3">
      <w:pPr>
        <w:pStyle w:val="Legenda"/>
        <w:keepNext/>
        <w:spacing w:before="240" w:after="0"/>
      </w:pPr>
      <w:bookmarkStart w:id="99" w:name="_Ref130207822"/>
      <w:bookmarkStart w:id="100" w:name="_Toc131599631"/>
      <w:r>
        <w:t xml:space="preserve">Tab. </w:t>
      </w:r>
      <w:r w:rsidR="0055744E">
        <w:fldChar w:fldCharType="begin"/>
      </w:r>
      <w:r w:rsidR="0055744E">
        <w:instrText xml:space="preserve"> SEQ Tab. \* ARABIC </w:instrText>
      </w:r>
      <w:r w:rsidR="0055744E">
        <w:fldChar w:fldCharType="separate"/>
      </w:r>
      <w:r w:rsidR="00514072">
        <w:rPr>
          <w:noProof/>
        </w:rPr>
        <w:t>16</w:t>
      </w:r>
      <w:r w:rsidR="0055744E">
        <w:rPr>
          <w:noProof/>
        </w:rPr>
        <w:fldChar w:fldCharType="end"/>
      </w:r>
      <w:bookmarkEnd w:id="99"/>
      <w:r>
        <w:t xml:space="preserve"> Wykaz Zespołów przyrodniczo – krajobrazowych na obszarze AJ</w:t>
      </w:r>
      <w:bookmarkEnd w:id="100"/>
    </w:p>
    <w:tbl>
      <w:tblPr>
        <w:tblStyle w:val="Tabela-Siatka"/>
        <w:tblW w:w="0" w:type="auto"/>
        <w:tblInd w:w="0" w:type="dxa"/>
        <w:tblLook w:val="04A0" w:firstRow="1" w:lastRow="0" w:firstColumn="1" w:lastColumn="0" w:noHBand="0" w:noVBand="1"/>
      </w:tblPr>
      <w:tblGrid>
        <w:gridCol w:w="1398"/>
        <w:gridCol w:w="7664"/>
      </w:tblGrid>
      <w:tr w:rsidR="003D284C" w:rsidRPr="000F4AF8" w14:paraId="7EC70969" w14:textId="77777777" w:rsidTr="00BF3339">
        <w:tc>
          <w:tcPr>
            <w:tcW w:w="9062" w:type="dxa"/>
            <w:gridSpan w:val="2"/>
            <w:shd w:val="clear" w:color="auto" w:fill="C5E0B3" w:themeFill="accent6" w:themeFillTint="66"/>
          </w:tcPr>
          <w:p w14:paraId="14759AF9" w14:textId="33FCAF1E" w:rsidR="003D284C" w:rsidRPr="003D284C" w:rsidRDefault="003D284C" w:rsidP="00BF3339">
            <w:pPr>
              <w:jc w:val="center"/>
              <w:rPr>
                <w:rFonts w:asciiTheme="minorHAnsi" w:eastAsia="Times New Roman" w:hAnsiTheme="minorHAnsi" w:cstheme="minorHAnsi"/>
                <w:b/>
                <w:bCs/>
                <w:color w:val="000000" w:themeColor="text1"/>
                <w:sz w:val="18"/>
                <w:szCs w:val="18"/>
                <w:u w:val="single"/>
              </w:rPr>
            </w:pPr>
            <w:r w:rsidRPr="003D284C">
              <w:rPr>
                <w:rFonts w:eastAsia="Times New Roman" w:cstheme="minorHAnsi"/>
                <w:b/>
                <w:bCs/>
                <w:color w:val="000000" w:themeColor="text1"/>
                <w:sz w:val="18"/>
                <w:szCs w:val="18"/>
              </w:rPr>
              <w:t>Kamienickie Wzgórza</w:t>
            </w:r>
          </w:p>
        </w:tc>
      </w:tr>
      <w:tr w:rsidR="003D284C" w:rsidRPr="000F4AF8" w14:paraId="01B6F5BC" w14:textId="77777777" w:rsidTr="00BF3339">
        <w:tc>
          <w:tcPr>
            <w:tcW w:w="1398" w:type="dxa"/>
          </w:tcPr>
          <w:p w14:paraId="34C101DF"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Powierzchnia</w:t>
            </w:r>
          </w:p>
        </w:tc>
        <w:tc>
          <w:tcPr>
            <w:tcW w:w="7664" w:type="dxa"/>
          </w:tcPr>
          <w:p w14:paraId="6B71A43F" w14:textId="65FF4783" w:rsidR="003D284C" w:rsidRPr="000F4AF8" w:rsidRDefault="003D284C" w:rsidP="00BF3339">
            <w:pPr>
              <w:rPr>
                <w:rFonts w:asciiTheme="minorHAnsi" w:eastAsia="Times New Roman" w:hAnsiTheme="minorHAnsi" w:cstheme="minorHAnsi"/>
                <w:color w:val="000000" w:themeColor="text1"/>
                <w:sz w:val="18"/>
                <w:szCs w:val="18"/>
              </w:rPr>
            </w:pPr>
            <w:r w:rsidRPr="00D81E89">
              <w:rPr>
                <w:rFonts w:eastAsia="Times New Roman" w:cstheme="minorHAnsi"/>
                <w:color w:val="000000" w:themeColor="text1"/>
                <w:sz w:val="18"/>
                <w:szCs w:val="18"/>
              </w:rPr>
              <w:t>742,8</w:t>
            </w:r>
            <w:r>
              <w:rPr>
                <w:rFonts w:eastAsia="Times New Roman" w:cstheme="minorHAnsi"/>
                <w:color w:val="000000" w:themeColor="text1"/>
                <w:sz w:val="18"/>
                <w:szCs w:val="18"/>
              </w:rPr>
              <w:t xml:space="preserve"> </w:t>
            </w:r>
            <w:r w:rsidRPr="000F4AF8">
              <w:rPr>
                <w:rFonts w:asciiTheme="minorHAnsi" w:hAnsiTheme="minorHAnsi" w:cstheme="minorHAnsi"/>
                <w:color w:val="000000" w:themeColor="text1"/>
                <w:sz w:val="18"/>
                <w:szCs w:val="18"/>
              </w:rPr>
              <w:t>ha</w:t>
            </w:r>
          </w:p>
        </w:tc>
      </w:tr>
      <w:tr w:rsidR="003D284C" w:rsidRPr="000F4AF8" w14:paraId="591FFE44" w14:textId="77777777" w:rsidTr="00BF3339">
        <w:tc>
          <w:tcPr>
            <w:tcW w:w="1398" w:type="dxa"/>
          </w:tcPr>
          <w:p w14:paraId="62FDCFB0"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Rok utworzenia</w:t>
            </w:r>
          </w:p>
        </w:tc>
        <w:tc>
          <w:tcPr>
            <w:tcW w:w="7664" w:type="dxa"/>
          </w:tcPr>
          <w:p w14:paraId="3E157B17" w14:textId="047872BB" w:rsidR="003D284C" w:rsidRPr="000F4AF8" w:rsidRDefault="003D284C" w:rsidP="00BF3339">
            <w:pPr>
              <w:rPr>
                <w:rFonts w:asciiTheme="minorHAnsi" w:eastAsia="Times New Roman" w:hAnsiTheme="minorHAnsi" w:cstheme="minorHAnsi"/>
                <w:color w:val="000000" w:themeColor="text1"/>
                <w:sz w:val="18"/>
                <w:szCs w:val="18"/>
              </w:rPr>
            </w:pPr>
            <w:r w:rsidRPr="00D81E89">
              <w:rPr>
                <w:rFonts w:eastAsia="Times New Roman" w:cstheme="minorHAnsi"/>
                <w:color w:val="000000" w:themeColor="text1"/>
                <w:sz w:val="18"/>
                <w:szCs w:val="18"/>
              </w:rPr>
              <w:t>2018</w:t>
            </w:r>
          </w:p>
        </w:tc>
      </w:tr>
      <w:tr w:rsidR="003D284C" w:rsidRPr="000F4AF8" w14:paraId="797B0BE3" w14:textId="77777777" w:rsidTr="00BF3339">
        <w:tc>
          <w:tcPr>
            <w:tcW w:w="1398" w:type="dxa"/>
          </w:tcPr>
          <w:p w14:paraId="3B6A5989"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Charakterystyka obszaru</w:t>
            </w:r>
          </w:p>
        </w:tc>
        <w:tc>
          <w:tcPr>
            <w:tcW w:w="7664" w:type="dxa"/>
          </w:tcPr>
          <w:p w14:paraId="79F9A6A5" w14:textId="5331A543" w:rsidR="003D284C" w:rsidRPr="000F4AF8" w:rsidRDefault="003D284C" w:rsidP="00BF3339">
            <w:pPr>
              <w:rPr>
                <w:rFonts w:asciiTheme="minorHAnsi" w:eastAsia="Times New Roman" w:hAnsiTheme="minorHAnsi" w:cstheme="minorHAnsi"/>
                <w:color w:val="000000" w:themeColor="text1"/>
                <w:sz w:val="18"/>
                <w:szCs w:val="18"/>
              </w:rPr>
            </w:pPr>
            <w:r w:rsidRPr="00D81E89">
              <w:rPr>
                <w:rFonts w:eastAsia="Times New Roman" w:cstheme="minorHAnsi"/>
                <w:color w:val="000000" w:themeColor="text1"/>
                <w:sz w:val="18"/>
                <w:szCs w:val="18"/>
              </w:rPr>
              <w:t>Obszar o dużych walorach przyrodniczych związanych z występowaniem siedlisk i gatunków roślin i</w:t>
            </w:r>
            <w:r w:rsidR="00F414D8">
              <w:rPr>
                <w:rFonts w:eastAsia="Times New Roman" w:cstheme="minorHAnsi"/>
                <w:color w:val="000000" w:themeColor="text1"/>
                <w:sz w:val="18"/>
                <w:szCs w:val="18"/>
              </w:rPr>
              <w:t> </w:t>
            </w:r>
            <w:r w:rsidRPr="00D81E89">
              <w:rPr>
                <w:rFonts w:eastAsia="Times New Roman" w:cstheme="minorHAnsi"/>
                <w:color w:val="000000" w:themeColor="text1"/>
                <w:sz w:val="18"/>
                <w:szCs w:val="18"/>
              </w:rPr>
              <w:t xml:space="preserve">zwierząt cennych w ramach ochrony Natura 2000 np. górskie łąki </w:t>
            </w:r>
            <w:proofErr w:type="spellStart"/>
            <w:r w:rsidRPr="00D81E89">
              <w:rPr>
                <w:rFonts w:eastAsia="Times New Roman" w:cstheme="minorHAnsi"/>
                <w:color w:val="000000" w:themeColor="text1"/>
                <w:sz w:val="18"/>
                <w:szCs w:val="18"/>
              </w:rPr>
              <w:t>konietlicowe</w:t>
            </w:r>
            <w:proofErr w:type="spellEnd"/>
            <w:r w:rsidRPr="00D81E89">
              <w:rPr>
                <w:rFonts w:eastAsia="Times New Roman" w:cstheme="minorHAnsi"/>
                <w:color w:val="000000" w:themeColor="text1"/>
                <w:sz w:val="18"/>
                <w:szCs w:val="18"/>
              </w:rPr>
              <w:t xml:space="preserve">, zimorodek </w:t>
            </w:r>
            <w:proofErr w:type="spellStart"/>
            <w:r w:rsidRPr="00D81E89">
              <w:rPr>
                <w:rFonts w:cstheme="minorHAnsi"/>
                <w:i/>
                <w:color w:val="000000" w:themeColor="text1"/>
                <w:sz w:val="18"/>
                <w:szCs w:val="18"/>
                <w:shd w:val="clear" w:color="auto" w:fill="FFFFFF"/>
              </w:rPr>
              <w:t>Alcedo</w:t>
            </w:r>
            <w:proofErr w:type="spellEnd"/>
            <w:r w:rsidRPr="00D81E89">
              <w:rPr>
                <w:rFonts w:cstheme="minorHAnsi"/>
                <w:i/>
                <w:color w:val="000000" w:themeColor="text1"/>
                <w:sz w:val="18"/>
                <w:szCs w:val="18"/>
                <w:shd w:val="clear" w:color="auto" w:fill="FFFFFF"/>
              </w:rPr>
              <w:t xml:space="preserve"> </w:t>
            </w:r>
            <w:proofErr w:type="spellStart"/>
            <w:r w:rsidRPr="00D81E89">
              <w:rPr>
                <w:rFonts w:cstheme="minorHAnsi"/>
                <w:i/>
                <w:color w:val="000000" w:themeColor="text1"/>
                <w:sz w:val="18"/>
                <w:szCs w:val="18"/>
                <w:shd w:val="clear" w:color="auto" w:fill="FFFFFF"/>
              </w:rPr>
              <w:t>atthis</w:t>
            </w:r>
            <w:proofErr w:type="spellEnd"/>
            <w:r w:rsidRPr="00D81E89">
              <w:rPr>
                <w:rFonts w:cstheme="minorHAnsi"/>
                <w:i/>
                <w:color w:val="000000" w:themeColor="text1"/>
                <w:sz w:val="18"/>
                <w:szCs w:val="18"/>
                <w:shd w:val="clear" w:color="auto" w:fill="FFFFFF"/>
              </w:rPr>
              <w:t xml:space="preserve">. </w:t>
            </w:r>
            <w:r w:rsidRPr="00D81E89">
              <w:rPr>
                <w:rFonts w:cstheme="minorHAnsi"/>
                <w:color w:val="000000" w:themeColor="text1"/>
                <w:sz w:val="18"/>
                <w:szCs w:val="18"/>
                <w:shd w:val="clear" w:color="auto" w:fill="FFFFFF"/>
              </w:rPr>
              <w:t>Tereny cenne ze względu na krajobraz naturalny, kulturowy oraz walory historyczne.</w:t>
            </w:r>
          </w:p>
        </w:tc>
      </w:tr>
      <w:tr w:rsidR="003D284C" w:rsidRPr="000F4AF8" w14:paraId="62CFD167" w14:textId="77777777" w:rsidTr="00BF3339">
        <w:tc>
          <w:tcPr>
            <w:tcW w:w="9062" w:type="dxa"/>
            <w:gridSpan w:val="2"/>
            <w:shd w:val="clear" w:color="auto" w:fill="C5E0B3" w:themeFill="accent6" w:themeFillTint="66"/>
          </w:tcPr>
          <w:p w14:paraId="0083FEBA" w14:textId="0DC947FC" w:rsidR="003D284C" w:rsidRPr="005A6605" w:rsidRDefault="005A6605" w:rsidP="00BF3339">
            <w:pPr>
              <w:jc w:val="center"/>
              <w:rPr>
                <w:rFonts w:asciiTheme="minorHAnsi" w:eastAsia="Times New Roman" w:hAnsiTheme="minorHAnsi" w:cstheme="minorHAnsi"/>
                <w:b/>
                <w:bCs/>
                <w:color w:val="000000" w:themeColor="text1"/>
                <w:sz w:val="18"/>
                <w:szCs w:val="18"/>
              </w:rPr>
            </w:pPr>
            <w:proofErr w:type="spellStart"/>
            <w:r w:rsidRPr="005A6605">
              <w:rPr>
                <w:rFonts w:eastAsia="Times New Roman" w:cstheme="minorHAnsi"/>
                <w:b/>
                <w:bCs/>
                <w:color w:val="000000" w:themeColor="text1"/>
                <w:sz w:val="18"/>
                <w:szCs w:val="18"/>
              </w:rPr>
              <w:t>Tłoczyna</w:t>
            </w:r>
            <w:proofErr w:type="spellEnd"/>
          </w:p>
        </w:tc>
      </w:tr>
      <w:tr w:rsidR="003D284C" w:rsidRPr="000F4AF8" w14:paraId="4C01B05D" w14:textId="77777777" w:rsidTr="00BF3339">
        <w:tc>
          <w:tcPr>
            <w:tcW w:w="1398" w:type="dxa"/>
          </w:tcPr>
          <w:p w14:paraId="59A14039"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Powierzchnia</w:t>
            </w:r>
          </w:p>
        </w:tc>
        <w:tc>
          <w:tcPr>
            <w:tcW w:w="7664" w:type="dxa"/>
          </w:tcPr>
          <w:p w14:paraId="1A29ADEA" w14:textId="28395A92" w:rsidR="003D284C" w:rsidRPr="000F4AF8" w:rsidRDefault="005A6605" w:rsidP="00BF3339">
            <w:pPr>
              <w:rPr>
                <w:rFonts w:asciiTheme="minorHAnsi" w:eastAsia="Times New Roman" w:hAnsiTheme="minorHAnsi" w:cstheme="minorHAnsi"/>
                <w:color w:val="000000" w:themeColor="text1"/>
                <w:sz w:val="18"/>
                <w:szCs w:val="18"/>
              </w:rPr>
            </w:pPr>
            <w:r w:rsidRPr="00D81E89">
              <w:rPr>
                <w:rFonts w:eastAsia="Times New Roman" w:cstheme="minorHAnsi"/>
                <w:color w:val="000000" w:themeColor="text1"/>
                <w:sz w:val="18"/>
                <w:szCs w:val="18"/>
              </w:rPr>
              <w:t>429,32</w:t>
            </w:r>
            <w:r>
              <w:rPr>
                <w:rFonts w:eastAsia="Times New Roman" w:cstheme="minorHAnsi"/>
                <w:color w:val="000000" w:themeColor="text1"/>
                <w:sz w:val="18"/>
                <w:szCs w:val="18"/>
              </w:rPr>
              <w:t xml:space="preserve"> ha</w:t>
            </w:r>
          </w:p>
        </w:tc>
      </w:tr>
      <w:tr w:rsidR="003D284C" w:rsidRPr="000F4AF8" w14:paraId="71912231" w14:textId="77777777" w:rsidTr="00BF3339">
        <w:tc>
          <w:tcPr>
            <w:tcW w:w="1398" w:type="dxa"/>
          </w:tcPr>
          <w:p w14:paraId="77D7CF20"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Rok utworzenia</w:t>
            </w:r>
          </w:p>
        </w:tc>
        <w:tc>
          <w:tcPr>
            <w:tcW w:w="7664" w:type="dxa"/>
          </w:tcPr>
          <w:p w14:paraId="2D31FBAF" w14:textId="4379C528" w:rsidR="003D284C" w:rsidRPr="000F4AF8" w:rsidRDefault="005A6605" w:rsidP="00BF3339">
            <w:pPr>
              <w:rPr>
                <w:rFonts w:asciiTheme="minorHAnsi" w:eastAsia="Times New Roman" w:hAnsiTheme="minorHAnsi" w:cstheme="minorHAnsi"/>
                <w:color w:val="000000" w:themeColor="text1"/>
                <w:sz w:val="18"/>
                <w:szCs w:val="18"/>
              </w:rPr>
            </w:pPr>
            <w:r w:rsidRPr="00D81E89">
              <w:rPr>
                <w:rFonts w:eastAsia="Times New Roman" w:cstheme="minorHAnsi"/>
                <w:color w:val="000000" w:themeColor="text1"/>
                <w:sz w:val="18"/>
                <w:szCs w:val="18"/>
              </w:rPr>
              <w:t>2009</w:t>
            </w:r>
          </w:p>
        </w:tc>
      </w:tr>
      <w:tr w:rsidR="003D284C" w:rsidRPr="000F4AF8" w14:paraId="3515A07B" w14:textId="77777777" w:rsidTr="00BF3339">
        <w:tc>
          <w:tcPr>
            <w:tcW w:w="1398" w:type="dxa"/>
          </w:tcPr>
          <w:p w14:paraId="67D9A5CA" w14:textId="77777777" w:rsidR="003D284C" w:rsidRPr="000F4AF8" w:rsidRDefault="003D284C" w:rsidP="00BF3339">
            <w:pPr>
              <w:rPr>
                <w:rFonts w:asciiTheme="minorHAnsi" w:eastAsia="Times New Roman" w:hAnsiTheme="minorHAnsi" w:cstheme="minorHAnsi"/>
                <w:color w:val="000000" w:themeColor="text1"/>
                <w:sz w:val="18"/>
                <w:szCs w:val="18"/>
              </w:rPr>
            </w:pPr>
            <w:r w:rsidRPr="000F4AF8">
              <w:rPr>
                <w:rFonts w:asciiTheme="minorHAnsi" w:eastAsia="Times New Roman" w:hAnsiTheme="minorHAnsi" w:cstheme="minorHAnsi"/>
                <w:color w:val="000000" w:themeColor="text1"/>
                <w:sz w:val="18"/>
                <w:szCs w:val="18"/>
              </w:rPr>
              <w:t>Charakterystyka obszaru</w:t>
            </w:r>
          </w:p>
        </w:tc>
        <w:tc>
          <w:tcPr>
            <w:tcW w:w="7664" w:type="dxa"/>
          </w:tcPr>
          <w:p w14:paraId="23BA171E" w14:textId="6B2AC157" w:rsidR="003D284C" w:rsidRPr="000F4AF8" w:rsidRDefault="005A6605" w:rsidP="00BF3339">
            <w:pPr>
              <w:rPr>
                <w:rFonts w:asciiTheme="minorHAnsi" w:eastAsia="Times New Roman" w:hAnsiTheme="minorHAnsi" w:cstheme="minorHAnsi"/>
                <w:color w:val="000000" w:themeColor="text1"/>
                <w:sz w:val="18"/>
                <w:szCs w:val="18"/>
              </w:rPr>
            </w:pPr>
            <w:r w:rsidRPr="00D81E89">
              <w:rPr>
                <w:rFonts w:cstheme="minorHAnsi"/>
                <w:color w:val="000000" w:themeColor="text1"/>
                <w:sz w:val="18"/>
                <w:szCs w:val="18"/>
                <w:shd w:val="clear" w:color="auto" w:fill="FFFFFF"/>
              </w:rPr>
              <w:t>Ochrona i udostępnienie dla celów rekreacyjno-poznawczych obszarów leśnych i górskich - gołoborza i</w:t>
            </w:r>
            <w:r w:rsidR="00F414D8">
              <w:rPr>
                <w:rFonts w:cstheme="minorHAnsi"/>
                <w:color w:val="000000" w:themeColor="text1"/>
                <w:sz w:val="18"/>
                <w:szCs w:val="18"/>
                <w:shd w:val="clear" w:color="auto" w:fill="FFFFFF"/>
              </w:rPr>
              <w:t> </w:t>
            </w:r>
            <w:r w:rsidRPr="00D81E89">
              <w:rPr>
                <w:rFonts w:cstheme="minorHAnsi"/>
                <w:color w:val="000000" w:themeColor="text1"/>
                <w:sz w:val="18"/>
                <w:szCs w:val="18"/>
                <w:shd w:val="clear" w:color="auto" w:fill="FFFFFF"/>
              </w:rPr>
              <w:t>granitognejsowych grup skalnych, ochrona walorów widokowych i estetycznych, a także walorów krajobrazu naturalnego i kulturowego oraz ochrona walorów przyrodniczych i korytarzy ekologicznych.</w:t>
            </w:r>
          </w:p>
        </w:tc>
      </w:tr>
    </w:tbl>
    <w:p w14:paraId="713871BD" w14:textId="75BA7B3B" w:rsidR="007A0BDD" w:rsidRPr="000059EB" w:rsidRDefault="00BE25C9" w:rsidP="004310AA">
      <w:pPr>
        <w:spacing w:after="180"/>
        <w:rPr>
          <w:rFonts w:cstheme="minorHAnsi"/>
          <w:i/>
          <w:sz w:val="16"/>
          <w:szCs w:val="16"/>
        </w:rPr>
      </w:pPr>
      <w:r w:rsidRPr="000059EB">
        <w:rPr>
          <w:rFonts w:cstheme="minorHAnsi"/>
          <w:i/>
          <w:sz w:val="16"/>
          <w:szCs w:val="16"/>
        </w:rPr>
        <w:t>Źródło: Opracowanie własne na podstawie danych udostępnionych na stronie internetowej https://crfop.gdos.gov.pl</w:t>
      </w:r>
    </w:p>
    <w:p w14:paraId="1F29DF5A" w14:textId="53A36179" w:rsidR="00235012" w:rsidRPr="00621F49" w:rsidRDefault="002C4364" w:rsidP="00621F49">
      <w:pPr>
        <w:rPr>
          <w:rFonts w:cstheme="minorHAnsi"/>
          <w:b/>
        </w:rPr>
      </w:pPr>
      <w:r w:rsidRPr="00621F49">
        <w:rPr>
          <w:rFonts w:cstheme="minorHAnsi"/>
          <w:b/>
          <w:bCs/>
        </w:rPr>
        <w:t>Stanowiska dokumentacyjne</w:t>
      </w:r>
    </w:p>
    <w:p w14:paraId="7B784B8B" w14:textId="00C435E4" w:rsidR="00157A78" w:rsidRDefault="00235012" w:rsidP="004310AA">
      <w:pPr>
        <w:rPr>
          <w:rFonts w:cstheme="minorHAnsi"/>
          <w:color w:val="000000" w:themeColor="text1"/>
          <w:shd w:val="clear" w:color="auto" w:fill="FFFFFF"/>
        </w:rPr>
      </w:pPr>
      <w:r w:rsidRPr="00467CFD">
        <w:rPr>
          <w:rFonts w:cstheme="minorHAnsi"/>
          <w:color w:val="000000" w:themeColor="text1"/>
          <w:u w:val="single"/>
          <w:shd w:val="clear" w:color="auto" w:fill="FFFFFF"/>
        </w:rPr>
        <w:t>Sztolnia Wapienna w Ciechanowicach</w:t>
      </w:r>
      <w:r w:rsidR="00207518" w:rsidRPr="00467CFD">
        <w:rPr>
          <w:rFonts w:cstheme="minorHAnsi"/>
          <w:color w:val="000000" w:themeColor="text1"/>
          <w:shd w:val="clear" w:color="auto" w:fill="FFFFFF"/>
        </w:rPr>
        <w:t xml:space="preserve"> </w:t>
      </w:r>
      <w:r w:rsidR="00BE334E" w:rsidRPr="00467CFD">
        <w:rPr>
          <w:rFonts w:cstheme="minorHAnsi"/>
          <w:color w:val="000000" w:themeColor="text1"/>
          <w:shd w:val="clear" w:color="auto" w:fill="FFFFFF"/>
        </w:rPr>
        <w:t>–</w:t>
      </w:r>
      <w:r w:rsidR="001F0DD7" w:rsidRPr="00467CFD">
        <w:rPr>
          <w:rFonts w:cstheme="minorHAnsi"/>
          <w:color w:val="000000" w:themeColor="text1"/>
          <w:shd w:val="clear" w:color="auto" w:fill="FFFFFF"/>
        </w:rPr>
        <w:t xml:space="preserve"> </w:t>
      </w:r>
      <w:r w:rsidR="00BE334E" w:rsidRPr="00467CFD">
        <w:rPr>
          <w:rFonts w:cstheme="minorHAnsi"/>
          <w:color w:val="000000" w:themeColor="text1"/>
          <w:shd w:val="clear" w:color="auto" w:fill="FFFFFF"/>
        </w:rPr>
        <w:t xml:space="preserve">podziemne stanowisko dokumentacyjne </w:t>
      </w:r>
      <w:r w:rsidR="00207518" w:rsidRPr="00467CFD">
        <w:rPr>
          <w:rFonts w:cstheme="minorHAnsi"/>
          <w:color w:val="000000" w:themeColor="text1"/>
          <w:shd w:val="clear" w:color="auto" w:fill="FFFFFF"/>
        </w:rPr>
        <w:t>zlokalizowan</w:t>
      </w:r>
      <w:r w:rsidR="00BE334E" w:rsidRPr="00467CFD">
        <w:rPr>
          <w:rFonts w:cstheme="minorHAnsi"/>
          <w:color w:val="000000" w:themeColor="text1"/>
          <w:shd w:val="clear" w:color="auto" w:fill="FFFFFF"/>
        </w:rPr>
        <w:t>e</w:t>
      </w:r>
      <w:r w:rsidR="00207518" w:rsidRPr="00467CFD">
        <w:rPr>
          <w:rFonts w:cstheme="minorHAnsi"/>
          <w:color w:val="000000" w:themeColor="text1"/>
          <w:shd w:val="clear" w:color="auto" w:fill="FFFFFF"/>
        </w:rPr>
        <w:t xml:space="preserve"> w</w:t>
      </w:r>
      <w:r w:rsidR="00F414D8">
        <w:rPr>
          <w:rFonts w:cstheme="minorHAnsi"/>
          <w:color w:val="000000" w:themeColor="text1"/>
          <w:shd w:val="clear" w:color="auto" w:fill="FFFFFF"/>
        </w:rPr>
        <w:t> </w:t>
      </w:r>
      <w:r w:rsidR="00207518" w:rsidRPr="00467CFD">
        <w:rPr>
          <w:rFonts w:cstheme="minorHAnsi"/>
          <w:color w:val="000000" w:themeColor="text1"/>
          <w:shd w:val="clear" w:color="auto" w:fill="FFFFFF"/>
        </w:rPr>
        <w:t>obrębie górotworu Gór Ołowianych. W budowie geologicznej dominują skały metamorficzne</w:t>
      </w:r>
      <w:r w:rsidR="002D75BD" w:rsidRPr="00467CFD">
        <w:rPr>
          <w:rFonts w:cstheme="minorHAnsi"/>
          <w:color w:val="000000" w:themeColor="text1"/>
          <w:shd w:val="clear" w:color="auto" w:fill="FFFFFF"/>
        </w:rPr>
        <w:t xml:space="preserve"> </w:t>
      </w:r>
      <w:r w:rsidR="00207518" w:rsidRPr="00467CFD">
        <w:rPr>
          <w:rFonts w:cstheme="minorHAnsi"/>
          <w:color w:val="000000" w:themeColor="text1"/>
          <w:shd w:val="clear" w:color="auto" w:fill="FFFFFF"/>
        </w:rPr>
        <w:t xml:space="preserve">- dawne bazalty, w wyniku metamorfizmu przekształcone w łupki zieleńcowe lub zieleńce. Miejscami występują obrębie drobne soczewki pegmatytowe, a także odosobniona wydłużona soczewa wapienia krystalicznego. W kilku miejscach wyrobiska przecięte są uskokami. Dwa z nich są znaczącymi dyslokacjami o miąższości stref uskokowych sięgającej 50 cm. Najgłębsza część dostępnego w sztolni </w:t>
      </w:r>
      <w:r w:rsidR="00207518" w:rsidRPr="00467CFD">
        <w:rPr>
          <w:rFonts w:cstheme="minorHAnsi"/>
          <w:color w:val="000000" w:themeColor="text1"/>
          <w:shd w:val="clear" w:color="auto" w:fill="FFFFFF"/>
        </w:rPr>
        <w:lastRenderedPageBreak/>
        <w:t>górotworu jest silnie zawodniona, a skała pokryta jest zbliżon</w:t>
      </w:r>
      <w:r w:rsidR="008057CE" w:rsidRPr="00467CFD">
        <w:rPr>
          <w:rFonts w:cstheme="minorHAnsi"/>
          <w:color w:val="000000" w:themeColor="text1"/>
          <w:shd w:val="clear" w:color="auto" w:fill="FFFFFF"/>
        </w:rPr>
        <w:t>ą</w:t>
      </w:r>
      <w:r w:rsidR="00207518" w:rsidRPr="00467CFD">
        <w:rPr>
          <w:rFonts w:cstheme="minorHAnsi"/>
          <w:color w:val="000000" w:themeColor="text1"/>
          <w:shd w:val="clear" w:color="auto" w:fill="FFFFFF"/>
        </w:rPr>
        <w:t xml:space="preserve"> do jaskiniowej kalcytową szatą naciekową</w:t>
      </w:r>
      <w:r w:rsidR="00207518" w:rsidRPr="00467CFD">
        <w:rPr>
          <w:rStyle w:val="Odwoanieprzypisudolnego"/>
          <w:rFonts w:cstheme="minorHAnsi"/>
          <w:color w:val="000000" w:themeColor="text1"/>
          <w:shd w:val="clear" w:color="auto" w:fill="FFFFFF"/>
        </w:rPr>
        <w:footnoteReference w:id="99"/>
      </w:r>
      <w:r w:rsidR="00207518" w:rsidRPr="00467CFD">
        <w:rPr>
          <w:rFonts w:cstheme="minorHAnsi"/>
          <w:color w:val="000000" w:themeColor="text1"/>
          <w:shd w:val="clear" w:color="auto" w:fill="FFFFFF"/>
        </w:rPr>
        <w:t>.</w:t>
      </w:r>
      <w:r w:rsidR="00BE334E" w:rsidRPr="00467CFD">
        <w:rPr>
          <w:rFonts w:cstheme="minorHAnsi"/>
          <w:color w:val="000000" w:themeColor="text1"/>
          <w:shd w:val="clear" w:color="auto" w:fill="FFFFFF"/>
        </w:rPr>
        <w:t xml:space="preserve"> Ochrona ma na celu </w:t>
      </w:r>
      <w:r w:rsidR="00DD7FC4" w:rsidRPr="00467CFD">
        <w:rPr>
          <w:rFonts w:cstheme="minorHAnsi"/>
          <w:color w:val="000000" w:themeColor="text1"/>
          <w:shd w:val="clear" w:color="auto" w:fill="FFFFFF"/>
        </w:rPr>
        <w:t xml:space="preserve">m.in. </w:t>
      </w:r>
      <w:r w:rsidR="00BE334E" w:rsidRPr="00467CFD">
        <w:rPr>
          <w:rFonts w:cstheme="minorHAnsi"/>
          <w:color w:val="000000" w:themeColor="text1"/>
          <w:shd w:val="clear" w:color="auto" w:fill="FFFFFF"/>
        </w:rPr>
        <w:t xml:space="preserve">zabezpieczenie obiektu, stworzenie pierwszego na Dolnym Śląsku tego typu stanowiska badawczego, zwiększenie </w:t>
      </w:r>
      <w:proofErr w:type="spellStart"/>
      <w:r w:rsidR="00BE334E" w:rsidRPr="00467CFD">
        <w:rPr>
          <w:rFonts w:cstheme="minorHAnsi"/>
          <w:color w:val="000000" w:themeColor="text1"/>
          <w:shd w:val="clear" w:color="auto" w:fill="FFFFFF"/>
        </w:rPr>
        <w:t>bio</w:t>
      </w:r>
      <w:proofErr w:type="spellEnd"/>
      <w:r w:rsidR="00BE334E" w:rsidRPr="00467CFD">
        <w:rPr>
          <w:rFonts w:cstheme="minorHAnsi"/>
          <w:color w:val="000000" w:themeColor="text1"/>
          <w:shd w:val="clear" w:color="auto" w:fill="FFFFFF"/>
        </w:rPr>
        <w:t xml:space="preserve">- i </w:t>
      </w:r>
      <w:proofErr w:type="spellStart"/>
      <w:r w:rsidR="00BE334E" w:rsidRPr="00467CFD">
        <w:rPr>
          <w:rFonts w:cstheme="minorHAnsi"/>
          <w:color w:val="000000" w:themeColor="text1"/>
          <w:shd w:val="clear" w:color="auto" w:fill="FFFFFF"/>
        </w:rPr>
        <w:t>georóżnorodności</w:t>
      </w:r>
      <w:proofErr w:type="spellEnd"/>
      <w:r w:rsidR="00BE334E" w:rsidRPr="00467CFD">
        <w:rPr>
          <w:rFonts w:cstheme="minorHAnsi"/>
          <w:color w:val="000000" w:themeColor="text1"/>
          <w:shd w:val="clear" w:color="auto" w:fill="FFFFFF"/>
        </w:rPr>
        <w:t xml:space="preserve"> na terenie gminy. </w:t>
      </w:r>
      <w:r w:rsidR="00053854" w:rsidRPr="00467CFD">
        <w:rPr>
          <w:rFonts w:cstheme="minorHAnsi"/>
          <w:color w:val="000000" w:themeColor="text1"/>
          <w:shd w:val="clear" w:color="auto" w:fill="FFFFFF"/>
        </w:rPr>
        <w:t>Na terenie stanowiska są k</w:t>
      </w:r>
      <w:r w:rsidR="00BE334E" w:rsidRPr="00467CFD">
        <w:rPr>
          <w:rFonts w:cstheme="minorHAnsi"/>
          <w:color w:val="000000" w:themeColor="text1"/>
          <w:shd w:val="clear" w:color="auto" w:fill="FFFFFF"/>
        </w:rPr>
        <w:t>ontynu</w:t>
      </w:r>
      <w:r w:rsidR="003E665D" w:rsidRPr="00467CFD">
        <w:rPr>
          <w:rFonts w:cstheme="minorHAnsi"/>
          <w:color w:val="000000" w:themeColor="text1"/>
          <w:shd w:val="clear" w:color="auto" w:fill="FFFFFF"/>
        </w:rPr>
        <w:t xml:space="preserve">owane </w:t>
      </w:r>
      <w:r w:rsidR="00BE334E" w:rsidRPr="00467CFD">
        <w:rPr>
          <w:rFonts w:cstheme="minorHAnsi"/>
          <w:color w:val="000000" w:themeColor="text1"/>
          <w:shd w:val="clear" w:color="auto" w:fill="FFFFFF"/>
        </w:rPr>
        <w:t>bada</w:t>
      </w:r>
      <w:r w:rsidR="003E665D" w:rsidRPr="00467CFD">
        <w:rPr>
          <w:rFonts w:cstheme="minorHAnsi"/>
          <w:color w:val="000000" w:themeColor="text1"/>
          <w:shd w:val="clear" w:color="auto" w:fill="FFFFFF"/>
        </w:rPr>
        <w:t>nia</w:t>
      </w:r>
      <w:r w:rsidR="00BE334E" w:rsidRPr="00467CFD">
        <w:rPr>
          <w:rFonts w:cstheme="minorHAnsi"/>
          <w:color w:val="000000" w:themeColor="text1"/>
          <w:shd w:val="clear" w:color="auto" w:fill="FFFFFF"/>
        </w:rPr>
        <w:t xml:space="preserve"> aplikacyjn</w:t>
      </w:r>
      <w:r w:rsidR="003E665D" w:rsidRPr="00467CFD">
        <w:rPr>
          <w:rFonts w:cstheme="minorHAnsi"/>
          <w:color w:val="000000" w:themeColor="text1"/>
          <w:shd w:val="clear" w:color="auto" w:fill="FFFFFF"/>
        </w:rPr>
        <w:t>e</w:t>
      </w:r>
      <w:r w:rsidR="00BE334E" w:rsidRPr="00467CFD">
        <w:rPr>
          <w:rFonts w:cstheme="minorHAnsi"/>
          <w:color w:val="000000" w:themeColor="text1"/>
          <w:shd w:val="clear" w:color="auto" w:fill="FFFFFF"/>
        </w:rPr>
        <w:t xml:space="preserve"> nad przemysłowym wykorzystaniem szczepów grzybów występujących w sztolni</w:t>
      </w:r>
      <w:r w:rsidR="003E665D" w:rsidRPr="00467CFD">
        <w:rPr>
          <w:rFonts w:cstheme="minorHAnsi"/>
          <w:color w:val="000000" w:themeColor="text1"/>
          <w:shd w:val="clear" w:color="auto" w:fill="FFFFFF"/>
        </w:rPr>
        <w:t>.</w:t>
      </w:r>
    </w:p>
    <w:p w14:paraId="56BE7A1D" w14:textId="7961FD18" w:rsidR="001939DB" w:rsidRPr="00DA072A" w:rsidRDefault="00D04673" w:rsidP="00DA072A">
      <w:pPr>
        <w:rPr>
          <w:rFonts w:cstheme="minorHAnsi"/>
          <w:b/>
          <w:bCs/>
          <w:color w:val="000000" w:themeColor="text1"/>
          <w:shd w:val="clear" w:color="auto" w:fill="FFFFFF"/>
        </w:rPr>
      </w:pPr>
      <w:r w:rsidRPr="00DA072A">
        <w:rPr>
          <w:rFonts w:cstheme="minorHAnsi"/>
          <w:b/>
          <w:bCs/>
          <w:color w:val="000000" w:themeColor="text1"/>
          <w:shd w:val="clear" w:color="auto" w:fill="FFFFFF"/>
        </w:rPr>
        <w:t>U</w:t>
      </w:r>
      <w:r w:rsidR="00157A78" w:rsidRPr="00DA072A">
        <w:rPr>
          <w:rFonts w:cstheme="minorHAnsi"/>
          <w:b/>
          <w:bCs/>
          <w:color w:val="000000" w:themeColor="text1"/>
          <w:shd w:val="clear" w:color="auto" w:fill="FFFFFF"/>
        </w:rPr>
        <w:t>żyt</w:t>
      </w:r>
      <w:r w:rsidR="0001170F" w:rsidRPr="00DA072A">
        <w:rPr>
          <w:rFonts w:cstheme="minorHAnsi"/>
          <w:b/>
          <w:bCs/>
          <w:color w:val="000000" w:themeColor="text1"/>
          <w:shd w:val="clear" w:color="auto" w:fill="FFFFFF"/>
        </w:rPr>
        <w:t>ki</w:t>
      </w:r>
      <w:r w:rsidR="00157A78" w:rsidRPr="00DA072A">
        <w:rPr>
          <w:rFonts w:cstheme="minorHAnsi"/>
          <w:b/>
          <w:bCs/>
          <w:color w:val="000000" w:themeColor="text1"/>
          <w:shd w:val="clear" w:color="auto" w:fill="FFFFFF"/>
        </w:rPr>
        <w:t xml:space="preserve"> ekologiczn</w:t>
      </w:r>
      <w:r w:rsidR="0001170F" w:rsidRPr="00DA072A">
        <w:rPr>
          <w:rFonts w:cstheme="minorHAnsi"/>
          <w:b/>
          <w:bCs/>
          <w:color w:val="000000" w:themeColor="text1"/>
          <w:shd w:val="clear" w:color="auto" w:fill="FFFFFF"/>
        </w:rPr>
        <w:t>e</w:t>
      </w:r>
      <w:r w:rsidR="00157A78" w:rsidRPr="00DA072A">
        <w:rPr>
          <w:rFonts w:cstheme="minorHAnsi"/>
          <w:b/>
          <w:bCs/>
          <w:color w:val="000000" w:themeColor="text1"/>
          <w:shd w:val="clear" w:color="auto" w:fill="FFFFFF"/>
        </w:rPr>
        <w:t xml:space="preserve"> </w:t>
      </w:r>
      <w:r w:rsidR="007F6DC7" w:rsidRPr="000E263A">
        <w:rPr>
          <w:rFonts w:cstheme="minorHAnsi"/>
          <w:color w:val="000000" w:themeColor="text1"/>
          <w:shd w:val="clear" w:color="auto" w:fill="FFFFFF"/>
        </w:rPr>
        <w:t xml:space="preserve">są to zasługujące na </w:t>
      </w:r>
      <w:r w:rsidR="00A42E79" w:rsidRPr="000E263A">
        <w:rPr>
          <w:rFonts w:cstheme="minorHAnsi"/>
          <w:color w:val="000000" w:themeColor="text1"/>
          <w:shd w:val="clear" w:color="auto" w:fill="FFFFFF"/>
        </w:rPr>
        <w:t xml:space="preserve">ochronę pozostałości </w:t>
      </w:r>
      <w:r w:rsidR="000E263A" w:rsidRPr="000E263A">
        <w:rPr>
          <w:rFonts w:cstheme="minorHAnsi"/>
          <w:color w:val="000000" w:themeColor="text1"/>
          <w:shd w:val="clear" w:color="auto" w:fill="FFFFFF"/>
        </w:rPr>
        <w:t>ekosystemów</w:t>
      </w:r>
      <w:r w:rsidR="00A42E79" w:rsidRPr="000E263A">
        <w:rPr>
          <w:rFonts w:cstheme="minorHAnsi"/>
          <w:color w:val="000000" w:themeColor="text1"/>
          <w:shd w:val="clear" w:color="auto" w:fill="FFFFFF"/>
        </w:rPr>
        <w:t xml:space="preserve">, mających znaczenie dla </w:t>
      </w:r>
      <w:r w:rsidR="002E4784" w:rsidRPr="000E263A">
        <w:rPr>
          <w:rFonts w:cstheme="minorHAnsi"/>
          <w:color w:val="000000" w:themeColor="text1"/>
          <w:shd w:val="clear" w:color="auto" w:fill="FFFFFF"/>
        </w:rPr>
        <w:t xml:space="preserve">zachowania różnorodności biologicznej – naturalne zbiorniki wodne, </w:t>
      </w:r>
      <w:r w:rsidR="0014503C" w:rsidRPr="000E263A">
        <w:rPr>
          <w:rFonts w:cstheme="minorHAnsi"/>
          <w:color w:val="000000" w:themeColor="text1"/>
          <w:shd w:val="clear" w:color="auto" w:fill="FFFFFF"/>
        </w:rPr>
        <w:t xml:space="preserve">śródpolne i śródleśne oczka wodne, </w:t>
      </w:r>
      <w:r w:rsidR="00C467AA" w:rsidRPr="000E263A">
        <w:rPr>
          <w:rFonts w:cstheme="minorHAnsi"/>
          <w:color w:val="000000" w:themeColor="text1"/>
          <w:shd w:val="clear" w:color="auto" w:fill="FFFFFF"/>
        </w:rPr>
        <w:t xml:space="preserve">kępy drzew i krzewów, </w:t>
      </w:r>
      <w:r w:rsidR="000E263A" w:rsidRPr="000E263A">
        <w:rPr>
          <w:rFonts w:cstheme="minorHAnsi"/>
          <w:color w:val="000000" w:themeColor="text1"/>
          <w:shd w:val="clear" w:color="auto" w:fill="FFFFFF"/>
        </w:rPr>
        <w:t>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r w:rsidR="000E263A">
        <w:rPr>
          <w:rFonts w:cstheme="minorHAnsi"/>
          <w:color w:val="000000" w:themeColor="text1"/>
          <w:shd w:val="clear" w:color="auto" w:fill="FFFFFF"/>
        </w:rPr>
        <w:t xml:space="preserve"> Na obszarze AJ występują 3 użytki ekologiczne</w:t>
      </w:r>
      <w:r w:rsidR="00621278">
        <w:rPr>
          <w:rFonts w:cstheme="minorHAnsi"/>
          <w:color w:val="000000" w:themeColor="text1"/>
          <w:shd w:val="clear" w:color="auto" w:fill="FFFFFF"/>
        </w:rPr>
        <w:t xml:space="preserve"> </w:t>
      </w:r>
      <w:r w:rsidR="00621278">
        <w:rPr>
          <w:rFonts w:cstheme="minorHAnsi"/>
          <w:color w:val="000000" w:themeColor="text1"/>
          <w:shd w:val="clear" w:color="auto" w:fill="FFFFFF"/>
        </w:rPr>
        <w:fldChar w:fldCharType="begin"/>
      </w:r>
      <w:r w:rsidR="00621278">
        <w:rPr>
          <w:rFonts w:cstheme="minorHAnsi"/>
          <w:color w:val="000000" w:themeColor="text1"/>
          <w:shd w:val="clear" w:color="auto" w:fill="FFFFFF"/>
        </w:rPr>
        <w:instrText xml:space="preserve"> REF _Ref130303705 \h </w:instrText>
      </w:r>
      <w:r w:rsidR="00621278">
        <w:rPr>
          <w:rFonts w:cstheme="minorHAnsi"/>
          <w:color w:val="000000" w:themeColor="text1"/>
          <w:shd w:val="clear" w:color="auto" w:fill="FFFFFF"/>
        </w:rPr>
      </w:r>
      <w:r w:rsidR="00621278">
        <w:rPr>
          <w:rFonts w:cstheme="minorHAnsi"/>
          <w:color w:val="000000" w:themeColor="text1"/>
          <w:shd w:val="clear" w:color="auto" w:fill="FFFFFF"/>
        </w:rPr>
        <w:fldChar w:fldCharType="separate"/>
      </w:r>
      <w:r w:rsidR="00514072">
        <w:t xml:space="preserve">Tab. </w:t>
      </w:r>
      <w:r w:rsidR="00514072">
        <w:rPr>
          <w:noProof/>
        </w:rPr>
        <w:t>17</w:t>
      </w:r>
      <w:r w:rsidR="00621278">
        <w:rPr>
          <w:rFonts w:cstheme="minorHAnsi"/>
          <w:color w:val="000000" w:themeColor="text1"/>
          <w:shd w:val="clear" w:color="auto" w:fill="FFFFFF"/>
        </w:rPr>
        <w:fldChar w:fldCharType="end"/>
      </w:r>
      <w:r w:rsidR="000E263A">
        <w:rPr>
          <w:rFonts w:cstheme="minorHAnsi"/>
          <w:color w:val="000000" w:themeColor="text1"/>
          <w:shd w:val="clear" w:color="auto" w:fill="FFFFFF"/>
        </w:rPr>
        <w:t>.</w:t>
      </w:r>
    </w:p>
    <w:p w14:paraId="685066A6" w14:textId="5C65291C" w:rsidR="00E07847" w:rsidRDefault="00E07847" w:rsidP="00C86EB3">
      <w:pPr>
        <w:pStyle w:val="Legenda"/>
        <w:keepNext/>
        <w:spacing w:after="0"/>
      </w:pPr>
      <w:bookmarkStart w:id="101" w:name="_Ref130303705"/>
      <w:bookmarkStart w:id="102" w:name="_Toc131599632"/>
      <w:r>
        <w:t xml:space="preserve">Tab. </w:t>
      </w:r>
      <w:r w:rsidR="0055744E">
        <w:fldChar w:fldCharType="begin"/>
      </w:r>
      <w:r w:rsidR="0055744E">
        <w:instrText xml:space="preserve"> SEQ Tab. \* ARABIC </w:instrText>
      </w:r>
      <w:r w:rsidR="0055744E">
        <w:fldChar w:fldCharType="separate"/>
      </w:r>
      <w:r w:rsidR="00514072">
        <w:rPr>
          <w:noProof/>
        </w:rPr>
        <w:t>17</w:t>
      </w:r>
      <w:r w:rsidR="0055744E">
        <w:rPr>
          <w:noProof/>
        </w:rPr>
        <w:fldChar w:fldCharType="end"/>
      </w:r>
      <w:bookmarkEnd w:id="101"/>
      <w:r>
        <w:t xml:space="preserve"> Wykaz użytków ekologicznych zlokalizowanych na obszarze Aglomeracji Jeleniogórskiej</w:t>
      </w:r>
      <w:bookmarkEnd w:id="102"/>
    </w:p>
    <w:tbl>
      <w:tblPr>
        <w:tblStyle w:val="Tabela-Siatka"/>
        <w:tblW w:w="0" w:type="auto"/>
        <w:tblInd w:w="0" w:type="dxa"/>
        <w:tblLook w:val="04A0" w:firstRow="1" w:lastRow="0" w:firstColumn="1" w:lastColumn="0" w:noHBand="0" w:noVBand="1"/>
      </w:tblPr>
      <w:tblGrid>
        <w:gridCol w:w="2490"/>
        <w:gridCol w:w="50"/>
        <w:gridCol w:w="6522"/>
      </w:tblGrid>
      <w:tr w:rsidR="00D04673" w:rsidRPr="00823A3A" w14:paraId="00D9B6FA" w14:textId="77777777" w:rsidTr="00823A3A">
        <w:tc>
          <w:tcPr>
            <w:tcW w:w="9062" w:type="dxa"/>
            <w:gridSpan w:val="3"/>
            <w:shd w:val="clear" w:color="auto" w:fill="C5E0B3" w:themeFill="accent6" w:themeFillTint="66"/>
          </w:tcPr>
          <w:p w14:paraId="0DD00843" w14:textId="3CF7AB71" w:rsidR="00D04673" w:rsidRPr="003153C8" w:rsidRDefault="00D04673" w:rsidP="00823A3A">
            <w:pPr>
              <w:pStyle w:val="EkoTabele"/>
              <w:rPr>
                <w:rFonts w:cstheme="minorHAnsi"/>
                <w:b/>
                <w:bCs/>
                <w:color w:val="000000" w:themeColor="text1"/>
                <w:szCs w:val="18"/>
                <w:shd w:val="clear" w:color="auto" w:fill="FFFFFF"/>
              </w:rPr>
            </w:pPr>
            <w:r w:rsidRPr="003153C8">
              <w:rPr>
                <w:b/>
                <w:bCs/>
                <w:szCs w:val="18"/>
              </w:rPr>
              <w:t>PL.ZIPOP.1393.UE.0212043.192 Stawy Młyńsko</w:t>
            </w:r>
          </w:p>
        </w:tc>
      </w:tr>
      <w:tr w:rsidR="002718CD" w:rsidRPr="00823A3A" w14:paraId="4E7F8A94" w14:textId="77777777" w:rsidTr="00823A3A">
        <w:tc>
          <w:tcPr>
            <w:tcW w:w="2540" w:type="dxa"/>
            <w:gridSpan w:val="2"/>
          </w:tcPr>
          <w:p w14:paraId="3B4D56FC" w14:textId="13170D68" w:rsidR="002718CD" w:rsidRPr="003153C8" w:rsidRDefault="00D04673"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 xml:space="preserve">Rodzaj użytku </w:t>
            </w:r>
          </w:p>
        </w:tc>
        <w:tc>
          <w:tcPr>
            <w:tcW w:w="6522" w:type="dxa"/>
          </w:tcPr>
          <w:p w14:paraId="210EC3F0" w14:textId="3495BE3E" w:rsidR="002718CD" w:rsidRPr="003153C8" w:rsidRDefault="00D11F43"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Śródleśne oczka wodne</w:t>
            </w:r>
          </w:p>
        </w:tc>
      </w:tr>
      <w:tr w:rsidR="00BE25C9" w:rsidRPr="00823A3A" w14:paraId="5B8EDC0C" w14:textId="77777777" w:rsidTr="00823A3A">
        <w:tc>
          <w:tcPr>
            <w:tcW w:w="2540" w:type="dxa"/>
            <w:gridSpan w:val="2"/>
          </w:tcPr>
          <w:p w14:paraId="0DF4390B" w14:textId="35A8D75E"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Powierzchnia</w:t>
            </w:r>
          </w:p>
        </w:tc>
        <w:tc>
          <w:tcPr>
            <w:tcW w:w="6522" w:type="dxa"/>
          </w:tcPr>
          <w:p w14:paraId="6D3D1656" w14:textId="6BF7FCED"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67,74 ha</w:t>
            </w:r>
          </w:p>
        </w:tc>
      </w:tr>
      <w:tr w:rsidR="00BE25C9" w:rsidRPr="00823A3A" w14:paraId="3381BD8D" w14:textId="77777777" w:rsidTr="00823A3A">
        <w:tc>
          <w:tcPr>
            <w:tcW w:w="2540" w:type="dxa"/>
            <w:gridSpan w:val="2"/>
          </w:tcPr>
          <w:p w14:paraId="0EBEA3B0" w14:textId="295B0ECF"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Rok utworzenia</w:t>
            </w:r>
          </w:p>
        </w:tc>
        <w:tc>
          <w:tcPr>
            <w:tcW w:w="6522" w:type="dxa"/>
          </w:tcPr>
          <w:p w14:paraId="429A4624" w14:textId="599BA12F"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2006</w:t>
            </w:r>
          </w:p>
        </w:tc>
      </w:tr>
      <w:tr w:rsidR="00BE25C9" w:rsidRPr="00823A3A" w14:paraId="0CABC135" w14:textId="77777777" w:rsidTr="00823A3A">
        <w:tc>
          <w:tcPr>
            <w:tcW w:w="2540" w:type="dxa"/>
            <w:gridSpan w:val="2"/>
          </w:tcPr>
          <w:p w14:paraId="1351A856" w14:textId="2553F6FD"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Opis wartości przyrodniczej</w:t>
            </w:r>
          </w:p>
        </w:tc>
        <w:tc>
          <w:tcPr>
            <w:tcW w:w="6522" w:type="dxa"/>
          </w:tcPr>
          <w:p w14:paraId="3EB3A41D" w14:textId="37B790A0" w:rsidR="00BE25C9" w:rsidRPr="003153C8" w:rsidRDefault="00BE25C9"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 xml:space="preserve">Kompleks stawów hodowlanych, które są siedliskiem lęgowym wielu gatunków ptaków chronionych. Stanowi miejsce odpoczynku i żerowania wielu gatunków przelotnym. Jest to obszar z największym zbiorowiskiem szuwarowym. </w:t>
            </w:r>
          </w:p>
        </w:tc>
      </w:tr>
      <w:tr w:rsidR="00BE25C9" w:rsidRPr="00823A3A" w14:paraId="69DE8E1E" w14:textId="77777777" w:rsidTr="00823A3A">
        <w:tc>
          <w:tcPr>
            <w:tcW w:w="9062" w:type="dxa"/>
            <w:gridSpan w:val="3"/>
            <w:shd w:val="clear" w:color="auto" w:fill="C5E0B3" w:themeFill="accent6" w:themeFillTint="66"/>
          </w:tcPr>
          <w:p w14:paraId="1FB7D120" w14:textId="247D0971" w:rsidR="00BE25C9" w:rsidRPr="003153C8" w:rsidRDefault="00BE25C9" w:rsidP="00823A3A">
            <w:pPr>
              <w:pStyle w:val="EkoTabele"/>
              <w:rPr>
                <w:rFonts w:cstheme="minorHAnsi"/>
                <w:b/>
                <w:bCs/>
                <w:color w:val="000000" w:themeColor="text1"/>
                <w:szCs w:val="18"/>
                <w:shd w:val="clear" w:color="auto" w:fill="FFFFFF"/>
              </w:rPr>
            </w:pPr>
            <w:r w:rsidRPr="003153C8">
              <w:rPr>
                <w:b/>
                <w:bCs/>
                <w:szCs w:val="18"/>
              </w:rPr>
              <w:t>PL.ZIPOP.1393.UE.0212013.28 Stawy Młyńsko</w:t>
            </w:r>
          </w:p>
        </w:tc>
      </w:tr>
      <w:tr w:rsidR="000803A2" w:rsidRPr="00823A3A" w14:paraId="0B18184C" w14:textId="69D9477A" w:rsidTr="00823A3A">
        <w:tc>
          <w:tcPr>
            <w:tcW w:w="2490" w:type="dxa"/>
            <w:shd w:val="clear" w:color="auto" w:fill="auto"/>
          </w:tcPr>
          <w:p w14:paraId="1B0432A8" w14:textId="0C39D2D4" w:rsidR="000803A2" w:rsidRPr="003153C8" w:rsidRDefault="000803A2" w:rsidP="00823A3A">
            <w:pPr>
              <w:pStyle w:val="EkoTabele"/>
              <w:rPr>
                <w:szCs w:val="18"/>
              </w:rPr>
            </w:pPr>
            <w:r w:rsidRPr="003153C8">
              <w:rPr>
                <w:szCs w:val="18"/>
              </w:rPr>
              <w:t xml:space="preserve">Rodzaj użytku </w:t>
            </w:r>
          </w:p>
        </w:tc>
        <w:tc>
          <w:tcPr>
            <w:tcW w:w="6572" w:type="dxa"/>
            <w:gridSpan w:val="2"/>
            <w:shd w:val="clear" w:color="auto" w:fill="auto"/>
          </w:tcPr>
          <w:p w14:paraId="4F98086F" w14:textId="2159C33E" w:rsidR="000803A2" w:rsidRPr="003153C8" w:rsidRDefault="000803A2" w:rsidP="00823A3A">
            <w:pPr>
              <w:pStyle w:val="EkoTabele"/>
              <w:rPr>
                <w:szCs w:val="18"/>
              </w:rPr>
            </w:pPr>
            <w:r w:rsidRPr="003153C8">
              <w:rPr>
                <w:szCs w:val="18"/>
              </w:rPr>
              <w:t>Śródleśne oczko wodne</w:t>
            </w:r>
          </w:p>
        </w:tc>
      </w:tr>
      <w:tr w:rsidR="000803A2" w:rsidRPr="00823A3A" w14:paraId="236028C8" w14:textId="77777777" w:rsidTr="00823A3A">
        <w:tc>
          <w:tcPr>
            <w:tcW w:w="2490" w:type="dxa"/>
            <w:shd w:val="clear" w:color="auto" w:fill="auto"/>
          </w:tcPr>
          <w:p w14:paraId="2B71C1E8" w14:textId="0BA3EC28" w:rsidR="000803A2" w:rsidRPr="003153C8" w:rsidRDefault="000803A2" w:rsidP="00823A3A">
            <w:pPr>
              <w:pStyle w:val="EkoTabele"/>
              <w:rPr>
                <w:szCs w:val="18"/>
              </w:rPr>
            </w:pPr>
            <w:r w:rsidRPr="003153C8">
              <w:rPr>
                <w:szCs w:val="18"/>
              </w:rPr>
              <w:t>Powierzchnia</w:t>
            </w:r>
          </w:p>
        </w:tc>
        <w:tc>
          <w:tcPr>
            <w:tcW w:w="6572" w:type="dxa"/>
            <w:gridSpan w:val="2"/>
            <w:shd w:val="clear" w:color="auto" w:fill="auto"/>
          </w:tcPr>
          <w:p w14:paraId="4628B979" w14:textId="2AA76AB6" w:rsidR="000803A2" w:rsidRPr="003153C8" w:rsidRDefault="000803A2" w:rsidP="00823A3A">
            <w:pPr>
              <w:pStyle w:val="EkoTabele"/>
              <w:rPr>
                <w:szCs w:val="18"/>
              </w:rPr>
            </w:pPr>
            <w:r w:rsidRPr="003153C8">
              <w:rPr>
                <w:szCs w:val="18"/>
              </w:rPr>
              <w:t>74,51 ha</w:t>
            </w:r>
          </w:p>
        </w:tc>
      </w:tr>
      <w:tr w:rsidR="000803A2" w:rsidRPr="00823A3A" w14:paraId="752BDABE" w14:textId="77777777" w:rsidTr="00823A3A">
        <w:tc>
          <w:tcPr>
            <w:tcW w:w="2490" w:type="dxa"/>
            <w:shd w:val="clear" w:color="auto" w:fill="auto"/>
          </w:tcPr>
          <w:p w14:paraId="146C09E4" w14:textId="73B59A16" w:rsidR="000803A2" w:rsidRPr="003153C8" w:rsidRDefault="000803A2" w:rsidP="00823A3A">
            <w:pPr>
              <w:pStyle w:val="EkoTabele"/>
              <w:rPr>
                <w:szCs w:val="18"/>
              </w:rPr>
            </w:pPr>
            <w:r w:rsidRPr="003153C8">
              <w:rPr>
                <w:szCs w:val="18"/>
              </w:rPr>
              <w:t>Rok utworzenia</w:t>
            </w:r>
          </w:p>
        </w:tc>
        <w:tc>
          <w:tcPr>
            <w:tcW w:w="6572" w:type="dxa"/>
            <w:gridSpan w:val="2"/>
            <w:shd w:val="clear" w:color="auto" w:fill="auto"/>
          </w:tcPr>
          <w:p w14:paraId="0FC434D7" w14:textId="18E53342" w:rsidR="000803A2" w:rsidRPr="003153C8" w:rsidRDefault="000803A2" w:rsidP="00823A3A">
            <w:pPr>
              <w:pStyle w:val="EkoTabele"/>
              <w:rPr>
                <w:szCs w:val="18"/>
              </w:rPr>
            </w:pPr>
            <w:r w:rsidRPr="003153C8">
              <w:rPr>
                <w:szCs w:val="18"/>
              </w:rPr>
              <w:t>2006</w:t>
            </w:r>
          </w:p>
        </w:tc>
      </w:tr>
      <w:tr w:rsidR="000803A2" w:rsidRPr="00823A3A" w14:paraId="59713F98" w14:textId="77777777" w:rsidTr="00823A3A">
        <w:tc>
          <w:tcPr>
            <w:tcW w:w="2490" w:type="dxa"/>
            <w:shd w:val="clear" w:color="auto" w:fill="auto"/>
          </w:tcPr>
          <w:p w14:paraId="2E73A588" w14:textId="2BEC28CB" w:rsidR="000803A2" w:rsidRPr="003153C8" w:rsidRDefault="000803A2" w:rsidP="00823A3A">
            <w:pPr>
              <w:pStyle w:val="EkoTabele"/>
              <w:rPr>
                <w:szCs w:val="18"/>
              </w:rPr>
            </w:pPr>
            <w:r w:rsidRPr="003153C8">
              <w:rPr>
                <w:szCs w:val="18"/>
              </w:rPr>
              <w:t>Opis wartości przyrodniczej</w:t>
            </w:r>
          </w:p>
        </w:tc>
        <w:tc>
          <w:tcPr>
            <w:tcW w:w="6572" w:type="dxa"/>
            <w:gridSpan w:val="2"/>
            <w:shd w:val="clear" w:color="auto" w:fill="auto"/>
          </w:tcPr>
          <w:p w14:paraId="25A22BA6" w14:textId="21AB1F8B" w:rsidR="000803A2" w:rsidRPr="003153C8" w:rsidRDefault="000803A2" w:rsidP="00823A3A">
            <w:pPr>
              <w:pStyle w:val="EkoTabele"/>
              <w:rPr>
                <w:szCs w:val="18"/>
              </w:rPr>
            </w:pPr>
            <w:r w:rsidRPr="003153C8">
              <w:rPr>
                <w:szCs w:val="18"/>
              </w:rPr>
              <w:t xml:space="preserve">Kompleks stawów hodowlanych, które są siedliskiem lęgowym wielu gatunków ptaków chronionych. Stanowi miejsce odpoczynku i żerowania wielu gatunków przelotnym. Jest to obszar z największym zbiorowiskiem szuwarowym. </w:t>
            </w:r>
          </w:p>
        </w:tc>
      </w:tr>
      <w:tr w:rsidR="000803A2" w:rsidRPr="00823A3A" w14:paraId="28AD38A8" w14:textId="77777777" w:rsidTr="00823A3A">
        <w:tc>
          <w:tcPr>
            <w:tcW w:w="9062" w:type="dxa"/>
            <w:gridSpan w:val="3"/>
            <w:shd w:val="clear" w:color="auto" w:fill="C5E0B3" w:themeFill="accent6" w:themeFillTint="66"/>
          </w:tcPr>
          <w:p w14:paraId="0139FD0B" w14:textId="429C07B4" w:rsidR="000803A2" w:rsidRPr="003153C8" w:rsidRDefault="000803A2" w:rsidP="00823A3A">
            <w:pPr>
              <w:pStyle w:val="EkoTabele"/>
              <w:rPr>
                <w:b/>
                <w:bCs/>
                <w:szCs w:val="18"/>
              </w:rPr>
            </w:pPr>
            <w:r w:rsidRPr="003153C8">
              <w:rPr>
                <w:b/>
                <w:bCs/>
                <w:szCs w:val="18"/>
              </w:rPr>
              <w:t>PL.ZIPOP.1393.UE. 0226062.136 Lena</w:t>
            </w:r>
          </w:p>
        </w:tc>
      </w:tr>
      <w:tr w:rsidR="00E76F5D" w:rsidRPr="00823A3A" w14:paraId="56ED683F" w14:textId="77777777" w:rsidTr="00823A3A">
        <w:tc>
          <w:tcPr>
            <w:tcW w:w="2540" w:type="dxa"/>
            <w:gridSpan w:val="2"/>
          </w:tcPr>
          <w:p w14:paraId="772FBB8C" w14:textId="7099BE77" w:rsidR="00E76F5D" w:rsidRPr="003153C8" w:rsidRDefault="00E76F5D" w:rsidP="00823A3A">
            <w:pPr>
              <w:pStyle w:val="EkoTabele"/>
              <w:rPr>
                <w:rFonts w:cstheme="minorHAnsi"/>
                <w:color w:val="000000" w:themeColor="text1"/>
                <w:szCs w:val="18"/>
                <w:shd w:val="clear" w:color="auto" w:fill="FFFFFF"/>
              </w:rPr>
            </w:pPr>
            <w:r w:rsidRPr="003153C8">
              <w:rPr>
                <w:szCs w:val="18"/>
              </w:rPr>
              <w:t xml:space="preserve">Rodzaj użytku </w:t>
            </w:r>
          </w:p>
        </w:tc>
        <w:tc>
          <w:tcPr>
            <w:tcW w:w="6522" w:type="dxa"/>
          </w:tcPr>
          <w:p w14:paraId="7D3AE197" w14:textId="66CCA8D9" w:rsidR="00E76F5D" w:rsidRPr="003153C8" w:rsidRDefault="006079AA"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Śródleśne oczko wodne</w:t>
            </w:r>
          </w:p>
        </w:tc>
      </w:tr>
      <w:tr w:rsidR="00E76F5D" w:rsidRPr="00823A3A" w14:paraId="6379CF82" w14:textId="77777777" w:rsidTr="00823A3A">
        <w:tc>
          <w:tcPr>
            <w:tcW w:w="2540" w:type="dxa"/>
            <w:gridSpan w:val="2"/>
          </w:tcPr>
          <w:p w14:paraId="6CC5259B" w14:textId="552CDE21" w:rsidR="00E76F5D" w:rsidRPr="003153C8" w:rsidRDefault="00E76F5D" w:rsidP="00823A3A">
            <w:pPr>
              <w:pStyle w:val="EkoTabele"/>
              <w:rPr>
                <w:rFonts w:cstheme="minorHAnsi"/>
                <w:color w:val="000000" w:themeColor="text1"/>
                <w:szCs w:val="18"/>
                <w:shd w:val="clear" w:color="auto" w:fill="FFFFFF"/>
              </w:rPr>
            </w:pPr>
            <w:r w:rsidRPr="003153C8">
              <w:rPr>
                <w:szCs w:val="18"/>
              </w:rPr>
              <w:t>Powierzchnia</w:t>
            </w:r>
          </w:p>
        </w:tc>
        <w:tc>
          <w:tcPr>
            <w:tcW w:w="6522" w:type="dxa"/>
          </w:tcPr>
          <w:p w14:paraId="62409AA6" w14:textId="0A1CC286" w:rsidR="00E76F5D" w:rsidRPr="003153C8" w:rsidRDefault="006079AA"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12,82 ha</w:t>
            </w:r>
          </w:p>
        </w:tc>
      </w:tr>
      <w:tr w:rsidR="00E76F5D" w:rsidRPr="00823A3A" w14:paraId="093D6008" w14:textId="77777777" w:rsidTr="00823A3A">
        <w:tc>
          <w:tcPr>
            <w:tcW w:w="2540" w:type="dxa"/>
            <w:gridSpan w:val="2"/>
          </w:tcPr>
          <w:p w14:paraId="531A9C12" w14:textId="35527E6B" w:rsidR="00E76F5D" w:rsidRPr="003153C8" w:rsidRDefault="00E76F5D" w:rsidP="00823A3A">
            <w:pPr>
              <w:pStyle w:val="EkoTabele"/>
              <w:rPr>
                <w:rFonts w:cstheme="minorHAnsi"/>
                <w:color w:val="000000" w:themeColor="text1"/>
                <w:szCs w:val="18"/>
                <w:shd w:val="clear" w:color="auto" w:fill="FFFFFF"/>
              </w:rPr>
            </w:pPr>
            <w:r w:rsidRPr="003153C8">
              <w:rPr>
                <w:szCs w:val="18"/>
              </w:rPr>
              <w:t>Rok utworzenia</w:t>
            </w:r>
          </w:p>
        </w:tc>
        <w:tc>
          <w:tcPr>
            <w:tcW w:w="6522" w:type="dxa"/>
          </w:tcPr>
          <w:p w14:paraId="3EE24351" w14:textId="451FAC1E" w:rsidR="00E76F5D" w:rsidRPr="003153C8" w:rsidRDefault="006079AA"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2002</w:t>
            </w:r>
          </w:p>
        </w:tc>
      </w:tr>
      <w:tr w:rsidR="00E76F5D" w:rsidRPr="00823A3A" w14:paraId="180E30C4" w14:textId="77777777" w:rsidTr="00823A3A">
        <w:tc>
          <w:tcPr>
            <w:tcW w:w="2540" w:type="dxa"/>
            <w:gridSpan w:val="2"/>
          </w:tcPr>
          <w:p w14:paraId="1299D213" w14:textId="38C88DF6" w:rsidR="00E76F5D" w:rsidRPr="003153C8" w:rsidRDefault="00E76F5D" w:rsidP="00823A3A">
            <w:pPr>
              <w:pStyle w:val="EkoTabele"/>
              <w:rPr>
                <w:rFonts w:cstheme="minorHAnsi"/>
                <w:color w:val="000000" w:themeColor="text1"/>
                <w:szCs w:val="18"/>
                <w:shd w:val="clear" w:color="auto" w:fill="FFFFFF"/>
              </w:rPr>
            </w:pPr>
            <w:r w:rsidRPr="003153C8">
              <w:rPr>
                <w:szCs w:val="18"/>
              </w:rPr>
              <w:t>Opis wartości przyrodniczej</w:t>
            </w:r>
          </w:p>
        </w:tc>
        <w:tc>
          <w:tcPr>
            <w:tcW w:w="6522" w:type="dxa"/>
          </w:tcPr>
          <w:p w14:paraId="321CDB1A" w14:textId="477491ED" w:rsidR="00E76F5D" w:rsidRPr="003153C8" w:rsidRDefault="006079AA" w:rsidP="00823A3A">
            <w:pPr>
              <w:pStyle w:val="EkoTabele"/>
              <w:rPr>
                <w:rFonts w:cstheme="minorHAnsi"/>
                <w:color w:val="000000" w:themeColor="text1"/>
                <w:szCs w:val="18"/>
                <w:shd w:val="clear" w:color="auto" w:fill="FFFFFF"/>
              </w:rPr>
            </w:pPr>
            <w:r w:rsidRPr="003153C8">
              <w:rPr>
                <w:rFonts w:cstheme="minorHAnsi"/>
                <w:color w:val="000000" w:themeColor="text1"/>
                <w:szCs w:val="18"/>
                <w:shd w:val="clear" w:color="auto" w:fill="FFFFFF"/>
              </w:rPr>
              <w:t>Oczka wodne z bogactwem zbiorowisk i zespołów roślinnych od wodno- szuwarowych, wierzbowych do lasów mieszanych z licznymi gatunkami chronionej fauny i flory.</w:t>
            </w:r>
          </w:p>
        </w:tc>
      </w:tr>
    </w:tbl>
    <w:p w14:paraId="4CDC5992" w14:textId="3B03A8C4" w:rsidR="00CB55F5" w:rsidRPr="00ED118A" w:rsidRDefault="00BE25C9" w:rsidP="004310AA">
      <w:pPr>
        <w:rPr>
          <w:rFonts w:cstheme="minorHAnsi"/>
          <w:i/>
          <w:sz w:val="16"/>
          <w:szCs w:val="16"/>
        </w:rPr>
      </w:pPr>
      <w:r w:rsidRPr="00ED118A">
        <w:rPr>
          <w:rFonts w:cstheme="minorHAnsi"/>
          <w:i/>
          <w:iCs/>
          <w:sz w:val="16"/>
          <w:szCs w:val="16"/>
        </w:rPr>
        <w:t>Źródło: Opracowanie własne na podstawie danych udostępnionych na stronie internetowej https://crfop.gdos.gov.pl</w:t>
      </w:r>
    </w:p>
    <w:p w14:paraId="7487B1AB" w14:textId="104AA892" w:rsidR="002C4364" w:rsidRPr="00DA072A" w:rsidRDefault="00CB55F5" w:rsidP="00DA072A">
      <w:pPr>
        <w:rPr>
          <w:rFonts w:cstheme="minorHAnsi"/>
          <w:b/>
          <w:color w:val="000000" w:themeColor="text1"/>
          <w:shd w:val="clear" w:color="auto" w:fill="FFFFFF"/>
        </w:rPr>
      </w:pPr>
      <w:r w:rsidRPr="00DA072A">
        <w:rPr>
          <w:rFonts w:cstheme="minorHAnsi"/>
          <w:b/>
          <w:color w:val="000000" w:themeColor="text1"/>
          <w:shd w:val="clear" w:color="auto" w:fill="FFFFFF"/>
        </w:rPr>
        <w:t>Obszary RAMSAR</w:t>
      </w:r>
    </w:p>
    <w:p w14:paraId="6AF0BB1B" w14:textId="51641FBC" w:rsidR="007C0287" w:rsidRPr="004310AA" w:rsidRDefault="007A0BDD" w:rsidP="004310AA">
      <w:pPr>
        <w:rPr>
          <w:rFonts w:cstheme="minorHAnsi"/>
          <w:color w:val="000000" w:themeColor="text1"/>
        </w:rPr>
      </w:pPr>
      <w:r w:rsidRPr="00467CFD">
        <w:rPr>
          <w:rFonts w:cstheme="minorHAnsi"/>
          <w:color w:val="000000" w:themeColor="text1"/>
        </w:rPr>
        <w:t>Na terenie AJ występuj</w:t>
      </w:r>
      <w:r w:rsidR="00CB55F5" w:rsidRPr="00467CFD">
        <w:rPr>
          <w:rFonts w:cstheme="minorHAnsi"/>
          <w:color w:val="000000" w:themeColor="text1"/>
        </w:rPr>
        <w:t xml:space="preserve">ą dwa </w:t>
      </w:r>
      <w:r w:rsidRPr="00467CFD">
        <w:rPr>
          <w:rFonts w:cstheme="minorHAnsi"/>
          <w:color w:val="000000" w:themeColor="text1"/>
        </w:rPr>
        <w:t>obszar</w:t>
      </w:r>
      <w:r w:rsidR="00CB55F5" w:rsidRPr="00467CFD">
        <w:rPr>
          <w:rFonts w:cstheme="minorHAnsi"/>
          <w:color w:val="000000" w:themeColor="text1"/>
        </w:rPr>
        <w:t>y</w:t>
      </w:r>
      <w:r w:rsidRPr="00467CFD">
        <w:rPr>
          <w:rFonts w:cstheme="minorHAnsi"/>
          <w:color w:val="000000" w:themeColor="text1"/>
        </w:rPr>
        <w:t xml:space="preserve"> RAMSAR</w:t>
      </w:r>
      <w:r w:rsidR="00CB55F5" w:rsidRPr="00467CFD">
        <w:rPr>
          <w:rFonts w:cstheme="minorHAnsi"/>
          <w:color w:val="000000" w:themeColor="text1"/>
        </w:rPr>
        <w:t>, jakimi są</w:t>
      </w:r>
      <w:r w:rsidRPr="00467CFD">
        <w:rPr>
          <w:rFonts w:cstheme="minorHAnsi"/>
          <w:color w:val="000000" w:themeColor="text1"/>
        </w:rPr>
        <w:t xml:space="preserve"> Torfowiska Doliny Izery oraz </w:t>
      </w:r>
      <w:proofErr w:type="spellStart"/>
      <w:r w:rsidRPr="00467CFD">
        <w:rPr>
          <w:rFonts w:cstheme="minorHAnsi"/>
          <w:color w:val="000000" w:themeColor="text1"/>
        </w:rPr>
        <w:t>Subalpejskie</w:t>
      </w:r>
      <w:proofErr w:type="spellEnd"/>
      <w:r w:rsidRPr="00467CFD">
        <w:rPr>
          <w:rFonts w:cstheme="minorHAnsi"/>
          <w:color w:val="000000" w:themeColor="text1"/>
        </w:rPr>
        <w:t xml:space="preserve"> Torfowiska w Karkonoskim Parku Narodowym.</w:t>
      </w:r>
    </w:p>
    <w:p w14:paraId="11C639CF" w14:textId="20FC640B" w:rsidR="009A4589" w:rsidRPr="00DA072A" w:rsidRDefault="009A4589" w:rsidP="00000F89">
      <w:pPr>
        <w:pStyle w:val="Nagwek4"/>
        <w:spacing w:after="240"/>
        <w:rPr>
          <w:rFonts w:cstheme="minorHAnsi"/>
          <w:b w:val="0"/>
          <w:color w:val="000000" w:themeColor="text1"/>
        </w:rPr>
      </w:pPr>
      <w:r w:rsidRPr="00DA072A">
        <w:t xml:space="preserve">Korytarze ekologiczne </w:t>
      </w:r>
    </w:p>
    <w:p w14:paraId="5C1138FA" w14:textId="03E42DB5" w:rsidR="009552AB" w:rsidRPr="00E92914" w:rsidRDefault="009552AB" w:rsidP="00E92914">
      <w:pPr>
        <w:rPr>
          <w:rFonts w:cstheme="minorHAnsi"/>
          <w:color w:val="000000" w:themeColor="text1"/>
        </w:rPr>
      </w:pPr>
      <w:r w:rsidRPr="005C08D2">
        <w:rPr>
          <w:rFonts w:eastAsia="Times New Roman" w:cstheme="minorHAnsi"/>
          <w:color w:val="000000" w:themeColor="text1"/>
          <w:lang w:eastAsia="pl-PL"/>
        </w:rPr>
        <w:t xml:space="preserve">Aglomeracja Jeleniogórska wpisuje się w krajowy system korytarzy ekologicznych. </w:t>
      </w:r>
      <w:r>
        <w:t xml:space="preserve">Obszar AJ znajduje się w strefie Korytarza Zachodniego, który łączy kompleksy leśne Polski Zachodniej, od Sudetów poprzez Bory Dolnośląskie i Lasy Zielonogórskie po Puszczę Rzepińską i Park Narodowy Ujście Warty, gdzie dołącza do korytarza Północno-Centralnego. Przez teren aglomeracji przebiega 7 korytarzy ekologicznych tej strefy, w tym 5 korytarzy głównych (międzynarodowych) i 2 krajowe. W obszarze AJ można wyróżnić 3 obszary węzłowe (w tym dwa o charakterze międzynarodowym), gdzie splatają się </w:t>
      </w:r>
      <w:r>
        <w:lastRenderedPageBreak/>
        <w:t>odnogi poszczególnych korytarzy zarówno o znaczeniu krajowym jak i międzynarodowym</w:t>
      </w:r>
      <w:r>
        <w:rPr>
          <w:rStyle w:val="Odwoanieprzypisudolnego"/>
        </w:rPr>
        <w:footnoteReference w:id="100"/>
      </w:r>
      <w:r w:rsidR="000349D5">
        <w:t xml:space="preserve"> </w:t>
      </w:r>
      <w:r w:rsidR="000349D5" w:rsidRPr="00C64162">
        <w:t>(</w:t>
      </w:r>
      <w:r w:rsidR="00C64162" w:rsidRPr="00C64162">
        <w:fldChar w:fldCharType="begin"/>
      </w:r>
      <w:r w:rsidR="00C64162" w:rsidRPr="00C64162">
        <w:instrText xml:space="preserve"> REF _Ref129692791 \h </w:instrText>
      </w:r>
      <w:r w:rsidR="00C64162">
        <w:instrText xml:space="preserve"> \* MERGEFORMAT </w:instrText>
      </w:r>
      <w:r w:rsidR="00C64162" w:rsidRPr="00C64162">
        <w:fldChar w:fldCharType="separate"/>
      </w:r>
      <w:r w:rsidR="00514072">
        <w:t xml:space="preserve">Tab. </w:t>
      </w:r>
      <w:r w:rsidR="00514072">
        <w:rPr>
          <w:noProof/>
        </w:rPr>
        <w:t>18</w:t>
      </w:r>
      <w:r w:rsidR="00C64162" w:rsidRPr="00C64162">
        <w:fldChar w:fldCharType="end"/>
      </w:r>
      <w:r w:rsidR="003A1342" w:rsidRPr="00C64162">
        <w:t>)</w:t>
      </w:r>
      <w:r w:rsidRPr="00C64162">
        <w:t>.</w:t>
      </w:r>
      <w:r>
        <w:t xml:space="preserve"> </w:t>
      </w:r>
      <w:r>
        <w:rPr>
          <w:rFonts w:cstheme="minorHAnsi"/>
          <w:color w:val="000000" w:themeColor="text1"/>
        </w:rPr>
        <w:t>Korytarze te s</w:t>
      </w:r>
      <w:r w:rsidRPr="005C08D2">
        <w:rPr>
          <w:rFonts w:cstheme="minorHAnsi"/>
          <w:color w:val="000000" w:themeColor="text1"/>
        </w:rPr>
        <w:t>woim zasięgiem obejmują większość powierzchni AJ.</w:t>
      </w:r>
    </w:p>
    <w:p w14:paraId="37FE59ED" w14:textId="6D179596" w:rsidR="00B27B23" w:rsidRDefault="00B27B23" w:rsidP="00593C23">
      <w:pPr>
        <w:pStyle w:val="Legenda"/>
        <w:keepNext/>
        <w:spacing w:after="0"/>
      </w:pPr>
      <w:bookmarkStart w:id="103" w:name="_Ref129692791"/>
      <w:bookmarkStart w:id="104" w:name="_Toc131599633"/>
      <w:r>
        <w:t xml:space="preserve">Tab. </w:t>
      </w:r>
      <w:r w:rsidR="0055744E">
        <w:fldChar w:fldCharType="begin"/>
      </w:r>
      <w:r w:rsidR="0055744E">
        <w:instrText xml:space="preserve"> SEQ Tab. \* ARABIC </w:instrText>
      </w:r>
      <w:r w:rsidR="0055744E">
        <w:fldChar w:fldCharType="separate"/>
      </w:r>
      <w:r w:rsidR="00514072">
        <w:rPr>
          <w:noProof/>
        </w:rPr>
        <w:t>18</w:t>
      </w:r>
      <w:r w:rsidR="0055744E">
        <w:rPr>
          <w:noProof/>
        </w:rPr>
        <w:fldChar w:fldCharType="end"/>
      </w:r>
      <w:bookmarkEnd w:id="103"/>
      <w:r>
        <w:t xml:space="preserve"> Zestawienie korytarzy ekologicznych w obszarze Aglomeracji Jeleniogórskiej.</w:t>
      </w:r>
      <w:bookmarkEnd w:id="10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960"/>
        <w:gridCol w:w="2317"/>
        <w:gridCol w:w="1701"/>
        <w:gridCol w:w="1843"/>
        <w:gridCol w:w="1842"/>
      </w:tblGrid>
      <w:tr w:rsidR="009552AB" w:rsidRPr="00594A59" w14:paraId="684FC10A" w14:textId="77777777" w:rsidTr="006476CB">
        <w:trPr>
          <w:trHeight w:val="300"/>
          <w:tblHeader/>
        </w:trPr>
        <w:tc>
          <w:tcPr>
            <w:tcW w:w="404" w:type="dxa"/>
            <w:shd w:val="clear" w:color="auto" w:fill="C5E0B3" w:themeFill="accent6" w:themeFillTint="66"/>
            <w:vAlign w:val="center"/>
            <w:hideMark/>
          </w:tcPr>
          <w:p w14:paraId="3C7D8951"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Lp.</w:t>
            </w:r>
          </w:p>
        </w:tc>
        <w:tc>
          <w:tcPr>
            <w:tcW w:w="960" w:type="dxa"/>
            <w:shd w:val="clear" w:color="auto" w:fill="C5E0B3" w:themeFill="accent6" w:themeFillTint="66"/>
            <w:vAlign w:val="center"/>
            <w:hideMark/>
          </w:tcPr>
          <w:p w14:paraId="3709BD65"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Strefa</w:t>
            </w:r>
          </w:p>
        </w:tc>
        <w:tc>
          <w:tcPr>
            <w:tcW w:w="2317" w:type="dxa"/>
            <w:shd w:val="clear" w:color="auto" w:fill="C5E0B3" w:themeFill="accent6" w:themeFillTint="66"/>
            <w:vAlign w:val="center"/>
            <w:hideMark/>
          </w:tcPr>
          <w:p w14:paraId="0BB3A4C9"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Nazwa</w:t>
            </w:r>
          </w:p>
        </w:tc>
        <w:tc>
          <w:tcPr>
            <w:tcW w:w="1701" w:type="dxa"/>
            <w:shd w:val="clear" w:color="auto" w:fill="C5E0B3" w:themeFill="accent6" w:themeFillTint="66"/>
            <w:vAlign w:val="center"/>
            <w:hideMark/>
          </w:tcPr>
          <w:p w14:paraId="05C56560"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Typ</w:t>
            </w:r>
          </w:p>
        </w:tc>
        <w:tc>
          <w:tcPr>
            <w:tcW w:w="1843" w:type="dxa"/>
            <w:shd w:val="clear" w:color="auto" w:fill="C5E0B3" w:themeFill="accent6" w:themeFillTint="66"/>
            <w:vAlign w:val="center"/>
            <w:hideMark/>
          </w:tcPr>
          <w:p w14:paraId="00CEC9C1"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Rodzaj</w:t>
            </w:r>
          </w:p>
        </w:tc>
        <w:tc>
          <w:tcPr>
            <w:tcW w:w="1842" w:type="dxa"/>
            <w:shd w:val="clear" w:color="auto" w:fill="C5E0B3" w:themeFill="accent6" w:themeFillTint="66"/>
            <w:vAlign w:val="center"/>
            <w:hideMark/>
          </w:tcPr>
          <w:p w14:paraId="181E953B" w14:textId="77777777" w:rsidR="009552AB" w:rsidRPr="00405C1A" w:rsidRDefault="009552AB" w:rsidP="00D63451">
            <w:pPr>
              <w:pStyle w:val="EkoTabele"/>
              <w:jc w:val="center"/>
              <w:rPr>
                <w:rFonts w:eastAsia="Times New Roman" w:cs="Calibri"/>
                <w:b/>
                <w:color w:val="000000"/>
                <w:szCs w:val="18"/>
                <w:lang w:eastAsia="pl-PL"/>
              </w:rPr>
            </w:pPr>
            <w:r w:rsidRPr="00405C1A">
              <w:rPr>
                <w:b/>
                <w:lang w:eastAsia="pl-PL"/>
              </w:rPr>
              <w:t>Kod</w:t>
            </w:r>
          </w:p>
        </w:tc>
      </w:tr>
      <w:tr w:rsidR="009552AB" w:rsidRPr="00594A59" w14:paraId="052DB655" w14:textId="77777777" w:rsidTr="006476CB">
        <w:trPr>
          <w:trHeight w:val="300"/>
        </w:trPr>
        <w:tc>
          <w:tcPr>
            <w:tcW w:w="404" w:type="dxa"/>
            <w:shd w:val="clear" w:color="auto" w:fill="auto"/>
            <w:vAlign w:val="center"/>
            <w:hideMark/>
          </w:tcPr>
          <w:p w14:paraId="56AD8259"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1.</w:t>
            </w:r>
          </w:p>
        </w:tc>
        <w:tc>
          <w:tcPr>
            <w:tcW w:w="960" w:type="dxa"/>
            <w:vMerge w:val="restart"/>
            <w:shd w:val="clear" w:color="auto" w:fill="auto"/>
            <w:vAlign w:val="center"/>
            <w:hideMark/>
          </w:tcPr>
          <w:p w14:paraId="596E6D18" w14:textId="77777777" w:rsidR="009552AB" w:rsidRPr="00031BB1" w:rsidRDefault="009552AB" w:rsidP="00D63451">
            <w:pPr>
              <w:pStyle w:val="EkoTabele"/>
              <w:jc w:val="left"/>
              <w:rPr>
                <w:rFonts w:eastAsia="Times New Roman" w:cs="Calibri"/>
                <w:color w:val="000000"/>
                <w:szCs w:val="18"/>
                <w:lang w:eastAsia="pl-PL"/>
              </w:rPr>
            </w:pPr>
            <w:r w:rsidRPr="00594A59">
              <w:rPr>
                <w:lang w:eastAsia="pl-PL"/>
              </w:rPr>
              <w:t>Korytarz Zachodni</w:t>
            </w:r>
          </w:p>
          <w:p w14:paraId="7C5C069C"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71768727"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Góry Izerskie</w:t>
            </w:r>
          </w:p>
        </w:tc>
        <w:tc>
          <w:tcPr>
            <w:tcW w:w="1701" w:type="dxa"/>
            <w:shd w:val="clear" w:color="auto" w:fill="auto"/>
            <w:vAlign w:val="center"/>
            <w:hideMark/>
          </w:tcPr>
          <w:p w14:paraId="6B2BE65D"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Międzynarodowy</w:t>
            </w:r>
          </w:p>
        </w:tc>
        <w:tc>
          <w:tcPr>
            <w:tcW w:w="1843" w:type="dxa"/>
            <w:shd w:val="clear" w:color="auto" w:fill="auto"/>
            <w:vAlign w:val="center"/>
            <w:hideMark/>
          </w:tcPr>
          <w:p w14:paraId="0E318017"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Obszar węzłowy</w:t>
            </w:r>
          </w:p>
        </w:tc>
        <w:tc>
          <w:tcPr>
            <w:tcW w:w="1842" w:type="dxa"/>
            <w:shd w:val="clear" w:color="auto" w:fill="auto"/>
            <w:vAlign w:val="center"/>
            <w:hideMark/>
          </w:tcPr>
          <w:p w14:paraId="1C0BA10A"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GKZ-6A</w:t>
            </w:r>
          </w:p>
        </w:tc>
      </w:tr>
      <w:tr w:rsidR="009552AB" w:rsidRPr="00594A59" w14:paraId="401D5452" w14:textId="77777777" w:rsidTr="006476CB">
        <w:trPr>
          <w:trHeight w:val="300"/>
        </w:trPr>
        <w:tc>
          <w:tcPr>
            <w:tcW w:w="404" w:type="dxa"/>
            <w:shd w:val="clear" w:color="auto" w:fill="auto"/>
            <w:vAlign w:val="center"/>
            <w:hideMark/>
          </w:tcPr>
          <w:p w14:paraId="45B8891C"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2.</w:t>
            </w:r>
          </w:p>
        </w:tc>
        <w:tc>
          <w:tcPr>
            <w:tcW w:w="960" w:type="dxa"/>
            <w:vMerge/>
            <w:shd w:val="clear" w:color="auto" w:fill="auto"/>
            <w:vAlign w:val="center"/>
            <w:hideMark/>
          </w:tcPr>
          <w:p w14:paraId="5370D3C8"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2A798CFA"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Rudawy Janowickie</w:t>
            </w:r>
          </w:p>
        </w:tc>
        <w:tc>
          <w:tcPr>
            <w:tcW w:w="1701" w:type="dxa"/>
            <w:shd w:val="clear" w:color="auto" w:fill="auto"/>
            <w:vAlign w:val="center"/>
            <w:hideMark/>
          </w:tcPr>
          <w:p w14:paraId="14222D30"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Krajo</w:t>
            </w:r>
            <w:r w:rsidRPr="00594A59">
              <w:rPr>
                <w:rFonts w:eastAsia="Times New Roman" w:cs="Calibri"/>
                <w:color w:val="000000"/>
                <w:szCs w:val="18"/>
                <w:lang w:eastAsia="pl-PL"/>
              </w:rPr>
              <w:t>wy</w:t>
            </w:r>
          </w:p>
        </w:tc>
        <w:tc>
          <w:tcPr>
            <w:tcW w:w="1843" w:type="dxa"/>
            <w:shd w:val="clear" w:color="auto" w:fill="auto"/>
            <w:vAlign w:val="center"/>
            <w:hideMark/>
          </w:tcPr>
          <w:p w14:paraId="7E2C4028"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Obszar węzłowy</w:t>
            </w:r>
          </w:p>
        </w:tc>
        <w:tc>
          <w:tcPr>
            <w:tcW w:w="1842" w:type="dxa"/>
            <w:shd w:val="clear" w:color="auto" w:fill="auto"/>
            <w:vAlign w:val="center"/>
            <w:hideMark/>
          </w:tcPr>
          <w:p w14:paraId="02A647CE"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KZ-7C</w:t>
            </w:r>
          </w:p>
        </w:tc>
      </w:tr>
      <w:tr w:rsidR="009552AB" w:rsidRPr="00594A59" w14:paraId="476DB279" w14:textId="77777777" w:rsidTr="006476CB">
        <w:trPr>
          <w:trHeight w:val="300"/>
        </w:trPr>
        <w:tc>
          <w:tcPr>
            <w:tcW w:w="404" w:type="dxa"/>
            <w:shd w:val="clear" w:color="auto" w:fill="auto"/>
            <w:vAlign w:val="center"/>
            <w:hideMark/>
          </w:tcPr>
          <w:p w14:paraId="4038A742"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3.</w:t>
            </w:r>
          </w:p>
        </w:tc>
        <w:tc>
          <w:tcPr>
            <w:tcW w:w="960" w:type="dxa"/>
            <w:vMerge/>
            <w:shd w:val="clear" w:color="auto" w:fill="auto"/>
            <w:vAlign w:val="center"/>
            <w:hideMark/>
          </w:tcPr>
          <w:p w14:paraId="587554CF"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28436E21"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Karkonosze</w:t>
            </w:r>
          </w:p>
        </w:tc>
        <w:tc>
          <w:tcPr>
            <w:tcW w:w="1701" w:type="dxa"/>
            <w:shd w:val="clear" w:color="auto" w:fill="auto"/>
            <w:vAlign w:val="center"/>
            <w:hideMark/>
          </w:tcPr>
          <w:p w14:paraId="3DE4B52A"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Międzynarodowy</w:t>
            </w:r>
          </w:p>
        </w:tc>
        <w:tc>
          <w:tcPr>
            <w:tcW w:w="1843" w:type="dxa"/>
            <w:shd w:val="clear" w:color="auto" w:fill="auto"/>
            <w:vAlign w:val="center"/>
            <w:hideMark/>
          </w:tcPr>
          <w:p w14:paraId="0A06E98C"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Obszar węzłowy</w:t>
            </w:r>
          </w:p>
        </w:tc>
        <w:tc>
          <w:tcPr>
            <w:tcW w:w="1842" w:type="dxa"/>
            <w:shd w:val="clear" w:color="auto" w:fill="auto"/>
            <w:vAlign w:val="center"/>
            <w:hideMark/>
          </w:tcPr>
          <w:p w14:paraId="463A58CE"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GKZ-6B</w:t>
            </w:r>
          </w:p>
        </w:tc>
      </w:tr>
      <w:tr w:rsidR="009552AB" w:rsidRPr="00594A59" w14:paraId="12B3AEA5" w14:textId="77777777" w:rsidTr="006476CB">
        <w:trPr>
          <w:trHeight w:val="300"/>
        </w:trPr>
        <w:tc>
          <w:tcPr>
            <w:tcW w:w="404" w:type="dxa"/>
            <w:shd w:val="clear" w:color="auto" w:fill="auto"/>
            <w:vAlign w:val="center"/>
            <w:hideMark/>
          </w:tcPr>
          <w:p w14:paraId="5664AB6A"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4.</w:t>
            </w:r>
          </w:p>
        </w:tc>
        <w:tc>
          <w:tcPr>
            <w:tcW w:w="960" w:type="dxa"/>
            <w:vMerge/>
            <w:shd w:val="clear" w:color="auto" w:fill="auto"/>
            <w:vAlign w:val="center"/>
            <w:hideMark/>
          </w:tcPr>
          <w:p w14:paraId="6F10EB14"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77175BD8"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 xml:space="preserve">Karkonosze </w:t>
            </w:r>
            <w:r w:rsidRPr="00031BB1">
              <w:rPr>
                <w:rFonts w:eastAsia="Times New Roman" w:cs="Calibri"/>
                <w:color w:val="000000"/>
                <w:szCs w:val="18"/>
                <w:lang w:eastAsia="pl-PL"/>
              </w:rPr>
              <w:t>–</w:t>
            </w:r>
            <w:r w:rsidRPr="00594A59">
              <w:rPr>
                <w:rFonts w:eastAsia="Times New Roman" w:cs="Calibri"/>
                <w:color w:val="000000"/>
                <w:szCs w:val="18"/>
                <w:lang w:eastAsia="pl-PL"/>
              </w:rPr>
              <w:t xml:space="preserve"> G</w:t>
            </w:r>
            <w:r w:rsidRPr="00031BB1">
              <w:rPr>
                <w:rFonts w:eastAsia="Times New Roman" w:cs="Calibri"/>
                <w:color w:val="000000"/>
                <w:szCs w:val="18"/>
                <w:lang w:eastAsia="pl-PL"/>
              </w:rPr>
              <w:t xml:space="preserve">óry </w:t>
            </w:r>
            <w:r w:rsidRPr="00594A59">
              <w:rPr>
                <w:rFonts w:eastAsia="Times New Roman" w:cs="Calibri"/>
                <w:color w:val="000000"/>
                <w:szCs w:val="18"/>
                <w:lang w:eastAsia="pl-PL"/>
              </w:rPr>
              <w:t>Stołowe</w:t>
            </w:r>
          </w:p>
        </w:tc>
        <w:tc>
          <w:tcPr>
            <w:tcW w:w="1701" w:type="dxa"/>
            <w:shd w:val="clear" w:color="auto" w:fill="auto"/>
            <w:vAlign w:val="center"/>
            <w:hideMark/>
          </w:tcPr>
          <w:p w14:paraId="562B57CA"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Międzynarodowy</w:t>
            </w:r>
          </w:p>
        </w:tc>
        <w:tc>
          <w:tcPr>
            <w:tcW w:w="1843" w:type="dxa"/>
            <w:shd w:val="clear" w:color="auto" w:fill="auto"/>
            <w:vAlign w:val="center"/>
            <w:hideMark/>
          </w:tcPr>
          <w:p w14:paraId="57D3D6FE"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Korytarz</w:t>
            </w:r>
          </w:p>
        </w:tc>
        <w:tc>
          <w:tcPr>
            <w:tcW w:w="1842" w:type="dxa"/>
            <w:shd w:val="clear" w:color="auto" w:fill="auto"/>
            <w:vAlign w:val="center"/>
            <w:hideMark/>
          </w:tcPr>
          <w:p w14:paraId="74EBBCB7"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GKZ-6C</w:t>
            </w:r>
          </w:p>
        </w:tc>
      </w:tr>
      <w:tr w:rsidR="009552AB" w:rsidRPr="00594A59" w14:paraId="680C9138" w14:textId="77777777" w:rsidTr="006476CB">
        <w:trPr>
          <w:trHeight w:val="300"/>
        </w:trPr>
        <w:tc>
          <w:tcPr>
            <w:tcW w:w="404" w:type="dxa"/>
            <w:shd w:val="clear" w:color="auto" w:fill="auto"/>
            <w:vAlign w:val="center"/>
            <w:hideMark/>
          </w:tcPr>
          <w:p w14:paraId="123FB4A7"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5.</w:t>
            </w:r>
          </w:p>
        </w:tc>
        <w:tc>
          <w:tcPr>
            <w:tcW w:w="960" w:type="dxa"/>
            <w:vMerge/>
            <w:shd w:val="clear" w:color="auto" w:fill="auto"/>
            <w:vAlign w:val="center"/>
            <w:hideMark/>
          </w:tcPr>
          <w:p w14:paraId="310233CD"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3C89FDBD"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Pogórza Sudeckie</w:t>
            </w:r>
          </w:p>
        </w:tc>
        <w:tc>
          <w:tcPr>
            <w:tcW w:w="1701" w:type="dxa"/>
            <w:shd w:val="clear" w:color="auto" w:fill="auto"/>
            <w:vAlign w:val="center"/>
            <w:hideMark/>
          </w:tcPr>
          <w:p w14:paraId="14D81354"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Krajowy</w:t>
            </w:r>
          </w:p>
        </w:tc>
        <w:tc>
          <w:tcPr>
            <w:tcW w:w="1843" w:type="dxa"/>
            <w:shd w:val="clear" w:color="auto" w:fill="auto"/>
            <w:vAlign w:val="center"/>
            <w:hideMark/>
          </w:tcPr>
          <w:p w14:paraId="406A44EC"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Korytarz</w:t>
            </w:r>
          </w:p>
        </w:tc>
        <w:tc>
          <w:tcPr>
            <w:tcW w:w="1842" w:type="dxa"/>
            <w:shd w:val="clear" w:color="auto" w:fill="auto"/>
            <w:vAlign w:val="center"/>
            <w:hideMark/>
          </w:tcPr>
          <w:p w14:paraId="47E2EF8B"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KZ-7A</w:t>
            </w:r>
          </w:p>
        </w:tc>
      </w:tr>
      <w:tr w:rsidR="009552AB" w:rsidRPr="00594A59" w14:paraId="5A96333E" w14:textId="77777777" w:rsidTr="006476CB">
        <w:trPr>
          <w:trHeight w:val="300"/>
        </w:trPr>
        <w:tc>
          <w:tcPr>
            <w:tcW w:w="404" w:type="dxa"/>
            <w:shd w:val="clear" w:color="auto" w:fill="auto"/>
            <w:vAlign w:val="center"/>
            <w:hideMark/>
          </w:tcPr>
          <w:p w14:paraId="452BF67F"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6.</w:t>
            </w:r>
          </w:p>
        </w:tc>
        <w:tc>
          <w:tcPr>
            <w:tcW w:w="960" w:type="dxa"/>
            <w:vMerge/>
            <w:shd w:val="clear" w:color="auto" w:fill="auto"/>
            <w:vAlign w:val="center"/>
            <w:hideMark/>
          </w:tcPr>
          <w:p w14:paraId="429C4838"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008B5D45"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Sudety - Bory Dolnośląskie, zachodni</w:t>
            </w:r>
          </w:p>
        </w:tc>
        <w:tc>
          <w:tcPr>
            <w:tcW w:w="1701" w:type="dxa"/>
            <w:shd w:val="clear" w:color="auto" w:fill="auto"/>
            <w:vAlign w:val="center"/>
            <w:hideMark/>
          </w:tcPr>
          <w:p w14:paraId="7D85DA22"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Międzynarodowy</w:t>
            </w:r>
          </w:p>
        </w:tc>
        <w:tc>
          <w:tcPr>
            <w:tcW w:w="1843" w:type="dxa"/>
            <w:shd w:val="clear" w:color="auto" w:fill="auto"/>
            <w:vAlign w:val="center"/>
            <w:hideMark/>
          </w:tcPr>
          <w:p w14:paraId="130E41CB"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Korytarz</w:t>
            </w:r>
          </w:p>
        </w:tc>
        <w:tc>
          <w:tcPr>
            <w:tcW w:w="1842" w:type="dxa"/>
            <w:shd w:val="clear" w:color="auto" w:fill="auto"/>
            <w:vAlign w:val="center"/>
            <w:hideMark/>
          </w:tcPr>
          <w:p w14:paraId="24FEB5EE"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GKZ-5A</w:t>
            </w:r>
          </w:p>
        </w:tc>
      </w:tr>
      <w:tr w:rsidR="009552AB" w:rsidRPr="00594A59" w14:paraId="7964D540" w14:textId="77777777" w:rsidTr="006476CB">
        <w:trPr>
          <w:trHeight w:val="300"/>
        </w:trPr>
        <w:tc>
          <w:tcPr>
            <w:tcW w:w="404" w:type="dxa"/>
            <w:shd w:val="clear" w:color="auto" w:fill="auto"/>
            <w:vAlign w:val="center"/>
            <w:hideMark/>
          </w:tcPr>
          <w:p w14:paraId="4F38ABD0" w14:textId="77777777" w:rsidR="009552AB" w:rsidRPr="00594A59" w:rsidRDefault="009552AB" w:rsidP="00D63451">
            <w:pPr>
              <w:pStyle w:val="EkoTabele"/>
              <w:jc w:val="center"/>
              <w:rPr>
                <w:rFonts w:eastAsia="Times New Roman" w:cs="Calibri"/>
                <w:color w:val="000000"/>
                <w:szCs w:val="18"/>
                <w:lang w:eastAsia="pl-PL"/>
              </w:rPr>
            </w:pPr>
            <w:r w:rsidRPr="00594A59">
              <w:rPr>
                <w:lang w:eastAsia="pl-PL"/>
              </w:rPr>
              <w:t>7.</w:t>
            </w:r>
          </w:p>
        </w:tc>
        <w:tc>
          <w:tcPr>
            <w:tcW w:w="960" w:type="dxa"/>
            <w:vMerge/>
            <w:shd w:val="clear" w:color="auto" w:fill="auto"/>
            <w:vAlign w:val="center"/>
            <w:hideMark/>
          </w:tcPr>
          <w:p w14:paraId="4C241FAE" w14:textId="77777777" w:rsidR="009552AB" w:rsidRPr="00594A59" w:rsidRDefault="009552AB" w:rsidP="00D63451">
            <w:pPr>
              <w:pStyle w:val="EkoTabele"/>
              <w:jc w:val="left"/>
              <w:rPr>
                <w:lang w:eastAsia="pl-PL"/>
              </w:rPr>
            </w:pPr>
          </w:p>
        </w:tc>
        <w:tc>
          <w:tcPr>
            <w:tcW w:w="2317" w:type="dxa"/>
            <w:shd w:val="clear" w:color="auto" w:fill="auto"/>
            <w:vAlign w:val="center"/>
            <w:hideMark/>
          </w:tcPr>
          <w:p w14:paraId="20E03D3D"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Sudety - Bory Dolnośląskie, wschodni</w:t>
            </w:r>
          </w:p>
        </w:tc>
        <w:tc>
          <w:tcPr>
            <w:tcW w:w="1701" w:type="dxa"/>
            <w:shd w:val="clear" w:color="auto" w:fill="auto"/>
            <w:vAlign w:val="center"/>
            <w:hideMark/>
          </w:tcPr>
          <w:p w14:paraId="559A1DA2"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Międzynarodowy</w:t>
            </w:r>
          </w:p>
        </w:tc>
        <w:tc>
          <w:tcPr>
            <w:tcW w:w="1843" w:type="dxa"/>
            <w:shd w:val="clear" w:color="auto" w:fill="auto"/>
            <w:vAlign w:val="center"/>
            <w:hideMark/>
          </w:tcPr>
          <w:p w14:paraId="146FACD7"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Korytarz</w:t>
            </w:r>
          </w:p>
        </w:tc>
        <w:tc>
          <w:tcPr>
            <w:tcW w:w="1842" w:type="dxa"/>
            <w:shd w:val="clear" w:color="auto" w:fill="auto"/>
            <w:vAlign w:val="center"/>
            <w:hideMark/>
          </w:tcPr>
          <w:p w14:paraId="1B46778B" w14:textId="77777777" w:rsidR="009552AB" w:rsidRPr="00594A59" w:rsidRDefault="009552AB" w:rsidP="00D63451">
            <w:pPr>
              <w:pStyle w:val="EkoTabele"/>
              <w:jc w:val="left"/>
              <w:rPr>
                <w:rFonts w:eastAsia="Times New Roman" w:cs="Calibri"/>
                <w:color w:val="000000"/>
                <w:szCs w:val="18"/>
                <w:lang w:eastAsia="pl-PL"/>
              </w:rPr>
            </w:pPr>
            <w:r w:rsidRPr="00594A59">
              <w:rPr>
                <w:lang w:eastAsia="pl-PL"/>
              </w:rPr>
              <w:t>GKZ-5B</w:t>
            </w:r>
          </w:p>
        </w:tc>
      </w:tr>
    </w:tbl>
    <w:p w14:paraId="5AE821A9" w14:textId="461C5197" w:rsidR="00B27B23" w:rsidRPr="006476CB" w:rsidRDefault="009552AB" w:rsidP="004310AA">
      <w:pPr>
        <w:pStyle w:val="Legenda"/>
        <w:spacing w:after="160"/>
        <w:rPr>
          <w:sz w:val="16"/>
          <w:szCs w:val="16"/>
        </w:rPr>
      </w:pPr>
      <w:r w:rsidRPr="006476CB">
        <w:rPr>
          <w:sz w:val="16"/>
          <w:szCs w:val="16"/>
        </w:rPr>
        <w:t>Źródło: opracowanie własne na podstawie Jędrzejewski i in.2011.</w:t>
      </w:r>
      <w:r w:rsidR="00B27B23" w:rsidRPr="006476CB">
        <w:rPr>
          <w:sz w:val="16"/>
          <w:szCs w:val="16"/>
        </w:rPr>
        <w:t xml:space="preserve"> </w:t>
      </w:r>
    </w:p>
    <w:p w14:paraId="29D50505" w14:textId="39F4F3B4" w:rsidR="00203F5F" w:rsidRDefault="009B5156" w:rsidP="00203F5F">
      <w:pPr>
        <w:keepNext/>
        <w:shd w:val="clear" w:color="auto" w:fill="FFFFFF"/>
      </w:pPr>
      <w:r>
        <w:rPr>
          <w:noProof/>
        </w:rPr>
        <w:lastRenderedPageBreak/>
        <w:drawing>
          <wp:inline distT="0" distB="0" distL="0" distR="0" wp14:anchorId="053611C4" wp14:editId="2400D941">
            <wp:extent cx="5760720" cy="6981825"/>
            <wp:effectExtent l="0" t="0" r="0" b="9525"/>
            <wp:docPr id="1707381059" name="Obraz 170738105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81059" name="Obraz 4" descr="Obraz zawierający mapa&#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691319D8" w14:textId="550FEF43" w:rsidR="005B28A6" w:rsidRDefault="005B28A6" w:rsidP="00203F5F">
      <w:pPr>
        <w:pStyle w:val="Legenda"/>
        <w:rPr>
          <w:b/>
          <w:bCs/>
          <w:u w:val="single"/>
        </w:rPr>
      </w:pPr>
      <w:bookmarkStart w:id="105" w:name="_Toc131599671"/>
      <w:r>
        <w:t xml:space="preserve">Ryc. </w:t>
      </w:r>
      <w:r w:rsidR="0055744E">
        <w:fldChar w:fldCharType="begin"/>
      </w:r>
      <w:r w:rsidR="0055744E">
        <w:instrText xml:space="preserve"> SEQ Ryc. \* ARABIC </w:instrText>
      </w:r>
      <w:r w:rsidR="0055744E">
        <w:fldChar w:fldCharType="separate"/>
      </w:r>
      <w:r w:rsidR="00514072">
        <w:rPr>
          <w:noProof/>
        </w:rPr>
        <w:t>10</w:t>
      </w:r>
      <w:r w:rsidR="0055744E">
        <w:rPr>
          <w:noProof/>
        </w:rPr>
        <w:fldChar w:fldCharType="end"/>
      </w:r>
      <w:r>
        <w:t xml:space="preserve"> Lokalizacja korytarzy ekologicznych na obszarze Aglomeracji Jeleniogórskiej</w:t>
      </w:r>
      <w:bookmarkEnd w:id="105"/>
    </w:p>
    <w:p w14:paraId="7CA9B713" w14:textId="2B1E9E9A" w:rsidR="009C605A" w:rsidRDefault="000328D0" w:rsidP="00F41CF0">
      <w:pPr>
        <w:shd w:val="clear" w:color="auto" w:fill="FFFFFF"/>
        <w:rPr>
          <w:b/>
          <w:bCs/>
          <w:u w:val="single"/>
        </w:rPr>
      </w:pPr>
      <w:r w:rsidRPr="000328D0">
        <w:rPr>
          <w:b/>
          <w:bCs/>
          <w:u w:val="single"/>
        </w:rPr>
        <w:t>Ekotony</w:t>
      </w:r>
    </w:p>
    <w:p w14:paraId="5776D839" w14:textId="5BC1896A" w:rsidR="00F41CF0" w:rsidRPr="005634FC" w:rsidRDefault="00F41CF0" w:rsidP="00F41CF0">
      <w:pPr>
        <w:keepNext/>
        <w:rPr>
          <w:rFonts w:cstheme="minorHAnsi"/>
          <w:color w:val="000000" w:themeColor="text1"/>
        </w:rPr>
      </w:pPr>
      <w:bookmarkStart w:id="106" w:name="_Hlk122071553"/>
      <w:r w:rsidRPr="005634FC">
        <w:rPr>
          <w:rFonts w:cstheme="minorHAnsi"/>
          <w:color w:val="000000" w:themeColor="text1"/>
        </w:rPr>
        <w:t xml:space="preserve">Na podstawie dostępnych danych oraz </w:t>
      </w:r>
      <w:proofErr w:type="spellStart"/>
      <w:r w:rsidRPr="005634FC">
        <w:rPr>
          <w:rFonts w:cstheme="minorHAnsi"/>
          <w:color w:val="000000" w:themeColor="text1"/>
        </w:rPr>
        <w:t>ortofotomap</w:t>
      </w:r>
      <w:proofErr w:type="spellEnd"/>
      <w:r w:rsidRPr="005634FC">
        <w:rPr>
          <w:rFonts w:cstheme="minorHAnsi"/>
          <w:color w:val="000000" w:themeColor="text1"/>
        </w:rPr>
        <w:t xml:space="preserve"> można przypuszczać, że obecność rozmaitych ekosystemów sąsiadujących ze sobą wykształciła rozmaite strefy przejściowe w całym obszarze A</w:t>
      </w:r>
      <w:r w:rsidR="00970EB7">
        <w:rPr>
          <w:rFonts w:cstheme="minorHAnsi"/>
          <w:color w:val="000000" w:themeColor="text1"/>
        </w:rPr>
        <w:t xml:space="preserve">glomeracji </w:t>
      </w:r>
      <w:r w:rsidRPr="005634FC">
        <w:rPr>
          <w:rFonts w:cstheme="minorHAnsi"/>
          <w:color w:val="000000" w:themeColor="text1"/>
        </w:rPr>
        <w:t>J</w:t>
      </w:r>
      <w:r w:rsidR="00970EB7">
        <w:rPr>
          <w:rFonts w:cstheme="minorHAnsi"/>
          <w:color w:val="000000" w:themeColor="text1"/>
        </w:rPr>
        <w:t>eleniogórskiej</w:t>
      </w:r>
      <w:r w:rsidRPr="005634FC">
        <w:rPr>
          <w:rFonts w:cstheme="minorHAnsi"/>
          <w:color w:val="000000" w:themeColor="text1"/>
        </w:rPr>
        <w:t>. Ze względu na występowanie wielu powierzchni leśnych graniczących z</w:t>
      </w:r>
      <w:r w:rsidR="00F414D8">
        <w:rPr>
          <w:rFonts w:cstheme="minorHAnsi"/>
          <w:color w:val="000000" w:themeColor="text1"/>
        </w:rPr>
        <w:t> </w:t>
      </w:r>
      <w:r w:rsidRPr="005634FC">
        <w:rPr>
          <w:rFonts w:cstheme="minorHAnsi"/>
          <w:color w:val="000000" w:themeColor="text1"/>
        </w:rPr>
        <w:t>krajobrazem otwartym (łąki, pola), strefy przejściowe między nimi mogą charakteryzować się bogatym zestawem różnych gatunków drzew, krzewów oraz roślin zielnych, które jednocześnie stanowią bazę żerowiskową i schronienie dla zwierząt. Mogą</w:t>
      </w:r>
      <w:r w:rsidR="00DB3189">
        <w:rPr>
          <w:rFonts w:cstheme="minorHAnsi"/>
          <w:color w:val="000000" w:themeColor="text1"/>
        </w:rPr>
        <w:t xml:space="preserve"> tu</w:t>
      </w:r>
      <w:r w:rsidRPr="005634FC">
        <w:rPr>
          <w:rFonts w:cstheme="minorHAnsi"/>
          <w:color w:val="000000" w:themeColor="text1"/>
        </w:rPr>
        <w:t xml:space="preserve"> występować</w:t>
      </w:r>
      <w:r w:rsidR="00DB3189">
        <w:rPr>
          <w:rFonts w:cstheme="minorHAnsi"/>
          <w:color w:val="000000" w:themeColor="text1"/>
        </w:rPr>
        <w:t xml:space="preserve"> </w:t>
      </w:r>
      <w:r w:rsidRPr="005634FC">
        <w:rPr>
          <w:rFonts w:cstheme="minorHAnsi"/>
          <w:color w:val="000000" w:themeColor="text1"/>
        </w:rPr>
        <w:t xml:space="preserve">zbiorowiska </w:t>
      </w:r>
      <w:r w:rsidRPr="005634FC">
        <w:rPr>
          <w:rFonts w:cstheme="minorHAnsi"/>
          <w:color w:val="000000" w:themeColor="text1"/>
        </w:rPr>
        <w:lastRenderedPageBreak/>
        <w:t xml:space="preserve">ciepłolubnych zbiorowisk okrajkowych: nitrofilne zbiorowiska bylin okrajków i prześwitów w lasach świeżych i wilgotnych (z rzędu </w:t>
      </w:r>
      <w:proofErr w:type="spellStart"/>
      <w:r w:rsidRPr="005634FC">
        <w:rPr>
          <w:rFonts w:cstheme="minorHAnsi"/>
          <w:i/>
          <w:color w:val="000000" w:themeColor="text1"/>
        </w:rPr>
        <w:t>Glechometalia</w:t>
      </w:r>
      <w:proofErr w:type="spellEnd"/>
      <w:r w:rsidRPr="00A81A52">
        <w:rPr>
          <w:rFonts w:cstheme="minorHAnsi"/>
          <w:color w:val="000000" w:themeColor="text1"/>
        </w:rPr>
        <w:t>) oraz nitrofilne zbiorowiska krzewiaste okrajków leśnych (</w:t>
      </w:r>
      <w:r w:rsidRPr="005634FC">
        <w:rPr>
          <w:rFonts w:cstheme="minorHAnsi"/>
          <w:i/>
          <w:color w:val="000000" w:themeColor="text1"/>
        </w:rPr>
        <w:t xml:space="preserve">O. </w:t>
      </w:r>
      <w:proofErr w:type="spellStart"/>
      <w:r w:rsidRPr="005634FC">
        <w:rPr>
          <w:rFonts w:cstheme="minorHAnsi"/>
          <w:i/>
          <w:color w:val="000000" w:themeColor="text1"/>
        </w:rPr>
        <w:t>Prunetalia</w:t>
      </w:r>
      <w:proofErr w:type="spellEnd"/>
      <w:r w:rsidRPr="005634FC">
        <w:rPr>
          <w:rFonts w:cstheme="minorHAnsi"/>
          <w:i/>
          <w:color w:val="000000" w:themeColor="text1"/>
        </w:rPr>
        <w:t xml:space="preserve"> </w:t>
      </w:r>
      <w:proofErr w:type="spellStart"/>
      <w:r w:rsidRPr="005634FC">
        <w:rPr>
          <w:rFonts w:cstheme="minorHAnsi"/>
          <w:i/>
          <w:color w:val="000000" w:themeColor="text1"/>
        </w:rPr>
        <w:t>spinosae</w:t>
      </w:r>
      <w:proofErr w:type="spellEnd"/>
      <w:r w:rsidRPr="005634FC">
        <w:rPr>
          <w:rFonts w:cstheme="minorHAnsi"/>
          <w:color w:val="000000" w:themeColor="text1"/>
        </w:rPr>
        <w:t>). Występowanie dużej ilości cieków wodnych może odznaczać się obecnością nitrofilnych zbiorowisk okrajków nad brzegami wielkich rzek i na terenach zalewowych (</w:t>
      </w:r>
      <w:proofErr w:type="spellStart"/>
      <w:r w:rsidRPr="005634FC">
        <w:rPr>
          <w:rFonts w:cstheme="minorHAnsi"/>
          <w:i/>
          <w:color w:val="000000" w:themeColor="text1"/>
        </w:rPr>
        <w:t>All</w:t>
      </w:r>
      <w:proofErr w:type="spellEnd"/>
      <w:r w:rsidRPr="005634FC">
        <w:rPr>
          <w:rFonts w:cstheme="minorHAnsi"/>
          <w:i/>
          <w:color w:val="000000" w:themeColor="text1"/>
        </w:rPr>
        <w:t xml:space="preserve">. </w:t>
      </w:r>
      <w:proofErr w:type="spellStart"/>
      <w:r w:rsidRPr="005634FC">
        <w:rPr>
          <w:rFonts w:cstheme="minorHAnsi"/>
          <w:i/>
          <w:color w:val="000000" w:themeColor="text1"/>
        </w:rPr>
        <w:t>Senecion</w:t>
      </w:r>
      <w:proofErr w:type="spellEnd"/>
      <w:r w:rsidRPr="005634FC">
        <w:rPr>
          <w:rFonts w:cstheme="minorHAnsi"/>
          <w:i/>
          <w:color w:val="000000" w:themeColor="text1"/>
        </w:rPr>
        <w:t xml:space="preserve"> </w:t>
      </w:r>
      <w:proofErr w:type="spellStart"/>
      <w:r w:rsidRPr="005634FC">
        <w:rPr>
          <w:rFonts w:cstheme="minorHAnsi"/>
          <w:i/>
          <w:color w:val="000000" w:themeColor="text1"/>
        </w:rPr>
        <w:t>fluviatilis</w:t>
      </w:r>
      <w:proofErr w:type="spellEnd"/>
      <w:r w:rsidRPr="005634FC">
        <w:rPr>
          <w:rFonts w:cstheme="minorHAnsi"/>
          <w:i/>
          <w:color w:val="000000" w:themeColor="text1"/>
        </w:rPr>
        <w:t>).</w:t>
      </w:r>
      <w:r w:rsidRPr="005634FC">
        <w:rPr>
          <w:rFonts w:cstheme="minorHAnsi"/>
          <w:color w:val="000000" w:themeColor="text1"/>
        </w:rPr>
        <w:t xml:space="preserve"> Obecność jezior (m.in. Jezioro Pilchowickie, Rakowickie) w AJ pozwala na stwierdzenie, że znajdują się przy nich ekotony w postaci brzegu jezior, gdzie stykają się ekosystemy lądowe z wodnymi oraz występują organizmy charakteryzujące tą strefę m.in. trzcina pospolita </w:t>
      </w:r>
      <w:proofErr w:type="spellStart"/>
      <w:r w:rsidRPr="005634FC">
        <w:rPr>
          <w:rFonts w:cstheme="minorHAnsi"/>
          <w:i/>
          <w:color w:val="000000" w:themeColor="text1"/>
          <w:shd w:val="clear" w:color="auto" w:fill="FFFFFF"/>
        </w:rPr>
        <w:t>Phragmites</w:t>
      </w:r>
      <w:proofErr w:type="spellEnd"/>
      <w:r w:rsidRPr="005634FC">
        <w:rPr>
          <w:rFonts w:cstheme="minorHAnsi"/>
          <w:i/>
          <w:color w:val="000000" w:themeColor="text1"/>
          <w:shd w:val="clear" w:color="auto" w:fill="FFFFFF"/>
        </w:rPr>
        <w:t xml:space="preserve"> </w:t>
      </w:r>
      <w:proofErr w:type="spellStart"/>
      <w:r w:rsidRPr="005634FC">
        <w:rPr>
          <w:rFonts w:cstheme="minorHAnsi"/>
          <w:i/>
          <w:color w:val="000000" w:themeColor="text1"/>
          <w:shd w:val="clear" w:color="auto" w:fill="FFFFFF"/>
        </w:rPr>
        <w:t>australis</w:t>
      </w:r>
      <w:proofErr w:type="spellEnd"/>
      <w:r w:rsidRPr="005634FC">
        <w:rPr>
          <w:rFonts w:cstheme="minorHAnsi"/>
          <w:color w:val="000000" w:themeColor="text1"/>
        </w:rPr>
        <w:t>. Ponadto na granicy pól uprawnych, sadów, plantacji oraz innych terenów można spodziewać się miedz, które mogą pełnić rozmaite funkcje środowiskowe</w:t>
      </w:r>
      <w:r w:rsidR="003D4451">
        <w:rPr>
          <w:rFonts w:cstheme="minorHAnsi"/>
          <w:color w:val="000000" w:themeColor="text1"/>
        </w:rPr>
        <w:t>.</w:t>
      </w:r>
    </w:p>
    <w:p w14:paraId="0551F427" w14:textId="28CFBC7B" w:rsidR="00F41CF0" w:rsidRPr="005634FC" w:rsidRDefault="00F41CF0" w:rsidP="00F41CF0">
      <w:pPr>
        <w:keepNext/>
        <w:rPr>
          <w:rFonts w:cstheme="minorHAnsi"/>
          <w:color w:val="000000" w:themeColor="text1"/>
        </w:rPr>
      </w:pPr>
      <w:r w:rsidRPr="005634FC">
        <w:rPr>
          <w:rFonts w:cstheme="minorHAnsi"/>
          <w:color w:val="000000" w:themeColor="text1"/>
        </w:rPr>
        <w:t xml:space="preserve">Wyróżnionych zostało kilka szczególnych stref </w:t>
      </w:r>
      <w:proofErr w:type="spellStart"/>
      <w:r w:rsidRPr="005634FC">
        <w:rPr>
          <w:rFonts w:cstheme="minorHAnsi"/>
          <w:color w:val="000000" w:themeColor="text1"/>
        </w:rPr>
        <w:t>ekotonowych</w:t>
      </w:r>
      <w:proofErr w:type="spellEnd"/>
      <w:r w:rsidRPr="005634FC">
        <w:rPr>
          <w:rFonts w:cstheme="minorHAnsi"/>
          <w:color w:val="000000" w:themeColor="text1"/>
        </w:rPr>
        <w:t xml:space="preserve"> znajdujących się w granicach Obszarów Natura 2000. W Karkonoskim Parku Narodowym </w:t>
      </w:r>
      <w:proofErr w:type="spellStart"/>
      <w:r w:rsidRPr="005634FC">
        <w:rPr>
          <w:rFonts w:cstheme="minorHAnsi"/>
          <w:color w:val="000000" w:themeColor="text1"/>
        </w:rPr>
        <w:t>ekotonową</w:t>
      </w:r>
      <w:proofErr w:type="spellEnd"/>
      <w:r w:rsidRPr="005634FC">
        <w:rPr>
          <w:rFonts w:cstheme="minorHAnsi"/>
          <w:color w:val="000000" w:themeColor="text1"/>
        </w:rPr>
        <w:t xml:space="preserve"> strefę granicy lasu do siedlisk nieleśnych stanowią partie kompleksu świerczyn z kosodrzewiną, która osiąga znaczną przewagę</w:t>
      </w:r>
      <w:r w:rsidRPr="005634FC">
        <w:rPr>
          <w:rStyle w:val="Odwoanieprzypisudolnego"/>
          <w:rFonts w:cstheme="minorHAnsi"/>
          <w:color w:val="000000" w:themeColor="text1"/>
        </w:rPr>
        <w:footnoteReference w:id="101"/>
      </w:r>
      <w:r w:rsidRPr="005634FC">
        <w:rPr>
          <w:rFonts w:cstheme="minorHAnsi"/>
          <w:color w:val="000000" w:themeColor="text1"/>
        </w:rPr>
        <w:t xml:space="preserve">. Między łąkami, a zabagnieniami czy torfowiskami albo brzegami wód w wykształconych strefach </w:t>
      </w:r>
      <w:proofErr w:type="spellStart"/>
      <w:r w:rsidRPr="005634FC">
        <w:rPr>
          <w:rFonts w:cstheme="minorHAnsi"/>
          <w:color w:val="000000" w:themeColor="text1"/>
        </w:rPr>
        <w:t>ekotonowych</w:t>
      </w:r>
      <w:proofErr w:type="spellEnd"/>
      <w:r w:rsidRPr="005634FC">
        <w:rPr>
          <w:rFonts w:cstheme="minorHAnsi"/>
          <w:color w:val="000000" w:themeColor="text1"/>
        </w:rPr>
        <w:t xml:space="preserve"> w Górach i na Pogórzu Kaczawskim, często występuje </w:t>
      </w:r>
      <w:proofErr w:type="spellStart"/>
      <w:r w:rsidRPr="005634FC">
        <w:rPr>
          <w:rFonts w:cstheme="minorHAnsi"/>
          <w:color w:val="000000" w:themeColor="text1"/>
        </w:rPr>
        <w:t>poczwarówka</w:t>
      </w:r>
      <w:proofErr w:type="spellEnd"/>
      <w:r w:rsidRPr="005634FC">
        <w:rPr>
          <w:rFonts w:cstheme="minorHAnsi"/>
          <w:color w:val="000000" w:themeColor="text1"/>
        </w:rPr>
        <w:t xml:space="preserve"> zwężona </w:t>
      </w:r>
      <w:proofErr w:type="spellStart"/>
      <w:r w:rsidRPr="005634FC">
        <w:rPr>
          <w:rFonts w:cstheme="minorHAnsi"/>
          <w:i/>
          <w:color w:val="000000" w:themeColor="text1"/>
          <w:shd w:val="clear" w:color="auto" w:fill="FFFFFF"/>
        </w:rPr>
        <w:t>Vertigo</w:t>
      </w:r>
      <w:proofErr w:type="spellEnd"/>
      <w:r w:rsidRPr="005634FC">
        <w:rPr>
          <w:rFonts w:cstheme="minorHAnsi"/>
          <w:i/>
          <w:color w:val="000000" w:themeColor="text1"/>
          <w:shd w:val="clear" w:color="auto" w:fill="FFFFFF"/>
        </w:rPr>
        <w:t xml:space="preserve"> </w:t>
      </w:r>
      <w:proofErr w:type="spellStart"/>
      <w:r w:rsidRPr="005634FC">
        <w:rPr>
          <w:rFonts w:cstheme="minorHAnsi"/>
          <w:i/>
          <w:color w:val="000000" w:themeColor="text1"/>
          <w:shd w:val="clear" w:color="auto" w:fill="FFFFFF"/>
        </w:rPr>
        <w:t>angustior</w:t>
      </w:r>
      <w:proofErr w:type="spellEnd"/>
      <w:r w:rsidRPr="005634FC">
        <w:rPr>
          <w:rFonts w:cstheme="minorHAnsi"/>
          <w:color w:val="000000" w:themeColor="text1"/>
        </w:rPr>
        <w:t>, gatunek ślimaka objęty ścisłą ochroną gatunkową</w:t>
      </w:r>
      <w:r w:rsidRPr="005634FC">
        <w:rPr>
          <w:rStyle w:val="Odwoanieprzypisudolnego"/>
          <w:rFonts w:cstheme="minorHAnsi"/>
          <w:color w:val="000000" w:themeColor="text1"/>
        </w:rPr>
        <w:footnoteReference w:id="102"/>
      </w:r>
      <w:r w:rsidRPr="005634FC">
        <w:rPr>
          <w:rFonts w:cstheme="minorHAnsi"/>
          <w:color w:val="000000" w:themeColor="text1"/>
        </w:rPr>
        <w:t>.</w:t>
      </w:r>
    </w:p>
    <w:bookmarkEnd w:id="106"/>
    <w:p w14:paraId="20199955" w14:textId="447E732E" w:rsidR="009C605A" w:rsidRPr="005634FC" w:rsidRDefault="00F41CF0" w:rsidP="00F41CF0">
      <w:pPr>
        <w:keepNext/>
        <w:rPr>
          <w:color w:val="000000" w:themeColor="text1"/>
        </w:rPr>
      </w:pPr>
      <w:r w:rsidRPr="005634FC">
        <w:rPr>
          <w:color w:val="000000" w:themeColor="text1"/>
        </w:rPr>
        <w:t xml:space="preserve">Jednocześnie, pomimo dużej różnorodności i wartości stref </w:t>
      </w:r>
      <w:proofErr w:type="spellStart"/>
      <w:r w:rsidRPr="005634FC">
        <w:rPr>
          <w:color w:val="000000" w:themeColor="text1"/>
        </w:rPr>
        <w:t>ekotonowych</w:t>
      </w:r>
      <w:proofErr w:type="spellEnd"/>
      <w:r w:rsidRPr="005634FC">
        <w:rPr>
          <w:color w:val="000000" w:themeColor="text1"/>
        </w:rPr>
        <w:t>, występowanie tego typu zbiorowisk stanowi zagrożenie m.in. dla muraw kserotermicznych oraz łąk. Ze względu na obecność szeregów różnorodnych gatunków drzew, krzewów oraz roślin zielnych (traw i gatunków ekspansywnych) może dochodzić do naturalnej sukcesji, zarastania muraw przez gatunki niepożądane, a w konsekwencji zaniku typowej kompozycji gatunkowej. Jest to szczególne zagrożenie dla siedlisk chronionych, co też zostało wskazane w obszarze Natura 2000 Ostoja nad Bobrem</w:t>
      </w:r>
      <w:r w:rsidRPr="005634FC">
        <w:rPr>
          <w:rStyle w:val="Odwoanieprzypisudolnego"/>
          <w:color w:val="000000" w:themeColor="text1"/>
        </w:rPr>
        <w:footnoteReference w:id="103"/>
      </w:r>
      <w:r w:rsidRPr="005634FC">
        <w:rPr>
          <w:color w:val="000000" w:themeColor="text1"/>
        </w:rPr>
        <w:t>.</w:t>
      </w:r>
    </w:p>
    <w:p w14:paraId="5B6D415B" w14:textId="77777777" w:rsidR="009C605A" w:rsidRDefault="009C605A" w:rsidP="003B07D9">
      <w:pPr>
        <w:pStyle w:val="NormalnyEko"/>
        <w:spacing w:before="0" w:after="160"/>
        <w:rPr>
          <w:rFonts w:asciiTheme="minorHAnsi" w:hAnsiTheme="minorHAnsi" w:cstheme="minorHAnsi"/>
          <w:b/>
          <w:u w:val="single"/>
        </w:rPr>
      </w:pPr>
      <w:bookmarkStart w:id="107" w:name="_Hlk124516661"/>
      <w:r>
        <w:rPr>
          <w:rFonts w:asciiTheme="minorHAnsi" w:hAnsiTheme="minorHAnsi" w:cstheme="minorHAnsi"/>
          <w:b/>
          <w:u w:val="single"/>
        </w:rPr>
        <w:t>Wnioski o stanie bioróżnorodności</w:t>
      </w:r>
    </w:p>
    <w:bookmarkEnd w:id="107"/>
    <w:p w14:paraId="48E1EE62" w14:textId="6A6E5E4F" w:rsidR="00A021A3" w:rsidRDefault="00A81A52" w:rsidP="00BE25C9">
      <w:pPr>
        <w:pStyle w:val="NormalnyEko"/>
        <w:spacing w:before="0" w:after="160"/>
        <w:rPr>
          <w:rFonts w:asciiTheme="minorHAnsi" w:hAnsiTheme="minorHAnsi" w:cstheme="minorHAnsi"/>
          <w:bCs/>
        </w:rPr>
      </w:pPr>
      <w:r>
        <w:rPr>
          <w:rFonts w:asciiTheme="minorHAnsi" w:hAnsiTheme="minorHAnsi" w:cstheme="minorHAnsi"/>
          <w:bCs/>
        </w:rPr>
        <w:t>Na podstawie przeprowadzonej analizy stanu aktualnego flory</w:t>
      </w:r>
      <w:r w:rsidRPr="007B0D58">
        <w:rPr>
          <w:rFonts w:asciiTheme="minorHAnsi" w:hAnsiTheme="minorHAnsi" w:cstheme="minorHAnsi"/>
          <w:bCs/>
        </w:rPr>
        <w:t xml:space="preserve"> i szat</w:t>
      </w:r>
      <w:r>
        <w:rPr>
          <w:rFonts w:asciiTheme="minorHAnsi" w:hAnsiTheme="minorHAnsi" w:cstheme="minorHAnsi"/>
          <w:bCs/>
        </w:rPr>
        <w:t>y</w:t>
      </w:r>
      <w:r w:rsidRPr="007B0D58">
        <w:rPr>
          <w:rFonts w:asciiTheme="minorHAnsi" w:hAnsiTheme="minorHAnsi" w:cstheme="minorHAnsi"/>
          <w:bCs/>
        </w:rPr>
        <w:t xml:space="preserve"> roślinn</w:t>
      </w:r>
      <w:r>
        <w:rPr>
          <w:rFonts w:asciiTheme="minorHAnsi" w:hAnsiTheme="minorHAnsi" w:cstheme="minorHAnsi"/>
          <w:bCs/>
        </w:rPr>
        <w:t>ej</w:t>
      </w:r>
      <w:r w:rsidRPr="007B0D58">
        <w:rPr>
          <w:rFonts w:asciiTheme="minorHAnsi" w:hAnsiTheme="minorHAnsi" w:cstheme="minorHAnsi"/>
          <w:bCs/>
        </w:rPr>
        <w:t xml:space="preserve"> </w:t>
      </w:r>
      <w:r>
        <w:rPr>
          <w:rFonts w:asciiTheme="minorHAnsi" w:hAnsiTheme="minorHAnsi" w:cstheme="minorHAnsi"/>
          <w:bCs/>
        </w:rPr>
        <w:t>oraz fauny terenu Aglomeracji Jeleniogórskiej można wywnioskować, że jest ona poznana w różnym stopniu w zależności od terenu. Ze względu na brak przeprowadzonych pełnych i aktualnych inwentaryzacji gmin (m.in.</w:t>
      </w:r>
      <w:r w:rsidR="00F414D8">
        <w:rPr>
          <w:rFonts w:asciiTheme="minorHAnsi" w:hAnsiTheme="minorHAnsi" w:cstheme="minorHAnsi"/>
          <w:bCs/>
        </w:rPr>
        <w:t> </w:t>
      </w:r>
      <w:r>
        <w:rPr>
          <w:rFonts w:asciiTheme="minorHAnsi" w:hAnsiTheme="minorHAnsi" w:cstheme="minorHAnsi"/>
          <w:bCs/>
        </w:rPr>
        <w:t>inwentaryzacja Jeleniej Góry pochodzi z 2005 roku i nie jest dobrym źródłem informacji ze</w:t>
      </w:r>
      <w:r w:rsidR="00F414D8">
        <w:rPr>
          <w:rFonts w:asciiTheme="minorHAnsi" w:hAnsiTheme="minorHAnsi" w:cstheme="minorHAnsi"/>
          <w:bCs/>
        </w:rPr>
        <w:t> </w:t>
      </w:r>
      <w:r>
        <w:rPr>
          <w:rFonts w:asciiTheme="minorHAnsi" w:hAnsiTheme="minorHAnsi" w:cstheme="minorHAnsi"/>
          <w:bCs/>
        </w:rPr>
        <w:t>względu na jej przedawnienie oraz fragmentaryczny teren w porównaniu do terenu całej Aglomeracji), stan aktualny opisano na podstawie innych, wszelkich dostępnych danych. Dobrym rozpoznaniem charakteryzują się obszary Natura 2000, a w szczególności obszar Karkonoskiego Parku Narodowego oraz powierzchnie leśne w granicach Lasów Państwowych, gdzie systematycznie wykonywane są monitoringi i kontrola środowiska</w:t>
      </w:r>
      <w:r w:rsidRPr="00831902">
        <w:rPr>
          <w:rFonts w:asciiTheme="minorHAnsi" w:hAnsiTheme="minorHAnsi" w:cstheme="minorHAnsi"/>
        </w:rPr>
        <w:t xml:space="preserve">. </w:t>
      </w:r>
      <w:r>
        <w:rPr>
          <w:rFonts w:asciiTheme="minorHAnsi" w:hAnsiTheme="minorHAnsi" w:cstheme="minorHAnsi"/>
          <w:bCs/>
        </w:rPr>
        <w:t xml:space="preserve">Gorzej jest w przypadku terenów AJ nieobjętych obszarami Natura 2000, na których nie zostały przeprowadzone inwentaryzacje ani inne szczegółowe badania. Dostępne dane ukazują jedynie ogólnikowe i liczbowe informacje na temat powierzchni poszczególnych terenów, bez opisu występujących gatunków oraz zbiorowisk roślinnych. Jednocześnie można wnioskować, że bioróżnorodność terenu Aglomeracji Jeleniogórskiej odznacza się dużą różnorodnością, w szczególności uwarunkowaną rzeźbą i budową terenu, najrozmaitszą na obszarach górskich. Południowe obszary zdominowane przez powierzchnie leśne i zbiorowiska roślinne powyżej górnej granicy lasu, należą do najlepiej poznanych i zachowanych w AJ ze względu na utworzony na tych terenach Karkonoski Park Narodowy. Obszar 17 miast oraz terenów zabudowanych </w:t>
      </w:r>
      <w:r w:rsidR="000C1D07">
        <w:rPr>
          <w:rFonts w:asciiTheme="minorHAnsi" w:hAnsiTheme="minorHAnsi" w:cstheme="minorHAnsi"/>
          <w:bCs/>
        </w:rPr>
        <w:t>należy</w:t>
      </w:r>
      <w:r>
        <w:rPr>
          <w:rFonts w:asciiTheme="minorHAnsi" w:hAnsiTheme="minorHAnsi" w:cstheme="minorHAnsi"/>
          <w:bCs/>
        </w:rPr>
        <w:t xml:space="preserve"> do najmniej poznanych pod względem szaty roślinnej i różnorodności</w:t>
      </w:r>
      <w:r w:rsidR="00777358">
        <w:rPr>
          <w:rFonts w:asciiTheme="minorHAnsi" w:hAnsiTheme="minorHAnsi" w:cstheme="minorHAnsi"/>
          <w:bCs/>
        </w:rPr>
        <w:t xml:space="preserve"> biologicznej</w:t>
      </w:r>
      <w:r>
        <w:rPr>
          <w:rFonts w:asciiTheme="minorHAnsi" w:hAnsiTheme="minorHAnsi" w:cstheme="minorHAnsi"/>
          <w:bCs/>
        </w:rPr>
        <w:t xml:space="preserve">. </w:t>
      </w:r>
      <w:r w:rsidR="00C01D4C">
        <w:rPr>
          <w:rFonts w:asciiTheme="minorHAnsi" w:hAnsiTheme="minorHAnsi" w:cstheme="minorHAnsi"/>
          <w:bCs/>
        </w:rPr>
        <w:t>M</w:t>
      </w:r>
      <w:r w:rsidR="00C856EC">
        <w:rPr>
          <w:rFonts w:asciiTheme="minorHAnsi" w:hAnsiTheme="minorHAnsi" w:cstheme="minorHAnsi"/>
          <w:bCs/>
        </w:rPr>
        <w:t>ożna stwierdzić</w:t>
      </w:r>
      <w:r>
        <w:rPr>
          <w:rFonts w:asciiTheme="minorHAnsi" w:hAnsiTheme="minorHAnsi" w:cstheme="minorHAnsi"/>
          <w:bCs/>
        </w:rPr>
        <w:t xml:space="preserve">, </w:t>
      </w:r>
      <w:r>
        <w:rPr>
          <w:rFonts w:asciiTheme="minorHAnsi" w:hAnsiTheme="minorHAnsi" w:cstheme="minorHAnsi"/>
          <w:bCs/>
        </w:rPr>
        <w:lastRenderedPageBreak/>
        <w:t>że</w:t>
      </w:r>
      <w:r w:rsidR="00F414D8">
        <w:rPr>
          <w:rFonts w:asciiTheme="minorHAnsi" w:hAnsiTheme="minorHAnsi" w:cstheme="minorHAnsi"/>
          <w:bCs/>
        </w:rPr>
        <w:t> </w:t>
      </w:r>
      <w:r w:rsidR="00C856EC">
        <w:rPr>
          <w:rFonts w:asciiTheme="minorHAnsi" w:hAnsiTheme="minorHAnsi" w:cstheme="minorHAnsi"/>
          <w:bCs/>
        </w:rPr>
        <w:t xml:space="preserve">są </w:t>
      </w:r>
      <w:r w:rsidR="00C01D4C">
        <w:rPr>
          <w:rFonts w:asciiTheme="minorHAnsi" w:hAnsiTheme="minorHAnsi" w:cstheme="minorHAnsi"/>
          <w:bCs/>
        </w:rPr>
        <w:t>to tereny</w:t>
      </w:r>
      <w:r>
        <w:rPr>
          <w:rFonts w:asciiTheme="minorHAnsi" w:hAnsiTheme="minorHAnsi" w:cstheme="minorHAnsi"/>
          <w:bCs/>
        </w:rPr>
        <w:t xml:space="preserve"> zdominowane przez roślinność urządzoną, </w:t>
      </w:r>
      <w:r w:rsidR="00FB4496">
        <w:rPr>
          <w:rFonts w:asciiTheme="minorHAnsi" w:hAnsiTheme="minorHAnsi" w:cstheme="minorHAnsi"/>
          <w:bCs/>
        </w:rPr>
        <w:t>z występowaniem gatunków ruderalnych i</w:t>
      </w:r>
      <w:r w:rsidR="00F414D8">
        <w:rPr>
          <w:rFonts w:asciiTheme="minorHAnsi" w:hAnsiTheme="minorHAnsi" w:cstheme="minorHAnsi"/>
          <w:bCs/>
        </w:rPr>
        <w:t> </w:t>
      </w:r>
      <w:r w:rsidR="00FB4496">
        <w:rPr>
          <w:rFonts w:asciiTheme="minorHAnsi" w:hAnsiTheme="minorHAnsi" w:cstheme="minorHAnsi"/>
          <w:bCs/>
        </w:rPr>
        <w:t xml:space="preserve">synantropijnych </w:t>
      </w:r>
      <w:r>
        <w:rPr>
          <w:rFonts w:asciiTheme="minorHAnsi" w:hAnsiTheme="minorHAnsi" w:cstheme="minorHAnsi"/>
          <w:bCs/>
        </w:rPr>
        <w:t>(</w:t>
      </w:r>
      <w:r w:rsidR="00F414D8">
        <w:rPr>
          <w:rFonts w:asciiTheme="minorHAnsi" w:hAnsiTheme="minorHAnsi" w:cstheme="minorHAnsi"/>
          <w:bCs/>
        </w:rPr>
        <w:t>z</w:t>
      </w:r>
      <w:r>
        <w:rPr>
          <w:rFonts w:asciiTheme="minorHAnsi" w:hAnsiTheme="minorHAnsi" w:cstheme="minorHAnsi"/>
          <w:bCs/>
        </w:rPr>
        <w:t xml:space="preserve"> wyjątkiem dróg przechodzących przez powierzchnie leśne i obszary chronione). Można przypuszczać, że ze względu na dużą ilość gatunków roślin obcych i inwazyjnych ich udział będzie się stale zwiększał, a w konsekwencji, zmniejszeniu ulegnie ogólna bioróżnorodność</w:t>
      </w:r>
      <w:r w:rsidRPr="00AD693B">
        <w:rPr>
          <w:rFonts w:asciiTheme="minorHAnsi" w:hAnsiTheme="minorHAnsi" w:cstheme="minorHAnsi"/>
          <w:bCs/>
        </w:rPr>
        <w:t>.</w:t>
      </w:r>
    </w:p>
    <w:p w14:paraId="691C5844" w14:textId="47156A67" w:rsidR="00C170E9" w:rsidRPr="00A81A52" w:rsidRDefault="00A81A52" w:rsidP="00A81A52">
      <w:pPr>
        <w:pStyle w:val="NormalnyEko"/>
        <w:spacing w:before="0" w:after="0"/>
        <w:rPr>
          <w:rFonts w:asciiTheme="minorHAnsi" w:hAnsiTheme="minorHAnsi" w:cstheme="minorHAnsi"/>
          <w:bCs/>
        </w:rPr>
      </w:pPr>
      <w:r w:rsidRPr="00AD693B">
        <w:t>Podsumowując istniejące problemy, można wysnuć wnioski, że główne zagrożenie stanowi działalność człowieka, która przyczyniła się do globalnego ocieplenia, a w wyniku niepoodejmowanych bądź praktykowania złych działań, zmiany klimatu oddział</w:t>
      </w:r>
      <w:r w:rsidR="007F0485">
        <w:t>u</w:t>
      </w:r>
      <w:r w:rsidRPr="00AD693B">
        <w:t>ją na różnorodność biologiczną ze zdwojoną siłą.</w:t>
      </w:r>
      <w:r>
        <w:t xml:space="preserve"> </w:t>
      </w:r>
      <w:r w:rsidR="00007E95">
        <w:t xml:space="preserve">Postępująca antropopresja </w:t>
      </w:r>
      <w:r w:rsidR="00A95B3B">
        <w:t>wywiera znaczny wpływ na środowisko przyrodnicze</w:t>
      </w:r>
      <w:r w:rsidR="00BE7A66">
        <w:t>,</w:t>
      </w:r>
      <w:r w:rsidR="00491E87">
        <w:t xml:space="preserve"> poprzez zabudow</w:t>
      </w:r>
      <w:r w:rsidR="00BE7A66">
        <w:t>ę</w:t>
      </w:r>
      <w:r w:rsidR="00491E87">
        <w:t xml:space="preserve"> </w:t>
      </w:r>
      <w:r w:rsidR="00B05361">
        <w:t>i</w:t>
      </w:r>
      <w:r w:rsidR="00F414D8">
        <w:t> </w:t>
      </w:r>
      <w:r w:rsidR="00B05361">
        <w:t>zmiany sposobu użytkowania terenu</w:t>
      </w:r>
      <w:r w:rsidR="00DC244A">
        <w:t xml:space="preserve"> dochodzi do</w:t>
      </w:r>
      <w:r w:rsidR="0085010C">
        <w:t xml:space="preserve"> jego</w:t>
      </w:r>
      <w:r w:rsidR="00DC244A">
        <w:t xml:space="preserve"> przekształcenia oraz niszczeni</w:t>
      </w:r>
      <w:r w:rsidR="0085010C">
        <w:t>a</w:t>
      </w:r>
      <w:r w:rsidR="00DC244A">
        <w:t xml:space="preserve"> siedlisk wielu gatunków</w:t>
      </w:r>
      <w:r w:rsidR="0085010C">
        <w:t>, w konsekwencji czego zmniejsza się ogólna bioróżnorodność terenu.</w:t>
      </w:r>
    </w:p>
    <w:p w14:paraId="45FF17EB" w14:textId="5419617C" w:rsidR="00A73DDE" w:rsidRDefault="00FA2BA4" w:rsidP="00D22C81">
      <w:pPr>
        <w:pStyle w:val="Nagwek3"/>
      </w:pPr>
      <w:bookmarkStart w:id="108" w:name="_Toc131599595"/>
      <w:bookmarkEnd w:id="58"/>
      <w:bookmarkEnd w:id="59"/>
      <w:bookmarkEnd w:id="77"/>
      <w:bookmarkEnd w:id="78"/>
      <w:bookmarkEnd w:id="79"/>
      <w:bookmarkEnd w:id="80"/>
      <w:r>
        <w:t>O</w:t>
      </w:r>
      <w:r w:rsidR="00480313">
        <w:t xml:space="preserve">cena </w:t>
      </w:r>
      <w:r w:rsidR="002D056F">
        <w:t>skutków wdrożenia P</w:t>
      </w:r>
      <w:r w:rsidR="00594245">
        <w:t>lan</w:t>
      </w:r>
      <w:r w:rsidR="002D056F">
        <w:t xml:space="preserve">u oraz </w:t>
      </w:r>
      <w:r w:rsidR="007D5998">
        <w:t xml:space="preserve">skutków </w:t>
      </w:r>
      <w:r w:rsidR="002D056F">
        <w:t>zaniechania jego realizacji</w:t>
      </w:r>
      <w:bookmarkEnd w:id="108"/>
    </w:p>
    <w:p w14:paraId="45944C50" w14:textId="0AE3C0E2" w:rsidR="00E63F93" w:rsidRPr="00B44B1F" w:rsidRDefault="00E63F93" w:rsidP="00E63F93">
      <w:pPr>
        <w:autoSpaceDE w:val="0"/>
        <w:autoSpaceDN w:val="0"/>
        <w:adjustRightInd w:val="0"/>
        <w:rPr>
          <w:rFonts w:cstheme="minorHAnsi"/>
        </w:rPr>
      </w:pPr>
      <w:bookmarkStart w:id="109" w:name="_Hlk127526458"/>
      <w:r w:rsidRPr="0001092C">
        <w:rPr>
          <w:rFonts w:cstheme="minorHAnsi"/>
          <w:color w:val="000000"/>
        </w:rPr>
        <w:t>Niespotykane dotychczas tempo i skala wymierania gatunków na świecie</w:t>
      </w:r>
      <w:r>
        <w:rPr>
          <w:rFonts w:cstheme="minorHAnsi"/>
          <w:color w:val="000000"/>
        </w:rPr>
        <w:t xml:space="preserve">, nazwane szóstym wymieraniem, lecz pierwszym spowodowanym przez działalność ludzką powoduje, że </w:t>
      </w:r>
      <w:r w:rsidRPr="0001092C">
        <w:rPr>
          <w:rFonts w:cstheme="minorHAnsi"/>
          <w:color w:val="000000"/>
        </w:rPr>
        <w:t>nawet 25% gatunków zwierząt i 58% gatunków drzew występujących na naszym kontynencie jest obecnie zagrożonych wyginięciem</w:t>
      </w:r>
      <w:r>
        <w:rPr>
          <w:rStyle w:val="Odwoanieprzypisudolnego"/>
          <w:rFonts w:cstheme="minorHAnsi"/>
          <w:color w:val="000000"/>
        </w:rPr>
        <w:footnoteReference w:id="104"/>
      </w:r>
      <w:r>
        <w:rPr>
          <w:rFonts w:cstheme="minorHAnsi"/>
          <w:color w:val="000000"/>
        </w:rPr>
        <w:t>. P</w:t>
      </w:r>
      <w:r w:rsidRPr="0001092C">
        <w:rPr>
          <w:rFonts w:cstheme="minorHAnsi"/>
          <w:color w:val="000000"/>
        </w:rPr>
        <w:t>rzyczyn</w:t>
      </w:r>
      <w:r>
        <w:rPr>
          <w:rFonts w:cstheme="minorHAnsi"/>
          <w:color w:val="000000"/>
        </w:rPr>
        <w:t>ą są w szczególności</w:t>
      </w:r>
      <w:r w:rsidRPr="0001092C">
        <w:rPr>
          <w:rFonts w:cstheme="minorHAnsi"/>
          <w:color w:val="000000"/>
        </w:rPr>
        <w:t xml:space="preserve"> postępując</w:t>
      </w:r>
      <w:r>
        <w:rPr>
          <w:rFonts w:cstheme="minorHAnsi"/>
          <w:color w:val="000000"/>
        </w:rPr>
        <w:t>e</w:t>
      </w:r>
      <w:r w:rsidRPr="0001092C">
        <w:rPr>
          <w:rFonts w:cstheme="minorHAnsi"/>
          <w:color w:val="000000"/>
        </w:rPr>
        <w:t xml:space="preserve"> zmian</w:t>
      </w:r>
      <w:r>
        <w:rPr>
          <w:rFonts w:cstheme="minorHAnsi"/>
          <w:color w:val="000000"/>
        </w:rPr>
        <w:t>y</w:t>
      </w:r>
      <w:r w:rsidRPr="0001092C">
        <w:rPr>
          <w:rFonts w:cstheme="minorHAnsi"/>
          <w:color w:val="000000"/>
        </w:rPr>
        <w:t xml:space="preserve"> klimatyczn</w:t>
      </w:r>
      <w:r>
        <w:rPr>
          <w:rFonts w:cstheme="minorHAnsi"/>
          <w:color w:val="000000"/>
        </w:rPr>
        <w:t>e spowodowane działalnością człowieka</w:t>
      </w:r>
      <w:r w:rsidRPr="0001092C">
        <w:rPr>
          <w:rFonts w:cstheme="minorHAnsi"/>
          <w:color w:val="000000"/>
        </w:rPr>
        <w:t>, użytkowani</w:t>
      </w:r>
      <w:r>
        <w:rPr>
          <w:rFonts w:cstheme="minorHAnsi"/>
          <w:color w:val="000000"/>
        </w:rPr>
        <w:t>e</w:t>
      </w:r>
      <w:r w:rsidRPr="0001092C">
        <w:rPr>
          <w:rFonts w:cstheme="minorHAnsi"/>
          <w:color w:val="000000"/>
        </w:rPr>
        <w:t xml:space="preserve"> i przekształcani</w:t>
      </w:r>
      <w:r>
        <w:rPr>
          <w:rFonts w:cstheme="minorHAnsi"/>
          <w:color w:val="000000"/>
        </w:rPr>
        <w:t>e</w:t>
      </w:r>
      <w:r w:rsidRPr="0001092C">
        <w:rPr>
          <w:rFonts w:cstheme="minorHAnsi"/>
          <w:color w:val="000000"/>
        </w:rPr>
        <w:t xml:space="preserve"> </w:t>
      </w:r>
      <w:r w:rsidRPr="00B44B1F">
        <w:rPr>
          <w:rFonts w:cstheme="minorHAnsi"/>
          <w:color w:val="000000"/>
        </w:rPr>
        <w:t>gruntów, nadmierna eksploatacja zasobów, zanieczyszczenia oraz inwazje gatunków obcych. Zmiany klimatyczne, które w</w:t>
      </w:r>
      <w:r w:rsidR="00F414D8">
        <w:rPr>
          <w:rFonts w:cstheme="minorHAnsi"/>
          <w:color w:val="000000"/>
        </w:rPr>
        <w:t> </w:t>
      </w:r>
      <w:r w:rsidRPr="00B44B1F">
        <w:rPr>
          <w:rFonts w:cstheme="minorHAnsi"/>
          <w:color w:val="000000"/>
        </w:rPr>
        <w:t xml:space="preserve">ostatnich latach nabrały niepokojącego </w:t>
      </w:r>
      <w:r w:rsidRPr="00B44B1F">
        <w:rPr>
          <w:rFonts w:cstheme="minorHAnsi"/>
        </w:rPr>
        <w:t>tempa, przyspieszają degradację naturalnych oraz półnaturalnych ekosystemów poprzez susze, powodzie, pożary, katastrofy biologiczne oraz nierównomierne wykorzystanie zasobów przyrodniczych.</w:t>
      </w:r>
      <w:r>
        <w:rPr>
          <w:rFonts w:cstheme="minorHAnsi"/>
        </w:rPr>
        <w:t xml:space="preserve"> </w:t>
      </w:r>
      <w:r w:rsidRPr="008F2D73">
        <w:rPr>
          <w:rFonts w:cstheme="minorHAnsi"/>
        </w:rPr>
        <w:t>Utrata różnorodności biologicznej i</w:t>
      </w:r>
      <w:r w:rsidR="00F414D8">
        <w:rPr>
          <w:rFonts w:cstheme="minorHAnsi"/>
        </w:rPr>
        <w:t> </w:t>
      </w:r>
      <w:r w:rsidRPr="008F2D73">
        <w:rPr>
          <w:rFonts w:cstheme="minorHAnsi"/>
        </w:rPr>
        <w:t>załamanie się ekosystemów są jednym z największych zagrożeń dla ludzkości w następnej dekadzie</w:t>
      </w:r>
      <w:r w:rsidRPr="00B44B1F">
        <w:rPr>
          <w:rStyle w:val="Odwoanieprzypisudolnego"/>
          <w:rFonts w:cstheme="minorHAnsi"/>
        </w:rPr>
        <w:footnoteReference w:id="105"/>
      </w:r>
      <w:r w:rsidR="00F414D8">
        <w:rPr>
          <w:rFonts w:cstheme="minorHAnsi"/>
        </w:rPr>
        <w:t>.</w:t>
      </w:r>
      <w:r>
        <w:rPr>
          <w:rFonts w:cstheme="minorHAnsi"/>
        </w:rPr>
        <w:t xml:space="preserve"> </w:t>
      </w:r>
      <w:r>
        <w:t>Ocieplenie w bliskiej przyszłości oraz zwiększona częstotliwość, dotkliwość i czas trwania zjawisk ekstremalnych spowodują, że wysokie albo bardzo wysokie ryzyko utraty bioróżnorodności będzie dotyczyło wielu ekosystemów lądowych, słodkowodnych, morskich i przybrzeżnych</w:t>
      </w:r>
      <w:r>
        <w:rPr>
          <w:rStyle w:val="Odwoanieprzypisudolnego"/>
        </w:rPr>
        <w:footnoteReference w:id="106"/>
      </w:r>
      <w:r w:rsidR="00F414D8">
        <w:rPr>
          <w:rFonts w:cstheme="minorHAnsi"/>
          <w:sz w:val="14"/>
          <w:szCs w:val="14"/>
        </w:rPr>
        <w:t>.</w:t>
      </w:r>
    </w:p>
    <w:p w14:paraId="65407632" w14:textId="393FBD17" w:rsidR="00E63F93" w:rsidRPr="00B44B1F" w:rsidRDefault="00E63F93" w:rsidP="00E63F93">
      <w:pPr>
        <w:autoSpaceDE w:val="0"/>
        <w:autoSpaceDN w:val="0"/>
        <w:adjustRightInd w:val="0"/>
        <w:rPr>
          <w:rFonts w:cstheme="minorHAnsi"/>
          <w:color w:val="000000"/>
        </w:rPr>
      </w:pPr>
      <w:r w:rsidRPr="00B44B1F">
        <w:rPr>
          <w:rFonts w:cstheme="minorHAnsi"/>
        </w:rPr>
        <w:t xml:space="preserve">Z tego względu bardzo istotne jest wdrożenie programów, mających w swoich zadaniach kompensowanie negatywnych skutków zmian klimatycznych. Według Unijnej Strategii na rzecz bioróżnorodności 2030, powinny one obejmować takie kluczowe obszary jak: rozszerzenie obszarów objętych ochroną, przywracanie ekosystemów lądowych, przywracanie </w:t>
      </w:r>
      <w:r>
        <w:rPr>
          <w:rFonts w:cstheme="minorHAnsi"/>
        </w:rPr>
        <w:t xml:space="preserve">zdegradowanych ekosystemów, przywracanie </w:t>
      </w:r>
      <w:r w:rsidRPr="00B44B1F">
        <w:rPr>
          <w:rFonts w:cstheme="minorHAnsi"/>
        </w:rPr>
        <w:t>bioróżnorodności na gruntach rolnych, przywracanie ekosystemów glebowych oraz słodkowodnych,</w:t>
      </w:r>
      <w:r>
        <w:rPr>
          <w:rFonts w:cstheme="minorHAnsi"/>
        </w:rPr>
        <w:t xml:space="preserve"> zwiększanie ilości lasów oraz poprawa ich zdrowia i odporności,</w:t>
      </w:r>
      <w:r w:rsidRPr="00B44B1F">
        <w:rPr>
          <w:rFonts w:cstheme="minorHAnsi"/>
        </w:rPr>
        <w:t xml:space="preserve"> zazielenianie obszarów podmiejskich oraz zwalczanie gatunków inwazyjnych</w:t>
      </w:r>
      <w:r w:rsidRPr="00B44B1F">
        <w:rPr>
          <w:rStyle w:val="Odwoanieprzypisudolnego"/>
          <w:rFonts w:cstheme="minorHAnsi"/>
        </w:rPr>
        <w:footnoteReference w:id="107"/>
      </w:r>
      <w:r w:rsidR="00761464">
        <w:rPr>
          <w:rFonts w:cstheme="minorHAnsi"/>
        </w:rPr>
        <w:t>.</w:t>
      </w:r>
    </w:p>
    <w:bookmarkEnd w:id="109"/>
    <w:p w14:paraId="3CD0F867" w14:textId="1B0D26B9" w:rsidR="000643A1" w:rsidRPr="00C2653A" w:rsidRDefault="004E0F2D" w:rsidP="000643A1">
      <w:pPr>
        <w:rPr>
          <w:rFonts w:cstheme="minorHAnsi"/>
          <w:b/>
          <w:bCs/>
        </w:rPr>
      </w:pPr>
      <w:r w:rsidRPr="00C2653A">
        <w:rPr>
          <w:rFonts w:cstheme="minorHAnsi"/>
          <w:b/>
        </w:rPr>
        <w:t xml:space="preserve">Wpływ </w:t>
      </w:r>
      <w:r w:rsidR="00B45777" w:rsidRPr="00C2653A">
        <w:rPr>
          <w:rFonts w:cstheme="minorHAnsi"/>
          <w:b/>
        </w:rPr>
        <w:t xml:space="preserve">na </w:t>
      </w:r>
      <w:r w:rsidR="00844BB5">
        <w:rPr>
          <w:rFonts w:cstheme="minorHAnsi"/>
          <w:b/>
          <w:bCs/>
        </w:rPr>
        <w:t>różnorodność biologiczną</w:t>
      </w:r>
      <w:r w:rsidR="00127A89">
        <w:rPr>
          <w:rFonts w:cstheme="minorHAnsi"/>
          <w:b/>
          <w:bCs/>
        </w:rPr>
        <w:t>,</w:t>
      </w:r>
      <w:r w:rsidR="000643A1">
        <w:rPr>
          <w:rFonts w:cstheme="minorHAnsi"/>
          <w:b/>
        </w:rPr>
        <w:t xml:space="preserve"> obszary </w:t>
      </w:r>
      <w:r w:rsidR="00127A89">
        <w:rPr>
          <w:rFonts w:cstheme="minorHAnsi"/>
          <w:b/>
          <w:bCs/>
        </w:rPr>
        <w:t>ch</w:t>
      </w:r>
      <w:r w:rsidR="004D6134">
        <w:rPr>
          <w:rFonts w:cstheme="minorHAnsi"/>
          <w:b/>
          <w:bCs/>
        </w:rPr>
        <w:t>ronione i korytarze ekologiczne</w:t>
      </w:r>
      <w:r w:rsidR="000643A1" w:rsidRPr="00C2653A">
        <w:rPr>
          <w:rFonts w:cstheme="minorHAnsi"/>
          <w:b/>
          <w:bCs/>
        </w:rPr>
        <w:t xml:space="preserve"> w przypadku przystąpienia do realizacji Planu</w:t>
      </w:r>
    </w:p>
    <w:p w14:paraId="22E2EA7F" w14:textId="2D91A9B7" w:rsidR="00B7333E" w:rsidRPr="0029124D" w:rsidRDefault="00B7333E" w:rsidP="000643A1">
      <w:pPr>
        <w:rPr>
          <w:rFonts w:eastAsia="Calibri" w:cstheme="minorHAnsi"/>
          <w:color w:val="000000" w:themeColor="text1"/>
          <w:u w:val="single"/>
        </w:rPr>
      </w:pPr>
      <w:r w:rsidRPr="0029124D">
        <w:rPr>
          <w:rFonts w:eastAsia="Calibri" w:cstheme="minorHAnsi"/>
          <w:color w:val="000000" w:themeColor="text1"/>
          <w:u w:val="single"/>
        </w:rPr>
        <w:lastRenderedPageBreak/>
        <w:t>Różnorodność biologiczna</w:t>
      </w:r>
      <w:r w:rsidR="00A96673" w:rsidRPr="0029124D">
        <w:rPr>
          <w:rFonts w:eastAsia="Calibri" w:cstheme="minorHAnsi"/>
          <w:color w:val="000000" w:themeColor="text1"/>
          <w:u w:val="single"/>
        </w:rPr>
        <w:t xml:space="preserve"> </w:t>
      </w:r>
    </w:p>
    <w:p w14:paraId="37D66BE6" w14:textId="5ACB8B07" w:rsidR="000643A1" w:rsidRPr="00C2653A" w:rsidRDefault="000643A1" w:rsidP="000643A1">
      <w:pPr>
        <w:rPr>
          <w:rFonts w:cstheme="minorHAnsi"/>
        </w:rPr>
      </w:pPr>
      <w:r w:rsidRPr="00C2653A">
        <w:rPr>
          <w:rFonts w:eastAsia="Calibri" w:cstheme="minorHAnsi"/>
          <w:color w:val="000000" w:themeColor="text1"/>
        </w:rPr>
        <w:t>Jednym z najważniejszych celów</w:t>
      </w:r>
      <w:r>
        <w:rPr>
          <w:rFonts w:eastAsia="Calibri" w:cstheme="minorHAnsi"/>
          <w:color w:val="000000" w:themeColor="text1"/>
        </w:rPr>
        <w:t xml:space="preserve"> zaproponowanych w Planie adaptacji i oddziaływujący na różnorodność biologiczną AJ w pośredni sposób</w:t>
      </w:r>
      <w:r w:rsidRPr="00C2653A">
        <w:rPr>
          <w:rFonts w:eastAsia="Calibri" w:cstheme="minorHAnsi"/>
          <w:color w:val="000000" w:themeColor="text1"/>
        </w:rPr>
        <w:t xml:space="preserve"> jest rozpoznanie zasobów do walki ze zmianą klimatu, co da podstawy do realizacji kolejnych działań. </w:t>
      </w:r>
      <w:r w:rsidRPr="00C2653A">
        <w:rPr>
          <w:rFonts w:cstheme="minorHAnsi"/>
        </w:rPr>
        <w:t>Poprzez uaktualnienie stanu wiedzy o środowisku przyrodniczym i występujących gatunkach, będzie możliwe utworzenie</w:t>
      </w:r>
      <w:r>
        <w:rPr>
          <w:rFonts w:cstheme="minorHAnsi"/>
        </w:rPr>
        <w:t xml:space="preserve"> nowych,</w:t>
      </w:r>
      <w:r w:rsidRPr="00C2653A">
        <w:rPr>
          <w:rFonts w:cstheme="minorHAnsi"/>
        </w:rPr>
        <w:t xml:space="preserve"> właściwych form ochrony przyrody, co z kolei spowoduje utrzymanie aktualnego stanu środowiska bądź jego poprawę. Na uwagę i podkreślenie nadrzędnego charakteru zasługuje więc działanie wykonania inwentaryzacji przyrodniczych gmin (1.1). Realizacja działania ma za zadanie udokumentowanie zasobu szaty roślinnej, fauny oraz przyrody nieożywionej na teren</w:t>
      </w:r>
      <w:r>
        <w:rPr>
          <w:rFonts w:cstheme="minorHAnsi"/>
        </w:rPr>
        <w:t>ach</w:t>
      </w:r>
      <w:r w:rsidRPr="00C2653A">
        <w:rPr>
          <w:rFonts w:cstheme="minorHAnsi"/>
        </w:rPr>
        <w:t xml:space="preserve"> gmin, zgodnie z obowiązującą metodologią dla konkretnych grup. Pozwoli to na zaplanowanie w przyszłości kolejnych działań, mających na celu zwiększenie bioróżnorodności, dostosowanej do panujących warunków środowiskowych, w</w:t>
      </w:r>
      <w:r w:rsidR="00D601AA">
        <w:rPr>
          <w:rFonts w:cstheme="minorHAnsi"/>
        </w:rPr>
        <w:t> </w:t>
      </w:r>
      <w:r w:rsidRPr="00C2653A">
        <w:rPr>
          <w:rFonts w:cstheme="minorHAnsi"/>
        </w:rPr>
        <w:t>szczególności zachowanie najcenniejszych przyrodniczo obszarów poprzez utworzenie użytków ekologicznych</w:t>
      </w:r>
      <w:r>
        <w:rPr>
          <w:rFonts w:cstheme="minorHAnsi"/>
        </w:rPr>
        <w:t xml:space="preserve"> i</w:t>
      </w:r>
      <w:r w:rsidRPr="00C2653A">
        <w:rPr>
          <w:rFonts w:cstheme="minorHAnsi"/>
        </w:rPr>
        <w:t xml:space="preserve"> zespołów przyrodniczo-krajobrazowych (4.6). </w:t>
      </w:r>
      <w:r w:rsidRPr="00BE4747">
        <w:rPr>
          <w:rFonts w:cstheme="minorHAnsi"/>
        </w:rPr>
        <w:t xml:space="preserve">Realizacja Planu będzie miała </w:t>
      </w:r>
      <w:r w:rsidR="00F263B0" w:rsidRPr="00BE4747">
        <w:rPr>
          <w:rFonts w:cstheme="minorHAnsi"/>
        </w:rPr>
        <w:t>więc</w:t>
      </w:r>
      <w:r w:rsidRPr="00BE4747">
        <w:rPr>
          <w:rFonts w:cstheme="minorHAnsi"/>
        </w:rPr>
        <w:t xml:space="preserve"> pozytywny wpływ na stanowiska zwierząt objętych ochroną na mocy rozporządzenia Ministra Środowiska z dnia 16 grudnia 2016 r. w sprawie ochrony gatunkowej zwierząt (Dz. U. z 2016 r., poz. 2183 ze zm.) i roślin chronionych na mocy rozporządzenia Ministra Środowiska z dnia 9 października 2014 r. w sprawie ochrony gatunkowej roślin (Dz. U z 2014 r., poz. 1409) oraz siedliska przyrodnicze, wymienione w rozporządzeniu Ministra Środowiska z dnia 13 kwietnia 2010 r. w sprawie siedlisk przyrodniczych oraz gatunków będących przedmiotem zainteresowania Wspólnoty</w:t>
      </w:r>
      <w:r w:rsidR="008C5635" w:rsidRPr="00BE4747">
        <w:rPr>
          <w:rFonts w:cstheme="minorHAnsi"/>
        </w:rPr>
        <w:t xml:space="preserve">, które zostaną objęte ochroną </w:t>
      </w:r>
      <w:r w:rsidR="00761D12" w:rsidRPr="00BE4747">
        <w:rPr>
          <w:rFonts w:cstheme="minorHAnsi"/>
        </w:rPr>
        <w:t>w ramach działania 4.6</w:t>
      </w:r>
      <w:r w:rsidR="009A54C7" w:rsidRPr="00BE4747">
        <w:rPr>
          <w:rFonts w:cstheme="minorHAnsi"/>
        </w:rPr>
        <w:t>.</w:t>
      </w:r>
    </w:p>
    <w:p w14:paraId="37F62049" w14:textId="66919F5F" w:rsidR="000643A1" w:rsidRPr="00C2653A" w:rsidRDefault="000643A1" w:rsidP="00AF6C27">
      <w:pPr>
        <w:pStyle w:val="Spistreci3"/>
      </w:pPr>
      <w:r w:rsidRPr="00C2653A">
        <w:t>Ważnym działaniem jest także inwentaryzacja i kontrola stanu drzew na terenie gmin (1.2) dająca podstawę do kolejnych podejmowanych działań, w szczególności zachowania wiekowych drzew w</w:t>
      </w:r>
      <w:r w:rsidR="00D601AA">
        <w:t> </w:t>
      </w:r>
      <w:r w:rsidRPr="00C2653A">
        <w:t>postaci ustanowienia pomników przyrody. Poznanie stanu faktycznego wszystkich drzew występujących w gminach, w szczególności na terenie zabudowanym, a także utworzenie elektronicznej inwentaryzacji drzewostanu stworzy duże możliwości dla prawidłowego jego zarządzania i osiągnięcia właściwego stanu sanitarnego wszystkich osobników drzew w miastach i</w:t>
      </w:r>
      <w:r w:rsidR="00D601AA">
        <w:t> </w:t>
      </w:r>
      <w:r w:rsidRPr="00C2653A">
        <w:t xml:space="preserve">miejscowościach, a także zapobiegania ich uszkodzeniu. Z kolei, stworzenie planu </w:t>
      </w:r>
      <w:proofErr w:type="spellStart"/>
      <w:r w:rsidRPr="00C2653A">
        <w:t>nasadzeń</w:t>
      </w:r>
      <w:proofErr w:type="spellEnd"/>
      <w:r w:rsidRPr="00C2653A">
        <w:t xml:space="preserve"> drzew na terenach gminnych (działanie 2.14), będzie ważnym krokiem w kierunku zwiększania różnorodności biologicznej. </w:t>
      </w:r>
      <w:r w:rsidR="00F97BB2">
        <w:t xml:space="preserve">Warto dodać, że nasadzenia powinny obejmować </w:t>
      </w:r>
      <w:r w:rsidR="001A460D">
        <w:t xml:space="preserve">jedynie gatunki </w:t>
      </w:r>
      <w:r w:rsidR="00220E3C">
        <w:t>rodzime</w:t>
      </w:r>
      <w:r w:rsidR="00456EDE">
        <w:t>, odpowiednie dla panujących warunków siedliskowych.</w:t>
      </w:r>
    </w:p>
    <w:p w14:paraId="7841602A" w14:textId="5DCDF685" w:rsidR="000643A1" w:rsidRPr="00C2653A" w:rsidRDefault="000643A1" w:rsidP="000643A1">
      <w:pPr>
        <w:rPr>
          <w:rFonts w:cstheme="minorHAnsi"/>
        </w:rPr>
      </w:pPr>
      <w:r w:rsidRPr="00C2653A">
        <w:rPr>
          <w:rFonts w:cstheme="minorHAnsi"/>
        </w:rPr>
        <w:t>Wytyczne planistyczne/urbanistyczne w kształtowaniu przestrzeni publicznej, zastosowane w</w:t>
      </w:r>
      <w:r w:rsidR="00D601AA">
        <w:rPr>
          <w:rFonts w:cstheme="minorHAnsi"/>
        </w:rPr>
        <w:t> </w:t>
      </w:r>
      <w:r w:rsidRPr="00C2653A">
        <w:rPr>
          <w:rFonts w:cstheme="minorHAnsi"/>
        </w:rPr>
        <w:t>dokumentach planistycznych, projektach itp. oraz tworzenie i aktualizacja innych dokumentów mających na celu stymulowanie pro-adaptacyjnego rozwoju gmin i powiatów (większość działań celu</w:t>
      </w:r>
      <w:r w:rsidR="00D601AA">
        <w:rPr>
          <w:rFonts w:cstheme="minorHAnsi"/>
        </w:rPr>
        <w:t> </w:t>
      </w:r>
      <w:r w:rsidRPr="00C2653A">
        <w:rPr>
          <w:rFonts w:cstheme="minorHAnsi"/>
        </w:rPr>
        <w:t xml:space="preserve">2), powinny przyczynić się do utrzymania i wzbogacenia różnorodności biologicznej m.in. poprzez uwzględnianie konieczności retencjonowania wody, przeznaczanie terenów na obszarach zwartej zabudowy pod zieleń, wyznaczenie korytarzy ekologicznych oraz ochronę terenów zalesionych. </w:t>
      </w:r>
      <w:r>
        <w:rPr>
          <w:rFonts w:cstheme="minorHAnsi"/>
        </w:rPr>
        <w:t xml:space="preserve">Jednocześnie </w:t>
      </w:r>
      <w:r w:rsidRPr="00AA46AB">
        <w:rPr>
          <w:rFonts w:cstheme="minorHAnsi"/>
        </w:rPr>
        <w:t>w aktualizacji dokumentów planistycznych należy uwzględniać zakazy występując</w:t>
      </w:r>
      <w:r>
        <w:rPr>
          <w:rFonts w:cstheme="minorHAnsi"/>
        </w:rPr>
        <w:t>e</w:t>
      </w:r>
      <w:r w:rsidRPr="00AA46AB">
        <w:rPr>
          <w:rFonts w:cstheme="minorHAnsi"/>
        </w:rPr>
        <w:t xml:space="preserve"> na danych </w:t>
      </w:r>
      <w:r>
        <w:rPr>
          <w:rFonts w:cstheme="minorHAnsi"/>
        </w:rPr>
        <w:t xml:space="preserve">obszarach </w:t>
      </w:r>
      <w:r w:rsidRPr="00AA46AB">
        <w:rPr>
          <w:rFonts w:cstheme="minorHAnsi"/>
        </w:rPr>
        <w:t>ochrony przyrody</w:t>
      </w:r>
      <w:r w:rsidR="003D341C">
        <w:rPr>
          <w:rFonts w:cstheme="minorHAnsi"/>
        </w:rPr>
        <w:t>, a także zapisy planów zadań ochron</w:t>
      </w:r>
      <w:r w:rsidR="00257263">
        <w:rPr>
          <w:rFonts w:cstheme="minorHAnsi"/>
        </w:rPr>
        <w:t>nych i planów ochrony</w:t>
      </w:r>
      <w:r w:rsidRPr="00AA46AB">
        <w:rPr>
          <w:rFonts w:cstheme="minorHAnsi"/>
        </w:rPr>
        <w:t xml:space="preserve"> oraz wykluczanie spod lokalizowania farm wiatrowych, </w:t>
      </w:r>
      <w:r w:rsidRPr="00AA46AB">
        <w:rPr>
          <w:rFonts w:cstheme="minorHAnsi"/>
          <w:color w:val="000000"/>
        </w:rPr>
        <w:t xml:space="preserve">hybrydowych wiatrowo-słonecznych, fotowoltaicznych </w:t>
      </w:r>
      <w:r w:rsidRPr="00AA46AB">
        <w:rPr>
          <w:rFonts w:cstheme="minorHAnsi"/>
        </w:rPr>
        <w:t>teren</w:t>
      </w:r>
      <w:r>
        <w:rPr>
          <w:rFonts w:cstheme="minorHAnsi"/>
        </w:rPr>
        <w:t>ów w granicach</w:t>
      </w:r>
      <w:r w:rsidRPr="00AA46AB">
        <w:rPr>
          <w:rFonts w:cstheme="minorHAnsi"/>
        </w:rPr>
        <w:t xml:space="preserve"> Obszarów Natura 2000.</w:t>
      </w:r>
    </w:p>
    <w:p w14:paraId="7F132EAE" w14:textId="79F91027" w:rsidR="000643A1" w:rsidRPr="00515F0D" w:rsidRDefault="000643A1" w:rsidP="000643A1">
      <w:pPr>
        <w:rPr>
          <w:rFonts w:cstheme="minorHAnsi"/>
          <w:color w:val="000000" w:themeColor="text1"/>
          <w:sz w:val="20"/>
          <w:szCs w:val="20"/>
          <w:highlight w:val="yellow"/>
        </w:rPr>
      </w:pPr>
      <w:r w:rsidRPr="00C2653A">
        <w:rPr>
          <w:rFonts w:cstheme="minorHAnsi"/>
        </w:rPr>
        <w:t xml:space="preserve">Zwiększanie retencji i zatrzymywania wody w przyrodzie oraz </w:t>
      </w:r>
      <w:r w:rsidR="005636B2">
        <w:rPr>
          <w:rFonts w:cstheme="minorHAnsi"/>
        </w:rPr>
        <w:t xml:space="preserve">ochrona i </w:t>
      </w:r>
      <w:r w:rsidRPr="00C2653A">
        <w:rPr>
          <w:rFonts w:cstheme="minorHAnsi"/>
        </w:rPr>
        <w:t>odtwarzanie mokradeł na terenach gminnych</w:t>
      </w:r>
      <w:r w:rsidR="0022003F">
        <w:rPr>
          <w:rFonts w:cstheme="minorHAnsi"/>
        </w:rPr>
        <w:t xml:space="preserve"> realizowane w ramach działania</w:t>
      </w:r>
      <w:r w:rsidRPr="00C2653A">
        <w:rPr>
          <w:rFonts w:cstheme="minorHAnsi"/>
        </w:rPr>
        <w:t xml:space="preserve"> 2.6 poskutkuje zwiększeniem różnorodności biologicznej</w:t>
      </w:r>
      <w:r>
        <w:rPr>
          <w:rFonts w:cstheme="minorHAnsi"/>
        </w:rPr>
        <w:t xml:space="preserve"> poprzez m.in. zwiększenie ilości dostępnych siedlisk dla ptaków, w tym gatunków rzadkich </w:t>
      </w:r>
      <w:r>
        <w:rPr>
          <w:rFonts w:cstheme="minorHAnsi"/>
        </w:rPr>
        <w:lastRenderedPageBreak/>
        <w:t>i zagrożonych, płazów oraz innych zwierząt, a także zwiększenie powierzchni właściwej dla rozwoju roślinności wodnej i wilgociolubnej.</w:t>
      </w:r>
      <w:r w:rsidR="0058326C" w:rsidRPr="00552F7E">
        <w:rPr>
          <w:rFonts w:cstheme="minorHAnsi"/>
        </w:rPr>
        <w:t xml:space="preserve"> </w:t>
      </w:r>
      <w:r w:rsidR="00095DD9" w:rsidRPr="00552F7E">
        <w:rPr>
          <w:rFonts w:cstheme="minorHAnsi"/>
        </w:rPr>
        <w:t xml:space="preserve">Powyższe skutki nie zostaną </w:t>
      </w:r>
      <w:r w:rsidR="00710130" w:rsidRPr="00552F7E">
        <w:rPr>
          <w:rFonts w:cstheme="minorHAnsi"/>
        </w:rPr>
        <w:t>osiągnięte,</w:t>
      </w:r>
      <w:r w:rsidR="00095DD9" w:rsidRPr="00552F7E">
        <w:rPr>
          <w:rFonts w:cstheme="minorHAnsi"/>
        </w:rPr>
        <w:t xml:space="preserve"> jeśli ochrona oraz odtwarzanie mokradeł, a także tworzenie obiektów ma</w:t>
      </w:r>
      <w:r w:rsidR="004D66B7" w:rsidRPr="00552F7E">
        <w:rPr>
          <w:rFonts w:cstheme="minorHAnsi"/>
        </w:rPr>
        <w:t>ł</w:t>
      </w:r>
      <w:r w:rsidR="00095DD9" w:rsidRPr="00552F7E">
        <w:rPr>
          <w:rFonts w:cstheme="minorHAnsi"/>
        </w:rPr>
        <w:t>ej retencji będą realizowane w sposób niewłaściwy. Z tego względu, przed przystąpieniem do prac, należy przeprowadzić specjalistyczne rozpoznanie przyrodnicze (inwentaryzację przyrodniczą) i dostosować planowane prace do aktualnych uwarunkowań środowiskowych i wymagań występujących gatunków, aby nie zniszczyć już występujących wartościowych biocenoz związanych z różnymi stadiami sukcesji. Odpowiednie tworzenie obiektywów małej retencji, ich odtwarzanie oraz ochrona i odtwarzanie mokradeł wymagają szerokiej wiedzy</w:t>
      </w:r>
      <w:r w:rsidR="00B85F4A" w:rsidRPr="00552F7E">
        <w:rPr>
          <w:rFonts w:cstheme="minorHAnsi"/>
        </w:rPr>
        <w:t>,</w:t>
      </w:r>
      <w:r w:rsidR="00095DD9" w:rsidRPr="00552F7E">
        <w:rPr>
          <w:rFonts w:cstheme="minorHAnsi"/>
        </w:rPr>
        <w:t xml:space="preserve"> aby w jak największym stopniu wspomóc różnorodność biologiczną, a nie jej zaszkodzić. </w:t>
      </w:r>
      <w:r w:rsidR="00095DD9" w:rsidRPr="00247DF4">
        <w:t>Wśród metod ochrony mokradeł można wyróżnić przede wszystkim: zachowanie naturalnego reżimu hydrologicznego rzek, wraz z okresami podwyższonych stanów jej wody, zapobieganie odwadnianiu i odtwarzanie odwodnienia, właściwe koszenie łąk, zrównoważona gospodarka leśna, rewitalizacja</w:t>
      </w:r>
      <w:r w:rsidR="00095DD9" w:rsidRPr="00552F7E">
        <w:rPr>
          <w:rFonts w:cstheme="minorHAnsi"/>
        </w:rPr>
        <w:t xml:space="preserve"> terenów zalewowych i starorzeczy oraz wiele innych</w:t>
      </w:r>
      <w:r w:rsidR="00095DD9" w:rsidRPr="00552F7E">
        <w:rPr>
          <w:rStyle w:val="Odwoanieprzypisudolnego"/>
          <w:rFonts w:cstheme="minorHAnsi"/>
        </w:rPr>
        <w:footnoteReference w:id="108"/>
      </w:r>
      <w:r w:rsidR="00095DD9" w:rsidRPr="00552F7E">
        <w:rPr>
          <w:rFonts w:cstheme="minorHAnsi"/>
        </w:rPr>
        <w:t>. W pierwszej kolejności należy zacząć od powstrzymania degradacji istniejących zbiorników wodnych (m.in. oczek śródpolnych) wymagających stosunkowo prostych metodach do zachowania ich w środowisku, niż zaczynać od rozwiązań najtrudniejszych jak np. odtwarzanie dawnych połączeń starorzeczy z rzeką. Metodą powstrzymania zanikania lub odtworzenia takiego zbiornika jest m.in. jego pogłębienie poprzez wybranie i wywiezienie części osadów</w:t>
      </w:r>
      <w:r w:rsidR="00095DD9" w:rsidRPr="00515F0D">
        <w:rPr>
          <w:rFonts w:cstheme="minorHAnsi"/>
          <w:color w:val="000000" w:themeColor="text1"/>
        </w:rPr>
        <w:t xml:space="preserve">. </w:t>
      </w:r>
    </w:p>
    <w:p w14:paraId="1DF2BA21" w14:textId="22322A70" w:rsidR="000643A1" w:rsidRPr="00C2653A" w:rsidRDefault="000643A1" w:rsidP="009A0928">
      <w:pPr>
        <w:pStyle w:val="Spistreci3"/>
        <w:rPr>
          <w:highlight w:val="yellow"/>
        </w:rPr>
      </w:pPr>
      <w:r w:rsidRPr="00C2653A">
        <w:t xml:space="preserve">Kolejna kwestia obejmuje wszelkie działania adaptacyjne związane ze wzmocnieniem oraz polepszeniem stanu terenów zielonych na terenach zabudowanych i dostosowanie ich do panujących warunków środowiskowych oraz zmian klimatycznych. Działanie 3.4 „rozwój zieleni urządzonej na terenach zabudowanych”, </w:t>
      </w:r>
      <w:r w:rsidRPr="00C2653A">
        <w:rPr>
          <w:rStyle w:val="normaltextrun"/>
          <w:rFonts w:cstheme="minorHAnsi"/>
          <w:color w:val="000000"/>
          <w:shd w:val="clear" w:color="auto" w:fill="FFFFFF"/>
        </w:rPr>
        <w:t xml:space="preserve">polepszy jakość środowiska naturalnego na terenach zieleni oraz ochroni występujące zadrzewienia, </w:t>
      </w:r>
      <w:r w:rsidR="007D054C">
        <w:rPr>
          <w:rStyle w:val="normaltextrun"/>
          <w:rFonts w:cstheme="minorHAnsi"/>
          <w:color w:val="000000"/>
          <w:shd w:val="clear" w:color="auto" w:fill="FFFFFF"/>
        </w:rPr>
        <w:t xml:space="preserve">a razem z nimi </w:t>
      </w:r>
      <w:r w:rsidR="0033478A">
        <w:rPr>
          <w:rStyle w:val="normaltextrun"/>
          <w:rFonts w:cstheme="minorHAnsi"/>
          <w:color w:val="000000"/>
          <w:shd w:val="clear" w:color="auto" w:fill="FFFFFF"/>
        </w:rPr>
        <w:t xml:space="preserve">dzikie zwierzęta </w:t>
      </w:r>
      <w:r w:rsidRPr="00C2653A">
        <w:rPr>
          <w:rStyle w:val="normaltextrun"/>
          <w:rFonts w:cstheme="minorHAnsi"/>
          <w:color w:val="000000"/>
          <w:shd w:val="clear" w:color="auto" w:fill="FFFFFF"/>
        </w:rPr>
        <w:t>oraz zwiększy ilość dostępnych siedlisk.</w:t>
      </w:r>
      <w:r w:rsidRPr="00C2653A">
        <w:rPr>
          <w:rStyle w:val="markedcontent"/>
          <w:rFonts w:cstheme="minorHAnsi"/>
        </w:rPr>
        <w:t xml:space="preserve"> Zwiększenie ilości rodzimej roślinności </w:t>
      </w:r>
      <w:r>
        <w:rPr>
          <w:rStyle w:val="markedcontent"/>
          <w:rFonts w:cstheme="minorHAnsi"/>
        </w:rPr>
        <w:t xml:space="preserve">dodatkowo </w:t>
      </w:r>
      <w:r w:rsidRPr="00C2653A">
        <w:rPr>
          <w:rStyle w:val="markedcontent"/>
          <w:rFonts w:cstheme="minorHAnsi"/>
        </w:rPr>
        <w:t xml:space="preserve">wzmocni bazę pokarmową dla zwierząt. </w:t>
      </w:r>
      <w:r w:rsidRPr="00C2653A">
        <w:t xml:space="preserve">Przed przystąpieniem do </w:t>
      </w:r>
      <w:proofErr w:type="spellStart"/>
      <w:r w:rsidRPr="00C2653A">
        <w:t>nasadzeń</w:t>
      </w:r>
      <w:proofErr w:type="spellEnd"/>
      <w:r w:rsidRPr="00C2653A">
        <w:t xml:space="preserve"> konieczna jest kontrola terenowa i rozpoznanie warunków środowiskowych, co zostało uwzględnione w opisie proponowanego działania. Zadanie to będzie miało pozytywny wpływ na różnorodność biologiczną, a także przyczyni się do wzmocnienia systemu przyrodniczego terenów zabudowanych i powinn</w:t>
      </w:r>
      <w:r>
        <w:t>o</w:t>
      </w:r>
      <w:r w:rsidRPr="00C2653A">
        <w:t xml:space="preserve"> nieść za sobą wyłącznie pozytywne skutki.</w:t>
      </w:r>
    </w:p>
    <w:p w14:paraId="03DB53A4" w14:textId="765A85DC" w:rsidR="000643A1" w:rsidRPr="00C2653A" w:rsidRDefault="000643A1" w:rsidP="009A0928">
      <w:pPr>
        <w:pStyle w:val="Spistreci3"/>
        <w:rPr>
          <w:rStyle w:val="ui-provider"/>
          <w:rFonts w:cstheme="minorHAnsi"/>
        </w:rPr>
      </w:pPr>
      <w:r>
        <w:rPr>
          <w:rStyle w:val="markedcontent"/>
          <w:rFonts w:cstheme="minorHAnsi"/>
        </w:rPr>
        <w:t>I</w:t>
      </w:r>
      <w:r w:rsidRPr="00C2653A">
        <w:rPr>
          <w:rStyle w:val="markedcontent"/>
          <w:rFonts w:cstheme="minorHAnsi"/>
        </w:rPr>
        <w:t>stotn</w:t>
      </w:r>
      <w:r>
        <w:rPr>
          <w:rStyle w:val="markedcontent"/>
          <w:rFonts w:cstheme="minorHAnsi"/>
        </w:rPr>
        <w:t>e</w:t>
      </w:r>
      <w:r w:rsidRPr="00C2653A">
        <w:rPr>
          <w:rStyle w:val="markedcontent"/>
          <w:rFonts w:cstheme="minorHAnsi"/>
        </w:rPr>
        <w:t xml:space="preserve"> znaczenie dla realizacji celów środowiskowych służących zapewnieniu cennych</w:t>
      </w:r>
      <w:r w:rsidRPr="00C2653A">
        <w:t xml:space="preserve"> </w:t>
      </w:r>
      <w:r w:rsidRPr="00C2653A">
        <w:rPr>
          <w:rStyle w:val="markedcontent"/>
          <w:rFonts w:cstheme="minorHAnsi"/>
        </w:rPr>
        <w:t>elementów przyrody w mi</w:t>
      </w:r>
      <w:r>
        <w:rPr>
          <w:rStyle w:val="markedcontent"/>
          <w:rFonts w:cstheme="minorHAnsi"/>
        </w:rPr>
        <w:t>astach i miejscowościach</w:t>
      </w:r>
      <w:r w:rsidRPr="00C2653A">
        <w:rPr>
          <w:rStyle w:val="markedcontent"/>
          <w:rFonts w:cstheme="minorHAnsi"/>
        </w:rPr>
        <w:t>, tworzeniu spójnego systemu przyrodniczego oraz zapewnienia</w:t>
      </w:r>
      <w:r w:rsidRPr="00C2653A">
        <w:t xml:space="preserve"> </w:t>
      </w:r>
      <w:r w:rsidRPr="00C2653A">
        <w:rPr>
          <w:rStyle w:val="markedcontent"/>
          <w:rFonts w:cstheme="minorHAnsi"/>
        </w:rPr>
        <w:t xml:space="preserve">różnorodności biologicznej, będzie miało działanie techniczne dotyczące </w:t>
      </w:r>
      <w:r w:rsidRPr="00C2653A">
        <w:t>budow</w:t>
      </w:r>
      <w:r>
        <w:t>y</w:t>
      </w:r>
      <w:r w:rsidRPr="00C2653A">
        <w:t xml:space="preserve"> rozwiązań błękitno-zielonej infrastruktury na gminnych terenach użyteczności publicznej i terenach komunikacyjnych (działanie 3.3). </w:t>
      </w:r>
      <w:r w:rsidRPr="00C2653A">
        <w:rPr>
          <w:rStyle w:val="normaltextrun"/>
          <w:rFonts w:cstheme="minorHAnsi"/>
          <w:color w:val="000000"/>
          <w:shd w:val="clear" w:color="auto" w:fill="FFFFFF"/>
        </w:rPr>
        <w:t xml:space="preserve">Obejmuje ono stworzenie kompleksowych systemów retencjonowania wody deszczowej z </w:t>
      </w:r>
      <w:proofErr w:type="spellStart"/>
      <w:r w:rsidRPr="00C2653A">
        <w:rPr>
          <w:rStyle w:val="normaltextrun"/>
          <w:rFonts w:cstheme="minorHAnsi"/>
          <w:color w:val="000000"/>
          <w:shd w:val="clear" w:color="auto" w:fill="FFFFFF"/>
        </w:rPr>
        <w:t>nasadzeniami</w:t>
      </w:r>
      <w:proofErr w:type="spellEnd"/>
      <w:r w:rsidRPr="00C2653A">
        <w:rPr>
          <w:rStyle w:val="normaltextrun"/>
          <w:rFonts w:cstheme="minorHAnsi"/>
          <w:color w:val="000000"/>
          <w:shd w:val="clear" w:color="auto" w:fill="FFFFFF"/>
        </w:rPr>
        <w:t xml:space="preserve"> odpowiedniej roślinnoś</w:t>
      </w:r>
      <w:r w:rsidR="00FF0833">
        <w:rPr>
          <w:rStyle w:val="normaltextrun"/>
          <w:rFonts w:cstheme="minorHAnsi"/>
          <w:color w:val="000000"/>
          <w:shd w:val="clear" w:color="auto" w:fill="FFFFFF"/>
        </w:rPr>
        <w:t>ci</w:t>
      </w:r>
      <w:r w:rsidRPr="00C2653A">
        <w:rPr>
          <w:rStyle w:val="normaltextrun"/>
          <w:rFonts w:cstheme="minorHAnsi"/>
          <w:color w:val="000000"/>
          <w:shd w:val="clear" w:color="auto" w:fill="FFFFFF"/>
        </w:rPr>
        <w:t xml:space="preserve"> (od wyboru lokalizacji, przez projektowanie aż do budowy i utworzenia obszaru), dbając o strukturę przestrzenną oraz skład gatunkowy roślinności.</w:t>
      </w:r>
      <w:r w:rsidRPr="00C7473A">
        <w:t xml:space="preserve"> </w:t>
      </w:r>
      <w:r>
        <w:rPr>
          <w:rStyle w:val="normaltextrun"/>
          <w:rFonts w:cstheme="minorHAnsi"/>
          <w:color w:val="000000"/>
          <w:shd w:val="clear" w:color="auto" w:fill="FFFFFF"/>
        </w:rPr>
        <w:t>R</w:t>
      </w:r>
      <w:r w:rsidRPr="00C7473A">
        <w:rPr>
          <w:rStyle w:val="normaltextrun"/>
          <w:rFonts w:cstheme="minorHAnsi"/>
          <w:color w:val="000000"/>
          <w:shd w:val="clear" w:color="auto" w:fill="FFFFFF"/>
        </w:rPr>
        <w:t>oślinność powinna być odpowiedni</w:t>
      </w:r>
      <w:r>
        <w:rPr>
          <w:rStyle w:val="normaltextrun"/>
          <w:rFonts w:cstheme="minorHAnsi"/>
          <w:color w:val="000000"/>
          <w:shd w:val="clear" w:color="auto" w:fill="FFFFFF"/>
        </w:rPr>
        <w:t>o dobrana</w:t>
      </w:r>
      <w:r w:rsidR="00F95772">
        <w:rPr>
          <w:rStyle w:val="normaltextrun"/>
          <w:rFonts w:cstheme="minorHAnsi"/>
          <w:color w:val="000000"/>
          <w:shd w:val="clear" w:color="auto" w:fill="FFFFFF"/>
        </w:rPr>
        <w:t xml:space="preserve"> i</w:t>
      </w:r>
      <w:r w:rsidRPr="00C7473A">
        <w:rPr>
          <w:rStyle w:val="normaltextrun"/>
          <w:rFonts w:cstheme="minorHAnsi"/>
          <w:color w:val="000000"/>
          <w:shd w:val="clear" w:color="auto" w:fill="FFFFFF"/>
        </w:rPr>
        <w:t xml:space="preserve"> przystosowana do panujących warunków środowiskowych.</w:t>
      </w:r>
      <w:r>
        <w:rPr>
          <w:rStyle w:val="normaltextrun"/>
          <w:rFonts w:cstheme="minorHAnsi"/>
          <w:color w:val="000000"/>
          <w:shd w:val="clear" w:color="auto" w:fill="FFFFFF"/>
        </w:rPr>
        <w:t xml:space="preserve"> </w:t>
      </w:r>
      <w:r w:rsidRPr="00C2653A">
        <w:rPr>
          <w:rStyle w:val="markedcontent"/>
          <w:rFonts w:cstheme="minorHAnsi"/>
        </w:rPr>
        <w:t>Na etapie prowadzenia prac budowlanych, może dojść do potencjalnych oddziaływań na powierzchnię gleby</w:t>
      </w:r>
      <w:r>
        <w:rPr>
          <w:rStyle w:val="markedcontent"/>
          <w:rFonts w:cstheme="minorHAnsi"/>
        </w:rPr>
        <w:t xml:space="preserve"> i szatę roślinną</w:t>
      </w:r>
      <w:r w:rsidRPr="00C2653A">
        <w:rPr>
          <w:rStyle w:val="markedcontent"/>
          <w:rFonts w:cstheme="minorHAnsi"/>
        </w:rPr>
        <w:t>, jednak traktując utworzenie danych rozwiązań jako cel nadrzędny, potencjalne negatywne oddziaływanie nie będzie miało większego znaczenia.</w:t>
      </w:r>
      <w:r>
        <w:rPr>
          <w:rStyle w:val="markedcontent"/>
          <w:rFonts w:cstheme="minorHAnsi"/>
        </w:rPr>
        <w:t xml:space="preserve"> </w:t>
      </w:r>
      <w:r w:rsidRPr="00C2653A">
        <w:rPr>
          <w:rStyle w:val="ui-provider"/>
          <w:rFonts w:cstheme="minorHAnsi"/>
        </w:rPr>
        <w:t>Wprowadzanie elementów zacieniających (3.2) w postaci wysokiej roślinności</w:t>
      </w:r>
      <w:r>
        <w:rPr>
          <w:rStyle w:val="ui-provider"/>
          <w:rFonts w:cstheme="minorHAnsi"/>
        </w:rPr>
        <w:t xml:space="preserve"> rodzimej</w:t>
      </w:r>
      <w:r w:rsidRPr="00C2653A">
        <w:rPr>
          <w:rStyle w:val="ui-provider"/>
          <w:rFonts w:cstheme="minorHAnsi"/>
        </w:rPr>
        <w:t xml:space="preserve"> oraz pnączy przyczyni się do urozmaicania </w:t>
      </w:r>
      <w:r>
        <w:rPr>
          <w:rStyle w:val="ui-provider"/>
          <w:rFonts w:cstheme="minorHAnsi"/>
        </w:rPr>
        <w:t>różnorodności biologicznej</w:t>
      </w:r>
      <w:r w:rsidRPr="00C2653A">
        <w:rPr>
          <w:rStyle w:val="ui-provider"/>
          <w:rFonts w:cstheme="minorHAnsi"/>
        </w:rPr>
        <w:t xml:space="preserve"> terenów zabudowanyc</w:t>
      </w:r>
      <w:r>
        <w:rPr>
          <w:rStyle w:val="ui-provider"/>
          <w:rFonts w:cstheme="minorHAnsi"/>
        </w:rPr>
        <w:t>h</w:t>
      </w:r>
      <w:r w:rsidR="003F34DE">
        <w:rPr>
          <w:rStyle w:val="ui-provider"/>
          <w:rFonts w:cstheme="minorHAnsi"/>
        </w:rPr>
        <w:t>.</w:t>
      </w:r>
      <w:r w:rsidRPr="00C2653A">
        <w:rPr>
          <w:rStyle w:val="ui-provider"/>
          <w:rFonts w:cstheme="minorHAnsi"/>
        </w:rPr>
        <w:t xml:space="preserve"> Usuwanie powierzchni nieprzepuszczalnych na rynkach i w przestrzeni publicznej (3.1)</w:t>
      </w:r>
      <w:r>
        <w:rPr>
          <w:rStyle w:val="ui-provider"/>
          <w:rFonts w:cstheme="minorHAnsi"/>
        </w:rPr>
        <w:t xml:space="preserve"> wraz z </w:t>
      </w:r>
      <w:proofErr w:type="spellStart"/>
      <w:r>
        <w:rPr>
          <w:rStyle w:val="ui-provider"/>
          <w:rFonts w:cstheme="minorHAnsi"/>
        </w:rPr>
        <w:t>nasadzeniami</w:t>
      </w:r>
      <w:proofErr w:type="spellEnd"/>
      <w:r>
        <w:rPr>
          <w:rStyle w:val="ui-provider"/>
          <w:rFonts w:cstheme="minorHAnsi"/>
        </w:rPr>
        <w:t xml:space="preserve"> </w:t>
      </w:r>
      <w:r>
        <w:rPr>
          <w:rStyle w:val="ui-provider"/>
          <w:rFonts w:cstheme="minorHAnsi"/>
        </w:rPr>
        <w:lastRenderedPageBreak/>
        <w:t>odpowiedniej roślinność poprawi stan fizyczny istniejących terenów zieleni, a</w:t>
      </w:r>
      <w:r w:rsidRPr="00C2653A">
        <w:rPr>
          <w:rStyle w:val="ui-provider"/>
          <w:rFonts w:cstheme="minorHAnsi"/>
        </w:rPr>
        <w:t xml:space="preserve"> </w:t>
      </w:r>
      <w:r>
        <w:rPr>
          <w:rStyle w:val="ui-provider"/>
          <w:rFonts w:cstheme="minorHAnsi"/>
        </w:rPr>
        <w:t xml:space="preserve">z </w:t>
      </w:r>
      <w:r w:rsidRPr="00C2653A">
        <w:rPr>
          <w:rStyle w:val="ui-provider"/>
          <w:rFonts w:cstheme="minorHAnsi"/>
        </w:rPr>
        <w:t>umieszczan</w:t>
      </w:r>
      <w:r>
        <w:rPr>
          <w:rStyle w:val="ui-provider"/>
          <w:rFonts w:cstheme="minorHAnsi"/>
        </w:rPr>
        <w:t xml:space="preserve">ych </w:t>
      </w:r>
      <w:r w:rsidRPr="00C2653A">
        <w:rPr>
          <w:rStyle w:val="ui-provider"/>
          <w:rFonts w:cstheme="minorHAnsi"/>
        </w:rPr>
        <w:t xml:space="preserve">wodopojów dla zwierząt korzystać będą nie tylko zwierzęta </w:t>
      </w:r>
      <w:r w:rsidR="00D26AD8" w:rsidRPr="00C2653A">
        <w:rPr>
          <w:rStyle w:val="ui-provider"/>
          <w:rFonts w:cstheme="minorHAnsi"/>
        </w:rPr>
        <w:t>domowe,</w:t>
      </w:r>
      <w:r w:rsidRPr="00C2653A">
        <w:rPr>
          <w:rStyle w:val="ui-provider"/>
          <w:rFonts w:cstheme="minorHAnsi"/>
        </w:rPr>
        <w:t xml:space="preserve"> ale także dzikie gatunki m.in.</w:t>
      </w:r>
      <w:r w:rsidR="001E12E5">
        <w:rPr>
          <w:rStyle w:val="ui-provider"/>
          <w:rFonts w:cstheme="minorHAnsi"/>
        </w:rPr>
        <w:t> </w:t>
      </w:r>
      <w:r w:rsidRPr="00C2653A">
        <w:rPr>
          <w:rStyle w:val="ui-provider"/>
          <w:rFonts w:cstheme="minorHAnsi"/>
        </w:rPr>
        <w:t xml:space="preserve">ptaków, które w środowisku antropogenicznym również </w:t>
      </w:r>
      <w:r>
        <w:rPr>
          <w:rStyle w:val="ui-provider"/>
          <w:rFonts w:cstheme="minorHAnsi"/>
        </w:rPr>
        <w:t>potrzebują dostępu do wody pitnej</w:t>
      </w:r>
      <w:r w:rsidRPr="00C2653A">
        <w:rPr>
          <w:rStyle w:val="ui-provider"/>
          <w:rFonts w:cstheme="minorHAnsi"/>
        </w:rPr>
        <w:t>.</w:t>
      </w:r>
    </w:p>
    <w:p w14:paraId="10247147" w14:textId="165DC256" w:rsidR="000643A1" w:rsidRPr="00C2653A" w:rsidRDefault="000643A1" w:rsidP="000643A1">
      <w:pPr>
        <w:rPr>
          <w:rFonts w:cstheme="minorHAnsi"/>
        </w:rPr>
      </w:pPr>
      <w:r w:rsidRPr="00C2653A">
        <w:rPr>
          <w:rFonts w:cstheme="minorHAnsi"/>
        </w:rPr>
        <w:t xml:space="preserve">Dla kształtowania i poprawy systemu przyrodniczego AJ kluczowe są działania celu 4. Zwiększanie powierzchni zalesionej (4.2), uzupełnienia drzewostanów o niższe piętra drzew (4.4), oraz wprowadzanie </w:t>
      </w:r>
      <w:proofErr w:type="spellStart"/>
      <w:r w:rsidRPr="00C2653A">
        <w:rPr>
          <w:rFonts w:cstheme="minorHAnsi"/>
        </w:rPr>
        <w:t>nasadzeń</w:t>
      </w:r>
      <w:proofErr w:type="spellEnd"/>
      <w:r w:rsidRPr="00C2653A">
        <w:rPr>
          <w:rFonts w:cstheme="minorHAnsi"/>
        </w:rPr>
        <w:t xml:space="preserve"> wzdłuż dróg transportu rolnego oraz cieków śródpolnych (4.8) zwiększą bioróżnorodność i dostarczą now</w:t>
      </w:r>
      <w:r>
        <w:rPr>
          <w:rFonts w:cstheme="minorHAnsi"/>
        </w:rPr>
        <w:t>ych</w:t>
      </w:r>
      <w:r w:rsidRPr="00C2653A">
        <w:rPr>
          <w:rFonts w:cstheme="minorHAnsi"/>
        </w:rPr>
        <w:t xml:space="preserve"> siedlisk dla wielu gatunków zwierząt. Zwalczanie gatunków inwazyjnych (4.1) poprawi sytuację gatunków rodzimych, które zyskają większ</w:t>
      </w:r>
      <w:r>
        <w:rPr>
          <w:rFonts w:cstheme="minorHAnsi"/>
        </w:rPr>
        <w:t>ą</w:t>
      </w:r>
      <w:r w:rsidRPr="00C2653A">
        <w:rPr>
          <w:rFonts w:cstheme="minorHAnsi"/>
        </w:rPr>
        <w:t xml:space="preserve"> powierzchnię do swojego rozwoju</w:t>
      </w:r>
      <w:r>
        <w:rPr>
          <w:rFonts w:cstheme="minorHAnsi"/>
        </w:rPr>
        <w:t>, a konkurencyjność ze strony gatunków niepożądanych, posiadających lepsze przystosowania do rozprzestrzeniania, rozmnażania i wegetacji zostanie osłabiona</w:t>
      </w:r>
      <w:r w:rsidRPr="003C5C29">
        <w:rPr>
          <w:rFonts w:cstheme="minorHAnsi"/>
          <w:shd w:val="clear" w:color="auto" w:fill="FFFFFF" w:themeFill="background1"/>
        </w:rPr>
        <w:t xml:space="preserve">. </w:t>
      </w:r>
      <w:r w:rsidR="006A41AE" w:rsidRPr="003C5C29">
        <w:rPr>
          <w:rFonts w:cstheme="minorHAnsi"/>
          <w:shd w:val="clear" w:color="auto" w:fill="FFFFFF" w:themeFill="background1"/>
        </w:rPr>
        <w:t>W wielu miejscowościach na tereni</w:t>
      </w:r>
      <w:r w:rsidR="00B943F9" w:rsidRPr="003C5C29">
        <w:rPr>
          <w:rFonts w:cstheme="minorHAnsi"/>
          <w:shd w:val="clear" w:color="auto" w:fill="FFFFFF" w:themeFill="background1"/>
        </w:rPr>
        <w:t>e</w:t>
      </w:r>
      <w:r w:rsidR="006A41AE" w:rsidRPr="003C5C29">
        <w:rPr>
          <w:rFonts w:cstheme="minorHAnsi"/>
          <w:shd w:val="clear" w:color="auto" w:fill="FFFFFF" w:themeFill="background1"/>
        </w:rPr>
        <w:t xml:space="preserve"> AJ </w:t>
      </w:r>
      <w:r w:rsidR="0001225B" w:rsidRPr="003C5C29">
        <w:rPr>
          <w:rFonts w:cstheme="minorHAnsi"/>
          <w:shd w:val="clear" w:color="auto" w:fill="FFFFFF" w:themeFill="background1"/>
        </w:rPr>
        <w:t>znajduje się wiele zbiorników utworzonych na ciekach wodnych</w:t>
      </w:r>
      <w:r w:rsidR="000E35CB" w:rsidRPr="003C5C29">
        <w:rPr>
          <w:rFonts w:cstheme="minorHAnsi"/>
          <w:shd w:val="clear" w:color="auto" w:fill="FFFFFF" w:themeFill="background1"/>
        </w:rPr>
        <w:t>, które jednak nie gromadzą wody</w:t>
      </w:r>
      <w:r w:rsidR="00B02E03" w:rsidRPr="003C5C29">
        <w:rPr>
          <w:rFonts w:cstheme="minorHAnsi"/>
          <w:shd w:val="clear" w:color="auto" w:fill="FFFFFF" w:themeFill="background1"/>
        </w:rPr>
        <w:t xml:space="preserve"> ze względu na </w:t>
      </w:r>
      <w:r w:rsidR="005264D8" w:rsidRPr="003C5C29">
        <w:rPr>
          <w:rFonts w:cstheme="minorHAnsi"/>
          <w:shd w:val="clear" w:color="auto" w:fill="FFFFFF" w:themeFill="background1"/>
        </w:rPr>
        <w:t>zniszczone mnichy</w:t>
      </w:r>
      <w:r w:rsidR="00EC7846" w:rsidRPr="003C5C29">
        <w:rPr>
          <w:rStyle w:val="Odwoanieprzypisudolnego"/>
          <w:rFonts w:cstheme="minorHAnsi"/>
          <w:shd w:val="clear" w:color="auto" w:fill="FFFFFF" w:themeFill="background1"/>
        </w:rPr>
        <w:footnoteReference w:id="109"/>
      </w:r>
      <w:r w:rsidR="000E35CB" w:rsidRPr="003C5C29">
        <w:rPr>
          <w:rFonts w:cstheme="minorHAnsi"/>
          <w:shd w:val="clear" w:color="auto" w:fill="FFFFFF" w:themeFill="background1"/>
        </w:rPr>
        <w:t xml:space="preserve">. </w:t>
      </w:r>
      <w:r w:rsidR="009150D9" w:rsidRPr="003C5C29">
        <w:rPr>
          <w:rFonts w:cstheme="minorHAnsi"/>
          <w:shd w:val="clear" w:color="auto" w:fill="FFFFFF" w:themeFill="background1"/>
        </w:rPr>
        <w:t xml:space="preserve">Ich funkcja i </w:t>
      </w:r>
      <w:r w:rsidR="00B27AE0" w:rsidRPr="003C5C29">
        <w:rPr>
          <w:rFonts w:cstheme="minorHAnsi"/>
          <w:shd w:val="clear" w:color="auto" w:fill="FFFFFF" w:themeFill="background1"/>
        </w:rPr>
        <w:t>znaczenie dla przyrody</w:t>
      </w:r>
      <w:r w:rsidR="00B27AE0">
        <w:rPr>
          <w:rFonts w:cstheme="minorHAnsi"/>
        </w:rPr>
        <w:t xml:space="preserve"> </w:t>
      </w:r>
      <w:r w:rsidR="003A39D5">
        <w:rPr>
          <w:rFonts w:cstheme="minorHAnsi"/>
        </w:rPr>
        <w:t>zostałoby</w:t>
      </w:r>
      <w:r w:rsidR="00B27AE0">
        <w:rPr>
          <w:rFonts w:cstheme="minorHAnsi"/>
        </w:rPr>
        <w:t xml:space="preserve"> przywrócone </w:t>
      </w:r>
      <w:r w:rsidR="0099176D">
        <w:rPr>
          <w:rFonts w:cstheme="minorHAnsi"/>
        </w:rPr>
        <w:t xml:space="preserve">w momencie umożliwienia ponownego gromadzenia w nich wody, co można </w:t>
      </w:r>
      <w:r w:rsidR="009A6640">
        <w:rPr>
          <w:rFonts w:cstheme="minorHAnsi"/>
        </w:rPr>
        <w:t xml:space="preserve">zrobić </w:t>
      </w:r>
      <w:r w:rsidR="00E449E4">
        <w:rPr>
          <w:rFonts w:cstheme="minorHAnsi"/>
        </w:rPr>
        <w:t xml:space="preserve">w momencie wprowadzania </w:t>
      </w:r>
      <w:r w:rsidR="000E35CB">
        <w:rPr>
          <w:rFonts w:cstheme="minorHAnsi"/>
        </w:rPr>
        <w:t>działani</w:t>
      </w:r>
      <w:r w:rsidR="00E449E4">
        <w:rPr>
          <w:rFonts w:cstheme="minorHAnsi"/>
        </w:rPr>
        <w:t>a 4.9 -</w:t>
      </w:r>
      <w:r w:rsidR="000E35CB">
        <w:rPr>
          <w:rFonts w:cstheme="minorHAnsi"/>
        </w:rPr>
        <w:t xml:space="preserve"> </w:t>
      </w:r>
      <w:r w:rsidR="000E35CB" w:rsidRPr="00C2653A">
        <w:rPr>
          <w:rFonts w:cstheme="minorHAnsi"/>
        </w:rPr>
        <w:t>odtwarzanie i budowa zbiorników śródpolnych</w:t>
      </w:r>
      <w:r w:rsidR="00E449E4">
        <w:rPr>
          <w:rFonts w:cstheme="minorHAnsi"/>
        </w:rPr>
        <w:t>.</w:t>
      </w:r>
      <w:r w:rsidR="000E35CB" w:rsidRPr="00C2653A">
        <w:rPr>
          <w:rFonts w:cstheme="minorHAnsi"/>
        </w:rPr>
        <w:t xml:space="preserve"> </w:t>
      </w:r>
      <w:r w:rsidRPr="00C2653A">
        <w:rPr>
          <w:rFonts w:cstheme="minorHAnsi"/>
        </w:rPr>
        <w:t>Organizowanie w lasach oraz nad rzekami akcji zbierania śmieci (4.3), a także monitoring stanu sanitarnego lasów gminnych pod kątem występowania szkodników wtórnych (4.5) przyczynią się odpowiednio</w:t>
      </w:r>
      <w:r>
        <w:rPr>
          <w:rFonts w:cstheme="minorHAnsi"/>
        </w:rPr>
        <w:t>,</w:t>
      </w:r>
      <w:r w:rsidRPr="00C2653A">
        <w:rPr>
          <w:rFonts w:cstheme="minorHAnsi"/>
        </w:rPr>
        <w:t xml:space="preserve"> bezpośrednio i pośrednio</w:t>
      </w:r>
      <w:r>
        <w:rPr>
          <w:rFonts w:cstheme="minorHAnsi"/>
        </w:rPr>
        <w:t>,</w:t>
      </w:r>
      <w:r w:rsidRPr="00C2653A">
        <w:rPr>
          <w:rFonts w:cstheme="minorHAnsi"/>
        </w:rPr>
        <w:t xml:space="preserve"> do poprawy środowiska przyrodniczego, całych ekosystemów oraz zwiększą bezpieczeństwo zwierząt </w:t>
      </w:r>
      <w:r>
        <w:rPr>
          <w:rFonts w:cstheme="minorHAnsi"/>
        </w:rPr>
        <w:t>i</w:t>
      </w:r>
      <w:r w:rsidRPr="00C2653A">
        <w:rPr>
          <w:rFonts w:cstheme="minorHAnsi"/>
        </w:rPr>
        <w:t xml:space="preserve"> roślin</w:t>
      </w:r>
      <w:r>
        <w:rPr>
          <w:rFonts w:cstheme="minorHAnsi"/>
        </w:rPr>
        <w:t>,</w:t>
      </w:r>
      <w:r w:rsidRPr="00C2653A">
        <w:rPr>
          <w:rFonts w:cstheme="minorHAnsi"/>
        </w:rPr>
        <w:t xml:space="preserve"> w tym szczególnie</w:t>
      </w:r>
      <w:r>
        <w:rPr>
          <w:rFonts w:cstheme="minorHAnsi"/>
        </w:rPr>
        <w:t xml:space="preserve"> osobników</w:t>
      </w:r>
      <w:r w:rsidRPr="00C2653A">
        <w:rPr>
          <w:rFonts w:cstheme="minorHAnsi"/>
        </w:rPr>
        <w:t xml:space="preserve"> drzew,</w:t>
      </w:r>
      <w:r>
        <w:rPr>
          <w:rFonts w:cstheme="minorHAnsi"/>
        </w:rPr>
        <w:t xml:space="preserve"> zachowując w</w:t>
      </w:r>
      <w:r w:rsidR="003A39D5">
        <w:rPr>
          <w:rFonts w:cstheme="minorHAnsi"/>
        </w:rPr>
        <w:t> </w:t>
      </w:r>
      <w:r>
        <w:rPr>
          <w:rFonts w:cstheme="minorHAnsi"/>
        </w:rPr>
        <w:t xml:space="preserve">odpowiednim stanie </w:t>
      </w:r>
      <w:r w:rsidRPr="00C2653A">
        <w:rPr>
          <w:rFonts w:cstheme="minorHAnsi"/>
        </w:rPr>
        <w:t>struktur</w:t>
      </w:r>
      <w:r>
        <w:rPr>
          <w:rFonts w:cstheme="minorHAnsi"/>
        </w:rPr>
        <w:t>ę leśną</w:t>
      </w:r>
      <w:r w:rsidRPr="00C2653A">
        <w:rPr>
          <w:rFonts w:cstheme="minorHAnsi"/>
        </w:rPr>
        <w:t>. Rozwój turystyki zrównoważonej (4.7) pozwoli na ochronę cennych gatunków i siedlisk poprzez odpowiednie organizowanie oferty turystycznej i zwiększoną troskę o środowisko. Dodatkowo właściwe zarządzanie</w:t>
      </w:r>
      <w:r>
        <w:rPr>
          <w:rFonts w:cstheme="minorHAnsi"/>
        </w:rPr>
        <w:t xml:space="preserve"> zabytkowymi</w:t>
      </w:r>
      <w:r w:rsidRPr="00C2653A">
        <w:rPr>
          <w:rFonts w:cstheme="minorHAnsi"/>
        </w:rPr>
        <w:t xml:space="preserve"> terenami zielonymi (7.1) przyczyni się do zachowania historycznych odmian roślin rodzimych, bardziej odpornych na zmiany klimatyczne, które będą nasadzane na tych terenach, a </w:t>
      </w:r>
      <w:r w:rsidR="003A7016">
        <w:rPr>
          <w:rFonts w:cstheme="minorHAnsi"/>
        </w:rPr>
        <w:t xml:space="preserve">prawidłowo wykonana </w:t>
      </w:r>
      <w:r w:rsidRPr="00C2653A">
        <w:rPr>
          <w:rFonts w:cstheme="minorHAnsi"/>
        </w:rPr>
        <w:t>rewalo</w:t>
      </w:r>
      <w:r>
        <w:rPr>
          <w:rFonts w:cstheme="minorHAnsi"/>
        </w:rPr>
        <w:t>r</w:t>
      </w:r>
      <w:r w:rsidRPr="00C2653A">
        <w:rPr>
          <w:rFonts w:cstheme="minorHAnsi"/>
        </w:rPr>
        <w:t>yzacja obiektów małej retencji</w:t>
      </w:r>
      <w:r w:rsidR="0041002C">
        <w:rPr>
          <w:rFonts w:cstheme="minorHAnsi"/>
        </w:rPr>
        <w:t>, z uwzględnieniem wymagań siedliskowych,</w:t>
      </w:r>
      <w:r w:rsidRPr="00C2653A">
        <w:rPr>
          <w:rFonts w:cstheme="minorHAnsi"/>
        </w:rPr>
        <w:t xml:space="preserve"> dostarczy większej ilości siedlisk dla płazów, ptaków oraz bezkręgowców. Warto zaznaczyć, że przed przystąpieniem do zalesienia gruntów powinna zostać wykonana inwentaryzacja przyrodnicza wraz z badaniami glebowymi. Rozpoznanie szaty roślinnej oraz fauny, a także warunków środowiskowych określi wartość danego terenu pod względem różnorodności biologicznej i wykluczy (np. tereny bagien, mokradeł) lub zaliczy dany teren do zalesienia. Badania glebowe umożliwią odpowiedni dobór gatunków drzew, dostosowanych do występujących warunków środowiskowych m.in. wilgotnościowych, w celu</w:t>
      </w:r>
      <w:r w:rsidRPr="00C2653A">
        <w:rPr>
          <w:rFonts w:eastAsia="Times New Roman" w:cstheme="minorHAnsi"/>
          <w:color w:val="000000"/>
          <w:lang w:eastAsia="pl-PL"/>
        </w:rPr>
        <w:t xml:space="preserve"> dostosowania składu gatunkowego docelowego drzewostanu. Należy uwzględniać wagę lasu jako ekosystemu, a nie jako powierzchnia zagospodarowana pod drzewostan. </w:t>
      </w:r>
    </w:p>
    <w:p w14:paraId="611A7B32" w14:textId="1A8264F8" w:rsidR="000643A1" w:rsidRPr="00DA0553" w:rsidRDefault="000643A1" w:rsidP="000643A1">
      <w:pPr>
        <w:pStyle w:val="NormalnyWeb"/>
        <w:spacing w:before="0" w:beforeAutospacing="0" w:after="160" w:afterAutospacing="0" w:line="276" w:lineRule="auto"/>
        <w:rPr>
          <w:rFonts w:asciiTheme="minorHAnsi" w:hAnsiTheme="minorHAnsi" w:cstheme="minorHAnsi"/>
          <w:color w:val="000000"/>
          <w:sz w:val="22"/>
          <w:szCs w:val="22"/>
        </w:rPr>
      </w:pPr>
      <w:r w:rsidRPr="00F9480C">
        <w:rPr>
          <w:rFonts w:asciiTheme="minorHAnsi" w:hAnsiTheme="minorHAnsi" w:cstheme="minorHAnsi"/>
          <w:sz w:val="22"/>
          <w:szCs w:val="22"/>
        </w:rPr>
        <w:t>Działania związane z budową różnych rozwiązań prowadzących do zachowania wody deszczowej w</w:t>
      </w:r>
      <w:r w:rsidR="00ED1839" w:rsidRPr="00F9480C">
        <w:rPr>
          <w:rFonts w:asciiTheme="minorHAnsi" w:hAnsiTheme="minorHAnsi" w:cstheme="minorHAnsi"/>
          <w:sz w:val="22"/>
          <w:szCs w:val="22"/>
        </w:rPr>
        <w:t> </w:t>
      </w:r>
      <w:r w:rsidRPr="00F9480C">
        <w:rPr>
          <w:rFonts w:asciiTheme="minorHAnsi" w:hAnsiTheme="minorHAnsi" w:cstheme="minorHAnsi"/>
          <w:sz w:val="22"/>
          <w:szCs w:val="22"/>
        </w:rPr>
        <w:t>środowisku oraz związane z częściowym przekształcaniem gruntów i czasową ingerencją w</w:t>
      </w:r>
      <w:r w:rsidR="00ED1839" w:rsidRPr="00F9480C">
        <w:rPr>
          <w:rFonts w:asciiTheme="minorHAnsi" w:hAnsiTheme="minorHAnsi" w:cstheme="minorHAnsi"/>
          <w:sz w:val="22"/>
          <w:szCs w:val="22"/>
        </w:rPr>
        <w:t> </w:t>
      </w:r>
      <w:r w:rsidRPr="00F9480C">
        <w:rPr>
          <w:rFonts w:asciiTheme="minorHAnsi" w:hAnsiTheme="minorHAnsi" w:cstheme="minorHAnsi"/>
          <w:sz w:val="22"/>
          <w:szCs w:val="22"/>
        </w:rPr>
        <w:t>środowisko (5.3, 5.9, 5.</w:t>
      </w:r>
      <w:r w:rsidR="00210DB9" w:rsidRPr="00F9480C">
        <w:rPr>
          <w:rFonts w:asciiTheme="minorHAnsi" w:hAnsiTheme="minorHAnsi" w:cstheme="minorHAnsi"/>
          <w:sz w:val="22"/>
          <w:szCs w:val="22"/>
        </w:rPr>
        <w:t>8,</w:t>
      </w:r>
      <w:r w:rsidRPr="00F9480C">
        <w:rPr>
          <w:rFonts w:asciiTheme="minorHAnsi" w:hAnsiTheme="minorHAnsi" w:cstheme="minorHAnsi"/>
          <w:sz w:val="22"/>
          <w:szCs w:val="22"/>
        </w:rPr>
        <w:t xml:space="preserve"> 5.10, 5.11, 6.2, 6.5) mogą spowodować krótkotrwałe, potencjalnie negatywne oddziaływania na środowisko w postaci zniszczenia szaty roślinnej, siedlisk i miejsc żerowania, płoszenia zwierząt oraz wycinki drzew. Biorąc pod uwagę nadrzędny cel tych działań oraz poprzez stosowanie działań minimalizujących w postaci m.in. dostosowania terminu prac tj. poza sezonem lęgowym ptaków oraz </w:t>
      </w:r>
      <w:proofErr w:type="spellStart"/>
      <w:r w:rsidRPr="00F9480C">
        <w:rPr>
          <w:rFonts w:asciiTheme="minorHAnsi" w:hAnsiTheme="minorHAnsi" w:cstheme="minorHAnsi"/>
          <w:sz w:val="22"/>
          <w:szCs w:val="22"/>
        </w:rPr>
        <w:t>nasadzeń</w:t>
      </w:r>
      <w:proofErr w:type="spellEnd"/>
      <w:r w:rsidRPr="00F9480C">
        <w:rPr>
          <w:rFonts w:asciiTheme="minorHAnsi" w:hAnsiTheme="minorHAnsi" w:cstheme="minorHAnsi"/>
          <w:sz w:val="22"/>
          <w:szCs w:val="22"/>
        </w:rPr>
        <w:t xml:space="preserve"> odpowiedniej roślinności rodzimej po przeprowadzonych</w:t>
      </w:r>
      <w:r w:rsidRPr="00C2653A">
        <w:rPr>
          <w:rFonts w:asciiTheme="minorHAnsi" w:hAnsiTheme="minorHAnsi" w:cstheme="minorHAnsi"/>
          <w:sz w:val="22"/>
          <w:szCs w:val="22"/>
        </w:rPr>
        <w:t xml:space="preserve"> pracach związanych z budową, nie przewiduje się znacznych potencjalnych oddziaływań na różnorodność biologiczną</w:t>
      </w:r>
      <w:r w:rsidRPr="00DA0553">
        <w:rPr>
          <w:rFonts w:asciiTheme="minorHAnsi" w:hAnsiTheme="minorHAnsi" w:cstheme="minorHAnsi"/>
          <w:sz w:val="22"/>
          <w:szCs w:val="22"/>
        </w:rPr>
        <w:t>. Z kolei działanie 6.2, może wiązać się z trwałą fragmentacją siedlisk i</w:t>
      </w:r>
      <w:r w:rsidR="001025F6">
        <w:rPr>
          <w:rFonts w:asciiTheme="minorHAnsi" w:hAnsiTheme="minorHAnsi" w:cstheme="minorHAnsi"/>
          <w:sz w:val="22"/>
          <w:szCs w:val="22"/>
        </w:rPr>
        <w:t> </w:t>
      </w:r>
      <w:r w:rsidRPr="00DA0553">
        <w:rPr>
          <w:rFonts w:asciiTheme="minorHAnsi" w:hAnsiTheme="minorHAnsi" w:cstheme="minorHAnsi"/>
          <w:sz w:val="22"/>
          <w:szCs w:val="22"/>
        </w:rPr>
        <w:t xml:space="preserve">utrudnieniem migracji dla małych zwierząt, jednak w przypadku wykorzystania jak największej ilości </w:t>
      </w:r>
      <w:r w:rsidRPr="00DA0553">
        <w:rPr>
          <w:rFonts w:asciiTheme="minorHAnsi" w:hAnsiTheme="minorHAnsi" w:cstheme="minorHAnsi"/>
          <w:sz w:val="22"/>
          <w:szCs w:val="22"/>
        </w:rPr>
        <w:lastRenderedPageBreak/>
        <w:t>istniejącej infrastruktury, omijaniem niepofragmentowanych powierzchni leśnych i terenów najcenniejszych przyrodniczo (m.in. mokradeł, łąk wilgotnych) oraz zminimalizowaniem ingerencji w</w:t>
      </w:r>
      <w:r w:rsidR="00ED1839" w:rsidRPr="00DA0553">
        <w:rPr>
          <w:rFonts w:asciiTheme="minorHAnsi" w:hAnsiTheme="minorHAnsi" w:cstheme="minorHAnsi"/>
          <w:sz w:val="22"/>
          <w:szCs w:val="22"/>
        </w:rPr>
        <w:t> </w:t>
      </w:r>
      <w:r w:rsidRPr="00DA0553">
        <w:rPr>
          <w:rFonts w:asciiTheme="minorHAnsi" w:hAnsiTheme="minorHAnsi" w:cstheme="minorHAnsi"/>
          <w:sz w:val="22"/>
          <w:szCs w:val="22"/>
        </w:rPr>
        <w:t xml:space="preserve">siedliska naturalne, </w:t>
      </w:r>
      <w:r w:rsidR="00A958B4" w:rsidRPr="00DA0553">
        <w:rPr>
          <w:rFonts w:asciiTheme="minorHAnsi" w:hAnsiTheme="minorHAnsi" w:cstheme="minorHAnsi"/>
          <w:sz w:val="22"/>
          <w:szCs w:val="22"/>
        </w:rPr>
        <w:t>a w szczególności w obszary objęte ochroną,</w:t>
      </w:r>
      <w:r w:rsidRPr="00DA0553">
        <w:rPr>
          <w:rFonts w:asciiTheme="minorHAnsi" w:hAnsiTheme="minorHAnsi" w:cstheme="minorHAnsi"/>
          <w:sz w:val="22"/>
          <w:szCs w:val="22"/>
        </w:rPr>
        <w:t xml:space="preserve"> potencjalnie negatywny wpływ zostanie zminimalizowany. Popraw</w:t>
      </w:r>
      <w:r w:rsidR="005F2571">
        <w:rPr>
          <w:rFonts w:asciiTheme="minorHAnsi" w:hAnsiTheme="minorHAnsi" w:cstheme="minorHAnsi"/>
          <w:sz w:val="22"/>
          <w:szCs w:val="22"/>
        </w:rPr>
        <w:t>a</w:t>
      </w:r>
      <w:r w:rsidRPr="00DA0553">
        <w:rPr>
          <w:rFonts w:asciiTheme="minorHAnsi" w:hAnsiTheme="minorHAnsi" w:cstheme="minorHAnsi"/>
          <w:sz w:val="22"/>
          <w:szCs w:val="22"/>
        </w:rPr>
        <w:t xml:space="preserve"> jakości powietrza i zmniejszenie ilości zanieczyszczeń w związku z</w:t>
      </w:r>
      <w:r w:rsidR="001025F6">
        <w:rPr>
          <w:rFonts w:asciiTheme="minorHAnsi" w:hAnsiTheme="minorHAnsi" w:cstheme="minorHAnsi"/>
          <w:sz w:val="22"/>
          <w:szCs w:val="22"/>
        </w:rPr>
        <w:t> </w:t>
      </w:r>
      <w:r w:rsidRPr="00DA0553">
        <w:rPr>
          <w:rFonts w:asciiTheme="minorHAnsi" w:hAnsiTheme="minorHAnsi" w:cstheme="minorHAnsi"/>
          <w:sz w:val="22"/>
          <w:szCs w:val="22"/>
        </w:rPr>
        <w:t xml:space="preserve">realizacją działań 2.1, 6.1, 6.2, 6.4, 6.5, </w:t>
      </w:r>
      <w:r w:rsidR="00633C76">
        <w:rPr>
          <w:rFonts w:asciiTheme="minorHAnsi" w:hAnsiTheme="minorHAnsi" w:cstheme="minorHAnsi"/>
          <w:sz w:val="22"/>
          <w:szCs w:val="22"/>
        </w:rPr>
        <w:t xml:space="preserve"> wpłynie </w:t>
      </w:r>
      <w:r w:rsidR="008D39BD">
        <w:rPr>
          <w:rFonts w:asciiTheme="minorHAnsi" w:hAnsiTheme="minorHAnsi" w:cstheme="minorHAnsi"/>
          <w:sz w:val="22"/>
          <w:szCs w:val="22"/>
        </w:rPr>
        <w:t xml:space="preserve">pośrednio </w:t>
      </w:r>
      <w:r w:rsidRPr="00DA0553">
        <w:rPr>
          <w:rFonts w:asciiTheme="minorHAnsi" w:hAnsiTheme="minorHAnsi" w:cstheme="minorHAnsi"/>
          <w:sz w:val="22"/>
          <w:szCs w:val="22"/>
        </w:rPr>
        <w:t>na bioróżnorodność m.in. poprawi się kondycja gatunków wrażliwych na</w:t>
      </w:r>
      <w:r w:rsidR="00ED1839" w:rsidRPr="00DA0553">
        <w:rPr>
          <w:rFonts w:asciiTheme="minorHAnsi" w:hAnsiTheme="minorHAnsi" w:cstheme="minorHAnsi"/>
          <w:sz w:val="22"/>
          <w:szCs w:val="22"/>
        </w:rPr>
        <w:t> </w:t>
      </w:r>
      <w:r w:rsidRPr="00DA0553">
        <w:rPr>
          <w:rFonts w:asciiTheme="minorHAnsi" w:hAnsiTheme="minorHAnsi" w:cstheme="minorHAnsi"/>
          <w:sz w:val="22"/>
          <w:szCs w:val="22"/>
        </w:rPr>
        <w:t>zanieczyszczenia.</w:t>
      </w:r>
    </w:p>
    <w:p w14:paraId="4FF5152A" w14:textId="4FCF55DA" w:rsidR="000643A1" w:rsidRPr="00C2653A" w:rsidRDefault="000643A1" w:rsidP="000643A1">
      <w:pPr>
        <w:rPr>
          <w:rFonts w:cstheme="minorHAnsi"/>
        </w:rPr>
      </w:pPr>
      <w:r w:rsidRPr="00C2653A">
        <w:rPr>
          <w:rFonts w:cstheme="minorHAnsi"/>
        </w:rPr>
        <w:t>Budowa zbiorników retencyjnych (5.9) mimo, że może krótko</w:t>
      </w:r>
      <w:r>
        <w:rPr>
          <w:rFonts w:cstheme="minorHAnsi"/>
        </w:rPr>
        <w:t>terminowo</w:t>
      </w:r>
      <w:r w:rsidRPr="00C2653A">
        <w:rPr>
          <w:rFonts w:cstheme="minorHAnsi"/>
        </w:rPr>
        <w:t xml:space="preserve"> negatywnie oddziaływać na </w:t>
      </w:r>
      <w:r w:rsidR="008D39BD">
        <w:rPr>
          <w:rFonts w:cstheme="minorHAnsi"/>
        </w:rPr>
        <w:t>różnorodność biologiczną</w:t>
      </w:r>
      <w:r w:rsidRPr="00C2653A">
        <w:rPr>
          <w:rFonts w:cstheme="minorHAnsi"/>
        </w:rPr>
        <w:t xml:space="preserve">, niesie </w:t>
      </w:r>
      <w:r w:rsidR="00F64D75">
        <w:rPr>
          <w:rFonts w:cstheme="minorHAnsi"/>
        </w:rPr>
        <w:t xml:space="preserve">za sobą </w:t>
      </w:r>
      <w:r w:rsidRPr="00C2653A">
        <w:rPr>
          <w:rFonts w:cstheme="minorHAnsi"/>
        </w:rPr>
        <w:t>wiele korzyści. Poprzez stwarzanie ogrodów wodnych wzmacniana i</w:t>
      </w:r>
      <w:r w:rsidR="00ED1839">
        <w:rPr>
          <w:rFonts w:cstheme="minorHAnsi"/>
        </w:rPr>
        <w:t> </w:t>
      </w:r>
      <w:r w:rsidRPr="00C2653A">
        <w:rPr>
          <w:rFonts w:cstheme="minorHAnsi"/>
        </w:rPr>
        <w:t xml:space="preserve">urozmaicana jest </w:t>
      </w:r>
      <w:r>
        <w:rPr>
          <w:rFonts w:cstheme="minorHAnsi"/>
        </w:rPr>
        <w:t>różnorodność roślin, a przez to wiele gatunków zwierząt</w:t>
      </w:r>
      <w:r w:rsidR="00117C97">
        <w:rPr>
          <w:rFonts w:cstheme="minorHAnsi"/>
        </w:rPr>
        <w:t>,</w:t>
      </w:r>
      <w:r>
        <w:rPr>
          <w:rFonts w:cstheme="minorHAnsi"/>
        </w:rPr>
        <w:t xml:space="preserve"> </w:t>
      </w:r>
      <w:r w:rsidRPr="00C2653A">
        <w:rPr>
          <w:rFonts w:cstheme="minorHAnsi"/>
        </w:rPr>
        <w:t>ptaków, płazów oraz owadów,</w:t>
      </w:r>
      <w:r>
        <w:rPr>
          <w:rFonts w:cstheme="minorHAnsi"/>
        </w:rPr>
        <w:t xml:space="preserve"> dla których stworzone zostaną nowe, dogodne siedliska do życia</w:t>
      </w:r>
      <w:r w:rsidRPr="00C2653A">
        <w:rPr>
          <w:rFonts w:cstheme="minorHAnsi"/>
        </w:rPr>
        <w:t xml:space="preserve">. Poprzez budowę zbiorników </w:t>
      </w:r>
      <w:proofErr w:type="spellStart"/>
      <w:r w:rsidRPr="00C2653A">
        <w:rPr>
          <w:rFonts w:cstheme="minorHAnsi"/>
        </w:rPr>
        <w:t>retencyjno</w:t>
      </w:r>
      <w:proofErr w:type="spellEnd"/>
      <w:r w:rsidRPr="00C2653A">
        <w:rPr>
          <w:rFonts w:cstheme="minorHAnsi"/>
        </w:rPr>
        <w:t xml:space="preserve"> – infiltracyjnych poprawi się nawodnienie gleby, co po</w:t>
      </w:r>
      <w:r>
        <w:rPr>
          <w:rFonts w:cstheme="minorHAnsi"/>
        </w:rPr>
        <w:t>lepszy</w:t>
      </w:r>
      <w:r w:rsidRPr="00C2653A">
        <w:rPr>
          <w:rFonts w:cstheme="minorHAnsi"/>
        </w:rPr>
        <w:t xml:space="preserve"> kondycję roślin zielnych, krzewów i drzew rosnących w pobliżu. W przypadku działania modernizacji rowów melioracyjnych (5.8) może dojść do zmniejszenia różnorodności gatunkowej roślin występujących w</w:t>
      </w:r>
      <w:r w:rsidR="00ED1839">
        <w:rPr>
          <w:rFonts w:cstheme="minorHAnsi"/>
        </w:rPr>
        <w:t> </w:t>
      </w:r>
      <w:r w:rsidRPr="00C2653A">
        <w:rPr>
          <w:rFonts w:cstheme="minorHAnsi"/>
        </w:rPr>
        <w:t>tego typu siedliskach. Niedostosowanie rodzaju i częstotliwości wykonywania robót konserwacyjnych wpływa na stan flory, powodując zmniejszenie bioróżnorodności gatunkowej i</w:t>
      </w:r>
      <w:r w:rsidR="00ED1839">
        <w:rPr>
          <w:rFonts w:cstheme="minorHAnsi"/>
        </w:rPr>
        <w:t> </w:t>
      </w:r>
      <w:r w:rsidRPr="00C2653A">
        <w:rPr>
          <w:rFonts w:cstheme="minorHAnsi"/>
        </w:rPr>
        <w:t>jednoczesne zwiększeni</w:t>
      </w:r>
      <w:r w:rsidR="005439AE">
        <w:rPr>
          <w:rFonts w:cstheme="minorHAnsi"/>
        </w:rPr>
        <w:t>e</w:t>
      </w:r>
      <w:r w:rsidRPr="00C2653A">
        <w:rPr>
          <w:rFonts w:cstheme="minorHAnsi"/>
        </w:rPr>
        <w:t xml:space="preserve"> udziału traw wysokich i turzyc. Konieczne jest więc wykaszanie roślinności na skarpach i na dnie w celu zapobiegania ekspansji tych gatunków. Jednocześnie w przypadku dużego nachylenia skarp i luźnego gruntu</w:t>
      </w:r>
      <w:r>
        <w:rPr>
          <w:rFonts w:cstheme="minorHAnsi"/>
        </w:rPr>
        <w:t>,</w:t>
      </w:r>
      <w:r w:rsidRPr="00C2653A">
        <w:rPr>
          <w:rFonts w:cstheme="minorHAnsi"/>
        </w:rPr>
        <w:t xml:space="preserve"> silny system rozłogowy traw zabezpiecza przed osuwaniem i</w:t>
      </w:r>
      <w:r w:rsidR="00ED1839">
        <w:rPr>
          <w:rFonts w:cstheme="minorHAnsi"/>
        </w:rPr>
        <w:t> </w:t>
      </w:r>
      <w:r w:rsidRPr="00C2653A">
        <w:rPr>
          <w:rFonts w:cstheme="minorHAnsi"/>
        </w:rPr>
        <w:t>niszczeniem skarp</w:t>
      </w:r>
      <w:r w:rsidRPr="00C2653A">
        <w:rPr>
          <w:rStyle w:val="Odwoanieprzypisudolnego"/>
          <w:rFonts w:cstheme="minorHAnsi"/>
        </w:rPr>
        <w:footnoteReference w:id="110"/>
      </w:r>
      <w:r w:rsidRPr="00C2653A">
        <w:rPr>
          <w:rFonts w:cstheme="minorHAnsi"/>
        </w:rPr>
        <w:t xml:space="preserve">. </w:t>
      </w:r>
      <w:r>
        <w:rPr>
          <w:rFonts w:cstheme="minorHAnsi"/>
        </w:rPr>
        <w:t>Kluczowe jest</w:t>
      </w:r>
      <w:r w:rsidRPr="00C2653A">
        <w:rPr>
          <w:rFonts w:cstheme="minorHAnsi"/>
        </w:rPr>
        <w:t xml:space="preserve"> dostosowanie koszenia do każdego z poszczególnych rowów osobno, by jak najlepiej zachować ich funkcje oraz dużą bioróżnorodność.</w:t>
      </w:r>
    </w:p>
    <w:p w14:paraId="0839CA99" w14:textId="373BDE40" w:rsidR="000643A1" w:rsidRPr="00C2653A" w:rsidRDefault="000643A1" w:rsidP="000643A1">
      <w:pPr>
        <w:rPr>
          <w:rFonts w:cstheme="minorHAnsi"/>
        </w:rPr>
      </w:pPr>
      <w:r w:rsidRPr="00C2653A">
        <w:rPr>
          <w:rFonts w:cstheme="minorHAnsi"/>
        </w:rPr>
        <w:t>Szereg działań edukacyjnych ocenia się jako mające wyłącznie pozytywny wpływ na zachowanie różnorodności biologicznej i biotycznych elementów całej Aglomeracji (działania celu 8).</w:t>
      </w:r>
      <w:r>
        <w:rPr>
          <w:rFonts w:cstheme="minorHAnsi"/>
        </w:rPr>
        <w:t xml:space="preserve"> </w:t>
      </w:r>
      <w:r>
        <w:rPr>
          <w:rStyle w:val="ui-provider"/>
          <w:rFonts w:cstheme="minorHAnsi"/>
        </w:rPr>
        <w:t>Dodatkowo w</w:t>
      </w:r>
      <w:r w:rsidRPr="006F2C4B">
        <w:rPr>
          <w:rStyle w:val="ui-provider"/>
          <w:rFonts w:cstheme="minorHAnsi"/>
        </w:rPr>
        <w:t>prowadzanie rozwiązań promujących adaptację do zmian klimatu na terenie placówek edukacyjnych i wychowawczych</w:t>
      </w:r>
      <w:r>
        <w:rPr>
          <w:rStyle w:val="ui-provider"/>
          <w:rFonts w:cstheme="minorHAnsi"/>
        </w:rPr>
        <w:t xml:space="preserve"> (8.4), w szczególności tworzenie ogrodów deszczowych, urozmaici różnorodność biologiczną terenów zabudowanych.</w:t>
      </w:r>
    </w:p>
    <w:p w14:paraId="2C1DF6FF" w14:textId="60AE2939" w:rsidR="000643A1" w:rsidRPr="004778E5" w:rsidRDefault="000643A1" w:rsidP="000643A1">
      <w:pPr>
        <w:pStyle w:val="NormalnyWeb"/>
        <w:spacing w:before="0" w:beforeAutospacing="0" w:after="160" w:afterAutospacing="0" w:line="276" w:lineRule="auto"/>
        <w:rPr>
          <w:rFonts w:asciiTheme="minorHAnsi" w:hAnsiTheme="minorHAnsi" w:cstheme="minorHAnsi"/>
          <w:color w:val="000000"/>
          <w:sz w:val="22"/>
          <w:szCs w:val="22"/>
        </w:rPr>
      </w:pPr>
      <w:r w:rsidRPr="00C2653A">
        <w:rPr>
          <w:rFonts w:asciiTheme="minorHAnsi" w:hAnsiTheme="minorHAnsi" w:cstheme="minorHAnsi"/>
          <w:color w:val="000000"/>
          <w:sz w:val="22"/>
          <w:szCs w:val="22"/>
        </w:rPr>
        <w:t>Dwa spośród działań zaproponowanych w planie mogą mieć potencjalne negatywne oddziaływanie na różnorodność biologiczną. Pierwsze z nich, działanie 3.5, odnosi się do termomodernizacji budynków użyteczności publicznej oraz służby zdrowia, natomiast działanie 6.4 dotyczy m.in. termomodernizacji budynków mieszkalnych. Sama w sobie termomodernizacja nie będzie oddziaływać negatywnie na środowisko, jednak może mieć wpływ na potencjalnie żyjące w budynkach populacje ptaków oraz nietoperzy. Może dojść m.in. do zniszczenia siedliska, lęgów i gniazd, śmierci osobników dorosłych, które nie będą mogły wylecieć z budynku. Różnego rodzaju prace remontowe i konserwacyjne prowadzone na strychach i dachach, mogą uniemożliwić nietoperzom wykorzystywanie kryjówki lub doprowadzić do ich śmierci. Z tego względu, każda modernizacja oraz prace remontowe budynku powinn</w:t>
      </w:r>
      <w:r>
        <w:rPr>
          <w:rFonts w:asciiTheme="minorHAnsi" w:hAnsiTheme="minorHAnsi" w:cstheme="minorHAnsi"/>
          <w:color w:val="000000"/>
          <w:sz w:val="22"/>
          <w:szCs w:val="22"/>
        </w:rPr>
        <w:t>y</w:t>
      </w:r>
      <w:r w:rsidRPr="00C2653A">
        <w:rPr>
          <w:rFonts w:asciiTheme="minorHAnsi" w:hAnsiTheme="minorHAnsi" w:cstheme="minorHAnsi"/>
          <w:color w:val="000000"/>
          <w:sz w:val="22"/>
          <w:szCs w:val="22"/>
        </w:rPr>
        <w:t xml:space="preserve"> zostać poprzedzone wykonaniem ekspertyzy ornitologicznej i </w:t>
      </w:r>
      <w:proofErr w:type="spellStart"/>
      <w:r w:rsidRPr="00C2653A">
        <w:rPr>
          <w:rFonts w:asciiTheme="minorHAnsi" w:hAnsiTheme="minorHAnsi" w:cstheme="minorHAnsi"/>
          <w:color w:val="000000"/>
          <w:sz w:val="22"/>
          <w:szCs w:val="22"/>
        </w:rPr>
        <w:t>chiropterologicznej</w:t>
      </w:r>
      <w:proofErr w:type="spellEnd"/>
      <w:r w:rsidRPr="00C2653A">
        <w:rPr>
          <w:rFonts w:asciiTheme="minorHAnsi" w:hAnsiTheme="minorHAnsi" w:cstheme="minorHAnsi"/>
          <w:color w:val="000000"/>
          <w:sz w:val="22"/>
          <w:szCs w:val="22"/>
        </w:rPr>
        <w:t xml:space="preserve">, zleconej doświadczonemu ekspertowi przez zarządcę budynku, </w:t>
      </w:r>
      <w:r w:rsidRPr="00925331">
        <w:rPr>
          <w:rFonts w:asciiTheme="minorHAnsi" w:hAnsiTheme="minorHAnsi" w:cstheme="minorHAnsi"/>
          <w:color w:val="000000"/>
          <w:sz w:val="22"/>
          <w:szCs w:val="22"/>
        </w:rPr>
        <w:t>w celu stwierdzenia bądź wykluczenia obecności ptaków i nietoperzy</w:t>
      </w:r>
      <w:r w:rsidRPr="00D3075E">
        <w:rPr>
          <w:rFonts w:asciiTheme="minorHAnsi" w:hAnsiTheme="minorHAnsi" w:cstheme="minorHAnsi"/>
          <w:sz w:val="22"/>
          <w:szCs w:val="22"/>
        </w:rPr>
        <w:t xml:space="preserve">. Działanie 6.4 </w:t>
      </w:r>
      <w:r w:rsidRPr="00EE2AD9">
        <w:rPr>
          <w:rFonts w:asciiTheme="minorHAnsi" w:hAnsiTheme="minorHAnsi" w:cstheme="minorHAnsi"/>
          <w:sz w:val="22"/>
          <w:szCs w:val="22"/>
        </w:rPr>
        <w:t>dotyczące także m.in. instalacji paneli fotowoltaicznych na dachach, może oddziaływać na różnorodność biologiczną w związku z naruszeniem roślinność, a</w:t>
      </w:r>
      <w:r w:rsidR="00880445">
        <w:rPr>
          <w:rFonts w:asciiTheme="minorHAnsi" w:hAnsiTheme="minorHAnsi" w:cstheme="minorHAnsi"/>
          <w:sz w:val="22"/>
          <w:szCs w:val="22"/>
        </w:rPr>
        <w:t> </w:t>
      </w:r>
      <w:r w:rsidRPr="00EE2AD9">
        <w:rPr>
          <w:rFonts w:asciiTheme="minorHAnsi" w:hAnsiTheme="minorHAnsi" w:cstheme="minorHAnsi"/>
          <w:sz w:val="22"/>
          <w:szCs w:val="22"/>
        </w:rPr>
        <w:t>szczególnie z wycinką drzew, mogących zacieniać panele fotowoltaiczne. Mija się to z celem proponowanego działania, dlatego powinny zostać określone zasady montowania paneli, w</w:t>
      </w:r>
      <w:r w:rsidR="00880445">
        <w:rPr>
          <w:rFonts w:asciiTheme="minorHAnsi" w:hAnsiTheme="minorHAnsi" w:cstheme="minorHAnsi"/>
          <w:sz w:val="22"/>
          <w:szCs w:val="22"/>
        </w:rPr>
        <w:t> </w:t>
      </w:r>
      <w:r w:rsidRPr="00EE2AD9">
        <w:rPr>
          <w:rFonts w:asciiTheme="minorHAnsi" w:hAnsiTheme="minorHAnsi" w:cstheme="minorHAnsi"/>
          <w:sz w:val="22"/>
          <w:szCs w:val="22"/>
        </w:rPr>
        <w:t xml:space="preserve">szczególności zapisy o wytycznych do ich lokalizowania, całkowity zakaz wycinki i poprzedzenie </w:t>
      </w:r>
      <w:r w:rsidRPr="00EE2AD9">
        <w:rPr>
          <w:rFonts w:asciiTheme="minorHAnsi" w:hAnsiTheme="minorHAnsi" w:cstheme="minorHAnsi"/>
          <w:sz w:val="22"/>
          <w:szCs w:val="22"/>
        </w:rPr>
        <w:lastRenderedPageBreak/>
        <w:t>montażu kontrolą warunków środowiskowych.</w:t>
      </w:r>
      <w:r>
        <w:rPr>
          <w:rFonts w:asciiTheme="minorHAnsi" w:hAnsiTheme="minorHAnsi" w:cstheme="minorHAnsi"/>
          <w:sz w:val="22"/>
          <w:szCs w:val="22"/>
        </w:rPr>
        <w:t xml:space="preserve"> W przypadku montowania wiatraków na dachach, należy zapoznać się z nowinkami technicznymi w postaci pionowych turbin wiatrowych, które są bezpieczniejsze dla ptaków.</w:t>
      </w:r>
    </w:p>
    <w:p w14:paraId="14995CF2" w14:textId="710C01F8" w:rsidR="000643A1" w:rsidRDefault="000643A1" w:rsidP="000643A1">
      <w:pPr>
        <w:rPr>
          <w:rStyle w:val="markedcontent"/>
        </w:rPr>
      </w:pPr>
      <w:r>
        <w:rPr>
          <w:rStyle w:val="markedcontent"/>
          <w:rFonts w:cstheme="minorHAnsi"/>
        </w:rPr>
        <w:t>Pomimo wskazanych potencjalnie negatywnych oddziaływań, wykonanie wyżej wymienionych działań jest niezbędne dla poprawy jakości powietrza, a co za tym idzie, dla poprawy stanu środowiska przyrodniczego. Działania te są odpowiedzią na istotny problem jakim jest</w:t>
      </w:r>
      <w:r>
        <w:rPr>
          <w:rFonts w:cstheme="minorHAnsi"/>
        </w:rPr>
        <w:t xml:space="preserve"> występowanie </w:t>
      </w:r>
      <w:r>
        <w:rPr>
          <w:rStyle w:val="markedcontent"/>
          <w:rFonts w:cstheme="minorHAnsi"/>
        </w:rPr>
        <w:t>zanieczyszczeń powietrza w wyniku spalania paliw kopalnych, których wysokie stężenie i gęstość powoduje zmiany w roślinach na wielu poziomach organizacji materii żywej, a także prowadzi do obumierania wielu osobników drzew, krzewów i roślinności zielnej. Dla działań tych jest możliwość zastosowania</w:t>
      </w:r>
      <w:r>
        <w:rPr>
          <w:rFonts w:cstheme="minorHAnsi"/>
        </w:rPr>
        <w:t xml:space="preserve"> </w:t>
      </w:r>
      <w:r>
        <w:rPr>
          <w:rStyle w:val="markedcontent"/>
          <w:rFonts w:cstheme="minorHAnsi"/>
        </w:rPr>
        <w:t>środków minimalizujących, które pozwolą na uniknięcie negatywnego wpływu inwestycji na etapie</w:t>
      </w:r>
      <w:r>
        <w:rPr>
          <w:rFonts w:cstheme="minorHAnsi"/>
        </w:rPr>
        <w:t xml:space="preserve"> </w:t>
      </w:r>
      <w:r>
        <w:rPr>
          <w:rStyle w:val="markedcontent"/>
          <w:rFonts w:cstheme="minorHAnsi"/>
        </w:rPr>
        <w:t>prowadzonych prac budowlanych oraz na etapie eksploatacji.</w:t>
      </w:r>
    </w:p>
    <w:p w14:paraId="4B85923F" w14:textId="2F675085" w:rsidR="000643A1" w:rsidRPr="004778E5" w:rsidRDefault="000643A1" w:rsidP="000643A1">
      <w:pPr>
        <w:rPr>
          <w:b/>
          <w:bCs/>
        </w:rPr>
      </w:pPr>
      <w:r>
        <w:rPr>
          <w:rStyle w:val="markedcontent"/>
          <w:rFonts w:cstheme="minorHAnsi"/>
        </w:rPr>
        <w:t>Podczas wyboru lokalizacji dla poszczególnych inwestycji, w szczególności budowy farm wiatrow</w:t>
      </w:r>
      <w:r w:rsidR="004A01FD">
        <w:rPr>
          <w:rStyle w:val="markedcontent"/>
          <w:rFonts w:cstheme="minorHAnsi"/>
        </w:rPr>
        <w:t>ych i</w:t>
      </w:r>
      <w:r w:rsidR="00880445">
        <w:rPr>
          <w:rStyle w:val="markedcontent"/>
          <w:rFonts w:cstheme="minorHAnsi"/>
        </w:rPr>
        <w:t> </w:t>
      </w:r>
      <w:r w:rsidR="004A01FD">
        <w:rPr>
          <w:rStyle w:val="markedcontent"/>
          <w:rFonts w:cstheme="minorHAnsi"/>
        </w:rPr>
        <w:t>farm fotowoltaicznych</w:t>
      </w:r>
      <w:r>
        <w:rPr>
          <w:rStyle w:val="markedcontent"/>
          <w:rFonts w:cstheme="minorHAnsi"/>
        </w:rPr>
        <w:t>, należy wykluczyć spod realizacji tereny</w:t>
      </w:r>
      <w:r w:rsidR="003939A2">
        <w:rPr>
          <w:rStyle w:val="markedcontent"/>
          <w:rFonts w:cstheme="minorHAnsi"/>
        </w:rPr>
        <w:t xml:space="preserve"> obszarów chronionych w tym</w:t>
      </w:r>
      <w:r>
        <w:rPr>
          <w:rStyle w:val="markedcontent"/>
          <w:rFonts w:cstheme="minorHAnsi"/>
        </w:rPr>
        <w:t xml:space="preserve"> Obszar</w:t>
      </w:r>
      <w:r w:rsidR="00754359">
        <w:rPr>
          <w:rStyle w:val="markedcontent"/>
          <w:rFonts w:cstheme="minorHAnsi"/>
        </w:rPr>
        <w:t>ów</w:t>
      </w:r>
      <w:r>
        <w:rPr>
          <w:rStyle w:val="markedcontent"/>
          <w:rFonts w:cstheme="minorHAnsi"/>
        </w:rPr>
        <w:t xml:space="preserve"> Natura 2000</w:t>
      </w:r>
      <w:r w:rsidR="003939A2">
        <w:rPr>
          <w:rStyle w:val="markedcontent"/>
          <w:rFonts w:cstheme="minorHAnsi"/>
        </w:rPr>
        <w:t>.</w:t>
      </w:r>
      <w:r w:rsidR="00D16328">
        <w:rPr>
          <w:rStyle w:val="markedcontent"/>
          <w:rFonts w:cstheme="minorHAnsi"/>
        </w:rPr>
        <w:t xml:space="preserve"> N</w:t>
      </w:r>
      <w:r>
        <w:rPr>
          <w:rStyle w:val="markedcontent"/>
          <w:rFonts w:cstheme="minorHAnsi"/>
        </w:rPr>
        <w:t xml:space="preserve">ależy zwrócić szczególną uwagę na występowanie przedmiotów ochrony, </w:t>
      </w:r>
      <w:r w:rsidR="00CA1952">
        <w:rPr>
          <w:rStyle w:val="markedcontent"/>
          <w:rFonts w:cstheme="minorHAnsi"/>
        </w:rPr>
        <w:t>chronion</w:t>
      </w:r>
      <w:r w:rsidR="008E7EF2">
        <w:rPr>
          <w:rStyle w:val="markedcontent"/>
          <w:rFonts w:cstheme="minorHAnsi"/>
        </w:rPr>
        <w:t>ych</w:t>
      </w:r>
      <w:r w:rsidR="00DC1E16">
        <w:rPr>
          <w:rStyle w:val="markedcontent"/>
          <w:rFonts w:cstheme="minorHAnsi"/>
        </w:rPr>
        <w:t xml:space="preserve"> </w:t>
      </w:r>
      <w:r w:rsidR="00EA48B4">
        <w:rPr>
          <w:rStyle w:val="markedcontent"/>
          <w:rFonts w:cstheme="minorHAnsi"/>
        </w:rPr>
        <w:t>siedlisk przyrodniczych</w:t>
      </w:r>
      <w:r w:rsidR="00816B2E">
        <w:rPr>
          <w:rStyle w:val="markedcontent"/>
          <w:rFonts w:cstheme="minorHAnsi"/>
        </w:rPr>
        <w:t xml:space="preserve"> oraz stanowisk rzadkich i chronionych gatunków roślin i zwierząt. </w:t>
      </w:r>
      <w:r w:rsidR="00472666">
        <w:rPr>
          <w:rStyle w:val="markedcontent"/>
          <w:rFonts w:cstheme="minorHAnsi"/>
        </w:rPr>
        <w:t xml:space="preserve">Spod zabudowy należy wykluczyć również </w:t>
      </w:r>
      <w:r w:rsidR="00703118">
        <w:rPr>
          <w:rStyle w:val="markedcontent"/>
          <w:rFonts w:cstheme="minorHAnsi"/>
        </w:rPr>
        <w:t xml:space="preserve">obszary korytarzy ekologicznych. </w:t>
      </w:r>
      <w:r>
        <w:rPr>
          <w:rStyle w:val="markedcontent"/>
          <w:rFonts w:cstheme="minorHAnsi"/>
        </w:rPr>
        <w:t>Przy zastosowaniu działań minimalizujących dla działań dotyczących budowy nowych obiektów, negatywne oddziaływanie związane z etapem realizacji działań zostanie ograniczone do minimum i nie spowoduje znacząco negatywnego wpływu na zasoby przyrodnicze, szczególnie na formy ochrony przyrody. Pozostałe</w:t>
      </w:r>
      <w:r w:rsidR="00880445">
        <w:rPr>
          <w:rStyle w:val="markedcontent"/>
          <w:rFonts w:cstheme="minorHAnsi"/>
        </w:rPr>
        <w:t> </w:t>
      </w:r>
      <w:r>
        <w:rPr>
          <w:rStyle w:val="markedcontent"/>
          <w:rFonts w:cstheme="minorHAnsi"/>
        </w:rPr>
        <w:t>działania nie naruszą w żadnym stopniu warunków ochrony form ochrony przyrody. Należy stosować się do wszystkich wytycznych, zaleceń i działań ochronnych zawartych w PZO</w:t>
      </w:r>
      <w:r w:rsidR="00547AF0">
        <w:rPr>
          <w:rStyle w:val="markedcontent"/>
          <w:rFonts w:cstheme="minorHAnsi"/>
        </w:rPr>
        <w:t xml:space="preserve"> i PO</w:t>
      </w:r>
      <w:r>
        <w:rPr>
          <w:rStyle w:val="markedcontent"/>
          <w:rFonts w:cstheme="minorHAnsi"/>
        </w:rPr>
        <w:t xml:space="preserve"> dla poszczególnych</w:t>
      </w:r>
      <w:r w:rsidR="00880445">
        <w:rPr>
          <w:rStyle w:val="markedcontent"/>
          <w:rFonts w:cstheme="minorHAnsi"/>
        </w:rPr>
        <w:t> </w:t>
      </w:r>
      <w:r>
        <w:rPr>
          <w:rStyle w:val="markedcontent"/>
          <w:rFonts w:cstheme="minorHAnsi"/>
        </w:rPr>
        <w:t>Obszarów.</w:t>
      </w:r>
    </w:p>
    <w:p w14:paraId="7C43687F" w14:textId="13651960" w:rsidR="00C170E9" w:rsidRPr="000643A1" w:rsidRDefault="000643A1" w:rsidP="000643A1">
      <w:pPr>
        <w:pStyle w:val="NormalnyWeb"/>
        <w:spacing w:before="0" w:beforeAutospacing="0" w:after="160" w:afterAutospacing="0" w:line="276" w:lineRule="auto"/>
        <w:rPr>
          <w:rFonts w:asciiTheme="minorHAnsi" w:hAnsiTheme="minorHAnsi" w:cstheme="minorHAnsi"/>
          <w:color w:val="000000"/>
          <w:sz w:val="22"/>
          <w:szCs w:val="22"/>
        </w:rPr>
      </w:pPr>
      <w:r w:rsidRPr="002A1D79">
        <w:rPr>
          <w:rFonts w:asciiTheme="minorHAnsi" w:hAnsiTheme="minorHAnsi" w:cstheme="minorHAnsi"/>
          <w:color w:val="000000"/>
          <w:sz w:val="22"/>
          <w:szCs w:val="22"/>
        </w:rPr>
        <w:t>Ocena wszystkich działań mających wpływ na bioróżnorodność, przewidzianych do realizacji w Planie adaptacji, została przedstawiona w Tabeli 2 w Załączniku 1 do Prognozy</w:t>
      </w:r>
      <w:r w:rsidRPr="00C2653A">
        <w:rPr>
          <w:rFonts w:asciiTheme="minorHAnsi" w:hAnsiTheme="minorHAnsi" w:cstheme="minorHAnsi"/>
          <w:color w:val="000000"/>
          <w:sz w:val="22"/>
          <w:szCs w:val="22"/>
        </w:rPr>
        <w:t>.</w:t>
      </w:r>
    </w:p>
    <w:p w14:paraId="0147A18B" w14:textId="7020F920" w:rsidR="006F1236" w:rsidRPr="008960D7" w:rsidRDefault="006F1236" w:rsidP="000643A1">
      <w:pPr>
        <w:pStyle w:val="NormalnyWeb"/>
        <w:spacing w:before="0" w:beforeAutospacing="0" w:after="160" w:afterAutospacing="0" w:line="276" w:lineRule="auto"/>
        <w:rPr>
          <w:rFonts w:asciiTheme="minorHAnsi" w:hAnsiTheme="minorHAnsi" w:cstheme="minorHAnsi"/>
          <w:color w:val="000000"/>
          <w:sz w:val="22"/>
          <w:szCs w:val="22"/>
          <w:u w:val="single"/>
        </w:rPr>
      </w:pPr>
      <w:r w:rsidRPr="008960D7">
        <w:rPr>
          <w:rFonts w:asciiTheme="minorHAnsi" w:hAnsiTheme="minorHAnsi" w:cstheme="minorHAnsi"/>
          <w:color w:val="000000"/>
          <w:sz w:val="22"/>
          <w:szCs w:val="22"/>
          <w:u w:val="single"/>
        </w:rPr>
        <w:t xml:space="preserve">Obszary chronione </w:t>
      </w:r>
    </w:p>
    <w:p w14:paraId="2798E243" w14:textId="7DB777CB" w:rsidR="00C067A4" w:rsidRDefault="000221B7" w:rsidP="000221B7">
      <w:r>
        <w:t>W przypadku obszarów chronionych występujących na terenie A</w:t>
      </w:r>
      <w:r w:rsidR="00997945">
        <w:t xml:space="preserve">glomeracji </w:t>
      </w:r>
      <w:r>
        <w:t>J</w:t>
      </w:r>
      <w:r w:rsidR="00997945">
        <w:t>eleniogórskiej</w:t>
      </w:r>
      <w:r>
        <w:t>, oddziaływania będą wiązać się przede wszystkim z wpływem na szeroko pojętą różnorodność biologiczną, co zostało opisane powyżej. Wprowadzanie poszczególnych działań zawartych w Planie dodatkowo może mieć wpływ na strukturę poszczególnych obszarów chronionych, a także gatunki i</w:t>
      </w:r>
      <w:r w:rsidR="00880445">
        <w:t> </w:t>
      </w:r>
      <w:r>
        <w:t xml:space="preserve">siedliska chronione, w tym przedmioty ochrony Obszarów Natura 2000. Wszystkie działania </w:t>
      </w:r>
      <w:r w:rsidRPr="0011242E">
        <w:t>mają</w:t>
      </w:r>
      <w:r>
        <w:t xml:space="preserve"> jednak</w:t>
      </w:r>
      <w:r w:rsidRPr="0011242E">
        <w:t xml:space="preserve"> charakter otwarty</w:t>
      </w:r>
      <w:r>
        <w:t>,</w:t>
      </w:r>
      <w:r w:rsidRPr="0011242E">
        <w:t xml:space="preserve"> nie</w:t>
      </w:r>
      <w:r>
        <w:t xml:space="preserve"> zostały określone </w:t>
      </w:r>
      <w:r w:rsidRPr="0011242E">
        <w:t>konkretne lokalizacje</w:t>
      </w:r>
      <w:r w:rsidR="00F256E9">
        <w:t xml:space="preserve"> i konkretne przedsięwzięcia</w:t>
      </w:r>
      <w:r>
        <w:t xml:space="preserve">, </w:t>
      </w:r>
      <w:r w:rsidRPr="006B3690">
        <w:t>stąd ich wpływ na obszary chronione</w:t>
      </w:r>
      <w:r w:rsidR="00EA1E1E" w:rsidRPr="006B3690">
        <w:t xml:space="preserve"> na tym etapie</w:t>
      </w:r>
      <w:r w:rsidRPr="006B3690">
        <w:t xml:space="preserve"> jest niejednoznaczny i trudn</w:t>
      </w:r>
      <w:r w:rsidR="00EA1E1E" w:rsidRPr="006B3690">
        <w:t>y</w:t>
      </w:r>
      <w:r w:rsidRPr="006B3690">
        <w:t xml:space="preserve"> </w:t>
      </w:r>
      <w:r w:rsidR="00EA1E1E" w:rsidRPr="006B3690">
        <w:t>do</w:t>
      </w:r>
      <w:r w:rsidRPr="006B3690">
        <w:t xml:space="preserve"> zidentyfikowa</w:t>
      </w:r>
      <w:r w:rsidR="00EA1E1E" w:rsidRPr="006B3690">
        <w:t>nia</w:t>
      </w:r>
      <w:r w:rsidRPr="006B3690">
        <w:t>.</w:t>
      </w:r>
      <w:r>
        <w:t xml:space="preserve"> </w:t>
      </w:r>
    </w:p>
    <w:p w14:paraId="31311F23" w14:textId="2F2CDEDC" w:rsidR="000221B7" w:rsidRDefault="000221B7" w:rsidP="000221B7">
      <w:r>
        <w:t xml:space="preserve">W </w:t>
      </w:r>
      <w:r w:rsidR="00160116">
        <w:t xml:space="preserve">opisach </w:t>
      </w:r>
      <w:r>
        <w:t>działa</w:t>
      </w:r>
      <w:r w:rsidR="00160116">
        <w:t>ń</w:t>
      </w:r>
      <w:r w:rsidR="00A07E9F">
        <w:t xml:space="preserve"> </w:t>
      </w:r>
      <w:r w:rsidR="00160116">
        <w:t>zawartych w</w:t>
      </w:r>
      <w:r w:rsidR="00A07E9F">
        <w:t xml:space="preserve"> Planie</w:t>
      </w:r>
      <w:r>
        <w:t xml:space="preserve"> został uwzględniony priorytet </w:t>
      </w:r>
      <w:r w:rsidR="007F3A2D">
        <w:t xml:space="preserve">ich </w:t>
      </w:r>
      <w:r>
        <w:t xml:space="preserve">wykonania przez </w:t>
      </w:r>
      <w:r w:rsidR="00B8238D">
        <w:t>daną</w:t>
      </w:r>
      <w:r>
        <w:t xml:space="preserve"> gmin</w:t>
      </w:r>
      <w:r w:rsidR="00B8238D">
        <w:t>ę</w:t>
      </w:r>
      <w:r w:rsidR="00BA549D">
        <w:t xml:space="preserve"> (obszary strategicznej interwencji)</w:t>
      </w:r>
      <w:r w:rsidR="00B8238D">
        <w:t>, czyli</w:t>
      </w:r>
      <w:r w:rsidR="008D7296">
        <w:t xml:space="preserve"> jaka</w:t>
      </w:r>
      <w:r w:rsidR="00B8238D">
        <w:t xml:space="preserve"> </w:t>
      </w:r>
      <w:r w:rsidR="00EC7653">
        <w:t xml:space="preserve">gmina w </w:t>
      </w:r>
      <w:r w:rsidR="008D7296">
        <w:t>szczególności powinna wykonać dane działanie</w:t>
      </w:r>
      <w:r w:rsidR="00B8238D">
        <w:t>.</w:t>
      </w:r>
      <w:r>
        <w:t xml:space="preserve"> </w:t>
      </w:r>
      <w:r w:rsidR="00B8238D">
        <w:t>W</w:t>
      </w:r>
      <w:r>
        <w:t xml:space="preserve"> </w:t>
      </w:r>
      <w:r w:rsidR="006D65F1">
        <w:t>większości</w:t>
      </w:r>
      <w:r>
        <w:t xml:space="preserve"> </w:t>
      </w:r>
      <w:r w:rsidR="00C97B12">
        <w:t>każda z</w:t>
      </w:r>
      <w:r w:rsidR="00082AB2">
        <w:t xml:space="preserve"> gmin AJ</w:t>
      </w:r>
      <w:r w:rsidR="00C97B12">
        <w:t xml:space="preserve"> została</w:t>
      </w:r>
      <w:r w:rsidR="005D0935">
        <w:t xml:space="preserve"> </w:t>
      </w:r>
      <w:r w:rsidR="003967F3">
        <w:t>przypisan</w:t>
      </w:r>
      <w:r w:rsidR="005D0935">
        <w:t xml:space="preserve">a do realizacji działania </w:t>
      </w:r>
      <w:r w:rsidR="009E3EAC">
        <w:t xml:space="preserve">jako </w:t>
      </w:r>
      <w:r w:rsidR="00D00DE8">
        <w:t>obszar strategicznej interwencji</w:t>
      </w:r>
      <w:r w:rsidRPr="0011242E">
        <w:t>.</w:t>
      </w:r>
      <w:r>
        <w:t xml:space="preserve"> Z tego względu,</w:t>
      </w:r>
      <w:r w:rsidRPr="0011242E">
        <w:t xml:space="preserve"> anali</w:t>
      </w:r>
      <w:r>
        <w:t>zę przeprowadzono w oparciu o gminy oznaczone jako „obszary strategicznej interwencji”, uwarunkowania środowiskowe terenów, przedmioty ochrony, występowanie gatunków rzadkich i zagrożonych oraz o zakazy obowiązujące w</w:t>
      </w:r>
      <w:r w:rsidR="00BC53FB">
        <w:t> </w:t>
      </w:r>
      <w:r>
        <w:t>formach ochrony przyrody zamieszczone w Ustawie z dnia 16 kwietnia 2004 r. o ochronie przyrody</w:t>
      </w:r>
      <w:r w:rsidRPr="0011242E">
        <w:t>.</w:t>
      </w:r>
    </w:p>
    <w:p w14:paraId="448453D6" w14:textId="32DD97CF" w:rsidR="000221B7" w:rsidRDefault="000221B7" w:rsidP="000221B7">
      <w:r>
        <w:t>Poniższa tabela zawiera zestawienie działań, które będą pozytywnie oddziaływać na obszary chronione jako całości (na strukturę formy ochrony) oraz na</w:t>
      </w:r>
      <w:r w:rsidR="00FE0EAD">
        <w:t xml:space="preserve"> chronio</w:t>
      </w:r>
      <w:r w:rsidR="00E85781">
        <w:t>ne i</w:t>
      </w:r>
      <w:r>
        <w:t xml:space="preserve"> rzadkie gatunki i siedliska, w tym</w:t>
      </w:r>
      <w:r w:rsidR="007101E8">
        <w:t xml:space="preserve"> na</w:t>
      </w:r>
      <w:r>
        <w:t xml:space="preserve"> </w:t>
      </w:r>
      <w:r>
        <w:lastRenderedPageBreak/>
        <w:t>przedmioty ochrony. Dla pozostałych działań, których nie zawarto w tabeli nie zidentyfikowano pozytywnego wpływu na Obszary chronione, bądź oddziaływanie występuje w</w:t>
      </w:r>
      <w:r w:rsidR="00BC53FB">
        <w:t> </w:t>
      </w:r>
      <w:r>
        <w:t>nieznaczącym stopniu. Pominięto wagę różnorodności biologicznej oraz zalecenia jakie powinny być uwzględniane w</w:t>
      </w:r>
      <w:r w:rsidR="00880445">
        <w:t> </w:t>
      </w:r>
      <w:r>
        <w:t xml:space="preserve">momencie przystąpienia do realizacji konkretnych działań, ze względu na ich dokładny i szczegółowy opis znajdujący się </w:t>
      </w:r>
      <w:r w:rsidRPr="002A1D79">
        <w:rPr>
          <w:shd w:val="clear" w:color="auto" w:fill="FFFFFF" w:themeFill="background1"/>
        </w:rPr>
        <w:t xml:space="preserve">w </w:t>
      </w:r>
      <w:r w:rsidR="00A74AFD" w:rsidRPr="002A1D79">
        <w:rPr>
          <w:shd w:val="clear" w:color="auto" w:fill="FFFFFF" w:themeFill="background1"/>
        </w:rPr>
        <w:t>T</w:t>
      </w:r>
      <w:r w:rsidRPr="002A1D79">
        <w:rPr>
          <w:shd w:val="clear" w:color="auto" w:fill="FFFFFF" w:themeFill="background1"/>
        </w:rPr>
        <w:t>abeli</w:t>
      </w:r>
      <w:r w:rsidR="00073091" w:rsidRPr="002A1D79">
        <w:rPr>
          <w:shd w:val="clear" w:color="auto" w:fill="FFFFFF" w:themeFill="background1"/>
        </w:rPr>
        <w:t xml:space="preserve"> 2</w:t>
      </w:r>
      <w:r w:rsidRPr="002A1D79">
        <w:rPr>
          <w:shd w:val="clear" w:color="auto" w:fill="FFFFFF" w:themeFill="background1"/>
        </w:rPr>
        <w:t xml:space="preserve"> w Załączniku 1 do niniejszej Prognozy.</w:t>
      </w:r>
    </w:p>
    <w:p w14:paraId="7939A037" w14:textId="1749EDAD" w:rsidR="00BC53FB" w:rsidRDefault="00BC53FB" w:rsidP="006B3690">
      <w:pPr>
        <w:pStyle w:val="Legenda"/>
        <w:keepNext/>
        <w:spacing w:after="0"/>
      </w:pPr>
      <w:bookmarkStart w:id="111" w:name="_Toc131599634"/>
      <w:r>
        <w:t xml:space="preserve">Tab. </w:t>
      </w:r>
      <w:r w:rsidR="0055744E">
        <w:fldChar w:fldCharType="begin"/>
      </w:r>
      <w:r w:rsidR="0055744E">
        <w:instrText xml:space="preserve"> SEQ Tab. \* ARABIC </w:instrText>
      </w:r>
      <w:r w:rsidR="0055744E">
        <w:fldChar w:fldCharType="separate"/>
      </w:r>
      <w:r w:rsidR="00514072">
        <w:rPr>
          <w:noProof/>
        </w:rPr>
        <w:t>19</w:t>
      </w:r>
      <w:r w:rsidR="0055744E">
        <w:rPr>
          <w:noProof/>
        </w:rPr>
        <w:fldChar w:fldCharType="end"/>
      </w:r>
      <w:r>
        <w:t xml:space="preserve"> </w:t>
      </w:r>
      <w:r w:rsidRPr="00BC53FB">
        <w:t>Zestawienie działań mogących oddziaływać pozytywnie na strukturę obszarów chronionych oraz przedmioty ochronny, siedliska przyrodnicze, rzadkie i zagrożone gatunki.</w:t>
      </w:r>
      <w:bookmarkEnd w:id="111"/>
    </w:p>
    <w:tbl>
      <w:tblPr>
        <w:tblStyle w:val="Tabela-Siatka"/>
        <w:tblW w:w="5000" w:type="pct"/>
        <w:tblInd w:w="0" w:type="dxa"/>
        <w:tblLook w:val="04A0" w:firstRow="1" w:lastRow="0" w:firstColumn="1" w:lastColumn="0" w:noHBand="0" w:noVBand="1"/>
      </w:tblPr>
      <w:tblGrid>
        <w:gridCol w:w="563"/>
        <w:gridCol w:w="2267"/>
        <w:gridCol w:w="2410"/>
        <w:gridCol w:w="3822"/>
      </w:tblGrid>
      <w:tr w:rsidR="008455D4" w:rsidRPr="00155080" w14:paraId="2680141B" w14:textId="77777777" w:rsidTr="008455D4">
        <w:trPr>
          <w:trHeight w:val="376"/>
          <w:tblHeader/>
        </w:trPr>
        <w:tc>
          <w:tcPr>
            <w:tcW w:w="310" w:type="pct"/>
            <w:shd w:val="clear" w:color="auto" w:fill="C5E0B3" w:themeFill="accent6" w:themeFillTint="66"/>
            <w:vAlign w:val="center"/>
          </w:tcPr>
          <w:p w14:paraId="76796ABD" w14:textId="128A507B" w:rsidR="008455D4" w:rsidRPr="00155080" w:rsidRDefault="008455D4" w:rsidP="00410E54">
            <w:pPr>
              <w:jc w:val="center"/>
              <w:rPr>
                <w:rFonts w:cstheme="minorHAnsi"/>
                <w:b/>
                <w:bCs/>
                <w:sz w:val="18"/>
                <w:szCs w:val="18"/>
              </w:rPr>
            </w:pPr>
            <w:r>
              <w:rPr>
                <w:rFonts w:cstheme="minorHAnsi"/>
                <w:b/>
                <w:bCs/>
                <w:sz w:val="18"/>
                <w:szCs w:val="18"/>
              </w:rPr>
              <w:t>Lp.</w:t>
            </w:r>
          </w:p>
        </w:tc>
        <w:tc>
          <w:tcPr>
            <w:tcW w:w="1251" w:type="pct"/>
            <w:shd w:val="clear" w:color="auto" w:fill="C5E0B3" w:themeFill="accent6" w:themeFillTint="66"/>
            <w:vAlign w:val="center"/>
          </w:tcPr>
          <w:p w14:paraId="0FF5AAA2" w14:textId="454EAE16" w:rsidR="008455D4" w:rsidRPr="00155080" w:rsidRDefault="008455D4" w:rsidP="00410E54">
            <w:pPr>
              <w:jc w:val="center"/>
              <w:rPr>
                <w:rFonts w:cstheme="minorHAnsi"/>
                <w:b/>
                <w:bCs/>
                <w:sz w:val="18"/>
                <w:szCs w:val="18"/>
              </w:rPr>
            </w:pPr>
            <w:r w:rsidRPr="00155080">
              <w:rPr>
                <w:rFonts w:cstheme="minorHAnsi"/>
                <w:b/>
                <w:bCs/>
                <w:sz w:val="18"/>
                <w:szCs w:val="18"/>
              </w:rPr>
              <w:t>Działanie</w:t>
            </w:r>
          </w:p>
        </w:tc>
        <w:tc>
          <w:tcPr>
            <w:tcW w:w="1330" w:type="pct"/>
            <w:shd w:val="clear" w:color="auto" w:fill="C5E0B3" w:themeFill="accent6" w:themeFillTint="66"/>
            <w:vAlign w:val="center"/>
          </w:tcPr>
          <w:p w14:paraId="5E9FB07D" w14:textId="6DD3B850" w:rsidR="008455D4" w:rsidRPr="00155080" w:rsidRDefault="008455D4" w:rsidP="00410E54">
            <w:pPr>
              <w:jc w:val="center"/>
              <w:rPr>
                <w:rFonts w:cstheme="minorHAnsi"/>
                <w:b/>
                <w:bCs/>
                <w:sz w:val="18"/>
                <w:szCs w:val="18"/>
              </w:rPr>
            </w:pPr>
            <w:r w:rsidRPr="00155080">
              <w:rPr>
                <w:rFonts w:cstheme="minorHAnsi"/>
                <w:b/>
                <w:bCs/>
                <w:sz w:val="18"/>
                <w:szCs w:val="18"/>
              </w:rPr>
              <w:t>Obszar, na który może oddziaływać</w:t>
            </w:r>
          </w:p>
        </w:tc>
        <w:tc>
          <w:tcPr>
            <w:tcW w:w="2109" w:type="pct"/>
            <w:shd w:val="clear" w:color="auto" w:fill="C5E0B3" w:themeFill="accent6" w:themeFillTint="66"/>
            <w:vAlign w:val="center"/>
          </w:tcPr>
          <w:p w14:paraId="2F42889F" w14:textId="77777777" w:rsidR="008455D4" w:rsidRPr="00155080" w:rsidRDefault="008455D4" w:rsidP="00410E54">
            <w:pPr>
              <w:jc w:val="center"/>
              <w:rPr>
                <w:rFonts w:cstheme="minorHAnsi"/>
                <w:b/>
                <w:bCs/>
                <w:sz w:val="18"/>
                <w:szCs w:val="18"/>
              </w:rPr>
            </w:pPr>
            <w:r w:rsidRPr="00155080">
              <w:rPr>
                <w:rFonts w:cstheme="minorHAnsi"/>
                <w:b/>
                <w:bCs/>
                <w:sz w:val="18"/>
                <w:szCs w:val="18"/>
              </w:rPr>
              <w:t>Opis oddziaływań pozytywnych</w:t>
            </w:r>
          </w:p>
        </w:tc>
      </w:tr>
      <w:tr w:rsidR="008455D4" w:rsidRPr="00155080" w14:paraId="53482111" w14:textId="77777777" w:rsidTr="008455D4">
        <w:tc>
          <w:tcPr>
            <w:tcW w:w="310" w:type="pct"/>
            <w:vAlign w:val="center"/>
          </w:tcPr>
          <w:p w14:paraId="1FC8CEEA" w14:textId="7364D5D9" w:rsidR="008455D4" w:rsidRPr="00155080" w:rsidRDefault="008455D4" w:rsidP="00410E54">
            <w:pPr>
              <w:jc w:val="left"/>
              <w:rPr>
                <w:rFonts w:cstheme="minorHAnsi"/>
                <w:sz w:val="18"/>
                <w:szCs w:val="18"/>
              </w:rPr>
            </w:pPr>
            <w:r>
              <w:rPr>
                <w:rFonts w:cstheme="minorHAnsi"/>
                <w:sz w:val="18"/>
                <w:szCs w:val="18"/>
              </w:rPr>
              <w:t>1.</w:t>
            </w:r>
          </w:p>
        </w:tc>
        <w:tc>
          <w:tcPr>
            <w:tcW w:w="1251" w:type="pct"/>
            <w:vAlign w:val="center"/>
          </w:tcPr>
          <w:p w14:paraId="1A900935" w14:textId="332EA6FC" w:rsidR="008455D4" w:rsidRPr="00155080" w:rsidRDefault="008455D4" w:rsidP="00410E54">
            <w:pPr>
              <w:jc w:val="left"/>
              <w:rPr>
                <w:rFonts w:cstheme="minorHAnsi"/>
                <w:sz w:val="18"/>
                <w:szCs w:val="18"/>
              </w:rPr>
            </w:pPr>
            <w:r w:rsidRPr="00155080">
              <w:rPr>
                <w:rFonts w:cstheme="minorHAnsi"/>
                <w:sz w:val="18"/>
                <w:szCs w:val="18"/>
              </w:rPr>
              <w:t>1.1 Wykonanie inwentaryzacji przyrodniczych gmin</w:t>
            </w:r>
          </w:p>
        </w:tc>
        <w:tc>
          <w:tcPr>
            <w:tcW w:w="1330" w:type="pct"/>
            <w:vAlign w:val="center"/>
          </w:tcPr>
          <w:p w14:paraId="22BDEEFA" w14:textId="1DEA5088" w:rsidR="008455D4" w:rsidRPr="00155080" w:rsidRDefault="008455D4" w:rsidP="00410E54">
            <w:pPr>
              <w:jc w:val="left"/>
              <w:rPr>
                <w:rFonts w:cstheme="minorHAnsi"/>
                <w:sz w:val="18"/>
                <w:szCs w:val="18"/>
              </w:rPr>
            </w:pPr>
            <w:r w:rsidRPr="00155080">
              <w:rPr>
                <w:rFonts w:cstheme="minorHAnsi"/>
                <w:sz w:val="18"/>
                <w:szCs w:val="18"/>
              </w:rPr>
              <w:t>Wszystkie obszary chronione znajdujące się w granicach AJ</w:t>
            </w:r>
            <w:r>
              <w:rPr>
                <w:rFonts w:cstheme="minorHAnsi"/>
                <w:sz w:val="18"/>
                <w:szCs w:val="18"/>
              </w:rPr>
              <w:t>, w tym KPN</w:t>
            </w:r>
          </w:p>
        </w:tc>
        <w:tc>
          <w:tcPr>
            <w:tcW w:w="2109" w:type="pct"/>
            <w:vAlign w:val="center"/>
          </w:tcPr>
          <w:p w14:paraId="0346140C" w14:textId="0C77FD55" w:rsidR="008455D4" w:rsidRPr="0007037A" w:rsidRDefault="008455D4" w:rsidP="00410E54">
            <w:pPr>
              <w:jc w:val="left"/>
              <w:rPr>
                <w:rFonts w:cstheme="minorHAnsi"/>
                <w:color w:val="000000" w:themeColor="text1"/>
                <w:sz w:val="18"/>
                <w:szCs w:val="18"/>
              </w:rPr>
            </w:pPr>
            <w:r w:rsidRPr="0007037A">
              <w:rPr>
                <w:rFonts w:cstheme="minorHAnsi"/>
                <w:color w:val="000000" w:themeColor="text1"/>
                <w:sz w:val="18"/>
                <w:szCs w:val="18"/>
              </w:rPr>
              <w:t>- zwiększenie dostępnej wiedzy na temat obszarów chronionych i przedmiotów ochrony</w:t>
            </w:r>
          </w:p>
          <w:p w14:paraId="75D36294" w14:textId="77777777" w:rsidR="008455D4" w:rsidRPr="0007037A" w:rsidRDefault="008455D4" w:rsidP="00410E54">
            <w:pPr>
              <w:jc w:val="left"/>
              <w:rPr>
                <w:rFonts w:cstheme="minorHAnsi"/>
                <w:color w:val="000000" w:themeColor="text1"/>
                <w:sz w:val="18"/>
                <w:szCs w:val="18"/>
                <w:shd w:val="clear" w:color="auto" w:fill="FFFFFF"/>
              </w:rPr>
            </w:pPr>
            <w:r w:rsidRPr="0007037A">
              <w:rPr>
                <w:rFonts w:cstheme="minorHAnsi"/>
                <w:color w:val="000000" w:themeColor="text1"/>
                <w:sz w:val="18"/>
                <w:szCs w:val="18"/>
              </w:rPr>
              <w:t xml:space="preserve">- </w:t>
            </w:r>
            <w:r w:rsidRPr="0007037A">
              <w:rPr>
                <w:rFonts w:cstheme="minorHAnsi"/>
                <w:color w:val="000000" w:themeColor="text1"/>
                <w:sz w:val="18"/>
                <w:szCs w:val="18"/>
                <w:shd w:val="clear" w:color="auto" w:fill="FFFFFF"/>
              </w:rPr>
              <w:t>oszacowanie zachodzących zmian na badanym terenie i umożliwienie zastosowania odpowiednich modyfikacji w prowadzonych działaniach ochronnych</w:t>
            </w:r>
          </w:p>
          <w:p w14:paraId="327BD286" w14:textId="5286436E" w:rsidR="008455D4" w:rsidRPr="00155080" w:rsidRDefault="008455D4" w:rsidP="00410E54">
            <w:pPr>
              <w:jc w:val="left"/>
              <w:rPr>
                <w:rFonts w:cstheme="minorHAnsi"/>
                <w:sz w:val="18"/>
                <w:szCs w:val="18"/>
              </w:rPr>
            </w:pPr>
            <w:r w:rsidRPr="0007037A">
              <w:rPr>
                <w:rFonts w:cstheme="minorHAnsi"/>
                <w:color w:val="000000" w:themeColor="text1"/>
                <w:sz w:val="18"/>
                <w:szCs w:val="18"/>
                <w:shd w:val="clear" w:color="auto" w:fill="FFFFFF"/>
              </w:rPr>
              <w:t>- wskazanie obszarów cennych przyrodniczo do objęcia ochroną prawną</w:t>
            </w:r>
          </w:p>
        </w:tc>
      </w:tr>
      <w:tr w:rsidR="008455D4" w:rsidRPr="00155080" w14:paraId="621E7E35" w14:textId="77777777" w:rsidTr="008455D4">
        <w:tc>
          <w:tcPr>
            <w:tcW w:w="310" w:type="pct"/>
            <w:vAlign w:val="center"/>
          </w:tcPr>
          <w:p w14:paraId="79347F3F" w14:textId="35553F61" w:rsidR="008455D4" w:rsidRPr="00155080" w:rsidRDefault="008455D4" w:rsidP="00410E54">
            <w:pPr>
              <w:jc w:val="left"/>
              <w:rPr>
                <w:rFonts w:cstheme="minorHAnsi"/>
                <w:sz w:val="18"/>
                <w:szCs w:val="18"/>
              </w:rPr>
            </w:pPr>
            <w:r>
              <w:rPr>
                <w:rFonts w:cstheme="minorHAnsi"/>
                <w:sz w:val="18"/>
                <w:szCs w:val="18"/>
              </w:rPr>
              <w:t>2.</w:t>
            </w:r>
          </w:p>
        </w:tc>
        <w:tc>
          <w:tcPr>
            <w:tcW w:w="1251" w:type="pct"/>
            <w:vAlign w:val="center"/>
          </w:tcPr>
          <w:p w14:paraId="11297779" w14:textId="2E511F8F" w:rsidR="008455D4" w:rsidRPr="00155080" w:rsidRDefault="008455D4" w:rsidP="00410E54">
            <w:pPr>
              <w:jc w:val="left"/>
              <w:rPr>
                <w:rFonts w:cstheme="minorHAnsi"/>
                <w:sz w:val="18"/>
                <w:szCs w:val="18"/>
              </w:rPr>
            </w:pPr>
            <w:r w:rsidRPr="00155080">
              <w:rPr>
                <w:rFonts w:cstheme="minorHAnsi"/>
                <w:sz w:val="18"/>
                <w:szCs w:val="18"/>
              </w:rPr>
              <w:t>1.2 Inwentaryzacja i kontrola stanu drzew na terenie gminy</w:t>
            </w:r>
          </w:p>
        </w:tc>
        <w:tc>
          <w:tcPr>
            <w:tcW w:w="1330" w:type="pct"/>
            <w:vAlign w:val="center"/>
          </w:tcPr>
          <w:p w14:paraId="7ED91ED1" w14:textId="77777777" w:rsidR="008455D4" w:rsidRPr="00155080" w:rsidRDefault="008455D4" w:rsidP="00410E54">
            <w:pPr>
              <w:jc w:val="left"/>
              <w:rPr>
                <w:rFonts w:cstheme="minorHAnsi"/>
                <w:sz w:val="18"/>
                <w:szCs w:val="18"/>
              </w:rPr>
            </w:pPr>
            <w:r w:rsidRPr="00155080">
              <w:rPr>
                <w:rFonts w:cstheme="minorHAnsi"/>
                <w:sz w:val="18"/>
                <w:szCs w:val="18"/>
              </w:rPr>
              <w:t>PLH020044 Stawy Sobieszowskie</w:t>
            </w:r>
          </w:p>
          <w:p w14:paraId="6A802B2A" w14:textId="77777777" w:rsidR="008455D4" w:rsidRPr="00155080" w:rsidRDefault="008455D4" w:rsidP="00410E54">
            <w:pPr>
              <w:jc w:val="left"/>
              <w:rPr>
                <w:rFonts w:cstheme="minorHAnsi"/>
                <w:sz w:val="18"/>
                <w:szCs w:val="18"/>
              </w:rPr>
            </w:pPr>
            <w:r w:rsidRPr="00155080">
              <w:rPr>
                <w:rFonts w:cstheme="minorHAnsi"/>
                <w:sz w:val="18"/>
                <w:szCs w:val="18"/>
              </w:rPr>
              <w:t>PLH020075 Stawy Karpnickie</w:t>
            </w:r>
          </w:p>
          <w:p w14:paraId="5204D22F" w14:textId="77777777" w:rsidR="008455D4" w:rsidRPr="00155080" w:rsidRDefault="008455D4" w:rsidP="00410E54">
            <w:pPr>
              <w:jc w:val="left"/>
              <w:rPr>
                <w:rFonts w:cstheme="minorHAnsi"/>
                <w:sz w:val="18"/>
                <w:szCs w:val="18"/>
              </w:rPr>
            </w:pPr>
            <w:r w:rsidRPr="00155080">
              <w:rPr>
                <w:rFonts w:cstheme="minorHAnsi"/>
                <w:sz w:val="18"/>
                <w:szCs w:val="18"/>
              </w:rPr>
              <w:t>PLH020037 Góry i Pogórze Kaczawskie</w:t>
            </w:r>
          </w:p>
          <w:p w14:paraId="1E002C71" w14:textId="77777777" w:rsidR="008455D4" w:rsidRPr="00155080" w:rsidRDefault="008455D4" w:rsidP="00410E54">
            <w:pPr>
              <w:jc w:val="left"/>
              <w:rPr>
                <w:rFonts w:cstheme="minorHAnsi"/>
                <w:sz w:val="18"/>
                <w:szCs w:val="18"/>
              </w:rPr>
            </w:pPr>
            <w:r w:rsidRPr="00155080">
              <w:rPr>
                <w:rFonts w:cstheme="minorHAnsi"/>
                <w:sz w:val="18"/>
                <w:szCs w:val="18"/>
              </w:rPr>
              <w:t>PLH020011 Rudawy Janowickie</w:t>
            </w:r>
          </w:p>
        </w:tc>
        <w:tc>
          <w:tcPr>
            <w:tcW w:w="2109" w:type="pct"/>
            <w:vAlign w:val="center"/>
          </w:tcPr>
          <w:p w14:paraId="07B5BCF3" w14:textId="27450F1D" w:rsidR="008455D4" w:rsidRPr="00155080" w:rsidRDefault="008455D4" w:rsidP="00B86759">
            <w:pPr>
              <w:jc w:val="left"/>
              <w:rPr>
                <w:rFonts w:cstheme="minorHAnsi"/>
                <w:sz w:val="18"/>
                <w:szCs w:val="18"/>
              </w:rPr>
            </w:pPr>
            <w:r w:rsidRPr="00155080">
              <w:rPr>
                <w:rFonts w:cstheme="minorHAnsi"/>
                <w:sz w:val="18"/>
                <w:szCs w:val="18"/>
              </w:rPr>
              <w:t>- ochrona drzew martwych i</w:t>
            </w:r>
            <w:r>
              <w:rPr>
                <w:rFonts w:cstheme="minorHAnsi"/>
                <w:sz w:val="18"/>
                <w:szCs w:val="18"/>
              </w:rPr>
              <w:t> </w:t>
            </w:r>
            <w:r w:rsidRPr="00155080">
              <w:rPr>
                <w:rFonts w:cstheme="minorHAnsi"/>
                <w:sz w:val="18"/>
                <w:szCs w:val="18"/>
              </w:rPr>
              <w:t xml:space="preserve">zamierających (nie zagrażających bezpieczeństwu ludzi), które mogą być potencjalnym siedliskiem </w:t>
            </w:r>
            <w:proofErr w:type="spellStart"/>
            <w:r w:rsidRPr="00155080">
              <w:rPr>
                <w:rFonts w:cstheme="minorHAnsi"/>
                <w:sz w:val="18"/>
                <w:szCs w:val="18"/>
              </w:rPr>
              <w:t>pachnicy</w:t>
            </w:r>
            <w:proofErr w:type="spellEnd"/>
            <w:r w:rsidRPr="00155080">
              <w:rPr>
                <w:rFonts w:cstheme="minorHAnsi"/>
                <w:sz w:val="18"/>
                <w:szCs w:val="18"/>
              </w:rPr>
              <w:t xml:space="preserve"> dębowej</w:t>
            </w:r>
            <w:r>
              <w:rPr>
                <w:rFonts w:cstheme="minorHAnsi"/>
                <w:sz w:val="18"/>
                <w:szCs w:val="18"/>
              </w:rPr>
              <w:t xml:space="preserve"> oraz innych gatunków chronionych</w:t>
            </w:r>
          </w:p>
        </w:tc>
      </w:tr>
      <w:tr w:rsidR="008455D4" w:rsidRPr="00155080" w14:paraId="2068F224" w14:textId="77777777" w:rsidTr="008455D4">
        <w:tc>
          <w:tcPr>
            <w:tcW w:w="310" w:type="pct"/>
            <w:vAlign w:val="center"/>
          </w:tcPr>
          <w:p w14:paraId="699234BB" w14:textId="5FF9F021" w:rsidR="008455D4" w:rsidRPr="00155080" w:rsidRDefault="008455D4" w:rsidP="00410E54">
            <w:pPr>
              <w:jc w:val="left"/>
              <w:rPr>
                <w:rFonts w:cstheme="minorHAnsi"/>
                <w:sz w:val="18"/>
                <w:szCs w:val="18"/>
              </w:rPr>
            </w:pPr>
            <w:r>
              <w:rPr>
                <w:rFonts w:cstheme="minorHAnsi"/>
                <w:sz w:val="18"/>
                <w:szCs w:val="18"/>
              </w:rPr>
              <w:t>3.</w:t>
            </w:r>
          </w:p>
        </w:tc>
        <w:tc>
          <w:tcPr>
            <w:tcW w:w="1251" w:type="pct"/>
            <w:vAlign w:val="center"/>
          </w:tcPr>
          <w:p w14:paraId="46DC9F7B" w14:textId="21378266" w:rsidR="008455D4" w:rsidRPr="00155080" w:rsidRDefault="008455D4" w:rsidP="00410E54">
            <w:pPr>
              <w:jc w:val="left"/>
              <w:rPr>
                <w:rFonts w:cstheme="minorHAnsi"/>
                <w:sz w:val="18"/>
                <w:szCs w:val="18"/>
              </w:rPr>
            </w:pPr>
            <w:r w:rsidRPr="00155080">
              <w:rPr>
                <w:rFonts w:cstheme="minorHAnsi"/>
                <w:sz w:val="18"/>
                <w:szCs w:val="18"/>
              </w:rPr>
              <w:t xml:space="preserve">2.6 Stworzenie planu ochrony i </w:t>
            </w:r>
            <w:proofErr w:type="spellStart"/>
            <w:r w:rsidRPr="00155080">
              <w:rPr>
                <w:rFonts w:cstheme="minorHAnsi"/>
                <w:sz w:val="18"/>
                <w:szCs w:val="18"/>
              </w:rPr>
              <w:t>renaturyzacji</w:t>
            </w:r>
            <w:proofErr w:type="spellEnd"/>
            <w:r w:rsidRPr="00155080">
              <w:rPr>
                <w:rFonts w:cstheme="minorHAnsi"/>
                <w:sz w:val="18"/>
                <w:szCs w:val="18"/>
              </w:rPr>
              <w:t xml:space="preserve"> terenów podmokłych i dolin rzecznych</w:t>
            </w:r>
          </w:p>
        </w:tc>
        <w:tc>
          <w:tcPr>
            <w:tcW w:w="1330" w:type="pct"/>
            <w:vAlign w:val="center"/>
          </w:tcPr>
          <w:p w14:paraId="18DEFE90" w14:textId="05D940B8" w:rsidR="008455D4" w:rsidRPr="00155080" w:rsidRDefault="008455D4" w:rsidP="00410E54">
            <w:pPr>
              <w:jc w:val="left"/>
              <w:rPr>
                <w:rFonts w:cstheme="minorHAnsi"/>
                <w:sz w:val="18"/>
                <w:szCs w:val="18"/>
              </w:rPr>
            </w:pPr>
            <w:r w:rsidRPr="00155080">
              <w:rPr>
                <w:rFonts w:cstheme="minorHAnsi"/>
                <w:sz w:val="18"/>
                <w:szCs w:val="18"/>
              </w:rPr>
              <w:t>Wszystkie obszary chronione znajdujące się w granicach AJ</w:t>
            </w:r>
            <w:r>
              <w:rPr>
                <w:rFonts w:cstheme="minorHAnsi"/>
                <w:sz w:val="18"/>
                <w:szCs w:val="18"/>
              </w:rPr>
              <w:t>, w tym KPN</w:t>
            </w:r>
          </w:p>
        </w:tc>
        <w:tc>
          <w:tcPr>
            <w:tcW w:w="2109" w:type="pct"/>
            <w:vAlign w:val="center"/>
          </w:tcPr>
          <w:p w14:paraId="3DD89BBA" w14:textId="77777777" w:rsidR="008455D4" w:rsidRPr="00155080" w:rsidRDefault="008455D4" w:rsidP="00410E54">
            <w:pPr>
              <w:jc w:val="left"/>
              <w:rPr>
                <w:rFonts w:cstheme="minorHAnsi"/>
                <w:sz w:val="18"/>
                <w:szCs w:val="18"/>
              </w:rPr>
            </w:pPr>
            <w:r w:rsidRPr="00155080">
              <w:rPr>
                <w:rFonts w:cstheme="minorHAnsi"/>
                <w:sz w:val="18"/>
                <w:szCs w:val="18"/>
              </w:rPr>
              <w:t xml:space="preserve">- odtwarzanie naturalnych siedlisk </w:t>
            </w:r>
          </w:p>
          <w:p w14:paraId="39DAF800" w14:textId="124DF5FE" w:rsidR="008455D4" w:rsidRPr="00155080" w:rsidRDefault="008455D4" w:rsidP="00410E54">
            <w:pPr>
              <w:jc w:val="left"/>
              <w:rPr>
                <w:rFonts w:cstheme="minorHAnsi"/>
                <w:sz w:val="18"/>
                <w:szCs w:val="18"/>
              </w:rPr>
            </w:pPr>
            <w:r w:rsidRPr="00155080">
              <w:rPr>
                <w:rFonts w:cstheme="minorHAnsi"/>
                <w:sz w:val="18"/>
                <w:szCs w:val="18"/>
              </w:rPr>
              <w:t>- zwiększanie ilości dostępnych siedlisk dla chronionych ptaków i płazów, w tym przedmiotów ochrony obszarów Natura</w:t>
            </w:r>
            <w:r>
              <w:rPr>
                <w:rFonts w:cstheme="minorHAnsi"/>
                <w:sz w:val="18"/>
                <w:szCs w:val="18"/>
              </w:rPr>
              <w:t> </w:t>
            </w:r>
            <w:r w:rsidRPr="00155080">
              <w:rPr>
                <w:rFonts w:cstheme="minorHAnsi"/>
                <w:sz w:val="18"/>
                <w:szCs w:val="18"/>
              </w:rPr>
              <w:t>2000</w:t>
            </w:r>
          </w:p>
        </w:tc>
      </w:tr>
      <w:tr w:rsidR="008455D4" w:rsidRPr="00155080" w14:paraId="771F3290" w14:textId="77777777" w:rsidTr="008455D4">
        <w:tc>
          <w:tcPr>
            <w:tcW w:w="310" w:type="pct"/>
            <w:vAlign w:val="center"/>
          </w:tcPr>
          <w:p w14:paraId="5A8F5ADF" w14:textId="04A42157" w:rsidR="008455D4" w:rsidRPr="00155080" w:rsidRDefault="008455D4" w:rsidP="00410E54">
            <w:pPr>
              <w:jc w:val="left"/>
              <w:rPr>
                <w:rFonts w:cstheme="minorHAnsi"/>
                <w:sz w:val="18"/>
                <w:szCs w:val="18"/>
              </w:rPr>
            </w:pPr>
            <w:r>
              <w:rPr>
                <w:rFonts w:cstheme="minorHAnsi"/>
                <w:sz w:val="18"/>
                <w:szCs w:val="18"/>
              </w:rPr>
              <w:t>4.</w:t>
            </w:r>
          </w:p>
        </w:tc>
        <w:tc>
          <w:tcPr>
            <w:tcW w:w="1251" w:type="pct"/>
            <w:vAlign w:val="center"/>
          </w:tcPr>
          <w:p w14:paraId="751E1642" w14:textId="23930764" w:rsidR="008455D4" w:rsidRPr="00155080" w:rsidRDefault="008455D4" w:rsidP="00410E54">
            <w:pPr>
              <w:jc w:val="left"/>
              <w:rPr>
                <w:rFonts w:cstheme="minorHAnsi"/>
                <w:sz w:val="18"/>
                <w:szCs w:val="18"/>
              </w:rPr>
            </w:pPr>
            <w:r w:rsidRPr="00155080">
              <w:rPr>
                <w:rFonts w:cstheme="minorHAnsi"/>
                <w:sz w:val="18"/>
                <w:szCs w:val="18"/>
              </w:rPr>
              <w:t>2.8 Aktualizacja dokumentów planistycznych gmin</w:t>
            </w:r>
          </w:p>
        </w:tc>
        <w:tc>
          <w:tcPr>
            <w:tcW w:w="1330" w:type="pct"/>
            <w:vAlign w:val="center"/>
          </w:tcPr>
          <w:p w14:paraId="1E48D13F" w14:textId="7853FFE6"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xml:space="preserve">, w tym KPN </w:t>
            </w:r>
          </w:p>
        </w:tc>
        <w:tc>
          <w:tcPr>
            <w:tcW w:w="2109" w:type="pct"/>
            <w:vAlign w:val="center"/>
          </w:tcPr>
          <w:p w14:paraId="2B327817" w14:textId="2E9D06A4" w:rsidR="008455D4" w:rsidRPr="00155080" w:rsidRDefault="008455D4" w:rsidP="00410E54">
            <w:pPr>
              <w:jc w:val="left"/>
              <w:rPr>
                <w:rFonts w:cstheme="minorHAnsi"/>
                <w:sz w:val="18"/>
                <w:szCs w:val="18"/>
              </w:rPr>
            </w:pPr>
            <w:r w:rsidRPr="00155080">
              <w:rPr>
                <w:rFonts w:cstheme="minorHAnsi"/>
                <w:sz w:val="18"/>
                <w:szCs w:val="18"/>
              </w:rPr>
              <w:t>- właściwe planowanie terenów, w tym wyłączenie spod zabudowy chronionych siedlisk przyrodniczych znajdujących się w granicach obszarów chronionych</w:t>
            </w:r>
            <w:r>
              <w:rPr>
                <w:rFonts w:cstheme="minorHAnsi"/>
                <w:sz w:val="18"/>
                <w:szCs w:val="18"/>
              </w:rPr>
              <w:t xml:space="preserve"> oraz siedlisk i stanowisk chronionych gatunków roślin i zwierząt</w:t>
            </w:r>
          </w:p>
          <w:p w14:paraId="38357D93" w14:textId="77777777" w:rsidR="008455D4" w:rsidRPr="00155080" w:rsidRDefault="008455D4" w:rsidP="00410E54">
            <w:pPr>
              <w:jc w:val="left"/>
              <w:rPr>
                <w:rFonts w:cstheme="minorHAnsi"/>
                <w:sz w:val="18"/>
                <w:szCs w:val="18"/>
              </w:rPr>
            </w:pPr>
            <w:r w:rsidRPr="00155080">
              <w:rPr>
                <w:rFonts w:cstheme="minorHAnsi"/>
                <w:sz w:val="18"/>
                <w:szCs w:val="18"/>
              </w:rPr>
              <w:t xml:space="preserve">- ochrona stawów i mokradeł </w:t>
            </w:r>
          </w:p>
        </w:tc>
      </w:tr>
      <w:tr w:rsidR="008455D4" w:rsidRPr="00155080" w14:paraId="5C81EF92" w14:textId="77777777" w:rsidTr="008455D4">
        <w:tc>
          <w:tcPr>
            <w:tcW w:w="310" w:type="pct"/>
            <w:vAlign w:val="center"/>
          </w:tcPr>
          <w:p w14:paraId="559444CF" w14:textId="091221E3" w:rsidR="008455D4" w:rsidRPr="00155080" w:rsidRDefault="008455D4" w:rsidP="00410E54">
            <w:pPr>
              <w:jc w:val="left"/>
              <w:rPr>
                <w:rFonts w:cstheme="minorHAnsi"/>
                <w:sz w:val="18"/>
                <w:szCs w:val="18"/>
              </w:rPr>
            </w:pPr>
            <w:r>
              <w:rPr>
                <w:rFonts w:cstheme="minorHAnsi"/>
                <w:sz w:val="18"/>
                <w:szCs w:val="18"/>
              </w:rPr>
              <w:t>5.</w:t>
            </w:r>
          </w:p>
        </w:tc>
        <w:tc>
          <w:tcPr>
            <w:tcW w:w="1251" w:type="pct"/>
            <w:vAlign w:val="center"/>
          </w:tcPr>
          <w:p w14:paraId="02E3A711" w14:textId="244A6869" w:rsidR="008455D4" w:rsidRPr="00155080" w:rsidRDefault="008455D4" w:rsidP="00410E54">
            <w:pPr>
              <w:jc w:val="left"/>
              <w:rPr>
                <w:rFonts w:cstheme="minorHAnsi"/>
                <w:sz w:val="18"/>
                <w:szCs w:val="18"/>
              </w:rPr>
            </w:pPr>
            <w:r w:rsidRPr="00155080">
              <w:rPr>
                <w:rFonts w:cstheme="minorHAnsi"/>
                <w:sz w:val="18"/>
                <w:szCs w:val="18"/>
              </w:rPr>
              <w:t xml:space="preserve">2.14 Stworzenie planu </w:t>
            </w:r>
            <w:proofErr w:type="spellStart"/>
            <w:r w:rsidRPr="00155080">
              <w:rPr>
                <w:rFonts w:cstheme="minorHAnsi"/>
                <w:sz w:val="18"/>
                <w:szCs w:val="18"/>
              </w:rPr>
              <w:t>nasadzeń</w:t>
            </w:r>
            <w:proofErr w:type="spellEnd"/>
            <w:r w:rsidRPr="00155080">
              <w:rPr>
                <w:rFonts w:cstheme="minorHAnsi"/>
                <w:sz w:val="18"/>
                <w:szCs w:val="18"/>
              </w:rPr>
              <w:t xml:space="preserve"> drzew na terenach gminnych i powiatowych</w:t>
            </w:r>
          </w:p>
        </w:tc>
        <w:tc>
          <w:tcPr>
            <w:tcW w:w="1330" w:type="pct"/>
            <w:vAlign w:val="center"/>
          </w:tcPr>
          <w:p w14:paraId="728CE840" w14:textId="6BED0DA3" w:rsidR="008455D4" w:rsidRPr="00155080" w:rsidRDefault="008455D4" w:rsidP="00410E54">
            <w:pPr>
              <w:jc w:val="left"/>
              <w:rPr>
                <w:rFonts w:cstheme="minorHAnsi"/>
                <w:sz w:val="18"/>
                <w:szCs w:val="18"/>
              </w:rPr>
            </w:pPr>
            <w:r w:rsidRPr="00155080">
              <w:rPr>
                <w:rFonts w:cstheme="minorHAnsi"/>
                <w:sz w:val="18"/>
                <w:szCs w:val="18"/>
              </w:rPr>
              <w:t>Wszystkie obszary chronione znajdujące się w granicach AJ</w:t>
            </w:r>
            <w:r>
              <w:rPr>
                <w:rFonts w:cstheme="minorHAnsi"/>
                <w:sz w:val="18"/>
                <w:szCs w:val="18"/>
              </w:rPr>
              <w:t>, bez KPN</w:t>
            </w:r>
          </w:p>
        </w:tc>
        <w:tc>
          <w:tcPr>
            <w:tcW w:w="2109" w:type="pct"/>
            <w:vAlign w:val="center"/>
          </w:tcPr>
          <w:p w14:paraId="22B6DE7C" w14:textId="3EBC7EC0" w:rsidR="008455D4" w:rsidRPr="00155080" w:rsidRDefault="008455D4" w:rsidP="00410E54">
            <w:pPr>
              <w:jc w:val="left"/>
              <w:rPr>
                <w:rFonts w:cstheme="minorHAnsi"/>
                <w:sz w:val="18"/>
                <w:szCs w:val="18"/>
              </w:rPr>
            </w:pPr>
            <w:r w:rsidRPr="00155080">
              <w:rPr>
                <w:rFonts w:cstheme="minorHAnsi"/>
                <w:sz w:val="18"/>
                <w:szCs w:val="18"/>
              </w:rPr>
              <w:t>- zwiększenie ilości potencjalnych siedlisk dla zwierząt, w tym objętych ochroną i</w:t>
            </w:r>
            <w:r>
              <w:rPr>
                <w:rFonts w:cstheme="minorHAnsi"/>
                <w:sz w:val="18"/>
                <w:szCs w:val="18"/>
              </w:rPr>
              <w:t> </w:t>
            </w:r>
            <w:r w:rsidRPr="00155080">
              <w:rPr>
                <w:rFonts w:cstheme="minorHAnsi"/>
                <w:sz w:val="18"/>
                <w:szCs w:val="18"/>
              </w:rPr>
              <w:t>będących przedmiotami ochrony Obszarów Natura 2000</w:t>
            </w:r>
          </w:p>
        </w:tc>
      </w:tr>
      <w:tr w:rsidR="008455D4" w:rsidRPr="00155080" w14:paraId="4BCB6DC7" w14:textId="77777777" w:rsidTr="008455D4">
        <w:tc>
          <w:tcPr>
            <w:tcW w:w="310" w:type="pct"/>
            <w:vAlign w:val="center"/>
          </w:tcPr>
          <w:p w14:paraId="5AAAC173" w14:textId="0AA3DDA3" w:rsidR="008455D4" w:rsidRPr="00155080" w:rsidRDefault="008455D4" w:rsidP="00410E54">
            <w:pPr>
              <w:jc w:val="left"/>
              <w:rPr>
                <w:rFonts w:cstheme="minorHAnsi"/>
                <w:sz w:val="18"/>
                <w:szCs w:val="18"/>
              </w:rPr>
            </w:pPr>
            <w:r>
              <w:rPr>
                <w:rFonts w:cstheme="minorHAnsi"/>
                <w:sz w:val="18"/>
                <w:szCs w:val="18"/>
              </w:rPr>
              <w:t>6.</w:t>
            </w:r>
          </w:p>
        </w:tc>
        <w:tc>
          <w:tcPr>
            <w:tcW w:w="1251" w:type="pct"/>
            <w:vAlign w:val="center"/>
          </w:tcPr>
          <w:p w14:paraId="7FD09A8A" w14:textId="5E0AAD64" w:rsidR="008455D4" w:rsidRPr="00155080" w:rsidRDefault="008455D4" w:rsidP="00410E54">
            <w:pPr>
              <w:jc w:val="left"/>
              <w:rPr>
                <w:rFonts w:cstheme="minorHAnsi"/>
                <w:sz w:val="18"/>
                <w:szCs w:val="18"/>
              </w:rPr>
            </w:pPr>
            <w:r w:rsidRPr="00155080">
              <w:rPr>
                <w:rFonts w:cstheme="minorHAnsi"/>
                <w:sz w:val="18"/>
                <w:szCs w:val="18"/>
              </w:rPr>
              <w:t>3.4 Rozwój zieleni urządzonej na terenach zabudowanych</w:t>
            </w:r>
          </w:p>
        </w:tc>
        <w:tc>
          <w:tcPr>
            <w:tcW w:w="1330" w:type="pct"/>
            <w:vAlign w:val="center"/>
          </w:tcPr>
          <w:p w14:paraId="00C58C8F" w14:textId="77777777" w:rsidR="008455D4" w:rsidRPr="00155080" w:rsidRDefault="008455D4" w:rsidP="00410E54">
            <w:pPr>
              <w:jc w:val="left"/>
              <w:rPr>
                <w:rFonts w:cstheme="minorHAnsi"/>
                <w:sz w:val="18"/>
                <w:szCs w:val="18"/>
              </w:rPr>
            </w:pPr>
            <w:r w:rsidRPr="00155080">
              <w:rPr>
                <w:rFonts w:cstheme="minorHAnsi"/>
                <w:sz w:val="18"/>
                <w:szCs w:val="18"/>
              </w:rPr>
              <w:t>PLH020044 Stawy Sobieszowskie</w:t>
            </w:r>
          </w:p>
          <w:p w14:paraId="35ADF722" w14:textId="77777777" w:rsidR="008455D4" w:rsidRPr="00155080" w:rsidRDefault="008455D4" w:rsidP="00410E54">
            <w:pPr>
              <w:jc w:val="left"/>
              <w:rPr>
                <w:rFonts w:cstheme="minorHAnsi"/>
                <w:sz w:val="18"/>
                <w:szCs w:val="18"/>
              </w:rPr>
            </w:pPr>
            <w:r w:rsidRPr="00155080">
              <w:rPr>
                <w:rFonts w:cstheme="minorHAnsi"/>
                <w:sz w:val="18"/>
                <w:szCs w:val="18"/>
              </w:rPr>
              <w:t>PLH020075 Stawy Karpnickie</w:t>
            </w:r>
          </w:p>
          <w:p w14:paraId="6DEE9B22" w14:textId="77777777" w:rsidR="008455D4" w:rsidRPr="00155080" w:rsidRDefault="008455D4" w:rsidP="00410E54">
            <w:pPr>
              <w:jc w:val="left"/>
              <w:rPr>
                <w:rFonts w:cstheme="minorHAnsi"/>
                <w:sz w:val="18"/>
                <w:szCs w:val="18"/>
              </w:rPr>
            </w:pPr>
            <w:r w:rsidRPr="00155080">
              <w:rPr>
                <w:rFonts w:cstheme="minorHAnsi"/>
                <w:sz w:val="18"/>
                <w:szCs w:val="18"/>
              </w:rPr>
              <w:t>PLH020037 Góry i Pogórze Kaczawskie</w:t>
            </w:r>
          </w:p>
          <w:p w14:paraId="75C24D1A" w14:textId="77777777" w:rsidR="008455D4" w:rsidRPr="00155080" w:rsidRDefault="008455D4" w:rsidP="00410E54">
            <w:pPr>
              <w:jc w:val="left"/>
              <w:rPr>
                <w:rFonts w:cstheme="minorHAnsi"/>
                <w:sz w:val="18"/>
                <w:szCs w:val="18"/>
              </w:rPr>
            </w:pPr>
            <w:r w:rsidRPr="00155080">
              <w:rPr>
                <w:rFonts w:cstheme="minorHAnsi"/>
                <w:sz w:val="18"/>
                <w:szCs w:val="18"/>
              </w:rPr>
              <w:t>PLH020011 Rudawy Janowickie</w:t>
            </w:r>
          </w:p>
        </w:tc>
        <w:tc>
          <w:tcPr>
            <w:tcW w:w="2109" w:type="pct"/>
            <w:vAlign w:val="center"/>
          </w:tcPr>
          <w:p w14:paraId="3A14D20F" w14:textId="10C7C739" w:rsidR="008455D4" w:rsidRPr="00155080" w:rsidRDefault="008455D4" w:rsidP="00410E54">
            <w:pPr>
              <w:jc w:val="left"/>
              <w:rPr>
                <w:rFonts w:cstheme="minorHAnsi"/>
                <w:sz w:val="18"/>
                <w:szCs w:val="18"/>
              </w:rPr>
            </w:pPr>
            <w:r w:rsidRPr="00155080">
              <w:rPr>
                <w:rFonts w:cstheme="minorHAnsi"/>
                <w:sz w:val="18"/>
                <w:szCs w:val="18"/>
              </w:rPr>
              <w:t>- ochrona drzew martwych i</w:t>
            </w:r>
            <w:r>
              <w:rPr>
                <w:rFonts w:cstheme="minorHAnsi"/>
                <w:sz w:val="18"/>
                <w:szCs w:val="18"/>
              </w:rPr>
              <w:t> </w:t>
            </w:r>
            <w:r w:rsidRPr="00155080">
              <w:rPr>
                <w:rFonts w:cstheme="minorHAnsi"/>
                <w:sz w:val="18"/>
                <w:szCs w:val="18"/>
              </w:rPr>
              <w:t xml:space="preserve">zamierających, mogących stanowić siedlisko </w:t>
            </w:r>
            <w:proofErr w:type="spellStart"/>
            <w:r w:rsidRPr="00155080">
              <w:rPr>
                <w:rFonts w:cstheme="minorHAnsi"/>
                <w:sz w:val="18"/>
                <w:szCs w:val="18"/>
              </w:rPr>
              <w:t>pachnicy</w:t>
            </w:r>
            <w:proofErr w:type="spellEnd"/>
            <w:r w:rsidRPr="00155080">
              <w:rPr>
                <w:rFonts w:cstheme="minorHAnsi"/>
                <w:sz w:val="18"/>
                <w:szCs w:val="18"/>
              </w:rPr>
              <w:t xml:space="preserve"> dębowej oraz innych gatunków chronionych </w:t>
            </w:r>
          </w:p>
        </w:tc>
      </w:tr>
      <w:tr w:rsidR="008455D4" w:rsidRPr="00155080" w14:paraId="7488EBC5" w14:textId="77777777" w:rsidTr="008455D4">
        <w:tc>
          <w:tcPr>
            <w:tcW w:w="310" w:type="pct"/>
            <w:vAlign w:val="center"/>
          </w:tcPr>
          <w:p w14:paraId="2654E3D7" w14:textId="32DA2C8E" w:rsidR="008455D4" w:rsidRPr="00155080" w:rsidRDefault="008455D4" w:rsidP="00410E54">
            <w:pPr>
              <w:jc w:val="left"/>
              <w:rPr>
                <w:rFonts w:cstheme="minorHAnsi"/>
                <w:sz w:val="18"/>
                <w:szCs w:val="18"/>
              </w:rPr>
            </w:pPr>
            <w:r>
              <w:rPr>
                <w:rFonts w:cstheme="minorHAnsi"/>
                <w:sz w:val="18"/>
                <w:szCs w:val="18"/>
              </w:rPr>
              <w:t>7.</w:t>
            </w:r>
          </w:p>
        </w:tc>
        <w:tc>
          <w:tcPr>
            <w:tcW w:w="1251" w:type="pct"/>
            <w:vAlign w:val="center"/>
          </w:tcPr>
          <w:p w14:paraId="563F4D73" w14:textId="7D89B0E9" w:rsidR="008455D4" w:rsidRPr="00155080" w:rsidRDefault="008455D4" w:rsidP="00410E54">
            <w:pPr>
              <w:jc w:val="left"/>
              <w:rPr>
                <w:rFonts w:cstheme="minorHAnsi"/>
                <w:sz w:val="18"/>
                <w:szCs w:val="18"/>
              </w:rPr>
            </w:pPr>
            <w:r w:rsidRPr="00155080">
              <w:rPr>
                <w:rFonts w:cstheme="minorHAnsi"/>
                <w:sz w:val="18"/>
                <w:szCs w:val="18"/>
              </w:rPr>
              <w:t>4.1 Zwalczanie gatunków obcych oraz IGO</w:t>
            </w:r>
          </w:p>
        </w:tc>
        <w:tc>
          <w:tcPr>
            <w:tcW w:w="1330" w:type="pct"/>
            <w:vAlign w:val="center"/>
          </w:tcPr>
          <w:p w14:paraId="558B0CAB" w14:textId="4428E328"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w tym KPN</w:t>
            </w:r>
          </w:p>
        </w:tc>
        <w:tc>
          <w:tcPr>
            <w:tcW w:w="2109" w:type="pct"/>
            <w:vAlign w:val="center"/>
          </w:tcPr>
          <w:p w14:paraId="56914EC7" w14:textId="406EB796" w:rsidR="008455D4" w:rsidRDefault="008455D4" w:rsidP="00410E54">
            <w:pPr>
              <w:jc w:val="left"/>
              <w:rPr>
                <w:rFonts w:cstheme="minorHAnsi"/>
                <w:sz w:val="18"/>
                <w:szCs w:val="18"/>
              </w:rPr>
            </w:pPr>
            <w:r w:rsidRPr="00155080">
              <w:rPr>
                <w:rFonts w:cstheme="minorHAnsi"/>
                <w:sz w:val="18"/>
                <w:szCs w:val="18"/>
              </w:rPr>
              <w:t>- ograniczenie inwazji roślin zagrażających rodzimym gatunkom, w</w:t>
            </w:r>
            <w:r>
              <w:rPr>
                <w:rFonts w:cstheme="minorHAnsi"/>
                <w:sz w:val="18"/>
                <w:szCs w:val="18"/>
              </w:rPr>
              <w:t> </w:t>
            </w:r>
            <w:r w:rsidRPr="00155080">
              <w:rPr>
                <w:rFonts w:cstheme="minorHAnsi"/>
                <w:sz w:val="18"/>
                <w:szCs w:val="18"/>
              </w:rPr>
              <w:t>tym</w:t>
            </w:r>
            <w:r>
              <w:rPr>
                <w:rFonts w:cstheme="minorHAnsi"/>
                <w:sz w:val="18"/>
                <w:szCs w:val="18"/>
              </w:rPr>
              <w:t xml:space="preserve"> roślin</w:t>
            </w:r>
            <w:r w:rsidRPr="00155080">
              <w:rPr>
                <w:rFonts w:cstheme="minorHAnsi"/>
                <w:sz w:val="18"/>
                <w:szCs w:val="18"/>
              </w:rPr>
              <w:t xml:space="preserve"> chronionych </w:t>
            </w:r>
          </w:p>
          <w:p w14:paraId="5271D86F" w14:textId="4B70ECFD" w:rsidR="008455D4" w:rsidRPr="00155080" w:rsidRDefault="008455D4" w:rsidP="00410E54">
            <w:pPr>
              <w:jc w:val="left"/>
              <w:rPr>
                <w:rFonts w:cstheme="minorHAnsi"/>
                <w:sz w:val="18"/>
                <w:szCs w:val="18"/>
              </w:rPr>
            </w:pPr>
            <w:r>
              <w:rPr>
                <w:rFonts w:cstheme="minorHAnsi"/>
                <w:sz w:val="18"/>
                <w:szCs w:val="18"/>
              </w:rPr>
              <w:t>- ograniczenie gatunków inwazyjnych zagrażających siedliskom chronionym</w:t>
            </w:r>
          </w:p>
        </w:tc>
      </w:tr>
      <w:tr w:rsidR="008455D4" w:rsidRPr="00155080" w14:paraId="5ECF2570" w14:textId="77777777" w:rsidTr="008455D4">
        <w:tc>
          <w:tcPr>
            <w:tcW w:w="310" w:type="pct"/>
            <w:vAlign w:val="center"/>
          </w:tcPr>
          <w:p w14:paraId="4DF98D57" w14:textId="47D02BB8" w:rsidR="008455D4" w:rsidRPr="00155080" w:rsidRDefault="008455D4" w:rsidP="00751BF0">
            <w:pPr>
              <w:jc w:val="left"/>
              <w:rPr>
                <w:rFonts w:cstheme="minorHAnsi"/>
                <w:sz w:val="18"/>
                <w:szCs w:val="18"/>
              </w:rPr>
            </w:pPr>
            <w:r>
              <w:rPr>
                <w:rFonts w:cstheme="minorHAnsi"/>
                <w:sz w:val="18"/>
                <w:szCs w:val="18"/>
              </w:rPr>
              <w:t>8.</w:t>
            </w:r>
          </w:p>
        </w:tc>
        <w:tc>
          <w:tcPr>
            <w:tcW w:w="1251" w:type="pct"/>
            <w:vAlign w:val="center"/>
          </w:tcPr>
          <w:p w14:paraId="43C9CF6A" w14:textId="67B60C0F" w:rsidR="008455D4" w:rsidRPr="00155080" w:rsidRDefault="008455D4" w:rsidP="00751BF0">
            <w:pPr>
              <w:jc w:val="left"/>
              <w:rPr>
                <w:rFonts w:cstheme="minorHAnsi"/>
                <w:sz w:val="18"/>
                <w:szCs w:val="18"/>
              </w:rPr>
            </w:pPr>
            <w:r w:rsidRPr="00155080">
              <w:rPr>
                <w:rFonts w:cstheme="minorHAnsi"/>
                <w:sz w:val="18"/>
                <w:szCs w:val="18"/>
              </w:rPr>
              <w:t>4.2 Zwiększanie powierzchni zalesionej</w:t>
            </w:r>
          </w:p>
        </w:tc>
        <w:tc>
          <w:tcPr>
            <w:tcW w:w="1330" w:type="pct"/>
            <w:vAlign w:val="center"/>
          </w:tcPr>
          <w:p w14:paraId="3026F03F" w14:textId="4D336701" w:rsidR="008455D4" w:rsidRPr="00155080" w:rsidRDefault="008455D4" w:rsidP="00C00117">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bez KPN</w:t>
            </w:r>
          </w:p>
        </w:tc>
        <w:tc>
          <w:tcPr>
            <w:tcW w:w="2109" w:type="pct"/>
            <w:vAlign w:val="center"/>
          </w:tcPr>
          <w:p w14:paraId="60DB7973" w14:textId="21BF81EB" w:rsidR="008455D4" w:rsidRPr="00155080" w:rsidRDefault="008455D4" w:rsidP="00410E54">
            <w:pPr>
              <w:jc w:val="left"/>
              <w:rPr>
                <w:rFonts w:cstheme="minorHAnsi"/>
                <w:sz w:val="18"/>
                <w:szCs w:val="18"/>
              </w:rPr>
            </w:pPr>
            <w:r w:rsidRPr="00155080">
              <w:rPr>
                <w:rFonts w:cstheme="minorHAnsi"/>
                <w:sz w:val="18"/>
                <w:szCs w:val="18"/>
              </w:rPr>
              <w:t>- zwiększ</w:t>
            </w:r>
            <w:r>
              <w:rPr>
                <w:rFonts w:cstheme="minorHAnsi"/>
                <w:sz w:val="18"/>
                <w:szCs w:val="18"/>
              </w:rPr>
              <w:t>enie</w:t>
            </w:r>
            <w:r w:rsidRPr="00155080">
              <w:rPr>
                <w:rFonts w:cstheme="minorHAnsi"/>
                <w:sz w:val="18"/>
                <w:szCs w:val="18"/>
              </w:rPr>
              <w:t xml:space="preserve"> ilość dostępnych siedlisk</w:t>
            </w:r>
            <w:r>
              <w:rPr>
                <w:rFonts w:cstheme="minorHAnsi"/>
                <w:sz w:val="18"/>
                <w:szCs w:val="18"/>
              </w:rPr>
              <w:t xml:space="preserve"> dla zwierząt,</w:t>
            </w:r>
            <w:r w:rsidRPr="00155080">
              <w:rPr>
                <w:rFonts w:cstheme="minorHAnsi"/>
                <w:sz w:val="18"/>
                <w:szCs w:val="18"/>
              </w:rPr>
              <w:t xml:space="preserve"> tym gatunków chronionych i</w:t>
            </w:r>
            <w:r>
              <w:rPr>
                <w:rFonts w:cstheme="minorHAnsi"/>
                <w:sz w:val="18"/>
                <w:szCs w:val="18"/>
              </w:rPr>
              <w:t> </w:t>
            </w:r>
            <w:r w:rsidRPr="00155080">
              <w:rPr>
                <w:rFonts w:cstheme="minorHAnsi"/>
                <w:sz w:val="18"/>
                <w:szCs w:val="18"/>
              </w:rPr>
              <w:t>będących przedmiotami ochrony w</w:t>
            </w:r>
            <w:r>
              <w:rPr>
                <w:rFonts w:cstheme="minorHAnsi"/>
                <w:sz w:val="18"/>
                <w:szCs w:val="18"/>
              </w:rPr>
              <w:t> </w:t>
            </w:r>
            <w:r w:rsidRPr="00155080">
              <w:rPr>
                <w:rFonts w:cstheme="minorHAnsi"/>
                <w:sz w:val="18"/>
                <w:szCs w:val="18"/>
              </w:rPr>
              <w:t xml:space="preserve">Obszarach Natura 2000 </w:t>
            </w:r>
          </w:p>
        </w:tc>
      </w:tr>
      <w:tr w:rsidR="008455D4" w:rsidRPr="00155080" w14:paraId="433A61C9" w14:textId="77777777" w:rsidTr="008455D4">
        <w:tc>
          <w:tcPr>
            <w:tcW w:w="310" w:type="pct"/>
            <w:vAlign w:val="center"/>
          </w:tcPr>
          <w:p w14:paraId="3521A360" w14:textId="05A78197" w:rsidR="008455D4" w:rsidRPr="00155080" w:rsidRDefault="008455D4" w:rsidP="00410E54">
            <w:pPr>
              <w:jc w:val="left"/>
              <w:rPr>
                <w:rFonts w:cstheme="minorHAnsi"/>
                <w:sz w:val="18"/>
                <w:szCs w:val="18"/>
              </w:rPr>
            </w:pPr>
            <w:r>
              <w:rPr>
                <w:rFonts w:cstheme="minorHAnsi"/>
                <w:sz w:val="18"/>
                <w:szCs w:val="18"/>
              </w:rPr>
              <w:lastRenderedPageBreak/>
              <w:t>9.</w:t>
            </w:r>
          </w:p>
        </w:tc>
        <w:tc>
          <w:tcPr>
            <w:tcW w:w="1251" w:type="pct"/>
            <w:vAlign w:val="center"/>
          </w:tcPr>
          <w:p w14:paraId="4BDC32C5" w14:textId="065CE74A" w:rsidR="008455D4" w:rsidRPr="00155080" w:rsidRDefault="008455D4" w:rsidP="00410E54">
            <w:pPr>
              <w:jc w:val="left"/>
              <w:rPr>
                <w:rFonts w:cstheme="minorHAnsi"/>
                <w:sz w:val="18"/>
                <w:szCs w:val="18"/>
              </w:rPr>
            </w:pPr>
            <w:r w:rsidRPr="00155080">
              <w:rPr>
                <w:rFonts w:cstheme="minorHAnsi"/>
                <w:sz w:val="18"/>
                <w:szCs w:val="18"/>
              </w:rPr>
              <w:t>4.3 Organizowanie w lasach oraz nad rzekami akcji zbierania śmieci</w:t>
            </w:r>
          </w:p>
        </w:tc>
        <w:tc>
          <w:tcPr>
            <w:tcW w:w="1330" w:type="pct"/>
            <w:vAlign w:val="center"/>
          </w:tcPr>
          <w:p w14:paraId="59949DC9" w14:textId="4531C734"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w tym KPN</w:t>
            </w:r>
          </w:p>
        </w:tc>
        <w:tc>
          <w:tcPr>
            <w:tcW w:w="2109" w:type="pct"/>
            <w:vAlign w:val="center"/>
          </w:tcPr>
          <w:p w14:paraId="0C4EB9CB" w14:textId="287F8457" w:rsidR="008455D4" w:rsidRPr="00155080" w:rsidRDefault="008455D4" w:rsidP="00410E54">
            <w:pPr>
              <w:jc w:val="left"/>
              <w:rPr>
                <w:rFonts w:cstheme="minorHAnsi"/>
                <w:sz w:val="18"/>
                <w:szCs w:val="18"/>
              </w:rPr>
            </w:pPr>
            <w:r w:rsidRPr="00155080">
              <w:rPr>
                <w:rFonts w:cstheme="minorHAnsi"/>
                <w:sz w:val="18"/>
                <w:szCs w:val="18"/>
              </w:rPr>
              <w:t xml:space="preserve">- zmniejszenie zagrożenia stwarzanego dla zwierząt i roślin związanego </w:t>
            </w:r>
            <w:r>
              <w:rPr>
                <w:rFonts w:cstheme="minorHAnsi"/>
                <w:sz w:val="18"/>
                <w:szCs w:val="18"/>
              </w:rPr>
              <w:t>z </w:t>
            </w:r>
            <w:r w:rsidRPr="00155080">
              <w:rPr>
                <w:rFonts w:cstheme="minorHAnsi"/>
                <w:sz w:val="18"/>
                <w:szCs w:val="18"/>
              </w:rPr>
              <w:t>zanieczyszczaniem odpadami</w:t>
            </w:r>
          </w:p>
        </w:tc>
      </w:tr>
      <w:tr w:rsidR="008455D4" w:rsidRPr="00155080" w14:paraId="262E4606" w14:textId="77777777" w:rsidTr="008455D4">
        <w:tc>
          <w:tcPr>
            <w:tcW w:w="310" w:type="pct"/>
            <w:vAlign w:val="center"/>
          </w:tcPr>
          <w:p w14:paraId="53877A3F" w14:textId="65838605" w:rsidR="008455D4" w:rsidRPr="00155080" w:rsidRDefault="008455D4" w:rsidP="00410E54">
            <w:pPr>
              <w:jc w:val="left"/>
              <w:rPr>
                <w:rFonts w:cstheme="minorHAnsi"/>
                <w:sz w:val="18"/>
                <w:szCs w:val="18"/>
              </w:rPr>
            </w:pPr>
            <w:r>
              <w:rPr>
                <w:rFonts w:cstheme="minorHAnsi"/>
                <w:sz w:val="18"/>
                <w:szCs w:val="18"/>
              </w:rPr>
              <w:t>10.</w:t>
            </w:r>
          </w:p>
        </w:tc>
        <w:tc>
          <w:tcPr>
            <w:tcW w:w="1251" w:type="pct"/>
            <w:vAlign w:val="center"/>
          </w:tcPr>
          <w:p w14:paraId="31C628F9" w14:textId="68CE75BB" w:rsidR="008455D4" w:rsidRPr="00155080" w:rsidRDefault="008455D4" w:rsidP="00410E54">
            <w:pPr>
              <w:jc w:val="left"/>
              <w:rPr>
                <w:rFonts w:cstheme="minorHAnsi"/>
                <w:sz w:val="18"/>
                <w:szCs w:val="18"/>
              </w:rPr>
            </w:pPr>
            <w:r w:rsidRPr="00155080">
              <w:rPr>
                <w:rFonts w:cstheme="minorHAnsi"/>
                <w:sz w:val="18"/>
                <w:szCs w:val="18"/>
              </w:rPr>
              <w:t>4.4 Zwiększanie różnorodności biologicznej drzewostanów i ich struktury</w:t>
            </w:r>
          </w:p>
        </w:tc>
        <w:tc>
          <w:tcPr>
            <w:tcW w:w="1330" w:type="pct"/>
            <w:vAlign w:val="center"/>
          </w:tcPr>
          <w:p w14:paraId="1A1EA0D7" w14:textId="0D06C15F"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bez KPN</w:t>
            </w:r>
          </w:p>
        </w:tc>
        <w:tc>
          <w:tcPr>
            <w:tcW w:w="2109" w:type="pct"/>
            <w:vAlign w:val="center"/>
          </w:tcPr>
          <w:p w14:paraId="240D1D6B" w14:textId="77777777" w:rsidR="008455D4" w:rsidRPr="00155080" w:rsidRDefault="008455D4" w:rsidP="00410E54">
            <w:pPr>
              <w:jc w:val="left"/>
              <w:rPr>
                <w:rFonts w:cstheme="minorHAnsi"/>
                <w:sz w:val="18"/>
                <w:szCs w:val="18"/>
              </w:rPr>
            </w:pPr>
            <w:r w:rsidRPr="00155080">
              <w:rPr>
                <w:rFonts w:cstheme="minorHAnsi"/>
                <w:sz w:val="18"/>
                <w:szCs w:val="18"/>
              </w:rPr>
              <w:t>- zwiększenie różnorodności biologicznej w monokulturowych drzewostanach zastępczych ze świerkiem</w:t>
            </w:r>
          </w:p>
        </w:tc>
      </w:tr>
      <w:tr w:rsidR="008455D4" w:rsidRPr="00155080" w14:paraId="39BD0D32" w14:textId="77777777" w:rsidTr="008455D4">
        <w:tc>
          <w:tcPr>
            <w:tcW w:w="310" w:type="pct"/>
            <w:vAlign w:val="center"/>
          </w:tcPr>
          <w:p w14:paraId="232803CF" w14:textId="7F0987C2" w:rsidR="008455D4" w:rsidRPr="00155080" w:rsidRDefault="008455D4" w:rsidP="00410E54">
            <w:pPr>
              <w:jc w:val="left"/>
              <w:rPr>
                <w:rFonts w:cstheme="minorHAnsi"/>
                <w:sz w:val="18"/>
                <w:szCs w:val="18"/>
              </w:rPr>
            </w:pPr>
            <w:r>
              <w:rPr>
                <w:rFonts w:cstheme="minorHAnsi"/>
                <w:sz w:val="18"/>
                <w:szCs w:val="18"/>
              </w:rPr>
              <w:t>11.</w:t>
            </w:r>
          </w:p>
        </w:tc>
        <w:tc>
          <w:tcPr>
            <w:tcW w:w="1251" w:type="pct"/>
            <w:vAlign w:val="center"/>
          </w:tcPr>
          <w:p w14:paraId="584117D7" w14:textId="27F95469" w:rsidR="008455D4" w:rsidRPr="00155080" w:rsidRDefault="008455D4" w:rsidP="00410E54">
            <w:pPr>
              <w:jc w:val="left"/>
              <w:rPr>
                <w:rFonts w:cstheme="minorHAnsi"/>
                <w:sz w:val="18"/>
                <w:szCs w:val="18"/>
              </w:rPr>
            </w:pPr>
            <w:r w:rsidRPr="00155080">
              <w:rPr>
                <w:rFonts w:cstheme="minorHAnsi"/>
                <w:sz w:val="18"/>
                <w:szCs w:val="18"/>
              </w:rPr>
              <w:t>4.5 Monitoring stanu sanitarnego lasów gminnych pod kątem występowania posuszu jako efektu działalności szkodników owadzich</w:t>
            </w:r>
          </w:p>
        </w:tc>
        <w:tc>
          <w:tcPr>
            <w:tcW w:w="1330" w:type="pct"/>
            <w:vAlign w:val="center"/>
          </w:tcPr>
          <w:p w14:paraId="543C6DC5" w14:textId="77777777" w:rsidR="008455D4" w:rsidRPr="00155080" w:rsidRDefault="008455D4" w:rsidP="00410E54">
            <w:pPr>
              <w:jc w:val="left"/>
              <w:rPr>
                <w:rFonts w:cstheme="minorHAnsi"/>
                <w:sz w:val="18"/>
                <w:szCs w:val="18"/>
              </w:rPr>
            </w:pPr>
            <w:r w:rsidRPr="00155080">
              <w:rPr>
                <w:rFonts w:cstheme="minorHAnsi"/>
                <w:sz w:val="18"/>
                <w:szCs w:val="18"/>
              </w:rPr>
              <w:t>PLC020001 Karkonosze</w:t>
            </w:r>
          </w:p>
          <w:p w14:paraId="2D4BF02A" w14:textId="460AFA5D" w:rsidR="008455D4" w:rsidRPr="00155080" w:rsidRDefault="008455D4" w:rsidP="00410E54">
            <w:pPr>
              <w:jc w:val="left"/>
              <w:rPr>
                <w:rFonts w:cstheme="minorHAnsi"/>
                <w:sz w:val="18"/>
                <w:szCs w:val="18"/>
              </w:rPr>
            </w:pPr>
            <w:r w:rsidRPr="00155080">
              <w:rPr>
                <w:rFonts w:cstheme="minorHAnsi"/>
                <w:sz w:val="18"/>
                <w:szCs w:val="18"/>
              </w:rPr>
              <w:t>PLH020037 Gór</w:t>
            </w:r>
            <w:r>
              <w:rPr>
                <w:rFonts w:cstheme="minorHAnsi"/>
                <w:sz w:val="18"/>
                <w:szCs w:val="18"/>
              </w:rPr>
              <w:t>y</w:t>
            </w:r>
            <w:r w:rsidRPr="00155080">
              <w:rPr>
                <w:rFonts w:cstheme="minorHAnsi"/>
                <w:sz w:val="18"/>
                <w:szCs w:val="18"/>
              </w:rPr>
              <w:t xml:space="preserve"> i Pogórze Kaczawskie</w:t>
            </w:r>
          </w:p>
          <w:p w14:paraId="55494DAE" w14:textId="77777777" w:rsidR="008455D4" w:rsidRPr="00155080" w:rsidRDefault="008455D4" w:rsidP="00410E54">
            <w:pPr>
              <w:jc w:val="left"/>
              <w:rPr>
                <w:rFonts w:cstheme="minorHAnsi"/>
                <w:sz w:val="18"/>
                <w:szCs w:val="18"/>
              </w:rPr>
            </w:pPr>
            <w:r w:rsidRPr="00155080">
              <w:rPr>
                <w:rFonts w:cstheme="minorHAnsi"/>
                <w:sz w:val="18"/>
                <w:szCs w:val="18"/>
              </w:rPr>
              <w:t>PLH020011 Rudawy Janowickie</w:t>
            </w:r>
          </w:p>
          <w:p w14:paraId="7835DE8E" w14:textId="77777777" w:rsidR="008455D4" w:rsidRPr="00155080" w:rsidRDefault="008455D4" w:rsidP="00410E54">
            <w:pPr>
              <w:jc w:val="left"/>
              <w:rPr>
                <w:rFonts w:cstheme="minorHAnsi"/>
                <w:sz w:val="18"/>
                <w:szCs w:val="18"/>
              </w:rPr>
            </w:pPr>
            <w:r w:rsidRPr="00155080">
              <w:rPr>
                <w:rFonts w:cstheme="minorHAnsi"/>
                <w:sz w:val="18"/>
                <w:szCs w:val="18"/>
              </w:rPr>
              <w:t>PLH020054 Ostoja nad Bobrem</w:t>
            </w:r>
          </w:p>
          <w:p w14:paraId="45A7DF54" w14:textId="77777777" w:rsidR="008455D4" w:rsidRPr="00155080" w:rsidRDefault="008455D4" w:rsidP="00410E54">
            <w:pPr>
              <w:jc w:val="left"/>
              <w:rPr>
                <w:rFonts w:cstheme="minorHAnsi"/>
                <w:sz w:val="18"/>
                <w:szCs w:val="18"/>
              </w:rPr>
            </w:pPr>
            <w:r w:rsidRPr="00155080">
              <w:rPr>
                <w:rFonts w:cstheme="minorHAnsi"/>
                <w:sz w:val="18"/>
                <w:szCs w:val="18"/>
              </w:rPr>
              <w:t xml:space="preserve">Parki krajobrazowe: Dolina Bobru wraz z otuliną, Chełmy wraz z otuliną, Rudawski wraz z otuliną, </w:t>
            </w:r>
          </w:p>
          <w:p w14:paraId="542F692A" w14:textId="77777777" w:rsidR="008455D4" w:rsidRPr="00155080" w:rsidRDefault="008455D4" w:rsidP="00410E54">
            <w:pPr>
              <w:jc w:val="left"/>
              <w:rPr>
                <w:rFonts w:cstheme="minorHAnsi"/>
                <w:sz w:val="18"/>
                <w:szCs w:val="18"/>
              </w:rPr>
            </w:pPr>
            <w:r w:rsidRPr="00155080">
              <w:rPr>
                <w:rFonts w:cstheme="minorHAnsi"/>
                <w:sz w:val="18"/>
                <w:szCs w:val="18"/>
              </w:rPr>
              <w:t>Obszary Chronionego Krajobrazu: Leśniańsko-Złotnicki, Grodziec</w:t>
            </w:r>
          </w:p>
        </w:tc>
        <w:tc>
          <w:tcPr>
            <w:tcW w:w="2109" w:type="pct"/>
            <w:vAlign w:val="center"/>
          </w:tcPr>
          <w:p w14:paraId="39E24D52" w14:textId="37D58192" w:rsidR="008455D4" w:rsidRPr="00155080" w:rsidRDefault="008455D4" w:rsidP="00410E54">
            <w:pPr>
              <w:jc w:val="left"/>
              <w:rPr>
                <w:rFonts w:cstheme="minorHAnsi"/>
                <w:sz w:val="18"/>
                <w:szCs w:val="18"/>
              </w:rPr>
            </w:pPr>
            <w:r w:rsidRPr="00155080">
              <w:rPr>
                <w:rFonts w:cstheme="minorHAnsi"/>
                <w:sz w:val="18"/>
                <w:szCs w:val="18"/>
              </w:rPr>
              <w:t>- zmniejszenie ryzyka związanego z</w:t>
            </w:r>
            <w:r>
              <w:rPr>
                <w:rFonts w:cstheme="minorHAnsi"/>
                <w:sz w:val="18"/>
                <w:szCs w:val="18"/>
              </w:rPr>
              <w:t> </w:t>
            </w:r>
            <w:r w:rsidRPr="00155080">
              <w:rPr>
                <w:rFonts w:cstheme="minorHAnsi"/>
                <w:sz w:val="18"/>
                <w:szCs w:val="18"/>
              </w:rPr>
              <w:t>rozprzestrzenianiem się szkodników owadzich występujących w lasach gminnych na tereny</w:t>
            </w:r>
            <w:r>
              <w:rPr>
                <w:rFonts w:cstheme="minorHAnsi"/>
                <w:sz w:val="18"/>
                <w:szCs w:val="18"/>
              </w:rPr>
              <w:t xml:space="preserve"> sąsiednie</w:t>
            </w:r>
            <w:r w:rsidRPr="00155080">
              <w:rPr>
                <w:rFonts w:cstheme="minorHAnsi"/>
                <w:sz w:val="18"/>
                <w:szCs w:val="18"/>
              </w:rPr>
              <w:t xml:space="preserve"> </w:t>
            </w:r>
          </w:p>
        </w:tc>
      </w:tr>
      <w:tr w:rsidR="008455D4" w:rsidRPr="00155080" w14:paraId="17800427" w14:textId="77777777" w:rsidTr="008455D4">
        <w:tc>
          <w:tcPr>
            <w:tcW w:w="310" w:type="pct"/>
            <w:vAlign w:val="center"/>
          </w:tcPr>
          <w:p w14:paraId="2A0CE436" w14:textId="083BC619" w:rsidR="008455D4" w:rsidRPr="00155080" w:rsidRDefault="008455D4" w:rsidP="00410E54">
            <w:pPr>
              <w:jc w:val="left"/>
              <w:rPr>
                <w:rFonts w:cstheme="minorHAnsi"/>
                <w:sz w:val="18"/>
                <w:szCs w:val="18"/>
              </w:rPr>
            </w:pPr>
            <w:r>
              <w:rPr>
                <w:rFonts w:cstheme="minorHAnsi"/>
                <w:sz w:val="18"/>
                <w:szCs w:val="18"/>
              </w:rPr>
              <w:t>12.</w:t>
            </w:r>
          </w:p>
        </w:tc>
        <w:tc>
          <w:tcPr>
            <w:tcW w:w="1251" w:type="pct"/>
            <w:vAlign w:val="center"/>
          </w:tcPr>
          <w:p w14:paraId="24AFF8CE" w14:textId="44B9E181" w:rsidR="008455D4" w:rsidRPr="00155080" w:rsidRDefault="008455D4" w:rsidP="00410E54">
            <w:pPr>
              <w:jc w:val="left"/>
              <w:rPr>
                <w:rFonts w:cstheme="minorHAnsi"/>
                <w:sz w:val="18"/>
                <w:szCs w:val="18"/>
              </w:rPr>
            </w:pPr>
            <w:r w:rsidRPr="00155080">
              <w:rPr>
                <w:rFonts w:cstheme="minorHAnsi"/>
                <w:sz w:val="18"/>
                <w:szCs w:val="18"/>
              </w:rPr>
              <w:t>4.6 Ochrona cennych przyrodniczo siedlisk i</w:t>
            </w:r>
            <w:r>
              <w:rPr>
                <w:rFonts w:cstheme="minorHAnsi"/>
                <w:sz w:val="18"/>
                <w:szCs w:val="18"/>
              </w:rPr>
              <w:t> </w:t>
            </w:r>
            <w:r w:rsidRPr="00155080">
              <w:rPr>
                <w:rFonts w:cstheme="minorHAnsi"/>
                <w:sz w:val="18"/>
                <w:szCs w:val="18"/>
              </w:rPr>
              <w:t>gatunków poprzez ochronę istniejących i ustanawianie nowych form ochrony przyrody</w:t>
            </w:r>
          </w:p>
        </w:tc>
        <w:tc>
          <w:tcPr>
            <w:tcW w:w="1330" w:type="pct"/>
            <w:vAlign w:val="center"/>
          </w:tcPr>
          <w:p w14:paraId="0DE8AED0" w14:textId="28A4DE91"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w tym KPN</w:t>
            </w:r>
          </w:p>
        </w:tc>
        <w:tc>
          <w:tcPr>
            <w:tcW w:w="2109" w:type="pct"/>
            <w:vAlign w:val="center"/>
          </w:tcPr>
          <w:p w14:paraId="328708FA" w14:textId="52D4FEA7" w:rsidR="008455D4" w:rsidRPr="00155080" w:rsidRDefault="008455D4" w:rsidP="00410E54">
            <w:pPr>
              <w:jc w:val="left"/>
              <w:rPr>
                <w:rFonts w:cstheme="minorHAnsi"/>
                <w:sz w:val="18"/>
                <w:szCs w:val="18"/>
              </w:rPr>
            </w:pPr>
            <w:r w:rsidRPr="00155080">
              <w:rPr>
                <w:rFonts w:cstheme="minorHAnsi"/>
                <w:sz w:val="18"/>
                <w:szCs w:val="18"/>
              </w:rPr>
              <w:t>- stosowanie się do zaleceń PZO i PO</w:t>
            </w:r>
          </w:p>
          <w:p w14:paraId="01702721" w14:textId="77777777" w:rsidR="008455D4" w:rsidRPr="00155080" w:rsidRDefault="008455D4" w:rsidP="00410E54">
            <w:pPr>
              <w:jc w:val="left"/>
              <w:rPr>
                <w:rFonts w:cstheme="minorHAnsi"/>
                <w:sz w:val="18"/>
                <w:szCs w:val="18"/>
              </w:rPr>
            </w:pPr>
            <w:r w:rsidRPr="00155080">
              <w:rPr>
                <w:rFonts w:cstheme="minorHAnsi"/>
                <w:sz w:val="18"/>
                <w:szCs w:val="18"/>
              </w:rPr>
              <w:t>- ochrona chronionych siedlisk leśnych przed wycinką</w:t>
            </w:r>
          </w:p>
          <w:p w14:paraId="4699DB54" w14:textId="77777777" w:rsidR="008455D4" w:rsidRPr="00155080" w:rsidRDefault="008455D4" w:rsidP="00410E54">
            <w:pPr>
              <w:jc w:val="left"/>
              <w:rPr>
                <w:rFonts w:cstheme="minorHAnsi"/>
                <w:sz w:val="18"/>
                <w:szCs w:val="18"/>
              </w:rPr>
            </w:pPr>
            <w:r w:rsidRPr="00155080">
              <w:rPr>
                <w:rFonts w:cstheme="minorHAnsi"/>
                <w:sz w:val="18"/>
                <w:szCs w:val="18"/>
              </w:rPr>
              <w:t>- właściwe użytkowanie chronionych siedlisk nieleśnych z dostosowaną gospodarką użytkową</w:t>
            </w:r>
          </w:p>
        </w:tc>
      </w:tr>
      <w:tr w:rsidR="008455D4" w:rsidRPr="00155080" w14:paraId="595632B1" w14:textId="77777777" w:rsidTr="008455D4">
        <w:tc>
          <w:tcPr>
            <w:tcW w:w="310" w:type="pct"/>
            <w:vAlign w:val="center"/>
          </w:tcPr>
          <w:p w14:paraId="416207C0" w14:textId="6C0FDEFF" w:rsidR="008455D4" w:rsidRPr="00155080" w:rsidRDefault="008455D4" w:rsidP="00410E54">
            <w:pPr>
              <w:jc w:val="left"/>
              <w:rPr>
                <w:rFonts w:cstheme="minorHAnsi"/>
                <w:sz w:val="18"/>
                <w:szCs w:val="18"/>
              </w:rPr>
            </w:pPr>
            <w:r>
              <w:rPr>
                <w:rFonts w:cstheme="minorHAnsi"/>
                <w:sz w:val="18"/>
                <w:szCs w:val="18"/>
              </w:rPr>
              <w:t>13.</w:t>
            </w:r>
          </w:p>
        </w:tc>
        <w:tc>
          <w:tcPr>
            <w:tcW w:w="1251" w:type="pct"/>
            <w:vAlign w:val="center"/>
          </w:tcPr>
          <w:p w14:paraId="252C1AEB" w14:textId="2C1F21D7" w:rsidR="008455D4" w:rsidRPr="00155080" w:rsidRDefault="008455D4" w:rsidP="00410E54">
            <w:pPr>
              <w:jc w:val="left"/>
              <w:rPr>
                <w:rFonts w:cstheme="minorHAnsi"/>
                <w:sz w:val="18"/>
                <w:szCs w:val="18"/>
              </w:rPr>
            </w:pPr>
            <w:r w:rsidRPr="00155080">
              <w:rPr>
                <w:rFonts w:cstheme="minorHAnsi"/>
                <w:sz w:val="18"/>
                <w:szCs w:val="18"/>
              </w:rPr>
              <w:t>4.7 Opracowanie strategii rozwoju turystyki zrównoważonej w obliczu zmian klimatu</w:t>
            </w:r>
          </w:p>
        </w:tc>
        <w:tc>
          <w:tcPr>
            <w:tcW w:w="1330" w:type="pct"/>
            <w:vAlign w:val="center"/>
          </w:tcPr>
          <w:p w14:paraId="28117F8A" w14:textId="5ACA3997"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 xml:space="preserve">granicach AJ, w szczególności: </w:t>
            </w:r>
          </w:p>
          <w:p w14:paraId="4256A6A0" w14:textId="77777777" w:rsidR="008455D4" w:rsidRPr="00155080" w:rsidRDefault="008455D4" w:rsidP="00410E54">
            <w:pPr>
              <w:jc w:val="left"/>
              <w:rPr>
                <w:rFonts w:cstheme="minorHAnsi"/>
                <w:sz w:val="18"/>
                <w:szCs w:val="18"/>
              </w:rPr>
            </w:pPr>
            <w:r w:rsidRPr="00155080">
              <w:rPr>
                <w:rFonts w:cstheme="minorHAnsi"/>
                <w:sz w:val="18"/>
                <w:szCs w:val="18"/>
              </w:rPr>
              <w:t>Karkonoski Park Narodowy</w:t>
            </w:r>
          </w:p>
          <w:p w14:paraId="11432BA2" w14:textId="77777777" w:rsidR="008455D4" w:rsidRPr="00155080" w:rsidRDefault="008455D4" w:rsidP="00410E54">
            <w:pPr>
              <w:jc w:val="left"/>
              <w:rPr>
                <w:rFonts w:cstheme="minorHAnsi"/>
                <w:sz w:val="18"/>
                <w:szCs w:val="18"/>
              </w:rPr>
            </w:pPr>
            <w:r w:rsidRPr="00155080">
              <w:rPr>
                <w:rFonts w:cstheme="minorHAnsi"/>
                <w:sz w:val="18"/>
                <w:szCs w:val="18"/>
              </w:rPr>
              <w:t>PLH020102 Łąki Gór i Pogórza Izerskiego</w:t>
            </w:r>
          </w:p>
          <w:p w14:paraId="58EDA1B8" w14:textId="77777777" w:rsidR="008455D4" w:rsidRPr="00155080" w:rsidRDefault="008455D4" w:rsidP="00410E54">
            <w:pPr>
              <w:jc w:val="left"/>
              <w:rPr>
                <w:rFonts w:cstheme="minorHAnsi"/>
                <w:sz w:val="18"/>
                <w:szCs w:val="18"/>
              </w:rPr>
            </w:pPr>
            <w:r w:rsidRPr="00155080">
              <w:rPr>
                <w:rFonts w:cstheme="minorHAnsi"/>
                <w:sz w:val="18"/>
                <w:szCs w:val="18"/>
              </w:rPr>
              <w:t>PLH020037 Góra i Pogórze Kaczawskie</w:t>
            </w:r>
          </w:p>
          <w:p w14:paraId="2F61EEB4" w14:textId="77777777" w:rsidR="008455D4" w:rsidRPr="00155080" w:rsidRDefault="008455D4" w:rsidP="00410E54">
            <w:pPr>
              <w:jc w:val="left"/>
              <w:rPr>
                <w:rFonts w:cstheme="minorHAnsi"/>
                <w:sz w:val="18"/>
                <w:szCs w:val="18"/>
              </w:rPr>
            </w:pPr>
            <w:r w:rsidRPr="00155080">
              <w:rPr>
                <w:rFonts w:cstheme="minorHAnsi"/>
                <w:sz w:val="18"/>
                <w:szCs w:val="18"/>
              </w:rPr>
              <w:t>PLH020011 Rudawy Janowickie</w:t>
            </w:r>
          </w:p>
          <w:p w14:paraId="5B0F4794" w14:textId="77777777" w:rsidR="008455D4" w:rsidRPr="00155080" w:rsidRDefault="008455D4" w:rsidP="00410E54">
            <w:pPr>
              <w:jc w:val="left"/>
              <w:rPr>
                <w:rFonts w:cstheme="minorHAnsi"/>
                <w:sz w:val="18"/>
                <w:szCs w:val="18"/>
              </w:rPr>
            </w:pPr>
            <w:r w:rsidRPr="00155080">
              <w:rPr>
                <w:rFonts w:cstheme="minorHAnsi"/>
                <w:sz w:val="18"/>
                <w:szCs w:val="18"/>
              </w:rPr>
              <w:t>PLC020001 Karkonosze</w:t>
            </w:r>
          </w:p>
          <w:p w14:paraId="7439F0F3" w14:textId="77777777" w:rsidR="008455D4" w:rsidRPr="00155080" w:rsidRDefault="008455D4" w:rsidP="00410E54">
            <w:pPr>
              <w:jc w:val="left"/>
              <w:rPr>
                <w:rFonts w:cstheme="minorHAnsi"/>
                <w:sz w:val="18"/>
                <w:szCs w:val="18"/>
              </w:rPr>
            </w:pPr>
            <w:r w:rsidRPr="00155080">
              <w:rPr>
                <w:rFonts w:cstheme="minorHAnsi"/>
                <w:sz w:val="18"/>
                <w:szCs w:val="18"/>
              </w:rPr>
              <w:t>PLB020009 Góry Izerskie</w:t>
            </w:r>
          </w:p>
        </w:tc>
        <w:tc>
          <w:tcPr>
            <w:tcW w:w="2109" w:type="pct"/>
            <w:vAlign w:val="center"/>
          </w:tcPr>
          <w:p w14:paraId="6DDD819A" w14:textId="77777777" w:rsidR="008455D4" w:rsidRPr="00155080" w:rsidRDefault="008455D4" w:rsidP="00410E54">
            <w:pPr>
              <w:jc w:val="left"/>
              <w:rPr>
                <w:rFonts w:cstheme="minorHAnsi"/>
                <w:sz w:val="18"/>
                <w:szCs w:val="18"/>
              </w:rPr>
            </w:pPr>
            <w:r w:rsidRPr="00155080">
              <w:rPr>
                <w:rFonts w:cstheme="minorHAnsi"/>
                <w:sz w:val="18"/>
                <w:szCs w:val="18"/>
              </w:rPr>
              <w:t xml:space="preserve">- ograniczenia w ruchu turystycznym na siedliskach chronionych </w:t>
            </w:r>
          </w:p>
          <w:p w14:paraId="65C1DD5D" w14:textId="77777777" w:rsidR="008455D4" w:rsidRPr="00155080" w:rsidRDefault="008455D4" w:rsidP="00410E54">
            <w:pPr>
              <w:jc w:val="left"/>
              <w:rPr>
                <w:rFonts w:cstheme="minorHAnsi"/>
                <w:sz w:val="18"/>
                <w:szCs w:val="18"/>
              </w:rPr>
            </w:pPr>
            <w:r w:rsidRPr="00155080">
              <w:rPr>
                <w:rFonts w:cstheme="minorHAnsi"/>
                <w:sz w:val="18"/>
                <w:szCs w:val="18"/>
              </w:rPr>
              <w:t xml:space="preserve">- zmniejszenie zagrożenia dla gatunków chronionych </w:t>
            </w:r>
          </w:p>
        </w:tc>
      </w:tr>
      <w:tr w:rsidR="008455D4" w:rsidRPr="00155080" w14:paraId="69FFF540" w14:textId="77777777" w:rsidTr="008455D4">
        <w:tc>
          <w:tcPr>
            <w:tcW w:w="310" w:type="pct"/>
            <w:vAlign w:val="center"/>
          </w:tcPr>
          <w:p w14:paraId="00551CD9" w14:textId="18D54720" w:rsidR="008455D4" w:rsidRPr="00155080" w:rsidRDefault="008455D4" w:rsidP="00410E54">
            <w:pPr>
              <w:jc w:val="left"/>
              <w:rPr>
                <w:rFonts w:cstheme="minorHAnsi"/>
                <w:sz w:val="18"/>
                <w:szCs w:val="18"/>
              </w:rPr>
            </w:pPr>
            <w:r>
              <w:rPr>
                <w:rFonts w:cstheme="minorHAnsi"/>
                <w:sz w:val="18"/>
                <w:szCs w:val="18"/>
              </w:rPr>
              <w:t>14.</w:t>
            </w:r>
          </w:p>
        </w:tc>
        <w:tc>
          <w:tcPr>
            <w:tcW w:w="1251" w:type="pct"/>
            <w:vAlign w:val="center"/>
          </w:tcPr>
          <w:p w14:paraId="5AE39E72" w14:textId="259C82DD" w:rsidR="008455D4" w:rsidRPr="00155080" w:rsidRDefault="008455D4" w:rsidP="00410E54">
            <w:pPr>
              <w:jc w:val="left"/>
              <w:rPr>
                <w:rFonts w:cstheme="minorHAnsi"/>
                <w:sz w:val="18"/>
                <w:szCs w:val="18"/>
              </w:rPr>
            </w:pPr>
            <w:r w:rsidRPr="00155080">
              <w:rPr>
                <w:rFonts w:cstheme="minorHAnsi"/>
                <w:sz w:val="18"/>
                <w:szCs w:val="18"/>
              </w:rPr>
              <w:t xml:space="preserve">4.8 Wprowadzanie </w:t>
            </w:r>
            <w:proofErr w:type="spellStart"/>
            <w:r w:rsidRPr="00155080">
              <w:rPr>
                <w:rFonts w:cstheme="minorHAnsi"/>
                <w:sz w:val="18"/>
                <w:szCs w:val="18"/>
              </w:rPr>
              <w:t>nasadzeń</w:t>
            </w:r>
            <w:proofErr w:type="spellEnd"/>
            <w:r w:rsidRPr="00155080">
              <w:rPr>
                <w:rFonts w:cstheme="minorHAnsi"/>
                <w:sz w:val="18"/>
                <w:szCs w:val="18"/>
              </w:rPr>
              <w:t xml:space="preserve"> wzdłuż dróg transportu rolnego oraz cieków śródpolnych</w:t>
            </w:r>
          </w:p>
        </w:tc>
        <w:tc>
          <w:tcPr>
            <w:tcW w:w="1330" w:type="pct"/>
            <w:vAlign w:val="center"/>
          </w:tcPr>
          <w:p w14:paraId="694255B3" w14:textId="5A66AA47"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xml:space="preserve"> bez KPN</w:t>
            </w:r>
          </w:p>
        </w:tc>
        <w:tc>
          <w:tcPr>
            <w:tcW w:w="2109" w:type="pct"/>
            <w:vAlign w:val="center"/>
          </w:tcPr>
          <w:p w14:paraId="30DEAF83" w14:textId="77777777" w:rsidR="008455D4" w:rsidRPr="00155080" w:rsidRDefault="008455D4" w:rsidP="00410E54">
            <w:pPr>
              <w:jc w:val="left"/>
              <w:rPr>
                <w:rFonts w:cstheme="minorHAnsi"/>
                <w:sz w:val="18"/>
                <w:szCs w:val="18"/>
              </w:rPr>
            </w:pPr>
            <w:r w:rsidRPr="00155080">
              <w:rPr>
                <w:rFonts w:cstheme="minorHAnsi"/>
                <w:sz w:val="18"/>
                <w:szCs w:val="18"/>
              </w:rPr>
              <w:t xml:space="preserve">- poprawa jakości chronionych siedlisk łąkowych </w:t>
            </w:r>
          </w:p>
        </w:tc>
      </w:tr>
      <w:tr w:rsidR="008455D4" w:rsidRPr="00155080" w14:paraId="51D3AC85" w14:textId="77777777" w:rsidTr="008455D4">
        <w:tc>
          <w:tcPr>
            <w:tcW w:w="310" w:type="pct"/>
            <w:vAlign w:val="center"/>
          </w:tcPr>
          <w:p w14:paraId="28C61533" w14:textId="68C4F7E1" w:rsidR="008455D4" w:rsidRPr="00155080" w:rsidRDefault="008455D4" w:rsidP="00410E54">
            <w:pPr>
              <w:jc w:val="left"/>
              <w:rPr>
                <w:rFonts w:cstheme="minorHAnsi"/>
                <w:sz w:val="18"/>
                <w:szCs w:val="18"/>
              </w:rPr>
            </w:pPr>
            <w:r>
              <w:rPr>
                <w:rFonts w:cstheme="minorHAnsi"/>
                <w:sz w:val="18"/>
                <w:szCs w:val="18"/>
              </w:rPr>
              <w:t>15.</w:t>
            </w:r>
          </w:p>
        </w:tc>
        <w:tc>
          <w:tcPr>
            <w:tcW w:w="1251" w:type="pct"/>
            <w:vAlign w:val="center"/>
          </w:tcPr>
          <w:p w14:paraId="1B708F17" w14:textId="0EB74B07" w:rsidR="008455D4" w:rsidRPr="00155080" w:rsidRDefault="008455D4" w:rsidP="00410E54">
            <w:pPr>
              <w:jc w:val="left"/>
              <w:rPr>
                <w:rFonts w:cstheme="minorHAnsi"/>
                <w:sz w:val="18"/>
                <w:szCs w:val="18"/>
              </w:rPr>
            </w:pPr>
            <w:r w:rsidRPr="00155080">
              <w:rPr>
                <w:rFonts w:cstheme="minorHAnsi"/>
                <w:sz w:val="18"/>
                <w:szCs w:val="18"/>
              </w:rPr>
              <w:t>4.9 Odtwarzanie i budowa zbiorników śródpolnych</w:t>
            </w:r>
          </w:p>
        </w:tc>
        <w:tc>
          <w:tcPr>
            <w:tcW w:w="1330" w:type="pct"/>
            <w:vAlign w:val="center"/>
          </w:tcPr>
          <w:p w14:paraId="482E1BFA" w14:textId="0E7DD751" w:rsidR="008455D4" w:rsidRPr="00155080" w:rsidRDefault="008455D4" w:rsidP="00410E54">
            <w:pPr>
              <w:jc w:val="left"/>
              <w:rPr>
                <w:rFonts w:cstheme="minorHAnsi"/>
                <w:sz w:val="18"/>
                <w:szCs w:val="18"/>
              </w:rPr>
            </w:pPr>
            <w:r w:rsidRPr="00155080">
              <w:rPr>
                <w:rFonts w:cstheme="minorHAnsi"/>
                <w:sz w:val="18"/>
                <w:szCs w:val="18"/>
              </w:rPr>
              <w:t>Wszystkie Obszary znajdujące się w</w:t>
            </w:r>
            <w:r>
              <w:rPr>
                <w:rFonts w:cstheme="minorHAnsi"/>
                <w:sz w:val="18"/>
                <w:szCs w:val="18"/>
              </w:rPr>
              <w:t> </w:t>
            </w:r>
            <w:r w:rsidRPr="00155080">
              <w:rPr>
                <w:rFonts w:cstheme="minorHAnsi"/>
                <w:sz w:val="18"/>
                <w:szCs w:val="18"/>
              </w:rPr>
              <w:t>granicach AJ</w:t>
            </w:r>
            <w:r>
              <w:rPr>
                <w:rFonts w:cstheme="minorHAnsi"/>
                <w:sz w:val="18"/>
                <w:szCs w:val="18"/>
              </w:rPr>
              <w:t>, bez KPN</w:t>
            </w:r>
          </w:p>
        </w:tc>
        <w:tc>
          <w:tcPr>
            <w:tcW w:w="2109" w:type="pct"/>
            <w:vAlign w:val="center"/>
          </w:tcPr>
          <w:p w14:paraId="2BF42F9F" w14:textId="42C68C1B" w:rsidR="008455D4" w:rsidRPr="00155080" w:rsidRDefault="008455D4" w:rsidP="00410E54">
            <w:pPr>
              <w:jc w:val="left"/>
              <w:rPr>
                <w:rFonts w:cstheme="minorHAnsi"/>
                <w:sz w:val="18"/>
                <w:szCs w:val="18"/>
              </w:rPr>
            </w:pPr>
            <w:r w:rsidRPr="00155080">
              <w:rPr>
                <w:rFonts w:cstheme="minorHAnsi"/>
                <w:sz w:val="18"/>
                <w:szCs w:val="18"/>
              </w:rPr>
              <w:t>- zapewnienie większej ilości potencjalnych siedlisk dla płazów, ptaków oraz innych zwierząt objętych ochron</w:t>
            </w:r>
            <w:r>
              <w:rPr>
                <w:rFonts w:cstheme="minorHAnsi"/>
                <w:sz w:val="18"/>
                <w:szCs w:val="18"/>
              </w:rPr>
              <w:t>ą</w:t>
            </w:r>
            <w:r w:rsidRPr="00155080">
              <w:rPr>
                <w:rFonts w:cstheme="minorHAnsi"/>
                <w:sz w:val="18"/>
                <w:szCs w:val="18"/>
              </w:rPr>
              <w:t xml:space="preserve"> w ramach form ochrony</w:t>
            </w:r>
          </w:p>
        </w:tc>
      </w:tr>
      <w:tr w:rsidR="008455D4" w:rsidRPr="00155080" w14:paraId="00910B8A" w14:textId="77777777" w:rsidTr="008455D4">
        <w:tc>
          <w:tcPr>
            <w:tcW w:w="310" w:type="pct"/>
            <w:vAlign w:val="center"/>
          </w:tcPr>
          <w:p w14:paraId="18AD8A01" w14:textId="58DC7A10" w:rsidR="008455D4" w:rsidRPr="00155080" w:rsidRDefault="008455D4" w:rsidP="00410E54">
            <w:pPr>
              <w:jc w:val="left"/>
              <w:rPr>
                <w:rFonts w:cstheme="minorHAnsi"/>
                <w:sz w:val="18"/>
                <w:szCs w:val="18"/>
              </w:rPr>
            </w:pPr>
            <w:r>
              <w:rPr>
                <w:rFonts w:cstheme="minorHAnsi"/>
                <w:sz w:val="18"/>
                <w:szCs w:val="18"/>
              </w:rPr>
              <w:t>16.</w:t>
            </w:r>
          </w:p>
        </w:tc>
        <w:tc>
          <w:tcPr>
            <w:tcW w:w="1251" w:type="pct"/>
            <w:vAlign w:val="center"/>
          </w:tcPr>
          <w:p w14:paraId="408E4847" w14:textId="0EA2DAB8" w:rsidR="008455D4" w:rsidRPr="00155080" w:rsidRDefault="008455D4" w:rsidP="00410E54">
            <w:pPr>
              <w:jc w:val="left"/>
              <w:rPr>
                <w:rFonts w:cstheme="minorHAnsi"/>
                <w:sz w:val="18"/>
                <w:szCs w:val="18"/>
              </w:rPr>
            </w:pPr>
            <w:r w:rsidRPr="00155080">
              <w:rPr>
                <w:rFonts w:cstheme="minorHAnsi"/>
                <w:sz w:val="18"/>
                <w:szCs w:val="18"/>
              </w:rPr>
              <w:t>5.9 Budowa zbiorników retencyjnych w oparciu o Programy gospodarowania wodami opadowymi i retencji gminnej</w:t>
            </w:r>
          </w:p>
        </w:tc>
        <w:tc>
          <w:tcPr>
            <w:tcW w:w="1330" w:type="pct"/>
            <w:vAlign w:val="center"/>
          </w:tcPr>
          <w:p w14:paraId="2D779D17" w14:textId="2D23E52A" w:rsidR="008455D4" w:rsidRPr="00155080" w:rsidRDefault="008455D4" w:rsidP="00410E54">
            <w:pPr>
              <w:jc w:val="left"/>
              <w:rPr>
                <w:rFonts w:cstheme="minorHAnsi"/>
                <w:sz w:val="18"/>
                <w:szCs w:val="18"/>
              </w:rPr>
            </w:pPr>
            <w:r w:rsidRPr="00155080">
              <w:rPr>
                <w:rFonts w:cstheme="minorHAnsi"/>
                <w:sz w:val="18"/>
                <w:szCs w:val="18"/>
              </w:rPr>
              <w:t>Wszystkie obszary chronione znajdujące się w granicach AJ</w:t>
            </w:r>
            <w:r>
              <w:rPr>
                <w:rFonts w:cstheme="minorHAnsi"/>
                <w:sz w:val="18"/>
                <w:szCs w:val="18"/>
              </w:rPr>
              <w:t>, w tym KPN</w:t>
            </w:r>
          </w:p>
        </w:tc>
        <w:tc>
          <w:tcPr>
            <w:tcW w:w="2109" w:type="pct"/>
            <w:vAlign w:val="center"/>
          </w:tcPr>
          <w:p w14:paraId="60D25844" w14:textId="77777777" w:rsidR="008455D4" w:rsidRPr="00155080" w:rsidRDefault="008455D4" w:rsidP="00410E54">
            <w:pPr>
              <w:jc w:val="left"/>
              <w:rPr>
                <w:rFonts w:cstheme="minorHAnsi"/>
                <w:sz w:val="18"/>
                <w:szCs w:val="18"/>
              </w:rPr>
            </w:pPr>
            <w:r w:rsidRPr="00155080">
              <w:rPr>
                <w:rFonts w:cstheme="minorHAnsi"/>
                <w:sz w:val="18"/>
                <w:szCs w:val="18"/>
              </w:rPr>
              <w:t xml:space="preserve">- wzmocnienie struktury przyrodniczej terenów chronionych </w:t>
            </w:r>
          </w:p>
        </w:tc>
      </w:tr>
      <w:tr w:rsidR="008455D4" w:rsidRPr="00155080" w14:paraId="2ABA0FAC" w14:textId="77777777" w:rsidTr="008455D4">
        <w:tc>
          <w:tcPr>
            <w:tcW w:w="310" w:type="pct"/>
            <w:vAlign w:val="center"/>
          </w:tcPr>
          <w:p w14:paraId="10E312BB" w14:textId="34B43562" w:rsidR="008455D4" w:rsidRPr="00155080" w:rsidRDefault="008455D4" w:rsidP="00410E54">
            <w:pPr>
              <w:jc w:val="left"/>
              <w:rPr>
                <w:rFonts w:cstheme="minorHAnsi"/>
                <w:sz w:val="18"/>
                <w:szCs w:val="18"/>
              </w:rPr>
            </w:pPr>
            <w:r>
              <w:rPr>
                <w:rFonts w:cstheme="minorHAnsi"/>
                <w:sz w:val="18"/>
                <w:szCs w:val="18"/>
              </w:rPr>
              <w:lastRenderedPageBreak/>
              <w:t>17.</w:t>
            </w:r>
          </w:p>
        </w:tc>
        <w:tc>
          <w:tcPr>
            <w:tcW w:w="1251" w:type="pct"/>
            <w:vAlign w:val="center"/>
          </w:tcPr>
          <w:p w14:paraId="577450A6" w14:textId="6580950D" w:rsidR="008455D4" w:rsidRPr="00155080" w:rsidRDefault="008455D4" w:rsidP="00410E54">
            <w:pPr>
              <w:jc w:val="left"/>
              <w:rPr>
                <w:rFonts w:cstheme="minorHAnsi"/>
                <w:sz w:val="18"/>
                <w:szCs w:val="18"/>
              </w:rPr>
            </w:pPr>
            <w:bookmarkStart w:id="112" w:name="_Hlk129003317"/>
            <w:r w:rsidRPr="00155080">
              <w:rPr>
                <w:rFonts w:cstheme="minorHAnsi"/>
                <w:sz w:val="18"/>
                <w:szCs w:val="18"/>
              </w:rPr>
              <w:t>7.1 Zarządzanie zabytkowymi terenami zielonymi w celu adaptacji do zmian klimatu przy jednoczesnym zachowaniu charakteru historycznego</w:t>
            </w:r>
          </w:p>
        </w:tc>
        <w:tc>
          <w:tcPr>
            <w:tcW w:w="1330" w:type="pct"/>
            <w:vAlign w:val="center"/>
          </w:tcPr>
          <w:p w14:paraId="2446CDE5" w14:textId="74E5B325" w:rsidR="008455D4" w:rsidRPr="00155080" w:rsidRDefault="008455D4" w:rsidP="00410E54">
            <w:pPr>
              <w:jc w:val="left"/>
              <w:rPr>
                <w:rFonts w:cstheme="minorHAnsi"/>
                <w:sz w:val="18"/>
                <w:szCs w:val="18"/>
              </w:rPr>
            </w:pPr>
            <w:r w:rsidRPr="00155080">
              <w:rPr>
                <w:rFonts w:cstheme="minorHAnsi"/>
                <w:sz w:val="18"/>
                <w:szCs w:val="18"/>
              </w:rPr>
              <w:t>Obszary, w granicach których znajdują się zabytkowe tereny zielone</w:t>
            </w:r>
          </w:p>
        </w:tc>
        <w:tc>
          <w:tcPr>
            <w:tcW w:w="2109" w:type="pct"/>
            <w:vAlign w:val="center"/>
          </w:tcPr>
          <w:p w14:paraId="4B55841C" w14:textId="51BDC1A3" w:rsidR="008455D4" w:rsidRPr="00155080" w:rsidRDefault="008455D4" w:rsidP="00410E54">
            <w:pPr>
              <w:jc w:val="left"/>
              <w:rPr>
                <w:rFonts w:cstheme="minorHAnsi"/>
                <w:sz w:val="18"/>
                <w:szCs w:val="18"/>
              </w:rPr>
            </w:pPr>
            <w:r w:rsidRPr="00155080">
              <w:rPr>
                <w:rFonts w:cstheme="minorHAnsi"/>
                <w:sz w:val="18"/>
                <w:szCs w:val="18"/>
              </w:rPr>
              <w:t>- zwiększenie ilości dostępnych siedlisk dla chronionych gatunków zwierząt (w</w:t>
            </w:r>
            <w:r>
              <w:rPr>
                <w:rFonts w:cstheme="minorHAnsi"/>
                <w:sz w:val="18"/>
                <w:szCs w:val="18"/>
              </w:rPr>
              <w:t> </w:t>
            </w:r>
            <w:r w:rsidRPr="00155080">
              <w:rPr>
                <w:rFonts w:cstheme="minorHAnsi"/>
                <w:sz w:val="18"/>
                <w:szCs w:val="18"/>
              </w:rPr>
              <w:t>tym ptaków i płazów)</w:t>
            </w:r>
          </w:p>
        </w:tc>
      </w:tr>
      <w:tr w:rsidR="008455D4" w:rsidRPr="00155080" w14:paraId="02C63880" w14:textId="77777777" w:rsidTr="008455D4">
        <w:tc>
          <w:tcPr>
            <w:tcW w:w="310" w:type="pct"/>
            <w:vAlign w:val="center"/>
          </w:tcPr>
          <w:p w14:paraId="08D15828" w14:textId="119E8323" w:rsidR="008455D4" w:rsidRPr="00155080" w:rsidRDefault="008455D4" w:rsidP="00410E54">
            <w:pPr>
              <w:jc w:val="left"/>
              <w:rPr>
                <w:rFonts w:cstheme="minorHAnsi"/>
                <w:sz w:val="18"/>
                <w:szCs w:val="18"/>
              </w:rPr>
            </w:pPr>
            <w:r>
              <w:rPr>
                <w:rFonts w:cstheme="minorHAnsi"/>
                <w:sz w:val="18"/>
                <w:szCs w:val="18"/>
              </w:rPr>
              <w:t>18.</w:t>
            </w:r>
          </w:p>
        </w:tc>
        <w:bookmarkEnd w:id="112"/>
        <w:tc>
          <w:tcPr>
            <w:tcW w:w="1251" w:type="pct"/>
            <w:vAlign w:val="center"/>
          </w:tcPr>
          <w:p w14:paraId="3EF809BC" w14:textId="65BFC40F" w:rsidR="008455D4" w:rsidRPr="00155080" w:rsidRDefault="008455D4" w:rsidP="00410E54">
            <w:pPr>
              <w:jc w:val="left"/>
              <w:rPr>
                <w:rFonts w:cstheme="minorHAnsi"/>
                <w:sz w:val="18"/>
                <w:szCs w:val="18"/>
              </w:rPr>
            </w:pPr>
            <w:r w:rsidRPr="00155080">
              <w:rPr>
                <w:rFonts w:cstheme="minorHAnsi"/>
                <w:sz w:val="18"/>
                <w:szCs w:val="18"/>
              </w:rPr>
              <w:t>8.1 Prowadzenie akcji edukacyjnych dla rolników</w:t>
            </w:r>
          </w:p>
        </w:tc>
        <w:tc>
          <w:tcPr>
            <w:tcW w:w="1330" w:type="pct"/>
            <w:vAlign w:val="center"/>
          </w:tcPr>
          <w:p w14:paraId="4C9A3961" w14:textId="491CFF46" w:rsidR="008455D4" w:rsidRPr="00155080" w:rsidRDefault="008455D4" w:rsidP="00410E54">
            <w:pPr>
              <w:jc w:val="left"/>
              <w:rPr>
                <w:rFonts w:cstheme="minorHAnsi"/>
                <w:sz w:val="18"/>
                <w:szCs w:val="18"/>
              </w:rPr>
            </w:pPr>
            <w:r w:rsidRPr="00155080">
              <w:rPr>
                <w:rFonts w:cstheme="minorHAnsi"/>
                <w:sz w:val="18"/>
                <w:szCs w:val="18"/>
              </w:rPr>
              <w:t>Stawy Karpnickie PLH020075</w:t>
            </w:r>
          </w:p>
          <w:p w14:paraId="53980E09" w14:textId="77777777" w:rsidR="008455D4" w:rsidRPr="00155080" w:rsidRDefault="008455D4" w:rsidP="00410E54">
            <w:pPr>
              <w:jc w:val="left"/>
              <w:rPr>
                <w:rFonts w:cstheme="minorHAnsi"/>
                <w:sz w:val="18"/>
                <w:szCs w:val="18"/>
              </w:rPr>
            </w:pPr>
            <w:r w:rsidRPr="00155080">
              <w:rPr>
                <w:rFonts w:cstheme="minorHAnsi"/>
                <w:sz w:val="18"/>
                <w:szCs w:val="18"/>
              </w:rPr>
              <w:t>Łąki Gór i Pogórza Izerskiego PLH020102</w:t>
            </w:r>
          </w:p>
          <w:p w14:paraId="0B5F5A45" w14:textId="77777777" w:rsidR="008455D4" w:rsidRPr="00155080" w:rsidRDefault="008455D4" w:rsidP="00410E54">
            <w:pPr>
              <w:jc w:val="left"/>
              <w:rPr>
                <w:rFonts w:cstheme="minorHAnsi"/>
                <w:sz w:val="18"/>
                <w:szCs w:val="18"/>
              </w:rPr>
            </w:pPr>
            <w:r w:rsidRPr="00155080">
              <w:rPr>
                <w:rFonts w:cstheme="minorHAnsi"/>
                <w:sz w:val="18"/>
                <w:szCs w:val="18"/>
              </w:rPr>
              <w:t>Stawy Sobieszowskie PLH020044</w:t>
            </w:r>
          </w:p>
          <w:p w14:paraId="6416CB3A" w14:textId="77777777" w:rsidR="008455D4" w:rsidRPr="00155080" w:rsidRDefault="008455D4" w:rsidP="00410E54">
            <w:pPr>
              <w:jc w:val="left"/>
              <w:rPr>
                <w:rFonts w:cstheme="minorHAnsi"/>
                <w:sz w:val="18"/>
                <w:szCs w:val="18"/>
              </w:rPr>
            </w:pPr>
            <w:r w:rsidRPr="00155080">
              <w:rPr>
                <w:rFonts w:cstheme="minorHAnsi"/>
                <w:sz w:val="18"/>
                <w:szCs w:val="18"/>
              </w:rPr>
              <w:t>Rudawy Janowickie PLH020011</w:t>
            </w:r>
          </w:p>
          <w:p w14:paraId="597F58D2" w14:textId="77777777" w:rsidR="008455D4" w:rsidRPr="00155080" w:rsidRDefault="008455D4" w:rsidP="00410E54">
            <w:pPr>
              <w:jc w:val="left"/>
              <w:rPr>
                <w:rFonts w:cstheme="minorHAnsi"/>
                <w:sz w:val="18"/>
                <w:szCs w:val="18"/>
              </w:rPr>
            </w:pPr>
            <w:r w:rsidRPr="00155080">
              <w:rPr>
                <w:rFonts w:cstheme="minorHAnsi"/>
                <w:sz w:val="18"/>
                <w:szCs w:val="18"/>
              </w:rPr>
              <w:t>Góry i Pogórze Kaczawskie PLH020037</w:t>
            </w:r>
          </w:p>
          <w:p w14:paraId="057F4796" w14:textId="77777777" w:rsidR="008455D4" w:rsidRPr="00155080" w:rsidRDefault="008455D4" w:rsidP="00410E54">
            <w:pPr>
              <w:jc w:val="left"/>
              <w:rPr>
                <w:rFonts w:cstheme="minorHAnsi"/>
                <w:sz w:val="18"/>
                <w:szCs w:val="18"/>
              </w:rPr>
            </w:pPr>
            <w:r w:rsidRPr="00155080">
              <w:rPr>
                <w:rFonts w:cstheme="minorHAnsi"/>
                <w:sz w:val="18"/>
                <w:szCs w:val="18"/>
              </w:rPr>
              <w:t>Ostoja nad Bobrem PLH020054</w:t>
            </w:r>
          </w:p>
          <w:p w14:paraId="7EE9EA0E" w14:textId="77777777" w:rsidR="008455D4" w:rsidRPr="00155080" w:rsidRDefault="008455D4" w:rsidP="00410E54">
            <w:pPr>
              <w:jc w:val="left"/>
              <w:rPr>
                <w:rFonts w:cstheme="minorHAnsi"/>
                <w:sz w:val="18"/>
                <w:szCs w:val="18"/>
              </w:rPr>
            </w:pPr>
            <w:r w:rsidRPr="00155080">
              <w:rPr>
                <w:rFonts w:cstheme="minorHAnsi"/>
                <w:sz w:val="18"/>
                <w:szCs w:val="18"/>
              </w:rPr>
              <w:t>Żerkowice – Skała PLH020077</w:t>
            </w:r>
          </w:p>
          <w:p w14:paraId="6EC50D80" w14:textId="77777777" w:rsidR="008455D4" w:rsidRPr="00155080" w:rsidRDefault="008455D4" w:rsidP="00410E54">
            <w:pPr>
              <w:jc w:val="left"/>
              <w:rPr>
                <w:rFonts w:cstheme="minorHAnsi"/>
                <w:sz w:val="18"/>
                <w:szCs w:val="18"/>
              </w:rPr>
            </w:pPr>
            <w:r w:rsidRPr="00155080">
              <w:rPr>
                <w:rFonts w:cstheme="minorHAnsi"/>
                <w:sz w:val="18"/>
                <w:szCs w:val="18"/>
              </w:rPr>
              <w:t>Góra Wapienna PLH020095</w:t>
            </w:r>
          </w:p>
          <w:p w14:paraId="18A3CF6E" w14:textId="77777777" w:rsidR="008455D4" w:rsidRPr="00155080" w:rsidRDefault="008455D4" w:rsidP="00410E54">
            <w:pPr>
              <w:jc w:val="left"/>
              <w:rPr>
                <w:rFonts w:cstheme="minorHAnsi"/>
                <w:sz w:val="18"/>
                <w:szCs w:val="18"/>
              </w:rPr>
            </w:pPr>
            <w:r w:rsidRPr="00155080">
              <w:rPr>
                <w:rFonts w:cstheme="minorHAnsi"/>
                <w:sz w:val="18"/>
                <w:szCs w:val="18"/>
              </w:rPr>
              <w:t>Trzcińskie Mokradła PLH020105</w:t>
            </w:r>
          </w:p>
        </w:tc>
        <w:tc>
          <w:tcPr>
            <w:tcW w:w="2109" w:type="pct"/>
            <w:vAlign w:val="center"/>
          </w:tcPr>
          <w:p w14:paraId="5F59600A" w14:textId="77777777" w:rsidR="008455D4" w:rsidRPr="00155080" w:rsidRDefault="008455D4" w:rsidP="00410E54">
            <w:pPr>
              <w:jc w:val="left"/>
              <w:rPr>
                <w:rFonts w:cstheme="minorHAnsi"/>
                <w:sz w:val="18"/>
                <w:szCs w:val="18"/>
              </w:rPr>
            </w:pPr>
            <w:r w:rsidRPr="00155080">
              <w:rPr>
                <w:rFonts w:cstheme="minorHAnsi"/>
                <w:sz w:val="18"/>
                <w:szCs w:val="18"/>
              </w:rPr>
              <w:t>- właściwe użytkowanie chronionych łąk oraz muraw</w:t>
            </w:r>
          </w:p>
        </w:tc>
      </w:tr>
      <w:tr w:rsidR="008455D4" w:rsidRPr="00155080" w14:paraId="16301601" w14:textId="77777777" w:rsidTr="008455D4">
        <w:tc>
          <w:tcPr>
            <w:tcW w:w="310" w:type="pct"/>
            <w:vAlign w:val="center"/>
          </w:tcPr>
          <w:p w14:paraId="2B3F347D" w14:textId="3DC658F8" w:rsidR="008455D4" w:rsidRPr="00155080" w:rsidRDefault="008455D4" w:rsidP="00410E54">
            <w:pPr>
              <w:jc w:val="left"/>
              <w:rPr>
                <w:rFonts w:cstheme="minorHAnsi"/>
                <w:sz w:val="18"/>
                <w:szCs w:val="18"/>
              </w:rPr>
            </w:pPr>
            <w:r>
              <w:rPr>
                <w:rFonts w:cstheme="minorHAnsi"/>
                <w:sz w:val="18"/>
                <w:szCs w:val="18"/>
              </w:rPr>
              <w:t>19.</w:t>
            </w:r>
          </w:p>
        </w:tc>
        <w:tc>
          <w:tcPr>
            <w:tcW w:w="1251" w:type="pct"/>
            <w:vAlign w:val="center"/>
          </w:tcPr>
          <w:p w14:paraId="09724A50" w14:textId="3489F315" w:rsidR="008455D4" w:rsidRPr="00155080" w:rsidRDefault="008455D4" w:rsidP="00410E54">
            <w:pPr>
              <w:jc w:val="left"/>
              <w:rPr>
                <w:rFonts w:cstheme="minorHAnsi"/>
                <w:sz w:val="18"/>
                <w:szCs w:val="18"/>
              </w:rPr>
            </w:pPr>
            <w:r w:rsidRPr="00155080">
              <w:rPr>
                <w:rFonts w:cstheme="minorHAnsi"/>
                <w:sz w:val="18"/>
                <w:szCs w:val="18"/>
              </w:rPr>
              <w:t>8.2 Organizacja szkoleń dla urzędników</w:t>
            </w:r>
          </w:p>
        </w:tc>
        <w:tc>
          <w:tcPr>
            <w:tcW w:w="1330" w:type="pct"/>
            <w:vAlign w:val="center"/>
          </w:tcPr>
          <w:p w14:paraId="0099A14E" w14:textId="6499A762" w:rsidR="008455D4" w:rsidRPr="00155080" w:rsidRDefault="008455D4" w:rsidP="00410E54">
            <w:pPr>
              <w:jc w:val="left"/>
              <w:rPr>
                <w:rFonts w:cstheme="minorHAnsi"/>
                <w:sz w:val="18"/>
                <w:szCs w:val="18"/>
              </w:rPr>
            </w:pPr>
            <w:r w:rsidRPr="00155080">
              <w:rPr>
                <w:rFonts w:cstheme="minorHAnsi"/>
                <w:sz w:val="18"/>
                <w:szCs w:val="18"/>
              </w:rPr>
              <w:t>Wszystkie obszary chronione znajdujące się w granicach AJ</w:t>
            </w:r>
            <w:r>
              <w:rPr>
                <w:rFonts w:cstheme="minorHAnsi"/>
                <w:sz w:val="18"/>
                <w:szCs w:val="18"/>
              </w:rPr>
              <w:t>, w tym KPN</w:t>
            </w:r>
          </w:p>
        </w:tc>
        <w:tc>
          <w:tcPr>
            <w:tcW w:w="2109" w:type="pct"/>
            <w:vAlign w:val="center"/>
          </w:tcPr>
          <w:p w14:paraId="20CDE753" w14:textId="77777777" w:rsidR="008455D4" w:rsidRPr="00155080" w:rsidRDefault="008455D4" w:rsidP="00410E54">
            <w:pPr>
              <w:jc w:val="left"/>
              <w:rPr>
                <w:rFonts w:cstheme="minorHAnsi"/>
                <w:sz w:val="18"/>
                <w:szCs w:val="18"/>
              </w:rPr>
            </w:pPr>
            <w:r w:rsidRPr="00155080">
              <w:rPr>
                <w:rFonts w:cstheme="minorHAnsi"/>
                <w:sz w:val="18"/>
                <w:szCs w:val="18"/>
              </w:rPr>
              <w:t>- właściwe zarządzanie formami ochrony przyrody i respektowanie PZO oraz PO</w:t>
            </w:r>
          </w:p>
        </w:tc>
      </w:tr>
    </w:tbl>
    <w:p w14:paraId="2D846F69" w14:textId="119EAFD5" w:rsidR="000221B7" w:rsidRPr="003D74DD" w:rsidRDefault="000221B7" w:rsidP="00BC53FB">
      <w:pPr>
        <w:spacing w:before="240"/>
        <w:rPr>
          <w:highlight w:val="yellow"/>
        </w:rPr>
      </w:pPr>
      <w:r w:rsidRPr="00B50A91">
        <w:t>Negatywne oddziaływani</w:t>
      </w:r>
      <w:r w:rsidR="00C100E5" w:rsidRPr="00B50A91">
        <w:t>a</w:t>
      </w:r>
      <w:r w:rsidRPr="00B50A91">
        <w:t xml:space="preserve"> na obszary chronione </w:t>
      </w:r>
      <w:r w:rsidR="00E720FF" w:rsidRPr="00B50A91">
        <w:t>mogą</w:t>
      </w:r>
      <w:r w:rsidRPr="00B50A91">
        <w:t xml:space="preserve"> wiązać się z oddziaływani</w:t>
      </w:r>
      <w:r w:rsidR="007377A1" w:rsidRPr="00B50A91">
        <w:t xml:space="preserve">ami na etapie </w:t>
      </w:r>
      <w:r w:rsidR="0009498D" w:rsidRPr="00B50A91">
        <w:t xml:space="preserve">realizacji poszczególnych </w:t>
      </w:r>
      <w:r w:rsidR="00247D82" w:rsidRPr="00B50A91">
        <w:t>przedsięwzięć</w:t>
      </w:r>
      <w:r w:rsidR="00070CC3" w:rsidRPr="00B50A91">
        <w:t xml:space="preserve">. </w:t>
      </w:r>
      <w:r>
        <w:t>Na tym etapie nie jest możliwe</w:t>
      </w:r>
      <w:r w:rsidR="00CB2748">
        <w:t xml:space="preserve"> </w:t>
      </w:r>
      <w:r>
        <w:t>szczegółowe opisanie oddziaływania na poszczególne obszary, ze względu na brak lokalizacji działań.</w:t>
      </w:r>
      <w:r w:rsidRPr="0004068D">
        <w:t xml:space="preserve"> </w:t>
      </w:r>
      <w:r>
        <w:t>Szczegółowe oddziaływanie wszystkich działań zawartych w planie będzie możliwe w momencie wyboru ich lokalizacji.</w:t>
      </w:r>
    </w:p>
    <w:p w14:paraId="4CB2EA1B" w14:textId="068FF3C6" w:rsidR="000221B7" w:rsidRDefault="000221B7" w:rsidP="000221B7">
      <w:r w:rsidRPr="007D3BF0">
        <w:t xml:space="preserve">Poniższa tabela zawiera zestawienie działań, które mogą negatywne oddziaływać na obszary chronione, </w:t>
      </w:r>
      <w:r w:rsidR="009771FC">
        <w:t xml:space="preserve">w tym </w:t>
      </w:r>
      <w:r w:rsidRPr="007D3BF0">
        <w:t>przedmioty ochrony</w:t>
      </w:r>
      <w:r w:rsidR="00E63110">
        <w:t xml:space="preserve"> oraz</w:t>
      </w:r>
      <w:r w:rsidRPr="007D3BF0">
        <w:t xml:space="preserve"> gatunki chronione. Dla pozostałych działań nie wykazano negatywnego oddziaływania na formy ochrony przyrody bądź ich oddziaływanie jest znikome i nie wpływające w większym stopniu. W tabeli zawarto oddziaływani skupione tylko na obszarach chronionych jako całości (na strukturę formy ochrony) oraz na </w:t>
      </w:r>
      <w:r w:rsidR="001D4F81">
        <w:t xml:space="preserve">ich </w:t>
      </w:r>
      <w:r w:rsidRPr="007D3BF0">
        <w:t xml:space="preserve">przedmioty ochrony. </w:t>
      </w:r>
      <w:r w:rsidR="004154CD">
        <w:t>Działania minimalizujące opisano w podrozdziale 4.5.</w:t>
      </w:r>
    </w:p>
    <w:p w14:paraId="3A64C30B" w14:textId="7C5B51DE" w:rsidR="00BC53FB" w:rsidRDefault="00BC53FB" w:rsidP="00B50A91">
      <w:pPr>
        <w:pStyle w:val="Legenda"/>
        <w:keepNext/>
        <w:spacing w:after="0"/>
      </w:pPr>
      <w:bookmarkStart w:id="113" w:name="_Toc131599635"/>
      <w:r>
        <w:t xml:space="preserve">Tab. </w:t>
      </w:r>
      <w:r w:rsidR="0055744E">
        <w:fldChar w:fldCharType="begin"/>
      </w:r>
      <w:r w:rsidR="0055744E">
        <w:instrText xml:space="preserve"> SEQ Tab. \* ARABIC </w:instrText>
      </w:r>
      <w:r w:rsidR="0055744E">
        <w:fldChar w:fldCharType="separate"/>
      </w:r>
      <w:r w:rsidR="00514072">
        <w:rPr>
          <w:noProof/>
        </w:rPr>
        <w:t>20</w:t>
      </w:r>
      <w:r w:rsidR="0055744E">
        <w:rPr>
          <w:noProof/>
        </w:rPr>
        <w:fldChar w:fldCharType="end"/>
      </w:r>
      <w:r>
        <w:t xml:space="preserve"> </w:t>
      </w:r>
      <w:r w:rsidRPr="00C0178B">
        <w:t>Zestawienie działań potencjalnie oddziaływujących negatywnie na obszary chronione wraz z uwzględnieniem działań minimalizujących</w:t>
      </w:r>
      <w:bookmarkEnd w:id="113"/>
    </w:p>
    <w:tbl>
      <w:tblPr>
        <w:tblStyle w:val="Tabela-Siatka"/>
        <w:tblW w:w="5000" w:type="pct"/>
        <w:tblInd w:w="0" w:type="dxa"/>
        <w:tblLook w:val="04A0" w:firstRow="1" w:lastRow="0" w:firstColumn="1" w:lastColumn="0" w:noHBand="0" w:noVBand="1"/>
      </w:tblPr>
      <w:tblGrid>
        <w:gridCol w:w="562"/>
        <w:gridCol w:w="2269"/>
        <w:gridCol w:w="2976"/>
        <w:gridCol w:w="3255"/>
      </w:tblGrid>
      <w:tr w:rsidR="00B82AAA" w:rsidRPr="006979A9" w14:paraId="74B36121" w14:textId="77777777" w:rsidTr="004B02AF">
        <w:trPr>
          <w:tblHeader/>
        </w:trPr>
        <w:tc>
          <w:tcPr>
            <w:tcW w:w="310" w:type="pct"/>
            <w:shd w:val="clear" w:color="auto" w:fill="C5E0B3" w:themeFill="accent6" w:themeFillTint="66"/>
          </w:tcPr>
          <w:p w14:paraId="4D371429" w14:textId="169B419F" w:rsidR="00B82AAA" w:rsidRPr="00FC776A" w:rsidRDefault="00B82AAA" w:rsidP="00FC776A">
            <w:pPr>
              <w:pStyle w:val="EkoTabele"/>
              <w:jc w:val="left"/>
              <w:rPr>
                <w:b/>
              </w:rPr>
            </w:pPr>
            <w:r>
              <w:rPr>
                <w:b/>
              </w:rPr>
              <w:t>Lp.</w:t>
            </w:r>
          </w:p>
        </w:tc>
        <w:tc>
          <w:tcPr>
            <w:tcW w:w="1252" w:type="pct"/>
            <w:shd w:val="clear" w:color="auto" w:fill="C5E0B3" w:themeFill="accent6" w:themeFillTint="66"/>
            <w:vAlign w:val="center"/>
          </w:tcPr>
          <w:p w14:paraId="4A996431" w14:textId="02CEA907" w:rsidR="00B82AAA" w:rsidRPr="00FC776A" w:rsidRDefault="00B82AAA" w:rsidP="00FC776A">
            <w:pPr>
              <w:pStyle w:val="EkoTabele"/>
              <w:jc w:val="left"/>
              <w:rPr>
                <w:b/>
              </w:rPr>
            </w:pPr>
            <w:r w:rsidRPr="00FC776A">
              <w:rPr>
                <w:b/>
              </w:rPr>
              <w:t>Działanie</w:t>
            </w:r>
          </w:p>
        </w:tc>
        <w:tc>
          <w:tcPr>
            <w:tcW w:w="1642" w:type="pct"/>
            <w:shd w:val="clear" w:color="auto" w:fill="C5E0B3" w:themeFill="accent6" w:themeFillTint="66"/>
            <w:vAlign w:val="center"/>
          </w:tcPr>
          <w:p w14:paraId="79A58915" w14:textId="5B87B145" w:rsidR="00B82AAA" w:rsidRPr="00FC776A" w:rsidRDefault="00B82AAA" w:rsidP="00FC776A">
            <w:pPr>
              <w:pStyle w:val="EkoTabele"/>
              <w:jc w:val="left"/>
              <w:rPr>
                <w:b/>
              </w:rPr>
            </w:pPr>
            <w:r w:rsidRPr="00FC776A">
              <w:rPr>
                <w:b/>
              </w:rPr>
              <w:t xml:space="preserve">Obszary chronione, na które mogą oddziaływać działania </w:t>
            </w:r>
          </w:p>
        </w:tc>
        <w:tc>
          <w:tcPr>
            <w:tcW w:w="1796" w:type="pct"/>
            <w:shd w:val="clear" w:color="auto" w:fill="C5E0B3" w:themeFill="accent6" w:themeFillTint="66"/>
            <w:vAlign w:val="center"/>
          </w:tcPr>
          <w:p w14:paraId="5E88F04D" w14:textId="77777777" w:rsidR="00B82AAA" w:rsidRPr="00FC776A" w:rsidRDefault="00B82AAA" w:rsidP="00FC776A">
            <w:pPr>
              <w:pStyle w:val="EkoTabele"/>
              <w:jc w:val="left"/>
              <w:rPr>
                <w:b/>
              </w:rPr>
            </w:pPr>
            <w:r w:rsidRPr="00FC776A">
              <w:rPr>
                <w:b/>
              </w:rPr>
              <w:t>Opis oddziaływania negatywnego</w:t>
            </w:r>
          </w:p>
        </w:tc>
      </w:tr>
      <w:tr w:rsidR="00B82AAA" w:rsidRPr="006979A9" w14:paraId="4DE7CB78" w14:textId="77777777" w:rsidTr="00AD45CE">
        <w:tc>
          <w:tcPr>
            <w:tcW w:w="310" w:type="pct"/>
            <w:vAlign w:val="center"/>
          </w:tcPr>
          <w:p w14:paraId="19A37624" w14:textId="76CB7FE1" w:rsidR="00B82AAA" w:rsidRPr="00D42267" w:rsidRDefault="004B02AF" w:rsidP="00FC776A">
            <w:pPr>
              <w:pStyle w:val="EkoTabele"/>
              <w:jc w:val="left"/>
            </w:pPr>
            <w:r>
              <w:t>1.</w:t>
            </w:r>
          </w:p>
        </w:tc>
        <w:tc>
          <w:tcPr>
            <w:tcW w:w="1252" w:type="pct"/>
            <w:vAlign w:val="center"/>
          </w:tcPr>
          <w:p w14:paraId="20A21891" w14:textId="7DC56AE9" w:rsidR="00B82AAA" w:rsidRPr="00D42267" w:rsidRDefault="00B82AAA" w:rsidP="00FC776A">
            <w:pPr>
              <w:pStyle w:val="EkoTabele"/>
              <w:jc w:val="left"/>
            </w:pPr>
            <w:r w:rsidRPr="00D42267">
              <w:t xml:space="preserve">2.6 Stworzenie planu ochrony i </w:t>
            </w:r>
            <w:proofErr w:type="spellStart"/>
            <w:r w:rsidRPr="00D42267">
              <w:t>renaturyzacji</w:t>
            </w:r>
            <w:proofErr w:type="spellEnd"/>
            <w:r w:rsidRPr="00D42267">
              <w:t xml:space="preserve"> terenów podmokłych i dolin rzecznych</w:t>
            </w:r>
          </w:p>
        </w:tc>
        <w:tc>
          <w:tcPr>
            <w:tcW w:w="1642" w:type="pct"/>
            <w:vAlign w:val="center"/>
          </w:tcPr>
          <w:p w14:paraId="0595239C" w14:textId="685B86BE" w:rsidR="00B82AAA" w:rsidRPr="00D42267" w:rsidRDefault="00B82AAA" w:rsidP="00FC776A">
            <w:pPr>
              <w:pStyle w:val="EkoTabele"/>
              <w:jc w:val="left"/>
            </w:pPr>
            <w:r w:rsidRPr="00D42267">
              <w:t>Wszystkie obszary chronione znajdujące się w</w:t>
            </w:r>
            <w:r>
              <w:t> </w:t>
            </w:r>
            <w:r w:rsidRPr="00D42267">
              <w:t>granicach AJ poza Karkonoskim Parkiem Narodowym i rezerwatami przyrody</w:t>
            </w:r>
          </w:p>
        </w:tc>
        <w:tc>
          <w:tcPr>
            <w:tcW w:w="1796" w:type="pct"/>
            <w:vAlign w:val="center"/>
          </w:tcPr>
          <w:p w14:paraId="4583BC3D" w14:textId="72AD1438" w:rsidR="00B82AAA" w:rsidRPr="00D42267" w:rsidRDefault="00B82AAA" w:rsidP="00FC776A">
            <w:pPr>
              <w:pStyle w:val="EkoTabele"/>
              <w:jc w:val="left"/>
            </w:pPr>
            <w:r w:rsidRPr="00D42267">
              <w:t xml:space="preserve">- </w:t>
            </w:r>
            <w:r w:rsidRPr="00D42267">
              <w:rPr>
                <w:rFonts w:eastAsia="Times New Roman"/>
                <w:color w:val="000000"/>
              </w:rPr>
              <w:t>zniszczenie aktualnie występującej szaty roślinnej i siedlisk oraz możliwa wycinka drzew</w:t>
            </w:r>
          </w:p>
        </w:tc>
      </w:tr>
      <w:tr w:rsidR="00B82AAA" w:rsidRPr="006979A9" w14:paraId="235AB54C" w14:textId="77777777" w:rsidTr="00AD45CE">
        <w:tc>
          <w:tcPr>
            <w:tcW w:w="310" w:type="pct"/>
            <w:vAlign w:val="center"/>
          </w:tcPr>
          <w:p w14:paraId="68601CE4" w14:textId="34F1A115" w:rsidR="00B82AAA" w:rsidRPr="00D42267" w:rsidRDefault="004B02AF" w:rsidP="00FC776A">
            <w:pPr>
              <w:pStyle w:val="EkoTabele"/>
              <w:jc w:val="left"/>
            </w:pPr>
            <w:r>
              <w:t>2.</w:t>
            </w:r>
          </w:p>
        </w:tc>
        <w:tc>
          <w:tcPr>
            <w:tcW w:w="1252" w:type="pct"/>
            <w:vAlign w:val="center"/>
          </w:tcPr>
          <w:p w14:paraId="50758AFE" w14:textId="6D8026DF" w:rsidR="00B82AAA" w:rsidRPr="00D42267" w:rsidRDefault="00B82AAA" w:rsidP="00FC776A">
            <w:pPr>
              <w:pStyle w:val="EkoTabele"/>
              <w:jc w:val="left"/>
            </w:pPr>
            <w:r w:rsidRPr="00D42267">
              <w:t>2.8 Aktualizacja dokumentów planistycznych gmin</w:t>
            </w:r>
          </w:p>
        </w:tc>
        <w:tc>
          <w:tcPr>
            <w:tcW w:w="1642" w:type="pct"/>
            <w:vAlign w:val="center"/>
          </w:tcPr>
          <w:p w14:paraId="4862084A" w14:textId="1A1DCDD1" w:rsidR="00B82AAA" w:rsidRPr="00D42267" w:rsidRDefault="00B82AAA" w:rsidP="00FC776A">
            <w:pPr>
              <w:pStyle w:val="EkoTabele"/>
              <w:jc w:val="left"/>
            </w:pPr>
            <w:r w:rsidRPr="00D42267">
              <w:t>Wszystkie obszary chronione znajdujące się w</w:t>
            </w:r>
            <w:r>
              <w:t> </w:t>
            </w:r>
            <w:r w:rsidRPr="00D42267">
              <w:t>granicach AJ poza Karkonoskim Parkiem Narodowym i rezerwatami przyrody</w:t>
            </w:r>
          </w:p>
        </w:tc>
        <w:tc>
          <w:tcPr>
            <w:tcW w:w="1796" w:type="pct"/>
            <w:vAlign w:val="center"/>
          </w:tcPr>
          <w:p w14:paraId="73E4ECCD" w14:textId="2AAE2185" w:rsidR="00B82AAA" w:rsidRPr="00D42267" w:rsidRDefault="00B82AAA" w:rsidP="00FC776A">
            <w:pPr>
              <w:pStyle w:val="EkoTabele"/>
              <w:jc w:val="left"/>
            </w:pPr>
            <w:r w:rsidRPr="00D42267">
              <w:t>- możliwe wyznaczenie nieodpowiednich terenów pod budowę farm wiatrow</w:t>
            </w:r>
            <w:r>
              <w:t>ych</w:t>
            </w:r>
            <w:r w:rsidRPr="00D42267">
              <w:t xml:space="preserve"> lub hybrydowo-wiatrow</w:t>
            </w:r>
            <w:r>
              <w:t>ych oraz farm fotowoltaicznych</w:t>
            </w:r>
          </w:p>
        </w:tc>
      </w:tr>
      <w:tr w:rsidR="00B82AAA" w:rsidRPr="006979A9" w14:paraId="4E91226D" w14:textId="77777777" w:rsidTr="00AD45CE">
        <w:tc>
          <w:tcPr>
            <w:tcW w:w="310" w:type="pct"/>
            <w:vAlign w:val="center"/>
          </w:tcPr>
          <w:p w14:paraId="32167453" w14:textId="4193A23C" w:rsidR="00B82AAA" w:rsidRPr="00D42267" w:rsidRDefault="004B02AF" w:rsidP="00FC776A">
            <w:pPr>
              <w:pStyle w:val="EkoTabele"/>
              <w:jc w:val="left"/>
            </w:pPr>
            <w:r>
              <w:t>3.</w:t>
            </w:r>
          </w:p>
        </w:tc>
        <w:tc>
          <w:tcPr>
            <w:tcW w:w="1252" w:type="pct"/>
            <w:vAlign w:val="center"/>
          </w:tcPr>
          <w:p w14:paraId="69E9F767" w14:textId="58AE4EEB" w:rsidR="00B82AAA" w:rsidRPr="00D42267" w:rsidRDefault="00B82AAA" w:rsidP="00FC776A">
            <w:pPr>
              <w:pStyle w:val="EkoTabele"/>
              <w:jc w:val="left"/>
            </w:pPr>
            <w:r w:rsidRPr="00D42267">
              <w:t xml:space="preserve">3.5 Poprawa infrastruktury technicznej budynków użyteczności publicznej </w:t>
            </w:r>
            <w:r w:rsidRPr="00D42267">
              <w:lastRenderedPageBreak/>
              <w:t>w</w:t>
            </w:r>
            <w:r>
              <w:t> </w:t>
            </w:r>
            <w:r w:rsidRPr="00D42267">
              <w:t>zakresie klimatyzacji i</w:t>
            </w:r>
            <w:r>
              <w:t> </w:t>
            </w:r>
            <w:r w:rsidRPr="00D42267">
              <w:t>wentylacji</w:t>
            </w:r>
          </w:p>
        </w:tc>
        <w:tc>
          <w:tcPr>
            <w:tcW w:w="1642" w:type="pct"/>
            <w:vAlign w:val="center"/>
          </w:tcPr>
          <w:p w14:paraId="4FC51F9B" w14:textId="72DFDCAC" w:rsidR="00B82AAA" w:rsidRPr="00D42267" w:rsidRDefault="00B82AAA" w:rsidP="00FC776A">
            <w:pPr>
              <w:pStyle w:val="EkoTabele"/>
              <w:jc w:val="left"/>
            </w:pPr>
            <w:r w:rsidRPr="00D42267">
              <w:lastRenderedPageBreak/>
              <w:t xml:space="preserve">Termomodernizacja: Szczególnie obszary, których przedmiotami </w:t>
            </w:r>
            <w:r>
              <w:t xml:space="preserve">ochrony są ptaki/nietoperze: </w:t>
            </w:r>
            <w:r w:rsidRPr="00D42267">
              <w:t xml:space="preserve">PLH020011 Rudawy Janowickie </w:t>
            </w:r>
          </w:p>
          <w:p w14:paraId="585A5A71" w14:textId="77777777" w:rsidR="00B82AAA" w:rsidRPr="00D42267" w:rsidRDefault="00B82AAA" w:rsidP="00FC776A">
            <w:pPr>
              <w:pStyle w:val="EkoTabele"/>
              <w:jc w:val="left"/>
            </w:pPr>
            <w:r w:rsidRPr="00D42267">
              <w:lastRenderedPageBreak/>
              <w:t>PLH020037 Góry i Pogórze Kaczawskie</w:t>
            </w:r>
          </w:p>
          <w:p w14:paraId="1D4C98CA" w14:textId="77777777" w:rsidR="00B82AAA" w:rsidRPr="00D42267" w:rsidRDefault="00B82AAA" w:rsidP="00FC776A">
            <w:pPr>
              <w:pStyle w:val="EkoTabele"/>
              <w:jc w:val="left"/>
            </w:pPr>
            <w:r w:rsidRPr="00D42267">
              <w:t>PLH020054 Ostoja nad Bobrem</w:t>
            </w:r>
          </w:p>
          <w:p w14:paraId="1E8E3AE7" w14:textId="77777777" w:rsidR="00B82AAA" w:rsidRPr="00D42267" w:rsidRDefault="00B82AAA" w:rsidP="00FC776A">
            <w:pPr>
              <w:pStyle w:val="EkoTabele"/>
              <w:jc w:val="left"/>
            </w:pPr>
            <w:r w:rsidRPr="00D42267">
              <w:t>PLH020013 Obszar Sztolnie w Leśnej</w:t>
            </w:r>
          </w:p>
          <w:p w14:paraId="51766843" w14:textId="77777777" w:rsidR="00B82AAA" w:rsidRPr="00D42267" w:rsidRDefault="00B82AAA" w:rsidP="00FC776A">
            <w:pPr>
              <w:pStyle w:val="EkoTabele"/>
              <w:jc w:val="left"/>
            </w:pPr>
            <w:r w:rsidRPr="00D42267">
              <w:t xml:space="preserve">PLC020007 Karkonosze </w:t>
            </w:r>
          </w:p>
          <w:p w14:paraId="468AC2F5" w14:textId="0CBC6ACA" w:rsidR="00B82AAA" w:rsidRPr="00D42267" w:rsidRDefault="00B82AAA" w:rsidP="00FC776A">
            <w:pPr>
              <w:pStyle w:val="EkoTabele"/>
              <w:jc w:val="left"/>
            </w:pPr>
            <w:r w:rsidRPr="00D42267">
              <w:t>PLB020009 Góry Izerskie</w:t>
            </w:r>
            <w:r>
              <w:t xml:space="preserve"> </w:t>
            </w:r>
          </w:p>
        </w:tc>
        <w:tc>
          <w:tcPr>
            <w:tcW w:w="1796" w:type="pct"/>
            <w:vAlign w:val="center"/>
          </w:tcPr>
          <w:p w14:paraId="54660B11" w14:textId="77777777" w:rsidR="00B82AAA" w:rsidRPr="00D42267" w:rsidRDefault="00B82AAA" w:rsidP="00FC776A">
            <w:pPr>
              <w:pStyle w:val="EkoTabele"/>
              <w:jc w:val="left"/>
            </w:pPr>
            <w:r w:rsidRPr="00D42267">
              <w:lastRenderedPageBreak/>
              <w:t xml:space="preserve">- termomodernizacja: zniszczenie gniazd ptaków, bezpośrednia ich śmierć, zniszczenie zimowisk nietoperzy </w:t>
            </w:r>
          </w:p>
        </w:tc>
      </w:tr>
      <w:tr w:rsidR="00B82AAA" w:rsidRPr="006979A9" w14:paraId="12D1F8DE" w14:textId="77777777" w:rsidTr="00AD45CE">
        <w:tc>
          <w:tcPr>
            <w:tcW w:w="310" w:type="pct"/>
            <w:vAlign w:val="center"/>
          </w:tcPr>
          <w:p w14:paraId="21D8855C" w14:textId="21237C26" w:rsidR="00B82AAA" w:rsidRPr="00D42267" w:rsidRDefault="004B02AF" w:rsidP="00FC776A">
            <w:pPr>
              <w:pStyle w:val="EkoTabele"/>
              <w:jc w:val="left"/>
            </w:pPr>
            <w:r>
              <w:t>4.</w:t>
            </w:r>
          </w:p>
        </w:tc>
        <w:tc>
          <w:tcPr>
            <w:tcW w:w="1252" w:type="pct"/>
            <w:vAlign w:val="center"/>
          </w:tcPr>
          <w:p w14:paraId="30E29726" w14:textId="2BEC4324" w:rsidR="00B82AAA" w:rsidRPr="00D42267" w:rsidRDefault="00B82AAA" w:rsidP="00FC776A">
            <w:pPr>
              <w:pStyle w:val="EkoTabele"/>
              <w:jc w:val="left"/>
            </w:pPr>
            <w:r w:rsidRPr="00D42267">
              <w:t>4.2 Zwiększanie powierzchni zalesionej</w:t>
            </w:r>
          </w:p>
        </w:tc>
        <w:tc>
          <w:tcPr>
            <w:tcW w:w="1642" w:type="pct"/>
            <w:vAlign w:val="center"/>
          </w:tcPr>
          <w:p w14:paraId="7FCD67B0" w14:textId="23C5AD77" w:rsidR="00B82AAA" w:rsidRPr="00D42267" w:rsidRDefault="00B82AAA" w:rsidP="00FC776A">
            <w:pPr>
              <w:pStyle w:val="EkoTabele"/>
              <w:jc w:val="left"/>
            </w:pPr>
            <w:r w:rsidRPr="00D42267">
              <w:t>Wszystkie obszary chronione znajdujące się w</w:t>
            </w:r>
            <w:r>
              <w:t> </w:t>
            </w:r>
            <w:r w:rsidRPr="00D42267">
              <w:t>granicach AJ poza Karkonoskim Parkiem Narodowym i rezerwatami przyrody</w:t>
            </w:r>
          </w:p>
        </w:tc>
        <w:tc>
          <w:tcPr>
            <w:tcW w:w="1796" w:type="pct"/>
            <w:vAlign w:val="center"/>
          </w:tcPr>
          <w:p w14:paraId="4150D26A" w14:textId="26F4FE28" w:rsidR="00B82AAA" w:rsidRDefault="00B82AAA" w:rsidP="00FC776A">
            <w:pPr>
              <w:pStyle w:val="EkoTabele"/>
              <w:jc w:val="left"/>
            </w:pPr>
            <w:r>
              <w:t>-</w:t>
            </w:r>
            <w:r w:rsidRPr="00D42267">
              <w:t xml:space="preserve"> przy niewłaściwym wyznaczaniu terenów </w:t>
            </w:r>
            <w:r>
              <w:t>-</w:t>
            </w:r>
            <w:r w:rsidRPr="00D42267">
              <w:t xml:space="preserve"> zniszczenie mokradeł i</w:t>
            </w:r>
            <w:r>
              <w:t> </w:t>
            </w:r>
            <w:r w:rsidRPr="00D42267">
              <w:t>terenów podmokłych</w:t>
            </w:r>
            <w:r>
              <w:t xml:space="preserve">; </w:t>
            </w:r>
          </w:p>
          <w:p w14:paraId="060FD7CE" w14:textId="59DA570A" w:rsidR="00B82AAA" w:rsidRPr="00D42267" w:rsidRDefault="00B82AAA" w:rsidP="00FC776A">
            <w:pPr>
              <w:pStyle w:val="EkoTabele"/>
              <w:jc w:val="left"/>
            </w:pPr>
            <w:r>
              <w:t xml:space="preserve">- potencjalne zniszczenie siedlisk łąkowych </w:t>
            </w:r>
          </w:p>
          <w:p w14:paraId="28D6BFE5" w14:textId="77777777" w:rsidR="00B82AAA" w:rsidRPr="00D42267" w:rsidRDefault="00B82AAA" w:rsidP="00FC776A">
            <w:pPr>
              <w:pStyle w:val="EkoTabele"/>
              <w:jc w:val="left"/>
            </w:pPr>
            <w:r w:rsidRPr="00D42267">
              <w:t>- niedostosowanie gatunków do siedliska</w:t>
            </w:r>
          </w:p>
        </w:tc>
      </w:tr>
      <w:tr w:rsidR="00B82AAA" w:rsidRPr="006979A9" w14:paraId="26C3B280" w14:textId="77777777" w:rsidTr="00AD45CE">
        <w:tc>
          <w:tcPr>
            <w:tcW w:w="310" w:type="pct"/>
            <w:vAlign w:val="center"/>
          </w:tcPr>
          <w:p w14:paraId="687E5401" w14:textId="0CE5CC23" w:rsidR="00B82AAA" w:rsidRPr="00D42267" w:rsidRDefault="004B02AF" w:rsidP="00FC776A">
            <w:pPr>
              <w:pStyle w:val="EkoTabele"/>
              <w:jc w:val="left"/>
            </w:pPr>
            <w:r>
              <w:t>5.</w:t>
            </w:r>
          </w:p>
        </w:tc>
        <w:tc>
          <w:tcPr>
            <w:tcW w:w="1252" w:type="pct"/>
            <w:vAlign w:val="center"/>
          </w:tcPr>
          <w:p w14:paraId="1C451B5E" w14:textId="70578460" w:rsidR="00B82AAA" w:rsidRPr="00D42267" w:rsidRDefault="00B82AAA" w:rsidP="00FC776A">
            <w:pPr>
              <w:pStyle w:val="EkoTabele"/>
              <w:jc w:val="left"/>
            </w:pPr>
            <w:r w:rsidRPr="00D42267">
              <w:t>4.4 Zwiększanie różnorodności biologicznej drzewostanów i ich struktury</w:t>
            </w:r>
          </w:p>
        </w:tc>
        <w:tc>
          <w:tcPr>
            <w:tcW w:w="1642" w:type="pct"/>
            <w:vAlign w:val="center"/>
          </w:tcPr>
          <w:p w14:paraId="223799E6" w14:textId="6F76301F" w:rsidR="00B82AAA" w:rsidRPr="00D42267" w:rsidRDefault="00B82AAA" w:rsidP="00FC776A">
            <w:pPr>
              <w:pStyle w:val="EkoTabele"/>
              <w:jc w:val="left"/>
            </w:pPr>
            <w:r w:rsidRPr="00D42267">
              <w:t>Wszystkie obszary chronione znajdujące się w</w:t>
            </w:r>
            <w:r>
              <w:t> </w:t>
            </w:r>
            <w:r w:rsidRPr="00D42267">
              <w:t>granicach AJ poza Karkonoskim Parkiem Narodowym i rezerwatami przyrody</w:t>
            </w:r>
          </w:p>
        </w:tc>
        <w:tc>
          <w:tcPr>
            <w:tcW w:w="1796" w:type="pct"/>
            <w:vAlign w:val="center"/>
          </w:tcPr>
          <w:p w14:paraId="4A17E199" w14:textId="77777777" w:rsidR="00B82AAA" w:rsidRPr="00D42267" w:rsidRDefault="00B82AAA" w:rsidP="00FC776A">
            <w:pPr>
              <w:pStyle w:val="EkoTabele"/>
              <w:jc w:val="left"/>
            </w:pPr>
            <w:r w:rsidRPr="00D42267">
              <w:t>- niedostosowanie gatunków do siedliska</w:t>
            </w:r>
          </w:p>
          <w:p w14:paraId="11368AA5" w14:textId="77777777" w:rsidR="00B82AAA" w:rsidRPr="00D42267" w:rsidRDefault="00B82AAA" w:rsidP="00FC776A">
            <w:pPr>
              <w:pStyle w:val="EkoTabele"/>
              <w:jc w:val="left"/>
            </w:pPr>
            <w:r w:rsidRPr="00D42267">
              <w:t>- podsadzenia niewłaściwych gatunków m.in. świerka</w:t>
            </w:r>
          </w:p>
          <w:p w14:paraId="74718A2B" w14:textId="77777777" w:rsidR="00B82AAA" w:rsidRPr="00D42267" w:rsidRDefault="00B82AAA" w:rsidP="00FC776A">
            <w:pPr>
              <w:pStyle w:val="EkoTabele"/>
              <w:jc w:val="left"/>
            </w:pPr>
            <w:r w:rsidRPr="00D42267">
              <w:t>- podsadzenia w siedliskach chronionych, których struktura nie powinna być zaburzana</w:t>
            </w:r>
          </w:p>
        </w:tc>
      </w:tr>
      <w:tr w:rsidR="00B82AAA" w:rsidRPr="006979A9" w14:paraId="22446905" w14:textId="77777777" w:rsidTr="00AD45CE">
        <w:tc>
          <w:tcPr>
            <w:tcW w:w="310" w:type="pct"/>
            <w:vAlign w:val="center"/>
          </w:tcPr>
          <w:p w14:paraId="07D8944E" w14:textId="516CBE71" w:rsidR="00B82AAA" w:rsidRPr="00D42267" w:rsidRDefault="004B02AF" w:rsidP="00FC776A">
            <w:pPr>
              <w:pStyle w:val="EkoTabele"/>
              <w:jc w:val="left"/>
            </w:pPr>
            <w:r>
              <w:t>6.</w:t>
            </w:r>
          </w:p>
        </w:tc>
        <w:tc>
          <w:tcPr>
            <w:tcW w:w="1252" w:type="pct"/>
            <w:vAlign w:val="center"/>
          </w:tcPr>
          <w:p w14:paraId="3CA38E39" w14:textId="1F7C8A76" w:rsidR="00B82AAA" w:rsidRPr="00D42267" w:rsidRDefault="00B82AAA" w:rsidP="00FC776A">
            <w:pPr>
              <w:pStyle w:val="EkoTabele"/>
              <w:jc w:val="left"/>
            </w:pPr>
            <w:r w:rsidRPr="00D42267">
              <w:t>4.9 Odtwarzanie i budowa zbiorników śródpolnych</w:t>
            </w:r>
          </w:p>
        </w:tc>
        <w:tc>
          <w:tcPr>
            <w:tcW w:w="1642" w:type="pct"/>
            <w:vAlign w:val="center"/>
          </w:tcPr>
          <w:p w14:paraId="6994039C" w14:textId="1ADB2635" w:rsidR="00B82AAA" w:rsidRPr="00D42267" w:rsidRDefault="00B82AAA" w:rsidP="00FC776A">
            <w:pPr>
              <w:pStyle w:val="EkoTabele"/>
              <w:jc w:val="left"/>
            </w:pPr>
            <w:r w:rsidRPr="00D42267">
              <w:t>Wszystkie obszary chronione znajdujące się w</w:t>
            </w:r>
            <w:r>
              <w:t> </w:t>
            </w:r>
            <w:r w:rsidRPr="00D42267">
              <w:t>granicach AJ poza Karkonoskim Parkiem Narodowym i rezerwatami przyrody</w:t>
            </w:r>
          </w:p>
        </w:tc>
        <w:tc>
          <w:tcPr>
            <w:tcW w:w="1796" w:type="pct"/>
            <w:vAlign w:val="center"/>
          </w:tcPr>
          <w:p w14:paraId="6E5B6EE1" w14:textId="77777777" w:rsidR="00B82AAA" w:rsidRPr="00D42267" w:rsidRDefault="00B82AAA" w:rsidP="00FC776A">
            <w:pPr>
              <w:pStyle w:val="EkoTabele"/>
              <w:jc w:val="left"/>
            </w:pPr>
            <w:r w:rsidRPr="00D42267">
              <w:t xml:space="preserve">- niewłaściwe wyznaczenie terenów może poskutkować utratą cennych siedlisk oraz gatunków </w:t>
            </w:r>
          </w:p>
        </w:tc>
      </w:tr>
      <w:tr w:rsidR="00B82AAA" w:rsidRPr="006979A9" w14:paraId="607A9D97" w14:textId="77777777" w:rsidTr="00AD45CE">
        <w:tc>
          <w:tcPr>
            <w:tcW w:w="310" w:type="pct"/>
            <w:vAlign w:val="center"/>
          </w:tcPr>
          <w:p w14:paraId="202AF424" w14:textId="1179D4EF" w:rsidR="00B82AAA" w:rsidRPr="00D42267" w:rsidRDefault="004B02AF" w:rsidP="00FC776A">
            <w:pPr>
              <w:pStyle w:val="EkoTabele"/>
              <w:jc w:val="left"/>
            </w:pPr>
            <w:r>
              <w:t>7.</w:t>
            </w:r>
          </w:p>
        </w:tc>
        <w:tc>
          <w:tcPr>
            <w:tcW w:w="1252" w:type="pct"/>
            <w:vAlign w:val="center"/>
          </w:tcPr>
          <w:p w14:paraId="357DBA63" w14:textId="17D34C83" w:rsidR="00B82AAA" w:rsidRPr="00D42267" w:rsidRDefault="00B82AAA" w:rsidP="00FC776A">
            <w:pPr>
              <w:pStyle w:val="EkoTabele"/>
              <w:jc w:val="left"/>
            </w:pPr>
            <w:r w:rsidRPr="00D42267">
              <w:t>5.3 Budowa nowych ujęć wód</w:t>
            </w:r>
          </w:p>
        </w:tc>
        <w:tc>
          <w:tcPr>
            <w:tcW w:w="1642" w:type="pct"/>
            <w:vAlign w:val="center"/>
          </w:tcPr>
          <w:p w14:paraId="33642C13" w14:textId="77777777" w:rsidR="00B82AAA" w:rsidRPr="00D42267" w:rsidRDefault="00B82AAA" w:rsidP="00FC776A">
            <w:pPr>
              <w:pStyle w:val="EkoTabele"/>
              <w:jc w:val="left"/>
            </w:pPr>
            <w:r w:rsidRPr="00D42267">
              <w:t>PLC020007 Karkonosze</w:t>
            </w:r>
          </w:p>
          <w:p w14:paraId="24FBB304" w14:textId="77777777" w:rsidR="00B82AAA" w:rsidRPr="00D42267" w:rsidRDefault="00B82AAA" w:rsidP="00FC776A">
            <w:pPr>
              <w:pStyle w:val="EkoTabele"/>
              <w:jc w:val="left"/>
            </w:pPr>
            <w:r w:rsidRPr="00D42267">
              <w:t>PLH020102 Łąki Gór i Pogórza Izerskiego</w:t>
            </w:r>
          </w:p>
          <w:p w14:paraId="670F5952" w14:textId="77777777" w:rsidR="00B82AAA" w:rsidRPr="00D42267" w:rsidRDefault="00B82AAA" w:rsidP="00FC776A">
            <w:pPr>
              <w:pStyle w:val="EkoTabele"/>
              <w:jc w:val="left"/>
            </w:pPr>
            <w:r w:rsidRPr="00D42267">
              <w:t>PLH020054 Ostoja nad Bobrem</w:t>
            </w:r>
          </w:p>
          <w:p w14:paraId="52E299D2" w14:textId="77777777" w:rsidR="00B82AAA" w:rsidRPr="00D42267" w:rsidRDefault="00B82AAA" w:rsidP="00FC776A">
            <w:pPr>
              <w:pStyle w:val="EkoTabele"/>
              <w:jc w:val="left"/>
            </w:pPr>
            <w:r w:rsidRPr="00D42267">
              <w:t>PLH020077 Żerkowice – Skała</w:t>
            </w:r>
          </w:p>
          <w:p w14:paraId="5A33F0DE" w14:textId="77777777" w:rsidR="00B82AAA" w:rsidRPr="00D42267" w:rsidRDefault="00B82AAA" w:rsidP="00FC776A">
            <w:pPr>
              <w:pStyle w:val="EkoTabele"/>
              <w:jc w:val="left"/>
            </w:pPr>
            <w:r w:rsidRPr="00D42267">
              <w:t>PLH020044 Stawy Sobieszowskie</w:t>
            </w:r>
          </w:p>
          <w:p w14:paraId="15AC5DDA" w14:textId="77777777" w:rsidR="00B82AAA" w:rsidRPr="00D42267" w:rsidRDefault="00B82AAA" w:rsidP="00FC776A">
            <w:pPr>
              <w:pStyle w:val="EkoTabele"/>
              <w:jc w:val="left"/>
            </w:pPr>
            <w:r w:rsidRPr="00D42267">
              <w:t>PLH020076 Źródła Pijawnika</w:t>
            </w:r>
          </w:p>
          <w:p w14:paraId="10992893" w14:textId="77777777" w:rsidR="00B82AAA" w:rsidRPr="00D42267" w:rsidRDefault="00B82AAA" w:rsidP="00FC776A">
            <w:pPr>
              <w:pStyle w:val="EkoTabele"/>
              <w:jc w:val="left"/>
            </w:pPr>
            <w:r w:rsidRPr="00D42267">
              <w:t>PLH020075 Stawy Karpnickie</w:t>
            </w:r>
          </w:p>
          <w:p w14:paraId="5EB6419A" w14:textId="77777777" w:rsidR="00B82AAA" w:rsidRPr="00D42267" w:rsidRDefault="00B82AAA" w:rsidP="00FC776A">
            <w:pPr>
              <w:pStyle w:val="EkoTabele"/>
              <w:jc w:val="left"/>
            </w:pPr>
            <w:r w:rsidRPr="00D42267">
              <w:t>Rezerwat przyrody Panieńskie Skały</w:t>
            </w:r>
          </w:p>
          <w:p w14:paraId="10FFA59D" w14:textId="77777777" w:rsidR="00B82AAA" w:rsidRPr="00D42267" w:rsidRDefault="00B82AAA" w:rsidP="00FC776A">
            <w:pPr>
              <w:pStyle w:val="EkoTabele"/>
              <w:jc w:val="left"/>
            </w:pPr>
            <w:r w:rsidRPr="00D42267">
              <w:t>Otulina Rudawskiego Parku krajobrazowego</w:t>
            </w:r>
          </w:p>
          <w:p w14:paraId="3A812465" w14:textId="77777777" w:rsidR="00B82AAA" w:rsidRPr="00D42267" w:rsidRDefault="00B82AAA" w:rsidP="00FC776A">
            <w:pPr>
              <w:pStyle w:val="EkoTabele"/>
              <w:jc w:val="left"/>
            </w:pPr>
            <w:r w:rsidRPr="00D42267">
              <w:t>Park krajobrazowy Dolina Bobru wraz z otuliną</w:t>
            </w:r>
          </w:p>
        </w:tc>
        <w:tc>
          <w:tcPr>
            <w:tcW w:w="1796" w:type="pct"/>
            <w:vAlign w:val="center"/>
          </w:tcPr>
          <w:p w14:paraId="075DFE8D" w14:textId="77777777" w:rsidR="00B82AAA" w:rsidRPr="00D42267" w:rsidRDefault="00B82AAA" w:rsidP="00FC776A">
            <w:pPr>
              <w:pStyle w:val="EkoTabele"/>
              <w:jc w:val="left"/>
            </w:pPr>
            <w:r w:rsidRPr="00D42267">
              <w:t>- na etapie realizacji – możliwe zniszczenie stanowisk roślin chronionych, ograniczenie powierzchni siedlisk chronionych</w:t>
            </w:r>
          </w:p>
        </w:tc>
      </w:tr>
      <w:tr w:rsidR="00B82AAA" w:rsidRPr="006979A9" w14:paraId="491C92DD" w14:textId="77777777" w:rsidTr="00AD45CE">
        <w:tc>
          <w:tcPr>
            <w:tcW w:w="310" w:type="pct"/>
            <w:vAlign w:val="center"/>
          </w:tcPr>
          <w:p w14:paraId="7CC372B4" w14:textId="4527C69E" w:rsidR="00B82AAA" w:rsidRPr="00990D8B" w:rsidRDefault="00627DC5" w:rsidP="00FC776A">
            <w:pPr>
              <w:pStyle w:val="EkoTabele"/>
              <w:jc w:val="left"/>
              <w:rPr>
                <w:szCs w:val="18"/>
              </w:rPr>
            </w:pPr>
            <w:r>
              <w:rPr>
                <w:szCs w:val="18"/>
              </w:rPr>
              <w:t>8.</w:t>
            </w:r>
          </w:p>
        </w:tc>
        <w:tc>
          <w:tcPr>
            <w:tcW w:w="1252" w:type="pct"/>
            <w:vAlign w:val="center"/>
          </w:tcPr>
          <w:p w14:paraId="5AFC9D2B" w14:textId="07951140" w:rsidR="00B82AAA" w:rsidRPr="00990D8B" w:rsidRDefault="00B82AAA" w:rsidP="00FC776A">
            <w:pPr>
              <w:pStyle w:val="EkoTabele"/>
              <w:jc w:val="left"/>
              <w:rPr>
                <w:szCs w:val="18"/>
              </w:rPr>
            </w:pPr>
            <w:r w:rsidRPr="00990D8B">
              <w:rPr>
                <w:szCs w:val="18"/>
              </w:rPr>
              <w:t>5.8 Modernizacja systemu rowów melioracyjnych pod kątem rzeczywistych potrzeb wodnych terenów użytkowanych rolniczo (odwadnianie, nawadnianie) z uwzględnieniem wzrostu retencji w zlewniach oraz zagospodarowaniem wód opadowych</w:t>
            </w:r>
          </w:p>
        </w:tc>
        <w:tc>
          <w:tcPr>
            <w:tcW w:w="1642" w:type="pct"/>
            <w:vAlign w:val="center"/>
          </w:tcPr>
          <w:p w14:paraId="2826695E" w14:textId="35C26264" w:rsidR="00B82AAA" w:rsidRPr="00D42267" w:rsidRDefault="00B82AAA" w:rsidP="00FC776A">
            <w:pPr>
              <w:pStyle w:val="EkoTabele"/>
              <w:jc w:val="left"/>
            </w:pPr>
            <w:r w:rsidRPr="00D42267">
              <w:t>Wszystkie obszary chronione znajdujące się w</w:t>
            </w:r>
            <w:r>
              <w:t> </w:t>
            </w:r>
            <w:r w:rsidRPr="00D42267">
              <w:t>granicach AJ poza Karkonoskim Parkiem Narodowym</w:t>
            </w:r>
          </w:p>
        </w:tc>
        <w:tc>
          <w:tcPr>
            <w:tcW w:w="1796" w:type="pct"/>
            <w:vAlign w:val="center"/>
          </w:tcPr>
          <w:p w14:paraId="64A50075" w14:textId="77777777" w:rsidR="00B82AAA" w:rsidRPr="00D42267" w:rsidRDefault="00B82AAA" w:rsidP="00FC776A">
            <w:pPr>
              <w:pStyle w:val="EkoTabele"/>
              <w:jc w:val="left"/>
            </w:pPr>
            <w:r w:rsidRPr="00D42267">
              <w:t>- dojdzie do zmian stosunków wodnych, a w konsekwencji do degradacji miejsc rozrodu gatunków zwierząt i zubożenia źródeł pokarmu</w:t>
            </w:r>
          </w:p>
          <w:p w14:paraId="290F6305" w14:textId="77777777" w:rsidR="00B82AAA" w:rsidRPr="00D42267" w:rsidRDefault="00B82AAA" w:rsidP="00FC776A">
            <w:pPr>
              <w:pStyle w:val="EkoTabele"/>
              <w:jc w:val="left"/>
            </w:pPr>
            <w:r w:rsidRPr="00D42267">
              <w:t xml:space="preserve">- zmiana szaty roślinnej, co zmieni środowisko życia m.in. gatunków ptaków </w:t>
            </w:r>
          </w:p>
        </w:tc>
      </w:tr>
      <w:tr w:rsidR="00B82AAA" w:rsidRPr="006979A9" w14:paraId="7B5A4A0F" w14:textId="77777777" w:rsidTr="00AD45CE">
        <w:tc>
          <w:tcPr>
            <w:tcW w:w="310" w:type="pct"/>
            <w:vAlign w:val="center"/>
          </w:tcPr>
          <w:p w14:paraId="1785CF97" w14:textId="61FE3D16" w:rsidR="00B82AAA" w:rsidRPr="00D42267" w:rsidRDefault="00627DC5" w:rsidP="00FC776A">
            <w:pPr>
              <w:pStyle w:val="EkoTabele"/>
              <w:jc w:val="left"/>
            </w:pPr>
            <w:r>
              <w:t>9.</w:t>
            </w:r>
          </w:p>
        </w:tc>
        <w:tc>
          <w:tcPr>
            <w:tcW w:w="1252" w:type="pct"/>
            <w:vAlign w:val="center"/>
          </w:tcPr>
          <w:p w14:paraId="683AFAA1" w14:textId="04DFC499" w:rsidR="00B82AAA" w:rsidRPr="00D42267" w:rsidRDefault="00B82AAA" w:rsidP="00FC776A">
            <w:pPr>
              <w:pStyle w:val="EkoTabele"/>
              <w:jc w:val="left"/>
            </w:pPr>
            <w:r w:rsidRPr="00D42267">
              <w:t>5.9 Budowa zbiorników retencyjnych w oparciu o</w:t>
            </w:r>
            <w:r>
              <w:t> </w:t>
            </w:r>
            <w:r w:rsidRPr="00D42267">
              <w:t>Programy gospodarowania wodami opadowymi i retencji gminnej</w:t>
            </w:r>
          </w:p>
        </w:tc>
        <w:tc>
          <w:tcPr>
            <w:tcW w:w="1642" w:type="pct"/>
            <w:vAlign w:val="center"/>
          </w:tcPr>
          <w:p w14:paraId="39ADE43B" w14:textId="4077DB11" w:rsidR="00B82AAA" w:rsidRPr="00D42267" w:rsidRDefault="00B82AAA" w:rsidP="00FC776A">
            <w:pPr>
              <w:pStyle w:val="EkoTabele"/>
              <w:jc w:val="left"/>
            </w:pPr>
            <w:r w:rsidRPr="00D42267">
              <w:t>Wszystkie obszary chronione znajdujące się w</w:t>
            </w:r>
            <w:r>
              <w:t> </w:t>
            </w:r>
            <w:r w:rsidRPr="00D42267">
              <w:t>granicach AJ</w:t>
            </w:r>
            <w:r>
              <w:t xml:space="preserve"> </w:t>
            </w:r>
            <w:r w:rsidRPr="00F647CC">
              <w:t>poza Karkonoskim Parkiem Narodowym i rezerwatami przyrody</w:t>
            </w:r>
          </w:p>
        </w:tc>
        <w:tc>
          <w:tcPr>
            <w:tcW w:w="1796" w:type="pct"/>
            <w:vAlign w:val="center"/>
          </w:tcPr>
          <w:p w14:paraId="5F197AEE" w14:textId="77777777" w:rsidR="00B82AAA" w:rsidRPr="00D42267" w:rsidRDefault="00B82AAA" w:rsidP="00FC776A">
            <w:pPr>
              <w:pStyle w:val="EkoTabele"/>
              <w:jc w:val="left"/>
            </w:pPr>
            <w:r w:rsidRPr="00D42267">
              <w:t>- możliwe zniszczenie siedlisk chronionych, w tym stanowisk chronionych gatunków roślin</w:t>
            </w:r>
          </w:p>
          <w:p w14:paraId="6F8DF1F2" w14:textId="77777777" w:rsidR="00B82AAA" w:rsidRPr="00D42267" w:rsidRDefault="00B82AAA" w:rsidP="00FC776A">
            <w:pPr>
              <w:pStyle w:val="EkoTabele"/>
              <w:jc w:val="left"/>
            </w:pPr>
            <w:r w:rsidRPr="00D42267">
              <w:t>- możliwe zniszczenie siedlisk i żerowisk gatunków zwierząt chronionych</w:t>
            </w:r>
          </w:p>
        </w:tc>
      </w:tr>
      <w:tr w:rsidR="00B82AAA" w:rsidRPr="006979A9" w14:paraId="7A5D0B25" w14:textId="77777777" w:rsidTr="00AD45CE">
        <w:tc>
          <w:tcPr>
            <w:tcW w:w="310" w:type="pct"/>
            <w:vAlign w:val="center"/>
          </w:tcPr>
          <w:p w14:paraId="5AD2DF15" w14:textId="07B07874" w:rsidR="00B82AAA" w:rsidRPr="00D42267" w:rsidRDefault="00627DC5" w:rsidP="00FC776A">
            <w:pPr>
              <w:pStyle w:val="EkoTabele"/>
              <w:jc w:val="left"/>
            </w:pPr>
            <w:r>
              <w:t>10.</w:t>
            </w:r>
          </w:p>
        </w:tc>
        <w:tc>
          <w:tcPr>
            <w:tcW w:w="1252" w:type="pct"/>
            <w:vAlign w:val="center"/>
          </w:tcPr>
          <w:p w14:paraId="51D80DCB" w14:textId="38D83E18" w:rsidR="00B82AAA" w:rsidRPr="00D42267" w:rsidRDefault="00B82AAA" w:rsidP="00FC776A">
            <w:pPr>
              <w:pStyle w:val="EkoTabele"/>
              <w:jc w:val="left"/>
            </w:pPr>
            <w:r w:rsidRPr="00D42267">
              <w:t>5.10 Utrzymywanie i</w:t>
            </w:r>
            <w:r>
              <w:t> </w:t>
            </w:r>
            <w:r w:rsidRPr="00D42267">
              <w:t>modernizacja infrastruktury krytycznej sieci wodociągowo–kanalizacyjnych w oparciu o</w:t>
            </w:r>
            <w:r>
              <w:t> </w:t>
            </w:r>
            <w:r w:rsidRPr="00D42267">
              <w:t>priorytety i wytyczne Planów bezpieczeństwa wody</w:t>
            </w:r>
          </w:p>
        </w:tc>
        <w:tc>
          <w:tcPr>
            <w:tcW w:w="1642" w:type="pct"/>
            <w:vAlign w:val="center"/>
          </w:tcPr>
          <w:p w14:paraId="689617C2" w14:textId="77777777" w:rsidR="00B82AAA" w:rsidRPr="00D42267" w:rsidRDefault="00B82AAA" w:rsidP="00FC776A">
            <w:pPr>
              <w:pStyle w:val="EkoTabele"/>
              <w:jc w:val="left"/>
            </w:pPr>
            <w:r w:rsidRPr="00D42267">
              <w:t>PLH020054 Ostoja nad Bobrem</w:t>
            </w:r>
          </w:p>
          <w:p w14:paraId="611A66B5" w14:textId="77777777" w:rsidR="00B82AAA" w:rsidRPr="00D42267" w:rsidRDefault="00B82AAA" w:rsidP="00FC776A">
            <w:pPr>
              <w:pStyle w:val="EkoTabele"/>
              <w:jc w:val="left"/>
            </w:pPr>
            <w:r w:rsidRPr="00D42267">
              <w:t>PLH020037 Góry i Pogórze Kaczawskie</w:t>
            </w:r>
          </w:p>
          <w:p w14:paraId="4CE329E9" w14:textId="77777777" w:rsidR="00B82AAA" w:rsidRPr="00D42267" w:rsidRDefault="00B82AAA" w:rsidP="00FC776A">
            <w:pPr>
              <w:pStyle w:val="EkoTabele"/>
              <w:jc w:val="left"/>
            </w:pPr>
            <w:r w:rsidRPr="00D42267">
              <w:t xml:space="preserve">PLH020011 Rudawy Janowickie </w:t>
            </w:r>
          </w:p>
          <w:p w14:paraId="41CBA8A9" w14:textId="77777777" w:rsidR="00B82AAA" w:rsidRPr="00D42267" w:rsidRDefault="00B82AAA" w:rsidP="00FC776A">
            <w:pPr>
              <w:pStyle w:val="EkoTabele"/>
              <w:jc w:val="left"/>
            </w:pPr>
            <w:r w:rsidRPr="00D42267">
              <w:t>PLH020105 Trzcińskie Mokradła</w:t>
            </w:r>
          </w:p>
          <w:p w14:paraId="3D122D24" w14:textId="77777777" w:rsidR="00B82AAA" w:rsidRPr="00D42267" w:rsidRDefault="00B82AAA" w:rsidP="00FC776A">
            <w:pPr>
              <w:pStyle w:val="EkoTabele"/>
              <w:jc w:val="left"/>
            </w:pPr>
            <w:r w:rsidRPr="00D42267">
              <w:t>PLH020034 Dobromierz</w:t>
            </w:r>
          </w:p>
          <w:p w14:paraId="7D5A9E6F" w14:textId="77777777" w:rsidR="00B82AAA" w:rsidRPr="00D42267" w:rsidRDefault="00B82AAA" w:rsidP="00FC776A">
            <w:pPr>
              <w:pStyle w:val="EkoTabele"/>
              <w:jc w:val="left"/>
            </w:pPr>
            <w:r w:rsidRPr="00D42267">
              <w:t xml:space="preserve">PLH020095 Góra Wapienna </w:t>
            </w:r>
          </w:p>
          <w:p w14:paraId="187CF8CB" w14:textId="77777777" w:rsidR="00B82AAA" w:rsidRPr="00D42267" w:rsidRDefault="00B82AAA" w:rsidP="00FC776A">
            <w:pPr>
              <w:pStyle w:val="EkoTabele"/>
              <w:jc w:val="left"/>
            </w:pPr>
            <w:r w:rsidRPr="00D42267">
              <w:t>PLH020044 Stawy Sobieszowskie Rudawski Park krajobrazowy z otuliną</w:t>
            </w:r>
          </w:p>
          <w:p w14:paraId="0D614FF4" w14:textId="77777777" w:rsidR="00B82AAA" w:rsidRPr="00D42267" w:rsidRDefault="00B82AAA" w:rsidP="00FC776A">
            <w:pPr>
              <w:pStyle w:val="EkoTabele"/>
              <w:jc w:val="left"/>
            </w:pPr>
            <w:r w:rsidRPr="00D42267">
              <w:lastRenderedPageBreak/>
              <w:t>Park krajobrazowy Dolina Bobru wraz z otuliną</w:t>
            </w:r>
          </w:p>
          <w:p w14:paraId="6944ECB3" w14:textId="4F314E59" w:rsidR="00B82AAA" w:rsidRPr="00D42267" w:rsidRDefault="00B82AAA" w:rsidP="00FC776A">
            <w:pPr>
              <w:pStyle w:val="EkoTabele"/>
              <w:jc w:val="left"/>
            </w:pPr>
            <w:r w:rsidRPr="00D42267">
              <w:t xml:space="preserve">Park Krajobrazowy Chełmy </w:t>
            </w:r>
          </w:p>
          <w:p w14:paraId="14397D8D" w14:textId="77777777" w:rsidR="00B82AAA" w:rsidRPr="00D42267" w:rsidRDefault="00B82AAA" w:rsidP="00FC776A">
            <w:pPr>
              <w:pStyle w:val="EkoTabele"/>
              <w:jc w:val="left"/>
            </w:pPr>
            <w:r w:rsidRPr="00D42267">
              <w:t>Użytek ekologiczny Lena</w:t>
            </w:r>
          </w:p>
          <w:p w14:paraId="7C923A9F" w14:textId="77777777" w:rsidR="00B82AAA" w:rsidRPr="00D42267" w:rsidRDefault="00B82AAA" w:rsidP="00FC776A">
            <w:pPr>
              <w:pStyle w:val="EkoTabele"/>
              <w:jc w:val="left"/>
            </w:pPr>
            <w:r w:rsidRPr="00D42267">
              <w:t>Obszar Chronionego krajobrazu Grodziec</w:t>
            </w:r>
          </w:p>
        </w:tc>
        <w:tc>
          <w:tcPr>
            <w:tcW w:w="1796" w:type="pct"/>
            <w:vAlign w:val="center"/>
          </w:tcPr>
          <w:p w14:paraId="10DFF301" w14:textId="410B3045" w:rsidR="00B82AAA" w:rsidRPr="00D42267" w:rsidRDefault="00B82AAA" w:rsidP="00FC776A">
            <w:pPr>
              <w:pStyle w:val="EkoTabele"/>
              <w:jc w:val="left"/>
            </w:pPr>
            <w:r w:rsidRPr="00D42267">
              <w:lastRenderedPageBreak/>
              <w:t>- możliwe zniszczenie siedlisk chronionych, w tym stanowisk chronionych gatunków roślin w</w:t>
            </w:r>
            <w:r>
              <w:t> </w:t>
            </w:r>
            <w:r w:rsidRPr="00D42267">
              <w:t>momencie budowy</w:t>
            </w:r>
          </w:p>
          <w:p w14:paraId="60EF9E98" w14:textId="48786E6E" w:rsidR="00B82AAA" w:rsidRPr="00D42267" w:rsidRDefault="00B82AAA" w:rsidP="00FC776A">
            <w:pPr>
              <w:pStyle w:val="EkoTabele"/>
              <w:jc w:val="left"/>
            </w:pPr>
            <w:r w:rsidRPr="00D42267">
              <w:t>- możliwa wycinka drzew, w tym stanowiących siedliska chronionych gatunków</w:t>
            </w:r>
          </w:p>
        </w:tc>
      </w:tr>
      <w:tr w:rsidR="00B82AAA" w:rsidRPr="006979A9" w14:paraId="7D30E8F8" w14:textId="77777777" w:rsidTr="00AD45CE">
        <w:tc>
          <w:tcPr>
            <w:tcW w:w="310" w:type="pct"/>
            <w:vAlign w:val="center"/>
          </w:tcPr>
          <w:p w14:paraId="1C54BAFD" w14:textId="4B29123E" w:rsidR="00B82AAA" w:rsidRPr="00D42267" w:rsidRDefault="00627DC5" w:rsidP="00FC776A">
            <w:pPr>
              <w:pStyle w:val="EkoTabele"/>
              <w:jc w:val="left"/>
            </w:pPr>
            <w:r>
              <w:t>11.</w:t>
            </w:r>
          </w:p>
        </w:tc>
        <w:tc>
          <w:tcPr>
            <w:tcW w:w="1252" w:type="pct"/>
            <w:vAlign w:val="center"/>
          </w:tcPr>
          <w:p w14:paraId="5E818C71" w14:textId="1EFE4974" w:rsidR="00B82AAA" w:rsidRPr="00D42267" w:rsidRDefault="00B82AAA" w:rsidP="00FC776A">
            <w:pPr>
              <w:pStyle w:val="EkoTabele"/>
              <w:jc w:val="left"/>
            </w:pPr>
            <w:r w:rsidRPr="00D42267">
              <w:t>5.11 Budowa infrastruktury gospodarowania ściekami na obszarach aglomeracji kanalizacyjnych oraz terenach poza aglomeracjami</w:t>
            </w:r>
          </w:p>
        </w:tc>
        <w:tc>
          <w:tcPr>
            <w:tcW w:w="1642" w:type="pct"/>
            <w:vAlign w:val="center"/>
          </w:tcPr>
          <w:p w14:paraId="2AF5AA96" w14:textId="168F469C" w:rsidR="00B82AAA" w:rsidRPr="00D42267" w:rsidRDefault="00B82AAA" w:rsidP="00FC776A">
            <w:pPr>
              <w:pStyle w:val="EkoTabele"/>
              <w:jc w:val="left"/>
            </w:pPr>
            <w:r w:rsidRPr="00D42267">
              <w:t>Wszystkie obszary chronione znajdujące się w</w:t>
            </w:r>
            <w:r>
              <w:t> </w:t>
            </w:r>
            <w:r w:rsidRPr="00D42267">
              <w:t>granicach AJ</w:t>
            </w:r>
            <w:r>
              <w:t xml:space="preserve"> </w:t>
            </w:r>
            <w:r w:rsidRPr="00C7620A">
              <w:t>poza Karkonoskim Parkiem Narodowym i rezerwatami przyrody</w:t>
            </w:r>
          </w:p>
        </w:tc>
        <w:tc>
          <w:tcPr>
            <w:tcW w:w="1796" w:type="pct"/>
            <w:vAlign w:val="center"/>
          </w:tcPr>
          <w:p w14:paraId="2D9E06AC" w14:textId="77777777" w:rsidR="00B82AAA" w:rsidRPr="00D42267" w:rsidRDefault="00B82AAA" w:rsidP="00FC776A">
            <w:pPr>
              <w:pStyle w:val="EkoTabele"/>
              <w:jc w:val="left"/>
            </w:pPr>
            <w:r w:rsidRPr="00D42267">
              <w:t xml:space="preserve">- możliwa wycinka drzew stanowiących siedlisko gatunków chronionych </w:t>
            </w:r>
          </w:p>
          <w:p w14:paraId="2272C795" w14:textId="40E83DAE" w:rsidR="00B82AAA" w:rsidRPr="00D42267" w:rsidRDefault="00B82AAA" w:rsidP="00FC776A">
            <w:pPr>
              <w:pStyle w:val="EkoTabele"/>
              <w:jc w:val="left"/>
            </w:pPr>
            <w:r w:rsidRPr="00D42267">
              <w:t>- możliwe zniszczenie siedlisk chronionych, w tym stanowisk chronionych gatunków roślin w</w:t>
            </w:r>
            <w:r>
              <w:t> </w:t>
            </w:r>
            <w:r w:rsidRPr="00D42267">
              <w:t>momencie budowy</w:t>
            </w:r>
          </w:p>
        </w:tc>
      </w:tr>
      <w:tr w:rsidR="00B82AAA" w:rsidRPr="006979A9" w14:paraId="1A33A962" w14:textId="77777777" w:rsidTr="00AD45CE">
        <w:tc>
          <w:tcPr>
            <w:tcW w:w="310" w:type="pct"/>
            <w:vAlign w:val="center"/>
          </w:tcPr>
          <w:p w14:paraId="6DCA6AF7" w14:textId="3523DC59" w:rsidR="00B82AAA" w:rsidRPr="00D42267" w:rsidRDefault="00627DC5" w:rsidP="00FC776A">
            <w:pPr>
              <w:pStyle w:val="EkoTabele"/>
              <w:jc w:val="left"/>
            </w:pPr>
            <w:r>
              <w:t>12.</w:t>
            </w:r>
          </w:p>
        </w:tc>
        <w:tc>
          <w:tcPr>
            <w:tcW w:w="1252" w:type="pct"/>
            <w:vAlign w:val="center"/>
          </w:tcPr>
          <w:p w14:paraId="58666E66" w14:textId="65A1085B" w:rsidR="00B82AAA" w:rsidRPr="00D42267" w:rsidRDefault="00B82AAA" w:rsidP="00FC776A">
            <w:pPr>
              <w:pStyle w:val="EkoTabele"/>
              <w:jc w:val="left"/>
            </w:pPr>
            <w:r w:rsidRPr="00D42267">
              <w:t>6.2 Stworzenie systemu tras rowerowych</w:t>
            </w:r>
          </w:p>
        </w:tc>
        <w:tc>
          <w:tcPr>
            <w:tcW w:w="1642" w:type="pct"/>
            <w:vAlign w:val="center"/>
          </w:tcPr>
          <w:p w14:paraId="6CA62614" w14:textId="2F90319E" w:rsidR="00B82AAA" w:rsidRPr="00D42267" w:rsidRDefault="00B82AAA" w:rsidP="00FC776A">
            <w:pPr>
              <w:pStyle w:val="EkoTabele"/>
              <w:jc w:val="left"/>
            </w:pPr>
            <w:r w:rsidRPr="00D42267">
              <w:t>Wszystkie obszary chronione znajdujące się w</w:t>
            </w:r>
            <w:r>
              <w:t> </w:t>
            </w:r>
            <w:r w:rsidRPr="00D42267">
              <w:t>granicach AJ poza obszarem KPN i</w:t>
            </w:r>
            <w:r>
              <w:t> </w:t>
            </w:r>
            <w:r w:rsidRPr="00D42267">
              <w:t>rezerwatami przyrody</w:t>
            </w:r>
          </w:p>
        </w:tc>
        <w:tc>
          <w:tcPr>
            <w:tcW w:w="1796" w:type="pct"/>
            <w:vAlign w:val="center"/>
          </w:tcPr>
          <w:p w14:paraId="20E2F695" w14:textId="03515192" w:rsidR="00B82AAA" w:rsidRPr="00D42267" w:rsidRDefault="00B82AAA" w:rsidP="00FC776A">
            <w:pPr>
              <w:pStyle w:val="EkoTabele"/>
              <w:jc w:val="left"/>
            </w:pPr>
            <w:r w:rsidRPr="00D42267">
              <w:t>- fragmentaryzacja siedlisk chronionych i stworzenie bariery dla migracji małych zwierząt, w tym gatunków chronionych</w:t>
            </w:r>
          </w:p>
        </w:tc>
      </w:tr>
      <w:tr w:rsidR="00B82AAA" w:rsidRPr="006979A9" w14:paraId="67631D6C" w14:textId="77777777" w:rsidTr="00AD45CE">
        <w:tc>
          <w:tcPr>
            <w:tcW w:w="310" w:type="pct"/>
            <w:vAlign w:val="center"/>
          </w:tcPr>
          <w:p w14:paraId="5813C740" w14:textId="68E4F02D" w:rsidR="00B82AAA" w:rsidRPr="00D42267" w:rsidRDefault="00627DC5" w:rsidP="00FC776A">
            <w:pPr>
              <w:pStyle w:val="EkoTabele"/>
              <w:jc w:val="left"/>
            </w:pPr>
            <w:r>
              <w:t>13.</w:t>
            </w:r>
          </w:p>
        </w:tc>
        <w:tc>
          <w:tcPr>
            <w:tcW w:w="1252" w:type="pct"/>
            <w:vAlign w:val="center"/>
          </w:tcPr>
          <w:p w14:paraId="4AF5CCF3" w14:textId="16AF2464" w:rsidR="00B82AAA" w:rsidRPr="00D42267" w:rsidRDefault="00B82AAA" w:rsidP="00FC776A">
            <w:pPr>
              <w:pStyle w:val="EkoTabele"/>
              <w:jc w:val="left"/>
            </w:pPr>
            <w:r w:rsidRPr="00D42267">
              <w:t>6.4 Poprawa efektywności oraz autonomii energetycznej budynków publicznych i</w:t>
            </w:r>
            <w:r>
              <w:t> </w:t>
            </w:r>
            <w:r w:rsidRPr="00D42267">
              <w:t>budynków zbiorowego zamieszkania</w:t>
            </w:r>
          </w:p>
        </w:tc>
        <w:tc>
          <w:tcPr>
            <w:tcW w:w="1642" w:type="pct"/>
            <w:vAlign w:val="center"/>
          </w:tcPr>
          <w:p w14:paraId="52C45088" w14:textId="77777777" w:rsidR="00B82AAA" w:rsidRPr="00D42267" w:rsidRDefault="00B82AAA" w:rsidP="00FC776A">
            <w:pPr>
              <w:pStyle w:val="EkoTabele"/>
              <w:jc w:val="left"/>
            </w:pPr>
            <w:r w:rsidRPr="00D42267">
              <w:t xml:space="preserve">Termomodernizacja: Szczególnie obszary, których przedmiotami ochrony są ptaki lub nietoperze: PLH020011 Rudawy Janowickie </w:t>
            </w:r>
          </w:p>
          <w:p w14:paraId="50524B78" w14:textId="77777777" w:rsidR="00B82AAA" w:rsidRPr="00D42267" w:rsidRDefault="00B82AAA" w:rsidP="00FC776A">
            <w:pPr>
              <w:pStyle w:val="EkoTabele"/>
              <w:jc w:val="left"/>
            </w:pPr>
            <w:r w:rsidRPr="00D42267">
              <w:t>PLH020037 Góra i Pogórze Kaczawskie</w:t>
            </w:r>
          </w:p>
          <w:p w14:paraId="0026212D" w14:textId="77777777" w:rsidR="00B82AAA" w:rsidRPr="00D42267" w:rsidRDefault="00B82AAA" w:rsidP="00FC776A">
            <w:pPr>
              <w:pStyle w:val="EkoTabele"/>
              <w:jc w:val="left"/>
            </w:pPr>
            <w:r w:rsidRPr="00D42267">
              <w:t>PLH020054 Ostoja nad Bobrem</w:t>
            </w:r>
          </w:p>
          <w:p w14:paraId="51D36203" w14:textId="77777777" w:rsidR="00B82AAA" w:rsidRPr="00D42267" w:rsidRDefault="00B82AAA" w:rsidP="00FC776A">
            <w:pPr>
              <w:pStyle w:val="EkoTabele"/>
              <w:jc w:val="left"/>
            </w:pPr>
            <w:r w:rsidRPr="00D42267">
              <w:rPr>
                <w:rFonts w:eastAsia="Times New Roman"/>
                <w:color w:val="000000" w:themeColor="text1"/>
              </w:rPr>
              <w:t>PLH020013 Obszar Sztolnie w Leśnej</w:t>
            </w:r>
          </w:p>
          <w:p w14:paraId="3563DC71" w14:textId="77777777" w:rsidR="00B82AAA" w:rsidRPr="00D42267" w:rsidRDefault="00B82AAA" w:rsidP="00FC776A">
            <w:pPr>
              <w:pStyle w:val="EkoTabele"/>
              <w:jc w:val="left"/>
            </w:pPr>
            <w:r w:rsidRPr="00D42267">
              <w:t xml:space="preserve">PLC020007 Karkonosze </w:t>
            </w:r>
          </w:p>
          <w:p w14:paraId="530CAAA0" w14:textId="388A3BEC" w:rsidR="00B82AAA" w:rsidRPr="00D42267" w:rsidRDefault="00B82AAA" w:rsidP="00FC776A">
            <w:pPr>
              <w:pStyle w:val="EkoTabele"/>
              <w:jc w:val="left"/>
            </w:pPr>
            <w:r w:rsidRPr="00D42267">
              <w:t xml:space="preserve">PLB020009 Góry Izerskie </w:t>
            </w:r>
          </w:p>
          <w:p w14:paraId="27FA9238" w14:textId="00989F78" w:rsidR="00B82AAA" w:rsidRPr="00D42267" w:rsidRDefault="00B82AAA" w:rsidP="00FC776A">
            <w:pPr>
              <w:pStyle w:val="EkoTabele"/>
              <w:jc w:val="left"/>
            </w:pPr>
            <w:r w:rsidRPr="00D42267">
              <w:t>Pozostałe instalacje</w:t>
            </w:r>
            <w:r>
              <w:t xml:space="preserve"> </w:t>
            </w:r>
            <w:r w:rsidRPr="00D42267">
              <w:t>wszystkie obszary chronione w granicach AJ poza KPN</w:t>
            </w:r>
          </w:p>
        </w:tc>
        <w:tc>
          <w:tcPr>
            <w:tcW w:w="1796" w:type="pct"/>
            <w:vAlign w:val="center"/>
          </w:tcPr>
          <w:p w14:paraId="52C83CDE" w14:textId="395A2DB2" w:rsidR="00B82AAA" w:rsidRPr="00D42267" w:rsidRDefault="00B82AAA" w:rsidP="00FC776A">
            <w:pPr>
              <w:pStyle w:val="EkoTabele"/>
              <w:jc w:val="left"/>
            </w:pPr>
            <w:r w:rsidRPr="00D42267">
              <w:t xml:space="preserve">- </w:t>
            </w:r>
            <w:r>
              <w:t xml:space="preserve">magazyny energii: </w:t>
            </w:r>
            <w:r w:rsidRPr="00D42267">
              <w:t xml:space="preserve">zniszczenie siedlisk przyrodniczych i stanowisk gatunków chronionych </w:t>
            </w:r>
          </w:p>
          <w:p w14:paraId="66D3F846" w14:textId="77777777" w:rsidR="00B82AAA" w:rsidRPr="00D42267" w:rsidRDefault="00B82AAA" w:rsidP="00FC776A">
            <w:pPr>
              <w:pStyle w:val="EkoTabele"/>
              <w:jc w:val="left"/>
            </w:pPr>
            <w:r w:rsidRPr="00D42267">
              <w:t xml:space="preserve">- termomodernizacja: zniszczenie gniazd ptaków, bezpośrednia ich śmierć, zniszczenie zimowisk nietoperzy </w:t>
            </w:r>
          </w:p>
        </w:tc>
      </w:tr>
    </w:tbl>
    <w:p w14:paraId="399D922D" w14:textId="6435C5C8" w:rsidR="000F45FF" w:rsidRDefault="00E96CFB" w:rsidP="00FD4693">
      <w:pPr>
        <w:spacing w:before="240"/>
      </w:pPr>
      <w:r w:rsidRPr="007D4C5B">
        <w:t>Działania zaproponowane w Planie nie będą oddziaływać w sposób</w:t>
      </w:r>
      <w:r>
        <w:t xml:space="preserve"> bezpośredni i</w:t>
      </w:r>
      <w:r w:rsidRPr="007D4C5B">
        <w:t xml:space="preserve"> istotny na obszar Karkonoskiego Parku Narodowego. Nie stwierdza się negatywnego oddziaływania dla Karkonoskiego Parku Narodowego mogącego zaburzać jego strukturę oraz wpływać na gatunki i siedliska chronione. Spośród działań wpływających pozytywne, największe znaczenie ma </w:t>
      </w:r>
      <w:r w:rsidRPr="007D4C5B">
        <w:rPr>
          <w:rFonts w:cstheme="minorHAnsi"/>
        </w:rPr>
        <w:t xml:space="preserve">opracowanie strategii rozwoju turystyki zrównoważonej (4.7), </w:t>
      </w:r>
      <w:r>
        <w:rPr>
          <w:rFonts w:cstheme="minorHAnsi"/>
        </w:rPr>
        <w:t>której stosowanie</w:t>
      </w:r>
      <w:r w:rsidRPr="007D4C5B">
        <w:rPr>
          <w:rFonts w:cstheme="minorHAnsi"/>
        </w:rPr>
        <w:t xml:space="preserve"> spowoduje uporządkowani</w:t>
      </w:r>
      <w:r>
        <w:rPr>
          <w:rFonts w:cstheme="minorHAnsi"/>
        </w:rPr>
        <w:t>e</w:t>
      </w:r>
      <w:r w:rsidRPr="007D4C5B">
        <w:rPr>
          <w:rFonts w:cstheme="minorHAnsi"/>
        </w:rPr>
        <w:t xml:space="preserve"> ruchu turystycznego i</w:t>
      </w:r>
      <w:r w:rsidR="00FD4693">
        <w:rPr>
          <w:rFonts w:cstheme="minorHAnsi"/>
        </w:rPr>
        <w:t> </w:t>
      </w:r>
      <w:r w:rsidRPr="007D4C5B">
        <w:rPr>
          <w:rFonts w:cstheme="minorHAnsi"/>
        </w:rPr>
        <w:t>zmniejszeni</w:t>
      </w:r>
      <w:r>
        <w:rPr>
          <w:rFonts w:cstheme="minorHAnsi"/>
        </w:rPr>
        <w:t>e</w:t>
      </w:r>
      <w:r w:rsidRPr="007D4C5B">
        <w:rPr>
          <w:rFonts w:cstheme="minorHAnsi"/>
        </w:rPr>
        <w:t xml:space="preserve"> presji z jego stron, a także zwalczanie gatunków obcych oraz IGO (4.1), których ograniczanie populacji na terenach poza KPN zmniejszy tempo ich rozprzestrzeniania się i możliwego wkroczenia na teren Parku.</w:t>
      </w:r>
      <w:r w:rsidRPr="007D4C5B">
        <w:t xml:space="preserve"> Mniej znaczące</w:t>
      </w:r>
      <w:r w:rsidR="00FD4693" w:rsidRPr="007D4C5B">
        <w:t>,</w:t>
      </w:r>
      <w:r w:rsidRPr="007D4C5B">
        <w:t xml:space="preserve"> lecz także pozytywne oddziaływania będą mieć działania związane z prawidłowym planowaniem przestrzennym, ochroną istniejących form ochrony przyrody oraz organizowaniem akcji zbierania śmieci w lasach i w rzekach, co pozwoli na zachowanie terenu </w:t>
      </w:r>
      <w:r>
        <w:t>P</w:t>
      </w:r>
      <w:r w:rsidRPr="007D4C5B">
        <w:t>ark</w:t>
      </w:r>
      <w:r>
        <w:t>u</w:t>
      </w:r>
      <w:r w:rsidRPr="007D4C5B">
        <w:t xml:space="preserve"> we właściwym stanie.</w:t>
      </w:r>
    </w:p>
    <w:p w14:paraId="53088C42" w14:textId="2BA0E1E0" w:rsidR="0007117C" w:rsidRPr="004E2C2E" w:rsidRDefault="003A16C5" w:rsidP="003A16C5">
      <w:r w:rsidRPr="004E2C2E">
        <w:t xml:space="preserve">Podsumowując oddziaływania na obszary chronione </w:t>
      </w:r>
      <w:r>
        <w:t>można stwierdzić, że większość działań zawartych w Planie będzie miała pozytywny, pośredni wpływ na całą przyrodę, w szczególności na różnorodność biologiczną, a w tym na siedliska i gatunki chronione.</w:t>
      </w:r>
      <w:r w:rsidRPr="00D77888">
        <w:t xml:space="preserve"> Przy zastosowaniu działań minimalizujących dla działań dotyczących budowy nowych obiektów, negatywne oddziaływanie związane z etapem realizacji działań zostanie ograniczone do minimum i nie spowoduje znacząco negatywnego wpływu na zasoby przyrodnicze, szczególnie na formy ochrony przyrody. </w:t>
      </w:r>
      <w:r w:rsidRPr="00040E29">
        <w:t>Pozostałe działania nie naruszą warunków ochrony form ochrony przyrody, w szczególności biorąc pod uwagę brak konkretnych lokalizacji ich realizacji</w:t>
      </w:r>
      <w:r w:rsidRPr="00D77888">
        <w:t>.</w:t>
      </w:r>
      <w:r>
        <w:t xml:space="preserve"> Należy stosować się do wszystkich wytycznych, zaleceń i działań ochronnych zawartych w</w:t>
      </w:r>
      <w:r w:rsidR="00FD4693">
        <w:t> </w:t>
      </w:r>
      <w:r>
        <w:t>PZO i PO oraz zakazów dla danych form ochrony.</w:t>
      </w:r>
    </w:p>
    <w:p w14:paraId="62BBD306" w14:textId="026014D0" w:rsidR="006D589B" w:rsidRDefault="00A434AC" w:rsidP="003A16C5">
      <w:r>
        <w:lastRenderedPageBreak/>
        <w:t xml:space="preserve">W poniższej tabeli przedstawiono niektóre z obszarów chronionych występujących w AJ, które są najcenniejsze pod względem przyrodniczym. Zestawiono oddziaływania pozytywne oraz negatywne. W tabeli nie zawarto odziaływań stwierdzonych dla wszystkich obszarów chronionych w AJ oraz stwierdzonych dla wszystkich obszarów poza KPN i rezerwatami przyrody. Nie uwzględniono także oddziaływań na różnorodność biologiczną, które zawarto w Tabeli </w:t>
      </w:r>
      <w:r w:rsidR="00E54F40">
        <w:t xml:space="preserve">2 </w:t>
      </w:r>
      <w:r>
        <w:t xml:space="preserve">z </w:t>
      </w:r>
      <w:r w:rsidRPr="00040E29">
        <w:rPr>
          <w:shd w:val="clear" w:color="auto" w:fill="FFFFFF" w:themeFill="background1"/>
        </w:rPr>
        <w:t xml:space="preserve">Załącznika I do </w:t>
      </w:r>
      <w:r w:rsidR="003A16C5" w:rsidRPr="00040E29">
        <w:rPr>
          <w:shd w:val="clear" w:color="auto" w:fill="FFFFFF" w:themeFill="background1"/>
        </w:rPr>
        <w:t>Prognozy.</w:t>
      </w:r>
    </w:p>
    <w:p w14:paraId="01A17DA2" w14:textId="227B8EED" w:rsidR="00FD4693" w:rsidRDefault="00FD4693" w:rsidP="00040E29">
      <w:pPr>
        <w:pStyle w:val="Legenda"/>
        <w:keepNext/>
        <w:spacing w:after="0"/>
      </w:pPr>
      <w:bookmarkStart w:id="114" w:name="_Toc131599636"/>
      <w:r>
        <w:t xml:space="preserve">Tab. </w:t>
      </w:r>
      <w:r w:rsidR="0055744E">
        <w:fldChar w:fldCharType="begin"/>
      </w:r>
      <w:r w:rsidR="0055744E">
        <w:instrText xml:space="preserve"> SEQ Tab. \* ARABIC </w:instrText>
      </w:r>
      <w:r w:rsidR="0055744E">
        <w:fldChar w:fldCharType="separate"/>
      </w:r>
      <w:r w:rsidR="00514072">
        <w:rPr>
          <w:noProof/>
        </w:rPr>
        <w:t>21</w:t>
      </w:r>
      <w:r w:rsidR="0055744E">
        <w:rPr>
          <w:noProof/>
        </w:rPr>
        <w:fldChar w:fldCharType="end"/>
      </w:r>
      <w:r>
        <w:t xml:space="preserve"> </w:t>
      </w:r>
      <w:r w:rsidRPr="00646BA4">
        <w:t>Podsumowanie odziaływań pozytywnych i negatywnych dla niektórych obszarów chronionych znajdujących się w granicach AJ</w:t>
      </w:r>
      <w:bookmarkEnd w:id="114"/>
    </w:p>
    <w:tbl>
      <w:tblPr>
        <w:tblStyle w:val="Tabela-Siatka"/>
        <w:tblW w:w="0" w:type="auto"/>
        <w:tblInd w:w="0" w:type="dxa"/>
        <w:tblLook w:val="04A0" w:firstRow="1" w:lastRow="0" w:firstColumn="1" w:lastColumn="0" w:noHBand="0" w:noVBand="1"/>
      </w:tblPr>
      <w:tblGrid>
        <w:gridCol w:w="444"/>
        <w:gridCol w:w="1678"/>
        <w:gridCol w:w="3402"/>
        <w:gridCol w:w="3538"/>
      </w:tblGrid>
      <w:tr w:rsidR="004A6993" w:rsidRPr="00C44404" w14:paraId="24103AA4" w14:textId="77777777" w:rsidTr="004A6993">
        <w:trPr>
          <w:trHeight w:val="557"/>
          <w:tblHeader/>
        </w:trPr>
        <w:tc>
          <w:tcPr>
            <w:tcW w:w="444" w:type="dxa"/>
            <w:shd w:val="clear" w:color="auto" w:fill="C5E0B3" w:themeFill="accent6" w:themeFillTint="66"/>
            <w:vAlign w:val="center"/>
          </w:tcPr>
          <w:p w14:paraId="15496DCD" w14:textId="4852AA94" w:rsidR="004A6993" w:rsidRPr="00423FBB" w:rsidRDefault="004A6993" w:rsidP="00423FBB">
            <w:pPr>
              <w:pStyle w:val="EkoTabele"/>
              <w:jc w:val="left"/>
              <w:rPr>
                <w:b/>
              </w:rPr>
            </w:pPr>
            <w:r>
              <w:rPr>
                <w:b/>
              </w:rPr>
              <w:t>Lp.</w:t>
            </w:r>
          </w:p>
        </w:tc>
        <w:tc>
          <w:tcPr>
            <w:tcW w:w="1678" w:type="dxa"/>
            <w:shd w:val="clear" w:color="auto" w:fill="C5E0B3" w:themeFill="accent6" w:themeFillTint="66"/>
            <w:vAlign w:val="center"/>
          </w:tcPr>
          <w:p w14:paraId="751CA93A" w14:textId="5CF7461B" w:rsidR="004A6993" w:rsidRPr="00423FBB" w:rsidRDefault="004A6993" w:rsidP="00423FBB">
            <w:pPr>
              <w:pStyle w:val="EkoTabele"/>
              <w:jc w:val="left"/>
              <w:rPr>
                <w:b/>
              </w:rPr>
            </w:pPr>
            <w:r w:rsidRPr="00423FBB">
              <w:rPr>
                <w:b/>
              </w:rPr>
              <w:t>Forma ochrony przyrody</w:t>
            </w:r>
          </w:p>
        </w:tc>
        <w:tc>
          <w:tcPr>
            <w:tcW w:w="3402" w:type="dxa"/>
            <w:shd w:val="clear" w:color="auto" w:fill="C5E0B3" w:themeFill="accent6" w:themeFillTint="66"/>
            <w:vAlign w:val="center"/>
          </w:tcPr>
          <w:p w14:paraId="67950EC7" w14:textId="77777777" w:rsidR="004A6993" w:rsidRPr="00423FBB" w:rsidRDefault="004A6993" w:rsidP="00423FBB">
            <w:pPr>
              <w:pStyle w:val="EkoTabele"/>
              <w:jc w:val="left"/>
              <w:rPr>
                <w:b/>
              </w:rPr>
            </w:pPr>
            <w:r w:rsidRPr="00423FBB">
              <w:rPr>
                <w:b/>
              </w:rPr>
              <w:t>Podsumowanie działań pozytywnych</w:t>
            </w:r>
          </w:p>
        </w:tc>
        <w:tc>
          <w:tcPr>
            <w:tcW w:w="3538" w:type="dxa"/>
            <w:shd w:val="clear" w:color="auto" w:fill="C5E0B3" w:themeFill="accent6" w:themeFillTint="66"/>
            <w:vAlign w:val="center"/>
          </w:tcPr>
          <w:p w14:paraId="5C64DA1C" w14:textId="77777777" w:rsidR="004A6993" w:rsidRPr="00423FBB" w:rsidRDefault="004A6993" w:rsidP="00423FBB">
            <w:pPr>
              <w:pStyle w:val="EkoTabele"/>
              <w:jc w:val="left"/>
              <w:rPr>
                <w:b/>
              </w:rPr>
            </w:pPr>
            <w:r w:rsidRPr="00423FBB">
              <w:rPr>
                <w:b/>
              </w:rPr>
              <w:t>Podsumowanie działań negatywnych</w:t>
            </w:r>
          </w:p>
        </w:tc>
      </w:tr>
      <w:tr w:rsidR="004A6993" w:rsidRPr="00C44404" w14:paraId="7A24488A" w14:textId="77777777" w:rsidTr="004A6993">
        <w:tc>
          <w:tcPr>
            <w:tcW w:w="444" w:type="dxa"/>
            <w:vAlign w:val="center"/>
          </w:tcPr>
          <w:p w14:paraId="62DEFF00" w14:textId="53017BEA" w:rsidR="004A6993" w:rsidRPr="00C44404" w:rsidRDefault="004A6993" w:rsidP="00423FBB">
            <w:pPr>
              <w:pStyle w:val="EkoTabele"/>
              <w:jc w:val="left"/>
            </w:pPr>
            <w:r>
              <w:t>1.</w:t>
            </w:r>
          </w:p>
        </w:tc>
        <w:tc>
          <w:tcPr>
            <w:tcW w:w="1678" w:type="dxa"/>
            <w:vAlign w:val="center"/>
          </w:tcPr>
          <w:p w14:paraId="1DA67095" w14:textId="42D0E49C" w:rsidR="004A6993" w:rsidRPr="00C44404" w:rsidRDefault="004A6993" w:rsidP="00423FBB">
            <w:pPr>
              <w:pStyle w:val="EkoTabele"/>
              <w:jc w:val="left"/>
            </w:pPr>
            <w:r w:rsidRPr="00C44404">
              <w:t>Rezerwat przyrody Torfowiska Doliny Izery</w:t>
            </w:r>
          </w:p>
        </w:tc>
        <w:tc>
          <w:tcPr>
            <w:tcW w:w="3402" w:type="dxa"/>
            <w:vAlign w:val="center"/>
          </w:tcPr>
          <w:p w14:paraId="1539D727"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66FFB088"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r w:rsidR="004A6993" w:rsidRPr="00C44404" w14:paraId="6291514C" w14:textId="77777777" w:rsidTr="004A6993">
        <w:tc>
          <w:tcPr>
            <w:tcW w:w="444" w:type="dxa"/>
            <w:vAlign w:val="center"/>
          </w:tcPr>
          <w:p w14:paraId="1517B745" w14:textId="4B5AADF3" w:rsidR="004A6993" w:rsidRPr="00C44404" w:rsidRDefault="004A6993" w:rsidP="00423FBB">
            <w:pPr>
              <w:pStyle w:val="EkoTabele"/>
              <w:jc w:val="left"/>
            </w:pPr>
            <w:r>
              <w:t>2.</w:t>
            </w:r>
          </w:p>
        </w:tc>
        <w:tc>
          <w:tcPr>
            <w:tcW w:w="1678" w:type="dxa"/>
            <w:vAlign w:val="center"/>
          </w:tcPr>
          <w:p w14:paraId="5CFFCEFE" w14:textId="7723022F" w:rsidR="004A6993" w:rsidRPr="00C44404" w:rsidRDefault="004A6993" w:rsidP="00423FBB">
            <w:pPr>
              <w:pStyle w:val="EkoTabele"/>
              <w:jc w:val="left"/>
            </w:pPr>
            <w:r w:rsidRPr="00C44404">
              <w:t xml:space="preserve">Rezerwat przyrody Krokusy w </w:t>
            </w:r>
            <w:proofErr w:type="spellStart"/>
            <w:r w:rsidRPr="00C44404">
              <w:t>Górzyńcu</w:t>
            </w:r>
            <w:proofErr w:type="spellEnd"/>
          </w:p>
        </w:tc>
        <w:tc>
          <w:tcPr>
            <w:tcW w:w="3402" w:type="dxa"/>
            <w:vAlign w:val="center"/>
          </w:tcPr>
          <w:p w14:paraId="5CB4BFA9"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1D29AAFC"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r w:rsidR="004A6993" w:rsidRPr="00C44404" w14:paraId="1E28BA06" w14:textId="77777777" w:rsidTr="004A6993">
        <w:tc>
          <w:tcPr>
            <w:tcW w:w="444" w:type="dxa"/>
            <w:vAlign w:val="center"/>
          </w:tcPr>
          <w:p w14:paraId="05FE9CBD" w14:textId="55C17F06" w:rsidR="004A6993" w:rsidRPr="00C44404" w:rsidRDefault="004A6993" w:rsidP="00423FBB">
            <w:pPr>
              <w:pStyle w:val="EkoTabele"/>
              <w:jc w:val="left"/>
            </w:pPr>
            <w:r>
              <w:t>3.</w:t>
            </w:r>
          </w:p>
        </w:tc>
        <w:tc>
          <w:tcPr>
            <w:tcW w:w="1678" w:type="dxa"/>
            <w:vAlign w:val="center"/>
          </w:tcPr>
          <w:p w14:paraId="7BE8C2F2" w14:textId="5689F812" w:rsidR="004A6993" w:rsidRPr="00C44404" w:rsidRDefault="004A6993" w:rsidP="00423FBB">
            <w:pPr>
              <w:pStyle w:val="EkoTabele"/>
              <w:jc w:val="left"/>
            </w:pPr>
            <w:r w:rsidRPr="00C44404">
              <w:t>Rezerwat przyrody Góra Zamkowa</w:t>
            </w:r>
          </w:p>
        </w:tc>
        <w:tc>
          <w:tcPr>
            <w:tcW w:w="3402" w:type="dxa"/>
            <w:vAlign w:val="center"/>
          </w:tcPr>
          <w:p w14:paraId="2B8BC529"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2C178A7D" w14:textId="269145D0" w:rsidR="004A6993" w:rsidRPr="00C44404" w:rsidRDefault="004A6993" w:rsidP="00423FBB">
            <w:pPr>
              <w:pStyle w:val="EkoTabele"/>
              <w:jc w:val="left"/>
            </w:pPr>
            <w:r w:rsidRPr="00C44404">
              <w:t>- zmiana zagospodarowania terenu przy nieuwzględnieniu zakazów obowiązujących w</w:t>
            </w:r>
            <w:r>
              <w:t> </w:t>
            </w:r>
            <w:r w:rsidRPr="00C44404">
              <w:t>rezerwacie (7.1)</w:t>
            </w:r>
          </w:p>
        </w:tc>
      </w:tr>
      <w:tr w:rsidR="004A6993" w:rsidRPr="00C44404" w14:paraId="1E8BCAAE" w14:textId="77777777" w:rsidTr="004A6993">
        <w:tc>
          <w:tcPr>
            <w:tcW w:w="444" w:type="dxa"/>
            <w:vAlign w:val="center"/>
          </w:tcPr>
          <w:p w14:paraId="29E5B941" w14:textId="483D4B3E" w:rsidR="004A6993" w:rsidRPr="00C44404" w:rsidRDefault="004A6993" w:rsidP="00423FBB">
            <w:pPr>
              <w:pStyle w:val="EkoTabele"/>
              <w:jc w:val="left"/>
            </w:pPr>
            <w:r>
              <w:t>4.</w:t>
            </w:r>
          </w:p>
        </w:tc>
        <w:tc>
          <w:tcPr>
            <w:tcW w:w="1678" w:type="dxa"/>
            <w:vAlign w:val="center"/>
          </w:tcPr>
          <w:p w14:paraId="1B753F24" w14:textId="1C1D44D1" w:rsidR="004A6993" w:rsidRPr="00C44404" w:rsidRDefault="004A6993" w:rsidP="00423FBB">
            <w:pPr>
              <w:pStyle w:val="EkoTabele"/>
              <w:jc w:val="left"/>
            </w:pPr>
            <w:r w:rsidRPr="00C44404">
              <w:t>Rezerwat przyrody Góra Miłek</w:t>
            </w:r>
          </w:p>
        </w:tc>
        <w:tc>
          <w:tcPr>
            <w:tcW w:w="3402" w:type="dxa"/>
            <w:vAlign w:val="center"/>
          </w:tcPr>
          <w:p w14:paraId="7C03FC13"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3FEA675A"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r w:rsidR="004A6993" w:rsidRPr="00C44404" w14:paraId="09FF0951" w14:textId="77777777" w:rsidTr="004A6993">
        <w:tc>
          <w:tcPr>
            <w:tcW w:w="444" w:type="dxa"/>
            <w:vAlign w:val="center"/>
          </w:tcPr>
          <w:p w14:paraId="3D9A4DEC" w14:textId="7A3760B7" w:rsidR="004A6993" w:rsidRPr="00C44404" w:rsidRDefault="004A6993" w:rsidP="00423FBB">
            <w:pPr>
              <w:pStyle w:val="EkoTabele"/>
              <w:jc w:val="left"/>
            </w:pPr>
            <w:r>
              <w:t>5.</w:t>
            </w:r>
          </w:p>
        </w:tc>
        <w:tc>
          <w:tcPr>
            <w:tcW w:w="1678" w:type="dxa"/>
            <w:vAlign w:val="center"/>
          </w:tcPr>
          <w:p w14:paraId="73EB26A9" w14:textId="3DCEB248" w:rsidR="004A6993" w:rsidRPr="00C44404" w:rsidRDefault="004A6993" w:rsidP="00423FBB">
            <w:pPr>
              <w:pStyle w:val="EkoTabele"/>
              <w:jc w:val="left"/>
            </w:pPr>
            <w:r w:rsidRPr="00C44404">
              <w:t>SOO Natura 2000 Łąki Gór i Pogórza Izerskiego</w:t>
            </w:r>
          </w:p>
        </w:tc>
        <w:tc>
          <w:tcPr>
            <w:tcW w:w="3402" w:type="dxa"/>
            <w:vAlign w:val="center"/>
          </w:tcPr>
          <w:p w14:paraId="1F371D1A" w14:textId="77777777" w:rsidR="004A6993" w:rsidRPr="00C44404" w:rsidRDefault="004A6993" w:rsidP="00423FBB">
            <w:pPr>
              <w:pStyle w:val="EkoTabele"/>
              <w:jc w:val="left"/>
            </w:pPr>
            <w:r w:rsidRPr="00C44404">
              <w:t xml:space="preserve">- ochrona drzew martwych i zamierających, mogących stanowić siedlisko </w:t>
            </w:r>
            <w:proofErr w:type="spellStart"/>
            <w:r w:rsidRPr="00C44404">
              <w:t>pachnicy</w:t>
            </w:r>
            <w:proofErr w:type="spellEnd"/>
            <w:r w:rsidRPr="00C44404">
              <w:t xml:space="preserve"> dębowej oraz innych gatunków chronionych (1.2 i 3.4)</w:t>
            </w:r>
          </w:p>
          <w:p w14:paraId="20644417"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4194F16F" w14:textId="77777777" w:rsidR="004A6993" w:rsidRPr="00C44404" w:rsidRDefault="004A6993" w:rsidP="00423FBB">
            <w:pPr>
              <w:pStyle w:val="EkoTabele"/>
              <w:jc w:val="left"/>
            </w:pPr>
            <w:r w:rsidRPr="00C44404">
              <w:t>- na etapie realizacji – możliwe zniszczenie stanowisk roślin chronionych, ograniczenie powierzchni siedlisk chronionych (5.3)</w:t>
            </w:r>
          </w:p>
        </w:tc>
      </w:tr>
      <w:tr w:rsidR="004A6993" w:rsidRPr="00C44404" w14:paraId="5E908E71" w14:textId="77777777" w:rsidTr="004A6993">
        <w:tc>
          <w:tcPr>
            <w:tcW w:w="444" w:type="dxa"/>
            <w:vAlign w:val="center"/>
          </w:tcPr>
          <w:p w14:paraId="216EBD84" w14:textId="066C23FD" w:rsidR="004A6993" w:rsidRPr="00C44404" w:rsidRDefault="004A6993" w:rsidP="00423FBB">
            <w:pPr>
              <w:pStyle w:val="EkoTabele"/>
              <w:jc w:val="left"/>
            </w:pPr>
            <w:r>
              <w:t>6.</w:t>
            </w:r>
          </w:p>
        </w:tc>
        <w:tc>
          <w:tcPr>
            <w:tcW w:w="1678" w:type="dxa"/>
            <w:vAlign w:val="center"/>
          </w:tcPr>
          <w:p w14:paraId="181521AC" w14:textId="5100A961" w:rsidR="004A6993" w:rsidRPr="00C44404" w:rsidRDefault="004A6993" w:rsidP="00423FBB">
            <w:pPr>
              <w:pStyle w:val="EkoTabele"/>
              <w:jc w:val="left"/>
            </w:pPr>
            <w:r w:rsidRPr="00C44404">
              <w:t>SOO Natura 2000 Karkonosze</w:t>
            </w:r>
          </w:p>
        </w:tc>
        <w:tc>
          <w:tcPr>
            <w:tcW w:w="3402" w:type="dxa"/>
            <w:vAlign w:val="center"/>
          </w:tcPr>
          <w:p w14:paraId="7DB994A1" w14:textId="1EBAF121" w:rsidR="004A6993" w:rsidRPr="00C44404" w:rsidRDefault="004A6993" w:rsidP="00423FBB">
            <w:pPr>
              <w:pStyle w:val="EkoTabele"/>
              <w:jc w:val="left"/>
            </w:pPr>
            <w:r w:rsidRPr="00C44404">
              <w:t>- zmniejszenie ryzyka związanego z</w:t>
            </w:r>
            <w:r>
              <w:t> </w:t>
            </w:r>
            <w:r w:rsidRPr="00C44404">
              <w:t>rozprzestrzenianiem się szkodników owadzich występujących w lasach gminnych na tereny sąsiednie (4.5)</w:t>
            </w:r>
          </w:p>
        </w:tc>
        <w:tc>
          <w:tcPr>
            <w:tcW w:w="3538" w:type="dxa"/>
            <w:vAlign w:val="center"/>
          </w:tcPr>
          <w:p w14:paraId="5387D9D3" w14:textId="77777777" w:rsidR="004A6993" w:rsidRPr="00C44404" w:rsidRDefault="004A6993" w:rsidP="00423FBB">
            <w:pPr>
              <w:pStyle w:val="EkoTabele"/>
              <w:jc w:val="left"/>
            </w:pPr>
            <w:r w:rsidRPr="00C44404">
              <w:t>- na etapie realizacji – możliwe zniszczenie stanowisk roślin chronionych, ograniczenie powierzchni siedlisk chronionych (5.3)</w:t>
            </w:r>
          </w:p>
          <w:p w14:paraId="1DBC5EE1" w14:textId="77777777" w:rsidR="004A6993" w:rsidRPr="00C44404" w:rsidRDefault="004A6993" w:rsidP="00423FBB">
            <w:pPr>
              <w:pStyle w:val="EkoTabele"/>
              <w:jc w:val="left"/>
            </w:pPr>
            <w:r w:rsidRPr="00C44404">
              <w:t>- termomodernizacja: zniszczenie gniazd ptaków, bezpośrednia ich śmierć, zniszczenie zimowisk nietoperzy (3.5)</w:t>
            </w:r>
          </w:p>
        </w:tc>
      </w:tr>
      <w:tr w:rsidR="004A6993" w:rsidRPr="00C44404" w14:paraId="6B12A724" w14:textId="77777777" w:rsidTr="004A6993">
        <w:tc>
          <w:tcPr>
            <w:tcW w:w="444" w:type="dxa"/>
            <w:vAlign w:val="center"/>
          </w:tcPr>
          <w:p w14:paraId="442F13FF" w14:textId="433CA51D" w:rsidR="004A6993" w:rsidRPr="00C44404" w:rsidRDefault="004A6993" w:rsidP="00423FBB">
            <w:pPr>
              <w:pStyle w:val="EkoTabele"/>
              <w:jc w:val="left"/>
            </w:pPr>
            <w:r>
              <w:t>7.</w:t>
            </w:r>
          </w:p>
        </w:tc>
        <w:tc>
          <w:tcPr>
            <w:tcW w:w="1678" w:type="dxa"/>
            <w:vAlign w:val="center"/>
          </w:tcPr>
          <w:p w14:paraId="6AB5616F" w14:textId="111A9767" w:rsidR="004A6993" w:rsidRPr="00C44404" w:rsidRDefault="004A6993" w:rsidP="00423FBB">
            <w:pPr>
              <w:pStyle w:val="EkoTabele"/>
              <w:jc w:val="left"/>
            </w:pPr>
            <w:r w:rsidRPr="00C44404">
              <w:t>SOO Natura 2000 Stawy Sobieszowskie</w:t>
            </w:r>
          </w:p>
        </w:tc>
        <w:tc>
          <w:tcPr>
            <w:tcW w:w="3402" w:type="dxa"/>
            <w:vAlign w:val="center"/>
          </w:tcPr>
          <w:p w14:paraId="4B67DE1A" w14:textId="77777777" w:rsidR="004A6993" w:rsidRPr="00C44404" w:rsidRDefault="004A6993" w:rsidP="00423FBB">
            <w:pPr>
              <w:pStyle w:val="EkoTabele"/>
              <w:jc w:val="left"/>
            </w:pPr>
            <w:r w:rsidRPr="00C44404">
              <w:t xml:space="preserve">- pozytywne, pośrednie, stałe - ochrona drzew martwych i zamierających (nie zagrażających bezpieczeństwu ludzi), które mogą być potencjalnym siedliskiem </w:t>
            </w:r>
            <w:proofErr w:type="spellStart"/>
            <w:r w:rsidRPr="00C44404">
              <w:t>pachnicy</w:t>
            </w:r>
            <w:proofErr w:type="spellEnd"/>
            <w:r w:rsidRPr="00C44404">
              <w:t xml:space="preserve"> dębowej (1.2 i 3.4)</w:t>
            </w:r>
          </w:p>
          <w:p w14:paraId="6AC0722B"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73E8DCF2" w14:textId="77777777" w:rsidR="004A6993" w:rsidRPr="00C44404" w:rsidRDefault="004A6993" w:rsidP="00423FBB">
            <w:pPr>
              <w:pStyle w:val="EkoTabele"/>
              <w:jc w:val="left"/>
            </w:pPr>
            <w:r w:rsidRPr="00C44404">
              <w:t>- na etapie realizacji – możliwe zniszczenie stanowisk roślin chronionych, ograniczenie powierzchni siedlisk chronionych (5.3)</w:t>
            </w:r>
          </w:p>
          <w:p w14:paraId="47711D62" w14:textId="77777777" w:rsidR="004A6993" w:rsidRPr="00C44404" w:rsidRDefault="004A6993" w:rsidP="00423FBB">
            <w:pPr>
              <w:pStyle w:val="EkoTabele"/>
              <w:jc w:val="left"/>
            </w:pPr>
            <w:r w:rsidRPr="00C44404">
              <w:t>- właściwe użytkowanie chronionych łąk oraz muraw (8.1)</w:t>
            </w:r>
          </w:p>
          <w:p w14:paraId="598120FA" w14:textId="073E16E1" w:rsidR="004A6993" w:rsidRPr="00C44404" w:rsidRDefault="004A6993" w:rsidP="00423FBB">
            <w:pPr>
              <w:pStyle w:val="EkoTabele"/>
              <w:jc w:val="left"/>
            </w:pPr>
            <w:r w:rsidRPr="00C44404">
              <w:t>- możliwe zniszczenie siedlisk chronionych, w</w:t>
            </w:r>
            <w:r>
              <w:t> </w:t>
            </w:r>
            <w:r w:rsidRPr="00C44404">
              <w:t>tym stanowisk chronionych gatunków roślin w</w:t>
            </w:r>
            <w:r>
              <w:t> </w:t>
            </w:r>
            <w:r w:rsidRPr="00C44404">
              <w:t>momencie budowy (5.10)</w:t>
            </w:r>
          </w:p>
          <w:p w14:paraId="49DAF1A2" w14:textId="77777777" w:rsidR="004A6993" w:rsidRPr="00C44404" w:rsidRDefault="004A6993" w:rsidP="00423FBB">
            <w:pPr>
              <w:pStyle w:val="EkoTabele"/>
              <w:jc w:val="left"/>
            </w:pPr>
            <w:r w:rsidRPr="00C44404">
              <w:t>- możliwa wycinka drzew, w tym stanowiących siedliska chronionych gatunków (5.10)</w:t>
            </w:r>
          </w:p>
          <w:p w14:paraId="6F74B362" w14:textId="6A50EEFD" w:rsidR="004A6993" w:rsidRPr="00C44404" w:rsidRDefault="004A6993" w:rsidP="00423FBB">
            <w:pPr>
              <w:pStyle w:val="EkoTabele"/>
              <w:jc w:val="left"/>
            </w:pPr>
            <w:r>
              <w:t>8.</w:t>
            </w:r>
            <w:r w:rsidRPr="00C44404">
              <w:t>- na etapie realizacji – możliwe zniszczenie stanowisk roślin chronionych, ograniczenie powierzchni siedlisk chronionych (5.3)</w:t>
            </w:r>
          </w:p>
        </w:tc>
      </w:tr>
      <w:tr w:rsidR="004A6993" w:rsidRPr="00C44404" w14:paraId="2E77A50E" w14:textId="77777777" w:rsidTr="004A6993">
        <w:tc>
          <w:tcPr>
            <w:tcW w:w="444" w:type="dxa"/>
            <w:vAlign w:val="center"/>
          </w:tcPr>
          <w:p w14:paraId="7D50E781" w14:textId="3A808857" w:rsidR="004A6993" w:rsidRPr="00C44404" w:rsidRDefault="004A6993" w:rsidP="00423FBB">
            <w:pPr>
              <w:pStyle w:val="EkoTabele"/>
              <w:jc w:val="left"/>
            </w:pPr>
            <w:r>
              <w:t>8.</w:t>
            </w:r>
          </w:p>
        </w:tc>
        <w:tc>
          <w:tcPr>
            <w:tcW w:w="1678" w:type="dxa"/>
            <w:vAlign w:val="center"/>
          </w:tcPr>
          <w:p w14:paraId="45A309B0" w14:textId="2E2284E4" w:rsidR="004A6993" w:rsidRPr="00C44404" w:rsidRDefault="004A6993" w:rsidP="00423FBB">
            <w:pPr>
              <w:pStyle w:val="EkoTabele"/>
              <w:jc w:val="left"/>
            </w:pPr>
            <w:r w:rsidRPr="00C44404">
              <w:t>SOO Natura 2000 Źródła Pijawnika</w:t>
            </w:r>
          </w:p>
        </w:tc>
        <w:tc>
          <w:tcPr>
            <w:tcW w:w="3402" w:type="dxa"/>
            <w:vAlign w:val="center"/>
          </w:tcPr>
          <w:p w14:paraId="1AB77749" w14:textId="77777777" w:rsidR="004A6993" w:rsidRPr="00C44404" w:rsidRDefault="004A6993" w:rsidP="00423FBB">
            <w:pPr>
              <w:pStyle w:val="EkoTabele"/>
              <w:jc w:val="left"/>
            </w:pPr>
            <w:r w:rsidRPr="00C44404">
              <w:t xml:space="preserve">Brak zidentyfikowanych oddziaływań poza wpływem działań zidentyfikowanych dla wszystkich obszarów chronionych oraz </w:t>
            </w:r>
            <w:r w:rsidRPr="00C44404">
              <w:lastRenderedPageBreak/>
              <w:t>różnorodności biologicznej (Tab. Z Załącznika I do Prognozy)</w:t>
            </w:r>
          </w:p>
        </w:tc>
        <w:tc>
          <w:tcPr>
            <w:tcW w:w="3538" w:type="dxa"/>
            <w:vAlign w:val="center"/>
          </w:tcPr>
          <w:p w14:paraId="0B67F6E7" w14:textId="77777777" w:rsidR="004A6993" w:rsidRPr="00C44404" w:rsidRDefault="004A6993" w:rsidP="00423FBB">
            <w:pPr>
              <w:pStyle w:val="EkoTabele"/>
              <w:jc w:val="left"/>
            </w:pPr>
            <w:r w:rsidRPr="00C44404">
              <w:lastRenderedPageBreak/>
              <w:t>- na etapie realizacji – możliwe zniszczenie stanowisk roślin chronionych, ograniczenie powierzchni siedlisk chronionych (5.3)</w:t>
            </w:r>
          </w:p>
        </w:tc>
      </w:tr>
      <w:tr w:rsidR="004A6993" w:rsidRPr="00C44404" w14:paraId="1B7D706C" w14:textId="77777777" w:rsidTr="004A6993">
        <w:tc>
          <w:tcPr>
            <w:tcW w:w="444" w:type="dxa"/>
            <w:vAlign w:val="center"/>
          </w:tcPr>
          <w:p w14:paraId="76C1E1B1" w14:textId="67C8A526" w:rsidR="004A6993" w:rsidRPr="00C44404" w:rsidRDefault="004A6993" w:rsidP="00423FBB">
            <w:pPr>
              <w:pStyle w:val="EkoTabele"/>
              <w:jc w:val="left"/>
            </w:pPr>
            <w:r>
              <w:t>9.</w:t>
            </w:r>
          </w:p>
        </w:tc>
        <w:tc>
          <w:tcPr>
            <w:tcW w:w="1678" w:type="dxa"/>
            <w:vAlign w:val="center"/>
          </w:tcPr>
          <w:p w14:paraId="3F03D936" w14:textId="10B7D061" w:rsidR="004A6993" w:rsidRPr="00C44404" w:rsidRDefault="004A6993" w:rsidP="00423FBB">
            <w:pPr>
              <w:pStyle w:val="EkoTabele"/>
              <w:jc w:val="left"/>
            </w:pPr>
            <w:r w:rsidRPr="00C44404">
              <w:t>SOO Natura 2000 Stawy Karpnickie</w:t>
            </w:r>
          </w:p>
        </w:tc>
        <w:tc>
          <w:tcPr>
            <w:tcW w:w="3402" w:type="dxa"/>
            <w:vAlign w:val="center"/>
          </w:tcPr>
          <w:p w14:paraId="11B0BF44" w14:textId="77777777" w:rsidR="004A6993" w:rsidRPr="00C44404" w:rsidRDefault="004A6993" w:rsidP="00423FBB">
            <w:pPr>
              <w:pStyle w:val="EkoTabele"/>
              <w:jc w:val="left"/>
            </w:pPr>
            <w:r w:rsidRPr="00C44404">
              <w:t xml:space="preserve">– pozytywne, pośrednie, stałe – zwiększona ochrona martwych i zamierających drzew, które stanowią potencjalne siedlisko dla </w:t>
            </w:r>
            <w:proofErr w:type="spellStart"/>
            <w:r w:rsidRPr="00C44404">
              <w:t>pachnicy</w:t>
            </w:r>
            <w:proofErr w:type="spellEnd"/>
            <w:r w:rsidRPr="00C44404">
              <w:t xml:space="preserve"> dębowej (1.2 i 3.4)</w:t>
            </w:r>
          </w:p>
          <w:p w14:paraId="44A65497"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3C080A3C" w14:textId="77777777" w:rsidR="004A6993" w:rsidRPr="00C44404" w:rsidRDefault="004A6993" w:rsidP="00423FBB">
            <w:pPr>
              <w:pStyle w:val="EkoTabele"/>
              <w:jc w:val="left"/>
            </w:pPr>
            <w:r w:rsidRPr="00C44404">
              <w:t>- na etapie realizacji – możliwe zniszczenie stanowisk roślin chronionych, ograniczenie powierzchni siedlisk chronionych (5.3)</w:t>
            </w:r>
          </w:p>
        </w:tc>
      </w:tr>
      <w:tr w:rsidR="004A6993" w:rsidRPr="00C44404" w14:paraId="5D22910D" w14:textId="77777777" w:rsidTr="004A6993">
        <w:trPr>
          <w:trHeight w:val="328"/>
        </w:trPr>
        <w:tc>
          <w:tcPr>
            <w:tcW w:w="444" w:type="dxa"/>
            <w:vAlign w:val="center"/>
          </w:tcPr>
          <w:p w14:paraId="44C27433" w14:textId="38B9EEF1" w:rsidR="004A6993" w:rsidRPr="00C44404" w:rsidRDefault="004A6993" w:rsidP="00423FBB">
            <w:pPr>
              <w:pStyle w:val="EkoTabele"/>
              <w:jc w:val="left"/>
            </w:pPr>
            <w:r>
              <w:t>10.</w:t>
            </w:r>
          </w:p>
        </w:tc>
        <w:tc>
          <w:tcPr>
            <w:tcW w:w="1678" w:type="dxa"/>
            <w:vAlign w:val="center"/>
          </w:tcPr>
          <w:p w14:paraId="364EA3CB" w14:textId="7A37ABB0" w:rsidR="004A6993" w:rsidRPr="00C44404" w:rsidRDefault="004A6993" w:rsidP="00423FBB">
            <w:pPr>
              <w:pStyle w:val="EkoTabele"/>
              <w:jc w:val="left"/>
            </w:pPr>
            <w:r w:rsidRPr="00C44404">
              <w:t>SOO Natura 2000 Rudawy Janowickie</w:t>
            </w:r>
          </w:p>
        </w:tc>
        <w:tc>
          <w:tcPr>
            <w:tcW w:w="3402" w:type="dxa"/>
            <w:vAlign w:val="center"/>
          </w:tcPr>
          <w:p w14:paraId="01EE844F" w14:textId="77777777" w:rsidR="004A6993" w:rsidRPr="00C44404" w:rsidRDefault="004A6993" w:rsidP="00423FBB">
            <w:pPr>
              <w:pStyle w:val="EkoTabele"/>
              <w:jc w:val="left"/>
            </w:pPr>
            <w:r w:rsidRPr="00C44404">
              <w:t xml:space="preserve">- ochrona drzew martwych i zamierających, mogących stanowić siedlisko </w:t>
            </w:r>
            <w:proofErr w:type="spellStart"/>
            <w:r w:rsidRPr="00C44404">
              <w:t>pachnicy</w:t>
            </w:r>
            <w:proofErr w:type="spellEnd"/>
            <w:r w:rsidRPr="00C44404">
              <w:t xml:space="preserve"> dębowej oraz innych gatunków chronionych (1.2 i 3.4)</w:t>
            </w:r>
          </w:p>
          <w:p w14:paraId="36566AD8" w14:textId="77777777" w:rsidR="004A6993" w:rsidRPr="00C44404" w:rsidRDefault="004A6993" w:rsidP="00423FBB">
            <w:pPr>
              <w:pStyle w:val="EkoTabele"/>
              <w:jc w:val="left"/>
            </w:pPr>
            <w:r w:rsidRPr="00C44404">
              <w:t>- zmniejszenie ryzyka związanego z rozprzestrzenianiem się szkodników owadzich występujących w lasach gminnych na tereny sąsiednie (4.5)</w:t>
            </w:r>
          </w:p>
          <w:p w14:paraId="2C4DB764"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3C81366B" w14:textId="2CC543D0" w:rsidR="004A6993" w:rsidRPr="00C44404" w:rsidRDefault="004A6993" w:rsidP="00423FBB">
            <w:pPr>
              <w:pStyle w:val="EkoTabele"/>
              <w:jc w:val="left"/>
            </w:pPr>
            <w:r w:rsidRPr="00C44404">
              <w:t>- możliwe zniszczenie siedlisk chronionych, w</w:t>
            </w:r>
            <w:r>
              <w:t> </w:t>
            </w:r>
            <w:r w:rsidRPr="00C44404">
              <w:t>tym stanowisk chronionych gatunków roślin w</w:t>
            </w:r>
            <w:r>
              <w:t> </w:t>
            </w:r>
            <w:r w:rsidRPr="00C44404">
              <w:t>momencie budowy (5.10)</w:t>
            </w:r>
          </w:p>
          <w:p w14:paraId="44117E76" w14:textId="77777777" w:rsidR="004A6993" w:rsidRPr="00C44404" w:rsidRDefault="004A6993" w:rsidP="00423FBB">
            <w:pPr>
              <w:pStyle w:val="EkoTabele"/>
              <w:jc w:val="left"/>
            </w:pPr>
            <w:r w:rsidRPr="00C44404">
              <w:t>- możliwa wycinka drzew, w tym stanowiących siedliska chronionych gatunków (5.10)</w:t>
            </w:r>
          </w:p>
          <w:p w14:paraId="6E2D5BAB" w14:textId="77777777" w:rsidR="004A6993" w:rsidRPr="00C44404" w:rsidRDefault="004A6993" w:rsidP="00423FBB">
            <w:pPr>
              <w:pStyle w:val="EkoTabele"/>
              <w:jc w:val="left"/>
            </w:pPr>
            <w:r w:rsidRPr="00C44404">
              <w:t>- termomodernizacja: zniszczenie gniazd ptaków, bezpośrednia ich śmierć, zniszczenie zimowisk nietoperzy (3.5)</w:t>
            </w:r>
          </w:p>
        </w:tc>
      </w:tr>
      <w:tr w:rsidR="004A6993" w:rsidRPr="00C44404" w14:paraId="24B9ED98" w14:textId="77777777" w:rsidTr="004A6993">
        <w:trPr>
          <w:trHeight w:val="76"/>
        </w:trPr>
        <w:tc>
          <w:tcPr>
            <w:tcW w:w="444" w:type="dxa"/>
            <w:vAlign w:val="center"/>
          </w:tcPr>
          <w:p w14:paraId="1657136C" w14:textId="428C829C" w:rsidR="004A6993" w:rsidRPr="00C44404" w:rsidRDefault="004A6993" w:rsidP="00423FBB">
            <w:pPr>
              <w:pStyle w:val="EkoTabele"/>
              <w:jc w:val="left"/>
            </w:pPr>
            <w:r>
              <w:t>11.</w:t>
            </w:r>
          </w:p>
        </w:tc>
        <w:tc>
          <w:tcPr>
            <w:tcW w:w="1678" w:type="dxa"/>
            <w:vAlign w:val="center"/>
          </w:tcPr>
          <w:p w14:paraId="12238926" w14:textId="28BA8397" w:rsidR="004A6993" w:rsidRPr="00C44404" w:rsidRDefault="004A6993" w:rsidP="00423FBB">
            <w:pPr>
              <w:pStyle w:val="EkoTabele"/>
              <w:jc w:val="left"/>
            </w:pPr>
            <w:r w:rsidRPr="00C44404">
              <w:t>SOO Natura 2000 Góry i Pogórze Kaczawskie</w:t>
            </w:r>
          </w:p>
        </w:tc>
        <w:tc>
          <w:tcPr>
            <w:tcW w:w="3402" w:type="dxa"/>
            <w:vAlign w:val="center"/>
          </w:tcPr>
          <w:p w14:paraId="78514015" w14:textId="77777777" w:rsidR="004A6993" w:rsidRPr="00C44404" w:rsidRDefault="004A6993" w:rsidP="00423FBB">
            <w:pPr>
              <w:pStyle w:val="EkoTabele"/>
              <w:jc w:val="left"/>
            </w:pPr>
            <w:r w:rsidRPr="00C44404">
              <w:t xml:space="preserve">- ochrona drzew martwych i zamierających, mogących stanowić siedlisko </w:t>
            </w:r>
            <w:proofErr w:type="spellStart"/>
            <w:r w:rsidRPr="00C44404">
              <w:t>pachnicy</w:t>
            </w:r>
            <w:proofErr w:type="spellEnd"/>
            <w:r w:rsidRPr="00C44404">
              <w:t xml:space="preserve"> dębowej oraz innych gatunków chronionych (1.2 i 3.4)</w:t>
            </w:r>
          </w:p>
          <w:p w14:paraId="60145831" w14:textId="77777777" w:rsidR="004A6993" w:rsidRPr="00C44404" w:rsidRDefault="004A6993" w:rsidP="00423FBB">
            <w:pPr>
              <w:pStyle w:val="EkoTabele"/>
              <w:jc w:val="left"/>
            </w:pPr>
            <w:r w:rsidRPr="00C44404">
              <w:t>- zmniejszenie ryzyka związanego z rozprzestrzenianiem się szkodników owadzich występujących w lasach gminnych na tereny sąsiednie (4.5)</w:t>
            </w:r>
          </w:p>
          <w:p w14:paraId="078845AB"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11E559E3" w14:textId="349E065B" w:rsidR="004A6993" w:rsidRPr="00C44404" w:rsidRDefault="004A6993" w:rsidP="00423FBB">
            <w:pPr>
              <w:pStyle w:val="EkoTabele"/>
              <w:jc w:val="left"/>
            </w:pPr>
            <w:r w:rsidRPr="00C44404">
              <w:t>- możliwe zniszczenie siedlisk chronionych, w</w:t>
            </w:r>
            <w:r>
              <w:t> </w:t>
            </w:r>
            <w:r w:rsidRPr="00C44404">
              <w:t>tym stanowisk chronionych gatunków roślin w</w:t>
            </w:r>
            <w:r>
              <w:t> </w:t>
            </w:r>
            <w:r w:rsidRPr="00C44404">
              <w:t>momencie budowy (5.10)</w:t>
            </w:r>
          </w:p>
          <w:p w14:paraId="26B605C0" w14:textId="77777777" w:rsidR="004A6993" w:rsidRPr="00C44404" w:rsidRDefault="004A6993" w:rsidP="00423FBB">
            <w:pPr>
              <w:pStyle w:val="EkoTabele"/>
              <w:jc w:val="left"/>
            </w:pPr>
            <w:r w:rsidRPr="00C44404">
              <w:t>- możliwa wycinka drzew, w tym stanowiących siedliska chronionych gatunków (5.10)</w:t>
            </w:r>
          </w:p>
          <w:p w14:paraId="300757A4" w14:textId="77777777" w:rsidR="004A6993" w:rsidRPr="00C44404" w:rsidRDefault="004A6993" w:rsidP="00423FBB">
            <w:pPr>
              <w:pStyle w:val="EkoTabele"/>
              <w:jc w:val="left"/>
            </w:pPr>
            <w:r w:rsidRPr="00C44404">
              <w:t>- termomodernizacja: zniszczenie gniazd ptaków, bezpośrednia ich śmierć, zniszczenie zimowisk nietoperzy (3.5)</w:t>
            </w:r>
          </w:p>
        </w:tc>
      </w:tr>
      <w:tr w:rsidR="004A6993" w:rsidRPr="00C44404" w14:paraId="6C72C677" w14:textId="77777777" w:rsidTr="004A6993">
        <w:tc>
          <w:tcPr>
            <w:tcW w:w="444" w:type="dxa"/>
            <w:vAlign w:val="center"/>
          </w:tcPr>
          <w:p w14:paraId="3D3BB881" w14:textId="725859FA" w:rsidR="004A6993" w:rsidRPr="00C44404" w:rsidRDefault="004A6993" w:rsidP="00423FBB">
            <w:pPr>
              <w:pStyle w:val="EkoTabele"/>
              <w:jc w:val="left"/>
            </w:pPr>
            <w:r>
              <w:t>12.</w:t>
            </w:r>
          </w:p>
        </w:tc>
        <w:tc>
          <w:tcPr>
            <w:tcW w:w="1678" w:type="dxa"/>
            <w:vAlign w:val="center"/>
          </w:tcPr>
          <w:p w14:paraId="0BDCB0D8" w14:textId="0544D8BF" w:rsidR="004A6993" w:rsidRPr="00C44404" w:rsidRDefault="004A6993" w:rsidP="00423FBB">
            <w:pPr>
              <w:pStyle w:val="EkoTabele"/>
              <w:jc w:val="left"/>
            </w:pPr>
            <w:r w:rsidRPr="00C44404">
              <w:t>SOO Natura 2000 Ostoja nad Bobrem</w:t>
            </w:r>
          </w:p>
        </w:tc>
        <w:tc>
          <w:tcPr>
            <w:tcW w:w="3402" w:type="dxa"/>
            <w:vAlign w:val="center"/>
          </w:tcPr>
          <w:p w14:paraId="2C791308" w14:textId="77777777" w:rsidR="004A6993" w:rsidRPr="00C44404" w:rsidRDefault="004A6993" w:rsidP="00423FBB">
            <w:pPr>
              <w:pStyle w:val="EkoTabele"/>
              <w:jc w:val="left"/>
            </w:pPr>
            <w:r w:rsidRPr="00C44404">
              <w:t>- zmniejszenie ryzyka związanego z rozprzestrzenianiem się szkodników owadzich występujących w lasach gminnych na tereny sąsiednie (4.5)</w:t>
            </w:r>
          </w:p>
          <w:p w14:paraId="7B8B0CF3" w14:textId="03BBA762" w:rsidR="004A6993" w:rsidRPr="00C44404" w:rsidRDefault="004A6993" w:rsidP="00423FBB">
            <w:pPr>
              <w:pStyle w:val="EkoTabele"/>
              <w:jc w:val="left"/>
            </w:pPr>
            <w:r w:rsidRPr="00C44404">
              <w:t>- właściwe użytkowanie chronionych łąk oraz muraw (8.1)</w:t>
            </w:r>
          </w:p>
        </w:tc>
        <w:tc>
          <w:tcPr>
            <w:tcW w:w="3538" w:type="dxa"/>
            <w:vAlign w:val="center"/>
          </w:tcPr>
          <w:p w14:paraId="207CC38F" w14:textId="4E421DA6" w:rsidR="004A6993" w:rsidRPr="00C44404" w:rsidRDefault="004A6993" w:rsidP="00423FBB">
            <w:pPr>
              <w:pStyle w:val="EkoTabele"/>
              <w:jc w:val="left"/>
            </w:pPr>
            <w:r w:rsidRPr="00C44404">
              <w:t>- możliwe zniszczenie siedlisk chronionych, w</w:t>
            </w:r>
            <w:r>
              <w:t> </w:t>
            </w:r>
            <w:r w:rsidRPr="00C44404">
              <w:t>tym stanowisk chronionych gatunków roślin w</w:t>
            </w:r>
            <w:r>
              <w:t> </w:t>
            </w:r>
            <w:r w:rsidRPr="00C44404">
              <w:t>momencie budowy (5.10)</w:t>
            </w:r>
          </w:p>
          <w:p w14:paraId="6D671366" w14:textId="77777777" w:rsidR="004A6993" w:rsidRPr="00C44404" w:rsidRDefault="004A6993" w:rsidP="00423FBB">
            <w:pPr>
              <w:pStyle w:val="EkoTabele"/>
              <w:jc w:val="left"/>
            </w:pPr>
            <w:r w:rsidRPr="00C44404">
              <w:t>- możliwa wycinka drzew, w tym stanowiących siedliska chronionych gatunków (5.10)</w:t>
            </w:r>
          </w:p>
          <w:p w14:paraId="266010B7" w14:textId="77777777" w:rsidR="004A6993" w:rsidRPr="00C44404" w:rsidRDefault="004A6993" w:rsidP="00423FBB">
            <w:pPr>
              <w:pStyle w:val="EkoTabele"/>
              <w:jc w:val="left"/>
            </w:pPr>
            <w:r w:rsidRPr="00C44404">
              <w:t>- na etapie realizacji – możliwe zniszczenie stanowisk roślin chronionych, ograniczenie powierzchni siedlisk chronionych (5.3)</w:t>
            </w:r>
          </w:p>
          <w:p w14:paraId="4E6DFC3E" w14:textId="77777777" w:rsidR="004A6993" w:rsidRPr="00C44404" w:rsidRDefault="004A6993" w:rsidP="00423FBB">
            <w:pPr>
              <w:pStyle w:val="EkoTabele"/>
              <w:jc w:val="left"/>
            </w:pPr>
            <w:r w:rsidRPr="00C44404">
              <w:t>- termomodernizacja: zniszczenie gniazd ptaków, bezpośrednia ich śmierć, zniszczenie zimowisk nietoperzy (3.5)</w:t>
            </w:r>
          </w:p>
        </w:tc>
      </w:tr>
      <w:tr w:rsidR="004A6993" w:rsidRPr="00C44404" w14:paraId="6A66F0B4" w14:textId="77777777" w:rsidTr="004A6993">
        <w:tc>
          <w:tcPr>
            <w:tcW w:w="444" w:type="dxa"/>
            <w:vAlign w:val="center"/>
          </w:tcPr>
          <w:p w14:paraId="56F5BAB8" w14:textId="5353C882" w:rsidR="004A6993" w:rsidRPr="00C44404" w:rsidRDefault="004A6993" w:rsidP="00423FBB">
            <w:pPr>
              <w:pStyle w:val="EkoTabele"/>
              <w:jc w:val="left"/>
            </w:pPr>
            <w:r>
              <w:t>13.</w:t>
            </w:r>
          </w:p>
        </w:tc>
        <w:tc>
          <w:tcPr>
            <w:tcW w:w="1678" w:type="dxa"/>
            <w:vAlign w:val="center"/>
          </w:tcPr>
          <w:p w14:paraId="0A34AB4F" w14:textId="26F3183E" w:rsidR="004A6993" w:rsidRPr="00C44404" w:rsidRDefault="004A6993" w:rsidP="00423FBB">
            <w:pPr>
              <w:pStyle w:val="EkoTabele"/>
              <w:jc w:val="left"/>
            </w:pPr>
            <w:r w:rsidRPr="00C44404">
              <w:t>SOO Natura 2000 Trzcińskie Mokradła</w:t>
            </w:r>
          </w:p>
        </w:tc>
        <w:tc>
          <w:tcPr>
            <w:tcW w:w="3402" w:type="dxa"/>
            <w:vAlign w:val="center"/>
          </w:tcPr>
          <w:p w14:paraId="219CB4B7" w14:textId="77777777" w:rsidR="004A6993" w:rsidRPr="00C44404" w:rsidRDefault="004A6993" w:rsidP="00423FBB">
            <w:pPr>
              <w:pStyle w:val="EkoTabele"/>
              <w:jc w:val="left"/>
            </w:pPr>
            <w:r w:rsidRPr="00C44404">
              <w:t>- właściwe użytkowanie chronionych łąk oraz muraw (8.1)</w:t>
            </w:r>
          </w:p>
        </w:tc>
        <w:tc>
          <w:tcPr>
            <w:tcW w:w="3538" w:type="dxa"/>
            <w:vAlign w:val="center"/>
          </w:tcPr>
          <w:p w14:paraId="13CDA11B" w14:textId="6093BE86" w:rsidR="004A6993" w:rsidRPr="00C44404" w:rsidRDefault="004A6993" w:rsidP="00423FBB">
            <w:pPr>
              <w:pStyle w:val="EkoTabele"/>
              <w:jc w:val="left"/>
            </w:pPr>
            <w:r w:rsidRPr="00C44404">
              <w:t>- możliwe zniszczenie siedlisk chronionych, w</w:t>
            </w:r>
            <w:r>
              <w:t> </w:t>
            </w:r>
            <w:r w:rsidRPr="00C44404">
              <w:t xml:space="preserve">tym stanowisk chronionych gatunków roślin </w:t>
            </w:r>
            <w:r w:rsidRPr="004B7280">
              <w:t>w</w:t>
            </w:r>
            <w:r>
              <w:t> </w:t>
            </w:r>
            <w:r w:rsidRPr="004B7280">
              <w:t>momencie</w:t>
            </w:r>
            <w:r w:rsidRPr="00C44404">
              <w:t xml:space="preserve"> budowy (5.10)</w:t>
            </w:r>
          </w:p>
          <w:p w14:paraId="52AA4D5E" w14:textId="77777777" w:rsidR="004A6993" w:rsidRPr="00C44404" w:rsidRDefault="004A6993" w:rsidP="00423FBB">
            <w:pPr>
              <w:pStyle w:val="EkoTabele"/>
              <w:jc w:val="left"/>
            </w:pPr>
            <w:r w:rsidRPr="00C44404">
              <w:t>- możliwa wycinka drzew, w tym stanowiących siedliska chronionych gatunków (5.10)</w:t>
            </w:r>
          </w:p>
        </w:tc>
      </w:tr>
      <w:tr w:rsidR="004A6993" w:rsidRPr="00C44404" w14:paraId="66ECF754" w14:textId="77777777" w:rsidTr="004A6993">
        <w:tc>
          <w:tcPr>
            <w:tcW w:w="444" w:type="dxa"/>
            <w:vAlign w:val="center"/>
          </w:tcPr>
          <w:p w14:paraId="5CBCE505" w14:textId="67D194F4" w:rsidR="004A6993" w:rsidRPr="00C44404" w:rsidRDefault="004A6993" w:rsidP="00423FBB">
            <w:pPr>
              <w:pStyle w:val="EkoTabele"/>
              <w:jc w:val="left"/>
            </w:pPr>
            <w:r>
              <w:t>14.</w:t>
            </w:r>
          </w:p>
        </w:tc>
        <w:tc>
          <w:tcPr>
            <w:tcW w:w="1678" w:type="dxa"/>
            <w:vAlign w:val="center"/>
          </w:tcPr>
          <w:p w14:paraId="0A2D1644" w14:textId="50F18660" w:rsidR="004A6993" w:rsidRPr="00C44404" w:rsidRDefault="004A6993" w:rsidP="00423FBB">
            <w:pPr>
              <w:pStyle w:val="EkoTabele"/>
              <w:jc w:val="left"/>
            </w:pPr>
            <w:r w:rsidRPr="00C44404">
              <w:t>Zespół przyrodniczo-krajobrazowy Tłoczna</w:t>
            </w:r>
          </w:p>
        </w:tc>
        <w:tc>
          <w:tcPr>
            <w:tcW w:w="3402" w:type="dxa"/>
            <w:vAlign w:val="center"/>
          </w:tcPr>
          <w:p w14:paraId="7EBBDF41"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0870B56E"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r w:rsidR="004A6993" w:rsidRPr="00C44404" w14:paraId="244F1016" w14:textId="77777777" w:rsidTr="004A6993">
        <w:tc>
          <w:tcPr>
            <w:tcW w:w="444" w:type="dxa"/>
            <w:vAlign w:val="center"/>
          </w:tcPr>
          <w:p w14:paraId="3B9F9F0F" w14:textId="175F4B2C" w:rsidR="004A6993" w:rsidRPr="00C44404" w:rsidRDefault="004A6993" w:rsidP="00423FBB">
            <w:pPr>
              <w:pStyle w:val="EkoTabele"/>
              <w:jc w:val="left"/>
            </w:pPr>
            <w:r>
              <w:t>15.</w:t>
            </w:r>
          </w:p>
        </w:tc>
        <w:tc>
          <w:tcPr>
            <w:tcW w:w="1678" w:type="dxa"/>
            <w:vAlign w:val="center"/>
          </w:tcPr>
          <w:p w14:paraId="2BD93E77" w14:textId="4B69F9C4" w:rsidR="004A6993" w:rsidRPr="00C44404" w:rsidRDefault="004A6993" w:rsidP="00423FBB">
            <w:pPr>
              <w:pStyle w:val="EkoTabele"/>
              <w:jc w:val="left"/>
            </w:pPr>
            <w:r w:rsidRPr="00C44404">
              <w:t xml:space="preserve">Obszar chronionego krajobrazu Ostrzyca </w:t>
            </w:r>
            <w:proofErr w:type="spellStart"/>
            <w:r w:rsidRPr="00C44404">
              <w:t>Proboszczowicka</w:t>
            </w:r>
            <w:proofErr w:type="spellEnd"/>
          </w:p>
        </w:tc>
        <w:tc>
          <w:tcPr>
            <w:tcW w:w="3402" w:type="dxa"/>
            <w:vAlign w:val="center"/>
          </w:tcPr>
          <w:p w14:paraId="483E12C1"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10624072"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r w:rsidR="004A6993" w:rsidRPr="00C44404" w14:paraId="7C3F1042" w14:textId="77777777" w:rsidTr="004A6993">
        <w:tc>
          <w:tcPr>
            <w:tcW w:w="444" w:type="dxa"/>
            <w:vAlign w:val="center"/>
          </w:tcPr>
          <w:p w14:paraId="2DF270D4" w14:textId="3A1D65B9" w:rsidR="004A6993" w:rsidRPr="00C44404" w:rsidRDefault="004A6993" w:rsidP="00423FBB">
            <w:pPr>
              <w:pStyle w:val="EkoTabele"/>
              <w:jc w:val="left"/>
            </w:pPr>
            <w:r>
              <w:t>16.</w:t>
            </w:r>
          </w:p>
        </w:tc>
        <w:tc>
          <w:tcPr>
            <w:tcW w:w="1678" w:type="dxa"/>
            <w:vAlign w:val="center"/>
          </w:tcPr>
          <w:p w14:paraId="0828D817" w14:textId="23B69157" w:rsidR="004A6993" w:rsidRPr="00C44404" w:rsidRDefault="004A6993" w:rsidP="00423FBB">
            <w:pPr>
              <w:pStyle w:val="EkoTabele"/>
              <w:jc w:val="left"/>
            </w:pPr>
            <w:r w:rsidRPr="00C44404">
              <w:t>Obszar chronionego krajobrazu Leśniańsko-</w:t>
            </w:r>
            <w:r w:rsidRPr="00C44404">
              <w:lastRenderedPageBreak/>
              <w:t>Złotnicki Obszar Chronionego Krajobrazu</w:t>
            </w:r>
          </w:p>
        </w:tc>
        <w:tc>
          <w:tcPr>
            <w:tcW w:w="3402" w:type="dxa"/>
            <w:vAlign w:val="center"/>
          </w:tcPr>
          <w:p w14:paraId="21F69165" w14:textId="0718314C" w:rsidR="004A6993" w:rsidRPr="00C44404" w:rsidRDefault="004A6993" w:rsidP="00423FBB">
            <w:pPr>
              <w:pStyle w:val="EkoTabele"/>
              <w:jc w:val="left"/>
            </w:pPr>
            <w:r w:rsidRPr="00C44404">
              <w:lastRenderedPageBreak/>
              <w:t>- zmniejszenie ryzyka związanego z</w:t>
            </w:r>
            <w:r>
              <w:t> </w:t>
            </w:r>
            <w:r w:rsidRPr="00C44404">
              <w:t>rozprzestrzenianiem się szkodników owadzich występujących w lasach gminnych na tereny sąsiednie (4.5)</w:t>
            </w:r>
          </w:p>
        </w:tc>
        <w:tc>
          <w:tcPr>
            <w:tcW w:w="3538" w:type="dxa"/>
            <w:vAlign w:val="center"/>
          </w:tcPr>
          <w:p w14:paraId="0B349B86" w14:textId="77777777" w:rsidR="004A6993" w:rsidRPr="00C44404" w:rsidRDefault="004A6993" w:rsidP="00423FBB">
            <w:pPr>
              <w:pStyle w:val="EkoTabele"/>
              <w:jc w:val="left"/>
            </w:pPr>
            <w:r w:rsidRPr="00C44404">
              <w:t xml:space="preserve">Brak zidentyfikowanych oddziaływań poza wpływem działań zidentyfikowanych dla wszystkich obszarów chronionych oraz </w:t>
            </w:r>
            <w:r w:rsidRPr="00C44404">
              <w:lastRenderedPageBreak/>
              <w:t>różnorodności biologicznej (Tab. Z Załącznika I do Prognozy)</w:t>
            </w:r>
          </w:p>
        </w:tc>
      </w:tr>
      <w:tr w:rsidR="004A6993" w:rsidRPr="00C44404" w14:paraId="1FCE5A0D" w14:textId="77777777" w:rsidTr="004A6993">
        <w:tc>
          <w:tcPr>
            <w:tcW w:w="444" w:type="dxa"/>
            <w:vAlign w:val="center"/>
          </w:tcPr>
          <w:p w14:paraId="4597140D" w14:textId="46270768" w:rsidR="004A6993" w:rsidRPr="00C44404" w:rsidRDefault="004A6993" w:rsidP="00423FBB">
            <w:pPr>
              <w:pStyle w:val="EkoTabele"/>
              <w:jc w:val="left"/>
            </w:pPr>
            <w:r>
              <w:lastRenderedPageBreak/>
              <w:t>17.</w:t>
            </w:r>
          </w:p>
        </w:tc>
        <w:tc>
          <w:tcPr>
            <w:tcW w:w="1678" w:type="dxa"/>
            <w:vAlign w:val="center"/>
          </w:tcPr>
          <w:p w14:paraId="1A5FB71B" w14:textId="32ECE843" w:rsidR="004A6993" w:rsidRPr="00C44404" w:rsidRDefault="004A6993" w:rsidP="00423FBB">
            <w:pPr>
              <w:pStyle w:val="EkoTabele"/>
              <w:jc w:val="left"/>
            </w:pPr>
            <w:r w:rsidRPr="00C44404">
              <w:t>Obszar chronionego krajobrazu Grodziec</w:t>
            </w:r>
          </w:p>
        </w:tc>
        <w:tc>
          <w:tcPr>
            <w:tcW w:w="3402" w:type="dxa"/>
            <w:vAlign w:val="center"/>
          </w:tcPr>
          <w:p w14:paraId="6500357D" w14:textId="02B3B9B0" w:rsidR="004A6993" w:rsidRPr="00C44404" w:rsidRDefault="004A6993" w:rsidP="00423FBB">
            <w:pPr>
              <w:pStyle w:val="EkoTabele"/>
              <w:jc w:val="left"/>
            </w:pPr>
            <w:r w:rsidRPr="00C44404">
              <w:t>- zmniejszenie ryzyka związanego z</w:t>
            </w:r>
            <w:r>
              <w:t> </w:t>
            </w:r>
            <w:r w:rsidRPr="00C44404">
              <w:t>rozprzestrzenianiem się szkodników owadzich występujących w lasach gminnych na tereny sąsiednie (4.5)</w:t>
            </w:r>
          </w:p>
        </w:tc>
        <w:tc>
          <w:tcPr>
            <w:tcW w:w="3538" w:type="dxa"/>
            <w:vAlign w:val="center"/>
          </w:tcPr>
          <w:p w14:paraId="5410DC78" w14:textId="18CC7377" w:rsidR="004A6993" w:rsidRPr="00C44404" w:rsidRDefault="004A6993" w:rsidP="00423FBB">
            <w:pPr>
              <w:pStyle w:val="EkoTabele"/>
              <w:jc w:val="left"/>
            </w:pPr>
            <w:r w:rsidRPr="00C44404">
              <w:t>- możliwe zniszczenie siedlisk chronionych, w</w:t>
            </w:r>
            <w:r>
              <w:t> </w:t>
            </w:r>
            <w:r w:rsidRPr="00C44404">
              <w:t>tym stanowisk chronionych gatunków roślin w momencie budowy (5.10)</w:t>
            </w:r>
          </w:p>
          <w:p w14:paraId="25E6BC31" w14:textId="77777777" w:rsidR="004A6993" w:rsidRPr="00C44404" w:rsidRDefault="004A6993" w:rsidP="00423FBB">
            <w:pPr>
              <w:pStyle w:val="EkoTabele"/>
              <w:jc w:val="left"/>
            </w:pPr>
            <w:r w:rsidRPr="00C44404">
              <w:t>- możliwa wycinka drzew, w tym stanowiących siedliska chronionych gatunków (5.10)</w:t>
            </w:r>
          </w:p>
        </w:tc>
      </w:tr>
      <w:tr w:rsidR="004A6993" w:rsidRPr="00C44404" w14:paraId="46864151" w14:textId="77777777" w:rsidTr="004A6993">
        <w:trPr>
          <w:trHeight w:val="336"/>
        </w:trPr>
        <w:tc>
          <w:tcPr>
            <w:tcW w:w="444" w:type="dxa"/>
            <w:vAlign w:val="center"/>
          </w:tcPr>
          <w:p w14:paraId="59F6FD6F" w14:textId="4A95E13C" w:rsidR="004A6993" w:rsidRPr="00C44404" w:rsidRDefault="004A6993" w:rsidP="00423FBB">
            <w:pPr>
              <w:pStyle w:val="EkoTabele"/>
              <w:jc w:val="left"/>
            </w:pPr>
            <w:r>
              <w:t>18.</w:t>
            </w:r>
          </w:p>
        </w:tc>
        <w:tc>
          <w:tcPr>
            <w:tcW w:w="1678" w:type="dxa"/>
            <w:vAlign w:val="center"/>
          </w:tcPr>
          <w:p w14:paraId="4A616BAE" w14:textId="38922735" w:rsidR="004A6993" w:rsidRPr="00C44404" w:rsidRDefault="004A6993" w:rsidP="00423FBB">
            <w:pPr>
              <w:pStyle w:val="EkoTabele"/>
              <w:jc w:val="left"/>
            </w:pPr>
            <w:r w:rsidRPr="00C44404">
              <w:t>Użytki ekologiczne Stawy Młyńsko</w:t>
            </w:r>
          </w:p>
        </w:tc>
        <w:tc>
          <w:tcPr>
            <w:tcW w:w="3402" w:type="dxa"/>
            <w:vAlign w:val="center"/>
          </w:tcPr>
          <w:p w14:paraId="166CCC94"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c>
          <w:tcPr>
            <w:tcW w:w="3538" w:type="dxa"/>
            <w:vAlign w:val="center"/>
          </w:tcPr>
          <w:p w14:paraId="66F0FF7D" w14:textId="77777777" w:rsidR="004A6993" w:rsidRPr="00C44404" w:rsidRDefault="004A6993" w:rsidP="00423FBB">
            <w:pPr>
              <w:pStyle w:val="EkoTabele"/>
              <w:jc w:val="left"/>
            </w:pPr>
            <w:r w:rsidRPr="00C44404">
              <w:t>Brak zidentyfikowanych oddziaływań poza wpływem działań zidentyfikowanych dla wszystkich obszarów chronionych oraz różnorodności biologicznej (Tab. Z Załącznika I do Prognozy)</w:t>
            </w:r>
          </w:p>
        </w:tc>
      </w:tr>
    </w:tbl>
    <w:p w14:paraId="6AE0F717" w14:textId="04C0E5F6" w:rsidR="006F1236" w:rsidRPr="00B51FCB" w:rsidRDefault="006F1236" w:rsidP="004B7280">
      <w:pPr>
        <w:pStyle w:val="NormalnyWeb"/>
        <w:spacing w:before="240" w:beforeAutospacing="0" w:after="160" w:afterAutospacing="0" w:line="276" w:lineRule="auto"/>
        <w:rPr>
          <w:rFonts w:asciiTheme="minorHAnsi" w:hAnsiTheme="minorHAnsi" w:cstheme="minorHAnsi"/>
          <w:color w:val="000000"/>
          <w:sz w:val="22"/>
          <w:szCs w:val="22"/>
          <w:u w:val="single"/>
        </w:rPr>
      </w:pPr>
      <w:r w:rsidRPr="00B51FCB">
        <w:rPr>
          <w:rFonts w:asciiTheme="minorHAnsi" w:hAnsiTheme="minorHAnsi" w:cstheme="minorHAnsi"/>
          <w:color w:val="000000"/>
          <w:sz w:val="22"/>
          <w:szCs w:val="22"/>
          <w:u w:val="single"/>
        </w:rPr>
        <w:t>Korytarze ekologiczne</w:t>
      </w:r>
    </w:p>
    <w:p w14:paraId="74E77E76" w14:textId="6A19CFCA" w:rsidR="00594362" w:rsidRPr="00D73643" w:rsidRDefault="00594362" w:rsidP="00594362">
      <w:pPr>
        <w:rPr>
          <w:rFonts w:cstheme="minorHAnsi"/>
          <w:highlight w:val="yellow"/>
        </w:rPr>
      </w:pPr>
      <w:r>
        <w:rPr>
          <w:rFonts w:cstheme="minorHAnsi"/>
        </w:rPr>
        <w:t>Część</w:t>
      </w:r>
      <w:r w:rsidRPr="00710FB1">
        <w:rPr>
          <w:rFonts w:cstheme="minorHAnsi"/>
        </w:rPr>
        <w:t xml:space="preserve"> działań zawartych w Programie będ</w:t>
      </w:r>
      <w:r>
        <w:rPr>
          <w:rFonts w:cstheme="minorHAnsi"/>
        </w:rPr>
        <w:t xml:space="preserve">zie </w:t>
      </w:r>
      <w:r w:rsidRPr="00710FB1">
        <w:rPr>
          <w:rFonts w:cstheme="minorHAnsi"/>
        </w:rPr>
        <w:t>miał</w:t>
      </w:r>
      <w:r>
        <w:rPr>
          <w:rFonts w:cstheme="minorHAnsi"/>
        </w:rPr>
        <w:t>o</w:t>
      </w:r>
      <w:r w:rsidRPr="00710FB1">
        <w:rPr>
          <w:rFonts w:cstheme="minorHAnsi"/>
        </w:rPr>
        <w:t xml:space="preserve"> wpływ na drożność i funkcjonalność korytarzy ekologicznych rangi krajowej i cieków wodnych. </w:t>
      </w:r>
      <w:r w:rsidR="00D73643" w:rsidRPr="00E80FEF">
        <w:rPr>
          <w:rFonts w:cstheme="minorHAnsi"/>
        </w:rPr>
        <w:t>Niektóre z zaproponowanych działań skierowana</w:t>
      </w:r>
      <w:r w:rsidRPr="00E80FEF">
        <w:rPr>
          <w:rFonts w:cstheme="minorHAnsi"/>
        </w:rPr>
        <w:t xml:space="preserve"> jest bezpośrednio na ochronę lub poprawę funkcjonalności i drożności korytarzy ekologicznych.</w:t>
      </w:r>
      <w:r w:rsidR="00D73643" w:rsidRPr="00E80FEF">
        <w:rPr>
          <w:rFonts w:cstheme="minorHAnsi"/>
        </w:rPr>
        <w:t xml:space="preserve"> Inne </w:t>
      </w:r>
      <w:r w:rsidR="00B1094B" w:rsidRPr="00E80FEF">
        <w:rPr>
          <w:rFonts w:cstheme="minorHAnsi"/>
        </w:rPr>
        <w:t>będą oddziaływać w sposób pośredni</w:t>
      </w:r>
      <w:r w:rsidR="00D73643" w:rsidRPr="00E80FEF">
        <w:rPr>
          <w:rFonts w:cstheme="minorHAnsi"/>
        </w:rPr>
        <w:t>.</w:t>
      </w:r>
      <w:r w:rsidR="00D73643" w:rsidRPr="00710FB1">
        <w:rPr>
          <w:rFonts w:cstheme="minorHAnsi"/>
        </w:rPr>
        <w:t xml:space="preserve"> </w:t>
      </w:r>
      <w:r w:rsidRPr="00710FB1">
        <w:rPr>
          <w:rFonts w:cstheme="minorHAnsi"/>
        </w:rPr>
        <w:t xml:space="preserve">Skala i efekt tych oddziaływań będą w dużej mierze uzależnione od sposobu ich realizacji. </w:t>
      </w:r>
      <w:r w:rsidR="00DD43C4">
        <w:rPr>
          <w:rFonts w:cstheme="minorHAnsi"/>
        </w:rPr>
        <w:t>W</w:t>
      </w:r>
      <w:r w:rsidRPr="00710FB1">
        <w:rPr>
          <w:rFonts w:cstheme="minorHAnsi"/>
        </w:rPr>
        <w:t>łaściwa realizacja zaplanowanych działań może przynieść pozytywny efekt w</w:t>
      </w:r>
      <w:r w:rsidR="004B7280">
        <w:rPr>
          <w:rFonts w:cstheme="minorHAnsi"/>
        </w:rPr>
        <w:t> </w:t>
      </w:r>
      <w:r w:rsidRPr="00710FB1">
        <w:rPr>
          <w:rFonts w:cstheme="minorHAnsi"/>
        </w:rPr>
        <w:t xml:space="preserve">zakresie </w:t>
      </w:r>
      <w:r w:rsidR="00DD43C4">
        <w:rPr>
          <w:rFonts w:cstheme="minorHAnsi"/>
        </w:rPr>
        <w:t xml:space="preserve">utrzymania </w:t>
      </w:r>
      <w:r w:rsidRPr="00710FB1">
        <w:rPr>
          <w:rFonts w:cstheme="minorHAnsi"/>
        </w:rPr>
        <w:t xml:space="preserve">lub </w:t>
      </w:r>
      <w:r w:rsidR="00DD43C4">
        <w:rPr>
          <w:rFonts w:cstheme="minorHAnsi"/>
        </w:rPr>
        <w:t xml:space="preserve">poprawy </w:t>
      </w:r>
      <w:r w:rsidR="00B04D6A">
        <w:rPr>
          <w:rFonts w:cstheme="minorHAnsi"/>
        </w:rPr>
        <w:t>albo</w:t>
      </w:r>
      <w:r w:rsidRPr="00710FB1">
        <w:rPr>
          <w:rFonts w:cstheme="minorHAnsi"/>
        </w:rPr>
        <w:t xml:space="preserve"> przynajmniej zapobiec pogorszeniu</w:t>
      </w:r>
      <w:r w:rsidR="00D768FB" w:rsidRPr="00D768FB">
        <w:rPr>
          <w:rFonts w:cstheme="minorHAnsi"/>
        </w:rPr>
        <w:t xml:space="preserve"> </w:t>
      </w:r>
      <w:r w:rsidR="00D768FB">
        <w:rPr>
          <w:rFonts w:cstheme="minorHAnsi"/>
        </w:rPr>
        <w:t>drożności i</w:t>
      </w:r>
      <w:r w:rsidR="004B7280">
        <w:rPr>
          <w:rFonts w:cstheme="minorHAnsi"/>
        </w:rPr>
        <w:t> </w:t>
      </w:r>
      <w:r w:rsidR="00D768FB">
        <w:rPr>
          <w:rFonts w:cstheme="minorHAnsi"/>
        </w:rPr>
        <w:t>funkcjonalności korytarzy</w:t>
      </w:r>
      <w:r w:rsidRPr="00710FB1">
        <w:rPr>
          <w:rFonts w:cstheme="minorHAnsi"/>
        </w:rPr>
        <w:t xml:space="preserve">. </w:t>
      </w:r>
      <w:r>
        <w:rPr>
          <w:rFonts w:cstheme="minorHAnsi"/>
        </w:rPr>
        <w:t>Niektóre z działań mogą</w:t>
      </w:r>
      <w:r w:rsidRPr="00710FB1">
        <w:rPr>
          <w:rFonts w:cstheme="minorHAnsi"/>
        </w:rPr>
        <w:t xml:space="preserve"> potencjalnie mieć negatywny wpływ na drożności</w:t>
      </w:r>
      <w:r w:rsidR="00DE58D9">
        <w:rPr>
          <w:rFonts w:cstheme="minorHAnsi"/>
        </w:rPr>
        <w:t> </w:t>
      </w:r>
      <w:r w:rsidRPr="00710FB1">
        <w:rPr>
          <w:rFonts w:cstheme="minorHAnsi"/>
        </w:rPr>
        <w:t>i</w:t>
      </w:r>
      <w:r w:rsidR="004B7280">
        <w:rPr>
          <w:rFonts w:cstheme="minorHAnsi"/>
        </w:rPr>
        <w:t> </w:t>
      </w:r>
      <w:r w:rsidRPr="00710FB1">
        <w:rPr>
          <w:rFonts w:cstheme="minorHAnsi"/>
        </w:rPr>
        <w:t xml:space="preserve">funkcjonalność korytarzy, jednak efekt ten można zminimalizować </w:t>
      </w:r>
      <w:r>
        <w:rPr>
          <w:rFonts w:cstheme="minorHAnsi"/>
        </w:rPr>
        <w:t xml:space="preserve">przez odpowiedni sposób </w:t>
      </w:r>
      <w:r w:rsidR="00B96999">
        <w:rPr>
          <w:rFonts w:cstheme="minorHAnsi"/>
        </w:rPr>
        <w:t xml:space="preserve">ich </w:t>
      </w:r>
      <w:r>
        <w:rPr>
          <w:rFonts w:cstheme="minorHAnsi"/>
        </w:rPr>
        <w:t>wdrażania</w:t>
      </w:r>
      <w:r w:rsidRPr="00710FB1">
        <w:rPr>
          <w:rFonts w:cstheme="minorHAnsi"/>
        </w:rPr>
        <w:t>.</w:t>
      </w:r>
    </w:p>
    <w:p w14:paraId="6FEB61A9" w14:textId="77777777" w:rsidR="00594362" w:rsidRPr="007C443E" w:rsidRDefault="00594362" w:rsidP="00B51FCB">
      <w:pPr>
        <w:keepNext/>
        <w:rPr>
          <w:rFonts w:cstheme="minorHAnsi"/>
          <w:u w:val="single"/>
        </w:rPr>
      </w:pPr>
      <w:r w:rsidRPr="007C443E">
        <w:rPr>
          <w:rFonts w:cstheme="minorHAnsi"/>
          <w:u w:val="single"/>
        </w:rPr>
        <w:t>Działania pozytywne</w:t>
      </w:r>
    </w:p>
    <w:p w14:paraId="2C52A067" w14:textId="6FD008DA" w:rsidR="00594362" w:rsidRPr="00710FB1" w:rsidRDefault="00594362" w:rsidP="00B51FCB">
      <w:pPr>
        <w:keepNext/>
        <w:rPr>
          <w:rFonts w:cstheme="minorHAnsi"/>
        </w:rPr>
      </w:pPr>
      <w:r w:rsidRPr="00710FB1">
        <w:rPr>
          <w:rFonts w:cstheme="minorHAnsi"/>
        </w:rPr>
        <w:t xml:space="preserve">Rozpoznanie zasobów Aglomeracji Jeleniogórskiej, a w szczególności wykonanie inwentaryzacji przyrodniczej gmin (działanie 1.1) jest </w:t>
      </w:r>
      <w:r w:rsidR="008F2E7C">
        <w:rPr>
          <w:rFonts w:cstheme="minorHAnsi"/>
        </w:rPr>
        <w:t xml:space="preserve">podstawowym </w:t>
      </w:r>
      <w:r w:rsidRPr="00710FB1">
        <w:rPr>
          <w:rFonts w:cstheme="minorHAnsi"/>
        </w:rPr>
        <w:t>działaniem</w:t>
      </w:r>
      <w:r w:rsidR="008F2E7C">
        <w:rPr>
          <w:rFonts w:cstheme="minorHAnsi"/>
        </w:rPr>
        <w:t>,</w:t>
      </w:r>
      <w:r w:rsidRPr="00710FB1">
        <w:rPr>
          <w:rFonts w:cstheme="minorHAnsi"/>
        </w:rPr>
        <w:t xml:space="preserve"> </w:t>
      </w:r>
      <w:r w:rsidR="008735A5">
        <w:rPr>
          <w:rFonts w:cstheme="minorHAnsi"/>
        </w:rPr>
        <w:t>które może</w:t>
      </w:r>
      <w:r w:rsidRPr="00710FB1">
        <w:rPr>
          <w:rFonts w:cstheme="minorHAnsi"/>
        </w:rPr>
        <w:t xml:space="preserve"> mieć istotny wpływ na funkcjonowanie korytarzy ekologicznych. Uaktualnienie stanu wiedzy o środowisku przyrodniczym umożliwi identyfikację kluczowych tras migracji zwierząt oraz ich ostoi. Pozwoli to </w:t>
      </w:r>
      <w:r w:rsidR="002B76D1">
        <w:rPr>
          <w:rFonts w:cstheme="minorHAnsi"/>
        </w:rPr>
        <w:t xml:space="preserve">na </w:t>
      </w:r>
      <w:r w:rsidRPr="00710FB1">
        <w:rPr>
          <w:rFonts w:cstheme="minorHAnsi"/>
        </w:rPr>
        <w:t xml:space="preserve">opracowanie spójnego systemu powiązań ekologicznych pomiędzy </w:t>
      </w:r>
      <w:proofErr w:type="spellStart"/>
      <w:r w:rsidRPr="00710FB1">
        <w:rPr>
          <w:rFonts w:cstheme="minorHAnsi"/>
        </w:rPr>
        <w:t>biocentrami</w:t>
      </w:r>
      <w:proofErr w:type="spellEnd"/>
      <w:r w:rsidRPr="00710FB1">
        <w:rPr>
          <w:rFonts w:cstheme="minorHAnsi"/>
        </w:rPr>
        <w:t xml:space="preserve"> przyrodniczymi, w tym obszar</w:t>
      </w:r>
      <w:r>
        <w:rPr>
          <w:rFonts w:cstheme="minorHAnsi"/>
        </w:rPr>
        <w:t>ami</w:t>
      </w:r>
      <w:r w:rsidRPr="00710FB1">
        <w:rPr>
          <w:rFonts w:cstheme="minorHAnsi"/>
        </w:rPr>
        <w:t xml:space="preserve"> Natura 2000, park</w:t>
      </w:r>
      <w:r>
        <w:rPr>
          <w:rFonts w:cstheme="minorHAnsi"/>
        </w:rPr>
        <w:t>iem</w:t>
      </w:r>
      <w:r w:rsidRPr="00710FB1">
        <w:rPr>
          <w:rFonts w:cstheme="minorHAnsi"/>
        </w:rPr>
        <w:t xml:space="preserve"> narodow</w:t>
      </w:r>
      <w:r>
        <w:rPr>
          <w:rFonts w:cstheme="minorHAnsi"/>
        </w:rPr>
        <w:t>ym</w:t>
      </w:r>
      <w:r w:rsidRPr="00710FB1">
        <w:rPr>
          <w:rFonts w:cstheme="minorHAnsi"/>
        </w:rPr>
        <w:t>, rezerwat</w:t>
      </w:r>
      <w:r>
        <w:rPr>
          <w:rFonts w:cstheme="minorHAnsi"/>
        </w:rPr>
        <w:t>ami</w:t>
      </w:r>
      <w:r w:rsidRPr="00710FB1">
        <w:rPr>
          <w:rFonts w:cstheme="minorHAnsi"/>
        </w:rPr>
        <w:t xml:space="preserve"> przyrody i inny</w:t>
      </w:r>
      <w:r>
        <w:rPr>
          <w:rFonts w:cstheme="minorHAnsi"/>
        </w:rPr>
        <w:t>mi</w:t>
      </w:r>
      <w:r w:rsidRPr="00710FB1">
        <w:rPr>
          <w:rFonts w:cstheme="minorHAnsi"/>
        </w:rPr>
        <w:t xml:space="preserve"> obszar</w:t>
      </w:r>
      <w:r>
        <w:rPr>
          <w:rFonts w:cstheme="minorHAnsi"/>
        </w:rPr>
        <w:t>ami</w:t>
      </w:r>
      <w:r w:rsidRPr="00710FB1">
        <w:rPr>
          <w:rFonts w:cstheme="minorHAnsi"/>
        </w:rPr>
        <w:t xml:space="preserve"> cenny</w:t>
      </w:r>
      <w:r>
        <w:rPr>
          <w:rFonts w:cstheme="minorHAnsi"/>
        </w:rPr>
        <w:t>mi</w:t>
      </w:r>
      <w:r w:rsidRPr="00710FB1">
        <w:rPr>
          <w:rFonts w:cstheme="minorHAnsi"/>
        </w:rPr>
        <w:t xml:space="preserve"> przyrodniczo. </w:t>
      </w:r>
      <w:r>
        <w:rPr>
          <w:rFonts w:cstheme="minorHAnsi"/>
        </w:rPr>
        <w:t>Umożliwi</w:t>
      </w:r>
      <w:r w:rsidRPr="00710FB1">
        <w:rPr>
          <w:rFonts w:cstheme="minorHAnsi"/>
        </w:rPr>
        <w:t xml:space="preserve"> to także ocenę poszczególnych fragmentów </w:t>
      </w:r>
      <w:r w:rsidR="00D814D3">
        <w:rPr>
          <w:rFonts w:cstheme="minorHAnsi"/>
        </w:rPr>
        <w:t>krajowej sieci</w:t>
      </w:r>
      <w:r w:rsidRPr="00710FB1">
        <w:rPr>
          <w:rFonts w:cstheme="minorHAnsi"/>
        </w:rPr>
        <w:t xml:space="preserve"> korytarzy ekologicznych oraz korytarzy cieków wodnych pod względem ich funkcjonalności</w:t>
      </w:r>
      <w:r>
        <w:rPr>
          <w:rFonts w:cstheme="minorHAnsi"/>
        </w:rPr>
        <w:t xml:space="preserve">. </w:t>
      </w:r>
      <w:r w:rsidR="00C7741B" w:rsidRPr="00E80FEF">
        <w:rPr>
          <w:rFonts w:cstheme="minorHAnsi"/>
        </w:rPr>
        <w:t xml:space="preserve">Dzięki </w:t>
      </w:r>
      <w:r w:rsidR="002F0C2C" w:rsidRPr="00E80FEF">
        <w:rPr>
          <w:rFonts w:cstheme="minorHAnsi"/>
        </w:rPr>
        <w:t>takiej wiedzy</w:t>
      </w:r>
      <w:r w:rsidR="00C7741B" w:rsidRPr="00E80FEF">
        <w:rPr>
          <w:rFonts w:cstheme="minorHAnsi"/>
        </w:rPr>
        <w:t>, w sposób bardziej efektywny</w:t>
      </w:r>
      <w:r w:rsidR="002F0C2C" w:rsidRPr="00E80FEF">
        <w:rPr>
          <w:rFonts w:cstheme="minorHAnsi"/>
        </w:rPr>
        <w:t xml:space="preserve"> </w:t>
      </w:r>
      <w:r w:rsidR="00E06BC5" w:rsidRPr="00E80FEF">
        <w:rPr>
          <w:rFonts w:cstheme="minorHAnsi"/>
        </w:rPr>
        <w:t>(</w:t>
      </w:r>
      <w:r w:rsidRPr="00E80FEF">
        <w:rPr>
          <w:rFonts w:cstheme="minorHAnsi"/>
        </w:rPr>
        <w:t>z punktu widzenia ochrony korytarzy ekologicznych</w:t>
      </w:r>
      <w:r w:rsidR="00E06BC5" w:rsidRPr="00E80FEF">
        <w:rPr>
          <w:rFonts w:cstheme="minorHAnsi"/>
        </w:rPr>
        <w:t>),</w:t>
      </w:r>
      <w:r w:rsidR="002F0C2C" w:rsidRPr="00E80FEF">
        <w:rPr>
          <w:rFonts w:cstheme="minorHAnsi"/>
        </w:rPr>
        <w:t xml:space="preserve"> </w:t>
      </w:r>
      <w:r w:rsidR="00C7741B" w:rsidRPr="00E80FEF">
        <w:rPr>
          <w:rFonts w:cstheme="minorHAnsi"/>
        </w:rPr>
        <w:t>możliwe będzie</w:t>
      </w:r>
      <w:r w:rsidRPr="00E80FEF">
        <w:rPr>
          <w:rFonts w:cstheme="minorHAnsi"/>
        </w:rPr>
        <w:t xml:space="preserve"> wdrażanie kolejnych działań ujętych w Programie, a także zaplanowanie, w przyszłości, kolejnych działań poprawiających drożność i funkcjonalność korytarzy ekologicznych.</w:t>
      </w:r>
      <w:r w:rsidRPr="00710FB1">
        <w:rPr>
          <w:rFonts w:cstheme="minorHAnsi"/>
        </w:rPr>
        <w:t xml:space="preserve"> Ponadto umożliwi ewentualną korektę ich przebiegu lub utworzenie nowych połączeń poprzez ochronę najważniejszych tras migracji zwierząt w</w:t>
      </w:r>
      <w:r w:rsidR="004B7280">
        <w:rPr>
          <w:rFonts w:cstheme="minorHAnsi"/>
        </w:rPr>
        <w:t> </w:t>
      </w:r>
      <w:r w:rsidRPr="00710FB1">
        <w:rPr>
          <w:rFonts w:cstheme="minorHAnsi"/>
        </w:rPr>
        <w:t xml:space="preserve">formie korytarzy ekologicznych i </w:t>
      </w:r>
      <w:r w:rsidR="00A473CA">
        <w:rPr>
          <w:rFonts w:cstheme="minorHAnsi"/>
        </w:rPr>
        <w:t>włączenie</w:t>
      </w:r>
      <w:r w:rsidR="00A473CA" w:rsidRPr="00710FB1">
        <w:rPr>
          <w:rFonts w:cstheme="minorHAnsi"/>
        </w:rPr>
        <w:t xml:space="preserve"> </w:t>
      </w:r>
      <w:r w:rsidRPr="00710FB1">
        <w:rPr>
          <w:rFonts w:cstheme="minorHAnsi"/>
        </w:rPr>
        <w:t xml:space="preserve">ich w krajową sieć. Wynikiem takich prac powinno być opracowanie </w:t>
      </w:r>
      <w:r w:rsidRPr="00CD2637">
        <w:rPr>
          <w:rFonts w:cstheme="minorHAnsi"/>
        </w:rPr>
        <w:t xml:space="preserve">koncepcji korytarzy ekologicznych Aglomeracji Jeleniogórskiej, która będzie następnie wykorzystywana przy tworzeniu lub aktualizacji </w:t>
      </w:r>
      <w:bookmarkStart w:id="115" w:name="_Hlk128752069"/>
      <w:r w:rsidRPr="00CD2637">
        <w:rPr>
          <w:rFonts w:cstheme="minorHAnsi"/>
        </w:rPr>
        <w:t>dokumentów planistycznych.</w:t>
      </w:r>
      <w:bookmarkEnd w:id="115"/>
    </w:p>
    <w:p w14:paraId="78E0504D" w14:textId="02F4B738" w:rsidR="00594362" w:rsidRPr="00710FB1" w:rsidRDefault="00594362" w:rsidP="00594362">
      <w:pPr>
        <w:rPr>
          <w:rFonts w:cstheme="minorHAnsi"/>
        </w:rPr>
      </w:pPr>
      <w:r w:rsidRPr="00710FB1">
        <w:rPr>
          <w:rFonts w:cstheme="minorHAnsi"/>
        </w:rPr>
        <w:t>Kolejne działania, które w</w:t>
      </w:r>
      <w:r>
        <w:rPr>
          <w:rFonts w:cstheme="minorHAnsi"/>
        </w:rPr>
        <w:t xml:space="preserve"> sposób pozytywny wpłyną</w:t>
      </w:r>
      <w:r w:rsidRPr="00710FB1">
        <w:rPr>
          <w:rFonts w:cstheme="minorHAnsi"/>
        </w:rPr>
        <w:t xml:space="preserve"> </w:t>
      </w:r>
      <w:r>
        <w:rPr>
          <w:rFonts w:cstheme="minorHAnsi"/>
        </w:rPr>
        <w:t xml:space="preserve">na </w:t>
      </w:r>
      <w:r w:rsidRPr="00710FB1">
        <w:rPr>
          <w:rFonts w:cstheme="minorHAnsi"/>
        </w:rPr>
        <w:t xml:space="preserve">funkcjonalność i drożność korytarzy </w:t>
      </w:r>
      <w:r>
        <w:rPr>
          <w:rFonts w:cstheme="minorHAnsi"/>
        </w:rPr>
        <w:t>krajowych</w:t>
      </w:r>
      <w:r w:rsidRPr="00710FB1">
        <w:rPr>
          <w:rFonts w:cstheme="minorHAnsi"/>
        </w:rPr>
        <w:t xml:space="preserve"> i </w:t>
      </w:r>
      <w:r>
        <w:rPr>
          <w:rFonts w:cstheme="minorHAnsi"/>
        </w:rPr>
        <w:t xml:space="preserve">korytarzy </w:t>
      </w:r>
      <w:r w:rsidRPr="00710FB1">
        <w:rPr>
          <w:rFonts w:cstheme="minorHAnsi"/>
        </w:rPr>
        <w:t xml:space="preserve">cieków wodnych są działania </w:t>
      </w:r>
      <w:r w:rsidR="002D6E50">
        <w:rPr>
          <w:rFonts w:cstheme="minorHAnsi"/>
        </w:rPr>
        <w:t>C</w:t>
      </w:r>
      <w:r w:rsidRPr="00710FB1">
        <w:rPr>
          <w:rFonts w:cstheme="minorHAnsi"/>
        </w:rPr>
        <w:t xml:space="preserve">elu 4. Jest to: zwiększanie powierzchni zalesionej (4.2), </w:t>
      </w:r>
      <w:bookmarkStart w:id="116" w:name="_Toc122514720"/>
      <w:bookmarkStart w:id="117" w:name="_Toc125372186"/>
      <w:r w:rsidRPr="00710FB1">
        <w:rPr>
          <w:rFonts w:cstheme="minorHAnsi"/>
        </w:rPr>
        <w:t>zwiększanie różnorodności biologicznej drzewostanów i ich struktury</w:t>
      </w:r>
      <w:bookmarkEnd w:id="116"/>
      <w:bookmarkEnd w:id="117"/>
      <w:r w:rsidRPr="00710FB1">
        <w:rPr>
          <w:rFonts w:cstheme="minorHAnsi"/>
        </w:rPr>
        <w:t xml:space="preserve"> (4.4), </w:t>
      </w:r>
      <w:bookmarkStart w:id="118" w:name="_Toc122514751"/>
      <w:bookmarkStart w:id="119" w:name="_Toc125372188"/>
      <w:r w:rsidRPr="00710FB1">
        <w:rPr>
          <w:rFonts w:cstheme="minorHAnsi"/>
        </w:rPr>
        <w:t xml:space="preserve">ochrona cennych przyrodniczo siedlisk i gatunków poprzez ochronę istniejących i ustanawianie nowych form ochrony </w:t>
      </w:r>
      <w:r w:rsidRPr="00710FB1">
        <w:rPr>
          <w:rFonts w:cstheme="minorHAnsi"/>
        </w:rPr>
        <w:lastRenderedPageBreak/>
        <w:t>przyrody</w:t>
      </w:r>
      <w:bookmarkEnd w:id="118"/>
      <w:bookmarkEnd w:id="119"/>
      <w:r w:rsidRPr="00710FB1">
        <w:rPr>
          <w:rFonts w:cstheme="minorHAnsi"/>
        </w:rPr>
        <w:t xml:space="preserve"> (4.6), </w:t>
      </w:r>
      <w:bookmarkStart w:id="120" w:name="_Toc122514753"/>
      <w:bookmarkStart w:id="121" w:name="_Toc125372189"/>
      <w:r w:rsidRPr="00710FB1">
        <w:rPr>
          <w:rFonts w:cstheme="minorHAnsi"/>
        </w:rPr>
        <w:t>opracowanie strategii rozwoju turystyki zrównoważonej w obliczu zmian klimatu</w:t>
      </w:r>
      <w:bookmarkEnd w:id="120"/>
      <w:bookmarkEnd w:id="121"/>
      <w:r w:rsidRPr="00710FB1">
        <w:rPr>
          <w:rFonts w:cstheme="minorHAnsi"/>
        </w:rPr>
        <w:t xml:space="preserve"> (4.7), wprowadzanie </w:t>
      </w:r>
      <w:proofErr w:type="spellStart"/>
      <w:r w:rsidRPr="00710FB1">
        <w:rPr>
          <w:rFonts w:cstheme="minorHAnsi"/>
        </w:rPr>
        <w:t>nasadzeń</w:t>
      </w:r>
      <w:proofErr w:type="spellEnd"/>
      <w:r w:rsidRPr="00710FB1">
        <w:rPr>
          <w:rFonts w:cstheme="minorHAnsi"/>
        </w:rPr>
        <w:t xml:space="preserve"> wzdłuż dróg transportu rolnego oraz cieków śródpolnych (4.8) oraz </w:t>
      </w:r>
      <w:bookmarkStart w:id="122" w:name="_Toc125372192"/>
      <w:r w:rsidRPr="00710FB1">
        <w:rPr>
          <w:rFonts w:cstheme="minorHAnsi"/>
        </w:rPr>
        <w:t>monitorowanie i uzupełnianie szpalerów drzew wzdłuż dróg, tworzenie nowych szpalerów</w:t>
      </w:r>
      <w:bookmarkEnd w:id="122"/>
      <w:r w:rsidRPr="00710FB1">
        <w:rPr>
          <w:rFonts w:cstheme="minorHAnsi"/>
        </w:rPr>
        <w:t xml:space="preserve"> (4.10). Działania te będą miały bezpośredni</w:t>
      </w:r>
      <w:r w:rsidR="007817F6">
        <w:rPr>
          <w:rFonts w:cstheme="minorHAnsi"/>
        </w:rPr>
        <w:t>,</w:t>
      </w:r>
      <w:r w:rsidRPr="00710FB1">
        <w:rPr>
          <w:rFonts w:cstheme="minorHAnsi"/>
        </w:rPr>
        <w:t xml:space="preserve"> pozytywny wpływ na funkcjonalność korytarzy ekologicznych poprzez przyrost terenów zadrzewionych</w:t>
      </w:r>
      <w:r w:rsidR="00C651E3">
        <w:rPr>
          <w:rFonts w:cstheme="minorHAnsi"/>
        </w:rPr>
        <w:t xml:space="preserve"> i </w:t>
      </w:r>
      <w:proofErr w:type="spellStart"/>
      <w:r w:rsidR="00C651E3">
        <w:rPr>
          <w:rFonts w:cstheme="minorHAnsi"/>
        </w:rPr>
        <w:t>zadrzewień</w:t>
      </w:r>
      <w:proofErr w:type="spellEnd"/>
      <w:r w:rsidR="00C651E3">
        <w:rPr>
          <w:rFonts w:cstheme="minorHAnsi"/>
        </w:rPr>
        <w:t xml:space="preserve"> liniowych</w:t>
      </w:r>
      <w:r w:rsidRPr="00710FB1">
        <w:rPr>
          <w:rFonts w:cstheme="minorHAnsi"/>
        </w:rPr>
        <w:t xml:space="preserve">, poprawę struktury istniejących </w:t>
      </w:r>
      <w:proofErr w:type="spellStart"/>
      <w:r w:rsidR="00352D28">
        <w:rPr>
          <w:rFonts w:cstheme="minorHAnsi"/>
        </w:rPr>
        <w:t>zadrzewień</w:t>
      </w:r>
      <w:proofErr w:type="spellEnd"/>
      <w:r w:rsidR="00352D28" w:rsidRPr="00710FB1">
        <w:rPr>
          <w:rFonts w:cstheme="minorHAnsi"/>
        </w:rPr>
        <w:t xml:space="preserve"> </w:t>
      </w:r>
      <w:r w:rsidRPr="00710FB1">
        <w:rPr>
          <w:rFonts w:cstheme="minorHAnsi"/>
        </w:rPr>
        <w:t xml:space="preserve">i ochronę obszarów cennych przyrodniczo pełniących funkcję korytarzy ekologicznych. Działania te powinny zostać wdrażane w pierwszej kolejności w granicach </w:t>
      </w:r>
      <w:r w:rsidR="00800E37">
        <w:rPr>
          <w:rFonts w:cstheme="minorHAnsi"/>
        </w:rPr>
        <w:t>krajowej sieci</w:t>
      </w:r>
      <w:r w:rsidRPr="00710FB1">
        <w:rPr>
          <w:rFonts w:cstheme="minorHAnsi"/>
        </w:rPr>
        <w:t xml:space="preserve"> korytarzy ekologicznych z</w:t>
      </w:r>
      <w:r w:rsidR="004B7280">
        <w:rPr>
          <w:rFonts w:cstheme="minorHAnsi"/>
        </w:rPr>
        <w:t> </w:t>
      </w:r>
      <w:r w:rsidRPr="00710FB1">
        <w:rPr>
          <w:rFonts w:cstheme="minorHAnsi"/>
        </w:rPr>
        <w:t xml:space="preserve">uwzględnieniem kluczowych tras migracji fauny oraz najbardziej newralgicznych (charakteryzujących się dużą fragmentacją lub wąskim przebiegiem) fragmentach korytarzy. Fragmenty te powinny zostać wytypowane na etapie inwentaryzacji gmin. Takie podejście zapewni optymalne wykorzystanie działań </w:t>
      </w:r>
      <w:r w:rsidR="00E6632C">
        <w:rPr>
          <w:rFonts w:cstheme="minorHAnsi"/>
        </w:rPr>
        <w:t>C</w:t>
      </w:r>
      <w:r w:rsidRPr="00710FB1">
        <w:rPr>
          <w:rFonts w:cstheme="minorHAnsi"/>
        </w:rPr>
        <w:t>elu 4 na poprawę funkcjonalności i drożności korytarzy ekologicznych</w:t>
      </w:r>
      <w:r>
        <w:rPr>
          <w:rFonts w:cstheme="minorHAnsi"/>
        </w:rPr>
        <w:t xml:space="preserve"> (krajowych i cieków wodnych)</w:t>
      </w:r>
      <w:r w:rsidRPr="00710FB1">
        <w:rPr>
          <w:rFonts w:cstheme="minorHAnsi"/>
        </w:rPr>
        <w:t xml:space="preserve"> poprzez zmniejszenie fragmentacji terenów zielonych oraz powstawanie nowych lokalnych i ponad lokalnych tras migracji. </w:t>
      </w:r>
      <w:r w:rsidR="000C2022">
        <w:rPr>
          <w:rFonts w:cstheme="minorHAnsi"/>
        </w:rPr>
        <w:t>Dodatkowo</w:t>
      </w:r>
      <w:r w:rsidRPr="00710FB1">
        <w:rPr>
          <w:rFonts w:cstheme="minorHAnsi"/>
        </w:rPr>
        <w:t xml:space="preserve"> działanie 4.8 (wprowadzanie </w:t>
      </w:r>
      <w:proofErr w:type="spellStart"/>
      <w:r w:rsidRPr="00710FB1">
        <w:rPr>
          <w:rFonts w:cstheme="minorHAnsi"/>
        </w:rPr>
        <w:t>nasadzeń</w:t>
      </w:r>
      <w:proofErr w:type="spellEnd"/>
      <w:r w:rsidRPr="00710FB1">
        <w:rPr>
          <w:rFonts w:cstheme="minorHAnsi"/>
        </w:rPr>
        <w:t xml:space="preserve"> wzdłuż dróg transportu rolnego oraz cieków śródpolnych) wpłynie pozytywnie na drożność i funkcjonowanie korytarzy cieków wodnych.</w:t>
      </w:r>
    </w:p>
    <w:p w14:paraId="5075A5B7" w14:textId="234CD8DB" w:rsidR="00594362" w:rsidRPr="00710FB1" w:rsidRDefault="00594362" w:rsidP="00594362">
      <w:pPr>
        <w:rPr>
          <w:rFonts w:cstheme="minorHAnsi"/>
        </w:rPr>
      </w:pPr>
      <w:r w:rsidRPr="00710FB1">
        <w:rPr>
          <w:rFonts w:cstheme="minorHAnsi"/>
        </w:rPr>
        <w:t xml:space="preserve">Działania </w:t>
      </w:r>
      <w:r w:rsidR="00C97349">
        <w:rPr>
          <w:rFonts w:cstheme="minorHAnsi"/>
        </w:rPr>
        <w:t>C</w:t>
      </w:r>
      <w:r w:rsidRPr="00710FB1">
        <w:rPr>
          <w:rFonts w:cstheme="minorHAnsi"/>
        </w:rPr>
        <w:t>elu 4, takie jak: 4.2, 4.4, 4.6, 4.8 i 4.10 powinny być realizowane w pierwszej kolejności w</w:t>
      </w:r>
      <w:r w:rsidR="004B7280">
        <w:rPr>
          <w:rFonts w:cstheme="minorHAnsi"/>
        </w:rPr>
        <w:t> </w:t>
      </w:r>
      <w:r w:rsidRPr="00710FB1">
        <w:rPr>
          <w:rFonts w:cstheme="minorHAnsi"/>
        </w:rPr>
        <w:t xml:space="preserve">obrębie korytarzy krajowych łączących najistotniejsze pod względem przyrodniczym obszary AJ (obszary chronione, doliny rzeczne, rozległe kompleksy leśne). Dlatego przed przystąpieniem do zalesienia gruntów powinna zostać wykonana analiza drożności i funkcjonalności istniejących korytarzy ekologicznych (krajowych i cieków wodnych) z uwzględnieniem położenia obszarów chronionych. Zalesienia korytarzy nie muszą prowadzić do odtworzenia ciągłych pasów lasów na całym ich przebiegu, lecz stworzenia płatów </w:t>
      </w:r>
      <w:proofErr w:type="spellStart"/>
      <w:r w:rsidRPr="00710FB1">
        <w:rPr>
          <w:rFonts w:cstheme="minorHAnsi"/>
        </w:rPr>
        <w:t>zadrzewień</w:t>
      </w:r>
      <w:proofErr w:type="spellEnd"/>
      <w:r w:rsidRPr="00710FB1">
        <w:rPr>
          <w:rFonts w:cstheme="minorHAnsi"/>
        </w:rPr>
        <w:t xml:space="preserve"> i powierzchni leśnych (rozmieszczonych możliwie gęsto, najlepiej w odległości nie większej niż 500 m) uzupełnianych cennymi terenami otwartymi. Rozległe tereny otwarte praktycznie zawsze stanowią silną barierę dla gatunków leśnych, podczas gdy zadrzewienia i niewielkie powierzchnie leśne dla większości gatunków terenów otwartych nigdy nie będą stanowiły przeszkody. Tak zaplanowane zalesienia nie dość, że tworzą wiele nisz ekologicznych, znacząco wzbogacając bioróżnorodność, to zapewniają ciągłość korytarzy ekologicznych dla możliwie największej liczby gatunków.</w:t>
      </w:r>
    </w:p>
    <w:p w14:paraId="5434379E" w14:textId="163D87BC" w:rsidR="0067518D" w:rsidRDefault="00594362" w:rsidP="00594362">
      <w:pPr>
        <w:rPr>
          <w:rFonts w:cstheme="minorHAnsi"/>
        </w:rPr>
      </w:pPr>
      <w:r w:rsidRPr="00710FB1">
        <w:rPr>
          <w:rFonts w:cstheme="minorHAnsi"/>
        </w:rPr>
        <w:t xml:space="preserve">Osobnego </w:t>
      </w:r>
      <w:r w:rsidR="00024DE3">
        <w:rPr>
          <w:rFonts w:cstheme="minorHAnsi"/>
        </w:rPr>
        <w:t>omówienia</w:t>
      </w:r>
      <w:r w:rsidRPr="00710FB1">
        <w:rPr>
          <w:rFonts w:cstheme="minorHAnsi"/>
        </w:rPr>
        <w:t xml:space="preserve"> wymaga punkt 4.7</w:t>
      </w:r>
      <w:r w:rsidR="004B7280" w:rsidRPr="00710FB1">
        <w:rPr>
          <w:rFonts w:cstheme="minorHAnsi"/>
        </w:rPr>
        <w:t>,</w:t>
      </w:r>
      <w:r w:rsidRPr="00710FB1">
        <w:rPr>
          <w:rFonts w:cstheme="minorHAnsi"/>
        </w:rPr>
        <w:t xml:space="preserve"> czyli opracowanie strategii rozwoju turystyki zrównoważonej w obliczu zmian klimatu</w:t>
      </w:r>
      <w:r w:rsidRPr="004A0CEC">
        <w:rPr>
          <w:rFonts w:cstheme="minorHAnsi"/>
        </w:rPr>
        <w:t xml:space="preserve">. Brakuje w nim zapisu zapewniającego ochronę funkcjonalności i drożności korytarzy ekologicznych </w:t>
      </w:r>
      <w:r w:rsidRPr="004A0CEC">
        <w:rPr>
          <w:rFonts w:eastAsia="Calibri" w:cstheme="minorHAnsi"/>
        </w:rPr>
        <w:t>przed presją z</w:t>
      </w:r>
      <w:r w:rsidR="00B51453" w:rsidRPr="004A0CEC">
        <w:rPr>
          <w:rFonts w:eastAsia="Calibri" w:cstheme="minorHAnsi"/>
        </w:rPr>
        <w:t>e</w:t>
      </w:r>
      <w:r w:rsidRPr="004A0CEC">
        <w:rPr>
          <w:rFonts w:eastAsia="Calibri" w:cstheme="minorHAnsi"/>
        </w:rPr>
        <w:t xml:space="preserve"> strony infrastruktury turystycznej</w:t>
      </w:r>
      <w:r w:rsidRPr="00710FB1">
        <w:rPr>
          <w:rFonts w:eastAsia="Calibri" w:cstheme="minorHAnsi"/>
        </w:rPr>
        <w:t>. Powinno to być zapewnione przez stosowne zapisy w dokumentach planistycznych, decyzje administracyjne i zarządzanie ruchem turystycznym w kierunku minimalizowania jego negatywnego wpływu na korytarze ekologiczne.</w:t>
      </w:r>
    </w:p>
    <w:p w14:paraId="4C632E2E" w14:textId="1BA3D20A" w:rsidR="00594362" w:rsidRPr="00710FB1" w:rsidRDefault="00594362" w:rsidP="00594362">
      <w:pPr>
        <w:rPr>
          <w:rFonts w:cstheme="minorHAnsi"/>
        </w:rPr>
      </w:pPr>
      <w:r w:rsidRPr="00710FB1">
        <w:rPr>
          <w:rFonts w:cstheme="minorHAnsi"/>
        </w:rPr>
        <w:t xml:space="preserve">Działanie polegające na aktualizacji dokumentów planistycznych gmin (2.8) może oddziaływać pozytywnie na drożność i funkcjonalność krajowych oraz rzecznych korytarzy ekologicznych jednak musi być prowadzone z uwzględnieniem ich przebiegu i znaczenia dla migracji fauny. Optymalnym rozwiązaniem byłoby opracowanie </w:t>
      </w:r>
      <w:r w:rsidRPr="00E87F01">
        <w:rPr>
          <w:rFonts w:cstheme="minorHAnsi"/>
        </w:rPr>
        <w:t>koncepcji korytarzy ekologicznych Aglomeracji Jeleniogórskie</w:t>
      </w:r>
      <w:r w:rsidRPr="00A915A2">
        <w:rPr>
          <w:rFonts w:cstheme="minorHAnsi"/>
        </w:rPr>
        <w:t>j</w:t>
      </w:r>
      <w:r w:rsidRPr="00710FB1">
        <w:rPr>
          <w:rFonts w:cstheme="minorHAnsi"/>
        </w:rPr>
        <w:t xml:space="preserve"> i jej wykorzy</w:t>
      </w:r>
      <w:r w:rsidR="00A915A2">
        <w:rPr>
          <w:rFonts w:cstheme="minorHAnsi"/>
        </w:rPr>
        <w:t>stywanie</w:t>
      </w:r>
      <w:r w:rsidRPr="00710FB1">
        <w:rPr>
          <w:rFonts w:cstheme="minorHAnsi"/>
        </w:rPr>
        <w:t xml:space="preserve"> podczas </w:t>
      </w:r>
      <w:r w:rsidR="00A915A2">
        <w:rPr>
          <w:rFonts w:cstheme="minorHAnsi"/>
        </w:rPr>
        <w:t xml:space="preserve">aktualizacji </w:t>
      </w:r>
      <w:r w:rsidR="0080216D">
        <w:rPr>
          <w:rFonts w:cstheme="minorHAnsi"/>
        </w:rPr>
        <w:t xml:space="preserve">i tworzenia </w:t>
      </w:r>
      <w:r w:rsidR="00A915A2">
        <w:rPr>
          <w:rFonts w:cstheme="minorHAnsi"/>
        </w:rPr>
        <w:t>dokume</w:t>
      </w:r>
      <w:r w:rsidR="0080216D">
        <w:rPr>
          <w:rFonts w:cstheme="minorHAnsi"/>
        </w:rPr>
        <w:t>ntów planistycznych</w:t>
      </w:r>
      <w:r w:rsidRPr="00710FB1">
        <w:rPr>
          <w:rFonts w:cstheme="minorHAnsi"/>
        </w:rPr>
        <w:t>. W przypadku braku takiej koncepcji należy wykorzystać koncepcj</w:t>
      </w:r>
      <w:r w:rsidR="00CA1F8C">
        <w:rPr>
          <w:rFonts w:cstheme="minorHAnsi"/>
        </w:rPr>
        <w:t>ę</w:t>
      </w:r>
      <w:r w:rsidRPr="00710FB1">
        <w:rPr>
          <w:rFonts w:cstheme="minorHAnsi"/>
        </w:rPr>
        <w:t xml:space="preserve"> zawartą w opracowaniu pn. „Projekt korytarzy ekologicznych łączących Europejską Sieć Natura 2000 w Polsce”</w:t>
      </w:r>
      <w:r w:rsidRPr="00710FB1">
        <w:rPr>
          <w:rStyle w:val="Odwoanieprzypisudolnego"/>
          <w:rFonts w:cstheme="minorHAnsi"/>
        </w:rPr>
        <w:footnoteReference w:id="111"/>
      </w:r>
      <w:r w:rsidR="004B7280">
        <w:rPr>
          <w:rFonts w:cstheme="minorHAnsi"/>
        </w:rPr>
        <w:t>.</w:t>
      </w:r>
    </w:p>
    <w:p w14:paraId="13EF663E" w14:textId="4DD766A9" w:rsidR="00594362" w:rsidRPr="00710FB1" w:rsidRDefault="00594362" w:rsidP="00594362">
      <w:pPr>
        <w:rPr>
          <w:rFonts w:cstheme="minorHAnsi"/>
        </w:rPr>
      </w:pPr>
      <w:r w:rsidRPr="00710FB1">
        <w:rPr>
          <w:rFonts w:cstheme="minorHAnsi"/>
        </w:rPr>
        <w:lastRenderedPageBreak/>
        <w:t>Zalecanym rozwiązaniem przy realizacji celu 2.8 byłoby wyłączenie spod zabudowy obszarów w</w:t>
      </w:r>
      <w:r w:rsidR="004B7280">
        <w:rPr>
          <w:rFonts w:cstheme="minorHAnsi"/>
        </w:rPr>
        <w:t> </w:t>
      </w:r>
      <w:r w:rsidRPr="00710FB1">
        <w:rPr>
          <w:rFonts w:cstheme="minorHAnsi"/>
        </w:rPr>
        <w:t>obrębie najistotniejszych fragmentów korytarzy ekologicznych (obszary chronione, dolin</w:t>
      </w:r>
      <w:r>
        <w:rPr>
          <w:rFonts w:cstheme="minorHAnsi"/>
        </w:rPr>
        <w:t>y</w:t>
      </w:r>
      <w:r w:rsidRPr="00710FB1">
        <w:rPr>
          <w:rFonts w:cstheme="minorHAnsi"/>
        </w:rPr>
        <w:t xml:space="preserve"> rzeczne, duże kompleksy leśne) oraz w obrębie tzw. „wąskich gardeł”, czyli relatywnie wąskich odcinków korytarzy, w których rozwój zabudowy lub infrastruktury może doprowadzić do znacznego przewężenia korytarza w tym miejscu lub jego całkowitego przecięcia, co zmniejszy jego funkcjonalność i drożność, a w skrajnym przypadku doprowadzi do całkowitego </w:t>
      </w:r>
      <w:r w:rsidR="004F1549">
        <w:rPr>
          <w:rFonts w:cstheme="minorHAnsi"/>
        </w:rPr>
        <w:t>zablokowani</w:t>
      </w:r>
      <w:r w:rsidR="00DF3EE3">
        <w:rPr>
          <w:rFonts w:cstheme="minorHAnsi"/>
        </w:rPr>
        <w:t>a</w:t>
      </w:r>
      <w:r w:rsidRPr="00710FB1">
        <w:rPr>
          <w:rFonts w:cstheme="minorHAnsi"/>
        </w:rPr>
        <w:t xml:space="preserve"> migracji. Na pozostałych fragmentach korytarzy należy ograniczyć lokalizowanie elementów infrastruktury technicznej </w:t>
      </w:r>
      <w:r w:rsidR="00CE2E8A">
        <w:rPr>
          <w:rFonts w:cstheme="minorHAnsi"/>
        </w:rPr>
        <w:t>(</w:t>
      </w:r>
      <w:r w:rsidRPr="00710FB1">
        <w:rPr>
          <w:rFonts w:cstheme="minorHAnsi"/>
        </w:rPr>
        <w:t>np. farm wiatrowych, elektrowni wodnych, infrastruktury transportowej</w:t>
      </w:r>
      <w:r w:rsidR="00CE2E8A">
        <w:rPr>
          <w:rFonts w:cstheme="minorHAnsi"/>
        </w:rPr>
        <w:t>)</w:t>
      </w:r>
      <w:r>
        <w:rPr>
          <w:rFonts w:cstheme="minorHAnsi"/>
        </w:rPr>
        <w:t xml:space="preserve"> </w:t>
      </w:r>
      <w:r w:rsidR="00CE2E8A">
        <w:rPr>
          <w:rFonts w:cstheme="minorHAnsi"/>
        </w:rPr>
        <w:t>i</w:t>
      </w:r>
      <w:r w:rsidRPr="00710FB1">
        <w:rPr>
          <w:rFonts w:cstheme="minorHAnsi"/>
        </w:rPr>
        <w:t xml:space="preserve"> turystycznej (</w:t>
      </w:r>
      <w:r w:rsidR="00CE2E8A">
        <w:rPr>
          <w:rFonts w:cstheme="minorHAnsi"/>
        </w:rPr>
        <w:t xml:space="preserve">np. </w:t>
      </w:r>
      <w:r w:rsidRPr="00710FB1">
        <w:rPr>
          <w:rFonts w:cstheme="minorHAnsi"/>
        </w:rPr>
        <w:t>ośrodk</w:t>
      </w:r>
      <w:r w:rsidR="00CE2E8A">
        <w:rPr>
          <w:rFonts w:cstheme="minorHAnsi"/>
        </w:rPr>
        <w:t>ów</w:t>
      </w:r>
      <w:r w:rsidRPr="00710FB1">
        <w:rPr>
          <w:rFonts w:cstheme="minorHAnsi"/>
        </w:rPr>
        <w:t xml:space="preserve"> narciarski</w:t>
      </w:r>
      <w:r w:rsidR="00CE2E8A">
        <w:rPr>
          <w:rFonts w:cstheme="minorHAnsi"/>
        </w:rPr>
        <w:t>ch</w:t>
      </w:r>
      <w:r w:rsidRPr="00710FB1">
        <w:rPr>
          <w:rFonts w:cstheme="minorHAnsi"/>
        </w:rPr>
        <w:t>, duż</w:t>
      </w:r>
      <w:r w:rsidR="00CE2E8A">
        <w:rPr>
          <w:rFonts w:cstheme="minorHAnsi"/>
        </w:rPr>
        <w:t>ych</w:t>
      </w:r>
      <w:r w:rsidRPr="00710FB1">
        <w:rPr>
          <w:rFonts w:cstheme="minorHAnsi"/>
        </w:rPr>
        <w:t xml:space="preserve"> kompleks</w:t>
      </w:r>
      <w:r w:rsidR="00CE2E8A">
        <w:rPr>
          <w:rFonts w:cstheme="minorHAnsi"/>
        </w:rPr>
        <w:t>ów</w:t>
      </w:r>
      <w:r w:rsidRPr="00710FB1">
        <w:rPr>
          <w:rFonts w:cstheme="minorHAnsi"/>
        </w:rPr>
        <w:t xml:space="preserve"> turystyczn</w:t>
      </w:r>
      <w:r w:rsidR="00CE2E8A">
        <w:rPr>
          <w:rFonts w:cstheme="minorHAnsi"/>
        </w:rPr>
        <w:t>ych</w:t>
      </w:r>
      <w:r w:rsidRPr="00710FB1">
        <w:rPr>
          <w:rFonts w:cstheme="minorHAnsi"/>
        </w:rPr>
        <w:t>) zagrażających funkcjonowaniu korytarzy ekologicznych lub wybrać najmniej konfliktowe lokalizacje inwestycji</w:t>
      </w:r>
      <w:r>
        <w:rPr>
          <w:rFonts w:cstheme="minorHAnsi"/>
        </w:rPr>
        <w:t xml:space="preserve"> w połączeniu z odpowiednimi działaniami minimalizującymi</w:t>
      </w:r>
      <w:r w:rsidR="003E165B">
        <w:rPr>
          <w:rFonts w:cstheme="minorHAnsi"/>
        </w:rPr>
        <w:t xml:space="preserve"> zapewniającymi utrzymanie drożności i funkcjonalności korytarzy</w:t>
      </w:r>
      <w:r>
        <w:rPr>
          <w:rFonts w:cstheme="minorHAnsi"/>
        </w:rPr>
        <w:t xml:space="preserve">. </w:t>
      </w:r>
      <w:r w:rsidRPr="00710FB1">
        <w:rPr>
          <w:rFonts w:cstheme="minorHAnsi"/>
        </w:rPr>
        <w:t>Ogólnie na obszarze krajowych korytarzy należy zapobiegać rozpraszaniu zabudowy oraz nie dopuszczać do zlewania się jednostek osadniczych i intensywnego zagospodarowywania dolin rzecznych, zwartych kompleksów leśnych i innych obszarów cennych przyrodniczo.</w:t>
      </w:r>
    </w:p>
    <w:p w14:paraId="62320F98" w14:textId="35678FB2" w:rsidR="00594362" w:rsidRPr="00710FB1" w:rsidRDefault="00594362" w:rsidP="00594362">
      <w:pPr>
        <w:rPr>
          <w:rFonts w:cstheme="minorHAnsi"/>
        </w:rPr>
      </w:pPr>
      <w:r w:rsidRPr="00710FB1">
        <w:rPr>
          <w:rFonts w:cstheme="minorHAnsi"/>
        </w:rPr>
        <w:t xml:space="preserve">W przypadku konieczności realizacji inwestycji, która może wpłynąć negatywnie na </w:t>
      </w:r>
      <w:r w:rsidR="0054461C" w:rsidRPr="00710FB1">
        <w:rPr>
          <w:rFonts w:cstheme="minorHAnsi"/>
        </w:rPr>
        <w:t>funkcjonalnoś</w:t>
      </w:r>
      <w:r w:rsidR="0054461C">
        <w:rPr>
          <w:rFonts w:cstheme="minorHAnsi"/>
        </w:rPr>
        <w:t>ć</w:t>
      </w:r>
      <w:r w:rsidR="0054461C" w:rsidRPr="00710FB1">
        <w:rPr>
          <w:rFonts w:cstheme="minorHAnsi"/>
        </w:rPr>
        <w:t xml:space="preserve"> </w:t>
      </w:r>
      <w:r w:rsidRPr="00710FB1">
        <w:rPr>
          <w:rFonts w:cstheme="minorHAnsi"/>
        </w:rPr>
        <w:t>i</w:t>
      </w:r>
      <w:r w:rsidR="004B7280">
        <w:rPr>
          <w:rFonts w:cstheme="minorHAnsi"/>
        </w:rPr>
        <w:t> </w:t>
      </w:r>
      <w:r w:rsidRPr="00710FB1">
        <w:rPr>
          <w:rFonts w:cstheme="minorHAnsi"/>
        </w:rPr>
        <w:t xml:space="preserve">drożność korytarzy ekologicznych należy zminimalizować to oddziaływanie. Do tego mogą posłużyć działania celu 4. tj. zwiększanie powierzchni zalesionej (4.2), wprowadzanie </w:t>
      </w:r>
      <w:proofErr w:type="spellStart"/>
      <w:r w:rsidRPr="00710FB1">
        <w:rPr>
          <w:rFonts w:cstheme="minorHAnsi"/>
        </w:rPr>
        <w:t>nasadzeń</w:t>
      </w:r>
      <w:proofErr w:type="spellEnd"/>
      <w:r w:rsidRPr="00710FB1">
        <w:rPr>
          <w:rFonts w:cstheme="minorHAnsi"/>
        </w:rPr>
        <w:t xml:space="preserve"> wzdłuż dróg transportu rolnego oraz cieków śródpolnych (4.8) oraz monitorowanie i uzupełnianie szpalerów drzew wzdłuż dróg, tworzenie nowych szpalerów (4.10). Kluczowe jest tu zaplanowanie </w:t>
      </w:r>
      <w:proofErr w:type="spellStart"/>
      <w:r w:rsidRPr="00710FB1">
        <w:rPr>
          <w:rFonts w:cstheme="minorHAnsi"/>
        </w:rPr>
        <w:t>nasadzeń</w:t>
      </w:r>
      <w:proofErr w:type="spellEnd"/>
      <w:r w:rsidRPr="00710FB1">
        <w:rPr>
          <w:rFonts w:cstheme="minorHAnsi"/>
        </w:rPr>
        <w:t xml:space="preserve"> w taki sposób</w:t>
      </w:r>
      <w:r w:rsidR="004B7280" w:rsidRPr="00710FB1">
        <w:rPr>
          <w:rFonts w:cstheme="minorHAnsi"/>
        </w:rPr>
        <w:t>,</w:t>
      </w:r>
      <w:r w:rsidRPr="00710FB1">
        <w:rPr>
          <w:rFonts w:cstheme="minorHAnsi"/>
        </w:rPr>
        <w:t xml:space="preserve"> aby co najmniej w pełni zminimalizować oddziaływanie inwestycji na drożność i funkcjonalność korytarzy lub nawet je poprawić. Szczególnie istotna jest tu</w:t>
      </w:r>
      <w:r>
        <w:rPr>
          <w:rFonts w:cstheme="minorHAnsi"/>
        </w:rPr>
        <w:t xml:space="preserve"> </w:t>
      </w:r>
      <w:r w:rsidRPr="00710FB1">
        <w:rPr>
          <w:rFonts w:cstheme="minorHAnsi"/>
        </w:rPr>
        <w:t>współpraca przyrodników z zespołami wykonującymi studia i plany zagospodarowania przestrzennego. Potrzebna jest też współpraca z</w:t>
      </w:r>
      <w:r w:rsidR="004B7280">
        <w:rPr>
          <w:rFonts w:cstheme="minorHAnsi"/>
        </w:rPr>
        <w:t> </w:t>
      </w:r>
      <w:r w:rsidR="009E1825">
        <w:rPr>
          <w:rFonts w:cstheme="minorHAnsi"/>
        </w:rPr>
        <w:t xml:space="preserve">osobami pełniącymi nadzór nad obszarami chronionymi, </w:t>
      </w:r>
      <w:r w:rsidRPr="00710FB1">
        <w:rPr>
          <w:rFonts w:cstheme="minorHAnsi"/>
        </w:rPr>
        <w:t>hydrotechnikami, leśnikami, władzami administracyjnymi, samorządami, itd.</w:t>
      </w:r>
    </w:p>
    <w:p w14:paraId="358D2777" w14:textId="08A75B07" w:rsidR="00594362" w:rsidRPr="00710FB1" w:rsidRDefault="00594362" w:rsidP="00594362">
      <w:pPr>
        <w:spacing w:after="0"/>
        <w:rPr>
          <w:rFonts w:cstheme="minorHAnsi"/>
        </w:rPr>
      </w:pPr>
      <w:r w:rsidRPr="00710FB1">
        <w:rPr>
          <w:rFonts w:cstheme="minorHAnsi"/>
        </w:rPr>
        <w:t xml:space="preserve">Pozytywny wpływ na korytarze ekologiczne oraz drożność korytarzy cieków wodnych może mieć działanie 2.6, czyli stworzenie planu ochrony i </w:t>
      </w:r>
      <w:proofErr w:type="spellStart"/>
      <w:r w:rsidRPr="00710FB1">
        <w:rPr>
          <w:rFonts w:cstheme="minorHAnsi"/>
        </w:rPr>
        <w:t>renaturyzacji</w:t>
      </w:r>
      <w:proofErr w:type="spellEnd"/>
      <w:r w:rsidRPr="00710FB1">
        <w:rPr>
          <w:rFonts w:cstheme="minorHAnsi"/>
        </w:rPr>
        <w:t xml:space="preserve"> terenów podmokłych i dolin rzecznych. W</w:t>
      </w:r>
      <w:r w:rsidR="004B7280">
        <w:rPr>
          <w:rFonts w:cstheme="minorHAnsi"/>
        </w:rPr>
        <w:t> </w:t>
      </w:r>
      <w:r w:rsidRPr="00710FB1">
        <w:rPr>
          <w:rFonts w:cstheme="minorHAnsi"/>
        </w:rPr>
        <w:t>pierwszej kolejności należałoby objąć ochroną najmniej przekształcone odcinki rzek wraz z ich dolinami o odpowiednich parametrach dla migracji zwierząt, poprzez tworzenie nowych użytków ekologicznych oraz ochronę bioróżnorodności ekosystemów zależnych od wody np. ochrona i</w:t>
      </w:r>
      <w:r w:rsidR="004B7280">
        <w:rPr>
          <w:rFonts w:cstheme="minorHAnsi"/>
        </w:rPr>
        <w:t> </w:t>
      </w:r>
      <w:r w:rsidRPr="00710FB1">
        <w:rPr>
          <w:rFonts w:cstheme="minorHAnsi"/>
        </w:rPr>
        <w:t>odtwarzanie mokradeł na terenach gminnych. Zapobiegnie to ich dalszemu przekształcaniu i</w:t>
      </w:r>
      <w:r w:rsidR="004B7280">
        <w:rPr>
          <w:rFonts w:cstheme="minorHAnsi"/>
        </w:rPr>
        <w:t> </w:t>
      </w:r>
      <w:r w:rsidRPr="00710FB1">
        <w:rPr>
          <w:rFonts w:cstheme="minorHAnsi"/>
        </w:rPr>
        <w:t>stopniowej utracie funkcji korytarza ekologicznego. Następnie należy dążyć do niwelowania barier ograniczających lub uniemożliwiających migrację zwierząt wzdłuż dolin rzecznych.</w:t>
      </w:r>
      <w:r>
        <w:rPr>
          <w:rFonts w:cstheme="minorHAnsi"/>
        </w:rPr>
        <w:t xml:space="preserve"> </w:t>
      </w:r>
      <w:r w:rsidRPr="00710FB1">
        <w:rPr>
          <w:rFonts w:cstheme="minorHAnsi"/>
        </w:rPr>
        <w:t xml:space="preserve">Najważniejszymi barierami ekologicznymi w dolinach rzek są miasta, duże zbiorniki zaporowe, duże uprawy gruntów ornych dochodzących aż do brzegu rzek czy </w:t>
      </w:r>
      <w:r w:rsidR="00A05531">
        <w:rPr>
          <w:rFonts w:cstheme="minorHAnsi"/>
        </w:rPr>
        <w:t>długie</w:t>
      </w:r>
      <w:r w:rsidRPr="00710FB1">
        <w:rPr>
          <w:rFonts w:cstheme="minorHAnsi"/>
        </w:rPr>
        <w:t xml:space="preserve"> niezadrzewione odcinki wzdłuż dolin rzecznych. Istotnymi barierami, także poza miastami, są ogrodzenia dochodzące do rzeki oraz mosty drogowe i</w:t>
      </w:r>
      <w:r w:rsidR="004B7280">
        <w:rPr>
          <w:rFonts w:cstheme="minorHAnsi"/>
        </w:rPr>
        <w:t> </w:t>
      </w:r>
      <w:r w:rsidRPr="00710FB1">
        <w:rPr>
          <w:rFonts w:cstheme="minorHAnsi"/>
        </w:rPr>
        <w:t xml:space="preserve">kolejowe, szczególnie wtedy, gdy ich przyczółki są przy samej rzece. Dopiero oddalenie ich na minimum 2m od koryta rzeki daje szansę, że chociaż część zwierząt będzie wykorzystywać przestrzeń pod mostami do przemieszczania się. Dalsze oddalenie przyczółków od rzeki, wyżej posadowiony most zwiększa szansę </w:t>
      </w:r>
      <w:r>
        <w:rPr>
          <w:rFonts w:cstheme="minorHAnsi"/>
        </w:rPr>
        <w:t xml:space="preserve">na to, </w:t>
      </w:r>
      <w:r w:rsidRPr="00710FB1">
        <w:rPr>
          <w:rFonts w:cstheme="minorHAnsi"/>
        </w:rPr>
        <w:t>że więcej zwierząt będzie pokonywać te przeszkody w tym duże ssaki takie jak wilk, ryś, jeleń, łoś</w:t>
      </w:r>
      <w:r w:rsidR="00E17744">
        <w:rPr>
          <w:rFonts w:cstheme="minorHAnsi"/>
        </w:rPr>
        <w:t>, niedźwiedź</w:t>
      </w:r>
      <w:r w:rsidRPr="00710FB1">
        <w:rPr>
          <w:rFonts w:cstheme="minorHAnsi"/>
        </w:rPr>
        <w:t>.</w:t>
      </w:r>
    </w:p>
    <w:p w14:paraId="032FD3A1" w14:textId="1394216B" w:rsidR="00594362" w:rsidRPr="00710FB1" w:rsidRDefault="00594362" w:rsidP="00594362">
      <w:pPr>
        <w:rPr>
          <w:rFonts w:cstheme="minorHAnsi"/>
        </w:rPr>
      </w:pPr>
      <w:r w:rsidRPr="00710FB1">
        <w:rPr>
          <w:rFonts w:cstheme="minorHAnsi"/>
        </w:rPr>
        <w:t>Miasta i wioski usadowione nad rzekami mogą tworzyć bardzo istotne bariery ekologiczne, szczególnie wtedy, gdy są posadowione na obu brzegach rzeki. W miejscowościach często rzeka płynie korytem z</w:t>
      </w:r>
      <w:r w:rsidR="004B7280">
        <w:rPr>
          <w:rFonts w:cstheme="minorHAnsi"/>
        </w:rPr>
        <w:t> </w:t>
      </w:r>
      <w:r w:rsidRPr="00710FB1">
        <w:rPr>
          <w:rFonts w:cstheme="minorHAnsi"/>
        </w:rPr>
        <w:t xml:space="preserve">pionowymi ścianami wybrukowanymi kamieniami i z przyczółkami mostów przy samym lustrze wody. Szansą dla chociaż częściowego funkcjonowania korytarza ekologicznego są nadrzeczne bulwary, </w:t>
      </w:r>
      <w:r w:rsidRPr="00710FB1">
        <w:rPr>
          <w:rFonts w:cstheme="minorHAnsi"/>
        </w:rPr>
        <w:lastRenderedPageBreak/>
        <w:t xml:space="preserve">tereny </w:t>
      </w:r>
      <w:proofErr w:type="spellStart"/>
      <w:r w:rsidRPr="00710FB1">
        <w:rPr>
          <w:rFonts w:cstheme="minorHAnsi"/>
        </w:rPr>
        <w:t>międzywala</w:t>
      </w:r>
      <w:proofErr w:type="spellEnd"/>
      <w:r w:rsidRPr="00710FB1">
        <w:rPr>
          <w:rFonts w:cstheme="minorHAnsi"/>
        </w:rPr>
        <w:t xml:space="preserve"> i wałów przeciwpowodziowych porośnięte drzewami, krzewami, trawami, itp. Kolejną szansą są tu pokryte zielenią obejścia centrum miast</w:t>
      </w:r>
      <w:r w:rsidR="005346AB">
        <w:rPr>
          <w:rFonts w:cstheme="minorHAnsi"/>
        </w:rPr>
        <w:t xml:space="preserve"> lub wsi,</w:t>
      </w:r>
      <w:r w:rsidRPr="00710FB1">
        <w:rPr>
          <w:rFonts w:cstheme="minorHAnsi"/>
        </w:rPr>
        <w:t xml:space="preserve"> np. wzdłuż kanałów lub młynówek. W innych przypadkach szanse na „obejście” miasta istnieją</w:t>
      </w:r>
      <w:r w:rsidR="004B7280" w:rsidRPr="00710FB1">
        <w:rPr>
          <w:rFonts w:cstheme="minorHAnsi"/>
        </w:rPr>
        <w:t>,</w:t>
      </w:r>
      <w:r w:rsidRPr="00710FB1">
        <w:rPr>
          <w:rFonts w:cstheme="minorHAnsi"/>
        </w:rPr>
        <w:t xml:space="preserve"> gdy zbliżone do naturalnych ekosystemy np. lasy tworzą zielony pierścień wokół miasta lub gdy łączy on różne dopływy głównej rzeki, lub gdy dopływ płynie równolegle do rzeki głównej obok miejscowości i jest połączony np. lasem lub kanałem</w:t>
      </w:r>
      <w:r w:rsidR="005346AB">
        <w:rPr>
          <w:rFonts w:cstheme="minorHAnsi"/>
        </w:rPr>
        <w:t>/rowem (</w:t>
      </w:r>
      <w:r w:rsidR="00FC7245">
        <w:rPr>
          <w:rFonts w:cstheme="minorHAnsi"/>
        </w:rPr>
        <w:t>z wysok</w:t>
      </w:r>
      <w:r w:rsidR="005A0046">
        <w:rPr>
          <w:rFonts w:cstheme="minorHAnsi"/>
        </w:rPr>
        <w:t>ą</w:t>
      </w:r>
      <w:r w:rsidR="00FC7245">
        <w:rPr>
          <w:rFonts w:cstheme="minorHAnsi"/>
        </w:rPr>
        <w:t xml:space="preserve"> roślinnością nadbrzeżną)</w:t>
      </w:r>
      <w:r w:rsidRPr="00710FB1">
        <w:rPr>
          <w:rFonts w:cstheme="minorHAnsi"/>
        </w:rPr>
        <w:t xml:space="preserve"> z główną rzeką.</w:t>
      </w:r>
    </w:p>
    <w:p w14:paraId="5CD68155" w14:textId="07A25927" w:rsidR="00594362" w:rsidRPr="00710FB1" w:rsidRDefault="00594362" w:rsidP="00594362">
      <w:pPr>
        <w:rPr>
          <w:rFonts w:cstheme="minorHAnsi"/>
        </w:rPr>
      </w:pPr>
      <w:r w:rsidRPr="00710FB1">
        <w:rPr>
          <w:rFonts w:cstheme="minorHAnsi"/>
        </w:rPr>
        <w:t>Pozytywny efekt działania 2.6 na drożność korytarzy cieków wodnych można zwiększyć uwzględniając w działaniu 2.8 (aktualizacja dokumentów planistycznych gmin) pozostawienie wzdłuż rzek i</w:t>
      </w:r>
      <w:r w:rsidR="004B7280">
        <w:rPr>
          <w:rFonts w:cstheme="minorHAnsi"/>
        </w:rPr>
        <w:t> </w:t>
      </w:r>
      <w:r w:rsidRPr="00710FB1">
        <w:rPr>
          <w:rFonts w:cstheme="minorHAnsi"/>
        </w:rPr>
        <w:t>mniejszych cieków pasów zieleni, wolnych od zabudowy, w szczególności na terenach zabudowanych lub w działaniu 3.3 (budowa rozwiązań błękitno-zielonej infrastruktury na gminnych terenach użyteczności publicznej i terenach komunikacyjnych) wybór takich lokalizacji, które oprócz swojej pierwotnej funkcji przyczynią się do poprawy drożności korytarzy cieków wodnych czy nawet korytarzy o randze krajowej.</w:t>
      </w:r>
    </w:p>
    <w:p w14:paraId="2C2C7C6A" w14:textId="1F737570" w:rsidR="00594362" w:rsidRPr="00710FB1" w:rsidRDefault="00594362" w:rsidP="00594362">
      <w:pPr>
        <w:rPr>
          <w:rFonts w:cstheme="minorHAnsi"/>
        </w:rPr>
      </w:pPr>
      <w:bookmarkStart w:id="123" w:name="_Toc122514749"/>
      <w:bookmarkStart w:id="124" w:name="_Toc125372178"/>
      <w:r w:rsidRPr="00710FB1">
        <w:rPr>
          <w:rFonts w:cstheme="minorHAnsi"/>
        </w:rPr>
        <w:t>Kolejnym działaniem, które potencjalnie będzie pozytywnie oddziaływać na korytarze krajowe i dolin rzecznych jest rozwój zieleni urządzonej na terenach zabudowanych</w:t>
      </w:r>
      <w:bookmarkEnd w:id="123"/>
      <w:bookmarkEnd w:id="124"/>
      <w:r w:rsidRPr="00710FB1">
        <w:rPr>
          <w:rFonts w:cstheme="minorHAnsi"/>
        </w:rPr>
        <w:t xml:space="preserve"> (3.4)</w:t>
      </w:r>
      <w:r>
        <w:rPr>
          <w:rFonts w:cstheme="minorHAnsi"/>
        </w:rPr>
        <w:t>.</w:t>
      </w:r>
      <w:r w:rsidRPr="00710FB1">
        <w:rPr>
          <w:rFonts w:cstheme="minorHAnsi"/>
        </w:rPr>
        <w:t xml:space="preserve"> W ramach </w:t>
      </w:r>
      <w:r>
        <w:rPr>
          <w:rFonts w:cstheme="minorHAnsi"/>
        </w:rPr>
        <w:t>tego</w:t>
      </w:r>
      <w:r w:rsidRPr="00710FB1">
        <w:rPr>
          <w:rFonts w:cstheme="minorHAnsi"/>
        </w:rPr>
        <w:t xml:space="preserve"> działania planowane jest </w:t>
      </w:r>
      <w:r w:rsidRPr="00710FB1">
        <w:rPr>
          <w:rFonts w:eastAsia="Calibri" w:cstheme="minorHAnsi"/>
        </w:rPr>
        <w:t>tworzenie nowych terenów zieleni, nowe nasadzenia, zapobieganie nadmiernej wycince drzew np. w związku z inwestycjami komunikacyjnymi przez odpowiednie decyzje administracyjne, ochrona i przywracanie bioróżnorodności na terenach wiejskich poprzez np. aleje drzew i parki wiejskie (ochrona istniejących i nowe nasadzenia). Każde nowe nasadzenia (w</w:t>
      </w:r>
      <w:r w:rsidR="004B7280">
        <w:rPr>
          <w:rFonts w:eastAsia="Calibri" w:cstheme="minorHAnsi"/>
        </w:rPr>
        <w:t> </w:t>
      </w:r>
      <w:r w:rsidRPr="00710FB1">
        <w:rPr>
          <w:rFonts w:eastAsia="Calibri" w:cstheme="minorHAnsi"/>
        </w:rPr>
        <w:t>szczególności liniowe) czy ograniczanie usuwania drzew i krzewów niesie ze sobą pozytywny wpływ na funkcjonowanie korytarzy ekologicznych</w:t>
      </w:r>
      <w:r w:rsidR="00076A66" w:rsidRPr="000A402C">
        <w:rPr>
          <w:rFonts w:eastAsia="Calibri" w:cstheme="minorHAnsi"/>
        </w:rPr>
        <w:t>,</w:t>
      </w:r>
      <w:r w:rsidRPr="000A402C">
        <w:rPr>
          <w:rFonts w:eastAsia="Calibri" w:cstheme="minorHAnsi"/>
        </w:rPr>
        <w:t xml:space="preserve"> </w:t>
      </w:r>
      <w:r w:rsidR="00076A66" w:rsidRPr="000A402C">
        <w:rPr>
          <w:rFonts w:eastAsia="Calibri" w:cstheme="minorHAnsi"/>
        </w:rPr>
        <w:t>a</w:t>
      </w:r>
      <w:r w:rsidRPr="00710FB1">
        <w:rPr>
          <w:rFonts w:eastAsia="Calibri" w:cstheme="minorHAnsi"/>
        </w:rPr>
        <w:t xml:space="preserve"> prowadzone w sposób zaplanowany i skoordynowany na obszarze całej AJ </w:t>
      </w:r>
      <w:r w:rsidR="00147D94" w:rsidRPr="000A402C">
        <w:rPr>
          <w:rFonts w:eastAsia="Calibri" w:cstheme="minorHAnsi"/>
        </w:rPr>
        <w:t>mogą</w:t>
      </w:r>
      <w:r w:rsidRPr="00710FB1">
        <w:rPr>
          <w:rFonts w:eastAsia="Calibri" w:cstheme="minorHAnsi"/>
        </w:rPr>
        <w:t xml:space="preserve"> w istotny sposób przyczynić się do poprawy funkcjonowania korytarzy ekologicznych. Szczególnie rozwój zieleni wzdłuż rzek i mniejszych cieków, w tym na terenach zabudowanych, wpłynie pozytywnie na </w:t>
      </w:r>
      <w:r w:rsidRPr="00710FB1">
        <w:rPr>
          <w:rFonts w:cstheme="minorHAnsi"/>
        </w:rPr>
        <w:t>drożność korytarzy cieków wodnych całej aglomeracji.</w:t>
      </w:r>
    </w:p>
    <w:p w14:paraId="7905B463" w14:textId="0F2F5E56" w:rsidR="00E33653" w:rsidRPr="0069408C" w:rsidRDefault="00594362" w:rsidP="00594362">
      <w:r w:rsidRPr="0069408C">
        <w:rPr>
          <w:rFonts w:cstheme="minorHAnsi"/>
        </w:rPr>
        <w:t>Kolejnym</w:t>
      </w:r>
      <w:r w:rsidR="00881DF9" w:rsidRPr="0069408C">
        <w:rPr>
          <w:rFonts w:cstheme="minorHAnsi"/>
        </w:rPr>
        <w:t>i</w:t>
      </w:r>
      <w:r w:rsidRPr="0069408C">
        <w:rPr>
          <w:rFonts w:cstheme="minorHAnsi"/>
        </w:rPr>
        <w:t xml:space="preserve"> działan</w:t>
      </w:r>
      <w:r w:rsidR="00881DF9" w:rsidRPr="0069408C">
        <w:rPr>
          <w:rFonts w:cstheme="minorHAnsi"/>
        </w:rPr>
        <w:t xml:space="preserve">iami </w:t>
      </w:r>
      <w:r w:rsidRPr="0069408C">
        <w:rPr>
          <w:rFonts w:cstheme="minorHAnsi"/>
        </w:rPr>
        <w:t>mającym</w:t>
      </w:r>
      <w:r w:rsidR="00D95278">
        <w:rPr>
          <w:rFonts w:cstheme="minorHAnsi"/>
        </w:rPr>
        <w:t>i</w:t>
      </w:r>
      <w:r w:rsidRPr="0069408C">
        <w:rPr>
          <w:rFonts w:cstheme="minorHAnsi"/>
        </w:rPr>
        <w:t xml:space="preserve"> potencjalnie pozytywny wpływ na korytarze ekologiczne </w:t>
      </w:r>
      <w:r w:rsidR="001C6271" w:rsidRPr="0069408C">
        <w:rPr>
          <w:rFonts w:cstheme="minorHAnsi"/>
        </w:rPr>
        <w:t>są działania celu 7. Działanie</w:t>
      </w:r>
      <w:r w:rsidRPr="0069408C">
        <w:rPr>
          <w:rFonts w:cstheme="minorHAnsi"/>
        </w:rPr>
        <w:t xml:space="preserve"> 7.1 </w:t>
      </w:r>
      <w:bookmarkStart w:id="125" w:name="_Toc125372212"/>
      <w:r w:rsidR="001C6271" w:rsidRPr="0069408C">
        <w:rPr>
          <w:rFonts w:cstheme="minorHAnsi"/>
        </w:rPr>
        <w:t>„</w:t>
      </w:r>
      <w:r w:rsidRPr="0069408C">
        <w:rPr>
          <w:rFonts w:cstheme="minorHAnsi"/>
        </w:rPr>
        <w:t>Zarządzanie zabytkowymi terenami zielonymi w celu adaptacji do zmian klimatu przy jednoczesnym zachowaniu charakteru historycznego</w:t>
      </w:r>
      <w:bookmarkEnd w:id="125"/>
      <w:r w:rsidR="001C6271" w:rsidRPr="0069408C">
        <w:rPr>
          <w:rFonts w:cstheme="minorHAnsi"/>
        </w:rPr>
        <w:t>”</w:t>
      </w:r>
      <w:r w:rsidR="00D75491" w:rsidRPr="0069408C">
        <w:rPr>
          <w:rFonts w:cstheme="minorHAnsi"/>
        </w:rPr>
        <w:t xml:space="preserve"> oraz </w:t>
      </w:r>
      <w:r w:rsidR="00EA50BD" w:rsidRPr="0069408C">
        <w:rPr>
          <w:rFonts w:cstheme="minorHAnsi"/>
        </w:rPr>
        <w:t>działanie 7.3 „</w:t>
      </w:r>
      <w:r w:rsidR="00E00ACE" w:rsidRPr="0069408C">
        <w:rPr>
          <w:rFonts w:cs="Calibri"/>
        </w:rPr>
        <w:t>Działania na rzecz wpisania Doliny Pałaców i Ogrodów oraz Krainy Wygasłych Wulkanów na Listę Światowego Dziedzictwa UNESCO”</w:t>
      </w:r>
      <w:r w:rsidR="00E33653" w:rsidRPr="0069408C">
        <w:rPr>
          <w:rFonts w:cs="Calibri"/>
        </w:rPr>
        <w:t>.</w:t>
      </w:r>
      <w:r w:rsidR="00E00ACE" w:rsidRPr="0069408C">
        <w:rPr>
          <w:rFonts w:cs="Calibri"/>
        </w:rPr>
        <w:t xml:space="preserve"> </w:t>
      </w:r>
      <w:r w:rsidR="00E33653" w:rsidRPr="0069408C">
        <w:rPr>
          <w:rFonts w:cs="Calibri"/>
        </w:rPr>
        <w:t xml:space="preserve">Działania te będą wpływać w sposób </w:t>
      </w:r>
      <w:r w:rsidR="00AF7497" w:rsidRPr="0069408C">
        <w:rPr>
          <w:rFonts w:cs="Calibri"/>
        </w:rPr>
        <w:t>pozytywny na korytarze ekologiczne poprzez ochronę krajobrazu</w:t>
      </w:r>
      <w:r w:rsidR="00B32C89" w:rsidRPr="0069408C">
        <w:rPr>
          <w:rFonts w:cs="Calibri"/>
        </w:rPr>
        <w:t xml:space="preserve"> </w:t>
      </w:r>
      <w:r w:rsidR="00E41E6A" w:rsidRPr="0069408C">
        <w:rPr>
          <w:rFonts w:cs="Calibri"/>
        </w:rPr>
        <w:t xml:space="preserve">i </w:t>
      </w:r>
      <w:r w:rsidR="00E41E6A" w:rsidRPr="0069408C">
        <w:t>ochronę zabytkowych zespołów parkowo-pałacowych i dworskich</w:t>
      </w:r>
      <w:r w:rsidR="00D75491" w:rsidRPr="0069408C">
        <w:t>.</w:t>
      </w:r>
      <w:r w:rsidR="00BD34A5" w:rsidRPr="0069408C">
        <w:t xml:space="preserve"> </w:t>
      </w:r>
      <w:r w:rsidR="00BD34A5" w:rsidRPr="0069408C">
        <w:rPr>
          <w:rFonts w:cstheme="minorHAnsi"/>
        </w:rPr>
        <w:t>N</w:t>
      </w:r>
      <w:r w:rsidR="00E33653" w:rsidRPr="0069408C">
        <w:rPr>
          <w:rFonts w:cstheme="minorHAnsi"/>
        </w:rPr>
        <w:t xml:space="preserve">awet niewielkie tereny zielone </w:t>
      </w:r>
      <w:r w:rsidR="002B17F6">
        <w:rPr>
          <w:rFonts w:cstheme="minorHAnsi"/>
        </w:rPr>
        <w:t>mogą być</w:t>
      </w:r>
      <w:r w:rsidR="008E464C">
        <w:rPr>
          <w:rFonts w:cstheme="minorHAnsi"/>
        </w:rPr>
        <w:t xml:space="preserve"> ważnym</w:t>
      </w:r>
      <w:r w:rsidR="00E33653" w:rsidRPr="0069408C">
        <w:rPr>
          <w:rFonts w:cstheme="minorHAnsi"/>
        </w:rPr>
        <w:t xml:space="preserve"> elementem korytarzy ekologicznych </w:t>
      </w:r>
      <w:r w:rsidR="001B50E9">
        <w:rPr>
          <w:rFonts w:cstheme="minorHAnsi"/>
        </w:rPr>
        <w:t>poprawiającymi ich funkcjonalność</w:t>
      </w:r>
      <w:r w:rsidR="00E33653" w:rsidRPr="0069408C">
        <w:rPr>
          <w:rFonts w:cstheme="minorHAnsi"/>
        </w:rPr>
        <w:t>. Dzieje się tak dlatego, że każde nawet małe zadrzewienie może stanowić przyczółek dla migrujących zwierząt szczególnie jeżeli znajdują się one w granicach krajowych korytarzy ekologicznych.</w:t>
      </w:r>
    </w:p>
    <w:p w14:paraId="5BF6204F" w14:textId="4987B6B5" w:rsidR="007F119B" w:rsidRDefault="007F119B" w:rsidP="007F119B">
      <w:pPr>
        <w:rPr>
          <w:rFonts w:cstheme="minorHAnsi"/>
        </w:rPr>
      </w:pPr>
      <w:r w:rsidRPr="0069408C">
        <w:rPr>
          <w:rFonts w:ascii="Calibri" w:eastAsia="Calibri" w:hAnsi="Calibri" w:cs="Calibri"/>
        </w:rPr>
        <w:t xml:space="preserve">Zestaw działań celu 8 ma </w:t>
      </w:r>
      <w:r w:rsidR="008F3BE9">
        <w:rPr>
          <w:rFonts w:ascii="Calibri" w:eastAsia="Calibri" w:hAnsi="Calibri" w:cs="Calibri"/>
        </w:rPr>
        <w:t>za zadanie</w:t>
      </w:r>
      <w:r w:rsidRPr="0069408C">
        <w:rPr>
          <w:rFonts w:ascii="Calibri" w:eastAsia="Calibri" w:hAnsi="Calibri" w:cs="Calibri"/>
        </w:rPr>
        <w:t xml:space="preserve"> kreowanie świadomego społeczeństwa. Wszystkie założenia odnoszą się w dużej mierze do propagowania postaw pro-środowiskowych i promujących rozwiązania dotyczące adaptacji do zmian klimatu wśród różnych grup społecznych. Działania o charakterze edukacyjnym</w:t>
      </w:r>
      <w:r w:rsidR="004B7280" w:rsidRPr="0069408C">
        <w:rPr>
          <w:rFonts w:ascii="Calibri" w:eastAsia="Calibri" w:hAnsi="Calibri" w:cs="Calibri"/>
        </w:rPr>
        <w:t>,</w:t>
      </w:r>
      <w:r w:rsidRPr="0069408C">
        <w:rPr>
          <w:rFonts w:ascii="Calibri" w:eastAsia="Calibri" w:hAnsi="Calibri" w:cs="Calibri"/>
        </w:rPr>
        <w:t xml:space="preserve"> mimo iż nie będą w sposób bezpośredni wpływały na drożność i funkcjonalność korytarzy rangi krajowej i cieków wodnych to przyczynią się do większego zrozumienia społecznego dla wdrażania zadań służącym poprawie ich drożności i funkcjonalności. Dlatego </w:t>
      </w:r>
      <w:r w:rsidRPr="0069408C">
        <w:rPr>
          <w:rFonts w:cstheme="minorHAnsi"/>
        </w:rPr>
        <w:t xml:space="preserve">ocenia się </w:t>
      </w:r>
      <w:r w:rsidR="004123D7">
        <w:rPr>
          <w:rFonts w:cstheme="minorHAnsi"/>
        </w:rPr>
        <w:t xml:space="preserve">je </w:t>
      </w:r>
      <w:r w:rsidRPr="0069408C">
        <w:rPr>
          <w:rFonts w:cstheme="minorHAnsi"/>
        </w:rPr>
        <w:t>jako mające wyłącznie pozytywny wpływ</w:t>
      </w:r>
      <w:r w:rsidR="00FB48C3" w:rsidRPr="0069408C">
        <w:rPr>
          <w:rFonts w:cstheme="minorHAnsi"/>
        </w:rPr>
        <w:t xml:space="preserve"> na</w:t>
      </w:r>
      <w:r w:rsidRPr="0069408C">
        <w:rPr>
          <w:rFonts w:cstheme="minorHAnsi"/>
        </w:rPr>
        <w:t xml:space="preserve"> funkcjonowanie korytarzy.</w:t>
      </w:r>
    </w:p>
    <w:p w14:paraId="2B209226" w14:textId="77777777" w:rsidR="00594362" w:rsidRPr="007C443E" w:rsidRDefault="00594362" w:rsidP="00594362">
      <w:pPr>
        <w:rPr>
          <w:rFonts w:cstheme="minorHAnsi"/>
          <w:u w:val="single"/>
        </w:rPr>
      </w:pPr>
      <w:r w:rsidRPr="007C443E">
        <w:rPr>
          <w:rFonts w:cstheme="minorHAnsi"/>
          <w:u w:val="single"/>
        </w:rPr>
        <w:t>Działania negatywne</w:t>
      </w:r>
    </w:p>
    <w:p w14:paraId="1B9394F9" w14:textId="4A6B209D" w:rsidR="00594362" w:rsidRPr="00710FB1" w:rsidRDefault="00594362" w:rsidP="00594362">
      <w:pPr>
        <w:rPr>
          <w:rFonts w:cstheme="minorHAnsi"/>
        </w:rPr>
      </w:pPr>
      <w:r w:rsidRPr="00710FB1">
        <w:rPr>
          <w:rFonts w:cstheme="minorHAnsi"/>
        </w:rPr>
        <w:lastRenderedPageBreak/>
        <w:t xml:space="preserve">Potencjalnie negatywnym działaniem na funkcjonowanie korytarzy ekologicznych jest działanie 4.5. </w:t>
      </w:r>
      <w:bookmarkStart w:id="126" w:name="_Toc122514721"/>
      <w:bookmarkStart w:id="127" w:name="_Toc125372187"/>
      <w:r w:rsidRPr="00710FB1">
        <w:rPr>
          <w:rFonts w:cstheme="minorHAnsi"/>
        </w:rPr>
        <w:t>Monitoring stanu sanitarnego lasów gminnych pod kątem występowania posuszu jako efektu działalności szkodników owadzich</w:t>
      </w:r>
      <w:bookmarkEnd w:id="126"/>
      <w:bookmarkEnd w:id="127"/>
      <w:r w:rsidRPr="00710FB1">
        <w:rPr>
          <w:rFonts w:cstheme="minorHAnsi"/>
        </w:rPr>
        <w:t xml:space="preserve"> polegajcie m.in. na </w:t>
      </w:r>
      <w:r w:rsidRPr="00710FB1">
        <w:rPr>
          <w:rFonts w:eastAsia="Calibri" w:cstheme="minorHAnsi"/>
        </w:rPr>
        <w:t>wycince oraz usuwaniu z powierzchni lasu posuszu czynnego</w:t>
      </w:r>
      <w:r w:rsidRPr="00710FB1">
        <w:rPr>
          <w:rFonts w:cstheme="minorHAnsi"/>
        </w:rPr>
        <w:t>. Efekt działania będzie zależny od jego skali. Przy czym</w:t>
      </w:r>
      <w:r w:rsidR="00E26544">
        <w:rPr>
          <w:rFonts w:cstheme="minorHAnsi"/>
        </w:rPr>
        <w:t>,</w:t>
      </w:r>
      <w:r w:rsidRPr="00710FB1">
        <w:rPr>
          <w:rFonts w:cstheme="minorHAnsi"/>
        </w:rPr>
        <w:t xml:space="preserve"> usuwanie pojedynczych drzew będzie miało znikomy </w:t>
      </w:r>
      <w:r w:rsidR="00DE4419">
        <w:rPr>
          <w:rFonts w:cstheme="minorHAnsi"/>
        </w:rPr>
        <w:t xml:space="preserve">lub żaden </w:t>
      </w:r>
      <w:r w:rsidRPr="00710FB1">
        <w:rPr>
          <w:rFonts w:cstheme="minorHAnsi"/>
        </w:rPr>
        <w:t xml:space="preserve">wpływ na drożność korytarzy. Jednak wycięcie i usunięcie większych płatów lasu lub fragmentów </w:t>
      </w:r>
      <w:proofErr w:type="spellStart"/>
      <w:r w:rsidRPr="00710FB1">
        <w:rPr>
          <w:rFonts w:cstheme="minorHAnsi"/>
        </w:rPr>
        <w:t>zadrzewień</w:t>
      </w:r>
      <w:proofErr w:type="spellEnd"/>
      <w:r w:rsidRPr="00710FB1">
        <w:rPr>
          <w:rFonts w:cstheme="minorHAnsi"/>
        </w:rPr>
        <w:t xml:space="preserve"> pasmowych czy liniowych</w:t>
      </w:r>
      <w:r w:rsidR="00964C62">
        <w:rPr>
          <w:rFonts w:cstheme="minorHAnsi"/>
        </w:rPr>
        <w:t xml:space="preserve">, zwłaszcza wzdłuż cieków wodnych, </w:t>
      </w:r>
      <w:r w:rsidRPr="00710FB1">
        <w:rPr>
          <w:rFonts w:cstheme="minorHAnsi"/>
        </w:rPr>
        <w:t>może wpłynąć negatywnie na funkcjonowanie korytarzy. W takim przypadku należałoby przeprowadzić nasadzenia</w:t>
      </w:r>
      <w:r w:rsidR="00F956B4">
        <w:rPr>
          <w:rFonts w:cstheme="minorHAnsi"/>
        </w:rPr>
        <w:t> </w:t>
      </w:r>
      <w:r w:rsidRPr="00710FB1">
        <w:rPr>
          <w:rFonts w:cstheme="minorHAnsi"/>
        </w:rPr>
        <w:t>uzupełniajcie.</w:t>
      </w:r>
    </w:p>
    <w:p w14:paraId="0C59F7F1" w14:textId="1222D81D" w:rsidR="0040530A" w:rsidRPr="000014EC" w:rsidRDefault="00DC2846" w:rsidP="00594362">
      <w:pPr>
        <w:rPr>
          <w:rFonts w:cstheme="minorHAnsi"/>
        </w:rPr>
      </w:pPr>
      <w:r w:rsidRPr="000014EC">
        <w:rPr>
          <w:rFonts w:cstheme="minorHAnsi"/>
        </w:rPr>
        <w:t xml:space="preserve">Innym działaniami mającymi potencjalnie negatywny wpływ na </w:t>
      </w:r>
      <w:r w:rsidR="00A029B5" w:rsidRPr="000014EC">
        <w:rPr>
          <w:rFonts w:cstheme="minorHAnsi"/>
        </w:rPr>
        <w:t>funkcjonalność</w:t>
      </w:r>
      <w:r w:rsidRPr="000014EC">
        <w:rPr>
          <w:rFonts w:cstheme="minorHAnsi"/>
        </w:rPr>
        <w:t xml:space="preserve"> i </w:t>
      </w:r>
      <w:r w:rsidR="00A029B5" w:rsidRPr="000014EC">
        <w:rPr>
          <w:rFonts w:cstheme="minorHAnsi"/>
        </w:rPr>
        <w:t>drożność</w:t>
      </w:r>
      <w:r w:rsidRPr="000014EC">
        <w:rPr>
          <w:rFonts w:cstheme="minorHAnsi"/>
        </w:rPr>
        <w:t xml:space="preserve"> korytarzy ekologicznych </w:t>
      </w:r>
      <w:r w:rsidR="00A029B5" w:rsidRPr="000014EC">
        <w:rPr>
          <w:rFonts w:cstheme="minorHAnsi"/>
        </w:rPr>
        <w:t>(</w:t>
      </w:r>
      <w:r w:rsidR="00CF0134" w:rsidRPr="000014EC">
        <w:rPr>
          <w:rFonts w:cstheme="minorHAnsi"/>
        </w:rPr>
        <w:t>w szczególności korytarzy cieków wodnych ale też krajowych</w:t>
      </w:r>
      <w:r w:rsidR="00A029B5" w:rsidRPr="000014EC">
        <w:rPr>
          <w:rFonts w:cstheme="minorHAnsi"/>
        </w:rPr>
        <w:t>),</w:t>
      </w:r>
      <w:r w:rsidR="00CF0134" w:rsidRPr="000014EC">
        <w:rPr>
          <w:rFonts w:cstheme="minorHAnsi"/>
        </w:rPr>
        <w:t xml:space="preserve"> są działania </w:t>
      </w:r>
      <w:r w:rsidR="008E3475" w:rsidRPr="000014EC">
        <w:rPr>
          <w:rFonts w:cstheme="minorHAnsi"/>
        </w:rPr>
        <w:t>celu 5</w:t>
      </w:r>
      <w:r w:rsidR="00A029B5" w:rsidRPr="000014EC">
        <w:rPr>
          <w:rFonts w:cstheme="minorHAnsi"/>
        </w:rPr>
        <w:t>,</w:t>
      </w:r>
      <w:r w:rsidR="008E3475" w:rsidRPr="000014EC">
        <w:rPr>
          <w:rFonts w:cstheme="minorHAnsi"/>
        </w:rPr>
        <w:t xml:space="preserve"> w</w:t>
      </w:r>
      <w:r w:rsidR="004B7280">
        <w:rPr>
          <w:rFonts w:cstheme="minorHAnsi"/>
        </w:rPr>
        <w:t> </w:t>
      </w:r>
      <w:r w:rsidR="008E3475" w:rsidRPr="000014EC">
        <w:rPr>
          <w:rFonts w:cstheme="minorHAnsi"/>
        </w:rPr>
        <w:t xml:space="preserve">tym działanie 5.8 </w:t>
      </w:r>
      <w:bookmarkStart w:id="128" w:name="_Toc122514724"/>
      <w:bookmarkStart w:id="129" w:name="_Toc125372201"/>
      <w:r w:rsidR="00242495" w:rsidRPr="000014EC">
        <w:rPr>
          <w:rFonts w:cstheme="minorHAnsi"/>
        </w:rPr>
        <w:t>„</w:t>
      </w:r>
      <w:r w:rsidR="00242495" w:rsidRPr="000014EC">
        <w:t>Modernizacja systemu rowów melioracyjnych pod kątem rzeczywistych potrzeb wodnych terenów użytkowanych rolniczo (odwadnianie, nawadnianie) z uwzględnieniem wzrostu retencji w zlewniach oraz zagospodarowaniem wód opadowych</w:t>
      </w:r>
      <w:bookmarkEnd w:id="128"/>
      <w:bookmarkEnd w:id="129"/>
      <w:r w:rsidR="00242495" w:rsidRPr="000014EC">
        <w:t xml:space="preserve">” i </w:t>
      </w:r>
      <w:r w:rsidR="0040530A" w:rsidRPr="000014EC">
        <w:t xml:space="preserve">działanie </w:t>
      </w:r>
      <w:r w:rsidR="00242495" w:rsidRPr="000014EC">
        <w:t xml:space="preserve">5.9 </w:t>
      </w:r>
      <w:bookmarkStart w:id="130" w:name="_Toc122514740"/>
      <w:bookmarkStart w:id="131" w:name="_Toc125372202"/>
      <w:r w:rsidR="0040530A" w:rsidRPr="000014EC">
        <w:t xml:space="preserve">„Budowa zbiorników retencyjnych w oparciu o Programy gospodarowania wodami </w:t>
      </w:r>
      <w:r w:rsidR="0040530A" w:rsidRPr="000014EC">
        <w:rPr>
          <w:rFonts w:eastAsia="Arial"/>
          <w:color w:val="000000"/>
        </w:rPr>
        <w:t>opadowymi i retencji gminnej</w:t>
      </w:r>
      <w:bookmarkEnd w:id="130"/>
      <w:bookmarkEnd w:id="131"/>
      <w:r w:rsidR="0040530A" w:rsidRPr="000014EC">
        <w:rPr>
          <w:rFonts w:eastAsia="Arial"/>
          <w:color w:val="000000"/>
        </w:rPr>
        <w:t>”.</w:t>
      </w:r>
      <w:r w:rsidR="00A029B5" w:rsidRPr="000014EC">
        <w:rPr>
          <w:rFonts w:eastAsia="Arial"/>
          <w:color w:val="000000"/>
        </w:rPr>
        <w:t xml:space="preserve"> </w:t>
      </w:r>
      <w:r w:rsidR="00BF6FCB" w:rsidRPr="000014EC">
        <w:rPr>
          <w:rFonts w:eastAsia="Arial"/>
          <w:color w:val="000000"/>
        </w:rPr>
        <w:t xml:space="preserve">Prace utrzymaniowe polegające na koszeniu </w:t>
      </w:r>
      <w:r w:rsidR="00D76BB6" w:rsidRPr="000014EC">
        <w:rPr>
          <w:rFonts w:eastAsia="Arial"/>
          <w:color w:val="000000"/>
        </w:rPr>
        <w:t>roślinności wzdłuż rowów</w:t>
      </w:r>
      <w:r w:rsidR="00BF6FCB" w:rsidRPr="000014EC">
        <w:rPr>
          <w:rFonts w:eastAsia="Arial"/>
          <w:color w:val="000000"/>
        </w:rPr>
        <w:t xml:space="preserve"> znacznie obniżą drożność korytarzy cieków wodnych</w:t>
      </w:r>
      <w:r w:rsidR="00641F9A" w:rsidRPr="000014EC">
        <w:rPr>
          <w:rFonts w:eastAsia="Arial"/>
          <w:color w:val="000000"/>
        </w:rPr>
        <w:t xml:space="preserve"> dla fauny</w:t>
      </w:r>
      <w:r w:rsidR="00EC5CEF" w:rsidRPr="000014EC">
        <w:rPr>
          <w:rFonts w:eastAsia="Arial"/>
          <w:color w:val="000000"/>
        </w:rPr>
        <w:t xml:space="preserve"> z powodu usunięcia roślinność pełniącej funkcję osłonową</w:t>
      </w:r>
      <w:r w:rsidR="00F12D35" w:rsidRPr="000014EC">
        <w:rPr>
          <w:rFonts w:eastAsia="Arial"/>
          <w:color w:val="000000"/>
        </w:rPr>
        <w:t>. Usuwanie roślinności porastającej rowy na większ</w:t>
      </w:r>
      <w:r w:rsidR="00A029B5" w:rsidRPr="000014EC">
        <w:rPr>
          <w:rFonts w:eastAsia="Arial"/>
          <w:color w:val="000000"/>
        </w:rPr>
        <w:t>ą</w:t>
      </w:r>
      <w:r w:rsidR="00F12D35" w:rsidRPr="000014EC">
        <w:rPr>
          <w:rFonts w:eastAsia="Arial"/>
          <w:color w:val="000000"/>
        </w:rPr>
        <w:t xml:space="preserve"> skal</w:t>
      </w:r>
      <w:r w:rsidR="00A029B5" w:rsidRPr="000014EC">
        <w:rPr>
          <w:rFonts w:eastAsia="Arial"/>
          <w:color w:val="000000"/>
        </w:rPr>
        <w:t>ę</w:t>
      </w:r>
      <w:r w:rsidR="00F12D35" w:rsidRPr="000014EC">
        <w:rPr>
          <w:rFonts w:eastAsia="Arial"/>
          <w:color w:val="000000"/>
        </w:rPr>
        <w:t xml:space="preserve"> może w konsekwencji </w:t>
      </w:r>
      <w:r w:rsidR="00760E1B" w:rsidRPr="000014EC">
        <w:rPr>
          <w:rFonts w:eastAsia="Arial"/>
          <w:color w:val="000000"/>
        </w:rPr>
        <w:t>doprowadzić</w:t>
      </w:r>
      <w:r w:rsidR="00F12D35" w:rsidRPr="000014EC">
        <w:rPr>
          <w:rFonts w:eastAsia="Arial"/>
          <w:color w:val="000000"/>
        </w:rPr>
        <w:t xml:space="preserve"> </w:t>
      </w:r>
      <w:r w:rsidR="00A029B5" w:rsidRPr="000014EC">
        <w:rPr>
          <w:rFonts w:eastAsia="Arial"/>
          <w:color w:val="000000"/>
        </w:rPr>
        <w:t>do</w:t>
      </w:r>
      <w:r w:rsidR="00F12D35" w:rsidRPr="000014EC">
        <w:rPr>
          <w:rFonts w:eastAsia="Arial"/>
          <w:color w:val="000000"/>
        </w:rPr>
        <w:t xml:space="preserve"> obniżeni</w:t>
      </w:r>
      <w:r w:rsidR="00A029B5" w:rsidRPr="000014EC">
        <w:rPr>
          <w:rFonts w:eastAsia="Arial"/>
          <w:color w:val="000000"/>
        </w:rPr>
        <w:t>a</w:t>
      </w:r>
      <w:r w:rsidR="00F12D35" w:rsidRPr="000014EC">
        <w:rPr>
          <w:rFonts w:eastAsia="Arial"/>
          <w:color w:val="000000"/>
        </w:rPr>
        <w:t xml:space="preserve"> ogólnej funkcjonalności krajowych korytarzy ekologicznych</w:t>
      </w:r>
      <w:r w:rsidR="00291A40" w:rsidRPr="000014EC">
        <w:rPr>
          <w:rFonts w:eastAsia="Arial"/>
          <w:color w:val="000000"/>
        </w:rPr>
        <w:t xml:space="preserve">. W szczególności </w:t>
      </w:r>
      <w:r w:rsidR="00A029B5" w:rsidRPr="000014EC">
        <w:rPr>
          <w:rFonts w:eastAsia="Arial"/>
          <w:color w:val="000000"/>
        </w:rPr>
        <w:t>we</w:t>
      </w:r>
      <w:r w:rsidR="00291A40" w:rsidRPr="000014EC">
        <w:rPr>
          <w:rFonts w:eastAsia="Arial"/>
          <w:color w:val="000000"/>
        </w:rPr>
        <w:t xml:space="preserve"> fragmentach korytarzy o małej lesistości</w:t>
      </w:r>
      <w:r w:rsidR="004B7280" w:rsidRPr="000014EC">
        <w:rPr>
          <w:rFonts w:eastAsia="Arial"/>
          <w:color w:val="000000"/>
        </w:rPr>
        <w:t>,</w:t>
      </w:r>
      <w:r w:rsidR="00291A40" w:rsidRPr="000014EC">
        <w:rPr>
          <w:rFonts w:eastAsia="Arial"/>
          <w:color w:val="000000"/>
        </w:rPr>
        <w:t xml:space="preserve"> </w:t>
      </w:r>
      <w:r w:rsidR="008A5866" w:rsidRPr="000014EC">
        <w:rPr>
          <w:rFonts w:eastAsia="Arial"/>
          <w:color w:val="000000"/>
        </w:rPr>
        <w:t>gdzie zadrzewienia liniowe np. wzdłuż rowów stanowią często jedyn</w:t>
      </w:r>
      <w:r w:rsidR="00A029B5" w:rsidRPr="000014EC">
        <w:rPr>
          <w:rFonts w:eastAsia="Arial"/>
          <w:color w:val="000000"/>
        </w:rPr>
        <w:t>ą</w:t>
      </w:r>
      <w:r w:rsidR="008A5866" w:rsidRPr="000014EC">
        <w:rPr>
          <w:rFonts w:eastAsia="Arial"/>
          <w:color w:val="000000"/>
        </w:rPr>
        <w:t xml:space="preserve"> osłonę dla migrujących zwierząt. </w:t>
      </w:r>
      <w:r w:rsidR="00556EAD" w:rsidRPr="000014EC">
        <w:rPr>
          <w:rFonts w:eastAsia="Arial"/>
          <w:color w:val="000000"/>
        </w:rPr>
        <w:t xml:space="preserve">Aby zminimalizować ten efekt </w:t>
      </w:r>
      <w:r w:rsidR="004B7280" w:rsidRPr="000014EC">
        <w:rPr>
          <w:rFonts w:eastAsia="Arial"/>
          <w:color w:val="000000"/>
        </w:rPr>
        <w:t>należałoby</w:t>
      </w:r>
      <w:r w:rsidR="00556EAD" w:rsidRPr="000014EC">
        <w:rPr>
          <w:rFonts w:eastAsia="Arial"/>
          <w:color w:val="000000"/>
        </w:rPr>
        <w:t xml:space="preserve"> wyłączyć z wycinki roślinność nadbrzeżną</w:t>
      </w:r>
      <w:r w:rsidR="00713D7D" w:rsidRPr="000014EC">
        <w:rPr>
          <w:rFonts w:eastAsia="Arial"/>
          <w:color w:val="000000"/>
        </w:rPr>
        <w:t xml:space="preserve">. </w:t>
      </w:r>
      <w:r w:rsidR="009C40ED" w:rsidRPr="000014EC">
        <w:rPr>
          <w:rFonts w:eastAsia="Arial"/>
          <w:color w:val="000000"/>
        </w:rPr>
        <w:t>Działanie 5.9</w:t>
      </w:r>
      <w:r w:rsidR="00622458" w:rsidRPr="000014EC">
        <w:rPr>
          <w:rFonts w:eastAsia="Arial"/>
          <w:color w:val="000000"/>
        </w:rPr>
        <w:t xml:space="preserve"> będzie oddziaływać negatywnie na faunę w przypadku </w:t>
      </w:r>
      <w:r w:rsidR="00DC3A59" w:rsidRPr="000014EC">
        <w:rPr>
          <w:rFonts w:eastAsia="Arial"/>
          <w:color w:val="000000"/>
        </w:rPr>
        <w:t xml:space="preserve">budowy dużych zbiorników </w:t>
      </w:r>
      <w:r w:rsidR="00FD627E" w:rsidRPr="000014EC">
        <w:rPr>
          <w:rFonts w:eastAsia="Arial"/>
          <w:color w:val="000000"/>
        </w:rPr>
        <w:t>retencyjnych</w:t>
      </w:r>
      <w:r w:rsidR="002908A2" w:rsidRPr="000014EC">
        <w:rPr>
          <w:rFonts w:eastAsia="Arial"/>
          <w:color w:val="000000"/>
        </w:rPr>
        <w:t xml:space="preserve"> na rzekach </w:t>
      </w:r>
      <w:r w:rsidR="00FD627E" w:rsidRPr="000014EC">
        <w:rPr>
          <w:rFonts w:eastAsia="Arial"/>
          <w:color w:val="000000"/>
        </w:rPr>
        <w:t xml:space="preserve">i ciekach wodnych </w:t>
      </w:r>
      <w:r w:rsidR="002908A2" w:rsidRPr="000014EC">
        <w:rPr>
          <w:rFonts w:eastAsia="Arial"/>
          <w:color w:val="000000"/>
        </w:rPr>
        <w:t xml:space="preserve">bez </w:t>
      </w:r>
      <w:r w:rsidR="008B1539" w:rsidRPr="000014EC">
        <w:rPr>
          <w:rFonts w:eastAsia="Arial"/>
          <w:color w:val="000000"/>
        </w:rPr>
        <w:t>zapewnienia swobodnej migracji fa</w:t>
      </w:r>
      <w:r w:rsidR="00A4729F" w:rsidRPr="000014EC">
        <w:rPr>
          <w:rFonts w:eastAsia="Arial"/>
          <w:color w:val="000000"/>
        </w:rPr>
        <w:t>u</w:t>
      </w:r>
      <w:r w:rsidR="008B1539" w:rsidRPr="000014EC">
        <w:rPr>
          <w:rFonts w:eastAsia="Arial"/>
          <w:color w:val="000000"/>
        </w:rPr>
        <w:t xml:space="preserve">nie wodnej np. poprzez budowę przepławek i lądowej </w:t>
      </w:r>
      <w:r w:rsidR="00DA76DB" w:rsidRPr="000014EC">
        <w:rPr>
          <w:rFonts w:eastAsia="Arial"/>
          <w:color w:val="000000"/>
        </w:rPr>
        <w:t xml:space="preserve">poprzez nasadzenia roślinności </w:t>
      </w:r>
      <w:r w:rsidR="007814A6" w:rsidRPr="000014EC">
        <w:rPr>
          <w:rFonts w:eastAsia="Arial"/>
          <w:color w:val="000000"/>
        </w:rPr>
        <w:t>osłonowej wzdłuż brzegów</w:t>
      </w:r>
      <w:r w:rsidR="00B97EB2" w:rsidRPr="000014EC">
        <w:rPr>
          <w:rFonts w:eastAsia="Arial"/>
          <w:color w:val="000000"/>
        </w:rPr>
        <w:t xml:space="preserve"> nowopowstałego zbiornika</w:t>
      </w:r>
      <w:r w:rsidR="007814A6" w:rsidRPr="000014EC">
        <w:rPr>
          <w:rFonts w:eastAsia="Arial"/>
          <w:color w:val="000000"/>
        </w:rPr>
        <w:t>.</w:t>
      </w:r>
    </w:p>
    <w:p w14:paraId="6F3D9135" w14:textId="00068DAF" w:rsidR="00F42C8E" w:rsidRDefault="00594362" w:rsidP="009F6FFE">
      <w:pPr>
        <w:rPr>
          <w:rFonts w:eastAsia="Calibri" w:cstheme="minorHAnsi"/>
        </w:rPr>
      </w:pPr>
      <w:r w:rsidRPr="00710FB1">
        <w:rPr>
          <w:rFonts w:cstheme="minorHAnsi"/>
        </w:rPr>
        <w:t xml:space="preserve">Działanie 6.3 </w:t>
      </w:r>
      <w:bookmarkStart w:id="132" w:name="_Toc122514758"/>
      <w:bookmarkStart w:id="133" w:name="_Toc125372208"/>
      <w:r w:rsidRPr="00710FB1">
        <w:rPr>
          <w:rFonts w:cstheme="minorHAnsi"/>
        </w:rPr>
        <w:t>Wsparcie rozwoju energetyki z OZE na terenie AJ</w:t>
      </w:r>
      <w:bookmarkEnd w:id="132"/>
      <w:bookmarkEnd w:id="133"/>
      <w:r w:rsidRPr="00710FB1">
        <w:rPr>
          <w:rFonts w:cstheme="minorHAnsi"/>
        </w:rPr>
        <w:t xml:space="preserve"> polegające m.in. na </w:t>
      </w:r>
      <w:r w:rsidRPr="00710FB1">
        <w:rPr>
          <w:rFonts w:eastAsia="Calibri" w:cstheme="minorHAnsi"/>
        </w:rPr>
        <w:t>umożliwieniu budowy instalacji wykorzystujących OZE musi zostać zaplanowane z uwzględnieniem przebiegu krajowych korytarzy migracyjnych i korytarzy cieków wodnych. W taki sposób</w:t>
      </w:r>
      <w:r w:rsidR="004B7280" w:rsidRPr="00710FB1">
        <w:rPr>
          <w:rFonts w:eastAsia="Calibri" w:cstheme="minorHAnsi"/>
        </w:rPr>
        <w:t>,</w:t>
      </w:r>
      <w:r w:rsidRPr="00710FB1">
        <w:rPr>
          <w:rFonts w:eastAsia="Calibri" w:cstheme="minorHAnsi"/>
        </w:rPr>
        <w:t xml:space="preserve"> aby nowopowstała infrastruktura energetyczna nie zmniejszała funkcjonalności korytarzy migracyjnych krajowych i dolin rzecznych. W innym przypadku nowo powstała infrastruktura OZE może doprowadzić do obniżenia drożności i funkcjonalności korytarzy ekologicznych. Kluczowy jest tu wybór właściwej lokalizacji np.:</w:t>
      </w:r>
      <w:r w:rsidR="004B7280">
        <w:rPr>
          <w:rFonts w:eastAsia="Calibri" w:cstheme="minorHAnsi"/>
        </w:rPr>
        <w:t> </w:t>
      </w:r>
      <w:r w:rsidRPr="00710FB1">
        <w:rPr>
          <w:rFonts w:eastAsia="Calibri" w:cstheme="minorHAnsi"/>
        </w:rPr>
        <w:t>poza trasami migracji ptaków (farmy wiatrowe, napowietrzne linie przesyłowe) lub poza krajowymi korytarzami ekologicznymi (farmy wiatrowe lub fotowoltaiczne, magazyny energii). W</w:t>
      </w:r>
      <w:r w:rsidR="004B7280">
        <w:rPr>
          <w:rFonts w:eastAsia="Calibri" w:cstheme="minorHAnsi"/>
        </w:rPr>
        <w:t> </w:t>
      </w:r>
      <w:r w:rsidRPr="00710FB1">
        <w:rPr>
          <w:rFonts w:eastAsia="Calibri" w:cstheme="minorHAnsi"/>
        </w:rPr>
        <w:t>przypadku gdy nowopowstała infrastruktura OZE będzie powodowała negatywne oddziaływania na korytarze ekologiczne lub korytarze cieków wodnych należy zastosować odpowiednie działania minimalizujące np. nasadzenia drzew w celu utrzymania/poprawy funkcjonalności korytarza, budowa przepławek przy zaporach wodnych czy okresowe wyłączanie turbin wiatrowych w okresach migracji</w:t>
      </w:r>
      <w:r w:rsidR="001552F6">
        <w:rPr>
          <w:rFonts w:eastAsia="Calibri" w:cstheme="minorHAnsi"/>
        </w:rPr>
        <w:t> </w:t>
      </w:r>
      <w:r w:rsidRPr="00710FB1">
        <w:rPr>
          <w:rFonts w:eastAsia="Calibri" w:cstheme="minorHAnsi"/>
        </w:rPr>
        <w:t>ptaków.</w:t>
      </w:r>
    </w:p>
    <w:p w14:paraId="1B61F94A" w14:textId="2B31A2BB" w:rsidR="00C85177" w:rsidRPr="006C1A86" w:rsidRDefault="00C85177" w:rsidP="00C85177">
      <w:pPr>
        <w:rPr>
          <w:rFonts w:cstheme="minorHAnsi"/>
        </w:rPr>
      </w:pPr>
      <w:r w:rsidRPr="006C1A86">
        <w:rPr>
          <w:rFonts w:cstheme="minorHAnsi"/>
        </w:rPr>
        <w:t>W</w:t>
      </w:r>
      <w:r>
        <w:rPr>
          <w:rFonts w:cstheme="minorHAnsi"/>
        </w:rPr>
        <w:t xml:space="preserve"> związku ze złożonością problemu ochrony korytarzy ekologicznych w</w:t>
      </w:r>
      <w:r w:rsidRPr="006C1A86">
        <w:rPr>
          <w:rFonts w:cstheme="minorHAnsi"/>
        </w:rPr>
        <w:t>nioskujemy o utworzenie nowego działania pod nazwą: „Ochrona oraz poprawa funkcjonalności korytarzy ekologicznych lądowych i wodnych”</w:t>
      </w:r>
      <w:r w:rsidR="006E5682">
        <w:rPr>
          <w:rFonts w:cstheme="minorHAnsi"/>
        </w:rPr>
        <w:t>.</w:t>
      </w:r>
    </w:p>
    <w:p w14:paraId="526FBD76" w14:textId="77777777" w:rsidR="00467D8A" w:rsidRDefault="00467D8A" w:rsidP="009F6FFE">
      <w:pPr>
        <w:rPr>
          <w:rFonts w:eastAsia="Calibri" w:cstheme="minorHAnsi"/>
        </w:rPr>
      </w:pPr>
    </w:p>
    <w:p w14:paraId="38496336" w14:textId="77777777" w:rsidR="00467D8A" w:rsidRPr="009F6FFE" w:rsidRDefault="00467D8A" w:rsidP="009F6FFE">
      <w:pPr>
        <w:rPr>
          <w:rFonts w:eastAsia="Calibri" w:cstheme="minorHAnsi"/>
        </w:rPr>
      </w:pPr>
    </w:p>
    <w:p w14:paraId="48A5709A" w14:textId="2F2E83F7" w:rsidR="00A13639" w:rsidRPr="007D5998" w:rsidRDefault="78BE354B" w:rsidP="004B7280">
      <w:pPr>
        <w:keepNext/>
        <w:rPr>
          <w:b/>
          <w:bCs/>
        </w:rPr>
      </w:pPr>
      <w:r w:rsidRPr="0C963772">
        <w:rPr>
          <w:b/>
          <w:bCs/>
        </w:rPr>
        <w:lastRenderedPageBreak/>
        <w:t>Ocena skutków zaniechania wdrożenia P</w:t>
      </w:r>
      <w:r w:rsidR="2DC09350" w:rsidRPr="0C963772">
        <w:rPr>
          <w:b/>
          <w:bCs/>
        </w:rPr>
        <w:t>lanu</w:t>
      </w:r>
    </w:p>
    <w:p w14:paraId="6661F854" w14:textId="6CA1EE75" w:rsidR="00D519AC" w:rsidRPr="00D519AC" w:rsidRDefault="00D519AC" w:rsidP="004B7280">
      <w:pPr>
        <w:keepNext/>
      </w:pPr>
      <w:r w:rsidRPr="00D519AC">
        <w:t xml:space="preserve">W przypadku braku realizacji projektu „Planu…”, przewiduje się, że postępująca antropopresja oraz ocieplenie klimatu będą wywierały coraz większy wpływ na lokalną bioróżnorodność. Zwiększony udział ingerencji ludzi na terenach prawnie chronionych, szczególnie niewłaściwe gospodarowanie na chronionych siedliskach przyrodniczych (np. brak bądź intensyfikacja użytkowania łąk) i obszarach cennych przyrodniczo, spowoduje zmniejszanie się bioróżnorodności, w tym zanik gatunków chronionych i zagrożonych. Zaniechanie wdrożenia Planu utrudni zachowanie miejsc i gatunków, które należy w pierwszej kolejności objąć ochroną, co z kolei - w dłuższej perspektywie - może przyczynić się do bezpowrotnej ich utraty. Zmienianie zagospodarowania terenu, przeznaczanie łąk, pastwisk, powierzchni zadrzewionych pod działki budowlane na </w:t>
      </w:r>
      <w:r w:rsidR="000E2F79" w:rsidRPr="00D519AC">
        <w:t>obrzeż</w:t>
      </w:r>
      <w:r w:rsidR="000E2F79">
        <w:t>ach</w:t>
      </w:r>
      <w:r w:rsidR="000E2F79" w:rsidRPr="00D519AC">
        <w:t xml:space="preserve"> </w:t>
      </w:r>
      <w:r w:rsidRPr="00D519AC">
        <w:t xml:space="preserve">miast i na wioskach, w momencie coraz bardziej popularnej </w:t>
      </w:r>
      <w:proofErr w:type="spellStart"/>
      <w:r w:rsidRPr="00D519AC">
        <w:t>suburbanizacji</w:t>
      </w:r>
      <w:proofErr w:type="spellEnd"/>
      <w:r w:rsidRPr="00D519AC">
        <w:t>, spowoduje zmniejszanie się bazy żerowiskowej dla zwierząt, zmniejszanie powierzchni biologicznie czynnych oraz zaburzenia w obrębie całych ekosystemów. Postępująca presja turystyczna doprowadzi do wyniszczenia chronionych siedlisk przyrodniczych, szczególnie na terenach górskich i w miejscach estetycznych krajobrazowo, gdzie również zwiększy się ilość śmieci i problemów środowiskowych z nimi związanych. Wydeptywanie cennej roślinności przez praktykowanie niezrównoważonej turystyki przyczyni się do uszkadzania, a także zaniku cennych składników flory. Dodatkowo poprzez zwiększoną penetracj</w:t>
      </w:r>
      <w:r w:rsidR="00BA7704">
        <w:t>ę</w:t>
      </w:r>
      <w:r w:rsidRPr="00D519AC">
        <w:t xml:space="preserve"> turystów zwiększy się presja wywierana na dzikie zwierzęta.</w:t>
      </w:r>
    </w:p>
    <w:p w14:paraId="57809910" w14:textId="19D964A0" w:rsidR="00D519AC" w:rsidRPr="0051580C" w:rsidRDefault="00D519AC" w:rsidP="00D519AC">
      <w:pPr>
        <w:rPr>
          <w:color w:val="000000" w:themeColor="text1"/>
        </w:rPr>
      </w:pPr>
      <w:r w:rsidRPr="0051580C">
        <w:rPr>
          <w:color w:val="000000" w:themeColor="text1"/>
        </w:rPr>
        <w:t xml:space="preserve">Zakładając pełną realizację działań Planu, brak uchwalenia i wdrożenia ocenianego dokumentu może przełożyć się na niemożność przeprowadzania w przyszłości innych spójnych działań na terenie całej Aglomeracji. </w:t>
      </w:r>
      <w:r w:rsidR="00765127" w:rsidRPr="00765127">
        <w:rPr>
          <w:color w:val="000000" w:themeColor="text1"/>
        </w:rPr>
        <w:t xml:space="preserve">Można przypuszczać, że brak realizacji działań związanych np. z retencją, pogłębi w dalszej perspektywie problem dostępności do zasobów wodnych i zwiększy intensywność suszy hydrologicznej. W efekcie czego różnorodność gatunków związana ze środowiskiem wodnym ulegnie zmniejszeniu. Obniżenie poziomu wód gruntowych i nasilenie zjawisk ekstremalnych przełoży się na spadek terenów podmokłych oraz </w:t>
      </w:r>
      <w:proofErr w:type="spellStart"/>
      <w:r w:rsidR="00765127" w:rsidRPr="00765127">
        <w:rPr>
          <w:color w:val="000000" w:themeColor="text1"/>
        </w:rPr>
        <w:t>zadrzewień</w:t>
      </w:r>
      <w:proofErr w:type="spellEnd"/>
      <w:r w:rsidR="00765127" w:rsidRPr="00765127">
        <w:rPr>
          <w:color w:val="000000" w:themeColor="text1"/>
        </w:rPr>
        <w:t>, będących siedliskami wielu cennych gatunków</w:t>
      </w:r>
      <w:r w:rsidR="00A25F92">
        <w:rPr>
          <w:color w:val="000000" w:themeColor="text1"/>
        </w:rPr>
        <w:t xml:space="preserve">. </w:t>
      </w:r>
      <w:r w:rsidRPr="0051580C">
        <w:rPr>
          <w:color w:val="000000" w:themeColor="text1"/>
        </w:rPr>
        <w:t>W</w:t>
      </w:r>
      <w:r w:rsidR="00E9619D">
        <w:rPr>
          <w:color w:val="000000" w:themeColor="text1"/>
        </w:rPr>
        <w:t> </w:t>
      </w:r>
      <w:r w:rsidRPr="0051580C">
        <w:rPr>
          <w:color w:val="000000" w:themeColor="text1"/>
        </w:rPr>
        <w:t xml:space="preserve">przypadku braku realizacji działań, nie dojdzie do zwiększenia </w:t>
      </w:r>
      <w:r w:rsidR="00EC1E29">
        <w:rPr>
          <w:color w:val="000000" w:themeColor="text1"/>
        </w:rPr>
        <w:t>różnorodności biologicznej</w:t>
      </w:r>
      <w:r w:rsidR="00EC1E29" w:rsidRPr="0051580C">
        <w:rPr>
          <w:color w:val="000000" w:themeColor="text1"/>
        </w:rPr>
        <w:t xml:space="preserve"> </w:t>
      </w:r>
      <w:r w:rsidRPr="0051580C">
        <w:rPr>
          <w:color w:val="000000" w:themeColor="text1"/>
        </w:rPr>
        <w:t>na terenach wyznaczonych pod realizację działań</w:t>
      </w:r>
      <w:r w:rsidR="00EC1E29">
        <w:rPr>
          <w:color w:val="000000" w:themeColor="text1"/>
        </w:rPr>
        <w:t xml:space="preserve"> tj.</w:t>
      </w:r>
      <w:r w:rsidRPr="0051580C">
        <w:rPr>
          <w:color w:val="000000" w:themeColor="text1"/>
        </w:rPr>
        <w:t xml:space="preserve"> zalesiania, zazieleniania, podsadzania różnorodnych gatunków drzew, tworzenia błękitno- zielonej infrastruktury oraz tworzenia bądź dostosowywania zieleni urządzonej na terenach zabudowanych. Zagrożonymi ekosystemami są także ekotony, w tym cała gama gatunków związana z tego typu siedliskami, szczególnie w momencie zwiększania powierzchni pól uprawnych kosztem usunięcia miedz. Gatunki inwazyjne, szczególnie roślin, będą zwiększać swoje populacje i opanowywać większe powierzchnie terenu, w konsekwencji czego dojdzie do wypierania i wymierania</w:t>
      </w:r>
      <w:r w:rsidR="00BB73D1">
        <w:rPr>
          <w:color w:val="000000" w:themeColor="text1"/>
        </w:rPr>
        <w:t xml:space="preserve"> wielu</w:t>
      </w:r>
      <w:r w:rsidRPr="0051580C">
        <w:rPr>
          <w:color w:val="000000" w:themeColor="text1"/>
        </w:rPr>
        <w:t xml:space="preserve"> gatunków</w:t>
      </w:r>
      <w:r w:rsidR="00BB73D1">
        <w:rPr>
          <w:color w:val="000000" w:themeColor="text1"/>
        </w:rPr>
        <w:t>.</w:t>
      </w:r>
    </w:p>
    <w:p w14:paraId="7B7CEB5A" w14:textId="1ADA9BCD" w:rsidR="00D519AC" w:rsidRPr="00D519AC" w:rsidRDefault="00D519AC" w:rsidP="00D519AC">
      <w:r w:rsidRPr="00D519AC">
        <w:t>Zmiany w ekosystemach leśnych w związku z postępującymi zmianami klimatu obejmować będą powolne</w:t>
      </w:r>
      <w:r w:rsidR="006F55D9">
        <w:t>,</w:t>
      </w:r>
      <w:r w:rsidRPr="00D519AC">
        <w:t xml:space="preserve"> lecz realne wymieranie dużych powierzchni drzewostanów ze względu na zmiany zasięgu niektórych gatunków, zmiany składu gatunkowego (szczególnie w przypadku gatunków wrażliwych na zmiany warunków środowiskowych, które będą ustępować gatunkom bardziej odpornym) i zmiany struktury drzewostanów, w efekcie czego może dojść do zamierania fragmentów najbardziej narażonych. Ubywanie drzewostanów może mieć bezpośrednią przyczynę w obniżeniu poziomu wód gruntowych, dojdzie wtedy do ustąpienia gatunków związanych z siedliskami wilgotnymi: m. in. olsza czarna </w:t>
      </w:r>
      <w:proofErr w:type="spellStart"/>
      <w:r w:rsidRPr="00EC351D">
        <w:rPr>
          <w:i/>
        </w:rPr>
        <w:t>Alnus</w:t>
      </w:r>
      <w:proofErr w:type="spellEnd"/>
      <w:r w:rsidRPr="00EC351D">
        <w:rPr>
          <w:i/>
        </w:rPr>
        <w:t xml:space="preserve"> </w:t>
      </w:r>
      <w:proofErr w:type="spellStart"/>
      <w:r w:rsidRPr="00EC351D">
        <w:rPr>
          <w:i/>
        </w:rPr>
        <w:t>glutinosa</w:t>
      </w:r>
      <w:proofErr w:type="spellEnd"/>
      <w:r w:rsidRPr="00EC351D">
        <w:rPr>
          <w:i/>
        </w:rPr>
        <w:t>,</w:t>
      </w:r>
      <w:r w:rsidRPr="00D519AC">
        <w:t xml:space="preserve"> jesion wyniosły </w:t>
      </w:r>
      <w:proofErr w:type="spellStart"/>
      <w:r w:rsidRPr="00EC351D">
        <w:rPr>
          <w:i/>
        </w:rPr>
        <w:t>Fraxinus</w:t>
      </w:r>
      <w:proofErr w:type="spellEnd"/>
      <w:r w:rsidRPr="00EC351D">
        <w:rPr>
          <w:i/>
        </w:rPr>
        <w:t xml:space="preserve"> </w:t>
      </w:r>
      <w:proofErr w:type="spellStart"/>
      <w:r w:rsidRPr="00EC351D">
        <w:rPr>
          <w:i/>
        </w:rPr>
        <w:t>excelsior</w:t>
      </w:r>
      <w:proofErr w:type="spellEnd"/>
      <w:r w:rsidRPr="00D519AC">
        <w:t xml:space="preserve">. Pośrednia przyczyna zamierania lasów będzie miała związek z gradacjami owadów (szczególnie kornika w monokulturach świerkowych) oraz chorobami, w tym grzybowymi powodowanymi m. in. przez grzyb </w:t>
      </w:r>
      <w:proofErr w:type="spellStart"/>
      <w:r w:rsidRPr="00EC351D">
        <w:rPr>
          <w:i/>
        </w:rPr>
        <w:t>Hymenoscyphus</w:t>
      </w:r>
      <w:proofErr w:type="spellEnd"/>
      <w:r w:rsidRPr="00EC351D">
        <w:rPr>
          <w:i/>
        </w:rPr>
        <w:t xml:space="preserve"> </w:t>
      </w:r>
      <w:proofErr w:type="spellStart"/>
      <w:r w:rsidRPr="00EC351D">
        <w:rPr>
          <w:i/>
        </w:rPr>
        <w:t>fraxineus</w:t>
      </w:r>
      <w:proofErr w:type="spellEnd"/>
      <w:r w:rsidRPr="00D519AC">
        <w:t xml:space="preserve">. </w:t>
      </w:r>
      <w:r w:rsidRPr="00D519AC">
        <w:lastRenderedPageBreak/>
        <w:t>Zwiększona ilość szkodników owadzich oraz choroby drzew przyczynią się również do zamierania drzew oraz roślinności niskiej w środku miejscowości (miast i wsi). Zwiększająca się ilość suszy będzie potęgować zamieranie poprzez usychanie osobników drzew, całych drzewostanów oraz warstwy krzewów i runa, a przy tym zmniejszy się baza żerowiskowa dla zwierząt leśnych oraz zwiększy się narażenie obszarów leśnych na pożary. Zniszczenia wskutek zjawisk ekstremalnych (pożary, wiatry), będą większe, przybierające formę wielkopowierzchniowych katastrof ekologicznych. Zwiększająca się emisja zanieczyszczeń doprowadzi do osłabienia ekosystemów leśnych i zwiększenia ilości chorób. Zwiększona zostanie ilość niekorzystnych warunków klimatycznych oraz związane z tym gradacje</w:t>
      </w:r>
      <w:r w:rsidR="006F55D9">
        <w:t> </w:t>
      </w:r>
      <w:r w:rsidRPr="00D519AC">
        <w:t>szkodników.</w:t>
      </w:r>
    </w:p>
    <w:p w14:paraId="025DD528" w14:textId="0AC7F410" w:rsidR="00D519AC" w:rsidRPr="0023631E" w:rsidRDefault="00D519AC" w:rsidP="00D519AC">
      <w:pPr>
        <w:rPr>
          <w:color w:val="000000" w:themeColor="text1"/>
        </w:rPr>
      </w:pPr>
      <w:r w:rsidRPr="0023631E">
        <w:rPr>
          <w:color w:val="000000" w:themeColor="text1"/>
        </w:rPr>
        <w:t>W środowisku miejskim oraz na terenach zabudowanych AJ, brak działań związanych z rozwojem zielono-błękitnej infrastruktury przyczyni się bezpośrednio do przesuszania gleby, zwiększenia niedoboru wody, a w konsekwencji do zamierania roślinności. Brak roślinności dostosowanej do warunków panujących w mieście, nieprzystosowywanie jej do zmian klimatu oraz brak odpowiedniego dbania o zieleń w centrum miasta, będzie prowadzić do masowego zamierania roślinności, a co za tym idzie, zanikania siedlisk odpowiednich do życia dla wielu gatunków zwierząt oraz zmniejszenie bazy pokarmowej, a także zwiększanie się efektu miejskiej wyspy ciepła. Zbyt intensywne przycinanie trawników, wycinanie starych osobników drzew, zmniejszanie się ilości terenów biologicznie czynnych w związku z postępującą urbanizacją, pozbawi siedliska do życia wielu gatunków małej fauny oraz uniemożliwi ich migrację, która jest niezdolna do większych wędrówek, efektem czego może być homogenizacja ekosystemów oraz ubożenie lokalnych zasobów genetycznych.</w:t>
      </w:r>
    </w:p>
    <w:p w14:paraId="08D9F1AA" w14:textId="64C723F0" w:rsidR="00C170E9" w:rsidRPr="00D519AC" w:rsidRDefault="00D519AC" w:rsidP="007D5998">
      <w:r w:rsidRPr="00D519AC">
        <w:t>Przy obecnie obserwowanych trendach zmian, m.in. postępującej antropopresji, urbanizacji oraz ocieplaniu klimatu i zwiększaniu się intensywności zjawisk ekstremalnych, przewiduje się pogorszenie stanu środowiska przyrodniczego w przypadku niepodjęcia działań, mających na celu jego poprawę.</w:t>
      </w:r>
    </w:p>
    <w:p w14:paraId="0E2F93B0" w14:textId="4A29B48E" w:rsidR="007D5998" w:rsidRPr="007D5998" w:rsidRDefault="007D5998" w:rsidP="007D5998">
      <w:pPr>
        <w:pStyle w:val="Nagwek2"/>
      </w:pPr>
      <w:bookmarkStart w:id="134" w:name="_Toc131599596"/>
      <w:r>
        <w:t>Wody</w:t>
      </w:r>
      <w:bookmarkEnd w:id="134"/>
    </w:p>
    <w:p w14:paraId="448BB71B" w14:textId="454DCCA1" w:rsidR="00444158" w:rsidRPr="00444158" w:rsidRDefault="00190D9D" w:rsidP="00444158">
      <w:r w:rsidRPr="00190D9D">
        <w:t>Środowisko wodne to jeden z głównych komponentów, analizowanych podczas opracowywania części diagnostycznej „Planu adaptacji do zmian klimatu Aglomeracji Jeleniogórskiej...”. Z wodami powierzchniowymi i podziemnymi związane są takie czynniki klimatyczne jak opady i temperatura, które kształtują reżim rzeczny, wpływając na naturalne wahania stanów i przepływów wody oraz odpowiadając za rodzaj zasilania czy warunki zlodzenia. Wymienione elementy reżimu rzecznego determinują z kolei występowanie zjawisk ekstremalnych, czyli susz i powodzi, mogą warunkować również warunki zasilania wód podziemnych.</w:t>
      </w:r>
    </w:p>
    <w:p w14:paraId="053CC35C" w14:textId="628CB18F" w:rsidR="00190D9D" w:rsidRDefault="001C59AD" w:rsidP="00444158">
      <w:r>
        <w:t>Ze względu na istotność zmian czynników klimatu i potencjalnych zagrożeń, płynących ze zmian zachodzących dalej w hydrosferze, gros działań, zaproponowanych w części „Planu…” związanej z</w:t>
      </w:r>
      <w:r w:rsidR="00602D35">
        <w:t> </w:t>
      </w:r>
      <w:r>
        <w:t>opcjami adaptacji, jest dedykowana lub powiązana z sektorem gospodarki wodnej</w:t>
      </w:r>
      <w:r w:rsidR="005F26B4">
        <w:t>,</w:t>
      </w:r>
      <w:r>
        <w:t xml:space="preserve"> </w:t>
      </w:r>
      <w:r w:rsidR="001133B2">
        <w:t xml:space="preserve">np. sektor komunalny, rolny, </w:t>
      </w:r>
      <w:r w:rsidR="0093052E">
        <w:t xml:space="preserve">leśny czy </w:t>
      </w:r>
      <w:r w:rsidR="001133B2">
        <w:t>turystyczny</w:t>
      </w:r>
      <w:r>
        <w:t xml:space="preserve">. </w:t>
      </w:r>
      <w:r w:rsidR="003D5D30">
        <w:t xml:space="preserve">Ocena </w:t>
      </w:r>
      <w:r w:rsidR="002F3F53">
        <w:t xml:space="preserve">oddziaływania zaplanowanych działań będzie dotyczyć więc </w:t>
      </w:r>
      <w:r w:rsidR="002570DE">
        <w:t xml:space="preserve">nie tylko oddziaływań na stan i spełnienie celów środowiskowych wód, ale również </w:t>
      </w:r>
      <w:r w:rsidR="005D2358">
        <w:t xml:space="preserve">powinna odnosić się do </w:t>
      </w:r>
      <w:r w:rsidR="00FF7940">
        <w:t xml:space="preserve">aspektów zrównoważonego rozwoju i zapewnienia </w:t>
      </w:r>
      <w:r w:rsidR="00602D35">
        <w:t xml:space="preserve">bezpieczeństwa oraz </w:t>
      </w:r>
      <w:r w:rsidR="00FF7940">
        <w:t xml:space="preserve">dostępu do zasobów wodnych społeczności </w:t>
      </w:r>
      <w:r w:rsidR="00E56D54">
        <w:t>i dziedzin gospodarki</w:t>
      </w:r>
      <w:r w:rsidR="00940B13">
        <w:t>.</w:t>
      </w:r>
    </w:p>
    <w:p w14:paraId="7F20B87B" w14:textId="77777777" w:rsidR="00C74FC4" w:rsidRPr="00444158" w:rsidRDefault="00C74FC4" w:rsidP="00444158"/>
    <w:p w14:paraId="128E16C0" w14:textId="3E2F5EEA" w:rsidR="00480313" w:rsidRDefault="00D61159" w:rsidP="00D22C81">
      <w:pPr>
        <w:pStyle w:val="Nagwek3"/>
      </w:pPr>
      <w:bookmarkStart w:id="135" w:name="_Toc131599597"/>
      <w:r>
        <w:lastRenderedPageBreak/>
        <w:t>S</w:t>
      </w:r>
      <w:r w:rsidR="00480313">
        <w:t>tan aktualny</w:t>
      </w:r>
      <w:r>
        <w:t xml:space="preserve"> oraz istniejące problemy</w:t>
      </w:r>
      <w:bookmarkEnd w:id="135"/>
    </w:p>
    <w:p w14:paraId="3B5CE808" w14:textId="541D8EA4" w:rsidR="000C5C4D" w:rsidRPr="00B335E5" w:rsidRDefault="000C5C4D" w:rsidP="00B335E5">
      <w:pPr>
        <w:rPr>
          <w:b/>
          <w:bCs/>
        </w:rPr>
      </w:pPr>
      <w:r w:rsidRPr="00B335E5">
        <w:rPr>
          <w:b/>
          <w:bCs/>
        </w:rPr>
        <w:t>Wody powierzchniowe</w:t>
      </w:r>
    </w:p>
    <w:p w14:paraId="06B4A33C" w14:textId="39732553" w:rsidR="00635BA7" w:rsidRDefault="00971D32" w:rsidP="0056465A">
      <w:r>
        <w:t xml:space="preserve">Teren Aglomeracji Jeleniogórskiej znajduje się na obszarze dorzecza Odry, w regionie wodnym Środkowej Odry (99,89% powierzchni AJ) oraz </w:t>
      </w:r>
      <w:r w:rsidR="00BE0375">
        <w:t>fragmentarycznie, na</w:t>
      </w:r>
      <w:r>
        <w:t xml:space="preserve"> obszarze dorzecza Łaby (0,11% powierzchni AJ). Większość gmin AJ znajduje się w granicach zlewni rz. Bóbr (Lwówek Śląski, Wleń, Jeżów Sudecki, Stara Kamienica, fragment gm. Lubomierz, część m. Jeleniej Góry, Mysłakowice, Janowice Wielkie, Marciszów, Kowary, Karpacz), następnie zlewni rz. Kaczawy (Zagrodno, Złotoryja, m. Złotoryja, Pielgrzymka, Świerzawa, Wojcieszów, Bolków), zlewni rz. Kwisy (Leśna, Olszyna, Gryfów Śląski, Świeradów Zdrój, Mirsk, fragment gm. Lubomierz), zlewni rz. Kamiennej (Szklarska Poręba, Piechowice, większość m. Jeleniej Góry oraz Podgórzyna). Fragment gmin Mirsk oraz Szklarskiej Poręby należy do zlewni Łaby.</w:t>
      </w:r>
    </w:p>
    <w:p w14:paraId="754893D2" w14:textId="21C93939" w:rsidR="00971D32" w:rsidRDefault="00971D32" w:rsidP="00971D32"/>
    <w:p w14:paraId="66EFA82E" w14:textId="2887610B" w:rsidR="007A5264" w:rsidRDefault="00114B4D" w:rsidP="007A5264">
      <w:pPr>
        <w:keepNext/>
      </w:pPr>
      <w:r>
        <w:rPr>
          <w:noProof/>
        </w:rPr>
        <w:lastRenderedPageBreak/>
        <w:drawing>
          <wp:inline distT="0" distB="0" distL="0" distR="0" wp14:anchorId="6CA2B7E3" wp14:editId="41D3959A">
            <wp:extent cx="5760720" cy="6981825"/>
            <wp:effectExtent l="0" t="0" r="0" b="9525"/>
            <wp:docPr id="1881849688" name="Obraz 188184968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49688" name="Obraz 5" descr="Obraz zawierający mapa&#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3FB798C9" w14:textId="2AD35B16" w:rsidR="00940B13" w:rsidRPr="00B335E5" w:rsidRDefault="007A5264" w:rsidP="007A5264">
      <w:pPr>
        <w:pStyle w:val="Legenda"/>
        <w:rPr>
          <w:b/>
          <w:bCs/>
        </w:rPr>
      </w:pPr>
      <w:bookmarkStart w:id="136" w:name="_Toc131599672"/>
      <w:r>
        <w:t xml:space="preserve">Ryc. </w:t>
      </w:r>
      <w:r w:rsidR="0055744E">
        <w:fldChar w:fldCharType="begin"/>
      </w:r>
      <w:r w:rsidR="0055744E">
        <w:instrText xml:space="preserve"> SEQ Ryc. \* ARABIC </w:instrText>
      </w:r>
      <w:r w:rsidR="0055744E">
        <w:fldChar w:fldCharType="separate"/>
      </w:r>
      <w:r w:rsidR="00514072">
        <w:rPr>
          <w:noProof/>
        </w:rPr>
        <w:t>11</w:t>
      </w:r>
      <w:r w:rsidR="0055744E">
        <w:rPr>
          <w:noProof/>
        </w:rPr>
        <w:fldChar w:fldCharType="end"/>
      </w:r>
      <w:r>
        <w:t xml:space="preserve"> </w:t>
      </w:r>
      <w:r w:rsidR="005C7BE3">
        <w:t>Przebieg cieków głównych oraz granice zlewni jednolitych części wód powierzch</w:t>
      </w:r>
      <w:r w:rsidR="004C0E91">
        <w:t>niowych rzecznych i zbiornikowych (</w:t>
      </w:r>
      <w:r w:rsidR="005C7BE3">
        <w:t>JCWP</w:t>
      </w:r>
      <w:r w:rsidR="004C0E91">
        <w:t>)</w:t>
      </w:r>
      <w:r w:rsidR="005C7BE3">
        <w:t xml:space="preserve"> </w:t>
      </w:r>
      <w:r w:rsidR="00263247">
        <w:t>na obszarze Aglomeracji Jeleniogórskiej</w:t>
      </w:r>
      <w:r w:rsidR="00B224B1">
        <w:t xml:space="preserve"> (opr. </w:t>
      </w:r>
      <w:proofErr w:type="spellStart"/>
      <w:r w:rsidR="003C73AB">
        <w:t>Ekovert</w:t>
      </w:r>
      <w:proofErr w:type="spellEnd"/>
      <w:r w:rsidR="003C73AB">
        <w:t xml:space="preserve">, na podstawie </w:t>
      </w:r>
      <w:proofErr w:type="spellStart"/>
      <w:r w:rsidR="003C73AB">
        <w:t>IIaPGW</w:t>
      </w:r>
      <w:proofErr w:type="spellEnd"/>
      <w:r w:rsidR="003C73AB">
        <w:t xml:space="preserve"> na obszarze dorzecza Odry)</w:t>
      </w:r>
      <w:r w:rsidR="00263247">
        <w:t>.</w:t>
      </w:r>
      <w:bookmarkEnd w:id="136"/>
    </w:p>
    <w:p w14:paraId="20BCA662" w14:textId="6E5C9A1E" w:rsidR="00635BA7" w:rsidRDefault="00635BA7" w:rsidP="00635BA7">
      <w:r>
        <w:t>Zgodnie z RDW</w:t>
      </w:r>
      <w:r>
        <w:rPr>
          <w:rStyle w:val="Odwoanieprzypisudolnego"/>
        </w:rPr>
        <w:footnoteReference w:id="112"/>
      </w:r>
      <w:r>
        <w:t xml:space="preserve"> i podziałem wód powierzchniowych na jednolite części wód (JCWP)</w:t>
      </w:r>
      <w:r>
        <w:rPr>
          <w:rStyle w:val="Odwoanieprzypisudolnego"/>
        </w:rPr>
        <w:footnoteReference w:id="113"/>
      </w:r>
      <w:r>
        <w:t xml:space="preserve"> obszar Aglomeracji Jeleniogórskiej znajduje się w zlewniach 54 JCWP rzecznych, spośród których 9 to </w:t>
      </w:r>
      <w:r w:rsidR="00BE0375">
        <w:t>tereny,</w:t>
      </w:r>
      <w:r>
        <w:t xml:space="preserve"> </w:t>
      </w:r>
      <w:r>
        <w:lastRenderedPageBreak/>
        <w:t>na których nie występują cieki istotne. W obrębie granic AJ znajduje się natomiast 45 JCWP, których charakterystyka została podsumowana w</w:t>
      </w:r>
      <w:r w:rsidR="006329FA">
        <w:t xml:space="preserve"> </w:t>
      </w:r>
      <w:r w:rsidR="00546A9C">
        <w:fldChar w:fldCharType="begin"/>
      </w:r>
      <w:r w:rsidR="00546A9C">
        <w:instrText xml:space="preserve"> REF _Ref130369676 \h </w:instrText>
      </w:r>
      <w:r w:rsidR="00546A9C">
        <w:fldChar w:fldCharType="separate"/>
      </w:r>
      <w:r w:rsidR="00514072">
        <w:t xml:space="preserve">Tab. </w:t>
      </w:r>
      <w:r w:rsidR="00514072">
        <w:rPr>
          <w:noProof/>
        </w:rPr>
        <w:t>22</w:t>
      </w:r>
      <w:r w:rsidR="00546A9C">
        <w:fldChar w:fldCharType="end"/>
      </w:r>
      <w:r w:rsidR="00180AA7">
        <w:t>.</w:t>
      </w:r>
    </w:p>
    <w:p w14:paraId="5EBE49CF" w14:textId="77777777" w:rsidR="00195B5C" w:rsidRDefault="00195B5C" w:rsidP="00195B5C">
      <w:r>
        <w:t>W granicach AJ zostały wyznaczone również 4 JCWP zbiornikowe. Są to:</w:t>
      </w:r>
    </w:p>
    <w:p w14:paraId="45226A7B" w14:textId="77777777" w:rsidR="00195B5C" w:rsidRDefault="00195B5C" w:rsidP="00344550">
      <w:pPr>
        <w:pStyle w:val="Akapitzlist"/>
        <w:numPr>
          <w:ilvl w:val="0"/>
          <w:numId w:val="111"/>
        </w:numPr>
        <w:spacing w:line="259" w:lineRule="auto"/>
        <w:jc w:val="left"/>
      </w:pPr>
      <w:r>
        <w:t xml:space="preserve">Zb. Złotniki wraz ze zlewnią bezpośrednią o pow. </w:t>
      </w:r>
      <w:r w:rsidRPr="00241A2E">
        <w:t>287.70</w:t>
      </w:r>
      <w:r>
        <w:t xml:space="preserve"> km</w:t>
      </w:r>
      <w:r w:rsidRPr="00241A2E">
        <w:rPr>
          <w:vertAlign w:val="superscript"/>
        </w:rPr>
        <w:t>2</w:t>
      </w:r>
      <w:r>
        <w:t xml:space="preserve">, usytuowany w biegu rz. Kwisy, w gminach Leśna i Olszyna, </w:t>
      </w:r>
    </w:p>
    <w:p w14:paraId="545BDA2F" w14:textId="6C9819DF" w:rsidR="00195B5C" w:rsidRDefault="00195B5C" w:rsidP="00344550">
      <w:pPr>
        <w:pStyle w:val="Akapitzlist"/>
        <w:numPr>
          <w:ilvl w:val="0"/>
          <w:numId w:val="111"/>
        </w:numPr>
        <w:spacing w:line="259" w:lineRule="auto"/>
        <w:jc w:val="left"/>
      </w:pPr>
      <w:r>
        <w:t xml:space="preserve">Zb. Leśna wraz ze zlewnią bezpośrednią o </w:t>
      </w:r>
      <w:r w:rsidR="00D469BD">
        <w:t>pow.,</w:t>
      </w:r>
      <w:r>
        <w:t xml:space="preserve"> usytuowany w biegu rz. Kwisy, w gminach Leśna, Olszyna oraz Gryfów Śląski,</w:t>
      </w:r>
    </w:p>
    <w:p w14:paraId="62CE0D52" w14:textId="77777777" w:rsidR="00195B5C" w:rsidRDefault="00195B5C" w:rsidP="00344550">
      <w:pPr>
        <w:pStyle w:val="Akapitzlist"/>
        <w:numPr>
          <w:ilvl w:val="0"/>
          <w:numId w:val="111"/>
        </w:numPr>
        <w:spacing w:line="259" w:lineRule="auto"/>
        <w:jc w:val="left"/>
      </w:pPr>
      <w:r>
        <w:t>Zb. Sosnówka wraz ze zlewnią bezpośrednią o pow., na rz. Czerwonce, w gminie Podgórzyn</w:t>
      </w:r>
    </w:p>
    <w:p w14:paraId="15E1F13C" w14:textId="6392122D" w:rsidR="00195B5C" w:rsidRDefault="00195B5C" w:rsidP="00344550">
      <w:pPr>
        <w:pStyle w:val="Akapitzlist"/>
        <w:numPr>
          <w:ilvl w:val="0"/>
          <w:numId w:val="111"/>
        </w:numPr>
        <w:spacing w:line="259" w:lineRule="auto"/>
        <w:jc w:val="left"/>
      </w:pPr>
      <w:r>
        <w:t xml:space="preserve">Zb. Pilchowice wraz ze zlewnią bezpośrednią o pow., ujmujący wody rz. Bóbr </w:t>
      </w:r>
      <w:r w:rsidR="00D469BD">
        <w:t>oraz rz.</w:t>
      </w:r>
      <w:r>
        <w:t xml:space="preserve"> Kamienną, w gminach Lubomierz, Wleń oraz Jeżów Sudecki.</w:t>
      </w:r>
    </w:p>
    <w:p w14:paraId="1063C662" w14:textId="168513E0" w:rsidR="00195B5C" w:rsidRDefault="00195B5C" w:rsidP="00195B5C">
      <w:r>
        <w:t xml:space="preserve">Charakterystyka JCWP zbiornikowych przedstawia </w:t>
      </w:r>
      <w:r w:rsidR="00D86428">
        <w:fldChar w:fldCharType="begin"/>
      </w:r>
      <w:r w:rsidR="00D86428">
        <w:instrText xml:space="preserve"> REF _Ref130369973 \h </w:instrText>
      </w:r>
      <w:r w:rsidR="00D86428">
        <w:fldChar w:fldCharType="separate"/>
      </w:r>
      <w:r w:rsidR="00514072">
        <w:t xml:space="preserve">Tab. </w:t>
      </w:r>
      <w:r w:rsidR="00514072">
        <w:rPr>
          <w:noProof/>
        </w:rPr>
        <w:t>23</w:t>
      </w:r>
      <w:r w:rsidR="00D86428">
        <w:fldChar w:fldCharType="end"/>
      </w:r>
      <w:r>
        <w:t>.</w:t>
      </w:r>
    </w:p>
    <w:p w14:paraId="6A221B2B" w14:textId="255838BD" w:rsidR="004C09CA" w:rsidRDefault="004C09CA">
      <w:pPr>
        <w:spacing w:line="259" w:lineRule="auto"/>
        <w:jc w:val="left"/>
        <w:rPr>
          <w:b/>
          <w:bCs/>
        </w:rPr>
      </w:pPr>
      <w:r>
        <w:rPr>
          <w:b/>
          <w:bCs/>
        </w:rPr>
        <w:br w:type="page"/>
      </w:r>
    </w:p>
    <w:p w14:paraId="00CAA891" w14:textId="77777777" w:rsidR="004C09CA" w:rsidRDefault="004C09CA">
      <w:pPr>
        <w:spacing w:line="259" w:lineRule="auto"/>
        <w:jc w:val="left"/>
        <w:rPr>
          <w:b/>
          <w:bCs/>
        </w:rPr>
        <w:sectPr w:rsidR="004C09CA" w:rsidSect="00FB4199">
          <w:headerReference w:type="even" r:id="rId86"/>
          <w:footerReference w:type="even" r:id="rId87"/>
          <w:footerReference w:type="default" r:id="rId88"/>
          <w:pgSz w:w="11906" w:h="16838"/>
          <w:pgMar w:top="1417" w:right="1417" w:bottom="1417" w:left="1417" w:header="708" w:footer="708" w:gutter="0"/>
          <w:cols w:space="708"/>
          <w:titlePg/>
          <w:docGrid w:linePitch="360"/>
        </w:sectPr>
      </w:pPr>
    </w:p>
    <w:p w14:paraId="3B7272A5" w14:textId="78BFA39C" w:rsidR="002D6CA7" w:rsidRDefault="002D6CA7" w:rsidP="0092469D">
      <w:pPr>
        <w:pStyle w:val="Legenda"/>
        <w:keepNext/>
        <w:spacing w:after="0"/>
      </w:pPr>
      <w:bookmarkStart w:id="137" w:name="_Ref130369676"/>
      <w:bookmarkStart w:id="138" w:name="_Toc131599637"/>
      <w:r>
        <w:lastRenderedPageBreak/>
        <w:t xml:space="preserve">Tab. </w:t>
      </w:r>
      <w:r w:rsidR="0055744E">
        <w:fldChar w:fldCharType="begin"/>
      </w:r>
      <w:r w:rsidR="0055744E">
        <w:instrText xml:space="preserve"> SEQ Tab. \* ARABIC </w:instrText>
      </w:r>
      <w:r w:rsidR="0055744E">
        <w:fldChar w:fldCharType="separate"/>
      </w:r>
      <w:r w:rsidR="00514072">
        <w:rPr>
          <w:noProof/>
        </w:rPr>
        <w:t>22</w:t>
      </w:r>
      <w:r w:rsidR="0055744E">
        <w:rPr>
          <w:noProof/>
        </w:rPr>
        <w:fldChar w:fldCharType="end"/>
      </w:r>
      <w:bookmarkEnd w:id="137"/>
      <w:r>
        <w:t xml:space="preserve"> </w:t>
      </w:r>
      <w:r w:rsidRPr="002D6CA7">
        <w:t xml:space="preserve">Charakterystyka JCWP </w:t>
      </w:r>
      <w:r w:rsidR="00437715">
        <w:t xml:space="preserve">rzecznych </w:t>
      </w:r>
      <w:r w:rsidR="00A020BA">
        <w:t>na obszarze AJ (</w:t>
      </w:r>
      <w:r w:rsidR="00E13100">
        <w:t xml:space="preserve">opracowanie: </w:t>
      </w:r>
      <w:proofErr w:type="spellStart"/>
      <w:r w:rsidR="00E13100">
        <w:t>Ekovert</w:t>
      </w:r>
      <w:proofErr w:type="spellEnd"/>
      <w:r w:rsidR="00E13100">
        <w:t xml:space="preserve"> na podstawie kart charakterystyk JCWP </w:t>
      </w:r>
      <w:proofErr w:type="spellStart"/>
      <w:r w:rsidR="00B96757">
        <w:t>IIaPGW</w:t>
      </w:r>
      <w:proofErr w:type="spellEnd"/>
      <w:r w:rsidR="00B96757">
        <w:t xml:space="preserve"> na obszarze dorzecza Odry</w:t>
      </w:r>
      <w:r w:rsidR="00A020BA">
        <w:t>)</w:t>
      </w:r>
      <w:bookmarkEnd w:id="138"/>
    </w:p>
    <w:tbl>
      <w:tblPr>
        <w:tblStyle w:val="Tabela-Siatka"/>
        <w:tblW w:w="5000" w:type="pct"/>
        <w:tblInd w:w="0" w:type="dxa"/>
        <w:tblLook w:val="04A0" w:firstRow="1" w:lastRow="0" w:firstColumn="1" w:lastColumn="0" w:noHBand="0" w:noVBand="1"/>
      </w:tblPr>
      <w:tblGrid>
        <w:gridCol w:w="482"/>
        <w:gridCol w:w="1844"/>
        <w:gridCol w:w="1357"/>
        <w:gridCol w:w="1984"/>
        <w:gridCol w:w="4883"/>
        <w:gridCol w:w="1701"/>
        <w:gridCol w:w="1741"/>
      </w:tblGrid>
      <w:tr w:rsidR="007A5264" w14:paraId="66F837FE" w14:textId="77777777" w:rsidTr="00D90ADF">
        <w:trPr>
          <w:tblHeader/>
        </w:trPr>
        <w:tc>
          <w:tcPr>
            <w:tcW w:w="172" w:type="pct"/>
            <w:shd w:val="clear" w:color="auto" w:fill="C5E0B3" w:themeFill="accent6" w:themeFillTint="66"/>
            <w:vAlign w:val="center"/>
          </w:tcPr>
          <w:p w14:paraId="1F7A247E" w14:textId="77777777" w:rsidR="007A5264" w:rsidRPr="00753F4E" w:rsidRDefault="007A5264" w:rsidP="00753F4E">
            <w:pPr>
              <w:pStyle w:val="EkoTabele"/>
              <w:jc w:val="center"/>
              <w:rPr>
                <w:b/>
                <w:bCs/>
              </w:rPr>
            </w:pPr>
            <w:r w:rsidRPr="00753F4E">
              <w:rPr>
                <w:b/>
                <w:bCs/>
              </w:rPr>
              <w:t>Lp.</w:t>
            </w:r>
          </w:p>
        </w:tc>
        <w:tc>
          <w:tcPr>
            <w:tcW w:w="659" w:type="pct"/>
            <w:shd w:val="clear" w:color="auto" w:fill="C5E0B3" w:themeFill="accent6" w:themeFillTint="66"/>
            <w:vAlign w:val="center"/>
          </w:tcPr>
          <w:p w14:paraId="2BD6B829" w14:textId="77777777" w:rsidR="007A5264" w:rsidRPr="00753F4E" w:rsidRDefault="007A5264" w:rsidP="00753F4E">
            <w:pPr>
              <w:pStyle w:val="EkoTabele"/>
              <w:jc w:val="center"/>
              <w:rPr>
                <w:b/>
                <w:bCs/>
              </w:rPr>
            </w:pPr>
            <w:r w:rsidRPr="00753F4E">
              <w:rPr>
                <w:b/>
                <w:bCs/>
              </w:rPr>
              <w:t>Kod JCWP</w:t>
            </w:r>
          </w:p>
        </w:tc>
        <w:tc>
          <w:tcPr>
            <w:tcW w:w="485" w:type="pct"/>
            <w:shd w:val="clear" w:color="auto" w:fill="C5E0B3" w:themeFill="accent6" w:themeFillTint="66"/>
            <w:vAlign w:val="center"/>
          </w:tcPr>
          <w:p w14:paraId="6763D42F" w14:textId="77777777" w:rsidR="007A5264" w:rsidRPr="00753F4E" w:rsidRDefault="007A5264" w:rsidP="00753F4E">
            <w:pPr>
              <w:pStyle w:val="EkoTabele"/>
              <w:jc w:val="center"/>
              <w:rPr>
                <w:b/>
                <w:bCs/>
              </w:rPr>
            </w:pPr>
            <w:r w:rsidRPr="00753F4E">
              <w:rPr>
                <w:b/>
                <w:bCs/>
              </w:rPr>
              <w:t>Nazwa JCWP</w:t>
            </w:r>
          </w:p>
        </w:tc>
        <w:tc>
          <w:tcPr>
            <w:tcW w:w="709" w:type="pct"/>
            <w:shd w:val="clear" w:color="auto" w:fill="C5E0B3" w:themeFill="accent6" w:themeFillTint="66"/>
            <w:vAlign w:val="center"/>
          </w:tcPr>
          <w:p w14:paraId="7BD0005D" w14:textId="77777777" w:rsidR="007A5264" w:rsidRPr="00753F4E" w:rsidRDefault="007A5264" w:rsidP="00753F4E">
            <w:pPr>
              <w:pStyle w:val="EkoTabele"/>
              <w:jc w:val="center"/>
              <w:rPr>
                <w:b/>
                <w:bCs/>
              </w:rPr>
            </w:pPr>
            <w:r w:rsidRPr="00753F4E">
              <w:rPr>
                <w:b/>
                <w:bCs/>
              </w:rPr>
              <w:t>Status i stan</w:t>
            </w:r>
          </w:p>
        </w:tc>
        <w:tc>
          <w:tcPr>
            <w:tcW w:w="1745" w:type="pct"/>
            <w:shd w:val="clear" w:color="auto" w:fill="C5E0B3" w:themeFill="accent6" w:themeFillTint="66"/>
            <w:vAlign w:val="center"/>
          </w:tcPr>
          <w:p w14:paraId="75AAE233" w14:textId="77777777" w:rsidR="007A5264" w:rsidRPr="00753F4E" w:rsidRDefault="007A5264" w:rsidP="00753F4E">
            <w:pPr>
              <w:pStyle w:val="EkoTabele"/>
              <w:jc w:val="center"/>
              <w:rPr>
                <w:b/>
                <w:bCs/>
              </w:rPr>
            </w:pPr>
            <w:r w:rsidRPr="00753F4E">
              <w:rPr>
                <w:b/>
                <w:bCs/>
              </w:rPr>
              <w:t>Cele środowiskowe</w:t>
            </w:r>
          </w:p>
        </w:tc>
        <w:tc>
          <w:tcPr>
            <w:tcW w:w="608" w:type="pct"/>
            <w:shd w:val="clear" w:color="auto" w:fill="C5E0B3" w:themeFill="accent6" w:themeFillTint="66"/>
            <w:vAlign w:val="center"/>
          </w:tcPr>
          <w:p w14:paraId="37B4A674" w14:textId="77777777" w:rsidR="007A5264" w:rsidRPr="00753F4E" w:rsidRDefault="007A5264" w:rsidP="00753F4E">
            <w:pPr>
              <w:pStyle w:val="EkoTabele"/>
              <w:jc w:val="center"/>
              <w:rPr>
                <w:b/>
                <w:bCs/>
              </w:rPr>
            </w:pPr>
            <w:r w:rsidRPr="00753F4E">
              <w:rPr>
                <w:b/>
                <w:bCs/>
              </w:rPr>
              <w:t>Ryzyko nieosiągnięcia celów środowiskowych</w:t>
            </w:r>
          </w:p>
        </w:tc>
        <w:tc>
          <w:tcPr>
            <w:tcW w:w="622" w:type="pct"/>
            <w:shd w:val="clear" w:color="auto" w:fill="C5E0B3" w:themeFill="accent6" w:themeFillTint="66"/>
            <w:vAlign w:val="center"/>
          </w:tcPr>
          <w:p w14:paraId="28628795" w14:textId="77777777" w:rsidR="007A5264" w:rsidRPr="00753F4E" w:rsidRDefault="007A5264" w:rsidP="00753F4E">
            <w:pPr>
              <w:pStyle w:val="EkoTabele"/>
              <w:jc w:val="center"/>
              <w:rPr>
                <w:b/>
                <w:bCs/>
              </w:rPr>
            </w:pPr>
            <w:r w:rsidRPr="00753F4E">
              <w:rPr>
                <w:b/>
                <w:bCs/>
              </w:rPr>
              <w:t>Odstępstwa</w:t>
            </w:r>
          </w:p>
        </w:tc>
      </w:tr>
      <w:tr w:rsidR="007A5264" w14:paraId="69A40396" w14:textId="77777777" w:rsidTr="002D6CA7">
        <w:tc>
          <w:tcPr>
            <w:tcW w:w="172" w:type="pct"/>
          </w:tcPr>
          <w:p w14:paraId="5B88F572" w14:textId="77777777" w:rsidR="007A5264" w:rsidRPr="00753F4E" w:rsidRDefault="007A5264" w:rsidP="00753F4E">
            <w:pPr>
              <w:pStyle w:val="EkoTabele"/>
            </w:pPr>
            <w:r w:rsidRPr="00753F4E">
              <w:t>1</w:t>
            </w:r>
          </w:p>
        </w:tc>
        <w:tc>
          <w:tcPr>
            <w:tcW w:w="659" w:type="pct"/>
          </w:tcPr>
          <w:p w14:paraId="303CFF04" w14:textId="77777777" w:rsidR="007A5264" w:rsidRPr="00753F4E" w:rsidRDefault="007A5264" w:rsidP="00753F4E">
            <w:pPr>
              <w:pStyle w:val="EkoTabele"/>
            </w:pPr>
            <w:r w:rsidRPr="00753F4E">
              <w:t>RW600003163859</w:t>
            </w:r>
          </w:p>
        </w:tc>
        <w:tc>
          <w:tcPr>
            <w:tcW w:w="485" w:type="pct"/>
          </w:tcPr>
          <w:p w14:paraId="2F1005CF" w14:textId="77777777" w:rsidR="007A5264" w:rsidRPr="00753F4E" w:rsidRDefault="007A5264" w:rsidP="00753F4E">
            <w:pPr>
              <w:pStyle w:val="EkoTabele"/>
            </w:pPr>
            <w:proofErr w:type="spellStart"/>
            <w:r w:rsidRPr="00753F4E">
              <w:t>Bobrzyca</w:t>
            </w:r>
            <w:proofErr w:type="spellEnd"/>
            <w:r w:rsidRPr="00753F4E">
              <w:t xml:space="preserve"> od źródła do Osiki</w:t>
            </w:r>
          </w:p>
        </w:tc>
        <w:tc>
          <w:tcPr>
            <w:tcW w:w="709" w:type="pct"/>
          </w:tcPr>
          <w:p w14:paraId="14BBA95F" w14:textId="77777777" w:rsidR="007A5264" w:rsidRPr="00753F4E" w:rsidRDefault="007A5264" w:rsidP="00753F4E">
            <w:pPr>
              <w:pStyle w:val="EkoTabele"/>
            </w:pPr>
            <w:r w:rsidRPr="00753F4E">
              <w:t>Naturalna, zły stan wód</w:t>
            </w:r>
          </w:p>
        </w:tc>
        <w:tc>
          <w:tcPr>
            <w:tcW w:w="1745" w:type="pct"/>
          </w:tcPr>
          <w:p w14:paraId="7E5D6CD0" w14:textId="6703FF62" w:rsidR="007A5264" w:rsidRPr="00753F4E" w:rsidRDefault="007A5264" w:rsidP="00753F4E">
            <w:pPr>
              <w:pStyle w:val="EkoTabele"/>
            </w:pPr>
            <w:r w:rsidRPr="00753F4E">
              <w:t>umiarkowany stan ekologiczny (złagodzone wskaźniki wraz z</w:t>
            </w:r>
            <w:r w:rsidR="00755BF4">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1245674" w14:textId="77777777" w:rsidR="007A5264" w:rsidRPr="00753F4E" w:rsidRDefault="007A5264" w:rsidP="00753F4E">
            <w:pPr>
              <w:pStyle w:val="EkoTabele"/>
            </w:pPr>
            <w:r w:rsidRPr="00753F4E">
              <w:t>Zagrożona</w:t>
            </w:r>
          </w:p>
        </w:tc>
        <w:tc>
          <w:tcPr>
            <w:tcW w:w="622" w:type="pct"/>
          </w:tcPr>
          <w:p w14:paraId="4A1599C0" w14:textId="77777777" w:rsidR="007A5264" w:rsidRPr="00753F4E" w:rsidRDefault="007A5264" w:rsidP="00753F4E">
            <w:pPr>
              <w:pStyle w:val="EkoTabele"/>
            </w:pPr>
            <w:r w:rsidRPr="00753F4E">
              <w:t xml:space="preserve">4(4) </w:t>
            </w:r>
          </w:p>
          <w:p w14:paraId="39B82D06" w14:textId="77777777" w:rsidR="007A5264" w:rsidRPr="00753F4E" w:rsidRDefault="007A5264" w:rsidP="00753F4E">
            <w:pPr>
              <w:pStyle w:val="EkoTabele"/>
            </w:pPr>
            <w:r w:rsidRPr="00753F4E">
              <w:t>4(5)</w:t>
            </w:r>
          </w:p>
        </w:tc>
      </w:tr>
      <w:tr w:rsidR="007A5264" w14:paraId="274E99F7" w14:textId="77777777" w:rsidTr="002D6CA7">
        <w:tc>
          <w:tcPr>
            <w:tcW w:w="172" w:type="pct"/>
          </w:tcPr>
          <w:p w14:paraId="542A8B79" w14:textId="77777777" w:rsidR="007A5264" w:rsidRPr="00753F4E" w:rsidRDefault="007A5264" w:rsidP="00753F4E">
            <w:pPr>
              <w:pStyle w:val="EkoTabele"/>
            </w:pPr>
            <w:r w:rsidRPr="00753F4E">
              <w:t>2</w:t>
            </w:r>
          </w:p>
        </w:tc>
        <w:tc>
          <w:tcPr>
            <w:tcW w:w="659" w:type="pct"/>
          </w:tcPr>
          <w:p w14:paraId="7F359611" w14:textId="77777777" w:rsidR="007A5264" w:rsidRPr="00753F4E" w:rsidRDefault="007A5264" w:rsidP="00753F4E">
            <w:pPr>
              <w:pStyle w:val="EkoTabele"/>
            </w:pPr>
            <w:r w:rsidRPr="00753F4E">
              <w:t>RW60000316333</w:t>
            </w:r>
          </w:p>
        </w:tc>
        <w:tc>
          <w:tcPr>
            <w:tcW w:w="485" w:type="pct"/>
          </w:tcPr>
          <w:p w14:paraId="45CB06B5" w14:textId="77777777" w:rsidR="007A5264" w:rsidRPr="00753F4E" w:rsidRDefault="007A5264" w:rsidP="00753F4E">
            <w:pPr>
              <w:pStyle w:val="EkoTabele"/>
            </w:pPr>
            <w:r w:rsidRPr="00753F4E">
              <w:t xml:space="preserve">Bóbr od Kamiennej do </w:t>
            </w:r>
            <w:proofErr w:type="spellStart"/>
            <w:r w:rsidRPr="00753F4E">
              <w:t>zb.</w:t>
            </w:r>
            <w:proofErr w:type="spellEnd"/>
            <w:r w:rsidRPr="00753F4E">
              <w:t xml:space="preserve"> Pilchowice</w:t>
            </w:r>
          </w:p>
        </w:tc>
        <w:tc>
          <w:tcPr>
            <w:tcW w:w="709" w:type="pct"/>
          </w:tcPr>
          <w:p w14:paraId="18CD2366" w14:textId="77777777" w:rsidR="007A5264" w:rsidRPr="00753F4E" w:rsidRDefault="007A5264" w:rsidP="00753F4E">
            <w:pPr>
              <w:pStyle w:val="EkoTabele"/>
            </w:pPr>
            <w:r w:rsidRPr="00753F4E">
              <w:t>Naturalna, zły stan wód</w:t>
            </w:r>
          </w:p>
        </w:tc>
        <w:tc>
          <w:tcPr>
            <w:tcW w:w="1745" w:type="pct"/>
          </w:tcPr>
          <w:p w14:paraId="10D3CB23" w14:textId="59776D68" w:rsidR="007A5264" w:rsidRPr="00753F4E" w:rsidRDefault="007A5264" w:rsidP="00753F4E">
            <w:pPr>
              <w:pStyle w:val="EkoTabele"/>
            </w:pPr>
            <w:r w:rsidRPr="00753F4E">
              <w:t>umiarkowany stan ekologiczny (złagodzone wskaźniki wraz z</w:t>
            </w:r>
            <w:r w:rsidR="00755BF4">
              <w:t> </w:t>
            </w:r>
            <w:r w:rsidRPr="00753F4E">
              <w:t>klasą przedstawione w kolumnach nr 48-49, pozostałe wskaźniki - II klasa jakości); zapewnienie drożności cieku według wymagań gatunków chronionych</w:t>
            </w:r>
          </w:p>
        </w:tc>
        <w:tc>
          <w:tcPr>
            <w:tcW w:w="608" w:type="pct"/>
          </w:tcPr>
          <w:p w14:paraId="2824B158" w14:textId="77777777" w:rsidR="007A5264" w:rsidRPr="00753F4E" w:rsidRDefault="007A5264" w:rsidP="00753F4E">
            <w:pPr>
              <w:pStyle w:val="EkoTabele"/>
            </w:pPr>
            <w:r w:rsidRPr="00753F4E">
              <w:t>Zagrożona</w:t>
            </w:r>
          </w:p>
        </w:tc>
        <w:tc>
          <w:tcPr>
            <w:tcW w:w="622" w:type="pct"/>
          </w:tcPr>
          <w:p w14:paraId="22B43637" w14:textId="77777777" w:rsidR="007A5264" w:rsidRPr="00753F4E" w:rsidRDefault="007A5264" w:rsidP="00753F4E">
            <w:pPr>
              <w:pStyle w:val="EkoTabele"/>
            </w:pPr>
            <w:r w:rsidRPr="00753F4E">
              <w:t xml:space="preserve">4(4) </w:t>
            </w:r>
          </w:p>
          <w:p w14:paraId="7690AD20" w14:textId="77777777" w:rsidR="007A5264" w:rsidRPr="00753F4E" w:rsidRDefault="007A5264" w:rsidP="00753F4E">
            <w:pPr>
              <w:pStyle w:val="EkoTabele"/>
            </w:pPr>
            <w:r w:rsidRPr="00753F4E">
              <w:t>4(5)</w:t>
            </w:r>
          </w:p>
        </w:tc>
      </w:tr>
      <w:tr w:rsidR="007A5264" w14:paraId="5AB9AADA" w14:textId="77777777" w:rsidTr="002D6CA7">
        <w:tc>
          <w:tcPr>
            <w:tcW w:w="172" w:type="pct"/>
          </w:tcPr>
          <w:p w14:paraId="0D755D98" w14:textId="77777777" w:rsidR="007A5264" w:rsidRPr="00753F4E" w:rsidRDefault="007A5264" w:rsidP="00753F4E">
            <w:pPr>
              <w:pStyle w:val="EkoTabele"/>
            </w:pPr>
            <w:r w:rsidRPr="00753F4E">
              <w:t>3</w:t>
            </w:r>
          </w:p>
        </w:tc>
        <w:tc>
          <w:tcPr>
            <w:tcW w:w="659" w:type="pct"/>
          </w:tcPr>
          <w:p w14:paraId="6A9440EB" w14:textId="77777777" w:rsidR="007A5264" w:rsidRPr="00753F4E" w:rsidRDefault="007A5264" w:rsidP="00753F4E">
            <w:pPr>
              <w:pStyle w:val="EkoTabele"/>
            </w:pPr>
            <w:r w:rsidRPr="00753F4E">
              <w:t>RW60000316199</w:t>
            </w:r>
          </w:p>
        </w:tc>
        <w:tc>
          <w:tcPr>
            <w:tcW w:w="485" w:type="pct"/>
          </w:tcPr>
          <w:p w14:paraId="548B7A1F" w14:textId="77777777" w:rsidR="007A5264" w:rsidRPr="00753F4E" w:rsidRDefault="007A5264" w:rsidP="00753F4E">
            <w:pPr>
              <w:pStyle w:val="EkoTabele"/>
            </w:pPr>
            <w:r w:rsidRPr="00753F4E">
              <w:t xml:space="preserve">Bóbr od </w:t>
            </w:r>
            <w:proofErr w:type="spellStart"/>
            <w:r w:rsidRPr="00753F4E">
              <w:t>zb.</w:t>
            </w:r>
            <w:proofErr w:type="spellEnd"/>
            <w:r w:rsidRPr="00753F4E">
              <w:t xml:space="preserve"> Bukówka do Kamiennej</w:t>
            </w:r>
          </w:p>
        </w:tc>
        <w:tc>
          <w:tcPr>
            <w:tcW w:w="709" w:type="pct"/>
          </w:tcPr>
          <w:p w14:paraId="05D8CFAE" w14:textId="77777777" w:rsidR="007A5264" w:rsidRPr="00753F4E" w:rsidRDefault="007A5264" w:rsidP="00753F4E">
            <w:pPr>
              <w:pStyle w:val="EkoTabele"/>
            </w:pPr>
            <w:r w:rsidRPr="00753F4E">
              <w:t>Silnie zmieniona, zły stan wód</w:t>
            </w:r>
          </w:p>
        </w:tc>
        <w:tc>
          <w:tcPr>
            <w:tcW w:w="1745" w:type="pct"/>
          </w:tcPr>
          <w:p w14:paraId="69A40692" w14:textId="77777777" w:rsidR="007A5264" w:rsidRPr="00753F4E" w:rsidRDefault="007A5264" w:rsidP="00753F4E">
            <w:pPr>
              <w:pStyle w:val="EkoTabele"/>
            </w:pPr>
            <w:r w:rsidRPr="00753F4E">
              <w:t>dobry potencjał ekologiczny; zapewnienie drożności cieku według wymagań gatunków chronionych</w:t>
            </w:r>
          </w:p>
        </w:tc>
        <w:tc>
          <w:tcPr>
            <w:tcW w:w="608" w:type="pct"/>
          </w:tcPr>
          <w:p w14:paraId="549D105D" w14:textId="77777777" w:rsidR="007A5264" w:rsidRPr="00753F4E" w:rsidRDefault="007A5264" w:rsidP="00753F4E">
            <w:pPr>
              <w:pStyle w:val="EkoTabele"/>
            </w:pPr>
            <w:r w:rsidRPr="00753F4E">
              <w:t>Zagrożona</w:t>
            </w:r>
          </w:p>
        </w:tc>
        <w:tc>
          <w:tcPr>
            <w:tcW w:w="622" w:type="pct"/>
          </w:tcPr>
          <w:p w14:paraId="2889AD42" w14:textId="77777777" w:rsidR="007A5264" w:rsidRPr="00753F4E" w:rsidRDefault="007A5264" w:rsidP="00753F4E">
            <w:pPr>
              <w:pStyle w:val="EkoTabele"/>
            </w:pPr>
            <w:r w:rsidRPr="00753F4E">
              <w:t xml:space="preserve">4(4) </w:t>
            </w:r>
          </w:p>
          <w:p w14:paraId="44C87EEA" w14:textId="77777777" w:rsidR="007A5264" w:rsidRPr="00753F4E" w:rsidRDefault="007A5264" w:rsidP="00753F4E">
            <w:pPr>
              <w:pStyle w:val="EkoTabele"/>
            </w:pPr>
            <w:r w:rsidRPr="00753F4E">
              <w:t>4(5)</w:t>
            </w:r>
          </w:p>
        </w:tc>
      </w:tr>
      <w:tr w:rsidR="007A5264" w14:paraId="142DA09A" w14:textId="77777777" w:rsidTr="002D6CA7">
        <w:tc>
          <w:tcPr>
            <w:tcW w:w="172" w:type="pct"/>
          </w:tcPr>
          <w:p w14:paraId="1FDC50DA" w14:textId="77777777" w:rsidR="007A5264" w:rsidRPr="00753F4E" w:rsidRDefault="007A5264" w:rsidP="00753F4E">
            <w:pPr>
              <w:pStyle w:val="EkoTabele"/>
            </w:pPr>
            <w:r w:rsidRPr="00753F4E">
              <w:t>4</w:t>
            </w:r>
          </w:p>
        </w:tc>
        <w:tc>
          <w:tcPr>
            <w:tcW w:w="659" w:type="pct"/>
          </w:tcPr>
          <w:p w14:paraId="621684FF" w14:textId="77777777" w:rsidR="007A5264" w:rsidRPr="00753F4E" w:rsidRDefault="007A5264" w:rsidP="00753F4E">
            <w:pPr>
              <w:pStyle w:val="EkoTabele"/>
            </w:pPr>
            <w:r w:rsidRPr="00753F4E">
              <w:t>RW600003163759</w:t>
            </w:r>
          </w:p>
        </w:tc>
        <w:tc>
          <w:tcPr>
            <w:tcW w:w="485" w:type="pct"/>
          </w:tcPr>
          <w:p w14:paraId="14F9279F" w14:textId="77777777" w:rsidR="007A5264" w:rsidRPr="00753F4E" w:rsidRDefault="007A5264" w:rsidP="00753F4E">
            <w:pPr>
              <w:pStyle w:val="EkoTabele"/>
            </w:pPr>
            <w:r w:rsidRPr="00753F4E">
              <w:t xml:space="preserve">Bóbr od </w:t>
            </w:r>
            <w:proofErr w:type="spellStart"/>
            <w:r w:rsidRPr="00753F4E">
              <w:t>zb.</w:t>
            </w:r>
            <w:proofErr w:type="spellEnd"/>
            <w:r w:rsidRPr="00753F4E">
              <w:t xml:space="preserve"> Pilchowice do </w:t>
            </w:r>
            <w:proofErr w:type="spellStart"/>
            <w:r w:rsidRPr="00753F4E">
              <w:t>Żeliszowskiego</w:t>
            </w:r>
            <w:proofErr w:type="spellEnd"/>
            <w:r w:rsidRPr="00753F4E">
              <w:t xml:space="preserve"> Potoku</w:t>
            </w:r>
          </w:p>
        </w:tc>
        <w:tc>
          <w:tcPr>
            <w:tcW w:w="709" w:type="pct"/>
          </w:tcPr>
          <w:p w14:paraId="3571B157" w14:textId="77777777" w:rsidR="007A5264" w:rsidRPr="00753F4E" w:rsidRDefault="007A5264" w:rsidP="00753F4E">
            <w:pPr>
              <w:pStyle w:val="EkoTabele"/>
            </w:pPr>
            <w:r w:rsidRPr="00753F4E">
              <w:t>Naturalna, zły stan wód</w:t>
            </w:r>
          </w:p>
        </w:tc>
        <w:tc>
          <w:tcPr>
            <w:tcW w:w="1745" w:type="pct"/>
          </w:tcPr>
          <w:p w14:paraId="65AD2162" w14:textId="6E9D1A7A" w:rsidR="007A5264" w:rsidRPr="00753F4E" w:rsidRDefault="007A5264" w:rsidP="00753F4E">
            <w:pPr>
              <w:pStyle w:val="EkoTabele"/>
            </w:pPr>
            <w:r w:rsidRPr="00753F4E">
              <w:t xml:space="preserve">dobry stan ekologiczny; zapewnienie drożności cieku dla migracji ichtiofauny na odcinku cieku istotnego Bóbr w obrębie </w:t>
            </w:r>
            <w:proofErr w:type="spellStart"/>
            <w:r w:rsidRPr="00753F4E">
              <w:t>jcwp</w:t>
            </w:r>
            <w:proofErr w:type="spellEnd"/>
            <w:r w:rsidRPr="00753F4E">
              <w:t xml:space="preserve"> (dla</w:t>
            </w:r>
            <w:r w:rsidR="00755BF4">
              <w:t> </w:t>
            </w:r>
            <w:r w:rsidRPr="00753F4E">
              <w:t xml:space="preserve">łososia); zapewnienie drożności cieku według wymagań gatunków chronionych; zapewnienie drożności cieku dla migracji gatunków o znaczeniu gospodarczym na odcinku cieku głównego Bóbr w obrębie </w:t>
            </w:r>
            <w:proofErr w:type="spellStart"/>
            <w:r w:rsidRPr="00753F4E">
              <w:t>jcwp</w:t>
            </w:r>
            <w:proofErr w:type="spellEnd"/>
            <w:r w:rsidRPr="00753F4E">
              <w:t xml:space="preserve"> (dla troci wędrownej)</w:t>
            </w:r>
          </w:p>
        </w:tc>
        <w:tc>
          <w:tcPr>
            <w:tcW w:w="608" w:type="pct"/>
          </w:tcPr>
          <w:p w14:paraId="3DE69115" w14:textId="77777777" w:rsidR="007A5264" w:rsidRPr="00753F4E" w:rsidRDefault="007A5264" w:rsidP="00753F4E">
            <w:pPr>
              <w:pStyle w:val="EkoTabele"/>
            </w:pPr>
            <w:r w:rsidRPr="00753F4E">
              <w:t>Zagrożona</w:t>
            </w:r>
          </w:p>
        </w:tc>
        <w:tc>
          <w:tcPr>
            <w:tcW w:w="622" w:type="pct"/>
          </w:tcPr>
          <w:p w14:paraId="51589C5C" w14:textId="77777777" w:rsidR="007A5264" w:rsidRPr="00753F4E" w:rsidRDefault="007A5264" w:rsidP="00753F4E">
            <w:pPr>
              <w:pStyle w:val="EkoTabele"/>
            </w:pPr>
            <w:r w:rsidRPr="00753F4E">
              <w:t xml:space="preserve">4(4) </w:t>
            </w:r>
          </w:p>
          <w:p w14:paraId="4F734512" w14:textId="77777777" w:rsidR="007A5264" w:rsidRPr="00753F4E" w:rsidRDefault="007A5264" w:rsidP="00753F4E">
            <w:pPr>
              <w:pStyle w:val="EkoTabele"/>
            </w:pPr>
          </w:p>
        </w:tc>
      </w:tr>
      <w:tr w:rsidR="007A5264" w14:paraId="08AEFD5B" w14:textId="77777777" w:rsidTr="002D6CA7">
        <w:tc>
          <w:tcPr>
            <w:tcW w:w="172" w:type="pct"/>
          </w:tcPr>
          <w:p w14:paraId="3576FE5A" w14:textId="77777777" w:rsidR="007A5264" w:rsidRPr="00753F4E" w:rsidRDefault="007A5264" w:rsidP="00753F4E">
            <w:pPr>
              <w:pStyle w:val="EkoTabele"/>
            </w:pPr>
            <w:r w:rsidRPr="00753F4E">
              <w:t>5</w:t>
            </w:r>
          </w:p>
        </w:tc>
        <w:tc>
          <w:tcPr>
            <w:tcW w:w="659" w:type="pct"/>
          </w:tcPr>
          <w:p w14:paraId="31088455" w14:textId="77777777" w:rsidR="007A5264" w:rsidRPr="00753F4E" w:rsidRDefault="007A5264" w:rsidP="00753F4E">
            <w:pPr>
              <w:pStyle w:val="EkoTabele"/>
            </w:pPr>
            <w:r w:rsidRPr="00753F4E">
              <w:t>RW6000091386729</w:t>
            </w:r>
          </w:p>
        </w:tc>
        <w:tc>
          <w:tcPr>
            <w:tcW w:w="485" w:type="pct"/>
          </w:tcPr>
          <w:p w14:paraId="2EC98F37" w14:textId="77777777" w:rsidR="007A5264" w:rsidRPr="00753F4E" w:rsidRDefault="007A5264" w:rsidP="00753F4E">
            <w:pPr>
              <w:pStyle w:val="EkoTabele"/>
            </w:pPr>
            <w:proofErr w:type="spellStart"/>
            <w:r w:rsidRPr="00753F4E">
              <w:t>Brochotka</w:t>
            </w:r>
            <w:proofErr w:type="spellEnd"/>
          </w:p>
        </w:tc>
        <w:tc>
          <w:tcPr>
            <w:tcW w:w="709" w:type="pct"/>
          </w:tcPr>
          <w:p w14:paraId="0587FEC3" w14:textId="77777777" w:rsidR="007A5264" w:rsidRPr="00753F4E" w:rsidRDefault="007A5264" w:rsidP="00753F4E">
            <w:pPr>
              <w:pStyle w:val="EkoTabele"/>
            </w:pPr>
            <w:r w:rsidRPr="00753F4E">
              <w:t>Naturalna, zły stan wód</w:t>
            </w:r>
          </w:p>
        </w:tc>
        <w:tc>
          <w:tcPr>
            <w:tcW w:w="1745" w:type="pct"/>
          </w:tcPr>
          <w:p w14:paraId="4D4520C8" w14:textId="579D173B" w:rsidR="007A5264" w:rsidRPr="00753F4E" w:rsidRDefault="007A5264" w:rsidP="00753F4E">
            <w:pPr>
              <w:pStyle w:val="EkoTabele"/>
            </w:pPr>
            <w:r w:rsidRPr="00753F4E">
              <w:t>umiarkowany stan ekologiczny (złagodzone wskaźniki wraz z</w:t>
            </w:r>
            <w:r w:rsidR="00755BF4">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70077D5B" w14:textId="77777777" w:rsidR="007A5264" w:rsidRPr="00753F4E" w:rsidRDefault="007A5264" w:rsidP="00753F4E">
            <w:pPr>
              <w:pStyle w:val="EkoTabele"/>
            </w:pPr>
            <w:r w:rsidRPr="00753F4E">
              <w:t>Zagrożona</w:t>
            </w:r>
          </w:p>
        </w:tc>
        <w:tc>
          <w:tcPr>
            <w:tcW w:w="622" w:type="pct"/>
          </w:tcPr>
          <w:p w14:paraId="6A61110E" w14:textId="77777777" w:rsidR="007A5264" w:rsidRPr="00753F4E" w:rsidRDefault="007A5264" w:rsidP="00753F4E">
            <w:pPr>
              <w:pStyle w:val="EkoTabele"/>
            </w:pPr>
            <w:r w:rsidRPr="00753F4E">
              <w:t xml:space="preserve">4(4) </w:t>
            </w:r>
          </w:p>
          <w:p w14:paraId="28D82FD0" w14:textId="77777777" w:rsidR="007A5264" w:rsidRPr="00753F4E" w:rsidRDefault="007A5264" w:rsidP="00753F4E">
            <w:pPr>
              <w:pStyle w:val="EkoTabele"/>
            </w:pPr>
            <w:r w:rsidRPr="00753F4E">
              <w:t>4(5)</w:t>
            </w:r>
          </w:p>
        </w:tc>
      </w:tr>
      <w:tr w:rsidR="007A5264" w14:paraId="19D6EF4B" w14:textId="77777777" w:rsidTr="002D6CA7">
        <w:tc>
          <w:tcPr>
            <w:tcW w:w="172" w:type="pct"/>
          </w:tcPr>
          <w:p w14:paraId="3C3A47C7" w14:textId="77777777" w:rsidR="007A5264" w:rsidRPr="00753F4E" w:rsidRDefault="007A5264" w:rsidP="00753F4E">
            <w:pPr>
              <w:pStyle w:val="EkoTabele"/>
            </w:pPr>
            <w:r w:rsidRPr="00753F4E">
              <w:t>6</w:t>
            </w:r>
          </w:p>
        </w:tc>
        <w:tc>
          <w:tcPr>
            <w:tcW w:w="659" w:type="pct"/>
          </w:tcPr>
          <w:p w14:paraId="22E06E38" w14:textId="77777777" w:rsidR="007A5264" w:rsidRPr="00753F4E" w:rsidRDefault="007A5264" w:rsidP="00753F4E">
            <w:pPr>
              <w:pStyle w:val="EkoTabele"/>
            </w:pPr>
            <w:r w:rsidRPr="00753F4E">
              <w:t>RW60000316652</w:t>
            </w:r>
          </w:p>
        </w:tc>
        <w:tc>
          <w:tcPr>
            <w:tcW w:w="485" w:type="pct"/>
          </w:tcPr>
          <w:p w14:paraId="16F1146A" w14:textId="77777777" w:rsidR="007A5264" w:rsidRPr="00753F4E" w:rsidRDefault="007A5264" w:rsidP="00753F4E">
            <w:pPr>
              <w:pStyle w:val="EkoTabele"/>
            </w:pPr>
            <w:r w:rsidRPr="00753F4E">
              <w:t>Bruśnik</w:t>
            </w:r>
          </w:p>
        </w:tc>
        <w:tc>
          <w:tcPr>
            <w:tcW w:w="709" w:type="pct"/>
          </w:tcPr>
          <w:p w14:paraId="39A8F795" w14:textId="77777777" w:rsidR="007A5264" w:rsidRPr="00753F4E" w:rsidRDefault="007A5264" w:rsidP="00753F4E">
            <w:pPr>
              <w:pStyle w:val="EkoTabele"/>
            </w:pPr>
            <w:r w:rsidRPr="00753F4E">
              <w:t>Silnie zmieniona, zły stan wód</w:t>
            </w:r>
          </w:p>
        </w:tc>
        <w:tc>
          <w:tcPr>
            <w:tcW w:w="1745" w:type="pct"/>
          </w:tcPr>
          <w:p w14:paraId="222ED723" w14:textId="77777777" w:rsidR="007A5264" w:rsidRPr="00753F4E" w:rsidRDefault="007A5264" w:rsidP="00753F4E">
            <w:pPr>
              <w:pStyle w:val="EkoTabele"/>
            </w:pPr>
            <w:r w:rsidRPr="00753F4E">
              <w:t>dobry potencjał ekologiczny</w:t>
            </w:r>
          </w:p>
        </w:tc>
        <w:tc>
          <w:tcPr>
            <w:tcW w:w="608" w:type="pct"/>
          </w:tcPr>
          <w:p w14:paraId="7A00228B" w14:textId="77777777" w:rsidR="007A5264" w:rsidRPr="00753F4E" w:rsidRDefault="007A5264" w:rsidP="00753F4E">
            <w:pPr>
              <w:pStyle w:val="EkoTabele"/>
            </w:pPr>
            <w:r w:rsidRPr="00753F4E">
              <w:t>Zagrożona</w:t>
            </w:r>
          </w:p>
        </w:tc>
        <w:tc>
          <w:tcPr>
            <w:tcW w:w="622" w:type="pct"/>
          </w:tcPr>
          <w:p w14:paraId="723A1D9D" w14:textId="77777777" w:rsidR="007A5264" w:rsidRPr="00753F4E" w:rsidRDefault="007A5264" w:rsidP="00753F4E">
            <w:pPr>
              <w:pStyle w:val="EkoTabele"/>
            </w:pPr>
            <w:r w:rsidRPr="00753F4E">
              <w:t xml:space="preserve">4(4) </w:t>
            </w:r>
          </w:p>
          <w:p w14:paraId="3A8EF843" w14:textId="77777777" w:rsidR="007A5264" w:rsidRPr="00753F4E" w:rsidRDefault="007A5264" w:rsidP="00753F4E">
            <w:pPr>
              <w:pStyle w:val="EkoTabele"/>
            </w:pPr>
          </w:p>
        </w:tc>
      </w:tr>
      <w:tr w:rsidR="007A5264" w14:paraId="109F655F" w14:textId="77777777" w:rsidTr="002D6CA7">
        <w:tc>
          <w:tcPr>
            <w:tcW w:w="172" w:type="pct"/>
          </w:tcPr>
          <w:p w14:paraId="65A6D8A0" w14:textId="77777777" w:rsidR="007A5264" w:rsidRPr="00753F4E" w:rsidRDefault="007A5264" w:rsidP="00753F4E">
            <w:pPr>
              <w:pStyle w:val="EkoTabele"/>
            </w:pPr>
            <w:r w:rsidRPr="00753F4E">
              <w:t>7</w:t>
            </w:r>
          </w:p>
        </w:tc>
        <w:tc>
          <w:tcPr>
            <w:tcW w:w="659" w:type="pct"/>
          </w:tcPr>
          <w:p w14:paraId="4CD15DCC" w14:textId="77777777" w:rsidR="007A5264" w:rsidRPr="00753F4E" w:rsidRDefault="007A5264" w:rsidP="00753F4E">
            <w:pPr>
              <w:pStyle w:val="EkoTabele"/>
            </w:pPr>
            <w:r w:rsidRPr="00753F4E">
              <w:t>RW600010138651</w:t>
            </w:r>
          </w:p>
        </w:tc>
        <w:tc>
          <w:tcPr>
            <w:tcW w:w="485" w:type="pct"/>
          </w:tcPr>
          <w:p w14:paraId="170835A0" w14:textId="77777777" w:rsidR="007A5264" w:rsidRPr="00753F4E" w:rsidRDefault="007A5264" w:rsidP="00753F4E">
            <w:pPr>
              <w:pStyle w:val="EkoTabele"/>
            </w:pPr>
            <w:r w:rsidRPr="00753F4E">
              <w:t>Czarna Woda od źródła do Karkoszki</w:t>
            </w:r>
          </w:p>
        </w:tc>
        <w:tc>
          <w:tcPr>
            <w:tcW w:w="709" w:type="pct"/>
          </w:tcPr>
          <w:p w14:paraId="30FDFEC9" w14:textId="77777777" w:rsidR="007A5264" w:rsidRPr="00753F4E" w:rsidRDefault="007A5264" w:rsidP="00753F4E">
            <w:pPr>
              <w:pStyle w:val="EkoTabele"/>
            </w:pPr>
            <w:r w:rsidRPr="00753F4E">
              <w:t>Naturalna, zły stan wód</w:t>
            </w:r>
          </w:p>
        </w:tc>
        <w:tc>
          <w:tcPr>
            <w:tcW w:w="1745" w:type="pct"/>
          </w:tcPr>
          <w:p w14:paraId="1B243FAF"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58ABEE2C" w14:textId="77777777" w:rsidR="007A5264" w:rsidRPr="00753F4E" w:rsidRDefault="007A5264" w:rsidP="00753F4E">
            <w:pPr>
              <w:pStyle w:val="EkoTabele"/>
            </w:pPr>
            <w:r w:rsidRPr="00753F4E">
              <w:t>Zagrożona</w:t>
            </w:r>
          </w:p>
        </w:tc>
        <w:tc>
          <w:tcPr>
            <w:tcW w:w="622" w:type="pct"/>
          </w:tcPr>
          <w:p w14:paraId="56DCE068" w14:textId="77777777" w:rsidR="007A5264" w:rsidRPr="00753F4E" w:rsidRDefault="007A5264" w:rsidP="00753F4E">
            <w:pPr>
              <w:pStyle w:val="EkoTabele"/>
            </w:pPr>
            <w:r w:rsidRPr="00753F4E">
              <w:t xml:space="preserve">4(4) </w:t>
            </w:r>
          </w:p>
          <w:p w14:paraId="7299C820" w14:textId="77777777" w:rsidR="007A5264" w:rsidRPr="00753F4E" w:rsidRDefault="007A5264" w:rsidP="00753F4E">
            <w:pPr>
              <w:pStyle w:val="EkoTabele"/>
            </w:pPr>
          </w:p>
        </w:tc>
      </w:tr>
      <w:tr w:rsidR="007A5264" w14:paraId="2DE06709" w14:textId="77777777" w:rsidTr="002D6CA7">
        <w:tc>
          <w:tcPr>
            <w:tcW w:w="172" w:type="pct"/>
          </w:tcPr>
          <w:p w14:paraId="4E0096CC" w14:textId="77777777" w:rsidR="007A5264" w:rsidRPr="00753F4E" w:rsidRDefault="007A5264" w:rsidP="00753F4E">
            <w:pPr>
              <w:pStyle w:val="EkoTabele"/>
            </w:pPr>
            <w:r w:rsidRPr="00753F4E">
              <w:t xml:space="preserve"> 8</w:t>
            </w:r>
          </w:p>
        </w:tc>
        <w:tc>
          <w:tcPr>
            <w:tcW w:w="659" w:type="pct"/>
          </w:tcPr>
          <w:p w14:paraId="07A5ED2D" w14:textId="77777777" w:rsidR="007A5264" w:rsidRPr="00753F4E" w:rsidRDefault="007A5264" w:rsidP="00753F4E">
            <w:pPr>
              <w:pStyle w:val="EkoTabele"/>
            </w:pPr>
            <w:r w:rsidRPr="00753F4E">
              <w:t>RW60000216288839</w:t>
            </w:r>
          </w:p>
        </w:tc>
        <w:tc>
          <w:tcPr>
            <w:tcW w:w="485" w:type="pct"/>
          </w:tcPr>
          <w:p w14:paraId="03887B64" w14:textId="77777777" w:rsidR="007A5264" w:rsidRPr="00753F4E" w:rsidRDefault="007A5264" w:rsidP="00753F4E">
            <w:pPr>
              <w:pStyle w:val="EkoTabele"/>
            </w:pPr>
            <w:r w:rsidRPr="00753F4E">
              <w:t xml:space="preserve">Czerwonka do </w:t>
            </w:r>
            <w:proofErr w:type="spellStart"/>
            <w:r w:rsidRPr="00753F4E">
              <w:t>zb.</w:t>
            </w:r>
            <w:proofErr w:type="spellEnd"/>
            <w:r w:rsidRPr="00753F4E">
              <w:t xml:space="preserve"> Sosnówka</w:t>
            </w:r>
          </w:p>
        </w:tc>
        <w:tc>
          <w:tcPr>
            <w:tcW w:w="709" w:type="pct"/>
          </w:tcPr>
          <w:p w14:paraId="25F26CF8" w14:textId="77777777" w:rsidR="007A5264" w:rsidRPr="00753F4E" w:rsidRDefault="007A5264" w:rsidP="00753F4E">
            <w:pPr>
              <w:pStyle w:val="EkoTabele"/>
            </w:pPr>
            <w:r w:rsidRPr="00753F4E">
              <w:t>Naturalna, zły stan wód</w:t>
            </w:r>
          </w:p>
        </w:tc>
        <w:tc>
          <w:tcPr>
            <w:tcW w:w="1745" w:type="pct"/>
          </w:tcPr>
          <w:p w14:paraId="604B1E10" w14:textId="77777777" w:rsidR="007A5264" w:rsidRPr="00753F4E" w:rsidRDefault="007A5264" w:rsidP="00753F4E">
            <w:pPr>
              <w:pStyle w:val="EkoTabele"/>
            </w:pPr>
            <w:r w:rsidRPr="00753F4E">
              <w:t>dobry stan ekologiczny</w:t>
            </w:r>
          </w:p>
        </w:tc>
        <w:tc>
          <w:tcPr>
            <w:tcW w:w="608" w:type="pct"/>
          </w:tcPr>
          <w:p w14:paraId="3CCD3FF4" w14:textId="77777777" w:rsidR="007A5264" w:rsidRPr="00753F4E" w:rsidRDefault="007A5264" w:rsidP="00753F4E">
            <w:pPr>
              <w:pStyle w:val="EkoTabele"/>
            </w:pPr>
            <w:r w:rsidRPr="00753F4E">
              <w:t>Zagrożona</w:t>
            </w:r>
          </w:p>
        </w:tc>
        <w:tc>
          <w:tcPr>
            <w:tcW w:w="622" w:type="pct"/>
          </w:tcPr>
          <w:p w14:paraId="291B3BF3" w14:textId="77777777" w:rsidR="007A5264" w:rsidRPr="00753F4E" w:rsidRDefault="007A5264" w:rsidP="00753F4E">
            <w:pPr>
              <w:pStyle w:val="EkoTabele"/>
            </w:pPr>
            <w:r w:rsidRPr="00753F4E">
              <w:t xml:space="preserve">4(4) </w:t>
            </w:r>
          </w:p>
          <w:p w14:paraId="14D7979F" w14:textId="77777777" w:rsidR="007A5264" w:rsidRPr="00753F4E" w:rsidRDefault="007A5264" w:rsidP="00753F4E">
            <w:pPr>
              <w:pStyle w:val="EkoTabele"/>
            </w:pPr>
            <w:r w:rsidRPr="00753F4E">
              <w:t>4(5)</w:t>
            </w:r>
          </w:p>
        </w:tc>
      </w:tr>
      <w:tr w:rsidR="007A5264" w14:paraId="2F9B0CC8" w14:textId="77777777" w:rsidTr="002D6CA7">
        <w:tc>
          <w:tcPr>
            <w:tcW w:w="172" w:type="pct"/>
          </w:tcPr>
          <w:p w14:paraId="14DD878F" w14:textId="77777777" w:rsidR="007A5264" w:rsidRPr="00753F4E" w:rsidRDefault="007A5264" w:rsidP="00753F4E">
            <w:pPr>
              <w:pStyle w:val="EkoTabele"/>
            </w:pPr>
            <w:r w:rsidRPr="00753F4E">
              <w:t>9</w:t>
            </w:r>
          </w:p>
        </w:tc>
        <w:tc>
          <w:tcPr>
            <w:tcW w:w="659" w:type="pct"/>
          </w:tcPr>
          <w:p w14:paraId="11A630C6" w14:textId="77777777" w:rsidR="007A5264" w:rsidRPr="00753F4E" w:rsidRDefault="007A5264" w:rsidP="00753F4E">
            <w:pPr>
              <w:pStyle w:val="EkoTabele"/>
            </w:pPr>
            <w:r w:rsidRPr="00753F4E">
              <w:t>RW60000313836</w:t>
            </w:r>
          </w:p>
        </w:tc>
        <w:tc>
          <w:tcPr>
            <w:tcW w:w="485" w:type="pct"/>
          </w:tcPr>
          <w:p w14:paraId="2FA9DBC5" w14:textId="77777777" w:rsidR="007A5264" w:rsidRPr="00753F4E" w:rsidRDefault="007A5264" w:rsidP="00753F4E">
            <w:pPr>
              <w:pStyle w:val="EkoTabele"/>
            </w:pPr>
            <w:r w:rsidRPr="00753F4E">
              <w:t>Drążnica</w:t>
            </w:r>
          </w:p>
        </w:tc>
        <w:tc>
          <w:tcPr>
            <w:tcW w:w="709" w:type="pct"/>
          </w:tcPr>
          <w:p w14:paraId="2260E51E" w14:textId="77777777" w:rsidR="007A5264" w:rsidRPr="00753F4E" w:rsidRDefault="007A5264" w:rsidP="00753F4E">
            <w:pPr>
              <w:pStyle w:val="EkoTabele"/>
            </w:pPr>
            <w:r w:rsidRPr="00753F4E">
              <w:t>Naturalna, brak danych</w:t>
            </w:r>
          </w:p>
        </w:tc>
        <w:tc>
          <w:tcPr>
            <w:tcW w:w="1745" w:type="pct"/>
          </w:tcPr>
          <w:p w14:paraId="7A426D7C"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16F3A16" w14:textId="77777777" w:rsidR="007A5264" w:rsidRPr="00753F4E" w:rsidRDefault="007A5264" w:rsidP="00753F4E">
            <w:pPr>
              <w:pStyle w:val="EkoTabele"/>
            </w:pPr>
            <w:r w:rsidRPr="00753F4E">
              <w:t>Zagrożona</w:t>
            </w:r>
          </w:p>
        </w:tc>
        <w:tc>
          <w:tcPr>
            <w:tcW w:w="622" w:type="pct"/>
          </w:tcPr>
          <w:p w14:paraId="03144A91" w14:textId="77777777" w:rsidR="007A5264" w:rsidRPr="00753F4E" w:rsidRDefault="007A5264" w:rsidP="00753F4E">
            <w:pPr>
              <w:pStyle w:val="EkoTabele"/>
            </w:pPr>
            <w:r w:rsidRPr="00753F4E">
              <w:t xml:space="preserve">4(4) </w:t>
            </w:r>
          </w:p>
          <w:p w14:paraId="3C7D57B8" w14:textId="77777777" w:rsidR="007A5264" w:rsidRPr="00753F4E" w:rsidRDefault="007A5264" w:rsidP="00753F4E">
            <w:pPr>
              <w:pStyle w:val="EkoTabele"/>
            </w:pPr>
          </w:p>
        </w:tc>
      </w:tr>
      <w:tr w:rsidR="007A5264" w14:paraId="45EFE163" w14:textId="77777777" w:rsidTr="002D6CA7">
        <w:tc>
          <w:tcPr>
            <w:tcW w:w="172" w:type="pct"/>
          </w:tcPr>
          <w:p w14:paraId="6A462474" w14:textId="77777777" w:rsidR="007A5264" w:rsidRPr="00753F4E" w:rsidRDefault="007A5264" w:rsidP="00753F4E">
            <w:pPr>
              <w:pStyle w:val="EkoTabele"/>
            </w:pPr>
            <w:r w:rsidRPr="00753F4E">
              <w:t>10</w:t>
            </w:r>
          </w:p>
        </w:tc>
        <w:tc>
          <w:tcPr>
            <w:tcW w:w="659" w:type="pct"/>
          </w:tcPr>
          <w:p w14:paraId="1FF16124" w14:textId="77777777" w:rsidR="007A5264" w:rsidRPr="00753F4E" w:rsidRDefault="007A5264" w:rsidP="00753F4E">
            <w:pPr>
              <w:pStyle w:val="EkoTabele"/>
            </w:pPr>
            <w:r w:rsidRPr="00753F4E">
              <w:t>RW600003166569</w:t>
            </w:r>
          </w:p>
        </w:tc>
        <w:tc>
          <w:tcPr>
            <w:tcW w:w="485" w:type="pct"/>
          </w:tcPr>
          <w:p w14:paraId="0A28643E" w14:textId="77777777" w:rsidR="007A5264" w:rsidRPr="00753F4E" w:rsidRDefault="007A5264" w:rsidP="00753F4E">
            <w:pPr>
              <w:pStyle w:val="EkoTabele"/>
            </w:pPr>
            <w:proofErr w:type="spellStart"/>
            <w:r w:rsidRPr="00753F4E">
              <w:t>Grabiszówka</w:t>
            </w:r>
            <w:proofErr w:type="spellEnd"/>
          </w:p>
        </w:tc>
        <w:tc>
          <w:tcPr>
            <w:tcW w:w="709" w:type="pct"/>
          </w:tcPr>
          <w:p w14:paraId="4A9A60E9" w14:textId="77777777" w:rsidR="007A5264" w:rsidRPr="00753F4E" w:rsidRDefault="007A5264" w:rsidP="00753F4E">
            <w:pPr>
              <w:pStyle w:val="EkoTabele"/>
            </w:pPr>
            <w:r w:rsidRPr="00753F4E">
              <w:t>Naturalna, zły stan wód</w:t>
            </w:r>
          </w:p>
        </w:tc>
        <w:tc>
          <w:tcPr>
            <w:tcW w:w="1745" w:type="pct"/>
          </w:tcPr>
          <w:p w14:paraId="1F84A1F0"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3E453F1E" w14:textId="77777777" w:rsidR="007A5264" w:rsidRPr="00753F4E" w:rsidRDefault="007A5264" w:rsidP="00753F4E">
            <w:pPr>
              <w:pStyle w:val="EkoTabele"/>
            </w:pPr>
            <w:r w:rsidRPr="00753F4E">
              <w:t>Zagrożona</w:t>
            </w:r>
          </w:p>
        </w:tc>
        <w:tc>
          <w:tcPr>
            <w:tcW w:w="622" w:type="pct"/>
          </w:tcPr>
          <w:p w14:paraId="01932DF4" w14:textId="77777777" w:rsidR="007A5264" w:rsidRPr="00753F4E" w:rsidRDefault="007A5264" w:rsidP="00753F4E">
            <w:pPr>
              <w:pStyle w:val="EkoTabele"/>
            </w:pPr>
            <w:r w:rsidRPr="00753F4E">
              <w:t xml:space="preserve">4(4) </w:t>
            </w:r>
          </w:p>
          <w:p w14:paraId="0656AB22" w14:textId="77777777" w:rsidR="007A5264" w:rsidRPr="00753F4E" w:rsidRDefault="007A5264" w:rsidP="00753F4E">
            <w:pPr>
              <w:pStyle w:val="EkoTabele"/>
            </w:pPr>
          </w:p>
        </w:tc>
      </w:tr>
      <w:tr w:rsidR="007A5264" w14:paraId="738885D2" w14:textId="77777777" w:rsidTr="002D6CA7">
        <w:tc>
          <w:tcPr>
            <w:tcW w:w="172" w:type="pct"/>
          </w:tcPr>
          <w:p w14:paraId="1EA6747B" w14:textId="77777777" w:rsidR="007A5264" w:rsidRPr="00753F4E" w:rsidRDefault="007A5264" w:rsidP="00753F4E">
            <w:pPr>
              <w:pStyle w:val="EkoTabele"/>
            </w:pPr>
            <w:r w:rsidRPr="00753F4E">
              <w:lastRenderedPageBreak/>
              <w:t>11</w:t>
            </w:r>
          </w:p>
        </w:tc>
        <w:tc>
          <w:tcPr>
            <w:tcW w:w="659" w:type="pct"/>
          </w:tcPr>
          <w:p w14:paraId="72CF6148" w14:textId="77777777" w:rsidR="007A5264" w:rsidRPr="00753F4E" w:rsidRDefault="007A5264" w:rsidP="00753F4E">
            <w:pPr>
              <w:pStyle w:val="EkoTabele"/>
            </w:pPr>
            <w:r w:rsidRPr="00753F4E">
              <w:t>RW60000316689</w:t>
            </w:r>
          </w:p>
        </w:tc>
        <w:tc>
          <w:tcPr>
            <w:tcW w:w="485" w:type="pct"/>
          </w:tcPr>
          <w:p w14:paraId="18D3F5C1" w14:textId="77777777" w:rsidR="007A5264" w:rsidRPr="00753F4E" w:rsidRDefault="007A5264" w:rsidP="00753F4E">
            <w:pPr>
              <w:pStyle w:val="EkoTabele"/>
            </w:pPr>
            <w:proofErr w:type="spellStart"/>
            <w:r w:rsidRPr="00753F4E">
              <w:t>Iwnica</w:t>
            </w:r>
            <w:proofErr w:type="spellEnd"/>
          </w:p>
        </w:tc>
        <w:tc>
          <w:tcPr>
            <w:tcW w:w="709" w:type="pct"/>
          </w:tcPr>
          <w:p w14:paraId="1687A47D" w14:textId="77777777" w:rsidR="007A5264" w:rsidRPr="00753F4E" w:rsidRDefault="007A5264" w:rsidP="00753F4E">
            <w:pPr>
              <w:pStyle w:val="EkoTabele"/>
            </w:pPr>
            <w:r w:rsidRPr="00753F4E">
              <w:t>Naturalna, zły stan wód</w:t>
            </w:r>
          </w:p>
        </w:tc>
        <w:tc>
          <w:tcPr>
            <w:tcW w:w="1745" w:type="pct"/>
          </w:tcPr>
          <w:p w14:paraId="6CBE0BCD" w14:textId="292C65C8" w:rsidR="007A5264" w:rsidRPr="00753F4E" w:rsidRDefault="007A5264" w:rsidP="00753F4E">
            <w:pPr>
              <w:pStyle w:val="EkoTabele"/>
            </w:pPr>
            <w:r w:rsidRPr="00753F4E">
              <w:t>umiarkowany stan ekologiczny (złagodzone wskaźniki wraz z</w:t>
            </w:r>
            <w:r w:rsidR="00755BF4">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51D7A0BF" w14:textId="77777777" w:rsidR="007A5264" w:rsidRPr="00753F4E" w:rsidRDefault="007A5264" w:rsidP="00753F4E">
            <w:pPr>
              <w:pStyle w:val="EkoTabele"/>
            </w:pPr>
            <w:r w:rsidRPr="00753F4E">
              <w:t>Zagrożona</w:t>
            </w:r>
          </w:p>
        </w:tc>
        <w:tc>
          <w:tcPr>
            <w:tcW w:w="622" w:type="pct"/>
          </w:tcPr>
          <w:p w14:paraId="583EA12B" w14:textId="77777777" w:rsidR="007A5264" w:rsidRPr="00753F4E" w:rsidRDefault="007A5264" w:rsidP="00753F4E">
            <w:pPr>
              <w:pStyle w:val="EkoTabele"/>
            </w:pPr>
            <w:r w:rsidRPr="00753F4E">
              <w:t xml:space="preserve">4(4) </w:t>
            </w:r>
          </w:p>
          <w:p w14:paraId="75B9CA08" w14:textId="77777777" w:rsidR="007A5264" w:rsidRPr="00753F4E" w:rsidRDefault="007A5264" w:rsidP="00753F4E">
            <w:pPr>
              <w:pStyle w:val="EkoTabele"/>
            </w:pPr>
            <w:r w:rsidRPr="00753F4E">
              <w:t>4(5)</w:t>
            </w:r>
          </w:p>
        </w:tc>
      </w:tr>
      <w:tr w:rsidR="007A5264" w14:paraId="681AAEEB" w14:textId="77777777" w:rsidTr="002D6CA7">
        <w:tc>
          <w:tcPr>
            <w:tcW w:w="172" w:type="pct"/>
          </w:tcPr>
          <w:p w14:paraId="5782BF4D" w14:textId="77777777" w:rsidR="007A5264" w:rsidRPr="00753F4E" w:rsidRDefault="007A5264" w:rsidP="00753F4E">
            <w:pPr>
              <w:pStyle w:val="EkoTabele"/>
            </w:pPr>
            <w:r w:rsidRPr="00753F4E">
              <w:t>12</w:t>
            </w:r>
          </w:p>
        </w:tc>
        <w:tc>
          <w:tcPr>
            <w:tcW w:w="659" w:type="pct"/>
          </w:tcPr>
          <w:p w14:paraId="4DF1CA1C" w14:textId="77777777" w:rsidR="007A5264" w:rsidRPr="00753F4E" w:rsidRDefault="007A5264" w:rsidP="00753F4E">
            <w:pPr>
              <w:pStyle w:val="EkoTabele"/>
            </w:pPr>
            <w:r w:rsidRPr="00753F4E">
              <w:t>RW500002987</w:t>
            </w:r>
          </w:p>
        </w:tc>
        <w:tc>
          <w:tcPr>
            <w:tcW w:w="485" w:type="pct"/>
          </w:tcPr>
          <w:p w14:paraId="4FE3658B" w14:textId="77777777" w:rsidR="007A5264" w:rsidRPr="00753F4E" w:rsidRDefault="007A5264" w:rsidP="00753F4E">
            <w:pPr>
              <w:pStyle w:val="EkoTabele"/>
            </w:pPr>
            <w:r w:rsidRPr="00753F4E">
              <w:t>Izera od źródła do granicy państwa</w:t>
            </w:r>
          </w:p>
        </w:tc>
        <w:tc>
          <w:tcPr>
            <w:tcW w:w="709" w:type="pct"/>
          </w:tcPr>
          <w:p w14:paraId="61BB6960" w14:textId="77777777" w:rsidR="007A5264" w:rsidRPr="00753F4E" w:rsidRDefault="007A5264" w:rsidP="00753F4E">
            <w:pPr>
              <w:pStyle w:val="EkoTabele"/>
            </w:pPr>
            <w:r w:rsidRPr="00753F4E">
              <w:t>Naturalna, zły stan wód</w:t>
            </w:r>
          </w:p>
        </w:tc>
        <w:tc>
          <w:tcPr>
            <w:tcW w:w="1745" w:type="pct"/>
          </w:tcPr>
          <w:p w14:paraId="6DC66695"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F5A52BE" w14:textId="77777777" w:rsidR="007A5264" w:rsidRPr="00753F4E" w:rsidRDefault="007A5264" w:rsidP="00753F4E">
            <w:pPr>
              <w:pStyle w:val="EkoTabele"/>
            </w:pPr>
            <w:r w:rsidRPr="00753F4E">
              <w:t>Zagrożona</w:t>
            </w:r>
          </w:p>
        </w:tc>
        <w:tc>
          <w:tcPr>
            <w:tcW w:w="622" w:type="pct"/>
          </w:tcPr>
          <w:p w14:paraId="77254386" w14:textId="77777777" w:rsidR="007A5264" w:rsidRPr="00753F4E" w:rsidRDefault="007A5264" w:rsidP="00753F4E">
            <w:pPr>
              <w:pStyle w:val="EkoTabele"/>
            </w:pPr>
            <w:r w:rsidRPr="00753F4E">
              <w:t xml:space="preserve">4(4) </w:t>
            </w:r>
          </w:p>
          <w:p w14:paraId="6B9C594C" w14:textId="77777777" w:rsidR="007A5264" w:rsidRPr="00753F4E" w:rsidRDefault="007A5264" w:rsidP="00753F4E">
            <w:pPr>
              <w:pStyle w:val="EkoTabele"/>
            </w:pPr>
            <w:r w:rsidRPr="00753F4E">
              <w:t>4(5)</w:t>
            </w:r>
          </w:p>
        </w:tc>
      </w:tr>
      <w:tr w:rsidR="007A5264" w14:paraId="4A704360" w14:textId="77777777" w:rsidTr="002D6CA7">
        <w:tc>
          <w:tcPr>
            <w:tcW w:w="172" w:type="pct"/>
          </w:tcPr>
          <w:p w14:paraId="62B56661" w14:textId="77777777" w:rsidR="007A5264" w:rsidRPr="00753F4E" w:rsidRDefault="007A5264" w:rsidP="00753F4E">
            <w:pPr>
              <w:pStyle w:val="EkoTabele"/>
            </w:pPr>
            <w:r w:rsidRPr="00753F4E">
              <w:t>13</w:t>
            </w:r>
          </w:p>
        </w:tc>
        <w:tc>
          <w:tcPr>
            <w:tcW w:w="659" w:type="pct"/>
          </w:tcPr>
          <w:p w14:paraId="64257E7D" w14:textId="77777777" w:rsidR="007A5264" w:rsidRPr="00753F4E" w:rsidRDefault="007A5264" w:rsidP="00753F4E">
            <w:pPr>
              <w:pStyle w:val="EkoTabele"/>
            </w:pPr>
            <w:r w:rsidRPr="00753F4E">
              <w:t>RW600002161887</w:t>
            </w:r>
          </w:p>
        </w:tc>
        <w:tc>
          <w:tcPr>
            <w:tcW w:w="485" w:type="pct"/>
          </w:tcPr>
          <w:p w14:paraId="0D7266CB" w14:textId="77777777" w:rsidR="007A5264" w:rsidRPr="00753F4E" w:rsidRDefault="007A5264" w:rsidP="00753F4E">
            <w:pPr>
              <w:pStyle w:val="EkoTabele"/>
            </w:pPr>
            <w:r w:rsidRPr="00753F4E">
              <w:t>Jedlica od źródła do Maliny</w:t>
            </w:r>
          </w:p>
        </w:tc>
        <w:tc>
          <w:tcPr>
            <w:tcW w:w="709" w:type="pct"/>
          </w:tcPr>
          <w:p w14:paraId="78DE2401" w14:textId="77777777" w:rsidR="007A5264" w:rsidRPr="00753F4E" w:rsidRDefault="007A5264" w:rsidP="00753F4E">
            <w:pPr>
              <w:pStyle w:val="EkoTabele"/>
            </w:pPr>
            <w:r w:rsidRPr="00753F4E">
              <w:t>Silnie zmieniona, zły stan wód</w:t>
            </w:r>
          </w:p>
        </w:tc>
        <w:tc>
          <w:tcPr>
            <w:tcW w:w="1745" w:type="pct"/>
          </w:tcPr>
          <w:p w14:paraId="7D182548" w14:textId="77777777" w:rsidR="007A5264" w:rsidRPr="00753F4E" w:rsidRDefault="007A5264" w:rsidP="00753F4E">
            <w:pPr>
              <w:pStyle w:val="EkoTabele"/>
            </w:pPr>
            <w:r w:rsidRPr="00753F4E">
              <w:t>dobry potencjał ekologiczny</w:t>
            </w:r>
          </w:p>
        </w:tc>
        <w:tc>
          <w:tcPr>
            <w:tcW w:w="608" w:type="pct"/>
          </w:tcPr>
          <w:p w14:paraId="225B4327" w14:textId="77777777" w:rsidR="007A5264" w:rsidRPr="00753F4E" w:rsidRDefault="007A5264" w:rsidP="00753F4E">
            <w:pPr>
              <w:pStyle w:val="EkoTabele"/>
            </w:pPr>
            <w:r w:rsidRPr="00753F4E">
              <w:t>Zagrożona</w:t>
            </w:r>
          </w:p>
        </w:tc>
        <w:tc>
          <w:tcPr>
            <w:tcW w:w="622" w:type="pct"/>
          </w:tcPr>
          <w:p w14:paraId="222BFCB9" w14:textId="77777777" w:rsidR="007A5264" w:rsidRPr="00753F4E" w:rsidRDefault="007A5264" w:rsidP="00753F4E">
            <w:pPr>
              <w:pStyle w:val="EkoTabele"/>
            </w:pPr>
            <w:r w:rsidRPr="00753F4E">
              <w:t xml:space="preserve">4(4) </w:t>
            </w:r>
          </w:p>
          <w:p w14:paraId="0C8AF89C" w14:textId="77777777" w:rsidR="007A5264" w:rsidRPr="00753F4E" w:rsidRDefault="007A5264" w:rsidP="00753F4E">
            <w:pPr>
              <w:pStyle w:val="EkoTabele"/>
            </w:pPr>
            <w:r w:rsidRPr="00753F4E">
              <w:t>4(5)</w:t>
            </w:r>
          </w:p>
        </w:tc>
      </w:tr>
      <w:tr w:rsidR="007A5264" w14:paraId="73AC787F" w14:textId="77777777" w:rsidTr="002D6CA7">
        <w:tc>
          <w:tcPr>
            <w:tcW w:w="172" w:type="pct"/>
          </w:tcPr>
          <w:p w14:paraId="4FD59763" w14:textId="77777777" w:rsidR="007A5264" w:rsidRPr="00753F4E" w:rsidRDefault="007A5264" w:rsidP="00753F4E">
            <w:pPr>
              <w:pStyle w:val="EkoTabele"/>
            </w:pPr>
            <w:r w:rsidRPr="00753F4E">
              <w:t>14</w:t>
            </w:r>
          </w:p>
        </w:tc>
        <w:tc>
          <w:tcPr>
            <w:tcW w:w="659" w:type="pct"/>
          </w:tcPr>
          <w:p w14:paraId="501D7ED1" w14:textId="77777777" w:rsidR="007A5264" w:rsidRPr="00753F4E" w:rsidRDefault="007A5264" w:rsidP="00753F4E">
            <w:pPr>
              <w:pStyle w:val="EkoTabele"/>
            </w:pPr>
            <w:r w:rsidRPr="00753F4E">
              <w:t>RW60000613839</w:t>
            </w:r>
          </w:p>
        </w:tc>
        <w:tc>
          <w:tcPr>
            <w:tcW w:w="485" w:type="pct"/>
          </w:tcPr>
          <w:p w14:paraId="1696E734" w14:textId="77777777" w:rsidR="007A5264" w:rsidRPr="00753F4E" w:rsidRDefault="007A5264" w:rsidP="00753F4E">
            <w:pPr>
              <w:pStyle w:val="EkoTabele"/>
            </w:pPr>
            <w:r w:rsidRPr="00753F4E">
              <w:t>Kaczawa do Nysy Szalonej</w:t>
            </w:r>
          </w:p>
        </w:tc>
        <w:tc>
          <w:tcPr>
            <w:tcW w:w="709" w:type="pct"/>
          </w:tcPr>
          <w:p w14:paraId="3630701C" w14:textId="77777777" w:rsidR="007A5264" w:rsidRPr="00753F4E" w:rsidRDefault="007A5264" w:rsidP="00753F4E">
            <w:pPr>
              <w:pStyle w:val="EkoTabele"/>
            </w:pPr>
            <w:r w:rsidRPr="00753F4E">
              <w:t>Naturalna, zły stan wód</w:t>
            </w:r>
          </w:p>
        </w:tc>
        <w:tc>
          <w:tcPr>
            <w:tcW w:w="1745" w:type="pct"/>
          </w:tcPr>
          <w:p w14:paraId="7B49C12D" w14:textId="46837C22" w:rsidR="007A5264" w:rsidRPr="00753F4E" w:rsidRDefault="007A5264" w:rsidP="00753F4E">
            <w:pPr>
              <w:pStyle w:val="EkoTabele"/>
            </w:pPr>
            <w:r w:rsidRPr="00753F4E">
              <w:t xml:space="preserve">dobry stan ekologiczny; zapewnienie drożności cieku dla migracji ichtiofauny na odcinku cieku istotnego Kaczawa od ujścia Nysy Szalonej do ujścia Drążnicy i Nysa Szalona od ujścia do zapory </w:t>
            </w:r>
            <w:proofErr w:type="spellStart"/>
            <w:r w:rsidRPr="00753F4E">
              <w:t>zb.</w:t>
            </w:r>
            <w:proofErr w:type="spellEnd"/>
            <w:r w:rsidRPr="00753F4E">
              <w:t xml:space="preserve"> Słup (dla łososia); zapewnienie drożności cieku według wymagań gatunków chronionych; zapewnienie drożności cieku dla migracji gatunków o znaczeniu gospodarczym na odcinku cieku głównego Kaczawa od ujścia Nysy Szalonej do progu w</w:t>
            </w:r>
            <w:r w:rsidR="00755BF4">
              <w:t> </w:t>
            </w:r>
            <w:r w:rsidRPr="00753F4E">
              <w:t xml:space="preserve">Jerzmanicach-Zdroju i Nysa Szalona od ujścia do zapory </w:t>
            </w:r>
            <w:proofErr w:type="spellStart"/>
            <w:r w:rsidRPr="00753F4E">
              <w:t>zb.</w:t>
            </w:r>
            <w:proofErr w:type="spellEnd"/>
            <w:r w:rsidRPr="00753F4E">
              <w:t xml:space="preserve"> Słup (dla troci wędrownej)</w:t>
            </w:r>
          </w:p>
        </w:tc>
        <w:tc>
          <w:tcPr>
            <w:tcW w:w="608" w:type="pct"/>
          </w:tcPr>
          <w:p w14:paraId="5784E7D6" w14:textId="77777777" w:rsidR="007A5264" w:rsidRPr="00753F4E" w:rsidRDefault="007A5264" w:rsidP="00753F4E">
            <w:pPr>
              <w:pStyle w:val="EkoTabele"/>
            </w:pPr>
            <w:r w:rsidRPr="00753F4E">
              <w:t>Zagrożona</w:t>
            </w:r>
          </w:p>
        </w:tc>
        <w:tc>
          <w:tcPr>
            <w:tcW w:w="622" w:type="pct"/>
          </w:tcPr>
          <w:p w14:paraId="20BEECC3" w14:textId="77777777" w:rsidR="007A5264" w:rsidRPr="00753F4E" w:rsidRDefault="007A5264" w:rsidP="00753F4E">
            <w:pPr>
              <w:pStyle w:val="EkoTabele"/>
            </w:pPr>
            <w:r w:rsidRPr="00753F4E">
              <w:t xml:space="preserve">4(4) </w:t>
            </w:r>
          </w:p>
          <w:p w14:paraId="578DBD85" w14:textId="77777777" w:rsidR="007A5264" w:rsidRPr="00753F4E" w:rsidRDefault="007A5264" w:rsidP="00753F4E">
            <w:pPr>
              <w:pStyle w:val="EkoTabele"/>
            </w:pPr>
            <w:r w:rsidRPr="00753F4E">
              <w:t>4(5)</w:t>
            </w:r>
          </w:p>
        </w:tc>
      </w:tr>
      <w:tr w:rsidR="007A5264" w14:paraId="695D9BCC" w14:textId="77777777" w:rsidTr="002D6CA7">
        <w:tc>
          <w:tcPr>
            <w:tcW w:w="172" w:type="pct"/>
          </w:tcPr>
          <w:p w14:paraId="3A979088" w14:textId="77777777" w:rsidR="007A5264" w:rsidRPr="00753F4E" w:rsidRDefault="007A5264" w:rsidP="00753F4E">
            <w:pPr>
              <w:pStyle w:val="EkoTabele"/>
            </w:pPr>
            <w:r w:rsidRPr="00753F4E">
              <w:t>15</w:t>
            </w:r>
          </w:p>
        </w:tc>
        <w:tc>
          <w:tcPr>
            <w:tcW w:w="659" w:type="pct"/>
          </w:tcPr>
          <w:p w14:paraId="63907690" w14:textId="77777777" w:rsidR="007A5264" w:rsidRPr="00753F4E" w:rsidRDefault="007A5264" w:rsidP="00753F4E">
            <w:pPr>
              <w:pStyle w:val="EkoTabele"/>
            </w:pPr>
            <w:r w:rsidRPr="00753F4E">
              <w:t>RW60000316329</w:t>
            </w:r>
          </w:p>
        </w:tc>
        <w:tc>
          <w:tcPr>
            <w:tcW w:w="485" w:type="pct"/>
          </w:tcPr>
          <w:p w14:paraId="38216541" w14:textId="77777777" w:rsidR="007A5264" w:rsidRPr="00753F4E" w:rsidRDefault="007A5264" w:rsidP="00753F4E">
            <w:pPr>
              <w:pStyle w:val="EkoTabele"/>
            </w:pPr>
            <w:r w:rsidRPr="00753F4E">
              <w:t>Kamienica</w:t>
            </w:r>
          </w:p>
        </w:tc>
        <w:tc>
          <w:tcPr>
            <w:tcW w:w="709" w:type="pct"/>
          </w:tcPr>
          <w:p w14:paraId="74363A83" w14:textId="77777777" w:rsidR="007A5264" w:rsidRPr="00753F4E" w:rsidRDefault="007A5264" w:rsidP="00753F4E">
            <w:pPr>
              <w:pStyle w:val="EkoTabele"/>
            </w:pPr>
            <w:r w:rsidRPr="00753F4E">
              <w:t>Naturalna, zły stan wód</w:t>
            </w:r>
          </w:p>
        </w:tc>
        <w:tc>
          <w:tcPr>
            <w:tcW w:w="1745" w:type="pct"/>
          </w:tcPr>
          <w:p w14:paraId="5F6FB3DE" w14:textId="77777777" w:rsidR="007A5264" w:rsidRPr="00753F4E" w:rsidRDefault="007A5264" w:rsidP="00753F4E">
            <w:pPr>
              <w:pStyle w:val="EkoTabele"/>
            </w:pPr>
            <w:r w:rsidRPr="00753F4E">
              <w:t>dobry stan ekologiczny; zapewnienie drożności cieku według wymagań gatunków chronionych</w:t>
            </w:r>
          </w:p>
        </w:tc>
        <w:tc>
          <w:tcPr>
            <w:tcW w:w="608" w:type="pct"/>
          </w:tcPr>
          <w:p w14:paraId="5B54244A" w14:textId="77777777" w:rsidR="007A5264" w:rsidRPr="00753F4E" w:rsidRDefault="007A5264" w:rsidP="00753F4E">
            <w:pPr>
              <w:pStyle w:val="EkoTabele"/>
            </w:pPr>
            <w:r w:rsidRPr="00753F4E">
              <w:t>Zagrożona</w:t>
            </w:r>
          </w:p>
        </w:tc>
        <w:tc>
          <w:tcPr>
            <w:tcW w:w="622" w:type="pct"/>
          </w:tcPr>
          <w:p w14:paraId="46010027" w14:textId="77777777" w:rsidR="007A5264" w:rsidRPr="00753F4E" w:rsidRDefault="007A5264" w:rsidP="00753F4E">
            <w:pPr>
              <w:pStyle w:val="EkoTabele"/>
            </w:pPr>
            <w:r w:rsidRPr="00753F4E">
              <w:t xml:space="preserve">4(4) </w:t>
            </w:r>
          </w:p>
          <w:p w14:paraId="2F6FA6C5" w14:textId="77777777" w:rsidR="007A5264" w:rsidRPr="00753F4E" w:rsidRDefault="007A5264" w:rsidP="00753F4E">
            <w:pPr>
              <w:pStyle w:val="EkoTabele"/>
            </w:pPr>
          </w:p>
        </w:tc>
      </w:tr>
      <w:tr w:rsidR="007A5264" w14:paraId="01F78509" w14:textId="77777777" w:rsidTr="002D6CA7">
        <w:tc>
          <w:tcPr>
            <w:tcW w:w="172" w:type="pct"/>
          </w:tcPr>
          <w:p w14:paraId="472EBED8" w14:textId="77777777" w:rsidR="007A5264" w:rsidRPr="00753F4E" w:rsidRDefault="007A5264" w:rsidP="00753F4E">
            <w:pPr>
              <w:pStyle w:val="EkoTabele"/>
            </w:pPr>
            <w:r w:rsidRPr="00753F4E">
              <w:t>16</w:t>
            </w:r>
          </w:p>
        </w:tc>
        <w:tc>
          <w:tcPr>
            <w:tcW w:w="659" w:type="pct"/>
          </w:tcPr>
          <w:p w14:paraId="675C4739" w14:textId="77777777" w:rsidR="007A5264" w:rsidRPr="00753F4E" w:rsidRDefault="007A5264" w:rsidP="00753F4E">
            <w:pPr>
              <w:pStyle w:val="EkoTabele"/>
            </w:pPr>
            <w:r w:rsidRPr="00753F4E">
              <w:t>RW6000031626</w:t>
            </w:r>
          </w:p>
        </w:tc>
        <w:tc>
          <w:tcPr>
            <w:tcW w:w="485" w:type="pct"/>
          </w:tcPr>
          <w:p w14:paraId="5A253EFB" w14:textId="77777777" w:rsidR="007A5264" w:rsidRPr="00753F4E" w:rsidRDefault="007A5264" w:rsidP="00753F4E">
            <w:pPr>
              <w:pStyle w:val="EkoTabele"/>
            </w:pPr>
            <w:r w:rsidRPr="00753F4E">
              <w:t>Kamienna Mała</w:t>
            </w:r>
          </w:p>
        </w:tc>
        <w:tc>
          <w:tcPr>
            <w:tcW w:w="709" w:type="pct"/>
          </w:tcPr>
          <w:p w14:paraId="61EE04E3" w14:textId="77777777" w:rsidR="007A5264" w:rsidRPr="00753F4E" w:rsidRDefault="007A5264" w:rsidP="00753F4E">
            <w:pPr>
              <w:pStyle w:val="EkoTabele"/>
            </w:pPr>
            <w:r w:rsidRPr="00753F4E">
              <w:t>Naturalna, zły stan wód</w:t>
            </w:r>
          </w:p>
        </w:tc>
        <w:tc>
          <w:tcPr>
            <w:tcW w:w="1745" w:type="pct"/>
          </w:tcPr>
          <w:p w14:paraId="033E7347" w14:textId="77777777" w:rsidR="007A5264" w:rsidRPr="00753F4E" w:rsidRDefault="007A5264" w:rsidP="00753F4E">
            <w:pPr>
              <w:pStyle w:val="EkoTabele"/>
            </w:pPr>
            <w:r w:rsidRPr="00753F4E">
              <w:t>dobry stan ekologiczny</w:t>
            </w:r>
          </w:p>
        </w:tc>
        <w:tc>
          <w:tcPr>
            <w:tcW w:w="608" w:type="pct"/>
          </w:tcPr>
          <w:p w14:paraId="0DD9131C" w14:textId="77777777" w:rsidR="007A5264" w:rsidRPr="00753F4E" w:rsidRDefault="007A5264" w:rsidP="00753F4E">
            <w:pPr>
              <w:pStyle w:val="EkoTabele"/>
            </w:pPr>
            <w:r w:rsidRPr="00753F4E">
              <w:t>Zagrożona</w:t>
            </w:r>
          </w:p>
        </w:tc>
        <w:tc>
          <w:tcPr>
            <w:tcW w:w="622" w:type="pct"/>
          </w:tcPr>
          <w:p w14:paraId="5BBEC202" w14:textId="77777777" w:rsidR="007A5264" w:rsidRPr="00753F4E" w:rsidRDefault="007A5264" w:rsidP="00753F4E">
            <w:pPr>
              <w:pStyle w:val="EkoTabele"/>
            </w:pPr>
            <w:r w:rsidRPr="00753F4E">
              <w:t xml:space="preserve">4(4) </w:t>
            </w:r>
          </w:p>
          <w:p w14:paraId="4025B758" w14:textId="77777777" w:rsidR="007A5264" w:rsidRPr="00753F4E" w:rsidRDefault="007A5264" w:rsidP="00753F4E">
            <w:pPr>
              <w:pStyle w:val="EkoTabele"/>
            </w:pPr>
            <w:r w:rsidRPr="00753F4E">
              <w:t>4(5)</w:t>
            </w:r>
          </w:p>
        </w:tc>
      </w:tr>
      <w:tr w:rsidR="007A5264" w14:paraId="0E10C1F8" w14:textId="77777777" w:rsidTr="002D6CA7">
        <w:tc>
          <w:tcPr>
            <w:tcW w:w="172" w:type="pct"/>
          </w:tcPr>
          <w:p w14:paraId="0FB76A7D" w14:textId="77777777" w:rsidR="007A5264" w:rsidRPr="00753F4E" w:rsidRDefault="007A5264" w:rsidP="00753F4E">
            <w:pPr>
              <w:pStyle w:val="EkoTabele"/>
            </w:pPr>
            <w:r w:rsidRPr="00753F4E">
              <w:t>17</w:t>
            </w:r>
          </w:p>
        </w:tc>
        <w:tc>
          <w:tcPr>
            <w:tcW w:w="659" w:type="pct"/>
          </w:tcPr>
          <w:p w14:paraId="0A7CE414" w14:textId="77777777" w:rsidR="007A5264" w:rsidRPr="00753F4E" w:rsidRDefault="007A5264" w:rsidP="00753F4E">
            <w:pPr>
              <w:pStyle w:val="EkoTabele"/>
            </w:pPr>
            <w:r w:rsidRPr="00753F4E">
              <w:t>RW60000316299</w:t>
            </w:r>
          </w:p>
        </w:tc>
        <w:tc>
          <w:tcPr>
            <w:tcW w:w="485" w:type="pct"/>
          </w:tcPr>
          <w:p w14:paraId="74469340" w14:textId="77777777" w:rsidR="007A5264" w:rsidRPr="00753F4E" w:rsidRDefault="007A5264" w:rsidP="00753F4E">
            <w:pPr>
              <w:pStyle w:val="EkoTabele"/>
            </w:pPr>
            <w:r w:rsidRPr="00753F4E">
              <w:t>Kamienna od Kamieńczyka do ujścia</w:t>
            </w:r>
          </w:p>
        </w:tc>
        <w:tc>
          <w:tcPr>
            <w:tcW w:w="709" w:type="pct"/>
          </w:tcPr>
          <w:p w14:paraId="528C0319" w14:textId="77777777" w:rsidR="007A5264" w:rsidRPr="00753F4E" w:rsidRDefault="007A5264" w:rsidP="00753F4E">
            <w:pPr>
              <w:pStyle w:val="EkoTabele"/>
            </w:pPr>
            <w:r w:rsidRPr="00753F4E">
              <w:t>Silnie zmieniona, zły stan wód</w:t>
            </w:r>
          </w:p>
        </w:tc>
        <w:tc>
          <w:tcPr>
            <w:tcW w:w="1745" w:type="pct"/>
          </w:tcPr>
          <w:p w14:paraId="605FB1DE" w14:textId="77777777" w:rsidR="007A5264" w:rsidRPr="00753F4E" w:rsidRDefault="007A5264" w:rsidP="00753F4E">
            <w:pPr>
              <w:pStyle w:val="EkoTabele"/>
            </w:pPr>
            <w:r w:rsidRPr="00753F4E">
              <w:t>dobry potencjał ekologiczny</w:t>
            </w:r>
          </w:p>
        </w:tc>
        <w:tc>
          <w:tcPr>
            <w:tcW w:w="608" w:type="pct"/>
          </w:tcPr>
          <w:p w14:paraId="52377F0B" w14:textId="77777777" w:rsidR="007A5264" w:rsidRPr="00753F4E" w:rsidRDefault="007A5264" w:rsidP="00753F4E">
            <w:pPr>
              <w:pStyle w:val="EkoTabele"/>
            </w:pPr>
            <w:r w:rsidRPr="00753F4E">
              <w:t>Zagrożona</w:t>
            </w:r>
          </w:p>
        </w:tc>
        <w:tc>
          <w:tcPr>
            <w:tcW w:w="622" w:type="pct"/>
          </w:tcPr>
          <w:p w14:paraId="3611AA54" w14:textId="77777777" w:rsidR="007A5264" w:rsidRPr="00753F4E" w:rsidRDefault="007A5264" w:rsidP="00753F4E">
            <w:pPr>
              <w:pStyle w:val="EkoTabele"/>
            </w:pPr>
            <w:r w:rsidRPr="00753F4E">
              <w:t xml:space="preserve">4(4) </w:t>
            </w:r>
          </w:p>
          <w:p w14:paraId="5EC0307B" w14:textId="77777777" w:rsidR="007A5264" w:rsidRPr="00753F4E" w:rsidRDefault="007A5264" w:rsidP="00753F4E">
            <w:pPr>
              <w:pStyle w:val="EkoTabele"/>
            </w:pPr>
          </w:p>
        </w:tc>
      </w:tr>
      <w:tr w:rsidR="007A5264" w14:paraId="4848A202" w14:textId="77777777" w:rsidTr="002D6CA7">
        <w:tc>
          <w:tcPr>
            <w:tcW w:w="172" w:type="pct"/>
          </w:tcPr>
          <w:p w14:paraId="33EDEE0F" w14:textId="77777777" w:rsidR="007A5264" w:rsidRPr="00753F4E" w:rsidRDefault="007A5264" w:rsidP="00753F4E">
            <w:pPr>
              <w:pStyle w:val="EkoTabele"/>
            </w:pPr>
            <w:r w:rsidRPr="00753F4E">
              <w:t>18</w:t>
            </w:r>
          </w:p>
        </w:tc>
        <w:tc>
          <w:tcPr>
            <w:tcW w:w="659" w:type="pct"/>
          </w:tcPr>
          <w:p w14:paraId="49D27A4F" w14:textId="77777777" w:rsidR="007A5264" w:rsidRPr="00753F4E" w:rsidRDefault="007A5264" w:rsidP="00753F4E">
            <w:pPr>
              <w:pStyle w:val="EkoTabele"/>
            </w:pPr>
            <w:r w:rsidRPr="00753F4E">
              <w:t>RW60000216219</w:t>
            </w:r>
          </w:p>
        </w:tc>
        <w:tc>
          <w:tcPr>
            <w:tcW w:w="485" w:type="pct"/>
          </w:tcPr>
          <w:p w14:paraId="2AAAFFC4" w14:textId="77777777" w:rsidR="007A5264" w:rsidRPr="00753F4E" w:rsidRDefault="007A5264" w:rsidP="00753F4E">
            <w:pPr>
              <w:pStyle w:val="EkoTabele"/>
            </w:pPr>
            <w:r w:rsidRPr="00753F4E">
              <w:t>Kamienna od źródła do Kamieńczyka</w:t>
            </w:r>
          </w:p>
        </w:tc>
        <w:tc>
          <w:tcPr>
            <w:tcW w:w="709" w:type="pct"/>
          </w:tcPr>
          <w:p w14:paraId="7D22DE96" w14:textId="77777777" w:rsidR="007A5264" w:rsidRPr="00753F4E" w:rsidRDefault="007A5264" w:rsidP="00753F4E">
            <w:pPr>
              <w:pStyle w:val="EkoTabele"/>
            </w:pPr>
            <w:r w:rsidRPr="00753F4E">
              <w:t>Naturalna, zły stan wód</w:t>
            </w:r>
          </w:p>
        </w:tc>
        <w:tc>
          <w:tcPr>
            <w:tcW w:w="1745" w:type="pct"/>
          </w:tcPr>
          <w:p w14:paraId="3DC21F45" w14:textId="77777777" w:rsidR="007A5264" w:rsidRPr="00753F4E" w:rsidRDefault="007A5264" w:rsidP="00753F4E">
            <w:pPr>
              <w:pStyle w:val="EkoTabele"/>
            </w:pPr>
            <w:r w:rsidRPr="00753F4E">
              <w:t>dobry stan ekologiczny</w:t>
            </w:r>
          </w:p>
        </w:tc>
        <w:tc>
          <w:tcPr>
            <w:tcW w:w="608" w:type="pct"/>
          </w:tcPr>
          <w:p w14:paraId="5B3680CB" w14:textId="77777777" w:rsidR="007A5264" w:rsidRPr="00753F4E" w:rsidRDefault="007A5264" w:rsidP="00753F4E">
            <w:pPr>
              <w:pStyle w:val="EkoTabele"/>
            </w:pPr>
            <w:r w:rsidRPr="00753F4E">
              <w:t>Zagrożona</w:t>
            </w:r>
          </w:p>
        </w:tc>
        <w:tc>
          <w:tcPr>
            <w:tcW w:w="622" w:type="pct"/>
          </w:tcPr>
          <w:p w14:paraId="54F7C6B5" w14:textId="77777777" w:rsidR="007A5264" w:rsidRPr="00753F4E" w:rsidRDefault="007A5264" w:rsidP="00753F4E">
            <w:pPr>
              <w:pStyle w:val="EkoTabele"/>
            </w:pPr>
            <w:r w:rsidRPr="00753F4E">
              <w:t xml:space="preserve">4(4) </w:t>
            </w:r>
          </w:p>
          <w:p w14:paraId="408EFB39" w14:textId="77777777" w:rsidR="007A5264" w:rsidRPr="00753F4E" w:rsidRDefault="007A5264" w:rsidP="00753F4E">
            <w:pPr>
              <w:pStyle w:val="EkoTabele"/>
            </w:pPr>
            <w:r w:rsidRPr="00753F4E">
              <w:t>4(5)</w:t>
            </w:r>
          </w:p>
        </w:tc>
      </w:tr>
      <w:tr w:rsidR="007A5264" w14:paraId="3DE8AE32" w14:textId="77777777" w:rsidTr="002D6CA7">
        <w:tc>
          <w:tcPr>
            <w:tcW w:w="172" w:type="pct"/>
          </w:tcPr>
          <w:p w14:paraId="257BFA93" w14:textId="77777777" w:rsidR="007A5264" w:rsidRPr="00753F4E" w:rsidRDefault="007A5264" w:rsidP="00753F4E">
            <w:pPr>
              <w:pStyle w:val="EkoTabele"/>
            </w:pPr>
            <w:r w:rsidRPr="00753F4E">
              <w:t>19</w:t>
            </w:r>
          </w:p>
        </w:tc>
        <w:tc>
          <w:tcPr>
            <w:tcW w:w="659" w:type="pct"/>
          </w:tcPr>
          <w:p w14:paraId="204896B2" w14:textId="77777777" w:rsidR="007A5264" w:rsidRPr="00753F4E" w:rsidRDefault="007A5264" w:rsidP="00753F4E">
            <w:pPr>
              <w:pStyle w:val="EkoTabele"/>
            </w:pPr>
            <w:r w:rsidRPr="00753F4E">
              <w:t>RW60000313829</w:t>
            </w:r>
          </w:p>
        </w:tc>
        <w:tc>
          <w:tcPr>
            <w:tcW w:w="485" w:type="pct"/>
          </w:tcPr>
          <w:p w14:paraId="1BC9F479" w14:textId="77777777" w:rsidR="007A5264" w:rsidRPr="00753F4E" w:rsidRDefault="007A5264" w:rsidP="00753F4E">
            <w:pPr>
              <w:pStyle w:val="EkoTabele"/>
            </w:pPr>
            <w:r w:rsidRPr="00753F4E">
              <w:t>Kamiennik</w:t>
            </w:r>
          </w:p>
        </w:tc>
        <w:tc>
          <w:tcPr>
            <w:tcW w:w="709" w:type="pct"/>
          </w:tcPr>
          <w:p w14:paraId="2DB47636" w14:textId="77777777" w:rsidR="007A5264" w:rsidRPr="00753F4E" w:rsidRDefault="007A5264" w:rsidP="00753F4E">
            <w:pPr>
              <w:pStyle w:val="EkoTabele"/>
            </w:pPr>
            <w:r w:rsidRPr="00753F4E">
              <w:t>Naturalna, zły stan wód</w:t>
            </w:r>
          </w:p>
        </w:tc>
        <w:tc>
          <w:tcPr>
            <w:tcW w:w="1745" w:type="pct"/>
          </w:tcPr>
          <w:p w14:paraId="7F27CE8E" w14:textId="0E281128" w:rsidR="007A5264" w:rsidRPr="00753F4E" w:rsidRDefault="007A5264" w:rsidP="00753F4E">
            <w:pPr>
              <w:pStyle w:val="EkoTabele"/>
            </w:pPr>
            <w:r w:rsidRPr="00753F4E">
              <w:t>umiarkowany stan ekologiczny (złagodzone wskaźniki wraz z</w:t>
            </w:r>
            <w:r w:rsidR="00755BF4">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352C0EBB" w14:textId="77777777" w:rsidR="007A5264" w:rsidRPr="00753F4E" w:rsidRDefault="007A5264" w:rsidP="00753F4E">
            <w:pPr>
              <w:pStyle w:val="EkoTabele"/>
            </w:pPr>
            <w:r w:rsidRPr="00753F4E">
              <w:t>Zagrożona</w:t>
            </w:r>
          </w:p>
        </w:tc>
        <w:tc>
          <w:tcPr>
            <w:tcW w:w="622" w:type="pct"/>
          </w:tcPr>
          <w:p w14:paraId="763DDA32" w14:textId="77777777" w:rsidR="007A5264" w:rsidRPr="00753F4E" w:rsidRDefault="007A5264" w:rsidP="00753F4E">
            <w:pPr>
              <w:pStyle w:val="EkoTabele"/>
            </w:pPr>
            <w:r w:rsidRPr="00753F4E">
              <w:t>4(5)</w:t>
            </w:r>
          </w:p>
        </w:tc>
      </w:tr>
      <w:tr w:rsidR="007A5264" w14:paraId="38785154" w14:textId="77777777" w:rsidTr="002D6CA7">
        <w:tc>
          <w:tcPr>
            <w:tcW w:w="172" w:type="pct"/>
          </w:tcPr>
          <w:p w14:paraId="226F7BB9" w14:textId="77777777" w:rsidR="007A5264" w:rsidRPr="00753F4E" w:rsidRDefault="007A5264" w:rsidP="00753F4E">
            <w:pPr>
              <w:pStyle w:val="EkoTabele"/>
            </w:pPr>
            <w:r w:rsidRPr="00753F4E">
              <w:lastRenderedPageBreak/>
              <w:t>20</w:t>
            </w:r>
          </w:p>
        </w:tc>
        <w:tc>
          <w:tcPr>
            <w:tcW w:w="659" w:type="pct"/>
          </w:tcPr>
          <w:p w14:paraId="29EA2D98" w14:textId="77777777" w:rsidR="007A5264" w:rsidRPr="00753F4E" w:rsidRDefault="007A5264" w:rsidP="00753F4E">
            <w:pPr>
              <w:pStyle w:val="EkoTabele"/>
            </w:pPr>
            <w:r w:rsidRPr="00753F4E">
              <w:t>RW6000031665159</w:t>
            </w:r>
          </w:p>
        </w:tc>
        <w:tc>
          <w:tcPr>
            <w:tcW w:w="485" w:type="pct"/>
          </w:tcPr>
          <w:p w14:paraId="17E3DB57" w14:textId="77777777" w:rsidR="007A5264" w:rsidRPr="00753F4E" w:rsidRDefault="007A5264" w:rsidP="00753F4E">
            <w:pPr>
              <w:pStyle w:val="EkoTabele"/>
            </w:pPr>
            <w:r w:rsidRPr="00753F4E">
              <w:t xml:space="preserve">Kwisa do </w:t>
            </w:r>
            <w:proofErr w:type="spellStart"/>
            <w:r w:rsidRPr="00753F4E">
              <w:t>zb.</w:t>
            </w:r>
            <w:proofErr w:type="spellEnd"/>
            <w:r w:rsidRPr="00753F4E">
              <w:t xml:space="preserve"> Leśna</w:t>
            </w:r>
          </w:p>
        </w:tc>
        <w:tc>
          <w:tcPr>
            <w:tcW w:w="709" w:type="pct"/>
          </w:tcPr>
          <w:p w14:paraId="1B625826" w14:textId="77777777" w:rsidR="007A5264" w:rsidRPr="00753F4E" w:rsidRDefault="007A5264" w:rsidP="00753F4E">
            <w:pPr>
              <w:pStyle w:val="EkoTabele"/>
            </w:pPr>
            <w:r w:rsidRPr="00753F4E">
              <w:t>Silnie zmieniona, brak danych</w:t>
            </w:r>
          </w:p>
        </w:tc>
        <w:tc>
          <w:tcPr>
            <w:tcW w:w="1745" w:type="pct"/>
          </w:tcPr>
          <w:p w14:paraId="26DC5E7B" w14:textId="77777777" w:rsidR="007A5264" w:rsidRPr="00753F4E" w:rsidRDefault="007A5264" w:rsidP="00753F4E">
            <w:pPr>
              <w:pStyle w:val="EkoTabele"/>
            </w:pPr>
            <w:r w:rsidRPr="00753F4E">
              <w:t>dobry potencjał ekologiczny</w:t>
            </w:r>
          </w:p>
        </w:tc>
        <w:tc>
          <w:tcPr>
            <w:tcW w:w="608" w:type="pct"/>
          </w:tcPr>
          <w:p w14:paraId="6F2162C2" w14:textId="77777777" w:rsidR="007A5264" w:rsidRPr="00753F4E" w:rsidRDefault="007A5264" w:rsidP="00753F4E">
            <w:pPr>
              <w:pStyle w:val="EkoTabele"/>
            </w:pPr>
            <w:r w:rsidRPr="00753F4E">
              <w:t>Zagrożona</w:t>
            </w:r>
          </w:p>
        </w:tc>
        <w:tc>
          <w:tcPr>
            <w:tcW w:w="622" w:type="pct"/>
          </w:tcPr>
          <w:p w14:paraId="6ED690A7" w14:textId="77777777" w:rsidR="007A5264" w:rsidRPr="00753F4E" w:rsidRDefault="007A5264" w:rsidP="00753F4E">
            <w:pPr>
              <w:pStyle w:val="EkoTabele"/>
            </w:pPr>
            <w:r w:rsidRPr="00753F4E">
              <w:t xml:space="preserve">Nie </w:t>
            </w:r>
          </w:p>
        </w:tc>
      </w:tr>
      <w:tr w:rsidR="007A5264" w14:paraId="09ABFC97" w14:textId="77777777" w:rsidTr="002D6CA7">
        <w:tc>
          <w:tcPr>
            <w:tcW w:w="172" w:type="pct"/>
          </w:tcPr>
          <w:p w14:paraId="7AD4C453" w14:textId="77777777" w:rsidR="007A5264" w:rsidRPr="00753F4E" w:rsidRDefault="007A5264" w:rsidP="00753F4E">
            <w:pPr>
              <w:pStyle w:val="EkoTabele"/>
            </w:pPr>
            <w:r w:rsidRPr="00753F4E">
              <w:t>21</w:t>
            </w:r>
          </w:p>
        </w:tc>
        <w:tc>
          <w:tcPr>
            <w:tcW w:w="659" w:type="pct"/>
          </w:tcPr>
          <w:p w14:paraId="4F7CA8ED" w14:textId="77777777" w:rsidR="007A5264" w:rsidRPr="00753F4E" w:rsidRDefault="007A5264" w:rsidP="00753F4E">
            <w:pPr>
              <w:pStyle w:val="EkoTabele"/>
            </w:pPr>
            <w:r w:rsidRPr="00753F4E">
              <w:t>RW600011166999</w:t>
            </w:r>
          </w:p>
        </w:tc>
        <w:tc>
          <w:tcPr>
            <w:tcW w:w="485" w:type="pct"/>
          </w:tcPr>
          <w:p w14:paraId="7C6960D7" w14:textId="77777777" w:rsidR="007A5264" w:rsidRPr="00753F4E" w:rsidRDefault="007A5264" w:rsidP="00753F4E">
            <w:pPr>
              <w:pStyle w:val="EkoTabele"/>
            </w:pPr>
            <w:r w:rsidRPr="00753F4E">
              <w:t xml:space="preserve">Kwisa od </w:t>
            </w:r>
            <w:proofErr w:type="spellStart"/>
            <w:r w:rsidRPr="00753F4E">
              <w:t>zb.</w:t>
            </w:r>
            <w:proofErr w:type="spellEnd"/>
            <w:r w:rsidRPr="00753F4E">
              <w:t xml:space="preserve"> Leśna do ujścia</w:t>
            </w:r>
          </w:p>
        </w:tc>
        <w:tc>
          <w:tcPr>
            <w:tcW w:w="709" w:type="pct"/>
          </w:tcPr>
          <w:p w14:paraId="71B502A7" w14:textId="77777777" w:rsidR="007A5264" w:rsidRPr="00753F4E" w:rsidRDefault="007A5264" w:rsidP="00753F4E">
            <w:pPr>
              <w:pStyle w:val="EkoTabele"/>
            </w:pPr>
            <w:r w:rsidRPr="00753F4E">
              <w:t>Naturalna, zły stan wód</w:t>
            </w:r>
          </w:p>
        </w:tc>
        <w:tc>
          <w:tcPr>
            <w:tcW w:w="1745" w:type="pct"/>
          </w:tcPr>
          <w:p w14:paraId="4833A5E5" w14:textId="439DE885" w:rsidR="007A5264" w:rsidRPr="00753F4E" w:rsidRDefault="007A5264" w:rsidP="00753F4E">
            <w:pPr>
              <w:pStyle w:val="EkoTabele"/>
            </w:pPr>
            <w:r w:rsidRPr="00753F4E">
              <w:t xml:space="preserve">dobry stan ekologiczny; zapewnienie drożności cieku dla migracji ichtiofauny na odcinku cieku istotnego Kwisa w obrębie </w:t>
            </w:r>
            <w:proofErr w:type="spellStart"/>
            <w:r w:rsidRPr="00753F4E">
              <w:t>jcwp</w:t>
            </w:r>
            <w:proofErr w:type="spellEnd"/>
            <w:r w:rsidRPr="00753F4E">
              <w:t xml:space="preserve"> (dla</w:t>
            </w:r>
            <w:r w:rsidR="002973C0">
              <w:t> </w:t>
            </w:r>
            <w:r w:rsidRPr="00753F4E">
              <w:t xml:space="preserve">łososia); zapewnienie drożności cieku według wymagań gatunków chronionych; zapewnienie drożności cieku dla migracji gatunków o znaczeniu gospodarczym na odcinku cieku głównego Kwisa w obrębie </w:t>
            </w:r>
            <w:proofErr w:type="spellStart"/>
            <w:r w:rsidRPr="00753F4E">
              <w:t>jcwp</w:t>
            </w:r>
            <w:proofErr w:type="spellEnd"/>
            <w:r w:rsidRPr="00753F4E">
              <w:t xml:space="preserve"> (dla troci wędrownej)</w:t>
            </w:r>
          </w:p>
        </w:tc>
        <w:tc>
          <w:tcPr>
            <w:tcW w:w="608" w:type="pct"/>
          </w:tcPr>
          <w:p w14:paraId="00702B52" w14:textId="77777777" w:rsidR="007A5264" w:rsidRPr="00753F4E" w:rsidRDefault="007A5264" w:rsidP="00753F4E">
            <w:pPr>
              <w:pStyle w:val="EkoTabele"/>
            </w:pPr>
            <w:r w:rsidRPr="00753F4E">
              <w:t>Zagrożona</w:t>
            </w:r>
          </w:p>
        </w:tc>
        <w:tc>
          <w:tcPr>
            <w:tcW w:w="622" w:type="pct"/>
          </w:tcPr>
          <w:p w14:paraId="6A3A9632" w14:textId="77777777" w:rsidR="007A5264" w:rsidRPr="00753F4E" w:rsidRDefault="007A5264" w:rsidP="00753F4E">
            <w:pPr>
              <w:pStyle w:val="EkoTabele"/>
            </w:pPr>
            <w:r w:rsidRPr="00753F4E">
              <w:t xml:space="preserve">4(4) </w:t>
            </w:r>
          </w:p>
          <w:p w14:paraId="64A0D8DA" w14:textId="77777777" w:rsidR="007A5264" w:rsidRPr="00753F4E" w:rsidRDefault="007A5264" w:rsidP="00753F4E">
            <w:pPr>
              <w:pStyle w:val="EkoTabele"/>
            </w:pPr>
            <w:r w:rsidRPr="00753F4E">
              <w:t>4(5)</w:t>
            </w:r>
          </w:p>
        </w:tc>
      </w:tr>
      <w:tr w:rsidR="007A5264" w14:paraId="55526F4B" w14:textId="77777777" w:rsidTr="002D6CA7">
        <w:tc>
          <w:tcPr>
            <w:tcW w:w="172" w:type="pct"/>
          </w:tcPr>
          <w:p w14:paraId="2605D4B8" w14:textId="77777777" w:rsidR="007A5264" w:rsidRPr="00753F4E" w:rsidRDefault="007A5264" w:rsidP="00753F4E">
            <w:pPr>
              <w:pStyle w:val="EkoTabele"/>
            </w:pPr>
            <w:r w:rsidRPr="00753F4E">
              <w:t>22</w:t>
            </w:r>
          </w:p>
        </w:tc>
        <w:tc>
          <w:tcPr>
            <w:tcW w:w="659" w:type="pct"/>
          </w:tcPr>
          <w:p w14:paraId="48BE6299" w14:textId="77777777" w:rsidR="007A5264" w:rsidRPr="00753F4E" w:rsidRDefault="007A5264" w:rsidP="00753F4E">
            <w:pPr>
              <w:pStyle w:val="EkoTabele"/>
            </w:pPr>
            <w:r w:rsidRPr="00753F4E">
              <w:t>RW60000616349</w:t>
            </w:r>
          </w:p>
        </w:tc>
        <w:tc>
          <w:tcPr>
            <w:tcW w:w="485" w:type="pct"/>
          </w:tcPr>
          <w:p w14:paraId="4AD9538F" w14:textId="77777777" w:rsidR="007A5264" w:rsidRPr="00753F4E" w:rsidRDefault="007A5264" w:rsidP="00753F4E">
            <w:pPr>
              <w:pStyle w:val="EkoTabele"/>
            </w:pPr>
            <w:r w:rsidRPr="00753F4E">
              <w:t>Lipka</w:t>
            </w:r>
          </w:p>
        </w:tc>
        <w:tc>
          <w:tcPr>
            <w:tcW w:w="709" w:type="pct"/>
          </w:tcPr>
          <w:p w14:paraId="0E6775D6" w14:textId="77777777" w:rsidR="007A5264" w:rsidRPr="00753F4E" w:rsidRDefault="007A5264" w:rsidP="00753F4E">
            <w:pPr>
              <w:pStyle w:val="EkoTabele"/>
            </w:pPr>
            <w:r w:rsidRPr="00753F4E">
              <w:t>Naturalna, brak danych</w:t>
            </w:r>
          </w:p>
        </w:tc>
        <w:tc>
          <w:tcPr>
            <w:tcW w:w="1745" w:type="pct"/>
          </w:tcPr>
          <w:p w14:paraId="322040E6"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 zapewnienie drożności cieku według wymagań gatunków chronionych</w:t>
            </w:r>
          </w:p>
        </w:tc>
        <w:tc>
          <w:tcPr>
            <w:tcW w:w="608" w:type="pct"/>
          </w:tcPr>
          <w:p w14:paraId="1A668D33" w14:textId="77777777" w:rsidR="007A5264" w:rsidRPr="00753F4E" w:rsidRDefault="007A5264" w:rsidP="00753F4E">
            <w:pPr>
              <w:pStyle w:val="EkoTabele"/>
            </w:pPr>
            <w:r w:rsidRPr="00753F4E">
              <w:t>Zagrożona</w:t>
            </w:r>
          </w:p>
        </w:tc>
        <w:tc>
          <w:tcPr>
            <w:tcW w:w="622" w:type="pct"/>
          </w:tcPr>
          <w:p w14:paraId="6B43A89A" w14:textId="77777777" w:rsidR="007A5264" w:rsidRPr="00753F4E" w:rsidRDefault="007A5264" w:rsidP="00753F4E">
            <w:pPr>
              <w:pStyle w:val="EkoTabele"/>
            </w:pPr>
            <w:r w:rsidRPr="00753F4E">
              <w:t xml:space="preserve">4(4) </w:t>
            </w:r>
          </w:p>
          <w:p w14:paraId="1DA81C4D" w14:textId="77777777" w:rsidR="007A5264" w:rsidRPr="00753F4E" w:rsidRDefault="007A5264" w:rsidP="00753F4E">
            <w:pPr>
              <w:pStyle w:val="EkoTabele"/>
            </w:pPr>
          </w:p>
        </w:tc>
      </w:tr>
      <w:tr w:rsidR="007A5264" w14:paraId="6C2166E8" w14:textId="77777777" w:rsidTr="002D6CA7">
        <w:tc>
          <w:tcPr>
            <w:tcW w:w="172" w:type="pct"/>
          </w:tcPr>
          <w:p w14:paraId="5684685C" w14:textId="77777777" w:rsidR="007A5264" w:rsidRPr="00753F4E" w:rsidRDefault="007A5264" w:rsidP="00753F4E">
            <w:pPr>
              <w:pStyle w:val="EkoTabele"/>
            </w:pPr>
            <w:r w:rsidRPr="00753F4E">
              <w:t>23</w:t>
            </w:r>
          </w:p>
        </w:tc>
        <w:tc>
          <w:tcPr>
            <w:tcW w:w="659" w:type="pct"/>
          </w:tcPr>
          <w:p w14:paraId="30A482A4" w14:textId="77777777" w:rsidR="007A5264" w:rsidRPr="00753F4E" w:rsidRDefault="007A5264" w:rsidP="00753F4E">
            <w:pPr>
              <w:pStyle w:val="EkoTabele"/>
            </w:pPr>
            <w:r w:rsidRPr="00753F4E">
              <w:t>RW600009138689</w:t>
            </w:r>
          </w:p>
        </w:tc>
        <w:tc>
          <w:tcPr>
            <w:tcW w:w="485" w:type="pct"/>
          </w:tcPr>
          <w:p w14:paraId="323492AA" w14:textId="77777777" w:rsidR="007A5264" w:rsidRPr="00753F4E" w:rsidRDefault="007A5264" w:rsidP="00753F4E">
            <w:pPr>
              <w:pStyle w:val="EkoTabele"/>
            </w:pPr>
            <w:r w:rsidRPr="00753F4E">
              <w:t>Lubiatówka</w:t>
            </w:r>
          </w:p>
        </w:tc>
        <w:tc>
          <w:tcPr>
            <w:tcW w:w="709" w:type="pct"/>
          </w:tcPr>
          <w:p w14:paraId="25EB495E" w14:textId="77777777" w:rsidR="007A5264" w:rsidRPr="00753F4E" w:rsidRDefault="007A5264" w:rsidP="00753F4E">
            <w:pPr>
              <w:pStyle w:val="EkoTabele"/>
            </w:pPr>
            <w:r w:rsidRPr="00753F4E">
              <w:t>Naturalna, zły stan wód</w:t>
            </w:r>
          </w:p>
        </w:tc>
        <w:tc>
          <w:tcPr>
            <w:tcW w:w="1745" w:type="pct"/>
          </w:tcPr>
          <w:p w14:paraId="4E6A6B2C" w14:textId="13E962FF" w:rsidR="007A5264" w:rsidRPr="00753F4E" w:rsidRDefault="007A5264" w:rsidP="00753F4E">
            <w:pPr>
              <w:pStyle w:val="EkoTabele"/>
            </w:pPr>
            <w:r w:rsidRPr="00753F4E">
              <w:t>umiarkowany stan ekologiczny (złagodzone wskaźniki wraz z</w:t>
            </w:r>
            <w:r w:rsidR="002973C0">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39E5086" w14:textId="77777777" w:rsidR="007A5264" w:rsidRPr="00753F4E" w:rsidRDefault="007A5264" w:rsidP="00753F4E">
            <w:pPr>
              <w:pStyle w:val="EkoTabele"/>
            </w:pPr>
            <w:r w:rsidRPr="00753F4E">
              <w:t>Zagrożona</w:t>
            </w:r>
          </w:p>
        </w:tc>
        <w:tc>
          <w:tcPr>
            <w:tcW w:w="622" w:type="pct"/>
          </w:tcPr>
          <w:p w14:paraId="4B8400D7" w14:textId="77777777" w:rsidR="007A5264" w:rsidRPr="00753F4E" w:rsidRDefault="007A5264" w:rsidP="00753F4E">
            <w:pPr>
              <w:pStyle w:val="EkoTabele"/>
            </w:pPr>
            <w:r w:rsidRPr="00753F4E">
              <w:t xml:space="preserve">4(4) </w:t>
            </w:r>
          </w:p>
          <w:p w14:paraId="222121FB" w14:textId="77777777" w:rsidR="007A5264" w:rsidRPr="00753F4E" w:rsidRDefault="007A5264" w:rsidP="00753F4E">
            <w:pPr>
              <w:pStyle w:val="EkoTabele"/>
            </w:pPr>
            <w:r w:rsidRPr="00753F4E">
              <w:t>4(5)</w:t>
            </w:r>
          </w:p>
        </w:tc>
      </w:tr>
      <w:tr w:rsidR="007A5264" w14:paraId="642EDB5F" w14:textId="77777777" w:rsidTr="002D6CA7">
        <w:tc>
          <w:tcPr>
            <w:tcW w:w="172" w:type="pct"/>
          </w:tcPr>
          <w:p w14:paraId="5875D27B" w14:textId="77777777" w:rsidR="007A5264" w:rsidRPr="00753F4E" w:rsidRDefault="007A5264" w:rsidP="00753F4E">
            <w:pPr>
              <w:pStyle w:val="EkoTabele"/>
            </w:pPr>
            <w:r w:rsidRPr="00753F4E">
              <w:t>24</w:t>
            </w:r>
          </w:p>
        </w:tc>
        <w:tc>
          <w:tcPr>
            <w:tcW w:w="659" w:type="pct"/>
          </w:tcPr>
          <w:p w14:paraId="3B18B0CB" w14:textId="77777777" w:rsidR="007A5264" w:rsidRPr="00753F4E" w:rsidRDefault="007A5264" w:rsidP="00753F4E">
            <w:pPr>
              <w:pStyle w:val="EkoTabele"/>
            </w:pPr>
            <w:r w:rsidRPr="00753F4E">
              <w:t>RW600003166769</w:t>
            </w:r>
          </w:p>
        </w:tc>
        <w:tc>
          <w:tcPr>
            <w:tcW w:w="485" w:type="pct"/>
          </w:tcPr>
          <w:p w14:paraId="3D433C1B" w14:textId="77777777" w:rsidR="007A5264" w:rsidRPr="00753F4E" w:rsidRDefault="007A5264" w:rsidP="00753F4E">
            <w:pPr>
              <w:pStyle w:val="EkoTabele"/>
            </w:pPr>
            <w:r w:rsidRPr="00753F4E">
              <w:t>Luciąża</w:t>
            </w:r>
          </w:p>
        </w:tc>
        <w:tc>
          <w:tcPr>
            <w:tcW w:w="709" w:type="pct"/>
          </w:tcPr>
          <w:p w14:paraId="5765A1E9" w14:textId="77777777" w:rsidR="007A5264" w:rsidRPr="00753F4E" w:rsidRDefault="007A5264" w:rsidP="00753F4E">
            <w:pPr>
              <w:pStyle w:val="EkoTabele"/>
            </w:pPr>
            <w:r w:rsidRPr="00753F4E">
              <w:t>Naturalna, zły stan wód</w:t>
            </w:r>
          </w:p>
        </w:tc>
        <w:tc>
          <w:tcPr>
            <w:tcW w:w="1745" w:type="pct"/>
          </w:tcPr>
          <w:p w14:paraId="71015A22"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5BEBB92B" w14:textId="77777777" w:rsidR="007A5264" w:rsidRPr="00753F4E" w:rsidRDefault="007A5264" w:rsidP="00753F4E">
            <w:pPr>
              <w:pStyle w:val="EkoTabele"/>
            </w:pPr>
            <w:r w:rsidRPr="00753F4E">
              <w:t>Zagrożona</w:t>
            </w:r>
          </w:p>
        </w:tc>
        <w:tc>
          <w:tcPr>
            <w:tcW w:w="622" w:type="pct"/>
          </w:tcPr>
          <w:p w14:paraId="7D2B9955" w14:textId="77777777" w:rsidR="007A5264" w:rsidRPr="00753F4E" w:rsidRDefault="007A5264" w:rsidP="00753F4E">
            <w:pPr>
              <w:pStyle w:val="EkoTabele"/>
            </w:pPr>
            <w:r w:rsidRPr="00753F4E">
              <w:t xml:space="preserve">4(4) </w:t>
            </w:r>
          </w:p>
          <w:p w14:paraId="0CA6559B" w14:textId="77777777" w:rsidR="007A5264" w:rsidRPr="00753F4E" w:rsidRDefault="007A5264" w:rsidP="00753F4E">
            <w:pPr>
              <w:pStyle w:val="EkoTabele"/>
            </w:pPr>
            <w:r w:rsidRPr="00753F4E">
              <w:t>4(5)</w:t>
            </w:r>
          </w:p>
        </w:tc>
      </w:tr>
      <w:tr w:rsidR="007A5264" w14:paraId="217694D9" w14:textId="77777777" w:rsidTr="002D6CA7">
        <w:tc>
          <w:tcPr>
            <w:tcW w:w="172" w:type="pct"/>
          </w:tcPr>
          <w:p w14:paraId="74A2B0F6" w14:textId="77777777" w:rsidR="007A5264" w:rsidRPr="00753F4E" w:rsidRDefault="007A5264" w:rsidP="00753F4E">
            <w:pPr>
              <w:pStyle w:val="EkoTabele"/>
            </w:pPr>
            <w:r w:rsidRPr="00753F4E">
              <w:t>25</w:t>
            </w:r>
          </w:p>
        </w:tc>
        <w:tc>
          <w:tcPr>
            <w:tcW w:w="659" w:type="pct"/>
          </w:tcPr>
          <w:p w14:paraId="206BCB53" w14:textId="77777777" w:rsidR="007A5264" w:rsidRPr="00753F4E" w:rsidRDefault="007A5264" w:rsidP="00753F4E">
            <w:pPr>
              <w:pStyle w:val="EkoTabele"/>
            </w:pPr>
            <w:r w:rsidRPr="00753F4E">
              <w:t>RW60000216183</w:t>
            </w:r>
          </w:p>
        </w:tc>
        <w:tc>
          <w:tcPr>
            <w:tcW w:w="485" w:type="pct"/>
          </w:tcPr>
          <w:p w14:paraId="6263EFAA" w14:textId="608E4A2B" w:rsidR="007A5264" w:rsidRPr="00753F4E" w:rsidRDefault="007A5264" w:rsidP="00753F4E">
            <w:pPr>
              <w:pStyle w:val="EkoTabele"/>
            </w:pPr>
            <w:r w:rsidRPr="00753F4E">
              <w:t xml:space="preserve">Łomnica od źródła do </w:t>
            </w:r>
            <w:proofErr w:type="spellStart"/>
            <w:r w:rsidRPr="00753F4E">
              <w:t>Łomniczki</w:t>
            </w:r>
            <w:proofErr w:type="spellEnd"/>
          </w:p>
        </w:tc>
        <w:tc>
          <w:tcPr>
            <w:tcW w:w="709" w:type="pct"/>
          </w:tcPr>
          <w:p w14:paraId="2EEE35A9" w14:textId="77777777" w:rsidR="007A5264" w:rsidRPr="00753F4E" w:rsidRDefault="007A5264" w:rsidP="00753F4E">
            <w:pPr>
              <w:pStyle w:val="EkoTabele"/>
            </w:pPr>
            <w:r w:rsidRPr="00753F4E">
              <w:t>Silnie zmieniona, zły stan wód</w:t>
            </w:r>
          </w:p>
        </w:tc>
        <w:tc>
          <w:tcPr>
            <w:tcW w:w="1745" w:type="pct"/>
          </w:tcPr>
          <w:p w14:paraId="038D5343" w14:textId="77777777" w:rsidR="007A5264" w:rsidRPr="00753F4E" w:rsidRDefault="007A5264" w:rsidP="00753F4E">
            <w:pPr>
              <w:pStyle w:val="EkoTabele"/>
            </w:pPr>
            <w:r w:rsidRPr="00753F4E">
              <w:t>dobry potencjał ekologiczny</w:t>
            </w:r>
          </w:p>
        </w:tc>
        <w:tc>
          <w:tcPr>
            <w:tcW w:w="608" w:type="pct"/>
          </w:tcPr>
          <w:p w14:paraId="5FBFF406" w14:textId="77777777" w:rsidR="007A5264" w:rsidRPr="00753F4E" w:rsidRDefault="007A5264" w:rsidP="00753F4E">
            <w:pPr>
              <w:pStyle w:val="EkoTabele"/>
            </w:pPr>
            <w:r w:rsidRPr="00753F4E">
              <w:t>Zagrożona</w:t>
            </w:r>
          </w:p>
        </w:tc>
        <w:tc>
          <w:tcPr>
            <w:tcW w:w="622" w:type="pct"/>
          </w:tcPr>
          <w:p w14:paraId="62017D58" w14:textId="77777777" w:rsidR="007A5264" w:rsidRPr="00753F4E" w:rsidRDefault="007A5264" w:rsidP="00753F4E">
            <w:pPr>
              <w:pStyle w:val="EkoTabele"/>
            </w:pPr>
            <w:r w:rsidRPr="00753F4E">
              <w:t xml:space="preserve">4(4) </w:t>
            </w:r>
          </w:p>
          <w:p w14:paraId="6E3279C6" w14:textId="77777777" w:rsidR="007A5264" w:rsidRPr="00753F4E" w:rsidRDefault="007A5264" w:rsidP="00753F4E">
            <w:pPr>
              <w:pStyle w:val="EkoTabele"/>
            </w:pPr>
          </w:p>
        </w:tc>
      </w:tr>
      <w:tr w:rsidR="007A5264" w14:paraId="34A71CC2" w14:textId="77777777" w:rsidTr="002D6CA7">
        <w:tc>
          <w:tcPr>
            <w:tcW w:w="172" w:type="pct"/>
          </w:tcPr>
          <w:p w14:paraId="5D38FC4E" w14:textId="77777777" w:rsidR="007A5264" w:rsidRPr="00753F4E" w:rsidRDefault="007A5264" w:rsidP="00753F4E">
            <w:pPr>
              <w:pStyle w:val="EkoTabele"/>
            </w:pPr>
            <w:r w:rsidRPr="00753F4E">
              <w:t>26</w:t>
            </w:r>
          </w:p>
        </w:tc>
        <w:tc>
          <w:tcPr>
            <w:tcW w:w="659" w:type="pct"/>
          </w:tcPr>
          <w:p w14:paraId="6E34345E" w14:textId="77777777" w:rsidR="007A5264" w:rsidRPr="00753F4E" w:rsidRDefault="007A5264" w:rsidP="00753F4E">
            <w:pPr>
              <w:pStyle w:val="EkoTabele"/>
            </w:pPr>
            <w:r w:rsidRPr="00753F4E">
              <w:t>RW60000316189</w:t>
            </w:r>
          </w:p>
        </w:tc>
        <w:tc>
          <w:tcPr>
            <w:tcW w:w="485" w:type="pct"/>
          </w:tcPr>
          <w:p w14:paraId="63C9F9E6" w14:textId="77777777" w:rsidR="007A5264" w:rsidRPr="00753F4E" w:rsidRDefault="007A5264" w:rsidP="00753F4E">
            <w:pPr>
              <w:pStyle w:val="EkoTabele"/>
            </w:pPr>
            <w:r w:rsidRPr="00753F4E">
              <w:t xml:space="preserve">Łomnica od </w:t>
            </w:r>
            <w:proofErr w:type="spellStart"/>
            <w:r w:rsidRPr="00753F4E">
              <w:t>Łomniczki</w:t>
            </w:r>
            <w:proofErr w:type="spellEnd"/>
            <w:r w:rsidRPr="00753F4E">
              <w:t xml:space="preserve"> do ujścia</w:t>
            </w:r>
          </w:p>
        </w:tc>
        <w:tc>
          <w:tcPr>
            <w:tcW w:w="709" w:type="pct"/>
          </w:tcPr>
          <w:p w14:paraId="5684E138" w14:textId="77777777" w:rsidR="007A5264" w:rsidRPr="00753F4E" w:rsidRDefault="007A5264" w:rsidP="00753F4E">
            <w:pPr>
              <w:pStyle w:val="EkoTabele"/>
            </w:pPr>
            <w:r w:rsidRPr="00753F4E">
              <w:t>Silnie zmieniona, zły stan wód</w:t>
            </w:r>
          </w:p>
        </w:tc>
        <w:tc>
          <w:tcPr>
            <w:tcW w:w="1745" w:type="pct"/>
          </w:tcPr>
          <w:p w14:paraId="42C0F411" w14:textId="77777777" w:rsidR="007A5264" w:rsidRPr="00753F4E" w:rsidRDefault="007A5264" w:rsidP="00753F4E">
            <w:pPr>
              <w:pStyle w:val="EkoTabele"/>
            </w:pPr>
            <w:r w:rsidRPr="00753F4E">
              <w:t>dobry potencjał ekologiczny</w:t>
            </w:r>
          </w:p>
        </w:tc>
        <w:tc>
          <w:tcPr>
            <w:tcW w:w="608" w:type="pct"/>
          </w:tcPr>
          <w:p w14:paraId="7F5FF807" w14:textId="77777777" w:rsidR="007A5264" w:rsidRPr="00753F4E" w:rsidRDefault="007A5264" w:rsidP="00753F4E">
            <w:pPr>
              <w:pStyle w:val="EkoTabele"/>
            </w:pPr>
            <w:r w:rsidRPr="00753F4E">
              <w:t>Zagrożona</w:t>
            </w:r>
          </w:p>
        </w:tc>
        <w:tc>
          <w:tcPr>
            <w:tcW w:w="622" w:type="pct"/>
          </w:tcPr>
          <w:p w14:paraId="1FBB2C2A" w14:textId="77777777" w:rsidR="007A5264" w:rsidRPr="00753F4E" w:rsidRDefault="007A5264" w:rsidP="00753F4E">
            <w:pPr>
              <w:pStyle w:val="EkoTabele"/>
            </w:pPr>
            <w:r w:rsidRPr="00753F4E">
              <w:t xml:space="preserve">4(4) </w:t>
            </w:r>
          </w:p>
          <w:p w14:paraId="6A9A1867" w14:textId="77777777" w:rsidR="007A5264" w:rsidRPr="00753F4E" w:rsidRDefault="007A5264" w:rsidP="00753F4E">
            <w:pPr>
              <w:pStyle w:val="EkoTabele"/>
            </w:pPr>
          </w:p>
        </w:tc>
      </w:tr>
      <w:tr w:rsidR="007A5264" w14:paraId="25D94461" w14:textId="77777777" w:rsidTr="002D6CA7">
        <w:tc>
          <w:tcPr>
            <w:tcW w:w="172" w:type="pct"/>
          </w:tcPr>
          <w:p w14:paraId="0A070330" w14:textId="77777777" w:rsidR="007A5264" w:rsidRPr="00753F4E" w:rsidRDefault="007A5264" w:rsidP="00753F4E">
            <w:pPr>
              <w:pStyle w:val="EkoTabele"/>
            </w:pPr>
            <w:r w:rsidRPr="00753F4E">
              <w:t>27</w:t>
            </w:r>
          </w:p>
        </w:tc>
        <w:tc>
          <w:tcPr>
            <w:tcW w:w="659" w:type="pct"/>
          </w:tcPr>
          <w:p w14:paraId="4A121191" w14:textId="77777777" w:rsidR="007A5264" w:rsidRPr="00753F4E" w:rsidRDefault="007A5264" w:rsidP="00753F4E">
            <w:pPr>
              <w:pStyle w:val="EkoTabele"/>
            </w:pPr>
            <w:r w:rsidRPr="00753F4E">
              <w:t>RW50000398821</w:t>
            </w:r>
          </w:p>
        </w:tc>
        <w:tc>
          <w:tcPr>
            <w:tcW w:w="485" w:type="pct"/>
          </w:tcPr>
          <w:p w14:paraId="3238CC4E" w14:textId="77777777" w:rsidR="007A5264" w:rsidRPr="00753F4E" w:rsidRDefault="007A5264" w:rsidP="00753F4E">
            <w:pPr>
              <w:pStyle w:val="EkoTabele"/>
            </w:pPr>
            <w:r w:rsidRPr="00753F4E">
              <w:t>Mielnica</w:t>
            </w:r>
          </w:p>
        </w:tc>
        <w:tc>
          <w:tcPr>
            <w:tcW w:w="709" w:type="pct"/>
          </w:tcPr>
          <w:p w14:paraId="4802A400" w14:textId="77777777" w:rsidR="007A5264" w:rsidRPr="00753F4E" w:rsidRDefault="007A5264" w:rsidP="00753F4E">
            <w:pPr>
              <w:pStyle w:val="EkoTabele"/>
            </w:pPr>
            <w:r w:rsidRPr="00753F4E">
              <w:t>Silnie zmieniona, brak danych</w:t>
            </w:r>
          </w:p>
        </w:tc>
        <w:tc>
          <w:tcPr>
            <w:tcW w:w="1745" w:type="pct"/>
          </w:tcPr>
          <w:p w14:paraId="285A81C6" w14:textId="77777777" w:rsidR="007A5264" w:rsidRPr="00753F4E" w:rsidRDefault="007A5264" w:rsidP="00753F4E">
            <w:pPr>
              <w:pStyle w:val="EkoTabele"/>
            </w:pPr>
            <w:r w:rsidRPr="00753F4E">
              <w:t xml:space="preserve">dobry potencjał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33314061" w14:textId="77777777" w:rsidR="007A5264" w:rsidRPr="00753F4E" w:rsidRDefault="007A5264" w:rsidP="00753F4E">
            <w:pPr>
              <w:pStyle w:val="EkoTabele"/>
            </w:pPr>
            <w:r w:rsidRPr="00753F4E">
              <w:t>Zagrożona</w:t>
            </w:r>
          </w:p>
        </w:tc>
        <w:tc>
          <w:tcPr>
            <w:tcW w:w="622" w:type="pct"/>
          </w:tcPr>
          <w:p w14:paraId="037F8C9A" w14:textId="77777777" w:rsidR="007A5264" w:rsidRPr="00753F4E" w:rsidRDefault="007A5264" w:rsidP="00753F4E">
            <w:pPr>
              <w:pStyle w:val="EkoTabele"/>
            </w:pPr>
            <w:r w:rsidRPr="00753F4E">
              <w:t xml:space="preserve">4(4) </w:t>
            </w:r>
          </w:p>
          <w:p w14:paraId="4F41AEBC" w14:textId="77777777" w:rsidR="007A5264" w:rsidRPr="00753F4E" w:rsidRDefault="007A5264" w:rsidP="00753F4E">
            <w:pPr>
              <w:pStyle w:val="EkoTabele"/>
            </w:pPr>
          </w:p>
        </w:tc>
      </w:tr>
      <w:tr w:rsidR="007A5264" w14:paraId="237CDC33" w14:textId="77777777" w:rsidTr="002D6CA7">
        <w:tc>
          <w:tcPr>
            <w:tcW w:w="172" w:type="pct"/>
          </w:tcPr>
          <w:p w14:paraId="1B210E2A" w14:textId="77777777" w:rsidR="007A5264" w:rsidRPr="00753F4E" w:rsidRDefault="007A5264" w:rsidP="00753F4E">
            <w:pPr>
              <w:pStyle w:val="EkoTabele"/>
            </w:pPr>
            <w:r w:rsidRPr="00753F4E">
              <w:t>28</w:t>
            </w:r>
          </w:p>
        </w:tc>
        <w:tc>
          <w:tcPr>
            <w:tcW w:w="659" w:type="pct"/>
          </w:tcPr>
          <w:p w14:paraId="5E291B53" w14:textId="77777777" w:rsidR="007A5264" w:rsidRPr="00753F4E" w:rsidRDefault="007A5264" w:rsidP="00753F4E">
            <w:pPr>
              <w:pStyle w:val="EkoTabele"/>
            </w:pPr>
            <w:r w:rsidRPr="00753F4E">
              <w:t>RW600003166549</w:t>
            </w:r>
          </w:p>
        </w:tc>
        <w:tc>
          <w:tcPr>
            <w:tcW w:w="485" w:type="pct"/>
          </w:tcPr>
          <w:p w14:paraId="6A0A3696" w14:textId="77777777" w:rsidR="007A5264" w:rsidRPr="00753F4E" w:rsidRDefault="007A5264" w:rsidP="00753F4E">
            <w:pPr>
              <w:pStyle w:val="EkoTabele"/>
            </w:pPr>
            <w:r w:rsidRPr="00753F4E">
              <w:t>Miłoszowski Potok</w:t>
            </w:r>
          </w:p>
        </w:tc>
        <w:tc>
          <w:tcPr>
            <w:tcW w:w="709" w:type="pct"/>
          </w:tcPr>
          <w:p w14:paraId="24DD06DD" w14:textId="77777777" w:rsidR="007A5264" w:rsidRPr="00753F4E" w:rsidRDefault="007A5264" w:rsidP="00753F4E">
            <w:pPr>
              <w:pStyle w:val="EkoTabele"/>
            </w:pPr>
            <w:r w:rsidRPr="00753F4E">
              <w:t>Silnie zmieniona, zły stan wód</w:t>
            </w:r>
          </w:p>
        </w:tc>
        <w:tc>
          <w:tcPr>
            <w:tcW w:w="1745" w:type="pct"/>
          </w:tcPr>
          <w:p w14:paraId="4E5D151D" w14:textId="77777777" w:rsidR="007A5264" w:rsidRPr="00753F4E" w:rsidRDefault="007A5264" w:rsidP="00753F4E">
            <w:pPr>
              <w:pStyle w:val="EkoTabele"/>
            </w:pPr>
            <w:r w:rsidRPr="00753F4E">
              <w:t xml:space="preserve">dobry potencjał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3FFE8A7" w14:textId="77777777" w:rsidR="007A5264" w:rsidRPr="00753F4E" w:rsidRDefault="007A5264" w:rsidP="00753F4E">
            <w:pPr>
              <w:pStyle w:val="EkoTabele"/>
            </w:pPr>
            <w:r w:rsidRPr="00753F4E">
              <w:t>Zagrożona</w:t>
            </w:r>
          </w:p>
        </w:tc>
        <w:tc>
          <w:tcPr>
            <w:tcW w:w="622" w:type="pct"/>
          </w:tcPr>
          <w:p w14:paraId="6B8D36D1" w14:textId="77777777" w:rsidR="007A5264" w:rsidRPr="00753F4E" w:rsidRDefault="007A5264" w:rsidP="00753F4E">
            <w:pPr>
              <w:pStyle w:val="EkoTabele"/>
            </w:pPr>
            <w:r w:rsidRPr="00753F4E">
              <w:t>4(5)</w:t>
            </w:r>
          </w:p>
        </w:tc>
      </w:tr>
      <w:tr w:rsidR="007A5264" w14:paraId="49D89C21" w14:textId="77777777" w:rsidTr="002D6CA7">
        <w:tc>
          <w:tcPr>
            <w:tcW w:w="172" w:type="pct"/>
          </w:tcPr>
          <w:p w14:paraId="08185624" w14:textId="77777777" w:rsidR="007A5264" w:rsidRPr="00753F4E" w:rsidRDefault="007A5264" w:rsidP="00753F4E">
            <w:pPr>
              <w:pStyle w:val="EkoTabele"/>
            </w:pPr>
            <w:r w:rsidRPr="00753F4E">
              <w:t>29</w:t>
            </w:r>
          </w:p>
        </w:tc>
        <w:tc>
          <w:tcPr>
            <w:tcW w:w="659" w:type="pct"/>
          </w:tcPr>
          <w:p w14:paraId="28AD4CBD" w14:textId="77777777" w:rsidR="007A5264" w:rsidRPr="00753F4E" w:rsidRDefault="007A5264" w:rsidP="00753F4E">
            <w:pPr>
              <w:pStyle w:val="EkoTabele"/>
            </w:pPr>
            <w:r w:rsidRPr="00753F4E">
              <w:t>RW600006138469</w:t>
            </w:r>
          </w:p>
        </w:tc>
        <w:tc>
          <w:tcPr>
            <w:tcW w:w="485" w:type="pct"/>
          </w:tcPr>
          <w:p w14:paraId="1B65C834" w14:textId="77777777" w:rsidR="007A5264" w:rsidRPr="00753F4E" w:rsidRDefault="007A5264" w:rsidP="00753F4E">
            <w:pPr>
              <w:pStyle w:val="EkoTabele"/>
            </w:pPr>
            <w:r w:rsidRPr="00753F4E">
              <w:t>Nysa Mała</w:t>
            </w:r>
          </w:p>
        </w:tc>
        <w:tc>
          <w:tcPr>
            <w:tcW w:w="709" w:type="pct"/>
          </w:tcPr>
          <w:p w14:paraId="2ABE28B1" w14:textId="77777777" w:rsidR="007A5264" w:rsidRPr="00753F4E" w:rsidRDefault="007A5264" w:rsidP="00753F4E">
            <w:pPr>
              <w:pStyle w:val="EkoTabele"/>
            </w:pPr>
            <w:r w:rsidRPr="00753F4E">
              <w:t>Naturalna, zły stan wód</w:t>
            </w:r>
          </w:p>
        </w:tc>
        <w:tc>
          <w:tcPr>
            <w:tcW w:w="1745" w:type="pct"/>
          </w:tcPr>
          <w:p w14:paraId="5C2BD1CF" w14:textId="77777777" w:rsidR="007A5264" w:rsidRPr="00753F4E" w:rsidRDefault="007A5264" w:rsidP="00753F4E">
            <w:pPr>
              <w:pStyle w:val="EkoTabele"/>
            </w:pPr>
            <w:r w:rsidRPr="00753F4E">
              <w:t>dobry stan ekologiczny; zapewnienie drożności cieku według wymagań gatunków chronionych</w:t>
            </w:r>
          </w:p>
        </w:tc>
        <w:tc>
          <w:tcPr>
            <w:tcW w:w="608" w:type="pct"/>
          </w:tcPr>
          <w:p w14:paraId="181CE54B" w14:textId="77777777" w:rsidR="007A5264" w:rsidRPr="00753F4E" w:rsidRDefault="007A5264" w:rsidP="00753F4E">
            <w:pPr>
              <w:pStyle w:val="EkoTabele"/>
            </w:pPr>
            <w:r w:rsidRPr="00753F4E">
              <w:t>Zagrożona</w:t>
            </w:r>
          </w:p>
        </w:tc>
        <w:tc>
          <w:tcPr>
            <w:tcW w:w="622" w:type="pct"/>
          </w:tcPr>
          <w:p w14:paraId="279521B9" w14:textId="77777777" w:rsidR="007A5264" w:rsidRPr="00753F4E" w:rsidRDefault="007A5264" w:rsidP="00753F4E">
            <w:pPr>
              <w:pStyle w:val="EkoTabele"/>
            </w:pPr>
            <w:r w:rsidRPr="00753F4E">
              <w:t xml:space="preserve">4(4) </w:t>
            </w:r>
          </w:p>
          <w:p w14:paraId="1F3B87E2" w14:textId="77777777" w:rsidR="007A5264" w:rsidRPr="00753F4E" w:rsidRDefault="007A5264" w:rsidP="00753F4E">
            <w:pPr>
              <w:pStyle w:val="EkoTabele"/>
            </w:pPr>
            <w:r w:rsidRPr="00753F4E">
              <w:t>4(5)</w:t>
            </w:r>
          </w:p>
        </w:tc>
      </w:tr>
      <w:tr w:rsidR="007A5264" w14:paraId="26B0B59C" w14:textId="77777777" w:rsidTr="002D6CA7">
        <w:tc>
          <w:tcPr>
            <w:tcW w:w="172" w:type="pct"/>
          </w:tcPr>
          <w:p w14:paraId="15EA6C37" w14:textId="77777777" w:rsidR="007A5264" w:rsidRPr="00753F4E" w:rsidRDefault="007A5264" w:rsidP="00753F4E">
            <w:pPr>
              <w:pStyle w:val="EkoTabele"/>
            </w:pPr>
            <w:r w:rsidRPr="00753F4E">
              <w:t>30</w:t>
            </w:r>
          </w:p>
        </w:tc>
        <w:tc>
          <w:tcPr>
            <w:tcW w:w="659" w:type="pct"/>
          </w:tcPr>
          <w:p w14:paraId="5D4645BB" w14:textId="77777777" w:rsidR="007A5264" w:rsidRPr="00753F4E" w:rsidRDefault="007A5264" w:rsidP="00753F4E">
            <w:pPr>
              <w:pStyle w:val="EkoTabele"/>
            </w:pPr>
            <w:r w:rsidRPr="00753F4E">
              <w:t>RW6000031384919</w:t>
            </w:r>
          </w:p>
        </w:tc>
        <w:tc>
          <w:tcPr>
            <w:tcW w:w="485" w:type="pct"/>
          </w:tcPr>
          <w:p w14:paraId="6BEE0946" w14:textId="77777777" w:rsidR="007A5264" w:rsidRPr="00753F4E" w:rsidRDefault="007A5264" w:rsidP="00753F4E">
            <w:pPr>
              <w:pStyle w:val="EkoTabele"/>
            </w:pPr>
            <w:r w:rsidRPr="00753F4E">
              <w:t xml:space="preserve">Nysa Szalona do </w:t>
            </w:r>
            <w:proofErr w:type="spellStart"/>
            <w:r w:rsidRPr="00753F4E">
              <w:t>zb.</w:t>
            </w:r>
            <w:proofErr w:type="spellEnd"/>
            <w:r w:rsidRPr="00753F4E">
              <w:t xml:space="preserve"> Słup</w:t>
            </w:r>
          </w:p>
        </w:tc>
        <w:tc>
          <w:tcPr>
            <w:tcW w:w="709" w:type="pct"/>
          </w:tcPr>
          <w:p w14:paraId="25E6A350" w14:textId="77777777" w:rsidR="007A5264" w:rsidRPr="00753F4E" w:rsidRDefault="007A5264" w:rsidP="00753F4E">
            <w:pPr>
              <w:pStyle w:val="EkoTabele"/>
            </w:pPr>
            <w:r w:rsidRPr="00753F4E">
              <w:t>Silnie zmieniona, zły stan wód</w:t>
            </w:r>
          </w:p>
        </w:tc>
        <w:tc>
          <w:tcPr>
            <w:tcW w:w="1745" w:type="pct"/>
          </w:tcPr>
          <w:p w14:paraId="1C1408A9" w14:textId="77777777" w:rsidR="007A5264" w:rsidRPr="00753F4E" w:rsidRDefault="007A5264" w:rsidP="00753F4E">
            <w:pPr>
              <w:pStyle w:val="EkoTabele"/>
            </w:pPr>
            <w:r w:rsidRPr="00753F4E">
              <w:t>dobry potencjał ekologiczny; zapewnienie drożności cieku według wymagań gatunków chronionych</w:t>
            </w:r>
          </w:p>
        </w:tc>
        <w:tc>
          <w:tcPr>
            <w:tcW w:w="608" w:type="pct"/>
          </w:tcPr>
          <w:p w14:paraId="479CF1A4" w14:textId="77777777" w:rsidR="007A5264" w:rsidRPr="00753F4E" w:rsidRDefault="007A5264" w:rsidP="00753F4E">
            <w:pPr>
              <w:pStyle w:val="EkoTabele"/>
            </w:pPr>
            <w:r w:rsidRPr="00753F4E">
              <w:t>Zagrożona</w:t>
            </w:r>
          </w:p>
        </w:tc>
        <w:tc>
          <w:tcPr>
            <w:tcW w:w="622" w:type="pct"/>
          </w:tcPr>
          <w:p w14:paraId="6AEF0DE5" w14:textId="77777777" w:rsidR="007A5264" w:rsidRPr="00753F4E" w:rsidRDefault="007A5264" w:rsidP="00753F4E">
            <w:pPr>
              <w:pStyle w:val="EkoTabele"/>
            </w:pPr>
            <w:r w:rsidRPr="00753F4E">
              <w:t xml:space="preserve">4(4) </w:t>
            </w:r>
          </w:p>
          <w:p w14:paraId="6FF50AEA" w14:textId="77777777" w:rsidR="007A5264" w:rsidRPr="00753F4E" w:rsidRDefault="007A5264" w:rsidP="00753F4E">
            <w:pPr>
              <w:pStyle w:val="EkoTabele"/>
            </w:pPr>
          </w:p>
        </w:tc>
      </w:tr>
      <w:tr w:rsidR="007A5264" w14:paraId="32765B0E" w14:textId="77777777" w:rsidTr="002D6CA7">
        <w:tc>
          <w:tcPr>
            <w:tcW w:w="172" w:type="pct"/>
          </w:tcPr>
          <w:p w14:paraId="6433EC39" w14:textId="77777777" w:rsidR="007A5264" w:rsidRPr="00753F4E" w:rsidRDefault="007A5264" w:rsidP="00753F4E">
            <w:pPr>
              <w:pStyle w:val="EkoTabele"/>
            </w:pPr>
            <w:r w:rsidRPr="00753F4E">
              <w:lastRenderedPageBreak/>
              <w:t>31</w:t>
            </w:r>
          </w:p>
        </w:tc>
        <w:tc>
          <w:tcPr>
            <w:tcW w:w="659" w:type="pct"/>
          </w:tcPr>
          <w:p w14:paraId="36FA3CA5" w14:textId="77777777" w:rsidR="007A5264" w:rsidRPr="00753F4E" w:rsidRDefault="007A5264" w:rsidP="00753F4E">
            <w:pPr>
              <w:pStyle w:val="EkoTabele"/>
            </w:pPr>
            <w:r w:rsidRPr="00753F4E">
              <w:t>RW600003166699</w:t>
            </w:r>
          </w:p>
        </w:tc>
        <w:tc>
          <w:tcPr>
            <w:tcW w:w="485" w:type="pct"/>
          </w:tcPr>
          <w:p w14:paraId="38F55C09" w14:textId="77777777" w:rsidR="007A5264" w:rsidRPr="00753F4E" w:rsidRDefault="007A5264" w:rsidP="00753F4E">
            <w:pPr>
              <w:pStyle w:val="EkoTabele"/>
            </w:pPr>
            <w:r w:rsidRPr="00753F4E">
              <w:t>Olszówka</w:t>
            </w:r>
          </w:p>
        </w:tc>
        <w:tc>
          <w:tcPr>
            <w:tcW w:w="709" w:type="pct"/>
          </w:tcPr>
          <w:p w14:paraId="37D893CC" w14:textId="77777777" w:rsidR="007A5264" w:rsidRPr="00753F4E" w:rsidRDefault="007A5264" w:rsidP="00753F4E">
            <w:pPr>
              <w:pStyle w:val="EkoTabele"/>
            </w:pPr>
            <w:r w:rsidRPr="00753F4E">
              <w:t>Naturalna, zły stan wód</w:t>
            </w:r>
          </w:p>
        </w:tc>
        <w:tc>
          <w:tcPr>
            <w:tcW w:w="1745" w:type="pct"/>
          </w:tcPr>
          <w:p w14:paraId="0AAABA60" w14:textId="183A85D7" w:rsidR="007A5264" w:rsidRPr="00753F4E" w:rsidRDefault="007A5264" w:rsidP="00753F4E">
            <w:pPr>
              <w:pStyle w:val="EkoTabele"/>
            </w:pPr>
            <w:r w:rsidRPr="00753F4E">
              <w:t>umiarkowany stan ekologiczny (złagodzone wskaźniki wraz z</w:t>
            </w:r>
            <w:r w:rsidR="002973C0">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52BCB05E" w14:textId="77777777" w:rsidR="007A5264" w:rsidRPr="00753F4E" w:rsidRDefault="007A5264" w:rsidP="00753F4E">
            <w:pPr>
              <w:pStyle w:val="EkoTabele"/>
            </w:pPr>
            <w:r w:rsidRPr="00753F4E">
              <w:t>Zagrożona</w:t>
            </w:r>
          </w:p>
        </w:tc>
        <w:tc>
          <w:tcPr>
            <w:tcW w:w="622" w:type="pct"/>
          </w:tcPr>
          <w:p w14:paraId="2BC6E888" w14:textId="77777777" w:rsidR="007A5264" w:rsidRPr="00753F4E" w:rsidRDefault="007A5264" w:rsidP="00753F4E">
            <w:pPr>
              <w:pStyle w:val="EkoTabele"/>
            </w:pPr>
            <w:r w:rsidRPr="00753F4E">
              <w:t xml:space="preserve">4(4) </w:t>
            </w:r>
          </w:p>
          <w:p w14:paraId="08D36FD8" w14:textId="77777777" w:rsidR="007A5264" w:rsidRPr="00753F4E" w:rsidRDefault="007A5264" w:rsidP="00753F4E">
            <w:pPr>
              <w:pStyle w:val="EkoTabele"/>
            </w:pPr>
            <w:r w:rsidRPr="00753F4E">
              <w:t>4(5)</w:t>
            </w:r>
          </w:p>
        </w:tc>
      </w:tr>
      <w:tr w:rsidR="007A5264" w14:paraId="3618D620" w14:textId="77777777" w:rsidTr="002D6CA7">
        <w:tc>
          <w:tcPr>
            <w:tcW w:w="172" w:type="pct"/>
          </w:tcPr>
          <w:p w14:paraId="018FFAA9" w14:textId="77777777" w:rsidR="007A5264" w:rsidRPr="00753F4E" w:rsidRDefault="007A5264" w:rsidP="00753F4E">
            <w:pPr>
              <w:pStyle w:val="EkoTabele"/>
            </w:pPr>
            <w:r w:rsidRPr="00753F4E">
              <w:t>32</w:t>
            </w:r>
          </w:p>
        </w:tc>
        <w:tc>
          <w:tcPr>
            <w:tcW w:w="659" w:type="pct"/>
          </w:tcPr>
          <w:p w14:paraId="0B8FDF51" w14:textId="77777777" w:rsidR="007A5264" w:rsidRPr="00753F4E" w:rsidRDefault="007A5264" w:rsidP="00753F4E">
            <w:pPr>
              <w:pStyle w:val="EkoTabele"/>
            </w:pPr>
            <w:r w:rsidRPr="00753F4E">
              <w:t>RW600006163739629</w:t>
            </w:r>
          </w:p>
        </w:tc>
        <w:tc>
          <w:tcPr>
            <w:tcW w:w="485" w:type="pct"/>
          </w:tcPr>
          <w:p w14:paraId="2976E990" w14:textId="77777777" w:rsidR="007A5264" w:rsidRPr="00753F4E" w:rsidRDefault="007A5264" w:rsidP="00753F4E">
            <w:pPr>
              <w:pStyle w:val="EkoTabele"/>
            </w:pPr>
            <w:proofErr w:type="spellStart"/>
            <w:r w:rsidRPr="00753F4E">
              <w:t>Osownia</w:t>
            </w:r>
            <w:proofErr w:type="spellEnd"/>
          </w:p>
        </w:tc>
        <w:tc>
          <w:tcPr>
            <w:tcW w:w="709" w:type="pct"/>
          </w:tcPr>
          <w:p w14:paraId="51EB1510" w14:textId="77777777" w:rsidR="007A5264" w:rsidRPr="00753F4E" w:rsidRDefault="007A5264" w:rsidP="00753F4E">
            <w:pPr>
              <w:pStyle w:val="EkoTabele"/>
            </w:pPr>
            <w:r w:rsidRPr="00753F4E">
              <w:t>Silnie zmieniona, zły stan wód</w:t>
            </w:r>
          </w:p>
        </w:tc>
        <w:tc>
          <w:tcPr>
            <w:tcW w:w="1745" w:type="pct"/>
          </w:tcPr>
          <w:p w14:paraId="4293DD8B" w14:textId="77777777" w:rsidR="007A5264" w:rsidRPr="00753F4E" w:rsidRDefault="007A5264" w:rsidP="00753F4E">
            <w:pPr>
              <w:pStyle w:val="EkoTabele"/>
            </w:pPr>
            <w:r w:rsidRPr="00753F4E">
              <w:t xml:space="preserve">dobry potencjał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3DA6EDAB" w14:textId="77777777" w:rsidR="007A5264" w:rsidRPr="00753F4E" w:rsidRDefault="007A5264" w:rsidP="00753F4E">
            <w:pPr>
              <w:pStyle w:val="EkoTabele"/>
            </w:pPr>
            <w:r w:rsidRPr="00753F4E">
              <w:t>Zagrożona</w:t>
            </w:r>
          </w:p>
        </w:tc>
        <w:tc>
          <w:tcPr>
            <w:tcW w:w="622" w:type="pct"/>
          </w:tcPr>
          <w:p w14:paraId="47F8A099" w14:textId="77777777" w:rsidR="007A5264" w:rsidRPr="00753F4E" w:rsidRDefault="007A5264" w:rsidP="00753F4E">
            <w:pPr>
              <w:pStyle w:val="EkoTabele"/>
            </w:pPr>
            <w:r w:rsidRPr="00753F4E">
              <w:t xml:space="preserve">4(4) </w:t>
            </w:r>
          </w:p>
          <w:p w14:paraId="2835E181" w14:textId="77777777" w:rsidR="007A5264" w:rsidRPr="00753F4E" w:rsidRDefault="007A5264" w:rsidP="00753F4E">
            <w:pPr>
              <w:pStyle w:val="EkoTabele"/>
            </w:pPr>
          </w:p>
        </w:tc>
      </w:tr>
      <w:tr w:rsidR="007A5264" w14:paraId="03C702CF" w14:textId="77777777" w:rsidTr="002D6CA7">
        <w:tc>
          <w:tcPr>
            <w:tcW w:w="172" w:type="pct"/>
          </w:tcPr>
          <w:p w14:paraId="71DB4F4E" w14:textId="77777777" w:rsidR="007A5264" w:rsidRPr="00753F4E" w:rsidRDefault="007A5264" w:rsidP="00753F4E">
            <w:pPr>
              <w:pStyle w:val="EkoTabele"/>
            </w:pPr>
            <w:r w:rsidRPr="00753F4E">
              <w:t>33</w:t>
            </w:r>
          </w:p>
        </w:tc>
        <w:tc>
          <w:tcPr>
            <w:tcW w:w="659" w:type="pct"/>
          </w:tcPr>
          <w:p w14:paraId="057E60B2" w14:textId="77777777" w:rsidR="007A5264" w:rsidRPr="00753F4E" w:rsidRDefault="007A5264" w:rsidP="00753F4E">
            <w:pPr>
              <w:pStyle w:val="EkoTabele"/>
            </w:pPr>
            <w:r w:rsidRPr="00753F4E">
              <w:t>RW600003138389</w:t>
            </w:r>
          </w:p>
        </w:tc>
        <w:tc>
          <w:tcPr>
            <w:tcW w:w="485" w:type="pct"/>
          </w:tcPr>
          <w:p w14:paraId="5C503BCB" w14:textId="77777777" w:rsidR="007A5264" w:rsidRPr="00753F4E" w:rsidRDefault="007A5264" w:rsidP="00753F4E">
            <w:pPr>
              <w:pStyle w:val="EkoTabele"/>
            </w:pPr>
            <w:r w:rsidRPr="00753F4E">
              <w:t>Prusicki Potok</w:t>
            </w:r>
          </w:p>
        </w:tc>
        <w:tc>
          <w:tcPr>
            <w:tcW w:w="709" w:type="pct"/>
          </w:tcPr>
          <w:p w14:paraId="0D12BE41" w14:textId="77777777" w:rsidR="007A5264" w:rsidRPr="00753F4E" w:rsidRDefault="007A5264" w:rsidP="00753F4E">
            <w:pPr>
              <w:pStyle w:val="EkoTabele"/>
            </w:pPr>
            <w:r w:rsidRPr="00753F4E">
              <w:t>Naturalna, brak danych</w:t>
            </w:r>
          </w:p>
        </w:tc>
        <w:tc>
          <w:tcPr>
            <w:tcW w:w="1745" w:type="pct"/>
          </w:tcPr>
          <w:p w14:paraId="23197F7C"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 zapewnienie drożności cieku według wymagań gatunków chronionych </w:t>
            </w:r>
          </w:p>
        </w:tc>
        <w:tc>
          <w:tcPr>
            <w:tcW w:w="608" w:type="pct"/>
          </w:tcPr>
          <w:p w14:paraId="243C708B" w14:textId="77777777" w:rsidR="007A5264" w:rsidRPr="00753F4E" w:rsidRDefault="007A5264" w:rsidP="00753F4E">
            <w:pPr>
              <w:pStyle w:val="EkoTabele"/>
            </w:pPr>
            <w:r w:rsidRPr="00753F4E">
              <w:t>Zagrożona</w:t>
            </w:r>
          </w:p>
        </w:tc>
        <w:tc>
          <w:tcPr>
            <w:tcW w:w="622" w:type="pct"/>
          </w:tcPr>
          <w:p w14:paraId="3DB65CB0" w14:textId="77777777" w:rsidR="007A5264" w:rsidRPr="00753F4E" w:rsidRDefault="007A5264" w:rsidP="00753F4E">
            <w:pPr>
              <w:pStyle w:val="EkoTabele"/>
            </w:pPr>
            <w:r w:rsidRPr="00753F4E">
              <w:t xml:space="preserve">4(4) </w:t>
            </w:r>
          </w:p>
          <w:p w14:paraId="180E9DC3" w14:textId="77777777" w:rsidR="007A5264" w:rsidRPr="00753F4E" w:rsidRDefault="007A5264" w:rsidP="00753F4E">
            <w:pPr>
              <w:pStyle w:val="EkoTabele"/>
            </w:pPr>
          </w:p>
        </w:tc>
      </w:tr>
      <w:tr w:rsidR="007A5264" w14:paraId="6EB2FADF" w14:textId="77777777" w:rsidTr="002D6CA7">
        <w:tc>
          <w:tcPr>
            <w:tcW w:w="172" w:type="pct"/>
          </w:tcPr>
          <w:p w14:paraId="04C35ED3" w14:textId="77777777" w:rsidR="007A5264" w:rsidRPr="00753F4E" w:rsidRDefault="007A5264" w:rsidP="00753F4E">
            <w:pPr>
              <w:pStyle w:val="EkoTabele"/>
            </w:pPr>
            <w:r w:rsidRPr="00753F4E">
              <w:t>34</w:t>
            </w:r>
          </w:p>
        </w:tc>
        <w:tc>
          <w:tcPr>
            <w:tcW w:w="659" w:type="pct"/>
          </w:tcPr>
          <w:p w14:paraId="56196ACA" w14:textId="77777777" w:rsidR="007A5264" w:rsidRPr="00753F4E" w:rsidRDefault="007A5264" w:rsidP="00753F4E">
            <w:pPr>
              <w:pStyle w:val="EkoTabele"/>
            </w:pPr>
            <w:r w:rsidRPr="00753F4E">
              <w:t>RW600006138429</w:t>
            </w:r>
          </w:p>
        </w:tc>
        <w:tc>
          <w:tcPr>
            <w:tcW w:w="485" w:type="pct"/>
          </w:tcPr>
          <w:p w14:paraId="2822B2AF" w14:textId="77777777" w:rsidR="007A5264" w:rsidRPr="00753F4E" w:rsidRDefault="007A5264" w:rsidP="00753F4E">
            <w:pPr>
              <w:pStyle w:val="EkoTabele"/>
            </w:pPr>
            <w:proofErr w:type="spellStart"/>
            <w:r w:rsidRPr="00753F4E">
              <w:t>Rochowicka</w:t>
            </w:r>
            <w:proofErr w:type="spellEnd"/>
            <w:r w:rsidRPr="00753F4E">
              <w:t xml:space="preserve"> Woda</w:t>
            </w:r>
          </w:p>
        </w:tc>
        <w:tc>
          <w:tcPr>
            <w:tcW w:w="709" w:type="pct"/>
          </w:tcPr>
          <w:p w14:paraId="562D9B3F" w14:textId="77777777" w:rsidR="007A5264" w:rsidRPr="00753F4E" w:rsidRDefault="007A5264" w:rsidP="00753F4E">
            <w:pPr>
              <w:pStyle w:val="EkoTabele"/>
            </w:pPr>
            <w:r w:rsidRPr="00753F4E">
              <w:t>Silnie zmieniona, zły stan wód</w:t>
            </w:r>
          </w:p>
        </w:tc>
        <w:tc>
          <w:tcPr>
            <w:tcW w:w="1745" w:type="pct"/>
          </w:tcPr>
          <w:p w14:paraId="2EA99827" w14:textId="77777777" w:rsidR="007A5264" w:rsidRPr="00753F4E" w:rsidRDefault="007A5264" w:rsidP="00753F4E">
            <w:pPr>
              <w:pStyle w:val="EkoTabele"/>
            </w:pPr>
            <w:r w:rsidRPr="00753F4E">
              <w:t>dobry potencjał ekologiczny; zapewnienie drożności cieku według wymagań gatunków chronionych</w:t>
            </w:r>
          </w:p>
        </w:tc>
        <w:tc>
          <w:tcPr>
            <w:tcW w:w="608" w:type="pct"/>
          </w:tcPr>
          <w:p w14:paraId="3B3EE8F5" w14:textId="77777777" w:rsidR="007A5264" w:rsidRPr="00753F4E" w:rsidRDefault="007A5264" w:rsidP="00753F4E">
            <w:pPr>
              <w:pStyle w:val="EkoTabele"/>
            </w:pPr>
            <w:r w:rsidRPr="00753F4E">
              <w:t>Zagrożona</w:t>
            </w:r>
          </w:p>
        </w:tc>
        <w:tc>
          <w:tcPr>
            <w:tcW w:w="622" w:type="pct"/>
          </w:tcPr>
          <w:p w14:paraId="777BE235" w14:textId="77777777" w:rsidR="007A5264" w:rsidRPr="00753F4E" w:rsidRDefault="007A5264" w:rsidP="00753F4E">
            <w:pPr>
              <w:pStyle w:val="EkoTabele"/>
            </w:pPr>
            <w:r w:rsidRPr="00753F4E">
              <w:t xml:space="preserve">4(4) </w:t>
            </w:r>
          </w:p>
          <w:p w14:paraId="66A1F7F9" w14:textId="77777777" w:rsidR="007A5264" w:rsidRPr="00753F4E" w:rsidRDefault="007A5264" w:rsidP="00753F4E">
            <w:pPr>
              <w:pStyle w:val="EkoTabele"/>
            </w:pPr>
            <w:r w:rsidRPr="00753F4E">
              <w:t>4(5)</w:t>
            </w:r>
          </w:p>
        </w:tc>
      </w:tr>
      <w:tr w:rsidR="007A5264" w14:paraId="31135370" w14:textId="77777777" w:rsidTr="002D6CA7">
        <w:tc>
          <w:tcPr>
            <w:tcW w:w="172" w:type="pct"/>
          </w:tcPr>
          <w:p w14:paraId="634F4109" w14:textId="77777777" w:rsidR="007A5264" w:rsidRPr="00753F4E" w:rsidRDefault="007A5264" w:rsidP="00753F4E">
            <w:pPr>
              <w:pStyle w:val="EkoTabele"/>
            </w:pPr>
            <w:r w:rsidRPr="00753F4E">
              <w:t>35</w:t>
            </w:r>
          </w:p>
        </w:tc>
        <w:tc>
          <w:tcPr>
            <w:tcW w:w="659" w:type="pct"/>
          </w:tcPr>
          <w:p w14:paraId="727ED234" w14:textId="77777777" w:rsidR="007A5264" w:rsidRPr="00753F4E" w:rsidRDefault="007A5264" w:rsidP="00753F4E">
            <w:pPr>
              <w:pStyle w:val="EkoTabele"/>
            </w:pPr>
            <w:r w:rsidRPr="00753F4E">
              <w:t>RW6000031386659</w:t>
            </w:r>
          </w:p>
        </w:tc>
        <w:tc>
          <w:tcPr>
            <w:tcW w:w="485" w:type="pct"/>
          </w:tcPr>
          <w:p w14:paraId="0653103A" w14:textId="77777777" w:rsidR="007A5264" w:rsidRPr="00753F4E" w:rsidRDefault="007A5264" w:rsidP="00753F4E">
            <w:pPr>
              <w:pStyle w:val="EkoTabele"/>
            </w:pPr>
            <w:r w:rsidRPr="00753F4E">
              <w:t>Skora od Gajowej do Zimnika</w:t>
            </w:r>
          </w:p>
        </w:tc>
        <w:tc>
          <w:tcPr>
            <w:tcW w:w="709" w:type="pct"/>
          </w:tcPr>
          <w:p w14:paraId="3BA233F2" w14:textId="77777777" w:rsidR="007A5264" w:rsidRPr="00753F4E" w:rsidRDefault="007A5264" w:rsidP="00753F4E">
            <w:pPr>
              <w:pStyle w:val="EkoTabele"/>
            </w:pPr>
            <w:r w:rsidRPr="00753F4E">
              <w:t>Naturalna, zły stan wód</w:t>
            </w:r>
          </w:p>
        </w:tc>
        <w:tc>
          <w:tcPr>
            <w:tcW w:w="1745" w:type="pct"/>
          </w:tcPr>
          <w:p w14:paraId="58AFB191" w14:textId="1C5CDC14" w:rsidR="007A5264" w:rsidRPr="00753F4E" w:rsidRDefault="007A5264" w:rsidP="00753F4E">
            <w:pPr>
              <w:pStyle w:val="EkoTabele"/>
            </w:pPr>
            <w:r w:rsidRPr="00753F4E">
              <w:t xml:space="preserve">umiarkowany stan </w:t>
            </w:r>
            <w:r w:rsidR="005D5302" w:rsidRPr="00753F4E">
              <w:t>ekologiczny (</w:t>
            </w:r>
            <w:r w:rsidRPr="00753F4E">
              <w:t>złagodzone wskaźniki wraz z</w:t>
            </w:r>
            <w:r w:rsidR="002973C0">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73BDBAB" w14:textId="77777777" w:rsidR="007A5264" w:rsidRPr="00753F4E" w:rsidRDefault="007A5264" w:rsidP="00753F4E">
            <w:pPr>
              <w:pStyle w:val="EkoTabele"/>
            </w:pPr>
            <w:r w:rsidRPr="00753F4E">
              <w:t>Zagrożona</w:t>
            </w:r>
          </w:p>
        </w:tc>
        <w:tc>
          <w:tcPr>
            <w:tcW w:w="622" w:type="pct"/>
          </w:tcPr>
          <w:p w14:paraId="7E6720B5" w14:textId="77777777" w:rsidR="007A5264" w:rsidRPr="00753F4E" w:rsidRDefault="007A5264" w:rsidP="00753F4E">
            <w:pPr>
              <w:pStyle w:val="EkoTabele"/>
            </w:pPr>
            <w:r w:rsidRPr="00753F4E">
              <w:t xml:space="preserve">4(4) </w:t>
            </w:r>
          </w:p>
          <w:p w14:paraId="555ECE0B" w14:textId="77777777" w:rsidR="007A5264" w:rsidRPr="00753F4E" w:rsidRDefault="007A5264" w:rsidP="00753F4E">
            <w:pPr>
              <w:pStyle w:val="EkoTabele"/>
            </w:pPr>
            <w:r w:rsidRPr="00753F4E">
              <w:t>4(5)</w:t>
            </w:r>
          </w:p>
        </w:tc>
      </w:tr>
      <w:tr w:rsidR="007A5264" w14:paraId="5ABEBEF4" w14:textId="77777777" w:rsidTr="002D6CA7">
        <w:tc>
          <w:tcPr>
            <w:tcW w:w="172" w:type="pct"/>
          </w:tcPr>
          <w:p w14:paraId="4D74C88D" w14:textId="77777777" w:rsidR="007A5264" w:rsidRPr="00753F4E" w:rsidRDefault="007A5264" w:rsidP="00753F4E">
            <w:pPr>
              <w:pStyle w:val="EkoTabele"/>
            </w:pPr>
            <w:r w:rsidRPr="00753F4E">
              <w:t>36</w:t>
            </w:r>
          </w:p>
        </w:tc>
        <w:tc>
          <w:tcPr>
            <w:tcW w:w="659" w:type="pct"/>
          </w:tcPr>
          <w:p w14:paraId="143EB366" w14:textId="77777777" w:rsidR="007A5264" w:rsidRPr="00753F4E" w:rsidRDefault="007A5264" w:rsidP="00753F4E">
            <w:pPr>
              <w:pStyle w:val="EkoTabele"/>
            </w:pPr>
            <w:r w:rsidRPr="00753F4E">
              <w:t>RW6000111386699</w:t>
            </w:r>
          </w:p>
        </w:tc>
        <w:tc>
          <w:tcPr>
            <w:tcW w:w="485" w:type="pct"/>
          </w:tcPr>
          <w:p w14:paraId="4475124B" w14:textId="77777777" w:rsidR="007A5264" w:rsidRPr="00753F4E" w:rsidRDefault="007A5264" w:rsidP="00753F4E">
            <w:pPr>
              <w:pStyle w:val="EkoTabele"/>
            </w:pPr>
            <w:r w:rsidRPr="00753F4E">
              <w:t>Skora od Zimnika do ujścia</w:t>
            </w:r>
          </w:p>
        </w:tc>
        <w:tc>
          <w:tcPr>
            <w:tcW w:w="709" w:type="pct"/>
          </w:tcPr>
          <w:p w14:paraId="5A4B909A" w14:textId="77777777" w:rsidR="007A5264" w:rsidRPr="00753F4E" w:rsidRDefault="007A5264" w:rsidP="00753F4E">
            <w:pPr>
              <w:pStyle w:val="EkoTabele"/>
            </w:pPr>
            <w:r w:rsidRPr="00753F4E">
              <w:t>Naturalna, zły stan wód</w:t>
            </w:r>
          </w:p>
        </w:tc>
        <w:tc>
          <w:tcPr>
            <w:tcW w:w="1745" w:type="pct"/>
          </w:tcPr>
          <w:p w14:paraId="1FF7371E" w14:textId="447E1CBF" w:rsidR="007A5264" w:rsidRPr="00753F4E" w:rsidRDefault="007A5264" w:rsidP="00753F4E">
            <w:pPr>
              <w:pStyle w:val="EkoTabele"/>
            </w:pPr>
            <w:r w:rsidRPr="00753F4E">
              <w:t>umiarkowany stan ekologiczny (złagodzone wskaźniki wraz z</w:t>
            </w:r>
            <w:r w:rsidR="002973C0">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A0A4533" w14:textId="77777777" w:rsidR="007A5264" w:rsidRPr="00753F4E" w:rsidRDefault="007A5264" w:rsidP="00753F4E">
            <w:pPr>
              <w:pStyle w:val="EkoTabele"/>
            </w:pPr>
            <w:r w:rsidRPr="00753F4E">
              <w:t>Zagrożona</w:t>
            </w:r>
          </w:p>
        </w:tc>
        <w:tc>
          <w:tcPr>
            <w:tcW w:w="622" w:type="pct"/>
          </w:tcPr>
          <w:p w14:paraId="270DA46C" w14:textId="77777777" w:rsidR="007A5264" w:rsidRPr="00753F4E" w:rsidRDefault="007A5264" w:rsidP="00753F4E">
            <w:pPr>
              <w:pStyle w:val="EkoTabele"/>
            </w:pPr>
            <w:r w:rsidRPr="00753F4E">
              <w:t xml:space="preserve">4(4) </w:t>
            </w:r>
          </w:p>
          <w:p w14:paraId="5169967B" w14:textId="77777777" w:rsidR="007A5264" w:rsidRPr="00753F4E" w:rsidRDefault="007A5264" w:rsidP="00753F4E">
            <w:pPr>
              <w:pStyle w:val="EkoTabele"/>
            </w:pPr>
            <w:r w:rsidRPr="00753F4E">
              <w:t>4(5)</w:t>
            </w:r>
          </w:p>
        </w:tc>
      </w:tr>
      <w:tr w:rsidR="007A5264" w14:paraId="62FB784A" w14:textId="77777777" w:rsidTr="002D6CA7">
        <w:tc>
          <w:tcPr>
            <w:tcW w:w="172" w:type="pct"/>
          </w:tcPr>
          <w:p w14:paraId="62B08169" w14:textId="77777777" w:rsidR="007A5264" w:rsidRPr="00753F4E" w:rsidRDefault="007A5264" w:rsidP="00753F4E">
            <w:pPr>
              <w:pStyle w:val="EkoTabele"/>
            </w:pPr>
            <w:r w:rsidRPr="00753F4E">
              <w:t>37</w:t>
            </w:r>
          </w:p>
        </w:tc>
        <w:tc>
          <w:tcPr>
            <w:tcW w:w="659" w:type="pct"/>
          </w:tcPr>
          <w:p w14:paraId="28619321" w14:textId="77777777" w:rsidR="007A5264" w:rsidRPr="00753F4E" w:rsidRDefault="007A5264" w:rsidP="00753F4E">
            <w:pPr>
              <w:pStyle w:val="EkoTabele"/>
            </w:pPr>
            <w:r w:rsidRPr="00753F4E">
              <w:t>RW600006138663</w:t>
            </w:r>
          </w:p>
        </w:tc>
        <w:tc>
          <w:tcPr>
            <w:tcW w:w="485" w:type="pct"/>
          </w:tcPr>
          <w:p w14:paraId="425627BD" w14:textId="77777777" w:rsidR="007A5264" w:rsidRPr="00753F4E" w:rsidRDefault="007A5264" w:rsidP="00753F4E">
            <w:pPr>
              <w:pStyle w:val="EkoTabele"/>
            </w:pPr>
            <w:r w:rsidRPr="00753F4E">
              <w:t>Skora od źródła do Gajowej</w:t>
            </w:r>
          </w:p>
        </w:tc>
        <w:tc>
          <w:tcPr>
            <w:tcW w:w="709" w:type="pct"/>
          </w:tcPr>
          <w:p w14:paraId="7E3F53D3" w14:textId="77777777" w:rsidR="007A5264" w:rsidRPr="00753F4E" w:rsidRDefault="007A5264" w:rsidP="00753F4E">
            <w:pPr>
              <w:pStyle w:val="EkoTabele"/>
            </w:pPr>
            <w:r w:rsidRPr="00753F4E">
              <w:t>Naturalna, zły stan wód</w:t>
            </w:r>
          </w:p>
        </w:tc>
        <w:tc>
          <w:tcPr>
            <w:tcW w:w="1745" w:type="pct"/>
          </w:tcPr>
          <w:p w14:paraId="5E7FC182"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662F7BCE" w14:textId="77777777" w:rsidR="007A5264" w:rsidRPr="00753F4E" w:rsidRDefault="007A5264" w:rsidP="00753F4E">
            <w:pPr>
              <w:pStyle w:val="EkoTabele"/>
            </w:pPr>
            <w:r w:rsidRPr="00753F4E">
              <w:t>Zagrożona</w:t>
            </w:r>
          </w:p>
        </w:tc>
        <w:tc>
          <w:tcPr>
            <w:tcW w:w="622" w:type="pct"/>
          </w:tcPr>
          <w:p w14:paraId="46AD7709" w14:textId="77777777" w:rsidR="007A5264" w:rsidRPr="00753F4E" w:rsidRDefault="007A5264" w:rsidP="00753F4E">
            <w:pPr>
              <w:pStyle w:val="EkoTabele"/>
            </w:pPr>
            <w:r w:rsidRPr="00753F4E">
              <w:t xml:space="preserve">4(4) </w:t>
            </w:r>
          </w:p>
          <w:p w14:paraId="07BC6F03" w14:textId="77777777" w:rsidR="007A5264" w:rsidRPr="00753F4E" w:rsidRDefault="007A5264" w:rsidP="00753F4E">
            <w:pPr>
              <w:pStyle w:val="EkoTabele"/>
            </w:pPr>
            <w:r w:rsidRPr="00753F4E">
              <w:t>4(5)</w:t>
            </w:r>
          </w:p>
        </w:tc>
      </w:tr>
      <w:tr w:rsidR="007A5264" w14:paraId="5D63A58D" w14:textId="77777777" w:rsidTr="002D6CA7">
        <w:tc>
          <w:tcPr>
            <w:tcW w:w="172" w:type="pct"/>
          </w:tcPr>
          <w:p w14:paraId="6442A38B" w14:textId="77777777" w:rsidR="007A5264" w:rsidRPr="00753F4E" w:rsidRDefault="007A5264" w:rsidP="00753F4E">
            <w:pPr>
              <w:pStyle w:val="EkoTabele"/>
            </w:pPr>
            <w:r w:rsidRPr="00753F4E">
              <w:t>38</w:t>
            </w:r>
          </w:p>
        </w:tc>
        <w:tc>
          <w:tcPr>
            <w:tcW w:w="659" w:type="pct"/>
          </w:tcPr>
          <w:p w14:paraId="6B890494" w14:textId="77777777" w:rsidR="007A5264" w:rsidRPr="00753F4E" w:rsidRDefault="007A5264" w:rsidP="00753F4E">
            <w:pPr>
              <w:pStyle w:val="EkoTabele"/>
            </w:pPr>
            <w:r w:rsidRPr="00753F4E">
              <w:t>RW60000316373969</w:t>
            </w:r>
          </w:p>
        </w:tc>
        <w:tc>
          <w:tcPr>
            <w:tcW w:w="485" w:type="pct"/>
          </w:tcPr>
          <w:p w14:paraId="02818FFD" w14:textId="77777777" w:rsidR="007A5264" w:rsidRPr="00753F4E" w:rsidRDefault="007A5264" w:rsidP="00753F4E">
            <w:pPr>
              <w:pStyle w:val="EkoTabele"/>
            </w:pPr>
            <w:r w:rsidRPr="00753F4E">
              <w:t>Stary Bóbr</w:t>
            </w:r>
          </w:p>
        </w:tc>
        <w:tc>
          <w:tcPr>
            <w:tcW w:w="709" w:type="pct"/>
          </w:tcPr>
          <w:p w14:paraId="3F7D97E1" w14:textId="77777777" w:rsidR="007A5264" w:rsidRPr="00753F4E" w:rsidRDefault="007A5264" w:rsidP="00753F4E">
            <w:pPr>
              <w:pStyle w:val="EkoTabele"/>
            </w:pPr>
            <w:r w:rsidRPr="00753F4E">
              <w:t>Naturalna, zły stan wód</w:t>
            </w:r>
          </w:p>
        </w:tc>
        <w:tc>
          <w:tcPr>
            <w:tcW w:w="1745" w:type="pct"/>
          </w:tcPr>
          <w:p w14:paraId="50386AB5" w14:textId="70294C2F" w:rsidR="007A5264" w:rsidRPr="00753F4E" w:rsidRDefault="007A5264" w:rsidP="00753F4E">
            <w:pPr>
              <w:pStyle w:val="EkoTabele"/>
            </w:pPr>
            <w:r w:rsidRPr="00753F4E">
              <w:t>umiarkowany stan ekologiczny (złagodzone wskaźniki wraz z</w:t>
            </w:r>
            <w:r w:rsidR="002973C0">
              <w:t> </w:t>
            </w:r>
            <w:r w:rsidRPr="00753F4E">
              <w:t xml:space="preserve">klasą przedstawione w kolumnach nr 48-49, pozostałe wskaźniki - II klasa jakości); zapewnienie drożności cieku dla migracji ichtiofauny na odcinku cieku istotnego Stary Bóbr w obrębie </w:t>
            </w:r>
            <w:proofErr w:type="spellStart"/>
            <w:r w:rsidRPr="00753F4E">
              <w:t>jcwp</w:t>
            </w:r>
            <w:proofErr w:type="spellEnd"/>
            <w:r w:rsidRPr="00753F4E">
              <w:t xml:space="preserve"> (dla łososia)</w:t>
            </w:r>
          </w:p>
        </w:tc>
        <w:tc>
          <w:tcPr>
            <w:tcW w:w="608" w:type="pct"/>
          </w:tcPr>
          <w:p w14:paraId="1F6275AD" w14:textId="77777777" w:rsidR="007A5264" w:rsidRPr="00753F4E" w:rsidRDefault="007A5264" w:rsidP="00753F4E">
            <w:pPr>
              <w:pStyle w:val="EkoTabele"/>
            </w:pPr>
            <w:r w:rsidRPr="00753F4E">
              <w:t>Zagrożona</w:t>
            </w:r>
          </w:p>
        </w:tc>
        <w:tc>
          <w:tcPr>
            <w:tcW w:w="622" w:type="pct"/>
          </w:tcPr>
          <w:p w14:paraId="1F49321C" w14:textId="77777777" w:rsidR="007A5264" w:rsidRPr="00753F4E" w:rsidRDefault="007A5264" w:rsidP="00753F4E">
            <w:pPr>
              <w:pStyle w:val="EkoTabele"/>
            </w:pPr>
            <w:r w:rsidRPr="00753F4E">
              <w:t xml:space="preserve">4(4) </w:t>
            </w:r>
          </w:p>
          <w:p w14:paraId="561421DB" w14:textId="77777777" w:rsidR="007A5264" w:rsidRPr="00753F4E" w:rsidRDefault="007A5264" w:rsidP="00753F4E">
            <w:pPr>
              <w:pStyle w:val="EkoTabele"/>
            </w:pPr>
            <w:r w:rsidRPr="00753F4E">
              <w:t>4(5)</w:t>
            </w:r>
          </w:p>
        </w:tc>
      </w:tr>
      <w:tr w:rsidR="007A5264" w14:paraId="165EE193" w14:textId="77777777" w:rsidTr="002D6CA7">
        <w:tc>
          <w:tcPr>
            <w:tcW w:w="172" w:type="pct"/>
          </w:tcPr>
          <w:p w14:paraId="52D2E7A4" w14:textId="77777777" w:rsidR="007A5264" w:rsidRPr="00753F4E" w:rsidRDefault="007A5264" w:rsidP="00753F4E">
            <w:pPr>
              <w:pStyle w:val="EkoTabele"/>
            </w:pPr>
            <w:r w:rsidRPr="00753F4E">
              <w:t>39</w:t>
            </w:r>
          </w:p>
        </w:tc>
        <w:tc>
          <w:tcPr>
            <w:tcW w:w="659" w:type="pct"/>
          </w:tcPr>
          <w:p w14:paraId="000D5B1E" w14:textId="77777777" w:rsidR="007A5264" w:rsidRPr="00753F4E" w:rsidRDefault="007A5264" w:rsidP="00753F4E">
            <w:pPr>
              <w:pStyle w:val="EkoTabele"/>
            </w:pPr>
            <w:r w:rsidRPr="00753F4E">
              <w:t>RW600006163752</w:t>
            </w:r>
          </w:p>
        </w:tc>
        <w:tc>
          <w:tcPr>
            <w:tcW w:w="485" w:type="pct"/>
          </w:tcPr>
          <w:p w14:paraId="1B6D4DE4" w14:textId="77777777" w:rsidR="007A5264" w:rsidRPr="00753F4E" w:rsidRDefault="007A5264" w:rsidP="00753F4E">
            <w:pPr>
              <w:pStyle w:val="EkoTabele"/>
            </w:pPr>
            <w:r w:rsidRPr="00753F4E">
              <w:t>Stoczek</w:t>
            </w:r>
          </w:p>
        </w:tc>
        <w:tc>
          <w:tcPr>
            <w:tcW w:w="709" w:type="pct"/>
          </w:tcPr>
          <w:p w14:paraId="4B51DBF3" w14:textId="77777777" w:rsidR="007A5264" w:rsidRPr="00753F4E" w:rsidRDefault="007A5264" w:rsidP="00753F4E">
            <w:pPr>
              <w:pStyle w:val="EkoTabele"/>
            </w:pPr>
            <w:r w:rsidRPr="00753F4E">
              <w:t>Naturalna, brak danych</w:t>
            </w:r>
          </w:p>
        </w:tc>
        <w:tc>
          <w:tcPr>
            <w:tcW w:w="1745" w:type="pct"/>
          </w:tcPr>
          <w:p w14:paraId="1E6FE2A1"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4555FCCD" w14:textId="77777777" w:rsidR="007A5264" w:rsidRPr="00753F4E" w:rsidRDefault="007A5264" w:rsidP="00753F4E">
            <w:pPr>
              <w:pStyle w:val="EkoTabele"/>
            </w:pPr>
            <w:r w:rsidRPr="00753F4E">
              <w:t>Zagrożona</w:t>
            </w:r>
          </w:p>
        </w:tc>
        <w:tc>
          <w:tcPr>
            <w:tcW w:w="622" w:type="pct"/>
          </w:tcPr>
          <w:p w14:paraId="0ED014CD" w14:textId="77777777" w:rsidR="007A5264" w:rsidRPr="00753F4E" w:rsidRDefault="007A5264" w:rsidP="00753F4E">
            <w:pPr>
              <w:pStyle w:val="EkoTabele"/>
            </w:pPr>
            <w:r w:rsidRPr="00753F4E">
              <w:t xml:space="preserve">4(4) </w:t>
            </w:r>
          </w:p>
          <w:p w14:paraId="5FBAA528" w14:textId="77777777" w:rsidR="007A5264" w:rsidRPr="00753F4E" w:rsidRDefault="007A5264" w:rsidP="00753F4E">
            <w:pPr>
              <w:pStyle w:val="EkoTabele"/>
            </w:pPr>
          </w:p>
        </w:tc>
      </w:tr>
      <w:tr w:rsidR="007A5264" w14:paraId="75A1ED7D" w14:textId="77777777" w:rsidTr="002D6CA7">
        <w:tc>
          <w:tcPr>
            <w:tcW w:w="172" w:type="pct"/>
          </w:tcPr>
          <w:p w14:paraId="51008969" w14:textId="77777777" w:rsidR="007A5264" w:rsidRPr="00753F4E" w:rsidRDefault="007A5264" w:rsidP="00753F4E">
            <w:pPr>
              <w:pStyle w:val="EkoTabele"/>
            </w:pPr>
            <w:r w:rsidRPr="00753F4E">
              <w:t>40</w:t>
            </w:r>
          </w:p>
        </w:tc>
        <w:tc>
          <w:tcPr>
            <w:tcW w:w="659" w:type="pct"/>
          </w:tcPr>
          <w:p w14:paraId="1CA46626" w14:textId="77777777" w:rsidR="007A5264" w:rsidRPr="00753F4E" w:rsidRDefault="007A5264" w:rsidP="00753F4E">
            <w:pPr>
              <w:pStyle w:val="EkoTabele"/>
            </w:pPr>
            <w:r w:rsidRPr="00753F4E">
              <w:t>RW60000216243</w:t>
            </w:r>
          </w:p>
        </w:tc>
        <w:tc>
          <w:tcPr>
            <w:tcW w:w="485" w:type="pct"/>
          </w:tcPr>
          <w:p w14:paraId="69EF93F2" w14:textId="77777777" w:rsidR="007A5264" w:rsidRPr="00753F4E" w:rsidRDefault="007A5264" w:rsidP="00753F4E">
            <w:pPr>
              <w:pStyle w:val="EkoTabele"/>
            </w:pPr>
            <w:r w:rsidRPr="00753F4E">
              <w:t xml:space="preserve">Szklarka od źródła do </w:t>
            </w:r>
            <w:proofErr w:type="spellStart"/>
            <w:r w:rsidRPr="00753F4E">
              <w:lastRenderedPageBreak/>
              <w:t>Szrenickiego</w:t>
            </w:r>
            <w:proofErr w:type="spellEnd"/>
            <w:r w:rsidRPr="00753F4E">
              <w:t xml:space="preserve"> Potoku</w:t>
            </w:r>
          </w:p>
        </w:tc>
        <w:tc>
          <w:tcPr>
            <w:tcW w:w="709" w:type="pct"/>
          </w:tcPr>
          <w:p w14:paraId="270BAA72" w14:textId="77777777" w:rsidR="007A5264" w:rsidRPr="00753F4E" w:rsidRDefault="007A5264" w:rsidP="00753F4E">
            <w:pPr>
              <w:pStyle w:val="EkoTabele"/>
            </w:pPr>
            <w:r w:rsidRPr="00753F4E">
              <w:lastRenderedPageBreak/>
              <w:t>Naturalna, zły stan wód</w:t>
            </w:r>
          </w:p>
        </w:tc>
        <w:tc>
          <w:tcPr>
            <w:tcW w:w="1745" w:type="pct"/>
          </w:tcPr>
          <w:p w14:paraId="059690BD" w14:textId="77777777" w:rsidR="007A5264" w:rsidRPr="00753F4E" w:rsidRDefault="007A5264" w:rsidP="00753F4E">
            <w:pPr>
              <w:pStyle w:val="EkoTabele"/>
            </w:pPr>
            <w:r w:rsidRPr="00753F4E">
              <w:t>dobry stan ekologiczny</w:t>
            </w:r>
          </w:p>
        </w:tc>
        <w:tc>
          <w:tcPr>
            <w:tcW w:w="608" w:type="pct"/>
          </w:tcPr>
          <w:p w14:paraId="7C3B5469" w14:textId="77777777" w:rsidR="007A5264" w:rsidRPr="00753F4E" w:rsidRDefault="007A5264" w:rsidP="00753F4E">
            <w:pPr>
              <w:pStyle w:val="EkoTabele"/>
            </w:pPr>
            <w:r w:rsidRPr="00753F4E">
              <w:t>Zagrożona</w:t>
            </w:r>
          </w:p>
        </w:tc>
        <w:tc>
          <w:tcPr>
            <w:tcW w:w="622" w:type="pct"/>
          </w:tcPr>
          <w:p w14:paraId="0B22315D" w14:textId="77777777" w:rsidR="007A5264" w:rsidRPr="00753F4E" w:rsidRDefault="007A5264" w:rsidP="00753F4E">
            <w:pPr>
              <w:pStyle w:val="EkoTabele"/>
            </w:pPr>
            <w:r w:rsidRPr="00753F4E">
              <w:t xml:space="preserve">4(4) </w:t>
            </w:r>
          </w:p>
          <w:p w14:paraId="39CC81F2" w14:textId="77777777" w:rsidR="007A5264" w:rsidRPr="00753F4E" w:rsidRDefault="007A5264" w:rsidP="00753F4E">
            <w:pPr>
              <w:pStyle w:val="EkoTabele"/>
            </w:pPr>
            <w:r w:rsidRPr="00753F4E">
              <w:t>4(5)</w:t>
            </w:r>
          </w:p>
        </w:tc>
      </w:tr>
      <w:tr w:rsidR="007A5264" w14:paraId="21D34A19" w14:textId="77777777" w:rsidTr="002D6CA7">
        <w:tc>
          <w:tcPr>
            <w:tcW w:w="172" w:type="pct"/>
          </w:tcPr>
          <w:p w14:paraId="6020C6AD" w14:textId="77777777" w:rsidR="007A5264" w:rsidRPr="00753F4E" w:rsidRDefault="007A5264" w:rsidP="00753F4E">
            <w:pPr>
              <w:pStyle w:val="EkoTabele"/>
            </w:pPr>
            <w:r w:rsidRPr="00753F4E">
              <w:t>41</w:t>
            </w:r>
          </w:p>
        </w:tc>
        <w:tc>
          <w:tcPr>
            <w:tcW w:w="659" w:type="pct"/>
          </w:tcPr>
          <w:p w14:paraId="6472B4D6" w14:textId="77777777" w:rsidR="007A5264" w:rsidRPr="00753F4E" w:rsidRDefault="007A5264" w:rsidP="00753F4E">
            <w:pPr>
              <w:pStyle w:val="EkoTabele"/>
            </w:pPr>
            <w:r w:rsidRPr="00753F4E">
              <w:t>RW600006161749</w:t>
            </w:r>
          </w:p>
        </w:tc>
        <w:tc>
          <w:tcPr>
            <w:tcW w:w="485" w:type="pct"/>
          </w:tcPr>
          <w:p w14:paraId="1F90555A" w14:textId="77777777" w:rsidR="007A5264" w:rsidRPr="00753F4E" w:rsidRDefault="007A5264" w:rsidP="00753F4E">
            <w:pPr>
              <w:pStyle w:val="EkoTabele"/>
            </w:pPr>
            <w:r w:rsidRPr="00753F4E">
              <w:t>Świdna</w:t>
            </w:r>
          </w:p>
        </w:tc>
        <w:tc>
          <w:tcPr>
            <w:tcW w:w="709" w:type="pct"/>
          </w:tcPr>
          <w:p w14:paraId="7F272ED7" w14:textId="77777777" w:rsidR="007A5264" w:rsidRPr="00753F4E" w:rsidRDefault="007A5264" w:rsidP="00753F4E">
            <w:pPr>
              <w:pStyle w:val="EkoTabele"/>
            </w:pPr>
            <w:r w:rsidRPr="00753F4E">
              <w:t>Naturalna, brak danych</w:t>
            </w:r>
          </w:p>
        </w:tc>
        <w:tc>
          <w:tcPr>
            <w:tcW w:w="1745" w:type="pct"/>
          </w:tcPr>
          <w:p w14:paraId="1D3CE372" w14:textId="77777777" w:rsidR="007A5264" w:rsidRPr="00753F4E" w:rsidRDefault="007A5264" w:rsidP="00753F4E">
            <w:pPr>
              <w:pStyle w:val="EkoTabele"/>
            </w:pPr>
            <w:r w:rsidRPr="00753F4E">
              <w:t>dobry stan ekologiczny; zapewnienie drożności cieku według wymagań gatunków chronionych</w:t>
            </w:r>
          </w:p>
        </w:tc>
        <w:tc>
          <w:tcPr>
            <w:tcW w:w="608" w:type="pct"/>
          </w:tcPr>
          <w:p w14:paraId="43EE5146" w14:textId="77777777" w:rsidR="007A5264" w:rsidRPr="00753F4E" w:rsidRDefault="007A5264" w:rsidP="00753F4E">
            <w:pPr>
              <w:pStyle w:val="EkoTabele"/>
            </w:pPr>
            <w:r w:rsidRPr="00753F4E">
              <w:t>Zagrożona</w:t>
            </w:r>
          </w:p>
        </w:tc>
        <w:tc>
          <w:tcPr>
            <w:tcW w:w="622" w:type="pct"/>
          </w:tcPr>
          <w:p w14:paraId="28B0C180" w14:textId="77777777" w:rsidR="007A5264" w:rsidRPr="00753F4E" w:rsidRDefault="007A5264" w:rsidP="00753F4E">
            <w:pPr>
              <w:pStyle w:val="EkoTabele"/>
            </w:pPr>
            <w:r w:rsidRPr="00753F4E">
              <w:t xml:space="preserve">4(4) </w:t>
            </w:r>
          </w:p>
          <w:p w14:paraId="1FFC0187" w14:textId="77777777" w:rsidR="007A5264" w:rsidRPr="00753F4E" w:rsidRDefault="007A5264" w:rsidP="00753F4E">
            <w:pPr>
              <w:pStyle w:val="EkoTabele"/>
            </w:pPr>
          </w:p>
        </w:tc>
      </w:tr>
      <w:tr w:rsidR="007A5264" w14:paraId="00944FCB" w14:textId="77777777" w:rsidTr="002D6CA7">
        <w:tc>
          <w:tcPr>
            <w:tcW w:w="172" w:type="pct"/>
          </w:tcPr>
          <w:p w14:paraId="41CE6172" w14:textId="77777777" w:rsidR="007A5264" w:rsidRPr="00753F4E" w:rsidRDefault="007A5264" w:rsidP="00753F4E">
            <w:pPr>
              <w:pStyle w:val="EkoTabele"/>
            </w:pPr>
            <w:r w:rsidRPr="00753F4E">
              <w:t>42</w:t>
            </w:r>
          </w:p>
        </w:tc>
        <w:tc>
          <w:tcPr>
            <w:tcW w:w="659" w:type="pct"/>
          </w:tcPr>
          <w:p w14:paraId="257D2D61" w14:textId="77777777" w:rsidR="007A5264" w:rsidRPr="00753F4E" w:rsidRDefault="007A5264" w:rsidP="00753F4E">
            <w:pPr>
              <w:pStyle w:val="EkoTabele"/>
            </w:pPr>
            <w:r w:rsidRPr="00753F4E">
              <w:t>RW600003138349</w:t>
            </w:r>
          </w:p>
        </w:tc>
        <w:tc>
          <w:tcPr>
            <w:tcW w:w="485" w:type="pct"/>
          </w:tcPr>
          <w:p w14:paraId="4E42A958" w14:textId="77777777" w:rsidR="007A5264" w:rsidRPr="00753F4E" w:rsidRDefault="007A5264" w:rsidP="00753F4E">
            <w:pPr>
              <w:pStyle w:val="EkoTabele"/>
            </w:pPr>
            <w:r w:rsidRPr="00753F4E">
              <w:t>Wilcza</w:t>
            </w:r>
          </w:p>
        </w:tc>
        <w:tc>
          <w:tcPr>
            <w:tcW w:w="709" w:type="pct"/>
          </w:tcPr>
          <w:p w14:paraId="6E677D44" w14:textId="77777777" w:rsidR="007A5264" w:rsidRPr="00753F4E" w:rsidRDefault="007A5264" w:rsidP="00753F4E">
            <w:pPr>
              <w:pStyle w:val="EkoTabele"/>
            </w:pPr>
            <w:r w:rsidRPr="00753F4E">
              <w:t>Naturalna, brak danych</w:t>
            </w:r>
          </w:p>
        </w:tc>
        <w:tc>
          <w:tcPr>
            <w:tcW w:w="1745" w:type="pct"/>
          </w:tcPr>
          <w:p w14:paraId="133D93EA" w14:textId="77777777" w:rsidR="007A5264" w:rsidRPr="00753F4E" w:rsidRDefault="007A5264" w:rsidP="00753F4E">
            <w:pPr>
              <w:pStyle w:val="EkoTabele"/>
            </w:pPr>
            <w:r w:rsidRPr="00753F4E">
              <w:t xml:space="preserve">dobry stan ekologiczny; zapewnienie drożności cieku dla migracji ichtiofauny o ile jest monitorowany wskaźnik </w:t>
            </w:r>
            <w:proofErr w:type="spellStart"/>
            <w:r w:rsidRPr="00753F4E">
              <w:t>diadromiczny</w:t>
            </w:r>
            <w:proofErr w:type="spellEnd"/>
            <w:r w:rsidRPr="00753F4E">
              <w:t xml:space="preserve"> D; zapewnienie drożności cieku według wymagań gatunków chronionych </w:t>
            </w:r>
          </w:p>
        </w:tc>
        <w:tc>
          <w:tcPr>
            <w:tcW w:w="608" w:type="pct"/>
          </w:tcPr>
          <w:p w14:paraId="3C603560" w14:textId="77777777" w:rsidR="007A5264" w:rsidRPr="00753F4E" w:rsidRDefault="007A5264" w:rsidP="00753F4E">
            <w:pPr>
              <w:pStyle w:val="EkoTabele"/>
            </w:pPr>
            <w:r w:rsidRPr="00753F4E">
              <w:t>Zagrożona</w:t>
            </w:r>
          </w:p>
        </w:tc>
        <w:tc>
          <w:tcPr>
            <w:tcW w:w="622" w:type="pct"/>
          </w:tcPr>
          <w:p w14:paraId="51EC74A6" w14:textId="77777777" w:rsidR="007A5264" w:rsidRPr="00753F4E" w:rsidRDefault="007A5264" w:rsidP="00753F4E">
            <w:pPr>
              <w:pStyle w:val="EkoTabele"/>
            </w:pPr>
            <w:r w:rsidRPr="00753F4E">
              <w:t xml:space="preserve">4(4) </w:t>
            </w:r>
          </w:p>
          <w:p w14:paraId="7743D6CC" w14:textId="77777777" w:rsidR="007A5264" w:rsidRPr="00753F4E" w:rsidRDefault="007A5264" w:rsidP="00753F4E">
            <w:pPr>
              <w:pStyle w:val="EkoTabele"/>
            </w:pPr>
          </w:p>
        </w:tc>
      </w:tr>
      <w:tr w:rsidR="007A5264" w14:paraId="1A0D4C0C" w14:textId="77777777" w:rsidTr="002D6CA7">
        <w:tc>
          <w:tcPr>
            <w:tcW w:w="172" w:type="pct"/>
          </w:tcPr>
          <w:p w14:paraId="54C5BFA4" w14:textId="77777777" w:rsidR="007A5264" w:rsidRPr="00753F4E" w:rsidRDefault="007A5264" w:rsidP="00753F4E">
            <w:pPr>
              <w:pStyle w:val="EkoTabele"/>
            </w:pPr>
            <w:r w:rsidRPr="00753F4E">
              <w:t>43</w:t>
            </w:r>
          </w:p>
        </w:tc>
        <w:tc>
          <w:tcPr>
            <w:tcW w:w="659" w:type="pct"/>
          </w:tcPr>
          <w:p w14:paraId="4155C674" w14:textId="77777777" w:rsidR="007A5264" w:rsidRPr="00753F4E" w:rsidRDefault="007A5264" w:rsidP="00753F4E">
            <w:pPr>
              <w:pStyle w:val="EkoTabele"/>
            </w:pPr>
            <w:r w:rsidRPr="00753F4E">
              <w:t>RW60000216287</w:t>
            </w:r>
          </w:p>
        </w:tc>
        <w:tc>
          <w:tcPr>
            <w:tcW w:w="485" w:type="pct"/>
          </w:tcPr>
          <w:p w14:paraId="12AB2736" w14:textId="77777777" w:rsidR="007A5264" w:rsidRPr="00753F4E" w:rsidRDefault="007A5264" w:rsidP="00753F4E">
            <w:pPr>
              <w:pStyle w:val="EkoTabele"/>
            </w:pPr>
            <w:r w:rsidRPr="00753F4E">
              <w:t>Wrzosówka do Podgórnej</w:t>
            </w:r>
          </w:p>
        </w:tc>
        <w:tc>
          <w:tcPr>
            <w:tcW w:w="709" w:type="pct"/>
          </w:tcPr>
          <w:p w14:paraId="4B0BF8A4" w14:textId="77777777" w:rsidR="007A5264" w:rsidRPr="00753F4E" w:rsidRDefault="007A5264" w:rsidP="00753F4E">
            <w:pPr>
              <w:pStyle w:val="EkoTabele"/>
            </w:pPr>
            <w:r w:rsidRPr="00753F4E">
              <w:t>Silnie zmieniona, zły stan wód</w:t>
            </w:r>
          </w:p>
        </w:tc>
        <w:tc>
          <w:tcPr>
            <w:tcW w:w="1745" w:type="pct"/>
          </w:tcPr>
          <w:p w14:paraId="254E83FF" w14:textId="77777777" w:rsidR="007A5264" w:rsidRPr="00753F4E" w:rsidRDefault="007A5264" w:rsidP="00753F4E">
            <w:pPr>
              <w:pStyle w:val="EkoTabele"/>
            </w:pPr>
            <w:r w:rsidRPr="00753F4E">
              <w:t>dobry potencjał ekologiczny</w:t>
            </w:r>
          </w:p>
        </w:tc>
        <w:tc>
          <w:tcPr>
            <w:tcW w:w="608" w:type="pct"/>
          </w:tcPr>
          <w:p w14:paraId="502A8E00" w14:textId="77777777" w:rsidR="007A5264" w:rsidRPr="00753F4E" w:rsidRDefault="007A5264" w:rsidP="00753F4E">
            <w:pPr>
              <w:pStyle w:val="EkoTabele"/>
            </w:pPr>
            <w:r w:rsidRPr="00753F4E">
              <w:t>Zagrożona</w:t>
            </w:r>
          </w:p>
        </w:tc>
        <w:tc>
          <w:tcPr>
            <w:tcW w:w="622" w:type="pct"/>
          </w:tcPr>
          <w:p w14:paraId="0B9670F7" w14:textId="77777777" w:rsidR="007A5264" w:rsidRPr="00753F4E" w:rsidRDefault="007A5264" w:rsidP="00753F4E">
            <w:pPr>
              <w:pStyle w:val="EkoTabele"/>
            </w:pPr>
            <w:r w:rsidRPr="00753F4E">
              <w:t xml:space="preserve">4(4) </w:t>
            </w:r>
          </w:p>
          <w:p w14:paraId="25787AD7" w14:textId="77777777" w:rsidR="007A5264" w:rsidRPr="00753F4E" w:rsidRDefault="007A5264" w:rsidP="00753F4E">
            <w:pPr>
              <w:pStyle w:val="EkoTabele"/>
            </w:pPr>
            <w:r w:rsidRPr="00753F4E">
              <w:t>4(5)</w:t>
            </w:r>
          </w:p>
        </w:tc>
      </w:tr>
      <w:tr w:rsidR="007A5264" w14:paraId="2A91B9D6" w14:textId="77777777" w:rsidTr="002D6CA7">
        <w:tc>
          <w:tcPr>
            <w:tcW w:w="172" w:type="pct"/>
          </w:tcPr>
          <w:p w14:paraId="0B2B15D8" w14:textId="77777777" w:rsidR="007A5264" w:rsidRPr="00753F4E" w:rsidRDefault="007A5264" w:rsidP="00753F4E">
            <w:pPr>
              <w:pStyle w:val="EkoTabele"/>
            </w:pPr>
            <w:r w:rsidRPr="00753F4E">
              <w:t>44</w:t>
            </w:r>
          </w:p>
        </w:tc>
        <w:tc>
          <w:tcPr>
            <w:tcW w:w="659" w:type="pct"/>
          </w:tcPr>
          <w:p w14:paraId="0EF1BCC3" w14:textId="77777777" w:rsidR="007A5264" w:rsidRPr="00753F4E" w:rsidRDefault="007A5264" w:rsidP="00753F4E">
            <w:pPr>
              <w:pStyle w:val="EkoTabele"/>
            </w:pPr>
            <w:r w:rsidRPr="00753F4E">
              <w:t>RW6000031611529</w:t>
            </w:r>
          </w:p>
        </w:tc>
        <w:tc>
          <w:tcPr>
            <w:tcW w:w="485" w:type="pct"/>
          </w:tcPr>
          <w:p w14:paraId="6AE34EA4" w14:textId="77777777" w:rsidR="007A5264" w:rsidRPr="00753F4E" w:rsidRDefault="007A5264" w:rsidP="00753F4E">
            <w:pPr>
              <w:pStyle w:val="EkoTabele"/>
            </w:pPr>
            <w:r w:rsidRPr="00753F4E">
              <w:t>Złotna</w:t>
            </w:r>
          </w:p>
        </w:tc>
        <w:tc>
          <w:tcPr>
            <w:tcW w:w="709" w:type="pct"/>
          </w:tcPr>
          <w:p w14:paraId="2D4CE68F" w14:textId="77777777" w:rsidR="007A5264" w:rsidRPr="00753F4E" w:rsidRDefault="007A5264" w:rsidP="00753F4E">
            <w:pPr>
              <w:pStyle w:val="EkoTabele"/>
            </w:pPr>
            <w:r w:rsidRPr="00753F4E">
              <w:t>Naturalna, zły stan wód</w:t>
            </w:r>
          </w:p>
        </w:tc>
        <w:tc>
          <w:tcPr>
            <w:tcW w:w="1745" w:type="pct"/>
          </w:tcPr>
          <w:p w14:paraId="7A35D4E3" w14:textId="27EF9591" w:rsidR="007A5264" w:rsidRPr="00753F4E" w:rsidRDefault="007A5264" w:rsidP="00753F4E">
            <w:pPr>
              <w:pStyle w:val="EkoTabele"/>
            </w:pPr>
            <w:r w:rsidRPr="00753F4E">
              <w:t>umiarkowany stan ekologiczny (złagodzone wskaźniki wraz z</w:t>
            </w:r>
            <w:r w:rsidR="002973C0">
              <w:t> </w:t>
            </w:r>
            <w:r w:rsidRPr="00753F4E">
              <w:t xml:space="preserve">klasą przedstawione w kolumnach nr 48-49, pozostałe wskaźniki - II klasa jakości);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7E34F99A" w14:textId="77777777" w:rsidR="007A5264" w:rsidRPr="00753F4E" w:rsidRDefault="007A5264" w:rsidP="00753F4E">
            <w:pPr>
              <w:pStyle w:val="EkoTabele"/>
            </w:pPr>
            <w:r w:rsidRPr="00753F4E">
              <w:t>Zagrożona</w:t>
            </w:r>
          </w:p>
        </w:tc>
        <w:tc>
          <w:tcPr>
            <w:tcW w:w="622" w:type="pct"/>
          </w:tcPr>
          <w:p w14:paraId="515893F0" w14:textId="77777777" w:rsidR="007A5264" w:rsidRPr="00753F4E" w:rsidRDefault="007A5264" w:rsidP="00753F4E">
            <w:pPr>
              <w:pStyle w:val="EkoTabele"/>
            </w:pPr>
            <w:r w:rsidRPr="00753F4E">
              <w:t xml:space="preserve">4(4) </w:t>
            </w:r>
          </w:p>
          <w:p w14:paraId="4E3035EE" w14:textId="77777777" w:rsidR="007A5264" w:rsidRPr="00753F4E" w:rsidRDefault="007A5264" w:rsidP="00753F4E">
            <w:pPr>
              <w:pStyle w:val="EkoTabele"/>
            </w:pPr>
            <w:r w:rsidRPr="00753F4E">
              <w:t>4(5)</w:t>
            </w:r>
          </w:p>
        </w:tc>
      </w:tr>
      <w:tr w:rsidR="007A5264" w14:paraId="2F232EB0" w14:textId="77777777" w:rsidTr="002D6CA7">
        <w:tc>
          <w:tcPr>
            <w:tcW w:w="172" w:type="pct"/>
          </w:tcPr>
          <w:p w14:paraId="3393206F" w14:textId="77777777" w:rsidR="007A5264" w:rsidRPr="00753F4E" w:rsidRDefault="007A5264" w:rsidP="00753F4E">
            <w:pPr>
              <w:pStyle w:val="EkoTabele"/>
            </w:pPr>
            <w:r w:rsidRPr="00753F4E">
              <w:t>45</w:t>
            </w:r>
          </w:p>
        </w:tc>
        <w:tc>
          <w:tcPr>
            <w:tcW w:w="659" w:type="pct"/>
          </w:tcPr>
          <w:p w14:paraId="2E500610" w14:textId="77777777" w:rsidR="007A5264" w:rsidRPr="00753F4E" w:rsidRDefault="007A5264" w:rsidP="00753F4E">
            <w:pPr>
              <w:pStyle w:val="EkoTabele"/>
            </w:pPr>
            <w:r w:rsidRPr="00753F4E">
              <w:t>RW60000616376</w:t>
            </w:r>
          </w:p>
        </w:tc>
        <w:tc>
          <w:tcPr>
            <w:tcW w:w="485" w:type="pct"/>
          </w:tcPr>
          <w:p w14:paraId="4F054F15" w14:textId="77777777" w:rsidR="007A5264" w:rsidRPr="00753F4E" w:rsidRDefault="007A5264" w:rsidP="00753F4E">
            <w:pPr>
              <w:pStyle w:val="EkoTabele"/>
            </w:pPr>
            <w:proofErr w:type="spellStart"/>
            <w:r w:rsidRPr="00753F4E">
              <w:t>Żeliszowski</w:t>
            </w:r>
            <w:proofErr w:type="spellEnd"/>
            <w:r w:rsidRPr="00753F4E">
              <w:t xml:space="preserve"> Potok</w:t>
            </w:r>
          </w:p>
        </w:tc>
        <w:tc>
          <w:tcPr>
            <w:tcW w:w="709" w:type="pct"/>
          </w:tcPr>
          <w:p w14:paraId="19B7A61C" w14:textId="77777777" w:rsidR="007A5264" w:rsidRPr="00753F4E" w:rsidRDefault="007A5264" w:rsidP="00753F4E">
            <w:pPr>
              <w:pStyle w:val="EkoTabele"/>
            </w:pPr>
            <w:r w:rsidRPr="00753F4E">
              <w:t>Silnie zmieniona, brak danych</w:t>
            </w:r>
          </w:p>
        </w:tc>
        <w:tc>
          <w:tcPr>
            <w:tcW w:w="1745" w:type="pct"/>
          </w:tcPr>
          <w:p w14:paraId="356C2C9B" w14:textId="77777777" w:rsidR="007A5264" w:rsidRPr="00753F4E" w:rsidRDefault="007A5264" w:rsidP="00753F4E">
            <w:pPr>
              <w:pStyle w:val="EkoTabele"/>
            </w:pPr>
            <w:r w:rsidRPr="00753F4E">
              <w:t xml:space="preserve">dobry potencjał ekologiczny; zapewnienie drożności cieku dla migracji ichtiofauny o ile jest monitorowany wskaźnik </w:t>
            </w:r>
            <w:proofErr w:type="spellStart"/>
            <w:r w:rsidRPr="00753F4E">
              <w:t>diadromiczny</w:t>
            </w:r>
            <w:proofErr w:type="spellEnd"/>
            <w:r w:rsidRPr="00753F4E">
              <w:t xml:space="preserve"> D</w:t>
            </w:r>
          </w:p>
        </w:tc>
        <w:tc>
          <w:tcPr>
            <w:tcW w:w="608" w:type="pct"/>
          </w:tcPr>
          <w:p w14:paraId="11F80523" w14:textId="77777777" w:rsidR="007A5264" w:rsidRPr="00753F4E" w:rsidRDefault="007A5264" w:rsidP="00753F4E">
            <w:pPr>
              <w:pStyle w:val="EkoTabele"/>
            </w:pPr>
            <w:r w:rsidRPr="00753F4E">
              <w:t>Zagrożona</w:t>
            </w:r>
          </w:p>
        </w:tc>
        <w:tc>
          <w:tcPr>
            <w:tcW w:w="622" w:type="pct"/>
          </w:tcPr>
          <w:p w14:paraId="72E9C67C" w14:textId="77777777" w:rsidR="007A5264" w:rsidRPr="00753F4E" w:rsidRDefault="007A5264" w:rsidP="00753F4E">
            <w:pPr>
              <w:pStyle w:val="EkoTabele"/>
            </w:pPr>
            <w:r w:rsidRPr="00753F4E">
              <w:t xml:space="preserve">4(4) </w:t>
            </w:r>
          </w:p>
          <w:p w14:paraId="0D707AC9" w14:textId="77777777" w:rsidR="007A5264" w:rsidRPr="00753F4E" w:rsidRDefault="007A5264" w:rsidP="00753F4E">
            <w:pPr>
              <w:pStyle w:val="EkoTabele"/>
            </w:pPr>
          </w:p>
        </w:tc>
      </w:tr>
    </w:tbl>
    <w:p w14:paraId="77BA8E57" w14:textId="411978AA" w:rsidR="002D6CA7" w:rsidRDefault="002D6CA7">
      <w:pPr>
        <w:spacing w:line="259" w:lineRule="auto"/>
        <w:jc w:val="left"/>
        <w:rPr>
          <w:b/>
          <w:bCs/>
        </w:rPr>
      </w:pPr>
    </w:p>
    <w:p w14:paraId="0936F68A" w14:textId="77777777" w:rsidR="002D6CA7" w:rsidRDefault="002D6CA7">
      <w:pPr>
        <w:spacing w:line="259" w:lineRule="auto"/>
        <w:jc w:val="left"/>
        <w:rPr>
          <w:b/>
          <w:bCs/>
        </w:rPr>
      </w:pPr>
      <w:r>
        <w:rPr>
          <w:b/>
          <w:bCs/>
        </w:rPr>
        <w:br w:type="page"/>
      </w:r>
    </w:p>
    <w:p w14:paraId="35097DF0" w14:textId="07EB1306" w:rsidR="002D6CA7" w:rsidRDefault="002D6CA7" w:rsidP="0092469D">
      <w:pPr>
        <w:pStyle w:val="Legenda"/>
        <w:keepNext/>
        <w:spacing w:after="0"/>
      </w:pPr>
      <w:bookmarkStart w:id="139" w:name="_Ref130369973"/>
      <w:bookmarkStart w:id="140" w:name="_Toc131599638"/>
      <w:r>
        <w:lastRenderedPageBreak/>
        <w:t xml:space="preserve">Tab. </w:t>
      </w:r>
      <w:r w:rsidR="0055744E">
        <w:fldChar w:fldCharType="begin"/>
      </w:r>
      <w:r w:rsidR="0055744E">
        <w:instrText xml:space="preserve"> SEQ Tab. \* ARABIC </w:instrText>
      </w:r>
      <w:r w:rsidR="0055744E">
        <w:fldChar w:fldCharType="separate"/>
      </w:r>
      <w:r w:rsidR="00514072">
        <w:rPr>
          <w:noProof/>
        </w:rPr>
        <w:t>23</w:t>
      </w:r>
      <w:r w:rsidR="0055744E">
        <w:rPr>
          <w:noProof/>
        </w:rPr>
        <w:fldChar w:fldCharType="end"/>
      </w:r>
      <w:bookmarkEnd w:id="139"/>
      <w:r>
        <w:t xml:space="preserve"> </w:t>
      </w:r>
      <w:r w:rsidR="00546A9C">
        <w:fldChar w:fldCharType="begin"/>
      </w:r>
      <w:r w:rsidR="00546A9C">
        <w:instrText xml:space="preserve">  </w:instrText>
      </w:r>
      <w:r w:rsidR="00546A9C">
        <w:fldChar w:fldCharType="end"/>
      </w:r>
      <w:r w:rsidR="00B96757" w:rsidRPr="002D6CA7">
        <w:t xml:space="preserve">Charakterystyka JCWP </w:t>
      </w:r>
      <w:r w:rsidR="004B4EB5">
        <w:t>zbiornikowych</w:t>
      </w:r>
      <w:r w:rsidR="00B96757">
        <w:t xml:space="preserve"> na obszarze AJ (opracowanie: </w:t>
      </w:r>
      <w:proofErr w:type="spellStart"/>
      <w:r w:rsidR="00B96757">
        <w:t>Ekovert</w:t>
      </w:r>
      <w:proofErr w:type="spellEnd"/>
      <w:r w:rsidR="00B96757">
        <w:t xml:space="preserve"> na podstawie kart charakterystyk JCWP </w:t>
      </w:r>
      <w:proofErr w:type="spellStart"/>
      <w:r w:rsidR="00B96757">
        <w:t>IIaPGW</w:t>
      </w:r>
      <w:proofErr w:type="spellEnd"/>
      <w:r w:rsidR="00B96757">
        <w:t xml:space="preserve"> na obszarze dorzecza Odry)</w:t>
      </w:r>
      <w:bookmarkEnd w:id="140"/>
    </w:p>
    <w:tbl>
      <w:tblPr>
        <w:tblStyle w:val="Tabela-Siatka"/>
        <w:tblW w:w="5000" w:type="pct"/>
        <w:tblInd w:w="0" w:type="dxa"/>
        <w:tblLook w:val="04A0" w:firstRow="1" w:lastRow="0" w:firstColumn="1" w:lastColumn="0" w:noHBand="0" w:noVBand="1"/>
      </w:tblPr>
      <w:tblGrid>
        <w:gridCol w:w="481"/>
        <w:gridCol w:w="2093"/>
        <w:gridCol w:w="1816"/>
        <w:gridCol w:w="4251"/>
        <w:gridCol w:w="3238"/>
        <w:gridCol w:w="2113"/>
      </w:tblGrid>
      <w:tr w:rsidR="001076E3" w14:paraId="420ED61E" w14:textId="77777777" w:rsidTr="00F52E73">
        <w:tc>
          <w:tcPr>
            <w:tcW w:w="172" w:type="pct"/>
            <w:shd w:val="clear" w:color="auto" w:fill="C5E0B3" w:themeFill="accent6" w:themeFillTint="66"/>
          </w:tcPr>
          <w:p w14:paraId="729D03B3" w14:textId="77777777" w:rsidR="001076E3" w:rsidRPr="00046E4D" w:rsidRDefault="001076E3" w:rsidP="00046E4D">
            <w:pPr>
              <w:pStyle w:val="EkoTabele"/>
              <w:rPr>
                <w:b/>
              </w:rPr>
            </w:pPr>
            <w:r w:rsidRPr="00046E4D">
              <w:rPr>
                <w:b/>
              </w:rPr>
              <w:t>Lp.</w:t>
            </w:r>
          </w:p>
        </w:tc>
        <w:tc>
          <w:tcPr>
            <w:tcW w:w="748" w:type="pct"/>
            <w:shd w:val="clear" w:color="auto" w:fill="C5E0B3" w:themeFill="accent6" w:themeFillTint="66"/>
          </w:tcPr>
          <w:p w14:paraId="0CA3E955" w14:textId="77777777" w:rsidR="001076E3" w:rsidRPr="00046E4D" w:rsidRDefault="001076E3" w:rsidP="004B4EB5">
            <w:pPr>
              <w:pStyle w:val="EkoTabele"/>
              <w:jc w:val="left"/>
              <w:rPr>
                <w:b/>
              </w:rPr>
            </w:pPr>
            <w:r w:rsidRPr="00046E4D">
              <w:rPr>
                <w:b/>
              </w:rPr>
              <w:t>Kod i nazwa JCWP</w:t>
            </w:r>
          </w:p>
        </w:tc>
        <w:tc>
          <w:tcPr>
            <w:tcW w:w="649" w:type="pct"/>
            <w:shd w:val="clear" w:color="auto" w:fill="C5E0B3" w:themeFill="accent6" w:themeFillTint="66"/>
          </w:tcPr>
          <w:p w14:paraId="073B2CBC" w14:textId="77777777" w:rsidR="001076E3" w:rsidRPr="00046E4D" w:rsidRDefault="001076E3" w:rsidP="00046E4D">
            <w:pPr>
              <w:pStyle w:val="EkoTabele"/>
              <w:rPr>
                <w:b/>
              </w:rPr>
            </w:pPr>
            <w:r w:rsidRPr="00046E4D">
              <w:rPr>
                <w:b/>
              </w:rPr>
              <w:t>Status i stan</w:t>
            </w:r>
          </w:p>
        </w:tc>
        <w:tc>
          <w:tcPr>
            <w:tcW w:w="1519" w:type="pct"/>
            <w:shd w:val="clear" w:color="auto" w:fill="C5E0B3" w:themeFill="accent6" w:themeFillTint="66"/>
          </w:tcPr>
          <w:p w14:paraId="042FED62" w14:textId="77777777" w:rsidR="001076E3" w:rsidRPr="00046E4D" w:rsidRDefault="001076E3" w:rsidP="00046E4D">
            <w:pPr>
              <w:pStyle w:val="EkoTabele"/>
              <w:rPr>
                <w:b/>
              </w:rPr>
            </w:pPr>
            <w:r w:rsidRPr="00046E4D">
              <w:rPr>
                <w:b/>
              </w:rPr>
              <w:t>Cele środowiskowe</w:t>
            </w:r>
          </w:p>
        </w:tc>
        <w:tc>
          <w:tcPr>
            <w:tcW w:w="1157" w:type="pct"/>
            <w:shd w:val="clear" w:color="auto" w:fill="C5E0B3" w:themeFill="accent6" w:themeFillTint="66"/>
          </w:tcPr>
          <w:p w14:paraId="3DB28E36" w14:textId="77777777" w:rsidR="001076E3" w:rsidRPr="00046E4D" w:rsidRDefault="001076E3" w:rsidP="00046E4D">
            <w:pPr>
              <w:pStyle w:val="EkoTabele"/>
              <w:rPr>
                <w:b/>
              </w:rPr>
            </w:pPr>
            <w:r w:rsidRPr="00046E4D">
              <w:rPr>
                <w:b/>
              </w:rPr>
              <w:t>Ryzyko nieosiągnięcia celów</w:t>
            </w:r>
          </w:p>
        </w:tc>
        <w:tc>
          <w:tcPr>
            <w:tcW w:w="755" w:type="pct"/>
            <w:shd w:val="clear" w:color="auto" w:fill="C5E0B3" w:themeFill="accent6" w:themeFillTint="66"/>
          </w:tcPr>
          <w:p w14:paraId="06067DA5" w14:textId="77777777" w:rsidR="001076E3" w:rsidRPr="00046E4D" w:rsidRDefault="001076E3" w:rsidP="00046E4D">
            <w:pPr>
              <w:pStyle w:val="EkoTabele"/>
              <w:rPr>
                <w:b/>
              </w:rPr>
            </w:pPr>
            <w:r w:rsidRPr="00046E4D">
              <w:rPr>
                <w:b/>
              </w:rPr>
              <w:t>Odstępstwa</w:t>
            </w:r>
          </w:p>
        </w:tc>
      </w:tr>
      <w:tr w:rsidR="001076E3" w14:paraId="36D56B2F" w14:textId="77777777" w:rsidTr="00340CBD">
        <w:tc>
          <w:tcPr>
            <w:tcW w:w="172" w:type="pct"/>
            <w:vAlign w:val="center"/>
          </w:tcPr>
          <w:p w14:paraId="4E39190F" w14:textId="77777777" w:rsidR="001076E3" w:rsidRDefault="001076E3" w:rsidP="00340CBD">
            <w:pPr>
              <w:pStyle w:val="EkoTabele"/>
              <w:jc w:val="left"/>
            </w:pPr>
            <w:r>
              <w:t>1</w:t>
            </w:r>
          </w:p>
        </w:tc>
        <w:tc>
          <w:tcPr>
            <w:tcW w:w="748" w:type="pct"/>
            <w:vAlign w:val="center"/>
          </w:tcPr>
          <w:p w14:paraId="7F833E52" w14:textId="77777777" w:rsidR="001076E3" w:rsidRDefault="001076E3" w:rsidP="004B4EB5">
            <w:pPr>
              <w:pStyle w:val="EkoTabele"/>
              <w:jc w:val="left"/>
            </w:pPr>
            <w:r>
              <w:t xml:space="preserve">Zb. Złotniki </w:t>
            </w:r>
            <w:r w:rsidRPr="00C31C97">
              <w:t>RW600022166513</w:t>
            </w:r>
          </w:p>
        </w:tc>
        <w:tc>
          <w:tcPr>
            <w:tcW w:w="649" w:type="pct"/>
            <w:vAlign w:val="center"/>
          </w:tcPr>
          <w:p w14:paraId="68FAC2E0" w14:textId="77777777" w:rsidR="001076E3" w:rsidRDefault="001076E3" w:rsidP="00340CBD">
            <w:pPr>
              <w:pStyle w:val="EkoTabele"/>
              <w:jc w:val="left"/>
            </w:pPr>
            <w:r>
              <w:t xml:space="preserve">SZCW, </w:t>
            </w:r>
          </w:p>
          <w:p w14:paraId="77130B93" w14:textId="77777777" w:rsidR="001076E3" w:rsidRDefault="001076E3" w:rsidP="00340CBD">
            <w:pPr>
              <w:pStyle w:val="EkoTabele"/>
              <w:jc w:val="left"/>
            </w:pPr>
            <w:r>
              <w:t xml:space="preserve">dobry potencjał ekologiczny, </w:t>
            </w:r>
          </w:p>
          <w:p w14:paraId="30AFFE70" w14:textId="77777777" w:rsidR="001076E3" w:rsidRDefault="001076E3" w:rsidP="00340CBD">
            <w:pPr>
              <w:pStyle w:val="EkoTabele"/>
              <w:jc w:val="left"/>
            </w:pPr>
            <w:r>
              <w:t xml:space="preserve">stan chemiczny poniżej dobrego, </w:t>
            </w:r>
          </w:p>
          <w:p w14:paraId="6AC0E839" w14:textId="77777777" w:rsidR="001076E3" w:rsidRDefault="001076E3" w:rsidP="00340CBD">
            <w:pPr>
              <w:pStyle w:val="EkoTabele"/>
              <w:jc w:val="left"/>
            </w:pPr>
            <w:r>
              <w:t>zły stan ogólny</w:t>
            </w:r>
          </w:p>
        </w:tc>
        <w:tc>
          <w:tcPr>
            <w:tcW w:w="1519" w:type="pct"/>
            <w:vAlign w:val="center"/>
          </w:tcPr>
          <w:p w14:paraId="0599D53C" w14:textId="77777777" w:rsidR="001076E3" w:rsidRDefault="001076E3" w:rsidP="00340CBD">
            <w:pPr>
              <w:pStyle w:val="EkoTabele"/>
              <w:jc w:val="left"/>
            </w:pPr>
            <w:r>
              <w:t>Dobry potencjał ekologiczny (klasa II),</w:t>
            </w:r>
          </w:p>
          <w:p w14:paraId="7996224E" w14:textId="77777777" w:rsidR="001076E3" w:rsidRDefault="001076E3" w:rsidP="00340CBD">
            <w:pPr>
              <w:pStyle w:val="EkoTabele"/>
              <w:jc w:val="left"/>
            </w:pPr>
            <w:r>
              <w:t xml:space="preserve">Dobry stan chemiczny z wyjątkiem </w:t>
            </w:r>
            <w:proofErr w:type="spellStart"/>
            <w:r>
              <w:t>Benzo</w:t>
            </w:r>
            <w:proofErr w:type="spellEnd"/>
            <w:r>
              <w:t>(a)</w:t>
            </w:r>
            <w:proofErr w:type="spellStart"/>
            <w:r>
              <w:t>piren</w:t>
            </w:r>
            <w:proofErr w:type="spellEnd"/>
            <w:r>
              <w:t xml:space="preserve"> (w),</w:t>
            </w:r>
          </w:p>
          <w:p w14:paraId="0FAEFD6E" w14:textId="2B7295D2" w:rsidR="001076E3" w:rsidRDefault="001076E3" w:rsidP="00340CBD">
            <w:pPr>
              <w:pStyle w:val="EkoTabele"/>
              <w:jc w:val="left"/>
            </w:pPr>
            <w:r>
              <w:t>Utrzymanie jakości wód przeznaczonej do spożycia, tj.</w:t>
            </w:r>
            <w:r w:rsidR="002973C0">
              <w:t> </w:t>
            </w:r>
            <w:r>
              <w:t>parametry fizykochemiczne i bakteriologiczne – kategoria A3</w:t>
            </w:r>
          </w:p>
          <w:p w14:paraId="473D1870" w14:textId="77777777" w:rsidR="001076E3" w:rsidRDefault="001076E3" w:rsidP="00340CBD">
            <w:pPr>
              <w:pStyle w:val="EkoTabele"/>
              <w:jc w:val="left"/>
            </w:pPr>
          </w:p>
        </w:tc>
        <w:tc>
          <w:tcPr>
            <w:tcW w:w="1157" w:type="pct"/>
            <w:vAlign w:val="center"/>
          </w:tcPr>
          <w:p w14:paraId="0DDF525D" w14:textId="77777777" w:rsidR="001076E3" w:rsidRDefault="001076E3" w:rsidP="00340CBD">
            <w:pPr>
              <w:pStyle w:val="EkoTabele"/>
              <w:jc w:val="left"/>
            </w:pPr>
            <w:r>
              <w:t xml:space="preserve">Zagrożona, presja na </w:t>
            </w:r>
            <w:proofErr w:type="spellStart"/>
            <w:r>
              <w:t>trofię</w:t>
            </w:r>
            <w:proofErr w:type="spellEnd"/>
            <w:r>
              <w:t xml:space="preserve">: rolnictwo, presja na stan chemiczny: obszary zurbanizowane i ich rozwój, transport, turystyka, odpływ miejski, </w:t>
            </w:r>
            <w:proofErr w:type="spellStart"/>
            <w:r>
              <w:t>subst</w:t>
            </w:r>
            <w:proofErr w:type="spellEnd"/>
            <w:r>
              <w:t>. zakazane, presja na obszary chronione</w:t>
            </w:r>
          </w:p>
        </w:tc>
        <w:tc>
          <w:tcPr>
            <w:tcW w:w="755" w:type="pct"/>
            <w:vAlign w:val="center"/>
          </w:tcPr>
          <w:p w14:paraId="4B676CD0" w14:textId="77777777" w:rsidR="001076E3" w:rsidRDefault="001076E3" w:rsidP="00340CBD">
            <w:pPr>
              <w:pStyle w:val="EkoTabele"/>
              <w:jc w:val="left"/>
            </w:pPr>
            <w:r>
              <w:t>Tak – 4(4) RDW</w:t>
            </w:r>
          </w:p>
          <w:p w14:paraId="59C635C9" w14:textId="77777777" w:rsidR="001076E3" w:rsidRDefault="001076E3" w:rsidP="00340CBD">
            <w:pPr>
              <w:pStyle w:val="EkoTabele"/>
              <w:jc w:val="left"/>
            </w:pPr>
            <w:r>
              <w:t>Osiągnięcie celów do 2027 i 2039,</w:t>
            </w:r>
          </w:p>
          <w:p w14:paraId="240A5223" w14:textId="77777777" w:rsidR="001076E3" w:rsidRDefault="001076E3" w:rsidP="00340CBD">
            <w:pPr>
              <w:pStyle w:val="EkoTabele"/>
              <w:jc w:val="left"/>
            </w:pPr>
            <w:r>
              <w:t>4(5) RDW</w:t>
            </w:r>
          </w:p>
          <w:p w14:paraId="3AFDD4B1" w14:textId="77777777" w:rsidR="001076E3" w:rsidRDefault="001076E3" w:rsidP="00340CBD">
            <w:pPr>
              <w:pStyle w:val="EkoTabele"/>
              <w:jc w:val="left"/>
            </w:pPr>
            <w:r>
              <w:t xml:space="preserve">Obniżenie celów środowiskowych dla </w:t>
            </w:r>
            <w:proofErr w:type="spellStart"/>
            <w:r>
              <w:t>Benzo</w:t>
            </w:r>
            <w:proofErr w:type="spellEnd"/>
            <w:r>
              <w:t>(a)</w:t>
            </w:r>
            <w:proofErr w:type="spellStart"/>
            <w:r>
              <w:t>piren</w:t>
            </w:r>
            <w:proofErr w:type="spellEnd"/>
            <w:r>
              <w:t xml:space="preserve"> (w)</w:t>
            </w:r>
          </w:p>
        </w:tc>
      </w:tr>
      <w:tr w:rsidR="001076E3" w14:paraId="763D1B91" w14:textId="77777777" w:rsidTr="00340CBD">
        <w:tc>
          <w:tcPr>
            <w:tcW w:w="172" w:type="pct"/>
            <w:vAlign w:val="center"/>
          </w:tcPr>
          <w:p w14:paraId="347DBE98" w14:textId="77777777" w:rsidR="001076E3" w:rsidRDefault="001076E3" w:rsidP="00340CBD">
            <w:pPr>
              <w:pStyle w:val="EkoTabele"/>
              <w:jc w:val="left"/>
            </w:pPr>
            <w:r>
              <w:t>2</w:t>
            </w:r>
          </w:p>
        </w:tc>
        <w:tc>
          <w:tcPr>
            <w:tcW w:w="748" w:type="pct"/>
            <w:vAlign w:val="center"/>
          </w:tcPr>
          <w:p w14:paraId="5705A2DC" w14:textId="77777777" w:rsidR="001076E3" w:rsidRDefault="001076E3" w:rsidP="004B4EB5">
            <w:pPr>
              <w:pStyle w:val="EkoTabele"/>
              <w:jc w:val="left"/>
            </w:pPr>
            <w:r>
              <w:t xml:space="preserve">Zb. Leśna </w:t>
            </w:r>
            <w:r w:rsidRPr="00C31C97">
              <w:t>RW6000221665159</w:t>
            </w:r>
          </w:p>
        </w:tc>
        <w:tc>
          <w:tcPr>
            <w:tcW w:w="649" w:type="pct"/>
            <w:vAlign w:val="center"/>
          </w:tcPr>
          <w:p w14:paraId="0E45C35E" w14:textId="77777777" w:rsidR="001076E3" w:rsidRDefault="001076E3" w:rsidP="00340CBD">
            <w:pPr>
              <w:pStyle w:val="EkoTabele"/>
              <w:jc w:val="left"/>
            </w:pPr>
            <w:r>
              <w:t>SZCW,</w:t>
            </w:r>
          </w:p>
          <w:p w14:paraId="2564A0C7" w14:textId="77777777" w:rsidR="001076E3" w:rsidRDefault="001076E3" w:rsidP="00340CBD">
            <w:pPr>
              <w:pStyle w:val="EkoTabele"/>
              <w:jc w:val="left"/>
            </w:pPr>
            <w:r>
              <w:t>Umiarkowany potencjał ekologiczny,</w:t>
            </w:r>
          </w:p>
          <w:p w14:paraId="2078AB8A" w14:textId="77777777" w:rsidR="001076E3" w:rsidRDefault="001076E3" w:rsidP="00340CBD">
            <w:pPr>
              <w:pStyle w:val="EkoTabele"/>
              <w:jc w:val="left"/>
            </w:pPr>
            <w:r>
              <w:t>Stan chemiczny poniżej dobrego,</w:t>
            </w:r>
          </w:p>
          <w:p w14:paraId="50599E48" w14:textId="77777777" w:rsidR="001076E3" w:rsidRDefault="001076E3" w:rsidP="00340CBD">
            <w:pPr>
              <w:pStyle w:val="EkoTabele"/>
              <w:jc w:val="left"/>
            </w:pPr>
            <w:r>
              <w:t>Zły stan ogólny</w:t>
            </w:r>
          </w:p>
        </w:tc>
        <w:tc>
          <w:tcPr>
            <w:tcW w:w="1519" w:type="pct"/>
            <w:vAlign w:val="center"/>
          </w:tcPr>
          <w:p w14:paraId="1919FF22" w14:textId="77777777" w:rsidR="001076E3" w:rsidRDefault="001076E3" w:rsidP="00340CBD">
            <w:pPr>
              <w:pStyle w:val="EkoTabele"/>
              <w:jc w:val="left"/>
            </w:pPr>
            <w:r>
              <w:t>Dobry potencjał ekologiczny (klasa II),</w:t>
            </w:r>
          </w:p>
          <w:p w14:paraId="155D8010" w14:textId="77777777" w:rsidR="001076E3" w:rsidRDefault="001076E3" w:rsidP="00340CBD">
            <w:pPr>
              <w:pStyle w:val="EkoTabele"/>
              <w:jc w:val="left"/>
            </w:pPr>
            <w:r>
              <w:t>Dobry stan chemiczny,</w:t>
            </w:r>
          </w:p>
          <w:p w14:paraId="3F06AEF1" w14:textId="6CF69A2D" w:rsidR="001076E3" w:rsidRDefault="001076E3" w:rsidP="00340CBD">
            <w:pPr>
              <w:pStyle w:val="EkoTabele"/>
              <w:jc w:val="left"/>
            </w:pPr>
            <w:r>
              <w:t>Utrzymanie jakości wód przeznaczonej do spożycia, tj.</w:t>
            </w:r>
            <w:r w:rsidR="002973C0">
              <w:t> </w:t>
            </w:r>
            <w:r>
              <w:t>parametry fizykochemiczne i bakteriologiczne – kategoria A3</w:t>
            </w:r>
          </w:p>
        </w:tc>
        <w:tc>
          <w:tcPr>
            <w:tcW w:w="1157" w:type="pct"/>
            <w:vAlign w:val="center"/>
          </w:tcPr>
          <w:p w14:paraId="7E72382D" w14:textId="77777777" w:rsidR="001076E3" w:rsidRDefault="001076E3" w:rsidP="00340CBD">
            <w:pPr>
              <w:pStyle w:val="EkoTabele"/>
              <w:jc w:val="left"/>
            </w:pPr>
            <w:r>
              <w:t xml:space="preserve">Zagrożona, presja na el. biologiczne zależne od fizykochemii i stan chemiczny: obszary zurbanizowane i ich rozwój, transport, turystyka, odpływ miejski, </w:t>
            </w:r>
            <w:proofErr w:type="spellStart"/>
            <w:r>
              <w:t>subst</w:t>
            </w:r>
            <w:proofErr w:type="spellEnd"/>
            <w:r>
              <w:t>. zakazane, presja na obszary chronione</w:t>
            </w:r>
          </w:p>
        </w:tc>
        <w:tc>
          <w:tcPr>
            <w:tcW w:w="755" w:type="pct"/>
            <w:vAlign w:val="center"/>
          </w:tcPr>
          <w:p w14:paraId="7EE21460" w14:textId="77777777" w:rsidR="001076E3" w:rsidRDefault="001076E3" w:rsidP="00340CBD">
            <w:pPr>
              <w:pStyle w:val="EkoTabele"/>
              <w:jc w:val="left"/>
            </w:pPr>
            <w:r>
              <w:t>Tak – 4(4) RDW</w:t>
            </w:r>
          </w:p>
          <w:p w14:paraId="423494CC" w14:textId="77777777" w:rsidR="001076E3" w:rsidRDefault="001076E3" w:rsidP="00340CBD">
            <w:pPr>
              <w:pStyle w:val="EkoTabele"/>
              <w:jc w:val="left"/>
            </w:pPr>
            <w:r>
              <w:t>Osiągnięcie celów do 2027 i 2039</w:t>
            </w:r>
          </w:p>
        </w:tc>
      </w:tr>
      <w:tr w:rsidR="001076E3" w14:paraId="23C759C5" w14:textId="77777777" w:rsidTr="00340CBD">
        <w:tc>
          <w:tcPr>
            <w:tcW w:w="172" w:type="pct"/>
            <w:vAlign w:val="center"/>
          </w:tcPr>
          <w:p w14:paraId="21577221" w14:textId="77777777" w:rsidR="001076E3" w:rsidRDefault="001076E3" w:rsidP="00340CBD">
            <w:pPr>
              <w:pStyle w:val="EkoTabele"/>
              <w:jc w:val="left"/>
            </w:pPr>
            <w:r>
              <w:t>3</w:t>
            </w:r>
          </w:p>
        </w:tc>
        <w:tc>
          <w:tcPr>
            <w:tcW w:w="748" w:type="pct"/>
            <w:vAlign w:val="center"/>
          </w:tcPr>
          <w:p w14:paraId="32C2178F" w14:textId="77777777" w:rsidR="001076E3" w:rsidRDefault="001076E3" w:rsidP="004B4EB5">
            <w:pPr>
              <w:pStyle w:val="EkoTabele"/>
              <w:jc w:val="left"/>
            </w:pPr>
            <w:r>
              <w:t xml:space="preserve">Zb. Sosnówka </w:t>
            </w:r>
            <w:r w:rsidRPr="00D82548">
              <w:t>RW60002316288839</w:t>
            </w:r>
          </w:p>
        </w:tc>
        <w:tc>
          <w:tcPr>
            <w:tcW w:w="649" w:type="pct"/>
            <w:vAlign w:val="center"/>
          </w:tcPr>
          <w:p w14:paraId="5B0E8BEF" w14:textId="77777777" w:rsidR="001076E3" w:rsidRDefault="001076E3" w:rsidP="00340CBD">
            <w:pPr>
              <w:pStyle w:val="EkoTabele"/>
              <w:jc w:val="left"/>
            </w:pPr>
            <w:r>
              <w:t>SZCW,</w:t>
            </w:r>
          </w:p>
          <w:p w14:paraId="581B387F" w14:textId="77777777" w:rsidR="001076E3" w:rsidRDefault="001076E3" w:rsidP="00340CBD">
            <w:pPr>
              <w:pStyle w:val="EkoTabele"/>
              <w:jc w:val="left"/>
            </w:pPr>
            <w:r>
              <w:t>Dobry potencjał ekologiczny,</w:t>
            </w:r>
          </w:p>
          <w:p w14:paraId="275356D3" w14:textId="77777777" w:rsidR="001076E3" w:rsidRDefault="001076E3" w:rsidP="00340CBD">
            <w:pPr>
              <w:pStyle w:val="EkoTabele"/>
              <w:jc w:val="left"/>
            </w:pPr>
            <w:r>
              <w:t>Stan chemiczny poniżej dobrego,</w:t>
            </w:r>
          </w:p>
          <w:p w14:paraId="4336ABB4" w14:textId="77777777" w:rsidR="001076E3" w:rsidRDefault="001076E3" w:rsidP="00340CBD">
            <w:pPr>
              <w:pStyle w:val="EkoTabele"/>
              <w:jc w:val="left"/>
            </w:pPr>
            <w:r>
              <w:t>Zły stan ogólny</w:t>
            </w:r>
          </w:p>
        </w:tc>
        <w:tc>
          <w:tcPr>
            <w:tcW w:w="1519" w:type="pct"/>
            <w:vAlign w:val="center"/>
          </w:tcPr>
          <w:p w14:paraId="2365E412" w14:textId="77777777" w:rsidR="001076E3" w:rsidRDefault="001076E3" w:rsidP="00340CBD">
            <w:pPr>
              <w:pStyle w:val="EkoTabele"/>
              <w:jc w:val="left"/>
            </w:pPr>
            <w:r>
              <w:t>Dobry potencjał ekologiczny (klasa II),</w:t>
            </w:r>
          </w:p>
          <w:p w14:paraId="16EB4B8D" w14:textId="77777777" w:rsidR="001076E3" w:rsidRDefault="001076E3" w:rsidP="00340CBD">
            <w:pPr>
              <w:pStyle w:val="EkoTabele"/>
              <w:jc w:val="left"/>
            </w:pPr>
            <w:r>
              <w:t xml:space="preserve">Dobry stan chemiczny z wyjątkiem </w:t>
            </w:r>
            <w:proofErr w:type="spellStart"/>
            <w:r>
              <w:t>Benzo</w:t>
            </w:r>
            <w:proofErr w:type="spellEnd"/>
            <w:r>
              <w:t>(a)</w:t>
            </w:r>
            <w:proofErr w:type="spellStart"/>
            <w:r>
              <w:t>piren</w:t>
            </w:r>
            <w:proofErr w:type="spellEnd"/>
            <w:r>
              <w:t xml:space="preserve"> (w),</w:t>
            </w:r>
          </w:p>
          <w:p w14:paraId="5BBE1EDD" w14:textId="0AFA5424" w:rsidR="001076E3" w:rsidRDefault="001076E3" w:rsidP="00340CBD">
            <w:pPr>
              <w:pStyle w:val="EkoTabele"/>
              <w:jc w:val="left"/>
            </w:pPr>
            <w:r>
              <w:t>Utrzymanie jakości wód przeznaczonej do spożycia, tj.</w:t>
            </w:r>
            <w:r w:rsidR="002973C0">
              <w:t> </w:t>
            </w:r>
            <w:r>
              <w:t>parametry fizykochemiczne i bakteriologiczne – kategoria A3</w:t>
            </w:r>
          </w:p>
          <w:p w14:paraId="27B2D86E" w14:textId="77777777" w:rsidR="001076E3" w:rsidRDefault="001076E3" w:rsidP="00340CBD">
            <w:pPr>
              <w:pStyle w:val="EkoTabele"/>
              <w:jc w:val="left"/>
            </w:pPr>
          </w:p>
          <w:p w14:paraId="1325CD21" w14:textId="77777777" w:rsidR="001076E3" w:rsidRDefault="001076E3" w:rsidP="00340CBD">
            <w:pPr>
              <w:pStyle w:val="EkoTabele"/>
              <w:jc w:val="left"/>
            </w:pPr>
          </w:p>
        </w:tc>
        <w:tc>
          <w:tcPr>
            <w:tcW w:w="1157" w:type="pct"/>
            <w:vAlign w:val="center"/>
          </w:tcPr>
          <w:p w14:paraId="2C3B244F" w14:textId="55E69422" w:rsidR="001076E3" w:rsidRDefault="001076E3" w:rsidP="00340CBD">
            <w:pPr>
              <w:pStyle w:val="EkoTabele"/>
              <w:jc w:val="left"/>
            </w:pPr>
            <w:r>
              <w:t>Zagrożona, presja na el. biologiczne i</w:t>
            </w:r>
            <w:r w:rsidR="002973C0">
              <w:t> </w:t>
            </w:r>
            <w:r>
              <w:t xml:space="preserve">stan chemiczny: obszary zurbanizowane i ich rozwój, transport, turystyka, odpływ miejski, </w:t>
            </w:r>
            <w:proofErr w:type="spellStart"/>
            <w:r>
              <w:t>subst</w:t>
            </w:r>
            <w:proofErr w:type="spellEnd"/>
            <w:r>
              <w:t>. zakazane, presja na obszary chronione</w:t>
            </w:r>
          </w:p>
        </w:tc>
        <w:tc>
          <w:tcPr>
            <w:tcW w:w="755" w:type="pct"/>
            <w:vAlign w:val="center"/>
          </w:tcPr>
          <w:p w14:paraId="73ECC2D0" w14:textId="77777777" w:rsidR="001076E3" w:rsidRDefault="001076E3" w:rsidP="00340CBD">
            <w:pPr>
              <w:pStyle w:val="EkoTabele"/>
              <w:jc w:val="left"/>
            </w:pPr>
            <w:r>
              <w:t>Tak – 4(4) RDW</w:t>
            </w:r>
          </w:p>
          <w:p w14:paraId="5CFA96C7" w14:textId="77777777" w:rsidR="001076E3" w:rsidRDefault="001076E3" w:rsidP="00340CBD">
            <w:pPr>
              <w:pStyle w:val="EkoTabele"/>
              <w:jc w:val="left"/>
            </w:pPr>
            <w:r>
              <w:t>Osiągnięcie celów do 2027 i 2039,</w:t>
            </w:r>
          </w:p>
          <w:p w14:paraId="14773BD1" w14:textId="77777777" w:rsidR="001076E3" w:rsidRDefault="001076E3" w:rsidP="00340CBD">
            <w:pPr>
              <w:pStyle w:val="EkoTabele"/>
              <w:jc w:val="left"/>
            </w:pPr>
            <w:r>
              <w:t>4(5) RDW</w:t>
            </w:r>
          </w:p>
          <w:p w14:paraId="3D3E8D81" w14:textId="77777777" w:rsidR="001076E3" w:rsidRDefault="001076E3" w:rsidP="00340CBD">
            <w:pPr>
              <w:pStyle w:val="EkoTabele"/>
              <w:jc w:val="left"/>
            </w:pPr>
            <w:r>
              <w:t xml:space="preserve">Obniżenie celów środowiskowych dla </w:t>
            </w:r>
            <w:proofErr w:type="spellStart"/>
            <w:r>
              <w:t>Benzo</w:t>
            </w:r>
            <w:proofErr w:type="spellEnd"/>
            <w:r>
              <w:t>(a)</w:t>
            </w:r>
            <w:proofErr w:type="spellStart"/>
            <w:r>
              <w:t>piren</w:t>
            </w:r>
            <w:proofErr w:type="spellEnd"/>
            <w:r>
              <w:t xml:space="preserve"> (w), </w:t>
            </w:r>
            <w:r w:rsidRPr="00B55371">
              <w:t xml:space="preserve">Bromowane </w:t>
            </w:r>
            <w:proofErr w:type="spellStart"/>
            <w:r w:rsidRPr="00B55371">
              <w:t>difenyloetery</w:t>
            </w:r>
            <w:proofErr w:type="spellEnd"/>
            <w:r w:rsidRPr="00B55371">
              <w:t xml:space="preserve"> (b); Rtęć (b)</w:t>
            </w:r>
          </w:p>
        </w:tc>
      </w:tr>
      <w:tr w:rsidR="001076E3" w14:paraId="264745B2" w14:textId="77777777" w:rsidTr="00340CBD">
        <w:tc>
          <w:tcPr>
            <w:tcW w:w="172" w:type="pct"/>
            <w:vAlign w:val="center"/>
          </w:tcPr>
          <w:p w14:paraId="31CB8E1E" w14:textId="77777777" w:rsidR="001076E3" w:rsidRDefault="001076E3" w:rsidP="00340CBD">
            <w:pPr>
              <w:pStyle w:val="EkoTabele"/>
              <w:jc w:val="left"/>
            </w:pPr>
            <w:r>
              <w:t>4</w:t>
            </w:r>
          </w:p>
        </w:tc>
        <w:tc>
          <w:tcPr>
            <w:tcW w:w="748" w:type="pct"/>
            <w:vAlign w:val="center"/>
          </w:tcPr>
          <w:p w14:paraId="6917ED89" w14:textId="77777777" w:rsidR="001076E3" w:rsidRDefault="001076E3" w:rsidP="004B4EB5">
            <w:pPr>
              <w:pStyle w:val="EkoTabele"/>
              <w:jc w:val="left"/>
            </w:pPr>
            <w:r>
              <w:t xml:space="preserve">Zb. Pilchowice </w:t>
            </w:r>
            <w:r w:rsidRPr="004C277C">
              <w:t>RW600021163339</w:t>
            </w:r>
          </w:p>
        </w:tc>
        <w:tc>
          <w:tcPr>
            <w:tcW w:w="649" w:type="pct"/>
            <w:vAlign w:val="center"/>
          </w:tcPr>
          <w:p w14:paraId="56009C66" w14:textId="77777777" w:rsidR="001076E3" w:rsidRDefault="001076E3" w:rsidP="00340CBD">
            <w:pPr>
              <w:pStyle w:val="EkoTabele"/>
              <w:jc w:val="left"/>
            </w:pPr>
            <w:r>
              <w:t>SZCW,</w:t>
            </w:r>
          </w:p>
          <w:p w14:paraId="707CEA04" w14:textId="77777777" w:rsidR="001076E3" w:rsidRDefault="001076E3" w:rsidP="00340CBD">
            <w:pPr>
              <w:pStyle w:val="EkoTabele"/>
              <w:jc w:val="left"/>
            </w:pPr>
            <w:r>
              <w:t>Dobry potencjał ekologiczny,</w:t>
            </w:r>
          </w:p>
          <w:p w14:paraId="032A8A0D" w14:textId="77777777" w:rsidR="001076E3" w:rsidRDefault="001076E3" w:rsidP="00340CBD">
            <w:pPr>
              <w:pStyle w:val="EkoTabele"/>
              <w:jc w:val="left"/>
            </w:pPr>
            <w:r>
              <w:t>Stan chemiczny poniżej dobrego,</w:t>
            </w:r>
          </w:p>
          <w:p w14:paraId="11FECC19" w14:textId="77777777" w:rsidR="001076E3" w:rsidRDefault="001076E3" w:rsidP="00340CBD">
            <w:pPr>
              <w:pStyle w:val="EkoTabele"/>
              <w:jc w:val="left"/>
            </w:pPr>
            <w:r>
              <w:t>Zły stan ogólny</w:t>
            </w:r>
          </w:p>
        </w:tc>
        <w:tc>
          <w:tcPr>
            <w:tcW w:w="1519" w:type="pct"/>
            <w:vAlign w:val="center"/>
          </w:tcPr>
          <w:p w14:paraId="76E89779" w14:textId="77777777" w:rsidR="001076E3" w:rsidRDefault="001076E3" w:rsidP="00340CBD">
            <w:pPr>
              <w:pStyle w:val="EkoTabele"/>
              <w:jc w:val="left"/>
            </w:pPr>
            <w:r>
              <w:t>Dobry potencjał ekologiczny (klasa II) z wyjątkiem azotu amonowego (umiarkowany potencjał ekologiczny),</w:t>
            </w:r>
          </w:p>
          <w:p w14:paraId="5407FD3C" w14:textId="77777777" w:rsidR="001076E3" w:rsidRDefault="001076E3" w:rsidP="00340CBD">
            <w:pPr>
              <w:pStyle w:val="EkoTabele"/>
              <w:jc w:val="left"/>
            </w:pPr>
            <w:r>
              <w:t xml:space="preserve">Dobry stan chemiczny z wyjątkiem </w:t>
            </w:r>
            <w:proofErr w:type="spellStart"/>
            <w:r>
              <w:t>Benzo</w:t>
            </w:r>
            <w:proofErr w:type="spellEnd"/>
            <w:r>
              <w:t>(a)</w:t>
            </w:r>
            <w:proofErr w:type="spellStart"/>
            <w:r>
              <w:t>piren</w:t>
            </w:r>
            <w:proofErr w:type="spellEnd"/>
            <w:r>
              <w:t xml:space="preserve"> (w),</w:t>
            </w:r>
          </w:p>
          <w:p w14:paraId="518ABF70" w14:textId="77777777" w:rsidR="001076E3" w:rsidRDefault="001076E3" w:rsidP="00340CBD">
            <w:pPr>
              <w:pStyle w:val="EkoTabele"/>
              <w:jc w:val="left"/>
            </w:pPr>
          </w:p>
        </w:tc>
        <w:tc>
          <w:tcPr>
            <w:tcW w:w="1157" w:type="pct"/>
            <w:vAlign w:val="center"/>
          </w:tcPr>
          <w:p w14:paraId="52DF00F4" w14:textId="33AB0949" w:rsidR="001076E3" w:rsidRDefault="001076E3" w:rsidP="00340CBD">
            <w:pPr>
              <w:pStyle w:val="EkoTabele"/>
              <w:jc w:val="left"/>
            </w:pPr>
            <w:r>
              <w:t>Zagrożona, presja na el. biologiczne, fizykochemiczne i chemiczne związane z</w:t>
            </w:r>
            <w:r w:rsidR="002973C0">
              <w:t> </w:t>
            </w:r>
            <w:proofErr w:type="spellStart"/>
            <w:r>
              <w:t>trofią</w:t>
            </w:r>
            <w:proofErr w:type="spellEnd"/>
            <w:r>
              <w:t>: rolnictwo, presje na stan chemiczny: obszary zurbanizowane i ich rozwój, transport, turystyka, odpływ miejski, rolnictwo, leśnictwo, presja na obszary chronione</w:t>
            </w:r>
          </w:p>
        </w:tc>
        <w:tc>
          <w:tcPr>
            <w:tcW w:w="755" w:type="pct"/>
            <w:vAlign w:val="center"/>
          </w:tcPr>
          <w:p w14:paraId="5034859A" w14:textId="77777777" w:rsidR="001076E3" w:rsidRDefault="001076E3" w:rsidP="00340CBD">
            <w:pPr>
              <w:pStyle w:val="EkoTabele"/>
              <w:jc w:val="left"/>
            </w:pPr>
            <w:r>
              <w:t>Tak – 4(4) RDW</w:t>
            </w:r>
          </w:p>
          <w:p w14:paraId="09F6538B" w14:textId="77777777" w:rsidR="001076E3" w:rsidRDefault="001076E3" w:rsidP="00340CBD">
            <w:pPr>
              <w:pStyle w:val="EkoTabele"/>
              <w:jc w:val="left"/>
            </w:pPr>
            <w:r>
              <w:t>Osiągnięcie celów do 2027 i 2039,</w:t>
            </w:r>
          </w:p>
          <w:p w14:paraId="49EFB2DE" w14:textId="77777777" w:rsidR="001076E3" w:rsidRDefault="001076E3" w:rsidP="00340CBD">
            <w:pPr>
              <w:pStyle w:val="EkoTabele"/>
              <w:jc w:val="left"/>
            </w:pPr>
            <w:r>
              <w:t>4(5) RDW</w:t>
            </w:r>
          </w:p>
          <w:p w14:paraId="0BADD168" w14:textId="77777777" w:rsidR="001076E3" w:rsidRDefault="001076E3" w:rsidP="00340CBD">
            <w:pPr>
              <w:pStyle w:val="EkoTabele"/>
              <w:keepNext/>
              <w:jc w:val="left"/>
            </w:pPr>
            <w:r>
              <w:t xml:space="preserve">Obniżenie celów środowiskowych dla </w:t>
            </w:r>
            <w:r w:rsidRPr="00B55371">
              <w:t xml:space="preserve">Bromowane </w:t>
            </w:r>
            <w:proofErr w:type="spellStart"/>
            <w:r w:rsidRPr="00B55371">
              <w:t>difenyloetery</w:t>
            </w:r>
            <w:proofErr w:type="spellEnd"/>
            <w:r w:rsidRPr="00B55371">
              <w:t xml:space="preserve"> (b);</w:t>
            </w:r>
          </w:p>
        </w:tc>
      </w:tr>
    </w:tbl>
    <w:p w14:paraId="2E785AC3" w14:textId="0B519EF3" w:rsidR="00B30F67" w:rsidRDefault="00B30F67" w:rsidP="004B4EB5">
      <w:pPr>
        <w:pStyle w:val="Legenda"/>
        <w:rPr>
          <w:b/>
          <w:bCs/>
        </w:rPr>
      </w:pPr>
    </w:p>
    <w:p w14:paraId="79B17061" w14:textId="77777777" w:rsidR="004C09CA" w:rsidRDefault="004C09CA">
      <w:pPr>
        <w:spacing w:line="259" w:lineRule="auto"/>
        <w:jc w:val="left"/>
        <w:rPr>
          <w:b/>
          <w:bCs/>
        </w:rPr>
        <w:sectPr w:rsidR="004C09CA" w:rsidSect="004C09CA">
          <w:pgSz w:w="16838" w:h="11906" w:orient="landscape"/>
          <w:pgMar w:top="1418" w:right="1418" w:bottom="1418" w:left="1418" w:header="709" w:footer="709" w:gutter="0"/>
          <w:cols w:space="708"/>
          <w:titlePg/>
          <w:docGrid w:linePitch="360"/>
        </w:sectPr>
      </w:pPr>
    </w:p>
    <w:p w14:paraId="0A69045D" w14:textId="15363B15" w:rsidR="00124C67" w:rsidRDefault="00124C67" w:rsidP="00D469BD">
      <w:r w:rsidRPr="00D469BD">
        <w:lastRenderedPageBreak/>
        <w:t xml:space="preserve">Wody powierzchniowe na obszarze AJ użytkowane są w zakresie zaopatrzenia w wodę, odprowadzania ścieków, na cele energetyczne i przemysłowe, </w:t>
      </w:r>
      <w:r w:rsidR="00D469BD" w:rsidRPr="00D469BD">
        <w:t>turystyczne,</w:t>
      </w:r>
      <w:r w:rsidRPr="00D469BD">
        <w:t xml:space="preserve"> rolne i leśne. Istotną presję </w:t>
      </w:r>
      <w:proofErr w:type="spellStart"/>
      <w:r w:rsidRPr="00D469BD">
        <w:t>hydromorfologiczną</w:t>
      </w:r>
      <w:proofErr w:type="spellEnd"/>
      <w:r w:rsidRPr="00D469BD">
        <w:t xml:space="preserve"> stanowią również urządzenia wodne, przekształcające trwale koryta i doliny rzek i potoków. Według danych nt. użytkowania </w:t>
      </w:r>
      <w:r w:rsidR="00D469BD" w:rsidRPr="00D469BD">
        <w:t>wód,</w:t>
      </w:r>
      <w:r w:rsidRPr="00D469BD">
        <w:t xml:space="preserve"> na obszarze AJ zinwentaryzowano 251 ujęć wód powierzchniowych, z czego 40 na cele zaopatrzenia w wodę na cele komunalne i </w:t>
      </w:r>
      <w:proofErr w:type="spellStart"/>
      <w:r w:rsidRPr="00D469BD">
        <w:t>socjalno</w:t>
      </w:r>
      <w:proofErr w:type="spellEnd"/>
      <w:r w:rsidRPr="00D469BD">
        <w:t xml:space="preserve"> - bytowe. Pozostałe ujęcia zaopatrują przemysł, branżę turystyczną, rolniczą i leśną oraz energetyczną. Łącznie na obszarze AJ zinwentaryzowano prawie 600 stawów hodowlanych </w:t>
      </w:r>
      <w:r w:rsidR="00D469BD" w:rsidRPr="00D469BD">
        <w:t>oraz ponad</w:t>
      </w:r>
      <w:r w:rsidRPr="00D469BD">
        <w:t xml:space="preserve"> 300 mnichów, zastawek, jazów, progów, grodzących cieki. Poza wielkoobszarowymi zbiornikami zaporowymi stosunkowo mało jest przykładów małej retencji i zbiorników przeciwpożarowych, retencyjnych, energetycznych i innych, pełniących funkcje gromadzenia wód</w:t>
      </w:r>
      <w:r w:rsidRPr="00124C67">
        <w:t>.</w:t>
      </w:r>
    </w:p>
    <w:p w14:paraId="770227E5" w14:textId="661219F3" w:rsidR="00DB3ED4" w:rsidRDefault="00C81DB3" w:rsidP="00D469BD">
      <w:r>
        <w:t>Wrażliwoś</w:t>
      </w:r>
      <w:r w:rsidR="001A37E4">
        <w:t>ć</w:t>
      </w:r>
      <w:r w:rsidR="00FB01F5">
        <w:t>, określana jako potencjał sorpcyjny</w:t>
      </w:r>
      <w:r w:rsidR="00515CFC">
        <w:t xml:space="preserve"> </w:t>
      </w:r>
      <w:r w:rsidR="001A37E4">
        <w:t>wód powierzchniowych, zarówno rzek</w:t>
      </w:r>
      <w:r w:rsidR="00291FD2">
        <w:t>,</w:t>
      </w:r>
      <w:r w:rsidR="001A37E4">
        <w:t xml:space="preserve"> potoków</w:t>
      </w:r>
      <w:r w:rsidR="00291FD2">
        <w:t xml:space="preserve"> jak i</w:t>
      </w:r>
      <w:r w:rsidR="002973C0">
        <w:t> </w:t>
      </w:r>
      <w:r>
        <w:t xml:space="preserve">zbiorników zaporowych, wyznaczonych na obszarze AJ, w większości wynosi 4 lub </w:t>
      </w:r>
      <w:r w:rsidR="005D5C44">
        <w:t>5,</w:t>
      </w:r>
      <w:r>
        <w:t xml:space="preserve"> co oznacza dużą i bardzo dużą naturalną wrażliwość i podatność na oddziaływanie presji </w:t>
      </w:r>
      <w:r w:rsidR="00291FD2">
        <w:t xml:space="preserve">a zatem na </w:t>
      </w:r>
      <w:r>
        <w:t>zanieczyszczenia</w:t>
      </w:r>
      <w:r w:rsidR="00291FD2">
        <w:t xml:space="preserve">. </w:t>
      </w:r>
      <w:r w:rsidR="007A0E00">
        <w:t>J</w:t>
      </w:r>
      <w:r>
        <w:t xml:space="preserve">est </w:t>
      </w:r>
      <w:r w:rsidR="007A0E00">
        <w:t>to</w:t>
      </w:r>
      <w:r w:rsidR="00456A5E">
        <w:t xml:space="preserve"> też główna</w:t>
      </w:r>
      <w:r w:rsidR="007A0E00">
        <w:t xml:space="preserve"> </w:t>
      </w:r>
      <w:r>
        <w:t>przyczyn</w:t>
      </w:r>
      <w:r w:rsidR="007A0E00">
        <w:t>a</w:t>
      </w:r>
      <w:r>
        <w:t xml:space="preserve"> odroczenia </w:t>
      </w:r>
      <w:r w:rsidR="00456A5E">
        <w:t xml:space="preserve">(derogacji) </w:t>
      </w:r>
      <w:r>
        <w:t xml:space="preserve">w czasie osiągniecia celów środowiskowych. Wymiar społeczny derogacji przejawia się </w:t>
      </w:r>
      <w:r w:rsidR="00456A5E">
        <w:t xml:space="preserve">również </w:t>
      </w:r>
      <w:r>
        <w:t xml:space="preserve">we wskazaniu potrzeb </w:t>
      </w:r>
      <w:proofErr w:type="spellStart"/>
      <w:r>
        <w:t>społeczno</w:t>
      </w:r>
      <w:proofErr w:type="spellEnd"/>
      <w:r>
        <w:t xml:space="preserve"> – ekonomicznych zaspokajanych przez JCWP, w wyniku czego nie mogą one osiągnąć założonych celów i które to cele są </w:t>
      </w:r>
      <w:r w:rsidR="00CA7EA8">
        <w:t xml:space="preserve">dostosowane do </w:t>
      </w:r>
      <w:r w:rsidR="00DB3ED4">
        <w:t>poziomu uwarunkowanego użytkowaniem tych wód</w:t>
      </w:r>
      <w:r>
        <w:t>.</w:t>
      </w:r>
    </w:p>
    <w:p w14:paraId="230048C5" w14:textId="3F0D1BC6" w:rsidR="00C81DB3" w:rsidRDefault="00C81DB3" w:rsidP="00D469BD">
      <w:r>
        <w:t>Głównymi presjami są</w:t>
      </w:r>
      <w:r w:rsidR="00DB3ED4">
        <w:t xml:space="preserve">: </w:t>
      </w:r>
      <w:r>
        <w:t>emisja ze spalania paliw w celu produkcji energii cieplnej w</w:t>
      </w:r>
      <w:r w:rsidR="001C39F9">
        <w:t> </w:t>
      </w:r>
      <w:r>
        <w:t xml:space="preserve">regionalnych warunkach klimatycznych, emisja zanieczyszczeń z transportu samochodowego, emisja zanieczyszczeń komunalnych, rolnictwo. </w:t>
      </w:r>
      <w:r w:rsidR="00FD413E">
        <w:t>Generują one takie zanieczyszczenia jak</w:t>
      </w:r>
      <w:r w:rsidR="001C39F9">
        <w:t>:</w:t>
      </w:r>
      <w:r w:rsidR="00FD413E">
        <w:t xml:space="preserve"> </w:t>
      </w:r>
      <w:r w:rsidR="001C39F9">
        <w:t>ponadnormatywne zw. azotu i</w:t>
      </w:r>
      <w:r w:rsidR="002425B4">
        <w:t> </w:t>
      </w:r>
      <w:r w:rsidR="001C39F9">
        <w:t xml:space="preserve">fosforu w środowisku wodnym, </w:t>
      </w:r>
      <w:r w:rsidR="007F7B34">
        <w:t xml:space="preserve">związki metali ciężkich, </w:t>
      </w:r>
      <w:r w:rsidR="0025759A">
        <w:t>B</w:t>
      </w:r>
      <w:r w:rsidR="00EA2216" w:rsidRPr="00B55371">
        <w:t xml:space="preserve">romowane </w:t>
      </w:r>
      <w:proofErr w:type="spellStart"/>
      <w:r w:rsidR="00EA2216" w:rsidRPr="00B55371">
        <w:t>difenyloetery</w:t>
      </w:r>
      <w:proofErr w:type="spellEnd"/>
      <w:r w:rsidR="00EA2216" w:rsidRPr="00B55371">
        <w:t xml:space="preserve"> (b)</w:t>
      </w:r>
      <w:r w:rsidR="0025759A">
        <w:t xml:space="preserve">, </w:t>
      </w:r>
      <w:proofErr w:type="spellStart"/>
      <w:r w:rsidR="0025759A">
        <w:t>Benzo</w:t>
      </w:r>
      <w:proofErr w:type="spellEnd"/>
      <w:r w:rsidR="0025759A">
        <w:t>(a)</w:t>
      </w:r>
      <w:proofErr w:type="spellStart"/>
      <w:r w:rsidR="0025759A">
        <w:t>piren</w:t>
      </w:r>
      <w:proofErr w:type="spellEnd"/>
      <w:r w:rsidR="00F66884">
        <w:t> </w:t>
      </w:r>
      <w:r w:rsidR="0025759A">
        <w:t>(w).</w:t>
      </w:r>
    </w:p>
    <w:p w14:paraId="1B585572" w14:textId="356B1001" w:rsidR="00754E83" w:rsidRDefault="00E91802" w:rsidP="00D469BD">
      <w:pPr>
        <w:rPr>
          <w:b/>
          <w:bCs/>
        </w:rPr>
      </w:pPr>
      <w:r>
        <w:t xml:space="preserve">Zaplanowane w </w:t>
      </w:r>
      <w:proofErr w:type="spellStart"/>
      <w:r>
        <w:t>IIaPGW</w:t>
      </w:r>
      <w:proofErr w:type="spellEnd"/>
      <w:r>
        <w:t xml:space="preserve"> dla obszaru dorzecza Odry działania naprawcze i redukujące oddziaływanie presji, wspomagające osiągnięcie celów środowiskowych to - dedykowane </w:t>
      </w:r>
      <w:r w:rsidR="00A32D8D">
        <w:t xml:space="preserve">do wykonania </w:t>
      </w:r>
      <w:r>
        <w:t xml:space="preserve">głównie </w:t>
      </w:r>
      <w:r w:rsidR="00A32D8D">
        <w:t xml:space="preserve">przez </w:t>
      </w:r>
      <w:r>
        <w:t>JST - działania z zakresu inwestycji komunalnych</w:t>
      </w:r>
      <w:r w:rsidR="000A475B">
        <w:t xml:space="preserve"> (</w:t>
      </w:r>
      <w:r>
        <w:t>modernizacja sieci kanalizacji,</w:t>
      </w:r>
      <w:r w:rsidR="000A475B">
        <w:t xml:space="preserve"> </w:t>
      </w:r>
      <w:r>
        <w:t>działania z zakresu ustawy antysmogowej i wdrożenia zasad gospodarki niskoemisyjnej</w:t>
      </w:r>
      <w:r w:rsidR="000A475B">
        <w:t>)</w:t>
      </w:r>
      <w:r>
        <w:t>,</w:t>
      </w:r>
      <w:r w:rsidR="000A475B">
        <w:t xml:space="preserve"> </w:t>
      </w:r>
      <w:r w:rsidR="00E603D7">
        <w:t>a</w:t>
      </w:r>
      <w:r w:rsidR="000A475B">
        <w:t> </w:t>
      </w:r>
      <w:r w:rsidR="00E603D7">
        <w:t xml:space="preserve">także </w:t>
      </w:r>
      <w:r>
        <w:t>aktualizacja dokumentów planistycznych z zakresu ochrony środowiska</w:t>
      </w:r>
      <w:r w:rsidR="00FB10E9">
        <w:t xml:space="preserve"> oraz </w:t>
      </w:r>
      <w:r>
        <w:t>działania doradcze i edukacyjne</w:t>
      </w:r>
      <w:r w:rsidR="00FB10E9">
        <w:t>.</w:t>
      </w:r>
    </w:p>
    <w:p w14:paraId="44BB0AD4" w14:textId="3EA8BB31" w:rsidR="000C5C4D" w:rsidRPr="00B335E5" w:rsidRDefault="000C5C4D" w:rsidP="00B335E5">
      <w:pPr>
        <w:rPr>
          <w:b/>
          <w:bCs/>
        </w:rPr>
      </w:pPr>
      <w:r w:rsidRPr="00B335E5">
        <w:rPr>
          <w:b/>
          <w:bCs/>
        </w:rPr>
        <w:t>Wody podziemne</w:t>
      </w:r>
    </w:p>
    <w:p w14:paraId="1DF39FDF" w14:textId="02C60EE3" w:rsidR="00CB2E50" w:rsidRPr="00681BB8" w:rsidRDefault="00F27929" w:rsidP="00681BB8">
      <w:pPr>
        <w:rPr>
          <w:color w:val="000000" w:themeColor="text1"/>
        </w:rPr>
      </w:pPr>
      <w:r w:rsidRPr="00681BB8">
        <w:rPr>
          <w:color w:val="000000" w:themeColor="text1"/>
        </w:rPr>
        <w:t>Podo</w:t>
      </w:r>
      <w:r w:rsidR="00896BBE">
        <w:rPr>
          <w:color w:val="000000" w:themeColor="text1"/>
        </w:rPr>
        <w:t>bnie</w:t>
      </w:r>
      <w:r w:rsidRPr="00681BB8">
        <w:rPr>
          <w:color w:val="000000" w:themeColor="text1"/>
          <w:lang w:val="cs-CZ"/>
        </w:rPr>
        <w:t xml:space="preserve"> jak w przypadku wód powierzchniowych, </w:t>
      </w:r>
      <w:r w:rsidRPr="00681BB8">
        <w:rPr>
          <w:color w:val="000000" w:themeColor="text1"/>
        </w:rPr>
        <w:t>RDW</w:t>
      </w:r>
      <w:r w:rsidRPr="00681BB8">
        <w:rPr>
          <w:rStyle w:val="Odwoanieprzypisudolnego"/>
          <w:color w:val="000000" w:themeColor="text1"/>
        </w:rPr>
        <w:footnoteReference w:id="114"/>
      </w:r>
      <w:r w:rsidR="00CB1477" w:rsidRPr="00681BB8">
        <w:rPr>
          <w:color w:val="000000" w:themeColor="text1"/>
        </w:rPr>
        <w:t xml:space="preserve"> wprowadziła podział wód podziemnych na </w:t>
      </w:r>
      <w:r w:rsidR="00285A0E" w:rsidRPr="00681BB8">
        <w:rPr>
          <w:color w:val="000000" w:themeColor="text1"/>
        </w:rPr>
        <w:t>jednolite części wód podziemnych</w:t>
      </w:r>
      <w:r w:rsidR="00285A0E" w:rsidRPr="00681BB8">
        <w:rPr>
          <w:rStyle w:val="Odwoanieprzypisudolnego"/>
          <w:color w:val="000000" w:themeColor="text1"/>
        </w:rPr>
        <w:t>114</w:t>
      </w:r>
      <w:r w:rsidR="00285A0E" w:rsidRPr="00681BB8">
        <w:rPr>
          <w:color w:val="000000" w:themeColor="text1"/>
        </w:rPr>
        <w:t xml:space="preserve"> (</w:t>
      </w:r>
      <w:proofErr w:type="spellStart"/>
      <w:r w:rsidR="00285A0E" w:rsidRPr="00681BB8">
        <w:rPr>
          <w:color w:val="000000" w:themeColor="text1"/>
        </w:rPr>
        <w:t>JCWPd</w:t>
      </w:r>
      <w:proofErr w:type="spellEnd"/>
      <w:r w:rsidR="00285A0E" w:rsidRPr="00681BB8">
        <w:rPr>
          <w:color w:val="000000" w:themeColor="text1"/>
        </w:rPr>
        <w:t>) (rysunek poniżej).</w:t>
      </w:r>
      <w:r w:rsidR="00A41BE0" w:rsidRPr="00681BB8">
        <w:rPr>
          <w:color w:val="000000" w:themeColor="text1"/>
        </w:rPr>
        <w:t xml:space="preserve"> </w:t>
      </w:r>
      <w:r w:rsidR="00D35CC2" w:rsidRPr="00681BB8">
        <w:rPr>
          <w:color w:val="000000" w:themeColor="text1"/>
        </w:rPr>
        <w:t xml:space="preserve">Obszar planowanej inwestycji znajduje się w granicach </w:t>
      </w:r>
      <w:r w:rsidR="00972FFE" w:rsidRPr="00681BB8">
        <w:rPr>
          <w:color w:val="000000" w:themeColor="text1"/>
        </w:rPr>
        <w:t>czterech</w:t>
      </w:r>
      <w:r w:rsidR="00BA4531" w:rsidRPr="00681BB8">
        <w:rPr>
          <w:color w:val="000000" w:themeColor="text1"/>
        </w:rPr>
        <w:t xml:space="preserve"> </w:t>
      </w:r>
      <w:proofErr w:type="spellStart"/>
      <w:r w:rsidR="003B01C7" w:rsidRPr="00681BB8">
        <w:rPr>
          <w:color w:val="000000" w:themeColor="text1"/>
        </w:rPr>
        <w:t>JCWPd</w:t>
      </w:r>
      <w:proofErr w:type="spellEnd"/>
      <w:r w:rsidR="004607E6" w:rsidRPr="00681BB8">
        <w:rPr>
          <w:color w:val="000000" w:themeColor="text1"/>
        </w:rPr>
        <w:t xml:space="preserve"> </w:t>
      </w:r>
      <w:r w:rsidR="00D10D9D" w:rsidRPr="00681BB8">
        <w:rPr>
          <w:color w:val="000000" w:themeColor="text1"/>
        </w:rPr>
        <w:t xml:space="preserve">w dorzeczy Odry </w:t>
      </w:r>
      <w:r w:rsidR="004607E6" w:rsidRPr="00681BB8">
        <w:rPr>
          <w:color w:val="000000" w:themeColor="text1"/>
        </w:rPr>
        <w:t>o numerach</w:t>
      </w:r>
      <w:r w:rsidR="00E25315" w:rsidRPr="00681BB8">
        <w:rPr>
          <w:color w:val="000000" w:themeColor="text1"/>
        </w:rPr>
        <w:t xml:space="preserve">: PLGW600094, </w:t>
      </w:r>
      <w:r w:rsidR="006A0D26" w:rsidRPr="00681BB8">
        <w:rPr>
          <w:color w:val="000000" w:themeColor="text1"/>
        </w:rPr>
        <w:t xml:space="preserve">PLGW600093, </w:t>
      </w:r>
      <w:r w:rsidR="00C30037" w:rsidRPr="00681BB8">
        <w:rPr>
          <w:color w:val="000000" w:themeColor="text1"/>
        </w:rPr>
        <w:t xml:space="preserve">PLGW6000107, </w:t>
      </w:r>
      <w:r w:rsidR="00D10D9D" w:rsidRPr="00681BB8">
        <w:rPr>
          <w:color w:val="000000" w:themeColor="text1"/>
        </w:rPr>
        <w:t>PLGW6000108</w:t>
      </w:r>
      <w:r w:rsidR="004F3E54" w:rsidRPr="00681BB8">
        <w:rPr>
          <w:color w:val="000000" w:themeColor="text1"/>
        </w:rPr>
        <w:t xml:space="preserve"> </w:t>
      </w:r>
      <w:r w:rsidR="00DD625F" w:rsidRPr="00681BB8">
        <w:rPr>
          <w:color w:val="000000" w:themeColor="text1"/>
        </w:rPr>
        <w:t xml:space="preserve">oraz </w:t>
      </w:r>
      <w:r w:rsidR="00972FFE" w:rsidRPr="00681BB8">
        <w:rPr>
          <w:color w:val="000000" w:themeColor="text1"/>
        </w:rPr>
        <w:t xml:space="preserve">jednej </w:t>
      </w:r>
      <w:r w:rsidR="00DD625F" w:rsidRPr="00681BB8">
        <w:rPr>
          <w:color w:val="000000" w:themeColor="text1"/>
        </w:rPr>
        <w:t xml:space="preserve">w dorzeczu Łaby: </w:t>
      </w:r>
      <w:r w:rsidR="00534DD5" w:rsidRPr="00681BB8">
        <w:rPr>
          <w:color w:val="000000" w:themeColor="text1"/>
        </w:rPr>
        <w:t>PLGW5000106</w:t>
      </w:r>
      <w:r w:rsidR="00CB2E50" w:rsidRPr="00681BB8">
        <w:rPr>
          <w:color w:val="000000" w:themeColor="text1"/>
        </w:rPr>
        <w:t>.</w:t>
      </w:r>
      <w:r w:rsidR="0033225A" w:rsidRPr="00681BB8">
        <w:rPr>
          <w:color w:val="000000" w:themeColor="text1"/>
        </w:rPr>
        <w:t xml:space="preserve"> Wszystkie części wód są w dobrym stanie</w:t>
      </w:r>
      <w:r w:rsidR="00133094" w:rsidRPr="00681BB8">
        <w:rPr>
          <w:color w:val="000000" w:themeColor="text1"/>
        </w:rPr>
        <w:t xml:space="preserve">, zarówno ilościowym jak i chemicznym. </w:t>
      </w:r>
      <w:r w:rsidR="00AA355F" w:rsidRPr="00681BB8">
        <w:rPr>
          <w:color w:val="000000" w:themeColor="text1"/>
        </w:rPr>
        <w:t xml:space="preserve">Nie są one również zagrożone nieosiągnięciem celów środowiskowych, którym jest </w:t>
      </w:r>
      <w:r w:rsidR="00CD4BEA" w:rsidRPr="00681BB8">
        <w:rPr>
          <w:color w:val="000000" w:themeColor="text1"/>
        </w:rPr>
        <w:t xml:space="preserve">utrzymanie dobrego stanu wód i niepogarszanie go. </w:t>
      </w:r>
      <w:r w:rsidR="00AC2ABD" w:rsidRPr="00681BB8">
        <w:rPr>
          <w:color w:val="000000" w:themeColor="text1"/>
        </w:rPr>
        <w:t>Istniejącymi</w:t>
      </w:r>
      <w:r w:rsidR="00CD4BEA" w:rsidRPr="00681BB8">
        <w:rPr>
          <w:color w:val="000000" w:themeColor="text1"/>
        </w:rPr>
        <w:t xml:space="preserve"> presjami </w:t>
      </w:r>
      <w:r w:rsidR="00AC2ABD" w:rsidRPr="00681BB8">
        <w:rPr>
          <w:color w:val="000000" w:themeColor="text1"/>
        </w:rPr>
        <w:t>na stan ilościowy są istniejące ujęcia wód, natomiast na stan chemiczny oddziałują na obszarze AJ głównie presje rozproszone z rolnictwa</w:t>
      </w:r>
      <w:r w:rsidR="000A475B" w:rsidRPr="00681BB8">
        <w:rPr>
          <w:color w:val="000000" w:themeColor="text1"/>
        </w:rPr>
        <w:t>, gospodarka komunalną i przemysłem.</w:t>
      </w:r>
    </w:p>
    <w:p w14:paraId="766FEF83" w14:textId="1F9CE43E" w:rsidR="003F0FC5" w:rsidRDefault="00C12E8A" w:rsidP="003F0FC5">
      <w:pPr>
        <w:keepNext/>
      </w:pPr>
      <w:r>
        <w:rPr>
          <w:noProof/>
        </w:rPr>
        <w:lastRenderedPageBreak/>
        <w:drawing>
          <wp:inline distT="0" distB="0" distL="0" distR="0" wp14:anchorId="60ECDF8F" wp14:editId="3C5DA727">
            <wp:extent cx="5760720" cy="6981825"/>
            <wp:effectExtent l="0" t="0" r="0" b="9525"/>
            <wp:docPr id="1013027391" name="Obraz 101302739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7391" name="Obraz 6" descr="Obraz zawierający mapa&#10;&#10;Opis wygenerowany automatyczni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63F586BA" w14:textId="419D8E8B" w:rsidR="00754E83" w:rsidRDefault="003F0FC5" w:rsidP="003F0FC5">
      <w:pPr>
        <w:pStyle w:val="Legenda"/>
        <w:rPr>
          <w:b/>
          <w:bCs/>
        </w:rPr>
      </w:pPr>
      <w:bookmarkStart w:id="141" w:name="_Toc131599673"/>
      <w:r>
        <w:t xml:space="preserve">Ryc. </w:t>
      </w:r>
      <w:r w:rsidR="0055744E">
        <w:fldChar w:fldCharType="begin"/>
      </w:r>
      <w:r w:rsidR="0055744E">
        <w:instrText xml:space="preserve"> SEQ Ryc. \* ARABIC </w:instrText>
      </w:r>
      <w:r w:rsidR="0055744E">
        <w:fldChar w:fldCharType="separate"/>
      </w:r>
      <w:r w:rsidR="00514072">
        <w:rPr>
          <w:noProof/>
        </w:rPr>
        <w:t>12</w:t>
      </w:r>
      <w:r w:rsidR="0055744E">
        <w:rPr>
          <w:noProof/>
        </w:rPr>
        <w:fldChar w:fldCharType="end"/>
      </w:r>
      <w:r>
        <w:t xml:space="preserve"> </w:t>
      </w:r>
      <w:r w:rsidR="00C4408C">
        <w:t>Jednolite części wód podziemnych (</w:t>
      </w:r>
      <w:proofErr w:type="spellStart"/>
      <w:r w:rsidR="00C4408C">
        <w:t>JCWPd</w:t>
      </w:r>
      <w:proofErr w:type="spellEnd"/>
      <w:r w:rsidR="00C4408C">
        <w:t>)</w:t>
      </w:r>
      <w:r w:rsidR="003C73AB">
        <w:t xml:space="preserve"> na obszarze Aglomeracji Jeleniogórskiej (opr. </w:t>
      </w:r>
      <w:proofErr w:type="spellStart"/>
      <w:r w:rsidR="003C73AB">
        <w:t>Ekovert</w:t>
      </w:r>
      <w:proofErr w:type="spellEnd"/>
      <w:r w:rsidR="003C73AB">
        <w:t xml:space="preserve">, na podstawie </w:t>
      </w:r>
      <w:proofErr w:type="spellStart"/>
      <w:r w:rsidR="003C73AB">
        <w:t>IIaPGW</w:t>
      </w:r>
      <w:proofErr w:type="spellEnd"/>
      <w:r w:rsidR="003C73AB">
        <w:t xml:space="preserve"> na obszarze dorzecza Odry).</w:t>
      </w:r>
      <w:bookmarkEnd w:id="141"/>
    </w:p>
    <w:p w14:paraId="50169716" w14:textId="7F413352" w:rsidR="00480313" w:rsidRDefault="006366C9" w:rsidP="00D22C81">
      <w:pPr>
        <w:pStyle w:val="Nagwek3"/>
      </w:pPr>
      <w:bookmarkStart w:id="142" w:name="_Toc131599598"/>
      <w:r>
        <w:t>O</w:t>
      </w:r>
      <w:r w:rsidR="00480313">
        <w:t xml:space="preserve">cena </w:t>
      </w:r>
      <w:r w:rsidR="006974BD">
        <w:t xml:space="preserve">skutków wdrożenia </w:t>
      </w:r>
      <w:r w:rsidR="007D5998">
        <w:t>Plan</w:t>
      </w:r>
      <w:r w:rsidR="006974BD">
        <w:t xml:space="preserve">u oraz </w:t>
      </w:r>
      <w:r w:rsidR="007C3DFB">
        <w:t>skutków zaniechania</w:t>
      </w:r>
      <w:r w:rsidR="003E542C">
        <w:t xml:space="preserve"> </w:t>
      </w:r>
      <w:r w:rsidR="007D5998">
        <w:t>jego realizacji</w:t>
      </w:r>
      <w:bookmarkEnd w:id="142"/>
    </w:p>
    <w:p w14:paraId="007D2CCA" w14:textId="52417B5B" w:rsidR="00D236EB" w:rsidRPr="00B45777" w:rsidRDefault="00D236EB" w:rsidP="00D236EB">
      <w:pPr>
        <w:rPr>
          <w:b/>
          <w:bCs/>
        </w:rPr>
      </w:pPr>
      <w:r w:rsidRPr="00B45777">
        <w:rPr>
          <w:b/>
          <w:bCs/>
        </w:rPr>
        <w:t xml:space="preserve">Wpływ na </w:t>
      </w:r>
      <w:r w:rsidR="00071C6F">
        <w:rPr>
          <w:b/>
          <w:bCs/>
        </w:rPr>
        <w:t>wody</w:t>
      </w:r>
      <w:r w:rsidRPr="00B45777">
        <w:rPr>
          <w:b/>
          <w:bCs/>
        </w:rPr>
        <w:t xml:space="preserve"> w przypadku przystąpienia do realizacji </w:t>
      </w:r>
      <w:r w:rsidR="002C6F27">
        <w:rPr>
          <w:b/>
          <w:bCs/>
        </w:rPr>
        <w:t>Planu</w:t>
      </w:r>
    </w:p>
    <w:p w14:paraId="14941AE0" w14:textId="11561B3F" w:rsidR="00AF656A" w:rsidRDefault="00C3747C" w:rsidP="00FC28B4">
      <w:r>
        <w:t>Biorąc pod uwagę przyczynę złego stanu wód powierzchniowych oraz zinwentaryzowane presje i</w:t>
      </w:r>
      <w:r w:rsidR="00FC28B4">
        <w:t> </w:t>
      </w:r>
      <w:r>
        <w:t>powód ustanowienia derogacji, można stwierdzić, że działania z Planu adaptacji wspierają osiągnięcie celów środowiskowych na dwóch płaszczyznach.</w:t>
      </w:r>
    </w:p>
    <w:p w14:paraId="6E13A267" w14:textId="4E5C9F47" w:rsidR="00AF656A" w:rsidRDefault="00F31786" w:rsidP="00FC28B4">
      <w:r>
        <w:lastRenderedPageBreak/>
        <w:t>Po pierwsze</w:t>
      </w:r>
      <w:r w:rsidR="00D356E6">
        <w:t>,</w:t>
      </w:r>
      <w:r>
        <w:t xml:space="preserve"> poprzez działania niezwiązane wprost ze środowiskiem wodnym, </w:t>
      </w:r>
      <w:r w:rsidR="00D356E6">
        <w:t xml:space="preserve">jak na przykład </w:t>
      </w:r>
      <w:r w:rsidR="00CA5DBC">
        <w:t xml:space="preserve">działania nastawione na osiągnięcie celu 6, </w:t>
      </w:r>
      <w:r>
        <w:t>dotyczące</w:t>
      </w:r>
      <w:r w:rsidR="008F0891">
        <w:t xml:space="preserve"> </w:t>
      </w:r>
      <w:r>
        <w:t>niskiej emisji i poprawy stanu powietrza, dzięki którym w</w:t>
      </w:r>
      <w:r w:rsidR="00116826">
        <w:t> </w:t>
      </w:r>
      <w:r>
        <w:t xml:space="preserve">przyszłości </w:t>
      </w:r>
      <w:r w:rsidR="008F0891">
        <w:t xml:space="preserve">prognozuje się </w:t>
      </w:r>
      <w:r>
        <w:t>obniżeni</w:t>
      </w:r>
      <w:r w:rsidR="008F0891">
        <w:t>e</w:t>
      </w:r>
      <w:r>
        <w:t xml:space="preserve"> poziomu </w:t>
      </w:r>
      <w:r w:rsidR="008F0891">
        <w:t xml:space="preserve">zanieczyszczeń </w:t>
      </w:r>
      <w:r w:rsidR="00072C71">
        <w:t xml:space="preserve">kumulujących się w wodach w wyniku </w:t>
      </w:r>
      <w:r w:rsidR="00436F5F">
        <w:t>depozycji atmosferycznej,</w:t>
      </w:r>
      <w:r w:rsidR="008F0891">
        <w:t xml:space="preserve"> </w:t>
      </w:r>
      <w:r w:rsidR="00E8593F">
        <w:t>co p</w:t>
      </w:r>
      <w:r w:rsidR="00026B5B">
        <w:t>owinno</w:t>
      </w:r>
      <w:r w:rsidR="00E8593F">
        <w:t xml:space="preserve"> wyelimin</w:t>
      </w:r>
      <w:r w:rsidR="00026B5B">
        <w:t xml:space="preserve">ować lub znacząco </w:t>
      </w:r>
      <w:r w:rsidR="00DF22BB">
        <w:t>obniżyć wartości</w:t>
      </w:r>
      <w:r w:rsidR="00026B5B">
        <w:t xml:space="preserve"> </w:t>
      </w:r>
      <w:r w:rsidR="00B828D8">
        <w:t>szkodliwych dla środowiska wodnego</w:t>
      </w:r>
      <w:r w:rsidR="00D8756C">
        <w:t xml:space="preserve"> związków</w:t>
      </w:r>
      <w:r w:rsidR="00B828D8">
        <w:t xml:space="preserve">, </w:t>
      </w:r>
      <w:r>
        <w:t>odpowiedzialnych za wyznaczone derogacje (np.</w:t>
      </w:r>
      <w:r w:rsidR="00A53BA5">
        <w:t xml:space="preserve"> </w:t>
      </w:r>
      <w:bookmarkStart w:id="143" w:name="_Hlk130365003"/>
      <w:r w:rsidR="00A53BA5" w:rsidRPr="00B55371">
        <w:t xml:space="preserve">Bromowane </w:t>
      </w:r>
      <w:proofErr w:type="spellStart"/>
      <w:r w:rsidR="00A53BA5" w:rsidRPr="00B55371">
        <w:t>difenyloetery</w:t>
      </w:r>
      <w:proofErr w:type="spellEnd"/>
      <w:r w:rsidR="00A53BA5" w:rsidRPr="00B55371">
        <w:t xml:space="preserve"> (b)</w:t>
      </w:r>
      <w:bookmarkStart w:id="144" w:name="_Hlk130365020"/>
      <w:bookmarkEnd w:id="143"/>
      <w:r w:rsidR="00AF656A">
        <w:t>,</w:t>
      </w:r>
      <w:r w:rsidR="00AF656A" w:rsidRPr="00AF656A">
        <w:t xml:space="preserve"> </w:t>
      </w:r>
      <w:proofErr w:type="spellStart"/>
      <w:r w:rsidR="00AF656A">
        <w:t>Benzo</w:t>
      </w:r>
      <w:proofErr w:type="spellEnd"/>
      <w:r w:rsidR="00AF656A">
        <w:t>(a)</w:t>
      </w:r>
      <w:proofErr w:type="spellStart"/>
      <w:r w:rsidR="00AF656A">
        <w:t>piren</w:t>
      </w:r>
      <w:proofErr w:type="spellEnd"/>
      <w:r w:rsidR="00AF656A">
        <w:t xml:space="preserve"> (w)</w:t>
      </w:r>
      <w:bookmarkEnd w:id="144"/>
      <w:r>
        <w:t xml:space="preserve">). </w:t>
      </w:r>
      <w:r w:rsidR="00E07B39">
        <w:t xml:space="preserve">W podobnym zakresie, tj. pośrednio lub wtórnie będą pozytywnie oddziaływać </w:t>
      </w:r>
      <w:r w:rsidR="00FD3140">
        <w:t xml:space="preserve">działania z grupy 1, </w:t>
      </w:r>
      <w:r w:rsidR="00F97AA8">
        <w:t xml:space="preserve">nastawione na inwentaryzacje stanu środowiska, w tym </w:t>
      </w:r>
      <w:r w:rsidR="00F465A1">
        <w:t>również środowiska wodnego</w:t>
      </w:r>
      <w:r w:rsidR="00806232">
        <w:t xml:space="preserve">. </w:t>
      </w:r>
      <w:r w:rsidR="00E868DE">
        <w:t>Zdobyta w ten sposób wiedza może przysłużyć się zarówno poprawie zdolności adaptacyjnej aglomeracji</w:t>
      </w:r>
      <w:r w:rsidR="00D63BDC">
        <w:t>,</w:t>
      </w:r>
      <w:r w:rsidR="00E868DE">
        <w:t xml:space="preserve"> wykorzystując </w:t>
      </w:r>
      <w:r w:rsidR="0045552C">
        <w:t xml:space="preserve">świadomie </w:t>
      </w:r>
      <w:r w:rsidR="00E868DE">
        <w:t>dostępne zasoby wodne</w:t>
      </w:r>
      <w:r w:rsidR="00DA4E73">
        <w:t>,</w:t>
      </w:r>
      <w:r w:rsidR="00DA4E73" w:rsidRPr="00DA4E73">
        <w:t xml:space="preserve"> </w:t>
      </w:r>
      <w:r w:rsidR="00DA4E73">
        <w:t xml:space="preserve">np. </w:t>
      </w:r>
      <w:r w:rsidR="00313E39">
        <w:t>dla</w:t>
      </w:r>
      <w:r w:rsidR="00DA4E73">
        <w:t xml:space="preserve"> sektor</w:t>
      </w:r>
      <w:r w:rsidR="00A807CD">
        <w:t>a</w:t>
      </w:r>
      <w:r w:rsidR="00DA4E73">
        <w:t xml:space="preserve"> rolnictwa</w:t>
      </w:r>
      <w:r w:rsidR="00A807CD">
        <w:t>,</w:t>
      </w:r>
      <w:r w:rsidR="00DA4E73">
        <w:t xml:space="preserve"> jak i sprzyjać jej ochronie</w:t>
      </w:r>
      <w:r w:rsidR="00D15E2B">
        <w:t>, w tym ochronie gatunków i ekosystemów zależnych od wód.</w:t>
      </w:r>
      <w:r w:rsidR="00AD38B9">
        <w:t xml:space="preserve"> </w:t>
      </w:r>
      <w:r w:rsidR="00A01A11">
        <w:t xml:space="preserve">Innym przykładem pośrednio pozytywnie oddziałujących działań </w:t>
      </w:r>
      <w:r w:rsidR="00A81CC0">
        <w:t>są</w:t>
      </w:r>
      <w:r w:rsidR="00A01A11">
        <w:t xml:space="preserve"> te z zakresu celu 3,</w:t>
      </w:r>
      <w:r w:rsidR="00A81CC0">
        <w:t xml:space="preserve"> w szczególności </w:t>
      </w:r>
      <w:r w:rsidR="00975E94">
        <w:t xml:space="preserve">związane z </w:t>
      </w:r>
      <w:r w:rsidR="00171D2B">
        <w:t>wprowadzeniem do rozwiązań urbanistycznych błękitno – zielonej infrastruktury</w:t>
      </w:r>
      <w:r w:rsidR="00FE69B5">
        <w:t>.</w:t>
      </w:r>
      <w:r w:rsidR="00154C21">
        <w:t xml:space="preserve"> Takie inwestycje mają</w:t>
      </w:r>
      <w:r w:rsidR="00171D2B">
        <w:t xml:space="preserve"> dodatni wpływ zarówno na </w:t>
      </w:r>
      <w:r w:rsidR="00154C21">
        <w:t>poprawę</w:t>
      </w:r>
      <w:r w:rsidR="00171D2B">
        <w:t xml:space="preserve"> stanu ilościowego wód, w szczególności </w:t>
      </w:r>
      <w:r w:rsidR="00154C21">
        <w:t>wód</w:t>
      </w:r>
      <w:r w:rsidR="00171D2B">
        <w:t xml:space="preserve"> podziemnych, poprzez przywrócenie infiltracji na terenach </w:t>
      </w:r>
      <w:r w:rsidR="00154C21">
        <w:t>u</w:t>
      </w:r>
      <w:r w:rsidR="00171D2B">
        <w:t>szczeln</w:t>
      </w:r>
      <w:r w:rsidR="00154C21">
        <w:t>ion</w:t>
      </w:r>
      <w:r w:rsidR="00171D2B">
        <w:t xml:space="preserve">ych, jak również w dziedzinie </w:t>
      </w:r>
      <w:proofErr w:type="spellStart"/>
      <w:r w:rsidR="00171D2B">
        <w:t>mitygacji</w:t>
      </w:r>
      <w:proofErr w:type="spellEnd"/>
      <w:r w:rsidR="00171D2B">
        <w:t xml:space="preserve"> niekorzystnych zmian wywoływanych podtopieniami</w:t>
      </w:r>
      <w:r w:rsidR="00E21E0A">
        <w:t>. E</w:t>
      </w:r>
      <w:r w:rsidR="00171D2B">
        <w:t>fekty celu poprawi</w:t>
      </w:r>
      <w:r w:rsidR="00FA6262">
        <w:t>ą</w:t>
      </w:r>
      <w:r w:rsidR="00171D2B">
        <w:t xml:space="preserve"> więc zarówno bezpieczeństwo ludności jak i sprzyjają odbudowie zasobów, co jest zgodne z celami środowiskowymi </w:t>
      </w:r>
      <w:r w:rsidR="00373F0A">
        <w:t xml:space="preserve">jednolitych części </w:t>
      </w:r>
      <w:r w:rsidR="00171D2B">
        <w:t>wód</w:t>
      </w:r>
      <w:r w:rsidR="00373F0A">
        <w:t>.</w:t>
      </w:r>
      <w:r w:rsidR="004462C2">
        <w:t xml:space="preserve"> </w:t>
      </w:r>
      <w:r w:rsidR="00C660FA">
        <w:t>Ostatni</w:t>
      </w:r>
      <w:r w:rsidR="00EC2769">
        <w:t>ą</w:t>
      </w:r>
      <w:r w:rsidR="009A6F40">
        <w:t>, choć nie mniej ważną niż pozostałe,</w:t>
      </w:r>
      <w:r w:rsidR="00C660FA">
        <w:t xml:space="preserve"> grupą działań</w:t>
      </w:r>
      <w:r w:rsidR="00EC2769">
        <w:t>,</w:t>
      </w:r>
      <w:r w:rsidR="00C660FA">
        <w:t xml:space="preserve"> wspomagających osiąganie celów środowiskowych </w:t>
      </w:r>
      <w:r w:rsidR="002E5D8C">
        <w:t xml:space="preserve">na obszarze AJ </w:t>
      </w:r>
      <w:r w:rsidR="009A6F40">
        <w:t>są działania z</w:t>
      </w:r>
      <w:r w:rsidR="00E02720">
        <w:t xml:space="preserve"> grupy 8</w:t>
      </w:r>
      <w:r w:rsidR="00704E0D">
        <w:t>, nastawione na</w:t>
      </w:r>
      <w:r w:rsidR="009A6F40">
        <w:t xml:space="preserve"> edukacj</w:t>
      </w:r>
      <w:r w:rsidR="00704E0D">
        <w:t>ę</w:t>
      </w:r>
      <w:r w:rsidR="009A6F40">
        <w:t xml:space="preserve"> i</w:t>
      </w:r>
      <w:r w:rsidR="00116826">
        <w:t> </w:t>
      </w:r>
      <w:r w:rsidR="009A6F40">
        <w:t>kreowani</w:t>
      </w:r>
      <w:r w:rsidR="00704E0D">
        <w:t>e</w:t>
      </w:r>
      <w:r w:rsidR="009A6F40">
        <w:t xml:space="preserve"> świadomego społeczeństwa w zakresie m. in. istotności zasobów wodnych i poprawnego, umiejętnego, zrównoważonego wykorzystywania dostępnych zasobów bez szkody dla środowiska.</w:t>
      </w:r>
    </w:p>
    <w:p w14:paraId="0D8D7C0A" w14:textId="48119D11" w:rsidR="00E568DD" w:rsidRDefault="00F31786" w:rsidP="0056025E">
      <w:r>
        <w:t xml:space="preserve">Z drugiej strony </w:t>
      </w:r>
      <w:r w:rsidR="00216DA4">
        <w:t xml:space="preserve">„Program…” przewiduje </w:t>
      </w:r>
      <w:r>
        <w:t>działania obejmują</w:t>
      </w:r>
      <w:r w:rsidR="00216DA4">
        <w:t>ce</w:t>
      </w:r>
      <w:r>
        <w:t xml:space="preserve"> sektory stricte związane ze środowiskiem wodnym, odpowiadając tym samym na wskazane </w:t>
      </w:r>
      <w:r w:rsidR="00CF0D83">
        <w:t xml:space="preserve">z kolei </w:t>
      </w:r>
      <w:r>
        <w:t xml:space="preserve">w programie działań </w:t>
      </w:r>
      <w:r w:rsidR="00CF0D83" w:rsidRPr="00CF0D83">
        <w:rPr>
          <w:i/>
          <w:iCs/>
        </w:rPr>
        <w:t xml:space="preserve">II aktualizacji </w:t>
      </w:r>
      <w:r w:rsidRPr="00CF0D83">
        <w:rPr>
          <w:i/>
          <w:iCs/>
        </w:rPr>
        <w:t xml:space="preserve">Planu gospodarowania wodami </w:t>
      </w:r>
      <w:r w:rsidR="00CF0D83" w:rsidRPr="00CF0D83">
        <w:rPr>
          <w:i/>
          <w:iCs/>
        </w:rPr>
        <w:t>na obszarze dorzecza Odry</w:t>
      </w:r>
      <w:r w:rsidR="00CF0D83">
        <w:t xml:space="preserve"> (</w:t>
      </w:r>
      <w:proofErr w:type="spellStart"/>
      <w:r w:rsidR="00CF0D83">
        <w:t>IIaPGW</w:t>
      </w:r>
      <w:proofErr w:type="spellEnd"/>
      <w:r w:rsidR="00CF0D83">
        <w:t xml:space="preserve">) </w:t>
      </w:r>
      <w:r>
        <w:t>potrzeby zaangażowania się jednostek samorządowych w poprawę stanu wód i zlewni JCWP, poprzez wzrost retencji, ochronę zasobów wodnych, poprawę stanu sanitarnego miejscowości.</w:t>
      </w:r>
      <w:r w:rsidR="0043674D">
        <w:t xml:space="preserve"> Tą grupę działań w</w:t>
      </w:r>
      <w:r w:rsidR="00CD5FCD">
        <w:t> </w:t>
      </w:r>
      <w:r w:rsidR="0043674D">
        <w:t>ocenianym dokumencie reprezentuj</w:t>
      </w:r>
      <w:r w:rsidR="006B3072">
        <w:t xml:space="preserve">ą działania z puli celu 5. </w:t>
      </w:r>
      <w:r w:rsidR="008C4174">
        <w:t>Na wyróżnienie zasługują</w:t>
      </w:r>
      <w:r w:rsidR="00731F98">
        <w:t xml:space="preserve"> działania </w:t>
      </w:r>
      <w:r w:rsidR="00D53DB1">
        <w:t>techniczne</w:t>
      </w:r>
      <w:r w:rsidR="00EB7383">
        <w:t xml:space="preserve">: </w:t>
      </w:r>
      <w:r w:rsidR="00E568DD">
        <w:t>budow</w:t>
      </w:r>
      <w:r w:rsidR="00DA545B">
        <w:t>a</w:t>
      </w:r>
      <w:r w:rsidR="00E568DD">
        <w:t xml:space="preserve"> lub rozbudow</w:t>
      </w:r>
      <w:r w:rsidR="00DA545B">
        <w:t xml:space="preserve">a </w:t>
      </w:r>
      <w:r w:rsidR="00E568DD">
        <w:t xml:space="preserve">ujęć wód </w:t>
      </w:r>
      <w:r w:rsidR="00DB42D9">
        <w:t>komunalnych (</w:t>
      </w:r>
      <w:r w:rsidR="008F4F2F">
        <w:t>5.3)</w:t>
      </w:r>
      <w:r w:rsidR="00DA545B">
        <w:t xml:space="preserve">, </w:t>
      </w:r>
      <w:r w:rsidR="009102E0">
        <w:t>budowa systemu monitoringu i</w:t>
      </w:r>
      <w:r w:rsidR="00CD5FCD">
        <w:t> </w:t>
      </w:r>
      <w:r w:rsidR="009102E0">
        <w:t>powiadamiania</w:t>
      </w:r>
      <w:r w:rsidR="00881E90">
        <w:t xml:space="preserve"> systemu dystrybucji </w:t>
      </w:r>
      <w:r w:rsidR="004E76BF">
        <w:t>wody do spożycia (5.7; 5.10), modernizacja systemu rowów melioracyjnych i przywrócenie im funkcji retencyjnej (5.8), budowa zbiorników retencyjnych (5.9), budowa</w:t>
      </w:r>
      <w:r w:rsidR="00552191">
        <w:t xml:space="preserve"> i rozbudowa</w:t>
      </w:r>
      <w:r w:rsidR="004E76BF">
        <w:t xml:space="preserve"> </w:t>
      </w:r>
      <w:r w:rsidR="00552191">
        <w:t>infrastruktury kanalizacyjnej (</w:t>
      </w:r>
      <w:r w:rsidR="008B5D71">
        <w:t xml:space="preserve">5.11). </w:t>
      </w:r>
      <w:r w:rsidR="00D53DB1">
        <w:t xml:space="preserve">Inwestycje w </w:t>
      </w:r>
      <w:r w:rsidR="005A10DC">
        <w:t>poprawę</w:t>
      </w:r>
      <w:r w:rsidR="00D53DB1">
        <w:t xml:space="preserve"> stanu infrastruktury oraz </w:t>
      </w:r>
      <w:r w:rsidR="00CC4959">
        <w:t xml:space="preserve">dostosowanie </w:t>
      </w:r>
      <w:r w:rsidR="005A10DC">
        <w:t>istniejących</w:t>
      </w:r>
      <w:r w:rsidR="00CC4959">
        <w:t xml:space="preserve"> systemów do </w:t>
      </w:r>
      <w:r w:rsidR="001F4860">
        <w:t xml:space="preserve">spodziewanych efektów zmian klimatu, </w:t>
      </w:r>
      <w:r w:rsidR="005A10DC">
        <w:t xml:space="preserve">buduje bezpieczeństwo i odporność sektora a co za tym idzie </w:t>
      </w:r>
      <w:r w:rsidR="006A081F">
        <w:t xml:space="preserve">zapewnia wypełnienie celów środowiskowych </w:t>
      </w:r>
      <w:r w:rsidR="000323E0">
        <w:t>–</w:t>
      </w:r>
      <w:r w:rsidR="006A081F">
        <w:t xml:space="preserve"> </w:t>
      </w:r>
      <w:r w:rsidR="000323E0">
        <w:t>dostęp do wody dobrej jakości.</w:t>
      </w:r>
    </w:p>
    <w:p w14:paraId="51053DAF" w14:textId="14388F5D" w:rsidR="000771F8" w:rsidRDefault="008433D9" w:rsidP="0056025E">
      <w:r>
        <w:t xml:space="preserve">Z potencjalnie niekorzystnymi oddziaływaniami może być związana realizacja </w:t>
      </w:r>
      <w:r w:rsidR="004E5544">
        <w:t xml:space="preserve">celu 2 </w:t>
      </w:r>
      <w:r w:rsidR="007D4367">
        <w:t xml:space="preserve">oraz </w:t>
      </w:r>
      <w:r w:rsidR="002A60F2">
        <w:t>6</w:t>
      </w:r>
      <w:r w:rsidR="00AE5715">
        <w:t xml:space="preserve">, </w:t>
      </w:r>
      <w:r w:rsidR="0051099E">
        <w:t>gdyż</w:t>
      </w:r>
      <w:r w:rsidR="00AE5715">
        <w:t xml:space="preserve"> w</w:t>
      </w:r>
      <w:r w:rsidR="00116826">
        <w:t> </w:t>
      </w:r>
      <w:r w:rsidR="00AE5715">
        <w:t xml:space="preserve">zakresie ich działań </w:t>
      </w:r>
      <w:r w:rsidR="0051099E">
        <w:t>są</w:t>
      </w:r>
      <w:r w:rsidR="00AE5715">
        <w:t xml:space="preserve"> te związane z</w:t>
      </w:r>
      <w:r w:rsidR="0051099E">
        <w:t xml:space="preserve">e wskazaniem miejsc i rozwojem energetyki OZE opartej na zasobach wodnych. </w:t>
      </w:r>
      <w:r w:rsidR="00966CAD">
        <w:t xml:space="preserve">Biorąc pod uwagę, iż większość JCWP na obszarze AJ jest w stanie naturalnym, jednocześnie poddawana </w:t>
      </w:r>
      <w:r w:rsidR="007C5BCB">
        <w:t xml:space="preserve">już presji </w:t>
      </w:r>
      <w:proofErr w:type="spellStart"/>
      <w:r w:rsidR="00AD5142">
        <w:t>hydromorfologicznej</w:t>
      </w:r>
      <w:proofErr w:type="spellEnd"/>
      <w:r w:rsidR="007C5BCB">
        <w:t>, przy wdrażaniu działań związanych z</w:t>
      </w:r>
      <w:r w:rsidR="00CD5FCD">
        <w:t> </w:t>
      </w:r>
      <w:r w:rsidR="007C5BCB">
        <w:t xml:space="preserve">energetyka wodną należy wziąć pod uwagę nie tylko </w:t>
      </w:r>
      <w:r w:rsidR="00EF77F8">
        <w:t xml:space="preserve">obecny </w:t>
      </w:r>
      <w:r w:rsidR="007C5BCB">
        <w:t xml:space="preserve">potencjał </w:t>
      </w:r>
      <w:r w:rsidR="00EF77F8">
        <w:t xml:space="preserve">energetyczny cieków, ale również prognozowane zmiany </w:t>
      </w:r>
      <w:r w:rsidR="00C444AB">
        <w:t xml:space="preserve">klimatyczne, mogące </w:t>
      </w:r>
      <w:r w:rsidR="003D20B5">
        <w:t xml:space="preserve">istotnie </w:t>
      </w:r>
      <w:r w:rsidR="00C444AB">
        <w:t xml:space="preserve">oddziaływać na </w:t>
      </w:r>
      <w:r w:rsidR="00FF38CE">
        <w:t>opłacalność</w:t>
      </w:r>
      <w:r w:rsidR="00946390">
        <w:t xml:space="preserve"> takich inwestycji, </w:t>
      </w:r>
      <w:r w:rsidR="000771F8">
        <w:t>na co duży wpływ mogą mieć spodziewane w przyszłości:</w:t>
      </w:r>
    </w:p>
    <w:p w14:paraId="3527FD76" w14:textId="77777777" w:rsidR="000771F8" w:rsidRDefault="000771F8" w:rsidP="0056025E">
      <w:r>
        <w:t xml:space="preserve">- </w:t>
      </w:r>
      <w:r w:rsidR="003202EC">
        <w:t>z</w:t>
      </w:r>
      <w:r>
        <w:t>miany</w:t>
      </w:r>
      <w:r w:rsidR="00A423B1">
        <w:t xml:space="preserve"> </w:t>
      </w:r>
      <w:r w:rsidR="00C444AB">
        <w:t>re</w:t>
      </w:r>
      <w:r w:rsidR="00E33DCB">
        <w:t>ż</w:t>
      </w:r>
      <w:r w:rsidR="00C444AB">
        <w:t>im</w:t>
      </w:r>
      <w:r w:rsidR="003202EC">
        <w:t>u</w:t>
      </w:r>
      <w:r w:rsidR="00C444AB">
        <w:t xml:space="preserve"> </w:t>
      </w:r>
      <w:r w:rsidR="00E33DCB">
        <w:t>rz</w:t>
      </w:r>
      <w:r w:rsidR="00C444AB">
        <w:t>eczn</w:t>
      </w:r>
      <w:r w:rsidR="003202EC">
        <w:t>ego</w:t>
      </w:r>
      <w:r w:rsidR="00C444AB">
        <w:t xml:space="preserve">, </w:t>
      </w:r>
    </w:p>
    <w:p w14:paraId="6F1A63F2" w14:textId="489C9980" w:rsidR="000771F8" w:rsidRDefault="000771F8" w:rsidP="0056025E">
      <w:r>
        <w:t xml:space="preserve">- </w:t>
      </w:r>
      <w:r w:rsidR="007B1C01">
        <w:t>zwiększon</w:t>
      </w:r>
      <w:r>
        <w:t xml:space="preserve">e </w:t>
      </w:r>
      <w:r w:rsidR="00E92CEB">
        <w:t>ryzyk</w:t>
      </w:r>
      <w:r>
        <w:t>o</w:t>
      </w:r>
      <w:r w:rsidR="00E92CEB">
        <w:t xml:space="preserve"> suszy </w:t>
      </w:r>
      <w:r>
        <w:t>i powiązane z tym niskie stany wód oraz wymóg utrzymania przepływów minimalnych</w:t>
      </w:r>
      <w:r w:rsidR="009D7C66">
        <w:t>,</w:t>
      </w:r>
    </w:p>
    <w:p w14:paraId="108C3901" w14:textId="43743907" w:rsidR="008433D9" w:rsidRDefault="000771F8" w:rsidP="0056025E">
      <w:r>
        <w:lastRenderedPageBreak/>
        <w:t xml:space="preserve">- </w:t>
      </w:r>
      <w:r w:rsidR="00AF08B5">
        <w:t xml:space="preserve">bezpieczeństwo </w:t>
      </w:r>
      <w:r w:rsidR="00B604F2">
        <w:t xml:space="preserve">budowli przy </w:t>
      </w:r>
      <w:r w:rsidR="004334F1">
        <w:t>stanach powodziowych</w:t>
      </w:r>
      <w:r>
        <w:t>.</w:t>
      </w:r>
    </w:p>
    <w:p w14:paraId="074CDF73" w14:textId="04453494" w:rsidR="000771F8" w:rsidRDefault="00864D1A" w:rsidP="0056025E">
      <w:r>
        <w:t xml:space="preserve">Realizacja działań związanych z OZE w zakresie energetyki wodnej </w:t>
      </w:r>
      <w:r w:rsidR="0096419C">
        <w:t>jest tez istotn</w:t>
      </w:r>
      <w:r w:rsidR="0029304C">
        <w:t xml:space="preserve">ą </w:t>
      </w:r>
      <w:r w:rsidR="0096419C">
        <w:t>ingerencją w warunki referencyjne</w:t>
      </w:r>
      <w:r w:rsidR="0029304C">
        <w:t xml:space="preserve">, dlatego potencjał </w:t>
      </w:r>
      <w:r w:rsidR="0040522A">
        <w:t>energetyczny cieków</w:t>
      </w:r>
      <w:r w:rsidR="0096419C">
        <w:t xml:space="preserve"> </w:t>
      </w:r>
      <w:r w:rsidR="001B3549">
        <w:t>wymaga</w:t>
      </w:r>
      <w:r w:rsidR="00AD38B9">
        <w:t>ć</w:t>
      </w:r>
      <w:r w:rsidR="001B3549">
        <w:t xml:space="preserve"> będzie </w:t>
      </w:r>
      <w:r w:rsidR="003E03EB">
        <w:t xml:space="preserve">odrębnych analiz </w:t>
      </w:r>
      <w:r w:rsidR="0017613D">
        <w:t>dla każde</w:t>
      </w:r>
      <w:r w:rsidR="00705FFA">
        <w:t>j z</w:t>
      </w:r>
      <w:r w:rsidR="00CD5FCD">
        <w:t> </w:t>
      </w:r>
      <w:r w:rsidR="00705FFA">
        <w:t>inwestycji w zakresie</w:t>
      </w:r>
      <w:r w:rsidR="00872958">
        <w:t xml:space="preserve"> wszystkich kosztów środowiskowych, </w:t>
      </w:r>
      <w:r w:rsidR="00705FFA">
        <w:t>zgodności z celami środowiskowymi JCWP, w tym z utrzymaniem drożności cieków</w:t>
      </w:r>
      <w:r w:rsidR="00CF0597">
        <w:t xml:space="preserve"> i </w:t>
      </w:r>
      <w:r w:rsidR="00AD38B9">
        <w:t>ryzykiem zmiany klasyfikacji części wód z naturalnej na silnie zmienioną.</w:t>
      </w:r>
    </w:p>
    <w:p w14:paraId="30620C10" w14:textId="7419E11E" w:rsidR="00D236EB" w:rsidRDefault="00D236EB" w:rsidP="00E10D9D">
      <w:pPr>
        <w:keepNext/>
        <w:rPr>
          <w:b/>
          <w:bCs/>
        </w:rPr>
      </w:pPr>
      <w:r>
        <w:rPr>
          <w:b/>
          <w:bCs/>
        </w:rPr>
        <w:t xml:space="preserve">Ocena skutków zaniechania wdrożenia </w:t>
      </w:r>
      <w:r w:rsidR="002C6F27">
        <w:rPr>
          <w:b/>
          <w:bCs/>
        </w:rPr>
        <w:t>Planu</w:t>
      </w:r>
    </w:p>
    <w:p w14:paraId="722E6BEA" w14:textId="26ED8EE9" w:rsidR="006E06C3" w:rsidRDefault="0061049F" w:rsidP="00E10D9D">
      <w:pPr>
        <w:keepNext/>
        <w:rPr>
          <w:b/>
          <w:bCs/>
        </w:rPr>
      </w:pPr>
      <w:r w:rsidRPr="0061049F">
        <w:t xml:space="preserve">Brak podejmowania </w:t>
      </w:r>
      <w:r w:rsidR="004E6F65">
        <w:t xml:space="preserve">biernej (działania z zakresu </w:t>
      </w:r>
      <w:r w:rsidR="009A06E2">
        <w:t xml:space="preserve">celu </w:t>
      </w:r>
      <w:r w:rsidR="00715D22">
        <w:t>1,</w:t>
      </w:r>
      <w:r w:rsidR="009A06E2">
        <w:t>2</w:t>
      </w:r>
      <w:r w:rsidR="00C36EC9">
        <w:t>,</w:t>
      </w:r>
      <w:r w:rsidR="00715D22">
        <w:t>3,8</w:t>
      </w:r>
      <w:r w:rsidR="009A06E2">
        <w:t xml:space="preserve"> „Programu</w:t>
      </w:r>
      <w:r w:rsidR="0056025E">
        <w:t>...</w:t>
      </w:r>
      <w:r w:rsidR="009A06E2">
        <w:t xml:space="preserve">”) </w:t>
      </w:r>
      <w:r w:rsidR="004E6F65">
        <w:t xml:space="preserve">oraz </w:t>
      </w:r>
      <w:r w:rsidRPr="0061049F">
        <w:t xml:space="preserve">czynnej </w:t>
      </w:r>
      <w:r w:rsidR="009A06E2">
        <w:t xml:space="preserve">(działania </w:t>
      </w:r>
      <w:r w:rsidR="00EB37BE">
        <w:t xml:space="preserve">realizujące cel 5 </w:t>
      </w:r>
      <w:r w:rsidR="005D4DC8">
        <w:t xml:space="preserve">„Programu..”) </w:t>
      </w:r>
      <w:r w:rsidRPr="0061049F">
        <w:t>ochrony zasobów wodnych,</w:t>
      </w:r>
      <w:r>
        <w:t xml:space="preserve"> </w:t>
      </w:r>
      <w:r w:rsidR="004E386C">
        <w:t xml:space="preserve">niewątpliwie </w:t>
      </w:r>
      <w:r w:rsidR="00931DDD">
        <w:t xml:space="preserve">spowoduje stopniowe pogarszanie się warunków wodnych w regionie. </w:t>
      </w:r>
      <w:r w:rsidR="00746EBF">
        <w:t xml:space="preserve">Sprawdziany klimatyczne, opracowane dla </w:t>
      </w:r>
      <w:proofErr w:type="spellStart"/>
      <w:r w:rsidR="00DE71C3">
        <w:t>IIaPGW</w:t>
      </w:r>
      <w:proofErr w:type="spellEnd"/>
      <w:r w:rsidR="00DE71C3">
        <w:t xml:space="preserve"> na obszarze dorzecza Odry oraz sporządzona w ramach ocenianego dokumentu „Diagnoza”</w:t>
      </w:r>
      <w:r w:rsidR="009513B7">
        <w:t xml:space="preserve"> </w:t>
      </w:r>
      <w:r w:rsidR="003A3A7C">
        <w:t xml:space="preserve">wskazują na </w:t>
      </w:r>
      <w:r w:rsidR="00924F25">
        <w:t>postępujący wpływ czynników klimatycznych</w:t>
      </w:r>
      <w:r w:rsidR="00321845">
        <w:t xml:space="preserve"> na </w:t>
      </w:r>
      <w:r w:rsidR="00E7782A">
        <w:t>reżim</w:t>
      </w:r>
      <w:r w:rsidR="00E61E59">
        <w:t xml:space="preserve"> wód powierzchniowych i podziemnych</w:t>
      </w:r>
      <w:r w:rsidR="00924F25">
        <w:t xml:space="preserve">, głównie </w:t>
      </w:r>
      <w:r w:rsidR="0015794F">
        <w:t xml:space="preserve">w zakresie </w:t>
      </w:r>
      <w:r w:rsidR="00D742E2">
        <w:t xml:space="preserve">wzrostu </w:t>
      </w:r>
      <w:r w:rsidR="00924F25">
        <w:t xml:space="preserve">temperatury oraz </w:t>
      </w:r>
      <w:r w:rsidR="00D742E2">
        <w:t xml:space="preserve">częstotliwości występowania </w:t>
      </w:r>
      <w:r w:rsidR="009160D3">
        <w:t>zdarzeń ekstremalnych</w:t>
      </w:r>
      <w:r w:rsidR="00D742E2">
        <w:t xml:space="preserve"> jak powodzie i susze.</w:t>
      </w:r>
      <w:r w:rsidR="009160D3">
        <w:t xml:space="preserve"> </w:t>
      </w:r>
      <w:r w:rsidR="00B66997">
        <w:t xml:space="preserve">Utrzymujące się presje i </w:t>
      </w:r>
      <w:r w:rsidR="00665862">
        <w:t xml:space="preserve">stopień wykorzystania zasobów wodnych – jeśli nie zmieni się podejście do racjonalnego i </w:t>
      </w:r>
      <w:r w:rsidR="000F187F">
        <w:t>mniej</w:t>
      </w:r>
      <w:r w:rsidR="00665862">
        <w:t xml:space="preserve"> </w:t>
      </w:r>
      <w:r w:rsidR="007B2440">
        <w:t xml:space="preserve">wodochłonnego gospodarowania zasobami, spowoduje </w:t>
      </w:r>
      <w:r w:rsidR="00456083">
        <w:t>czasowe lub okresowe niedobory</w:t>
      </w:r>
      <w:r w:rsidR="00F974B1">
        <w:t xml:space="preserve"> oraz</w:t>
      </w:r>
      <w:r w:rsidR="00456083">
        <w:t xml:space="preserve"> pogarszającą się </w:t>
      </w:r>
      <w:r w:rsidR="00E7782A">
        <w:t>jakość</w:t>
      </w:r>
      <w:r w:rsidR="00456083">
        <w:t xml:space="preserve"> wód</w:t>
      </w:r>
      <w:r w:rsidR="00425360">
        <w:t xml:space="preserve">, co będzie rzutować na </w:t>
      </w:r>
      <w:r w:rsidR="00D12541">
        <w:t xml:space="preserve">zdrowie, warunki </w:t>
      </w:r>
      <w:proofErr w:type="spellStart"/>
      <w:r w:rsidR="00D12541">
        <w:t>społeczno</w:t>
      </w:r>
      <w:proofErr w:type="spellEnd"/>
      <w:r w:rsidR="00D12541">
        <w:t xml:space="preserve"> – ekonomiczne i </w:t>
      </w:r>
      <w:r w:rsidR="00E43057">
        <w:t>gospodarcze Aglomeracji Jeleniogórskiej.</w:t>
      </w:r>
    </w:p>
    <w:p w14:paraId="1FEE75DF" w14:textId="5F2D5AF0" w:rsidR="007D5998" w:rsidRPr="007D5998" w:rsidRDefault="006B3343" w:rsidP="007D5998">
      <w:pPr>
        <w:pStyle w:val="Nagwek2"/>
      </w:pPr>
      <w:bookmarkStart w:id="145" w:name="_Toc131599599"/>
      <w:r>
        <w:t>Klimat i jego zmiany</w:t>
      </w:r>
      <w:r w:rsidR="00574BF4">
        <w:t xml:space="preserve"> (z uwzględnieniem powietrza)</w:t>
      </w:r>
      <w:bookmarkEnd w:id="145"/>
      <w:r w:rsidR="00574BF4">
        <w:t xml:space="preserve"> </w:t>
      </w:r>
    </w:p>
    <w:p w14:paraId="0145BE90" w14:textId="016536C1" w:rsidR="00EF014E" w:rsidRPr="00EF014E" w:rsidRDefault="009E7C38" w:rsidP="00EF014E">
      <w:pPr>
        <w:pStyle w:val="Nagwek3"/>
      </w:pPr>
      <w:bookmarkStart w:id="146" w:name="_Toc131599600"/>
      <w:r>
        <w:t>Stan aktualny oraz istniejące problemy</w:t>
      </w:r>
      <w:bookmarkEnd w:id="146"/>
    </w:p>
    <w:p w14:paraId="66F24015" w14:textId="49C7E2C2" w:rsidR="004261F8" w:rsidRPr="00EF014E" w:rsidRDefault="0023071C" w:rsidP="004261F8">
      <w:pPr>
        <w:rPr>
          <w:b/>
          <w:bCs/>
        </w:rPr>
      </w:pPr>
      <w:r w:rsidRPr="00EF014E">
        <w:rPr>
          <w:b/>
          <w:bCs/>
        </w:rPr>
        <w:t>Charakterystyka ogólna</w:t>
      </w:r>
    </w:p>
    <w:p w14:paraId="51BE50BC" w14:textId="128EFD24" w:rsidR="0023071C" w:rsidRDefault="004167E4" w:rsidP="004261F8">
      <w:r w:rsidRPr="004167E4">
        <w:t>Aglomeracja Jeleniogórska to obszar o zróżnicowanym klimacie, który znajduje się w południowo-zachodniej Polsce</w:t>
      </w:r>
      <w:r w:rsidR="00101D15">
        <w:t xml:space="preserve">. </w:t>
      </w:r>
      <w:r w:rsidRPr="004167E4">
        <w:t>Klimat tego obszaru ma cechy klimatu umiarkowanego przejściowego, z wpływami klimatu górskiego.</w:t>
      </w:r>
      <w:r w:rsidR="00101D15">
        <w:t xml:space="preserve"> </w:t>
      </w:r>
      <w:r w:rsidR="004668E8" w:rsidRPr="004668E8">
        <w:t>Występują tu cztery pory roku, jednak zima jest zwykle dłuższa i bardziej intensywna niż w innych częściach Polski.</w:t>
      </w:r>
      <w:r w:rsidR="004668E8">
        <w:t xml:space="preserve"> </w:t>
      </w:r>
      <w:r w:rsidR="008F2410" w:rsidRPr="008F2410">
        <w:t>Średnia roczna temperatura w Aglomeracji Jeleniogórskiej wynosi około 8,5°C. Najcieplejszym miesiącem jest lipiec, kiedy to średnia temperatura wynosi około 17°C. Z kolei najzimniejszym miesiącem jest styczeń, z średnią temperaturą około -2°C. Roczna suma opadów wynosi około 800-900 mm, co stanowi umiarkowaną ilość opadów w porównaniu z innymi regionami Polski.</w:t>
      </w:r>
      <w:r w:rsidR="008F2410">
        <w:t xml:space="preserve"> </w:t>
      </w:r>
      <w:r w:rsidR="00EF014E" w:rsidRPr="00EF014E">
        <w:t>Wiosna w Aglomeracji Jeleniogórskiej jest dość długa i zwykle chłodna. Latem występują częste burze i opady deszczu, jednak w ciągu dnia temperatura powietrza jest dość wysoka i wynosi średnio około 20°C. Jesień jest krótka i dość ciepła, jednak często pojawiają się deszcze i silne wiatry. Zima jest długa i surowa, z temperaturami spadającymi poniżej zera i opadami śniegu.</w:t>
      </w:r>
      <w:r w:rsidR="00D7590B">
        <w:t xml:space="preserve"> </w:t>
      </w:r>
      <w:r w:rsidR="00D7590B" w:rsidRPr="00D7590B">
        <w:t>Klimat Aglomeracji Jeleniogórskiej jest kształtowany przez wiele czynników, takich jak położenie geograficzne, ukształtowanie terenu oraz czynniki antropogeniczne.</w:t>
      </w:r>
      <w:r w:rsidR="00D7590B">
        <w:t xml:space="preserve"> </w:t>
      </w:r>
      <w:r w:rsidR="00A74B9A" w:rsidRPr="00A74B9A">
        <w:t>Wpływ czynników antropogenicznych na klimat jest coraz bardziej widoczny w ostatnich latach, a przede wszystkim objawia się wzrostem temperatury powietrza i zwiększeniem intensywności opadów.</w:t>
      </w:r>
    </w:p>
    <w:p w14:paraId="5504B5C3" w14:textId="24BB3705" w:rsidR="00A74B9A" w:rsidRPr="00167D1E" w:rsidRDefault="0095340D" w:rsidP="004261F8">
      <w:pPr>
        <w:rPr>
          <w:b/>
          <w:bCs/>
        </w:rPr>
      </w:pPr>
      <w:r w:rsidRPr="00167D1E">
        <w:rPr>
          <w:b/>
          <w:bCs/>
        </w:rPr>
        <w:t>Zmiany w zakresie temperatury powietrza</w:t>
      </w:r>
    </w:p>
    <w:p w14:paraId="06AE7906" w14:textId="4933D58E" w:rsidR="0095340D" w:rsidRDefault="00FB09AB" w:rsidP="004261F8">
      <w:r w:rsidRPr="00FB09AB">
        <w:t>Obserwowany jest postępujący wzrost średniej temperatury powietrza, która dla okresu 2017-2022 wynosi 7,4</w:t>
      </w:r>
      <w:r w:rsidRPr="00FB09AB">
        <w:rPr>
          <w:vertAlign w:val="superscript"/>
        </w:rPr>
        <w:t>o</w:t>
      </w:r>
      <w:r w:rsidRPr="00FB09AB">
        <w:t>C, konsekwentnie przekraczając średnią obserwowaną w poprzednim dziesięcioleciu (ok.</w:t>
      </w:r>
      <w:r w:rsidR="00261620">
        <w:t> </w:t>
      </w:r>
      <w:r w:rsidRPr="00FB09AB">
        <w:t>7</w:t>
      </w:r>
      <w:r w:rsidRPr="00FB09AB">
        <w:rPr>
          <w:vertAlign w:val="superscript"/>
        </w:rPr>
        <w:t>o</w:t>
      </w:r>
      <w:r w:rsidRPr="00FB09AB">
        <w:t>C). W perspektywie do roku 2030 spodziewany jest przyrost rzędu 0,4</w:t>
      </w:r>
      <w:r w:rsidRPr="00FB09AB">
        <w:rPr>
          <w:vertAlign w:val="superscript"/>
        </w:rPr>
        <w:t>o</w:t>
      </w:r>
      <w:r w:rsidRPr="00FB09AB">
        <w:t xml:space="preserve">C, zwiększając średnią </w:t>
      </w:r>
      <w:r w:rsidRPr="00FB09AB">
        <w:lastRenderedPageBreak/>
        <w:t>temperaturę na obszarze do 7,9</w:t>
      </w:r>
      <w:r w:rsidRPr="00FB09AB">
        <w:rPr>
          <w:vertAlign w:val="superscript"/>
        </w:rPr>
        <w:t>o</w:t>
      </w:r>
      <w:r w:rsidRPr="00FB09AB">
        <w:t>C. Trend taki pozostaje w zgodzie z projekcjami dla innych części regionu Europy Środkowej, gdzie wzrost temperatury średniej jest prognozowany dla każdego ze scenariuszy socjoekonomicznych.</w:t>
      </w:r>
      <w:r>
        <w:t xml:space="preserve"> </w:t>
      </w:r>
      <w:r w:rsidR="00167D1E" w:rsidRPr="00167D1E">
        <w:t>W perspektywie do 2050 średnia podniesie się o 0,7</w:t>
      </w:r>
      <w:r w:rsidR="00167D1E" w:rsidRPr="00167D1E">
        <w:rPr>
          <w:vertAlign w:val="superscript"/>
        </w:rPr>
        <w:t>o</w:t>
      </w:r>
      <w:r w:rsidR="00167D1E" w:rsidRPr="00167D1E">
        <w:t>C osiągając wartość 8,2</w:t>
      </w:r>
      <w:r w:rsidR="00167D1E" w:rsidRPr="00167D1E">
        <w:rPr>
          <w:vertAlign w:val="superscript"/>
        </w:rPr>
        <w:t>o</w:t>
      </w:r>
      <w:r w:rsidR="00167D1E" w:rsidRPr="00167D1E">
        <w:t>C, co doprowadziłoby do prognozowanego w tej części Europy wzrostu średnich o ponad 1</w:t>
      </w:r>
      <w:r w:rsidR="00167D1E" w:rsidRPr="00167D1E">
        <w:rPr>
          <w:vertAlign w:val="superscript"/>
        </w:rPr>
        <w:t>o</w:t>
      </w:r>
      <w:r w:rsidR="00167D1E" w:rsidRPr="00167D1E">
        <w:t>C w stosunku do ostatniego trzydziestolecia. Istotnym dla przyszłej klimatologii obszaru jest rozkład temperatury średniej w ciągu roku. Dla dekady 2011–2020 najcieplejszym miesiącem był lipiec z</w:t>
      </w:r>
      <w:r w:rsidR="00261620">
        <w:t> </w:t>
      </w:r>
      <w:r w:rsidR="00167D1E" w:rsidRPr="00167D1E">
        <w:t>temperaturą przekraczającą 16,7</w:t>
      </w:r>
      <w:r w:rsidR="00167D1E" w:rsidRPr="00167D1E">
        <w:rPr>
          <w:vertAlign w:val="superscript"/>
        </w:rPr>
        <w:t>o</w:t>
      </w:r>
      <w:r w:rsidR="00167D1E" w:rsidRPr="00167D1E">
        <w:t>C, najzimniejszym z kolei styczeń ze średnią -1,4</w:t>
      </w:r>
      <w:r w:rsidR="00167D1E" w:rsidRPr="00167D1E">
        <w:rPr>
          <w:vertAlign w:val="superscript"/>
        </w:rPr>
        <w:t>o</w:t>
      </w:r>
      <w:r w:rsidR="00167D1E" w:rsidRPr="00167D1E">
        <w:t>C. Okres ten odstaje od badanego trzydziestolecia 1990–2020. Temperatury lipca przemieściły się w górę w zakresie amplitudy, podobnie jak temperatura średnia stycznia. W kolejnych dekadach zauważyć można stopniowy wzrost modelowych wyników dla projekcji, gdzie okres 2041-2050 wyraźnie odbiega od poprzednich lat w każdym z miesięcy. Za każdym razem, w okresie lata, lipiec jest miesiącem najcieplejszym. Styczeń pozostaje najzimniejszym miesiącem, lecz poza spadkiem średnich w dekadzie 2021-2030, temperatura rośnie, by w przypadku projekcji do 2050 osiągnąć wartości dodatnie powyżej 1,5</w:t>
      </w:r>
      <w:r w:rsidR="00167D1E" w:rsidRPr="00167D1E">
        <w:rPr>
          <w:vertAlign w:val="superscript"/>
        </w:rPr>
        <w:t>o</w:t>
      </w:r>
      <w:r w:rsidR="00167D1E" w:rsidRPr="00167D1E">
        <w:t>C. Wzrost temperatury średniej spodziewany jest również wczesną wiosną (marzec), w okresie jesieni (październik, listopad), szczególnie w grudniu, gdzie obserwowana aktualnie średnia przekracza 0,5</w:t>
      </w:r>
      <w:r w:rsidR="00167D1E" w:rsidRPr="00167D1E">
        <w:rPr>
          <w:vertAlign w:val="superscript"/>
        </w:rPr>
        <w:t>o</w:t>
      </w:r>
      <w:r w:rsidR="00167D1E" w:rsidRPr="00167D1E">
        <w:t>C w porównaniu do średniej -0,3</w:t>
      </w:r>
      <w:r w:rsidR="00167D1E" w:rsidRPr="00167D1E">
        <w:rPr>
          <w:vertAlign w:val="superscript"/>
        </w:rPr>
        <w:t>o</w:t>
      </w:r>
      <w:r w:rsidR="00167D1E" w:rsidRPr="00167D1E">
        <w:t>C z lat 2011- 2020.</w:t>
      </w:r>
    </w:p>
    <w:p w14:paraId="29B52437" w14:textId="77777777" w:rsidR="007B5244" w:rsidRDefault="007F545E" w:rsidP="007B5244">
      <w:pPr>
        <w:keepNext/>
        <w:jc w:val="center"/>
      </w:pPr>
      <w:r>
        <w:rPr>
          <w:noProof/>
        </w:rPr>
        <w:drawing>
          <wp:inline distT="0" distB="0" distL="0" distR="0" wp14:anchorId="455F8827" wp14:editId="46850C5D">
            <wp:extent cx="5759450" cy="3101637"/>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5495" cy="3104892"/>
                    </a:xfrm>
                    <a:prstGeom prst="rect">
                      <a:avLst/>
                    </a:prstGeom>
                    <a:noFill/>
                  </pic:spPr>
                </pic:pic>
              </a:graphicData>
            </a:graphic>
          </wp:inline>
        </w:drawing>
      </w:r>
    </w:p>
    <w:p w14:paraId="7B0C580F" w14:textId="1BFFAA34" w:rsidR="001D072C" w:rsidRPr="001D072C" w:rsidRDefault="007B5244" w:rsidP="00D236F8">
      <w:pPr>
        <w:pStyle w:val="Legenda"/>
        <w:rPr>
          <w:i w:val="0"/>
        </w:rPr>
      </w:pPr>
      <w:bookmarkStart w:id="147" w:name="_Toc131599674"/>
      <w:r>
        <w:t xml:space="preserve">Ryc. </w:t>
      </w:r>
      <w:r w:rsidR="0055744E">
        <w:fldChar w:fldCharType="begin"/>
      </w:r>
      <w:r w:rsidR="0055744E">
        <w:instrText xml:space="preserve"> SEQ Ryc. \* ARABIC </w:instrText>
      </w:r>
      <w:r w:rsidR="0055744E">
        <w:fldChar w:fldCharType="separate"/>
      </w:r>
      <w:r w:rsidR="00514072">
        <w:rPr>
          <w:noProof/>
        </w:rPr>
        <w:t>13</w:t>
      </w:r>
      <w:r w:rsidR="0055744E">
        <w:rPr>
          <w:noProof/>
        </w:rPr>
        <w:fldChar w:fldCharType="end"/>
      </w:r>
      <w:r w:rsidR="00D236F8">
        <w:t xml:space="preserve"> </w:t>
      </w:r>
      <w:r w:rsidR="001D072C" w:rsidRPr="00D236F8">
        <w:t>Przebiegi</w:t>
      </w:r>
      <w:r w:rsidR="001D072C" w:rsidRPr="001D072C">
        <w:rPr>
          <w:i w:val="0"/>
        </w:rPr>
        <w:t xml:space="preserve"> temperatury powietrza w zakresie: średnich, maksimów oraz minimów wykazała wzrosty w trendach tych zjawisk. Szczególnie istotne dla kształtowania się klimatu w przyszłości jest zwiększenie się średnich temperatur maksymalnych i</w:t>
      </w:r>
      <w:r w:rsidR="006362DB">
        <w:rPr>
          <w:i w:val="0"/>
        </w:rPr>
        <w:t> </w:t>
      </w:r>
      <w:r w:rsidR="001D072C" w:rsidRPr="001D072C">
        <w:rPr>
          <w:i w:val="0"/>
        </w:rPr>
        <w:t>minimalnych, co zauważyć można dla okresów późnej wiosny oraz wczesnej jesieni. Uwagę zwraca również wzrost temperatury minimalnej w miesiącach zimowych.</w:t>
      </w:r>
      <w:bookmarkEnd w:id="147"/>
    </w:p>
    <w:p w14:paraId="18C4069C" w14:textId="0B4D02EC" w:rsidR="00167D1E" w:rsidRDefault="002D4F9C" w:rsidP="004261F8">
      <w:r w:rsidRPr="002D4F9C">
        <w:t>O skali zmienności uwarunkowań termicznych świadczy w dużym stopniu kształtowanie się temperatury minimalnej i maksymalnej w Aglomeracji Jeleniogórskiej. Średnia temperatura maksymalna w ciągu roku wynosi aktualnie 11,</w:t>
      </w:r>
      <w:r w:rsidR="0099690E">
        <w:t>3</w:t>
      </w:r>
      <w:r w:rsidRPr="002D4F9C">
        <w:rPr>
          <w:vertAlign w:val="superscript"/>
        </w:rPr>
        <w:t>o</w:t>
      </w:r>
      <w:r w:rsidRPr="002D4F9C">
        <w:t>C, natomiast w modelowej perspektywie do 2030 projekcja wskazuje na wzrost do 11,8</w:t>
      </w:r>
      <w:r w:rsidRPr="002D4F9C">
        <w:rPr>
          <w:vertAlign w:val="superscript"/>
        </w:rPr>
        <w:t>o</w:t>
      </w:r>
      <w:r w:rsidRPr="002D4F9C">
        <w:t>C (+0,</w:t>
      </w:r>
      <w:r w:rsidR="0099690E">
        <w:t>5</w:t>
      </w:r>
      <w:r w:rsidRPr="002D4F9C">
        <w:rPr>
          <w:vertAlign w:val="superscript"/>
        </w:rPr>
        <w:t>o</w:t>
      </w:r>
      <w:r w:rsidRPr="002D4F9C">
        <w:t>C). Dla horyzontu 2050 jest to już wzrost rzędu 0,5</w:t>
      </w:r>
      <w:r w:rsidRPr="002D4F9C">
        <w:rPr>
          <w:vertAlign w:val="superscript"/>
        </w:rPr>
        <w:t>o</w:t>
      </w:r>
      <w:r w:rsidRPr="002D4F9C">
        <w:t>C, gdy średnia temperatura maksymalna będzie zbliżać się do granicy 12</w:t>
      </w:r>
      <w:r w:rsidRPr="002D4F9C">
        <w:rPr>
          <w:vertAlign w:val="superscript"/>
        </w:rPr>
        <w:t>o</w:t>
      </w:r>
      <w:r w:rsidRPr="002D4F9C">
        <w:t>C. Rozkład średnich maksimów w</w:t>
      </w:r>
      <w:r w:rsidR="00261620">
        <w:t> </w:t>
      </w:r>
      <w:r w:rsidRPr="002D4F9C">
        <w:t>ciągu roku dla poszczególnych dekad nie jest tak jednoznaczny jak w przypadku wartości średnich. W latach 2011-2020 maksimum przypadało na lipiec (21,4</w:t>
      </w:r>
      <w:r w:rsidRPr="002D4F9C">
        <w:rPr>
          <w:vertAlign w:val="superscript"/>
        </w:rPr>
        <w:t>o</w:t>
      </w:r>
      <w:r w:rsidRPr="002D4F9C">
        <w:t xml:space="preserve">C). Wzrost z dekady na dekadę jest widoczny w rozkładach, jednak perspektywa 2050 nie odbiega znacznie od okresu bazowego. Mają na to wpływ </w:t>
      </w:r>
      <w:r w:rsidRPr="002D4F9C">
        <w:lastRenderedPageBreak/>
        <w:t>stosunkowo małe różnice w maksimach okresu zimowego oraz jesieni. W niektórych miesiącach półrocza chłodnego (grudzień, styczeń, luty i marzec) wartości projekcji z dekady 2031-2040 przekraczają średnie maksima kolejnego dziesięciolecia. Jest to wyraźnie widoczne w najnowszym modelu klimatycznym CMIP6, dla którego na lata 2036-2039 przypada wzmożona aktywność ekstremów temperaturowych w tej części Europy. Dla średnich temperatur minimalnych także spodziewany jest wzrost. Obecnie, średnie minimum wynosi ok. 3,1</w:t>
      </w:r>
      <w:r w:rsidRPr="002D4F9C">
        <w:rPr>
          <w:vertAlign w:val="superscript"/>
        </w:rPr>
        <w:t>o</w:t>
      </w:r>
      <w:r w:rsidRPr="002D4F9C">
        <w:t>C w skali roku. Przekracza to wartości osiągane w ostatnim trzydziestoleciu. Konsekwentny wzrost spodziewany jest do 2030 roku, zwiększając średnie minima do 3,7</w:t>
      </w:r>
      <w:r w:rsidRPr="002D4F9C">
        <w:rPr>
          <w:vertAlign w:val="superscript"/>
        </w:rPr>
        <w:t>o</w:t>
      </w:r>
      <w:r w:rsidRPr="002D4F9C">
        <w:t>C. Perspektywa 2050 odznacza się projekcją wzrostu o 0,7</w:t>
      </w:r>
      <w:r w:rsidRPr="002D4F9C">
        <w:rPr>
          <w:vertAlign w:val="superscript"/>
        </w:rPr>
        <w:t>o</w:t>
      </w:r>
      <w:r w:rsidRPr="002D4F9C">
        <w:t>C, by</w:t>
      </w:r>
      <w:r w:rsidR="00261620">
        <w:t> </w:t>
      </w:r>
      <w:r w:rsidRPr="002D4F9C">
        <w:t>osiągnąć 4</w:t>
      </w:r>
      <w:r w:rsidRPr="002D4F9C">
        <w:rPr>
          <w:vertAlign w:val="superscript"/>
        </w:rPr>
        <w:t>o</w:t>
      </w:r>
      <w:r w:rsidRPr="002D4F9C">
        <w:t>C w połowie stulecia. Wzrost temperatur minimalnych, widoczny również w przebiegach średnich, jest jedną z podstawowych przesłanek dla indukowania zmian w termicznych porach roku, co wpływa na przesunięcie amplitud, zmiany w długości i terminie występowania okresu wegetacyjnego. Należy również zauważyć, że liczba dni wegetacyjnych powiązana ze wzrostem temperatury (&gt;10</w:t>
      </w:r>
      <w:r w:rsidRPr="002D4F9C">
        <w:rPr>
          <w:vertAlign w:val="superscript"/>
        </w:rPr>
        <w:t>o</w:t>
      </w:r>
      <w:r w:rsidRPr="002D4F9C">
        <w:t>C) wykazuje tendencje wzrostowe, jednakże są one jednymi z najniższych w skali regionu. Niektóre z temperaturowych zjawisk związanych ze zmianami klimatu mają charakter wykraczający poza możliwość ujęcia ich w kategoriach średnich. Są to m.in. fale upałów i dni gorących oraz fale chłodu.</w:t>
      </w:r>
    </w:p>
    <w:p w14:paraId="57581A11" w14:textId="63CC6569" w:rsidR="007B04EF" w:rsidRDefault="007B04EF" w:rsidP="009B4341">
      <w:pPr>
        <w:keepNext/>
        <w:rPr>
          <w:b/>
          <w:bCs/>
        </w:rPr>
      </w:pPr>
      <w:r w:rsidRPr="007B04EF">
        <w:rPr>
          <w:b/>
          <w:bCs/>
        </w:rPr>
        <w:t xml:space="preserve">Zmiany w </w:t>
      </w:r>
      <w:r>
        <w:rPr>
          <w:b/>
          <w:bCs/>
        </w:rPr>
        <w:t>charakterystyce opadowej</w:t>
      </w:r>
    </w:p>
    <w:p w14:paraId="526284D4" w14:textId="4EAD32AE" w:rsidR="007B04EF" w:rsidRPr="007B04EF" w:rsidRDefault="00DD5325" w:rsidP="00470CDF">
      <w:r w:rsidRPr="00DD5325">
        <w:t xml:space="preserve">Opady wykazują duże zróżnicowanie w powiazaniu z uwarunkowaniami </w:t>
      </w:r>
      <w:proofErr w:type="spellStart"/>
      <w:r w:rsidRPr="00DD5325">
        <w:t>topoklimatycznymi</w:t>
      </w:r>
      <w:proofErr w:type="spellEnd"/>
      <w:r w:rsidRPr="00DD5325">
        <w:t>, ale zależne są też od temperatury powietrza (częst</w:t>
      </w:r>
      <w:r w:rsidR="00E94EE3">
        <w:t>o</w:t>
      </w:r>
      <w:r w:rsidRPr="00DD5325">
        <w:t xml:space="preserve"> następują z burzami). W przypadku obszarów zurbanizowanych Aglomeracji zale</w:t>
      </w:r>
      <w:r w:rsidR="008A6269">
        <w:t>ż</w:t>
      </w:r>
      <w:r w:rsidRPr="00DD5325">
        <w:t xml:space="preserve">ą od </w:t>
      </w:r>
      <w:r w:rsidR="008A6269" w:rsidRPr="00DD5325">
        <w:t>emisj</w:t>
      </w:r>
      <w:r w:rsidR="008A6269">
        <w:t>i</w:t>
      </w:r>
      <w:r w:rsidR="008A6269" w:rsidRPr="00DD5325">
        <w:t xml:space="preserve"> </w:t>
      </w:r>
      <w:r w:rsidRPr="00DD5325">
        <w:t>ciepła sztucznego. Kształtują się w oparciu o</w:t>
      </w:r>
      <w:r w:rsidR="00CF6B88">
        <w:t> </w:t>
      </w:r>
      <w:r w:rsidRPr="00DD5325">
        <w:t>lokalne oddziaływanie Karkonoszy jako blokady dla ciepłych i suchych mas powietrza z południa i</w:t>
      </w:r>
      <w:r w:rsidR="00CF6B88">
        <w:t> </w:t>
      </w:r>
      <w:r w:rsidRPr="00DD5325">
        <w:t>południowego wschodu. Analizowany obszar jest stosunkowo obfity w ilość opadów obserwowanych w ciągu roku. Sumy opadów wzrastają z wysokością terenu. Ze względu na duże zróżnicowanie w</w:t>
      </w:r>
      <w:r w:rsidR="00CF6B88">
        <w:t> </w:t>
      </w:r>
      <w:r w:rsidRPr="00DD5325">
        <w:t>uksztaltowaniu obszaru, średnie sumy opadów przyjmują wartości od ok. 800 mm u podnóża gór, przez 900-1200 mm w wyższych partiach, do ok. 1400 w górskich dolinach. Średnia suma opadu dla gmin Aglomeracji waha się od ok. 900 mm do ok. 1000 mm w roku w dekadzie 2011-2020 i wzrasta w</w:t>
      </w:r>
      <w:r w:rsidR="00CF6B88">
        <w:t> </w:t>
      </w:r>
      <w:r w:rsidRPr="00DD5325">
        <w:t>układzie pasowym w kierunku południowo-zachodnim. W przypadku wartości sum średnich zauważalny jest przyrost w perspektywie do 2030 o ok. 17 mm w stosunku do okresu bazowego. Horyzont 2050 zakłada w projekcji 60 mm przyrostu. Nie jest jednak możliwy do określenia wyraźny trend w przebiegach średnich rocznych sum opadów. Projekcje wskazują dla scenariusza socjoekonomicznego RCP4.5 na występowanie lat z obniżonymi sumami (2021-2026 oraz 2039-2041), które poprzedzane są okresami obfitszymi w opady. Kluczowymi zmiennymi dla określenia przyszłych skutków zmian w charakterystyce opadowej obszaru są przebiegi zmiennych: liczby dni bezopadowych oraz liczby z dni z wystąpieniem opadu. Natomiast w przypadku tzw. dni opadowych pod uwagę brane są opady równe lub przekraczające sumę 1 mm w ciągu doby.</w:t>
      </w:r>
      <w:r w:rsidR="005D0296">
        <w:t xml:space="preserve"> </w:t>
      </w:r>
      <w:r w:rsidR="005D0296" w:rsidRPr="005D0296">
        <w:t>W dekadzie referencyjnej (2011-2020) dni takich w ciągu roku było średnio 150. Wartości dla poszczególnych</w:t>
      </w:r>
      <w:r w:rsidR="00B012C1">
        <w:t xml:space="preserve"> </w:t>
      </w:r>
      <w:r w:rsidR="00B012C1" w:rsidRPr="00B012C1">
        <w:t>gmin wahały się od 136 do 161 dni. Obecnie zauważalny jest wzrost w liczbie wystąpień zjawiska, co w perspektywie do 2030 roku według projekcji wskazuje na 159 dni opadowych. Dalszy wzrost sum nie jest wyraźny i pozostaje w</w:t>
      </w:r>
      <w:r w:rsidR="00CF6B88">
        <w:t> </w:t>
      </w:r>
      <w:r w:rsidR="00B012C1" w:rsidRPr="00B012C1">
        <w:t xml:space="preserve">zależności z omawianymi powyżej średnimi sumami opadu. Horyzont 2050 jest opatrzony projekcją osiągającą maksymalną w rozpatrywanym okresie wartością 162,8 dni z wystąpieniem opadu. Podobnie jak w przypadku średnich sum, brak jest wyraźnie zarysowanych trendów dla zjawiska. Zmiany widoczne są natomiast na diagramie rozkładu wielkości opadów w poszczególnych miesiącach roku. Dane przedstawiono jako wykresy dla czterech rozkładów sum biorąc pod uwagę lata 2011-2020 jako okres bazowy wraz z odniesieniem tych wartości do czterech kolejnych dekad z horyzontem </w:t>
      </w:r>
      <w:r w:rsidR="00B012C1" w:rsidRPr="00B012C1">
        <w:lastRenderedPageBreak/>
        <w:t>analizy w roku 2050. Dla okresu bazowego</w:t>
      </w:r>
      <w:r w:rsidR="00CF27BC">
        <w:t>,</w:t>
      </w:r>
      <w:r w:rsidR="00B012C1" w:rsidRPr="00B012C1">
        <w:t xml:space="preserve"> miesiącem z dominującą sumą opadów jest maj, gdy sumy osiągały średnio 110 mm. Największe opady przypadały więc na okres maj-lipiec. W tym zakresie lata 2031-2050 pozostają w zgodzie z dotychczasowymi obserwacjami. Istotna zmiana widoczna jest jednak w projekcji dla dekady 2021-2030, gdzie dominującym pod względem sumy opadów miesiącem jest lipiec (ok. 110 mm). Maksymalne wartości nie odbiegają jednak od projekcji i obserwacji przypadając na okres późnej wiosny i części lata do końca lipca. Dla późnej jesieni i zimy projekcje wskazują na zwiększenie się sum opadów począwszy od listopada do lutego. Spadki wskazywane są z kolei dla wiosny. Rozbieżności w rozkładach sum opadów dla regionu są obecne w modelach klimatycznych ze względu na jego specyficzne uwarunkowania geograficzne. W przypadku oceny oddziaływania potencjalnych skutków zmian klimatu dla obszaru Aglomeracji Jeleniogórskiej należy dodatkowo zwrócić uwagę na ekspozycję gmin na występowanie opadowych zjawisk o znamionach ekstremów, takich jak deszcze nawalne i okresy bezopadowe.</w:t>
      </w:r>
    </w:p>
    <w:p w14:paraId="145F062C" w14:textId="77777777" w:rsidR="00525587" w:rsidRDefault="00EC5032" w:rsidP="00525587">
      <w:pPr>
        <w:keepNext/>
      </w:pPr>
      <w:r>
        <w:rPr>
          <w:noProof/>
        </w:rPr>
        <w:drawing>
          <wp:inline distT="0" distB="0" distL="0" distR="0" wp14:anchorId="1E482FA6" wp14:editId="6013FC26">
            <wp:extent cx="5746750" cy="3191994"/>
            <wp:effectExtent l="0" t="0" r="635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9247" cy="3193381"/>
                    </a:xfrm>
                    <a:prstGeom prst="rect">
                      <a:avLst/>
                    </a:prstGeom>
                    <a:noFill/>
                  </pic:spPr>
                </pic:pic>
              </a:graphicData>
            </a:graphic>
          </wp:inline>
        </w:drawing>
      </w:r>
    </w:p>
    <w:p w14:paraId="3A4C8260" w14:textId="26DF6EA2" w:rsidR="00525587" w:rsidRPr="00525587" w:rsidRDefault="00525587" w:rsidP="00525587">
      <w:pPr>
        <w:rPr>
          <w:i/>
          <w:iCs/>
          <w:sz w:val="18"/>
          <w:szCs w:val="18"/>
        </w:rPr>
      </w:pPr>
      <w:bookmarkStart w:id="148" w:name="_Toc131599675"/>
      <w:r w:rsidRPr="00525587">
        <w:rPr>
          <w:i/>
          <w:iCs/>
          <w:sz w:val="18"/>
          <w:szCs w:val="18"/>
        </w:rPr>
        <w:t xml:space="preserve">Ryc. </w:t>
      </w:r>
      <w:r w:rsidRPr="00525587">
        <w:rPr>
          <w:i/>
          <w:iCs/>
          <w:sz w:val="18"/>
          <w:szCs w:val="18"/>
        </w:rPr>
        <w:fldChar w:fldCharType="begin"/>
      </w:r>
      <w:r w:rsidRPr="00525587">
        <w:rPr>
          <w:i/>
          <w:iCs/>
          <w:sz w:val="18"/>
          <w:szCs w:val="18"/>
        </w:rPr>
        <w:instrText xml:space="preserve"> SEQ Ryc. \* ARABIC </w:instrText>
      </w:r>
      <w:r w:rsidRPr="00525587">
        <w:rPr>
          <w:i/>
          <w:iCs/>
          <w:sz w:val="18"/>
          <w:szCs w:val="18"/>
        </w:rPr>
        <w:fldChar w:fldCharType="separate"/>
      </w:r>
      <w:r w:rsidR="00514072">
        <w:rPr>
          <w:i/>
          <w:iCs/>
          <w:noProof/>
          <w:sz w:val="18"/>
          <w:szCs w:val="18"/>
        </w:rPr>
        <w:t>14</w:t>
      </w:r>
      <w:r w:rsidRPr="00525587">
        <w:rPr>
          <w:i/>
          <w:iCs/>
          <w:sz w:val="18"/>
          <w:szCs w:val="18"/>
        </w:rPr>
        <w:fldChar w:fldCharType="end"/>
      </w:r>
      <w:r w:rsidRPr="00525587">
        <w:rPr>
          <w:i/>
          <w:iCs/>
          <w:sz w:val="18"/>
          <w:szCs w:val="18"/>
        </w:rPr>
        <w:t xml:space="preserve"> Analiza przebiegów dla opadowych w kontekście przebiegów średnich została przeprowadzona wraz z projekcją do roku 2050. Zarówno dla średnich suma opadów, jak i dla liczby dni opadowych brak jest wyraźnych trendów. Ogólna, słaba tendencja wzrostowa może być zauważona, lecz nie stanowi ona istotnego odchylenia od średniej bazowej z lat 2011-2020. Średnia liczba dni bezopadowych oscyluje w obrębie całej projekcji wokół wartości 205 dni i pozostaje w zgodzie w obserwowaną dotychczas skalą zjawiska. Z kolei widoczny u dołu ryciny rozkład sum opadów wskazuje na wzrost wartości w miesiącach zimowych przy jednoczesnym spadku sum jesienią.</w:t>
      </w:r>
      <w:bookmarkEnd w:id="148"/>
    </w:p>
    <w:p w14:paraId="504412FA" w14:textId="24328327" w:rsidR="00167D1E" w:rsidRDefault="00167D1E" w:rsidP="00525587">
      <w:pPr>
        <w:pStyle w:val="Legenda"/>
      </w:pPr>
    </w:p>
    <w:p w14:paraId="4CF741D0" w14:textId="53819F34" w:rsidR="00167D1E" w:rsidRPr="007902D0" w:rsidRDefault="00D035DC" w:rsidP="004261F8">
      <w:pPr>
        <w:rPr>
          <w:b/>
          <w:bCs/>
        </w:rPr>
      </w:pPr>
      <w:r w:rsidRPr="007902D0">
        <w:rPr>
          <w:b/>
          <w:bCs/>
        </w:rPr>
        <w:t>Powietrze</w:t>
      </w:r>
      <w:r w:rsidR="00506AA1" w:rsidRPr="007902D0">
        <w:rPr>
          <w:b/>
          <w:bCs/>
        </w:rPr>
        <w:t xml:space="preserve"> </w:t>
      </w:r>
      <w:r w:rsidR="0094443C" w:rsidRPr="007902D0">
        <w:rPr>
          <w:b/>
          <w:bCs/>
        </w:rPr>
        <w:t>(z uwzględnieniem jakości)</w:t>
      </w:r>
    </w:p>
    <w:p w14:paraId="2FA2674F" w14:textId="54C8B273" w:rsidR="007902D0" w:rsidRPr="007902D0" w:rsidRDefault="007902D0" w:rsidP="007902D0">
      <w:r w:rsidRPr="007902D0">
        <w:t xml:space="preserve">Relacja pomiędzy emisją zanieczyszczeń do atmosfery a zmianami klimatu ma charakter sprzężenia zwrotnego. Emisja gazów cieplarnianych powoduje zwiększenie „efektu szklarniowego”, co z kolei przekłada się na zmiany w poziomie </w:t>
      </w:r>
      <w:proofErr w:type="spellStart"/>
      <w:r w:rsidRPr="007902D0">
        <w:t>imisji</w:t>
      </w:r>
      <w:proofErr w:type="spellEnd"/>
      <w:r w:rsidRPr="007902D0">
        <w:t xml:space="preserve"> poszczególnych substancji zanieczyszczających.</w:t>
      </w:r>
      <w:r>
        <w:t xml:space="preserve"> </w:t>
      </w:r>
      <w:r w:rsidR="00847501" w:rsidRPr="00847501">
        <w:t>Najbardziej podatnymi na zmiany klimatu zanieczyszczeniami powietrza są: ozon troposferyczny, tlenki niemetali i</w:t>
      </w:r>
      <w:r w:rsidR="00CF6B88">
        <w:t> </w:t>
      </w:r>
      <w:r w:rsidR="00847501" w:rsidRPr="00847501">
        <w:t xml:space="preserve">pyły. Poziom </w:t>
      </w:r>
      <w:proofErr w:type="spellStart"/>
      <w:r w:rsidR="00847501" w:rsidRPr="00847501">
        <w:t>imisji</w:t>
      </w:r>
      <w:proofErr w:type="spellEnd"/>
      <w:r w:rsidR="00847501" w:rsidRPr="00847501">
        <w:t xml:space="preserve"> poszczególnych substancji zanieczyszczających określany jest na podstawie danych pomiarowych, pozyskiwanych w ramach prowadzenia Państwowego Monitoringu Środowiska przez Główny Inspektorat Ochrony Środowiska. Dane pomiarowe są następnie poddawane modelowaniu </w:t>
      </w:r>
      <w:r w:rsidR="00847501" w:rsidRPr="00847501">
        <w:lastRenderedPageBreak/>
        <w:t xml:space="preserve">matematycznemu przez Instytut Ochrony Środowiska – Państwowy Instytut Badawczy, w celu określenia przestrzennego rozkładu poziomów </w:t>
      </w:r>
      <w:proofErr w:type="spellStart"/>
      <w:r w:rsidR="00847501" w:rsidRPr="00847501">
        <w:t>imisji</w:t>
      </w:r>
      <w:proofErr w:type="spellEnd"/>
      <w:r w:rsidR="00847501" w:rsidRPr="00847501">
        <w:t>. Wyniki modelowania publikowane są w formie rocznych ocen jakości powietrza dla każdego województwa przez poszczególne Regionalne Wydziały Monitoringu Środowiska. Opracowania te stanowią podstawę do określenia stanu powietrza atmosferycznego w strefach i na poszczególnych obszarach.</w:t>
      </w:r>
    </w:p>
    <w:p w14:paraId="020A844E" w14:textId="59AADE25" w:rsidR="00522901" w:rsidRDefault="00EF3C7E" w:rsidP="00522901">
      <w:r w:rsidRPr="00EF3C7E">
        <w:t>W województwie dolnośląskim wyznaczone są 3 strefy: Aglomeracja Wrocławska, miasto Wałbrzych i</w:t>
      </w:r>
      <w:r w:rsidR="00B15088">
        <w:t> </w:t>
      </w:r>
      <w:r w:rsidRPr="00EF3C7E">
        <w:t>strefa dolnośląska 2, obejmująca resztę terenu województwa. Do 2020 r. istniała jeszcze strefa miasto Legnica, lecz w związku ze spadkiem liczby mieszkańców poniżej 100 tys. została zlikwidowana. Aglomeracja Jeleniogórska położona jest na terenie strefy dolnośląskiej 2.</w:t>
      </w:r>
      <w:r>
        <w:t xml:space="preserve"> </w:t>
      </w:r>
      <w:r w:rsidR="00522901" w:rsidRPr="00522901">
        <w:t>Roczna ocena jakości powietrza w roku 2021</w:t>
      </w:r>
      <w:r w:rsidR="00522901" w:rsidRPr="00522901">
        <w:rPr>
          <w:vertAlign w:val="superscript"/>
        </w:rPr>
        <w:footnoteReference w:id="115"/>
      </w:r>
      <w:r w:rsidR="00522901" w:rsidRPr="00522901">
        <w:t xml:space="preserve"> została przeprowadzona dla następujących substancji: pyłu PM10, pyłu PM</w:t>
      </w:r>
      <w:r w:rsidR="00937A37">
        <w:t> </w:t>
      </w:r>
      <w:r w:rsidR="00522901" w:rsidRPr="00522901">
        <w:t xml:space="preserve">2,5, tlenków azotu, dwutlenku siarki, tlenku węgla, benzenu, ozonu, </w:t>
      </w:r>
      <w:proofErr w:type="spellStart"/>
      <w:r w:rsidR="00522901" w:rsidRPr="00522901">
        <w:t>benzo</w:t>
      </w:r>
      <w:proofErr w:type="spellEnd"/>
      <w:r w:rsidR="00522901" w:rsidRPr="00522901">
        <w:t>(a)</w:t>
      </w:r>
      <w:proofErr w:type="spellStart"/>
      <w:r w:rsidR="00522901" w:rsidRPr="00522901">
        <w:t>pirenu</w:t>
      </w:r>
      <w:proofErr w:type="spellEnd"/>
      <w:r w:rsidR="00522901" w:rsidRPr="00522901">
        <w:t xml:space="preserve"> oraz metali ciężkich w pyle (ołowiu, kadmu, arsenu i niklu).</w:t>
      </w:r>
    </w:p>
    <w:p w14:paraId="19D21B6F" w14:textId="77777777" w:rsidR="00BA58C1" w:rsidRPr="00BA58C1" w:rsidRDefault="00BA58C1" w:rsidP="00BA58C1">
      <w:r w:rsidRPr="00BA58C1">
        <w:t>Na terenie Aglomeracji Jeleniogórskiej zlokalizowane są cztery stacje pomiarowe:</w:t>
      </w:r>
    </w:p>
    <w:p w14:paraId="2C733DD4" w14:textId="77777777" w:rsidR="00BA58C1" w:rsidRPr="00BA58C1" w:rsidRDefault="00BA58C1" w:rsidP="00344550">
      <w:pPr>
        <w:numPr>
          <w:ilvl w:val="0"/>
          <w:numId w:val="81"/>
        </w:numPr>
      </w:pPr>
      <w:r w:rsidRPr="00BA58C1">
        <w:t xml:space="preserve">w Jeleniej Górze przy ul. Ogińskiego 6 (oznaczona jako: </w:t>
      </w:r>
      <w:proofErr w:type="spellStart"/>
      <w:r w:rsidRPr="00BA58C1">
        <w:t>DsJelGorOgin</w:t>
      </w:r>
      <w:proofErr w:type="spellEnd"/>
      <w:r w:rsidRPr="00BA58C1">
        <w:t xml:space="preserve"> – główna stacja pomiarowa, mierząca większość zanieczyszczeń);</w:t>
      </w:r>
    </w:p>
    <w:p w14:paraId="5C17B2F3" w14:textId="77777777" w:rsidR="00BA58C1" w:rsidRPr="00BA58C1" w:rsidRDefault="00BA58C1" w:rsidP="00344550">
      <w:pPr>
        <w:numPr>
          <w:ilvl w:val="0"/>
          <w:numId w:val="81"/>
        </w:numPr>
      </w:pPr>
      <w:r w:rsidRPr="00BA58C1">
        <w:t xml:space="preserve">w Jeleniej Górze przy ul. Sokoliki 6 (oznaczona, jako </w:t>
      </w:r>
      <w:proofErr w:type="spellStart"/>
      <w:r w:rsidRPr="00BA58C1">
        <w:t>DsJelGorSoko</w:t>
      </w:r>
      <w:proofErr w:type="spellEnd"/>
      <w:r w:rsidRPr="00BA58C1">
        <w:t xml:space="preserve"> – tylko PM 10 i </w:t>
      </w:r>
      <w:proofErr w:type="spellStart"/>
      <w:r w:rsidRPr="00BA58C1">
        <w:t>BaP</w:t>
      </w:r>
      <w:proofErr w:type="spellEnd"/>
      <w:r w:rsidRPr="00BA58C1">
        <w:t>);</w:t>
      </w:r>
    </w:p>
    <w:p w14:paraId="1438F251" w14:textId="77777777" w:rsidR="00BA58C1" w:rsidRPr="00BA58C1" w:rsidRDefault="00BA58C1" w:rsidP="00344550">
      <w:pPr>
        <w:numPr>
          <w:ilvl w:val="0"/>
          <w:numId w:val="81"/>
        </w:numPr>
      </w:pPr>
      <w:r w:rsidRPr="00BA58C1">
        <w:t xml:space="preserve">w Czerniawie-Zdroju przy ul. Strażackiej 7 (oznaczona, jako </w:t>
      </w:r>
      <w:proofErr w:type="spellStart"/>
      <w:r w:rsidRPr="00BA58C1">
        <w:t>DsCzerStraza</w:t>
      </w:r>
      <w:proofErr w:type="spellEnd"/>
      <w:r w:rsidRPr="00BA58C1">
        <w:t xml:space="preserve"> – NO</w:t>
      </w:r>
      <w:r w:rsidRPr="00BA58C1">
        <w:rPr>
          <w:vertAlign w:val="subscript"/>
        </w:rPr>
        <w:t>2</w:t>
      </w:r>
      <w:r w:rsidRPr="00BA58C1">
        <w:t xml:space="preserve">, </w:t>
      </w:r>
      <w:proofErr w:type="spellStart"/>
      <w:r w:rsidRPr="00BA58C1">
        <w:t>NO</w:t>
      </w:r>
      <w:r w:rsidRPr="00BA58C1">
        <w:rPr>
          <w:vertAlign w:val="subscript"/>
        </w:rPr>
        <w:t>x</w:t>
      </w:r>
      <w:proofErr w:type="spellEnd"/>
      <w:r w:rsidRPr="00BA58C1">
        <w:t xml:space="preserve"> i O</w:t>
      </w:r>
      <w:r w:rsidRPr="00BA58C1">
        <w:rPr>
          <w:vertAlign w:val="subscript"/>
        </w:rPr>
        <w:t>3</w:t>
      </w:r>
      <w:r w:rsidRPr="00BA58C1">
        <w:t>);</w:t>
      </w:r>
    </w:p>
    <w:p w14:paraId="67B4BF53" w14:textId="77777777" w:rsidR="00BA58C1" w:rsidRPr="00BA58C1" w:rsidRDefault="00BA58C1" w:rsidP="00344550">
      <w:pPr>
        <w:numPr>
          <w:ilvl w:val="0"/>
          <w:numId w:val="81"/>
        </w:numPr>
      </w:pPr>
      <w:r w:rsidRPr="00BA58C1">
        <w:t xml:space="preserve">na Śnieżce (oznaczona, jako </w:t>
      </w:r>
      <w:proofErr w:type="spellStart"/>
      <w:r w:rsidRPr="00BA58C1">
        <w:t>DsSniezkaObs</w:t>
      </w:r>
      <w:proofErr w:type="spellEnd"/>
      <w:r w:rsidRPr="00BA58C1">
        <w:t xml:space="preserve"> – SO</w:t>
      </w:r>
      <w:r w:rsidRPr="00BA58C1">
        <w:rPr>
          <w:vertAlign w:val="subscript"/>
        </w:rPr>
        <w:t>2</w:t>
      </w:r>
      <w:r w:rsidRPr="00BA58C1">
        <w:t xml:space="preserve"> i O</w:t>
      </w:r>
      <w:r w:rsidRPr="00BA58C1">
        <w:rPr>
          <w:vertAlign w:val="subscript"/>
        </w:rPr>
        <w:t>3</w:t>
      </w:r>
      <w:r w:rsidRPr="00BA58C1">
        <w:t>).</w:t>
      </w:r>
    </w:p>
    <w:p w14:paraId="5EE2CDDD" w14:textId="77777777" w:rsidR="009763F4" w:rsidRDefault="009763F4" w:rsidP="009763F4">
      <w:r>
        <w:t>Istnieją 3 poziomy oceny stężenia zanieczyszczeń pod kątem negatywnego oddziaływania na zdrowie ludzi i na rośliny. Są to:</w:t>
      </w:r>
    </w:p>
    <w:p w14:paraId="3E0076F8" w14:textId="012DEB5C" w:rsidR="009763F4" w:rsidRDefault="009763F4" w:rsidP="009763F4">
      <w:r>
        <w:t>1)</w:t>
      </w:r>
      <w:r>
        <w:tab/>
      </w:r>
      <w:r w:rsidRPr="00D645B2">
        <w:rPr>
          <w:b/>
          <w:bCs/>
        </w:rPr>
        <w:t>poziom dopuszczalny</w:t>
      </w:r>
      <w:r>
        <w:t xml:space="preserve"> – jest to standard jakości powietrza, który nie powinien być przekraczany; wyznaczany jest dla: dwutlenku siarki, tlenków azotu, tlenku węgla, benzenu, pyłu PM</w:t>
      </w:r>
      <w:r w:rsidR="00937A37">
        <w:t> </w:t>
      </w:r>
      <w:r>
        <w:t>10 i pyłu PM 2,5 oraz dla ołowiu w pyle PM 10;</w:t>
      </w:r>
    </w:p>
    <w:p w14:paraId="32E0E036" w14:textId="46E21360" w:rsidR="009763F4" w:rsidRDefault="009763F4" w:rsidP="009763F4">
      <w:r>
        <w:t>2)</w:t>
      </w:r>
      <w:r>
        <w:tab/>
      </w:r>
      <w:r w:rsidRPr="00D645B2">
        <w:rPr>
          <w:b/>
          <w:bCs/>
        </w:rPr>
        <w:t>poziom docelowy</w:t>
      </w:r>
      <w:r>
        <w:t xml:space="preserve"> – nie jest standardem jakości powietrza, jest to poziom substancji, który ma być osiągnięty w określonym czasie za pomocą ekonomicznie uzasadnionych działań technicznych i</w:t>
      </w:r>
      <w:r w:rsidR="00B15088">
        <w:t> </w:t>
      </w:r>
      <w:r>
        <w:t xml:space="preserve">technologicznych; poziom ten ustala się w celu unikania, zapobiegania lub ograniczania szkodliwego wpływu danej substancji na zdrowie ludzi lub środowisko jako całość; wyznaczany jest dla: ozonu, pyłu PM 2,5, metali ciężkich w pyle: niklu, kadmu, arsenu oraz dla </w:t>
      </w:r>
      <w:proofErr w:type="spellStart"/>
      <w:r>
        <w:t>benzo</w:t>
      </w:r>
      <w:proofErr w:type="spellEnd"/>
      <w:r>
        <w:t>(α)</w:t>
      </w:r>
      <w:proofErr w:type="spellStart"/>
      <w:r>
        <w:t>pirenu</w:t>
      </w:r>
      <w:proofErr w:type="spellEnd"/>
      <w:r>
        <w:t>;</w:t>
      </w:r>
    </w:p>
    <w:p w14:paraId="1A7C6BF5" w14:textId="5988919A" w:rsidR="00BA58C1" w:rsidRPr="00522901" w:rsidRDefault="009763F4" w:rsidP="009763F4">
      <w:r>
        <w:t>3)</w:t>
      </w:r>
      <w:r>
        <w:tab/>
      </w:r>
      <w:r w:rsidRPr="00D645B2">
        <w:rPr>
          <w:b/>
          <w:bCs/>
        </w:rPr>
        <w:t>poziom celu długoterminowego</w:t>
      </w:r>
      <w:r>
        <w:t xml:space="preserve"> – nie jest standardem jakości powietrza; jest to poziom substancji, poniżej którego, zgodnie ze stanem współczesnej wiedzy, bezpośredni szkodliwy wpływ na zdrowie ludzi lub środowisko jako całość jest mało prawdopodobny; poziom ten ma być osiągnięty w</w:t>
      </w:r>
      <w:r w:rsidR="00B15088">
        <w:t> </w:t>
      </w:r>
      <w:r>
        <w:t>długim okresie czasu, z wyjątkiem sytuacji, gdy nie może być osiągnięty za pomocą ekonomicznie uzasadnionych działań technicznych i technologicznych; wyznaczany jest dla ozonu.</w:t>
      </w:r>
    </w:p>
    <w:p w14:paraId="36693615" w14:textId="3E2D7BD9" w:rsidR="00190113" w:rsidRPr="00190113" w:rsidRDefault="00190113" w:rsidP="00190113">
      <w:r w:rsidRPr="00190113">
        <w:t>Poniżej opisano poziom stężeń poszczególnych zanieczyszczeń na obszarze Aglomeracji Jeleniogórskiej. Zanieczyszczenia, które nie wykazują przekroczeń uwzględniono w</w:t>
      </w:r>
      <w:r w:rsidR="00B15088">
        <w:t> </w:t>
      </w:r>
      <w:r w:rsidRPr="00190113">
        <w:t>ograniczonym</w:t>
      </w:r>
      <w:r w:rsidR="00B15088">
        <w:t> </w:t>
      </w:r>
      <w:r w:rsidRPr="00190113">
        <w:t>zakresie.</w:t>
      </w:r>
    </w:p>
    <w:p w14:paraId="53D0BBB9" w14:textId="498B1146" w:rsidR="00990C00" w:rsidRPr="00990C00" w:rsidRDefault="007D7446" w:rsidP="00990C00">
      <w:r w:rsidRPr="007D7446">
        <w:rPr>
          <w:b/>
          <w:bCs/>
        </w:rPr>
        <w:lastRenderedPageBreak/>
        <w:t>Ozon O</w:t>
      </w:r>
      <w:r w:rsidRPr="007D7446">
        <w:rPr>
          <w:b/>
          <w:bCs/>
          <w:vertAlign w:val="subscript"/>
        </w:rPr>
        <w:t>3</w:t>
      </w:r>
      <w:r>
        <w:t xml:space="preserve"> - </w:t>
      </w:r>
      <w:r w:rsidR="006F4BDF">
        <w:t>w</w:t>
      </w:r>
      <w:r w:rsidR="0086209B" w:rsidRPr="0086209B">
        <w:t>yznaczony 8-godzinny poziom docelowy koncentracji ozonu troposferycznego w powietrzu atmosferycznym, określony ze względu na ochronę ludzi wynosi 120 µg/m</w:t>
      </w:r>
      <w:r w:rsidR="0086209B" w:rsidRPr="0086209B">
        <w:rPr>
          <w:vertAlign w:val="superscript"/>
        </w:rPr>
        <w:t>3</w:t>
      </w:r>
      <w:r w:rsidR="0086209B" w:rsidRPr="0086209B">
        <w:t xml:space="preserve"> z dopuszczeniem maksymalnie 25 dni w roku, uśrednionych z ostatnich 3 lat, z przekroczeniem wartości poziomu docelowego. Celem długoterminowym jest osiągnięcie wartości stężeń poniżej 120 µg/m</w:t>
      </w:r>
      <w:r w:rsidR="0086209B" w:rsidRPr="0086209B">
        <w:rPr>
          <w:vertAlign w:val="superscript"/>
        </w:rPr>
        <w:t>3</w:t>
      </w:r>
      <w:r w:rsidR="0086209B" w:rsidRPr="0086209B">
        <w:t xml:space="preserve"> we</w:t>
      </w:r>
      <w:r w:rsidR="00B15088">
        <w:t> </w:t>
      </w:r>
      <w:r w:rsidR="0086209B" w:rsidRPr="0086209B">
        <w:t>wszystkich dniach w roku. W latach 2019 - 2021 średnia liczba dni z przekroczeniami wyniosła od</w:t>
      </w:r>
      <w:r w:rsidR="00EB6ECC">
        <w:t> </w:t>
      </w:r>
      <w:r w:rsidR="0086209B" w:rsidRPr="0086209B">
        <w:t>1</w:t>
      </w:r>
      <w:r w:rsidR="00EB6ECC">
        <w:t> </w:t>
      </w:r>
      <w:r w:rsidR="0086209B" w:rsidRPr="0086209B">
        <w:t>do 10, z wyjątkiem południowo-wschodnich i północno-zachodnich fragmentów Aglomeracji, gdzie wyniosła od 11 do 15 dni w roku. Brak było rejonów bez przekroczeń. Poziom docelowy ozonu w</w:t>
      </w:r>
      <w:r w:rsidR="00B15088">
        <w:t> </w:t>
      </w:r>
      <w:r w:rsidR="0086209B" w:rsidRPr="0086209B">
        <w:t>odniesieniu do sezonu wegetacyjnego (1 maja–31 lipca), wyznaczony ze względu na ochronę roślin (AOT 40), uśredniony dla ostatnich 5 lat wynosi 18 000 (µg/m</w:t>
      </w:r>
      <w:r w:rsidR="0086209B" w:rsidRPr="0086209B">
        <w:rPr>
          <w:vertAlign w:val="superscript"/>
        </w:rPr>
        <w:t>3</w:t>
      </w:r>
      <w:r w:rsidR="0086209B" w:rsidRPr="0086209B">
        <w:t>) * h. Poziom celu długoterminowego AOT 40, wyznaczony do osiągnięcia w 2020 r. wynosi 6 000 (µg/m</w:t>
      </w:r>
      <w:r w:rsidR="0086209B" w:rsidRPr="0086209B">
        <w:rPr>
          <w:vertAlign w:val="superscript"/>
        </w:rPr>
        <w:t>3</w:t>
      </w:r>
      <w:r w:rsidR="0086209B" w:rsidRPr="0086209B">
        <w:t>) * h. W latach 2017–2021 maksymalne poziomy AOT 40 nie przekraczały poziomu docelowego, jednakże znacznie przekraczały wartość poziomu celu długoterminowego.</w:t>
      </w:r>
      <w:r w:rsidR="00CF790A">
        <w:t xml:space="preserve"> </w:t>
      </w:r>
      <w:r w:rsidR="00CF790A" w:rsidRPr="00CF790A">
        <w:t xml:space="preserve">W latach 2015–2021 stale odnotowywano przekroczenie dopuszczalnej liczby dni z przekroczeniami poziomu docelowego 8-godzinowej wartości stężenia ozonu na stacjach pomiarowych w Jeleniej Górze i w Czernicy. Dopiero w 2021 r. liczba dni z przekroczeniami spadła poniżej 25. </w:t>
      </w:r>
      <w:r w:rsidR="00B74057" w:rsidRPr="00B74057">
        <w:t>Poziom celu długoterminowego stężenia ozonu, ustalony ze względu na ochronę roślin stale przekraczał maksymalne wartości w latach 2012 – 2021. W zakresie poziomu docelowego, przekroczenia występowały w latach 2012 – 2015, natomiast w kolejnych maksymalne wartości utrzymywały się blisko górnej granicy. Poziom AOT na stacji Śnieżka na przestrzeni lat ulega stałemu zmniejszaniu (z 20 000 w 2012 r. do 12 000 w 2021 r.), natomiast w Czernicy jest stabilny i utrzymuje się w granicach 17 000–18 000.</w:t>
      </w:r>
      <w:r w:rsidR="00990C00">
        <w:t xml:space="preserve"> </w:t>
      </w:r>
      <w:r w:rsidR="00990C00" w:rsidRPr="00D645B2">
        <w:rPr>
          <w:b/>
          <w:bCs/>
        </w:rPr>
        <w:t>Stan powietrza na terenie Aglomeracji Jeleniogórskiej w odniesieniu do poziomów docelowych ozonu spełnia wymagania w zakresie ochrony zdrowia ludzi i ochrony roślin, natomiast nie spełnia w odniesieniu do osiągnięcia celów długoterminowych.</w:t>
      </w:r>
    </w:p>
    <w:p w14:paraId="03DD702F" w14:textId="182864E8" w:rsidR="00D645B2" w:rsidRPr="00D645B2" w:rsidRDefault="003F7ED1" w:rsidP="00D645B2">
      <w:r w:rsidRPr="003F7ED1">
        <w:rPr>
          <w:b/>
          <w:bCs/>
        </w:rPr>
        <w:t>Pył PM10 i PM2,5</w:t>
      </w:r>
      <w:r>
        <w:rPr>
          <w:b/>
          <w:bCs/>
        </w:rPr>
        <w:t xml:space="preserve"> </w:t>
      </w:r>
      <w:r w:rsidRPr="003F7ED1">
        <w:t xml:space="preserve">- </w:t>
      </w:r>
      <w:r w:rsidR="006F4BDF">
        <w:t>w</w:t>
      </w:r>
      <w:r w:rsidR="00B53C1D" w:rsidRPr="00B53C1D">
        <w:t xml:space="preserve"> 2021 r. 36-ty średniodobowy poziom stężeń pyłu PM 10 był przekroczony na terenie miasta Jelenia Góra oraz gmin: Jeżów Sudecki i Mysłakowice, a bliski przekroczenia na terenie gmin: Leśna, Olszyna, Gryfów Śląski i Złotoryja (miejska). W 2021 r. nie wykazano przekroczenia średniorocznego stężenia pyłu PM 10 na terenie Aglomeracji Jeleniogórskiej. W 2021 r. poziom pyłu PM 2,5 był przekroczony na terenie miasta Jelenia Góra, a bliski przekroczenia na terenie gminy Mysłakowice.</w:t>
      </w:r>
      <w:r w:rsidR="00B53C1D">
        <w:t xml:space="preserve"> </w:t>
      </w:r>
      <w:r w:rsidR="000B3EBB" w:rsidRPr="000B3EBB">
        <w:t>W latach 2014–2017 odnotowano przekroczenia 36-tych wartości dopuszczalnych stężeń 24-godzinnych pyłu zawieszonego PM 10 na stacji pomiarowej w Jeleniej Górze. Od 2018 r. 36-</w:t>
      </w:r>
      <w:r w:rsidR="00F15CC2">
        <w:t> </w:t>
      </w:r>
      <w:r w:rsidR="000B3EBB" w:rsidRPr="000B3EBB">
        <w:t>te maksymalne stężenie średniodobowe utrzymuje się poniżej maksymalnego dopuszczalnego poziomu. Porównanie wyników pomiarów pyłu oraz modelowania stężeń zanieczyszczeń w powietrzu wskazuje, że rzeczywisty poziom stężeń pyłu na terenie Jeleniej Góry jest wyższy, niż wyniki pomiarów jego stężenia na stacji pomiarowej w Jeleniej Górze. W roku 2021 nie odnotowano na terenie Aglomeracji Jeleniogórskiej przekroczeń progów alarmowych (powyżej 150 µm/m</w:t>
      </w:r>
      <w:r w:rsidR="000B3EBB" w:rsidRPr="000B3EBB">
        <w:rPr>
          <w:vertAlign w:val="superscript"/>
        </w:rPr>
        <w:t>3</w:t>
      </w:r>
      <w:r w:rsidR="000B3EBB" w:rsidRPr="000B3EBB">
        <w:t>). Liczba przekroczeń poziomu informowania (ponad 100 µm/m</w:t>
      </w:r>
      <w:r w:rsidR="000B3EBB" w:rsidRPr="000B3EBB">
        <w:rPr>
          <w:vertAlign w:val="superscript"/>
        </w:rPr>
        <w:t>3</w:t>
      </w:r>
      <w:r w:rsidR="000B3EBB" w:rsidRPr="000B3EBB">
        <w:t>) wyniosła na terenie Jeleniej Góry 5 na stacji przy ul. Ogińskiego i 2 na stacji przy ul. Sokoliki. Wartości średnioroczne nie były przekraczane.</w:t>
      </w:r>
      <w:r w:rsidR="00BB63F5">
        <w:t xml:space="preserve"> </w:t>
      </w:r>
      <w:r w:rsidR="00BB63F5" w:rsidRPr="00BB63F5">
        <w:t>W latach 2015–2021 średnioroczny poziom pyłu zawieszonego PM 2,5, mierzony na stacji pomiarowej w Jeleniej Górze kształtował się na poziomie 18–23 µg/m</w:t>
      </w:r>
      <w:r w:rsidR="00BB63F5" w:rsidRPr="00BB63F5">
        <w:rPr>
          <w:vertAlign w:val="superscript"/>
        </w:rPr>
        <w:t>3</w:t>
      </w:r>
      <w:r w:rsidR="00BB63F5" w:rsidRPr="00BB63F5">
        <w:t>. Do roku 2020 r. poziom dopuszczalny stężenia średniorocznego pyłu PM 2,5 wynosił 25 µm/m</w:t>
      </w:r>
      <w:r w:rsidR="00BB63F5" w:rsidRPr="00BB63F5">
        <w:rPr>
          <w:vertAlign w:val="superscript"/>
        </w:rPr>
        <w:t>3</w:t>
      </w:r>
      <w:r w:rsidR="00BB63F5" w:rsidRPr="00BB63F5">
        <w:t>, a zatem nie był przekraczany. Zgodnie z wartością maksymalnego poziomu dopuszczalnego stężenia średniorocznego pyłu PM 2,5, obowiązującą od 2020 r. (20 µm/m</w:t>
      </w:r>
      <w:r w:rsidR="00BB63F5" w:rsidRPr="00BB63F5">
        <w:rPr>
          <w:vertAlign w:val="superscript"/>
        </w:rPr>
        <w:t>3</w:t>
      </w:r>
      <w:r w:rsidR="00BB63F5" w:rsidRPr="00BB63F5">
        <w:t>), średnioroczny poziom pyłu PM 2,5 kształtuje się blisko wartości progowej lub ją przekracza.</w:t>
      </w:r>
      <w:r w:rsidR="00BB63F5">
        <w:t xml:space="preserve"> </w:t>
      </w:r>
      <w:r w:rsidR="00D645B2" w:rsidRPr="00D645B2">
        <w:rPr>
          <w:b/>
          <w:bCs/>
        </w:rPr>
        <w:t>Stan powietrza na terenie Aglomeracji Jeleniogórskiej w odniesieniu do poziomów pyłu zawieszonego PM 10 i PM 2,5 nie spełnia wymagań w zakresie ochrony zdrowia ludzi.</w:t>
      </w:r>
    </w:p>
    <w:p w14:paraId="69BAD9A2" w14:textId="7B49E3EC" w:rsidR="001354F9" w:rsidRDefault="001354F9" w:rsidP="001354F9">
      <w:pPr>
        <w:rPr>
          <w:b/>
          <w:bCs/>
        </w:rPr>
      </w:pPr>
      <w:r w:rsidRPr="001264DE">
        <w:rPr>
          <w:b/>
          <w:bCs/>
        </w:rPr>
        <w:lastRenderedPageBreak/>
        <w:t xml:space="preserve">Substancje zawarte w pyle (ołów, arsen, kadm, nikiel, </w:t>
      </w:r>
      <w:proofErr w:type="spellStart"/>
      <w:r w:rsidRPr="001264DE">
        <w:rPr>
          <w:b/>
          <w:bCs/>
        </w:rPr>
        <w:t>benzo</w:t>
      </w:r>
      <w:proofErr w:type="spellEnd"/>
      <w:r w:rsidRPr="001264DE">
        <w:rPr>
          <w:b/>
          <w:bCs/>
        </w:rPr>
        <w:t>(α)</w:t>
      </w:r>
      <w:proofErr w:type="spellStart"/>
      <w:r w:rsidRPr="001264DE">
        <w:rPr>
          <w:b/>
          <w:bCs/>
        </w:rPr>
        <w:t>piren</w:t>
      </w:r>
      <w:proofErr w:type="spellEnd"/>
      <w:r w:rsidRPr="001264DE">
        <w:rPr>
          <w:b/>
          <w:bCs/>
        </w:rPr>
        <w:t xml:space="preserve">) </w:t>
      </w:r>
      <w:r w:rsidRPr="001264DE">
        <w:t xml:space="preserve">- </w:t>
      </w:r>
      <w:r w:rsidR="006F4BDF" w:rsidRPr="001264DE">
        <w:t>w</w:t>
      </w:r>
      <w:r w:rsidR="005016F7" w:rsidRPr="001264DE">
        <w:t xml:space="preserve"> odniesieniu do stężenia </w:t>
      </w:r>
      <w:proofErr w:type="spellStart"/>
      <w:r w:rsidR="005016F7" w:rsidRPr="001264DE">
        <w:t>benzo</w:t>
      </w:r>
      <w:proofErr w:type="spellEnd"/>
      <w:r w:rsidR="005016F7" w:rsidRPr="001264DE">
        <w:t>(α)</w:t>
      </w:r>
      <w:proofErr w:type="spellStart"/>
      <w:r w:rsidR="005016F7" w:rsidRPr="001264DE">
        <w:t>pirenu</w:t>
      </w:r>
      <w:proofErr w:type="spellEnd"/>
      <w:r w:rsidR="005016F7" w:rsidRPr="001264DE">
        <w:t xml:space="preserve">, wynikającego z jego zawartości w pyle PM 10, niemal cały obszar Aglomeracji Jeleniogórskiej jest zagrożony przekroczeniem wartości docelowej. Przekroczenie poziomu </w:t>
      </w:r>
      <w:proofErr w:type="spellStart"/>
      <w:r w:rsidR="005016F7" w:rsidRPr="001264DE">
        <w:t>BaP</w:t>
      </w:r>
      <w:proofErr w:type="spellEnd"/>
      <w:r w:rsidR="005016F7" w:rsidRPr="001264DE">
        <w:t xml:space="preserve"> występuje w każdej gminie Aglomeracji, wolne od niego są tereny górskie Karkonoszy i Gór Izerskich. Niższe stężenia </w:t>
      </w:r>
      <w:proofErr w:type="spellStart"/>
      <w:r w:rsidR="005016F7" w:rsidRPr="001264DE">
        <w:t>benzo</w:t>
      </w:r>
      <w:proofErr w:type="spellEnd"/>
      <w:r w:rsidR="005016F7" w:rsidRPr="001264DE">
        <w:t>(α)</w:t>
      </w:r>
      <w:proofErr w:type="spellStart"/>
      <w:r w:rsidR="005016F7" w:rsidRPr="001264DE">
        <w:t>pirenu</w:t>
      </w:r>
      <w:proofErr w:type="spellEnd"/>
      <w:r w:rsidR="005016F7" w:rsidRPr="001264DE">
        <w:t xml:space="preserve"> występują również w rozproszeniu na obszarach wiejskich, głównie w</w:t>
      </w:r>
      <w:r w:rsidR="00F15CC2" w:rsidRPr="001264DE">
        <w:t> </w:t>
      </w:r>
      <w:r w:rsidR="005016F7" w:rsidRPr="001264DE">
        <w:t xml:space="preserve">północnej części Aglomeracji. Gminy, których cały obszar objęty jest przekroczeniem docelowej wartości stężenia </w:t>
      </w:r>
      <w:proofErr w:type="spellStart"/>
      <w:r w:rsidR="005016F7" w:rsidRPr="001264DE">
        <w:t>BaP</w:t>
      </w:r>
      <w:proofErr w:type="spellEnd"/>
      <w:r w:rsidR="005016F7" w:rsidRPr="001264DE">
        <w:t xml:space="preserve"> to: Janowice Wielkie, Marciszów, Mysłakowice. Wysokie stężenia o dużym zasięgu terytorialnym notowane są również w gminach: Bolków, Gryfów Śląski, Jelenia Góra, Jeżów Sudecki, Karpacz, Kowary, Leśna, Lubomierz, Lwówek Śląski, Mirsk, Olszyna, Piechowice, Podgórzyn, Stara Kamienica, Szklarska Poręba, Świeradów-Zdrój, Świerzawa, Wleń, Wojcieszów oraz Złotoryja (gmina wiejska i miejska). Najniższe stężenia, nieprzekraczające 15% wartości docelowej występują w</w:t>
      </w:r>
      <w:r w:rsidR="00F15CC2" w:rsidRPr="001264DE">
        <w:t> </w:t>
      </w:r>
      <w:r w:rsidR="005016F7" w:rsidRPr="001264DE">
        <w:t xml:space="preserve">gminach: Pielgrzymka i Zagrodno. </w:t>
      </w:r>
      <w:r w:rsidR="005016F7" w:rsidRPr="001264DE">
        <w:rPr>
          <w:b/>
          <w:bCs/>
        </w:rPr>
        <w:t xml:space="preserve">Przekroczenia wartości docelowych </w:t>
      </w:r>
      <w:proofErr w:type="spellStart"/>
      <w:r w:rsidR="005016F7" w:rsidRPr="001264DE">
        <w:rPr>
          <w:b/>
          <w:bCs/>
        </w:rPr>
        <w:t>benzo</w:t>
      </w:r>
      <w:proofErr w:type="spellEnd"/>
      <w:r w:rsidR="005016F7" w:rsidRPr="001264DE">
        <w:rPr>
          <w:b/>
          <w:bCs/>
        </w:rPr>
        <w:t>(α)</w:t>
      </w:r>
      <w:proofErr w:type="spellStart"/>
      <w:r w:rsidR="005016F7" w:rsidRPr="001264DE">
        <w:rPr>
          <w:b/>
          <w:bCs/>
        </w:rPr>
        <w:t>pirenu</w:t>
      </w:r>
      <w:proofErr w:type="spellEnd"/>
      <w:r w:rsidR="005016F7" w:rsidRPr="001264DE">
        <w:rPr>
          <w:b/>
          <w:bCs/>
        </w:rPr>
        <w:t xml:space="preserve"> na terenie Aglomeracji Jeleniogórskiej </w:t>
      </w:r>
      <w:r w:rsidR="00F15CC2" w:rsidRPr="001264DE">
        <w:rPr>
          <w:b/>
          <w:bCs/>
        </w:rPr>
        <w:t>mają</w:t>
      </w:r>
      <w:r w:rsidR="005016F7" w:rsidRPr="001264DE">
        <w:rPr>
          <w:b/>
          <w:bCs/>
        </w:rPr>
        <w:t xml:space="preserve"> charakter stały. Dane pomiarowe ze stacji Jelenia Góra Sokoliki wskazują, że wartość docelowa stężenia </w:t>
      </w:r>
      <w:proofErr w:type="spellStart"/>
      <w:r w:rsidR="005016F7" w:rsidRPr="001264DE">
        <w:rPr>
          <w:b/>
          <w:bCs/>
        </w:rPr>
        <w:t>ksenobiotyku</w:t>
      </w:r>
      <w:proofErr w:type="spellEnd"/>
      <w:r w:rsidR="005016F7" w:rsidRPr="001264DE">
        <w:rPr>
          <w:b/>
          <w:bCs/>
        </w:rPr>
        <w:t xml:space="preserve"> jest regularnie, corocznie, w znacznym stopniu przekraczana</w:t>
      </w:r>
      <w:r w:rsidR="005016F7" w:rsidRPr="000E10C3">
        <w:rPr>
          <w:b/>
          <w:bCs/>
        </w:rPr>
        <w:t>.</w:t>
      </w:r>
    </w:p>
    <w:p w14:paraId="6E826DDA" w14:textId="5251AFDC" w:rsidR="00D31D30" w:rsidRDefault="00B90CF1" w:rsidP="00D31D30">
      <w:r w:rsidRPr="00B90CF1">
        <w:rPr>
          <w:b/>
          <w:bCs/>
        </w:rPr>
        <w:t xml:space="preserve">Tlenki azotu </w:t>
      </w:r>
      <w:proofErr w:type="spellStart"/>
      <w:r w:rsidRPr="00B90CF1">
        <w:rPr>
          <w:b/>
          <w:bCs/>
        </w:rPr>
        <w:t>NO</w:t>
      </w:r>
      <w:r w:rsidRPr="00B90CF1">
        <w:rPr>
          <w:b/>
          <w:bCs/>
          <w:vertAlign w:val="subscript"/>
        </w:rPr>
        <w:t>x</w:t>
      </w:r>
      <w:proofErr w:type="spellEnd"/>
      <w:r>
        <w:rPr>
          <w:vertAlign w:val="subscript"/>
        </w:rPr>
        <w:t xml:space="preserve"> </w:t>
      </w:r>
      <w:r>
        <w:t xml:space="preserve">- </w:t>
      </w:r>
      <w:r w:rsidR="006F4BDF">
        <w:t>d</w:t>
      </w:r>
      <w:r w:rsidR="00D31D30" w:rsidRPr="00D31D30">
        <w:t>opuszczalny poziom tlenków azotu w powietrzu atmosferycznym, ustalony ze względu na ochronę roślin, w przeliczeniu na NO</w:t>
      </w:r>
      <w:r w:rsidR="00D31D30" w:rsidRPr="00D31D30">
        <w:rPr>
          <w:vertAlign w:val="subscript"/>
        </w:rPr>
        <w:t>2</w:t>
      </w:r>
      <w:r w:rsidR="00D31D30" w:rsidRPr="00D31D30">
        <w:t xml:space="preserve"> wynosi 30 µg/m</w:t>
      </w:r>
      <w:r w:rsidR="00D31D30" w:rsidRPr="00D31D30">
        <w:rPr>
          <w:vertAlign w:val="superscript"/>
        </w:rPr>
        <w:t>3</w:t>
      </w:r>
      <w:r w:rsidR="00D31D30" w:rsidRPr="00D31D30">
        <w:t xml:space="preserve"> w skali roku. </w:t>
      </w:r>
      <w:r w:rsidR="00D31D30" w:rsidRPr="00D31D30">
        <w:rPr>
          <w:b/>
          <w:bCs/>
        </w:rPr>
        <w:t>W 2021 r. nie</w:t>
      </w:r>
      <w:r w:rsidR="00F15CC2">
        <w:rPr>
          <w:b/>
          <w:bCs/>
        </w:rPr>
        <w:t> </w:t>
      </w:r>
      <w:r w:rsidR="00D31D30" w:rsidRPr="00D31D30">
        <w:rPr>
          <w:b/>
          <w:bCs/>
        </w:rPr>
        <w:t>odnotowano przekroczeń stężeń tlenków azotu na terenie Aglomeracji Jeleniogórskiej, a</w:t>
      </w:r>
      <w:r w:rsidR="00F15CC2">
        <w:rPr>
          <w:b/>
          <w:bCs/>
        </w:rPr>
        <w:t> </w:t>
      </w:r>
      <w:r w:rsidR="00D31D30" w:rsidRPr="00D31D30">
        <w:rPr>
          <w:b/>
          <w:bCs/>
        </w:rPr>
        <w:t>zmierzone wartości jednogodzinne i średnioroczne wykazywały stężenia znacznie poniżej poziomu</w:t>
      </w:r>
      <w:r w:rsidR="00EB6702">
        <w:rPr>
          <w:b/>
          <w:bCs/>
        </w:rPr>
        <w:t> </w:t>
      </w:r>
      <w:r w:rsidR="00D31D30" w:rsidRPr="00D31D30">
        <w:rPr>
          <w:b/>
          <w:bCs/>
        </w:rPr>
        <w:t>dopuszczalnego</w:t>
      </w:r>
      <w:r w:rsidR="00D31D30" w:rsidRPr="00D31D30">
        <w:t>.</w:t>
      </w:r>
    </w:p>
    <w:p w14:paraId="1CA0BC88" w14:textId="49C250A1" w:rsidR="000605C8" w:rsidRDefault="00744EEF" w:rsidP="000605C8">
      <w:pPr>
        <w:rPr>
          <w:b/>
          <w:bCs/>
        </w:rPr>
      </w:pPr>
      <w:r w:rsidRPr="00744EEF">
        <w:rPr>
          <w:b/>
          <w:bCs/>
        </w:rPr>
        <w:t>Dwutlenek siarki SO</w:t>
      </w:r>
      <w:r w:rsidRPr="00744EEF">
        <w:rPr>
          <w:b/>
          <w:bCs/>
          <w:vertAlign w:val="subscript"/>
        </w:rPr>
        <w:t>2</w:t>
      </w:r>
      <w:r>
        <w:t xml:space="preserve"> - </w:t>
      </w:r>
      <w:r w:rsidR="006F4BDF">
        <w:t>g</w:t>
      </w:r>
      <w:r w:rsidR="006F4BDF" w:rsidRPr="006F4BDF">
        <w:t>łównym źródłem emisji dwutlenku siarki jest spalanie paliw kopalnych o</w:t>
      </w:r>
      <w:r w:rsidR="00EB6702">
        <w:t> </w:t>
      </w:r>
      <w:r w:rsidR="006F4BDF" w:rsidRPr="006F4BDF">
        <w:t>wysokiej zawartości siarki palnej.</w:t>
      </w:r>
      <w:r w:rsidR="006F4BDF">
        <w:t xml:space="preserve"> </w:t>
      </w:r>
      <w:r w:rsidR="000605C8" w:rsidRPr="000605C8">
        <w:rPr>
          <w:b/>
          <w:bCs/>
        </w:rPr>
        <w:t>W latach 2015 – 2021 nie odnotowano przekroczeń stężeń dwutlenku siarki na terenie aglomeracji jeleniogórskiej, a zmierzone wartości 1- i 24-godzinne wykazywały stężenia znacznie poniżej poziomu dopuszczalnego.</w:t>
      </w:r>
    </w:p>
    <w:p w14:paraId="152D5C61" w14:textId="15E01F18" w:rsidR="006F4BDF" w:rsidRPr="00E47F25" w:rsidRDefault="00857D86" w:rsidP="006F4BDF">
      <w:pPr>
        <w:rPr>
          <w:b/>
          <w:bCs/>
        </w:rPr>
      </w:pPr>
      <w:r w:rsidRPr="00E47F25">
        <w:rPr>
          <w:b/>
          <w:bCs/>
        </w:rPr>
        <w:t>Skutki zmian klimatu i ekstrema pogodowe</w:t>
      </w:r>
    </w:p>
    <w:p w14:paraId="7C9CC6F9" w14:textId="7D25F70B" w:rsidR="00E47F25" w:rsidRPr="00E47F25" w:rsidRDefault="00E47F25" w:rsidP="00E47F25">
      <w:r w:rsidRPr="00E47F25">
        <w:t xml:space="preserve">Jednym z głównych zjawisk będących skutkiem zmian klimatu są tzw. </w:t>
      </w:r>
      <w:r w:rsidRPr="00E47F25">
        <w:rPr>
          <w:b/>
          <w:bCs/>
        </w:rPr>
        <w:t>fale upałów</w:t>
      </w:r>
      <w:r w:rsidRPr="00E47F25">
        <w:t xml:space="preserve"> (ang. </w:t>
      </w:r>
      <w:proofErr w:type="spellStart"/>
      <w:r w:rsidRPr="00E47F25">
        <w:rPr>
          <w:i/>
        </w:rPr>
        <w:t>heat</w:t>
      </w:r>
      <w:proofErr w:type="spellEnd"/>
      <w:r w:rsidRPr="00E47F25">
        <w:rPr>
          <w:i/>
        </w:rPr>
        <w:t xml:space="preserve"> </w:t>
      </w:r>
      <w:proofErr w:type="spellStart"/>
      <w:r w:rsidRPr="00E47F25">
        <w:rPr>
          <w:i/>
        </w:rPr>
        <w:t>waves</w:t>
      </w:r>
      <w:proofErr w:type="spellEnd"/>
      <w:r w:rsidRPr="00E47F25">
        <w:t xml:space="preserve">), których wpływ na charakterystykę termiczną jest już obserwowany w Polsce. Pomimo nasilania się zjawiska w ciągu ostatnich lat, brak jest jednoznacznej, przyjętej globalnie definicji fali upałów. Wynika to z występującej znacznej różnorodności obszarów, które mogą być dotknięte okresami oddziaływania wysokich temperatur, biorąc pod uwagę zarówno uwarunkowania regionalne, jak i </w:t>
      </w:r>
      <w:proofErr w:type="spellStart"/>
      <w:r w:rsidRPr="00E47F25">
        <w:t>topoklimatyczne</w:t>
      </w:r>
      <w:proofErr w:type="spellEnd"/>
      <w:r w:rsidRPr="00E47F25">
        <w:t>. W Polsce najczęściej przyjmuje się definicję: „Fala upałów to ciąg przynajmniej trzech dni z</w:t>
      </w:r>
      <w:r w:rsidR="00EB6702">
        <w:t> </w:t>
      </w:r>
      <w:r w:rsidRPr="00E47F25">
        <w:t>temperaturą maksymalną powyżej 30</w:t>
      </w:r>
      <w:r w:rsidRPr="00E47F25">
        <w:rPr>
          <w:vertAlign w:val="superscript"/>
        </w:rPr>
        <w:t>o</w:t>
      </w:r>
      <w:r w:rsidRPr="00E47F25">
        <w:t>C w każdym z tych dni”. Jest to zjawisko silnie związane z</w:t>
      </w:r>
      <w:r w:rsidR="00EB6702">
        <w:t> </w:t>
      </w:r>
      <w:r w:rsidRPr="00E47F25">
        <w:t xml:space="preserve">obserwowanymi na obszarach zurbanizowanych negatywnymi skutkami zmian klimatu, które zagrażają praktycznie każdemu aspektowi funkcjonowania ludzi, maszyn i procesów społeczno-gospodarczych. Zgodnie z danymi pochodzącymi z modelowania klimatu na obszarze kraju, zarówno wyniki modelowania </w:t>
      </w:r>
      <w:proofErr w:type="spellStart"/>
      <w:r w:rsidRPr="00E47F25">
        <w:t>EuroCORDEX</w:t>
      </w:r>
      <w:proofErr w:type="spellEnd"/>
      <w:r w:rsidRPr="00E47F25">
        <w:t xml:space="preserve"> RCP4.5 jak i wskaźniki przetworzone ekspozycji w ramach projektu </w:t>
      </w:r>
      <w:proofErr w:type="spellStart"/>
      <w:r w:rsidRPr="00E47F25">
        <w:t>Klimada</w:t>
      </w:r>
      <w:proofErr w:type="spellEnd"/>
      <w:r w:rsidRPr="00E47F25">
        <w:t xml:space="preserve"> 2.0 nie wskazują na spodziewany istotny wzrost zagrożenia falami upałów dla Aglomeracji Jeleniogórskiej. Stosunkowo największe oddziaływanie upałów możliwe jest na obszarach zurbanizowanych Jeleniej Góry. Wynika to z interakcji podłoża z wysoką temperaturą, przy jednoczesnym braku przewietrzania miasta, koncentracją ludności i transportu. Pozostałe obszary nie wykazują istotnych trendów w perspektywie do 2050. Średnia liczba dni upalnych w ciągu roku waha się w projekcjach od 6 do 7 dni. W perspektywie prowadzonych analiz fale upałów na obszarze </w:t>
      </w:r>
      <w:r w:rsidRPr="00E47F25">
        <w:lastRenderedPageBreak/>
        <w:t>Aglomeracji Jeleniogórskiej nie stanowią kluczowego zagrożenia wynikającego ze skutków zmian klimatu.</w:t>
      </w:r>
    </w:p>
    <w:p w14:paraId="23DE2D5B" w14:textId="50B6ADA6" w:rsidR="004332A8" w:rsidRPr="004332A8" w:rsidRDefault="004332A8" w:rsidP="004332A8">
      <w:r w:rsidRPr="004332A8">
        <w:t xml:space="preserve">Oprócz fal upałów wyróżnia się też, nie mniej istotne, tzw. </w:t>
      </w:r>
      <w:r w:rsidRPr="004332A8">
        <w:rPr>
          <w:b/>
          <w:bCs/>
        </w:rPr>
        <w:t>dni gorące</w:t>
      </w:r>
      <w:r w:rsidRPr="004332A8">
        <w:t>. W tym przypadku analizie poddaje się liczbę dni w roku z temperaturą maksymalną &gt;= 25</w:t>
      </w:r>
      <w:r w:rsidRPr="004332A8">
        <w:rPr>
          <w:vertAlign w:val="superscript"/>
        </w:rPr>
        <w:t>o</w:t>
      </w:r>
      <w:r w:rsidRPr="004332A8">
        <w:t>C. Nie bierze się jednak pod uwagę ciągu dni, lecz jedynie ich wystąpienie. Przedstawienie trendów dla tych wartości pozwala na uzyskanie wystarczająco szerokiego zestawu informacji do oceny stanu aktualnego, a także próby szacowania możliwych zdarzeń prawdopodobnych w przyszłości. To liczba dni gorących wpływa znacząco na wzrost temperatury średniej w kolejnych latach. W przypadku tego zjawiska trend jest wyraźniejszy niż dla dni upalnych. W porównaniu z dekadą 2011-2020 projekcje wskazują na wzrost liczby dni gorących w</w:t>
      </w:r>
      <w:r w:rsidR="00EB6702">
        <w:t> </w:t>
      </w:r>
      <w:r w:rsidRPr="004332A8">
        <w:t>perspektywie do 2050. Obecnie obserwuje się średnio 23 dni gorące w ciągu roku. Do roku 2030 spodziewany jest wzrost średniej do blisko 25 dni, podobnie jak dla horyzontu 2050. Zgodnie z</w:t>
      </w:r>
      <w:r w:rsidR="00EB6702">
        <w:t> </w:t>
      </w:r>
      <w:r w:rsidRPr="004332A8">
        <w:t>projekcjami modeli globalnych, na lata 2036-2039 spodziewany jest wzrost temperatur, co może skutkować liczbą dni gorących przekraczającą 26. Często w okresie miesięcy letnich, dni gorące związane są z występowaniem tzw. nocy tropikalnych, gdy temperatura minimalna przekracza 20</w:t>
      </w:r>
      <w:r w:rsidRPr="004332A8">
        <w:rPr>
          <w:vertAlign w:val="superscript"/>
        </w:rPr>
        <w:t>o</w:t>
      </w:r>
      <w:r w:rsidRPr="004332A8">
        <w:t>C. Dotychczas (do 2022) obserwowano średnio nie więcej niż 3 takie noce w ciągu roku. Żadna z</w:t>
      </w:r>
      <w:r w:rsidR="00EB6702">
        <w:t> </w:t>
      </w:r>
      <w:r w:rsidRPr="004332A8">
        <w:t>podstawowych projekcji nie wskazuje na wzrost liczby nocy tropikalnych ponad tę wartość. Głównego oddziaływania wysokich temperatur można się więc spodziewać w Aglomeracji Jeleniogórskiej w</w:t>
      </w:r>
      <w:r w:rsidR="00EB6702">
        <w:t> </w:t>
      </w:r>
      <w:r w:rsidRPr="004332A8">
        <w:t>zakresie cieplejszych miesięcy letnich, wzrostu temperatur późną wiosną oraz wczesną jesienią.</w:t>
      </w:r>
    </w:p>
    <w:p w14:paraId="78AFC0F3" w14:textId="172A1F12" w:rsidR="006B73D7" w:rsidRPr="006B73D7" w:rsidRDefault="006B73D7" w:rsidP="006B73D7">
      <w:r w:rsidRPr="006B73D7">
        <w:t xml:space="preserve">Podstawowym przejawem zmian klimatu w kontekście anomalii w przebiegach temperatury, które w scenariuszach kontrastują z okresami upalnymi i gorącymi są tzw. </w:t>
      </w:r>
      <w:r w:rsidRPr="006B73D7">
        <w:rPr>
          <w:b/>
          <w:bCs/>
        </w:rPr>
        <w:t>fale chłodu</w:t>
      </w:r>
      <w:r w:rsidRPr="006B73D7">
        <w:t xml:space="preserve">. Zjawisko to definiowane jest jako kilkudniowy (lub, w skrajnych przypadkach, kilkutygodniowy) okres z wyraźnym spadkiem temperatury, który może wystąpić zarówno zimą (fale mrozów), jak i latem (ochłodzenie). Precyzyjna definicja proponowana przez </w:t>
      </w:r>
      <w:proofErr w:type="spellStart"/>
      <w:r w:rsidRPr="006B73D7">
        <w:rPr>
          <w:i/>
        </w:rPr>
        <w:t>National</w:t>
      </w:r>
      <w:proofErr w:type="spellEnd"/>
      <w:r w:rsidRPr="006B73D7">
        <w:rPr>
          <w:i/>
        </w:rPr>
        <w:t xml:space="preserve"> </w:t>
      </w:r>
      <w:proofErr w:type="spellStart"/>
      <w:r w:rsidRPr="006B73D7">
        <w:rPr>
          <w:i/>
        </w:rPr>
        <w:t>Weather</w:t>
      </w:r>
      <w:proofErr w:type="spellEnd"/>
      <w:r w:rsidRPr="006B73D7">
        <w:rPr>
          <w:i/>
        </w:rPr>
        <w:t xml:space="preserve"> Service</w:t>
      </w:r>
      <w:r w:rsidRPr="006B73D7">
        <w:t xml:space="preserve"> określa falę chłodu jako gwałtowny spadek temperatury w ciągu 24 godzin, wymagający zwiększenia intensywności ochrony rolnictwa, przemysłu, handlu oraz działalności społecznej. Oznacza to, że skala oddziaływania zjawiska jest związana z historycznymi zdarzeniami dla danego regionu, którego funkcjonowanie może być w różny sposób uodpornione na falę chłodu o danej intensywności. Kryterium fizyczne opiera się na wskaźniku szybkości, z jaką temperatura spada do minimum. Wartość minimalna określ</w:t>
      </w:r>
      <w:r w:rsidR="00DE1513">
        <w:t>a</w:t>
      </w:r>
      <w:r w:rsidRPr="006B73D7">
        <w:t>na jest indywidualnie dla regionu geograficznego i pory roku przez lokalne służby meteorologiczne. W Polsce fale chłodu to ponad trzydniowe okresy z temperaturą minimalną określaną jako bardzo mroźna (&lt;=-10</w:t>
      </w:r>
      <w:r w:rsidRPr="006B73D7">
        <w:rPr>
          <w:vertAlign w:val="superscript"/>
        </w:rPr>
        <w:t>o</w:t>
      </w:r>
      <w:r w:rsidRPr="006B73D7">
        <w:t xml:space="preserve">C). Ponadto, wskaźnikami, które często towarzyszą danym o kształtowaniu się temperatur niskich w ciągu roku są: liczba dni </w:t>
      </w:r>
      <w:proofErr w:type="spellStart"/>
      <w:r w:rsidRPr="006B73D7">
        <w:t>przymrozkowych</w:t>
      </w:r>
      <w:proofErr w:type="spellEnd"/>
      <w:r w:rsidRPr="006B73D7">
        <w:t xml:space="preserve"> (</w:t>
      </w:r>
      <w:proofErr w:type="spellStart"/>
      <w:r w:rsidRPr="006B73D7">
        <w:t>Tmin</w:t>
      </w:r>
      <w:proofErr w:type="spellEnd"/>
      <w:r w:rsidRPr="006B73D7">
        <w:t xml:space="preserve"> &lt; 0</w:t>
      </w:r>
      <w:r w:rsidRPr="006B73D7">
        <w:rPr>
          <w:vertAlign w:val="superscript"/>
        </w:rPr>
        <w:t>o</w:t>
      </w:r>
      <w:r w:rsidRPr="006B73D7">
        <w:t>C), liczba dni mroźnych (</w:t>
      </w:r>
      <w:proofErr w:type="spellStart"/>
      <w:r w:rsidRPr="006B73D7">
        <w:t>Tmax</w:t>
      </w:r>
      <w:proofErr w:type="spellEnd"/>
      <w:r w:rsidRPr="006B73D7">
        <w:t xml:space="preserve"> &lt; 0</w:t>
      </w:r>
      <w:r w:rsidRPr="006B73D7">
        <w:rPr>
          <w:vertAlign w:val="superscript"/>
        </w:rPr>
        <w:t>o</w:t>
      </w:r>
      <w:r w:rsidRPr="006B73D7">
        <w:t>C), oraz liczba dni z przejściem temperatury przez 0</w:t>
      </w:r>
      <w:r w:rsidRPr="006B73D7">
        <w:rPr>
          <w:vertAlign w:val="superscript"/>
        </w:rPr>
        <w:t>o</w:t>
      </w:r>
      <w:r w:rsidRPr="006B73D7">
        <w:t>C. W analizowanym regionie obserwuje się stały spadek liczby dni bardzo mroźnych i mroźnych. Średnia długość fal chłodu, w porównaniu z dekadą 2011-2020 spadła o 0,2 dnia, co oznacza obecnie liczbę ok. 5 fal w ciągu roku. W perspektywie 2030 można spodziewać się spadku do poniżej 5 dni, natomiast do 2050 wartości osiągną ok. 4,5 dni. W porównaniu z całym obszarem Europy Środkowej, Aglomeracja Jeleniogórska charakteryzuje się więc stosunkowo małą zmiennością w liczbie fal chłodu. Stwierdza się z kolei istotny spadek w zakresie liczby dni mroźnych. Obecnie występuje ok. 36 takich dni w roku, w perspektywie do 2030 projekcje wskazują na ok. 6 dni mniej, z</w:t>
      </w:r>
      <w:r w:rsidR="00EB6702">
        <w:t> </w:t>
      </w:r>
      <w:r w:rsidRPr="006B73D7">
        <w:t xml:space="preserve">kolei po okresie wzrostu (2035-2045) wartości, w horyzoncie 2050 modele wskazują na ok. 28 dni mroźnych w roku (spadek o 8 dni). W przypadku dni bardzo mroźnych, aktualnie obserwuje się średnio 5 dni, co oznacza spadek o ok. 0,1 dnia w porównaniu z dekadą 2011-2020. W dalszej perspektywie (2030) brak jest wyraźnego spadku wartości, podobnie jak w modelach sięgających do roku 2050. Oznacza to utrzymanie się obserwowanych zjawisk w zakresie niskich temperatur, co wynika </w:t>
      </w:r>
      <w:r w:rsidRPr="006B73D7">
        <w:lastRenderedPageBreak/>
        <w:t>przeważnie z lokalizacji obszaru opracowania w sąsiedztwie Karkonoszy. Obserwowane oraz modelowane trendy nie wskazują na dużą istotność oddziaływania fal chłodu, a także liczby dni mroźnych i bardzo mroźnych na zmiany w klimatologii obszaru.</w:t>
      </w:r>
    </w:p>
    <w:p w14:paraId="2DFC01D0" w14:textId="77777777" w:rsidR="00C01089" w:rsidRDefault="003D7B02" w:rsidP="00C01089">
      <w:pPr>
        <w:keepNext/>
      </w:pPr>
      <w:r>
        <w:rPr>
          <w:noProof/>
        </w:rPr>
        <w:drawing>
          <wp:inline distT="0" distB="0" distL="0" distR="0" wp14:anchorId="7DC1F177" wp14:editId="1DA04A07">
            <wp:extent cx="5694045" cy="2987040"/>
            <wp:effectExtent l="0" t="0" r="190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4045" cy="2987040"/>
                    </a:xfrm>
                    <a:prstGeom prst="rect">
                      <a:avLst/>
                    </a:prstGeom>
                    <a:noFill/>
                  </pic:spPr>
                </pic:pic>
              </a:graphicData>
            </a:graphic>
          </wp:inline>
        </w:drawing>
      </w:r>
    </w:p>
    <w:p w14:paraId="0C2CB2E7" w14:textId="71208777" w:rsidR="00744EEF" w:rsidRPr="00744EEF" w:rsidRDefault="00C01089" w:rsidP="00C01089">
      <w:pPr>
        <w:pStyle w:val="Legenda"/>
        <w:rPr>
          <w:i w:val="0"/>
        </w:rPr>
      </w:pPr>
      <w:bookmarkStart w:id="149" w:name="_Toc131599676"/>
      <w:r w:rsidRPr="00C01089">
        <w:t xml:space="preserve">Ryc. </w:t>
      </w:r>
      <w:r w:rsidR="0055744E">
        <w:fldChar w:fldCharType="begin"/>
      </w:r>
      <w:r w:rsidR="0055744E">
        <w:instrText xml:space="preserve"> SEQ Ryc. \* ARABIC </w:instrText>
      </w:r>
      <w:r w:rsidR="0055744E">
        <w:fldChar w:fldCharType="separate"/>
      </w:r>
      <w:r w:rsidR="00514072">
        <w:rPr>
          <w:noProof/>
        </w:rPr>
        <w:t>15</w:t>
      </w:r>
      <w:r w:rsidR="0055744E">
        <w:rPr>
          <w:noProof/>
        </w:rPr>
        <w:fldChar w:fldCharType="end"/>
      </w:r>
      <w:r w:rsidRPr="00C01089">
        <w:t xml:space="preserve"> Na rycinie, zgodnie z ruchem ws</w:t>
      </w:r>
      <w:r w:rsidRPr="00EA01F2">
        <w:rPr>
          <w:i w:val="0"/>
        </w:rPr>
        <w:t>kazówek zegara, pokazany jest wzrostowy trend dla liczby dni gorących, kształtowanie się zmienności w liczbie dni upalnych, obserwowane i modelowane spadki w liczbie dni bardzo mroźnych i mroźnych. Ekstrema temperaturowe, pomimo określonych trendów nie wykazują istotnych zmian mogących mieć znaczący wpływ na odczuwanie negatywnych skutków zmian klimatu w analizowanej perspektywie.</w:t>
      </w:r>
      <w:bookmarkEnd w:id="149"/>
    </w:p>
    <w:p w14:paraId="27DFF1FF" w14:textId="259BE626" w:rsidR="00465AE7" w:rsidRPr="00465AE7" w:rsidRDefault="00465AE7" w:rsidP="00465AE7">
      <w:r w:rsidRPr="00465AE7">
        <w:t xml:space="preserve">Jednym z głównym parametrów służących do rozpoznania skutków oddziaływania opadów deszczu jest częstotliwość występowania zjawisk kwalifikowanych jako </w:t>
      </w:r>
      <w:r w:rsidRPr="00465AE7">
        <w:rPr>
          <w:b/>
          <w:bCs/>
        </w:rPr>
        <w:t>deszcze nawalne (ulewne)</w:t>
      </w:r>
      <w:r w:rsidRPr="00465AE7">
        <w:t xml:space="preserve">. Deszcze uznawane za nawalne (&gt;2 mm/min) występują na obszarze opracowania zwykle w okresie letnim (lipiec, sierpień), choć są także prawdopodobne w szerszym okresie (maj-wrzesień). Na negatywne oddziaływanie deszczu nawalnego wpływ mają przede wszystkim intensywność oraz rozkład przestrzenny zjawiska, gdzie na obszarach zabudowanych często dochodzi to zdarzeń skutkujących podtopieniami, zagrożeniem dla infrastruktury, ale również dla zdrowia i życia ludzi. Na potrzeby badania zmienności w kształtowaniu się wystąpień opadów nawalnych określa się parametry: a) liczbę dni w roku z opadem dziennym &gt;= 10mm i b) liczbę dni w roku z opadem dziennym &gt;= 20mm. Deszcze nawalne w klimacie umiarkowanym trwają od kilku do </w:t>
      </w:r>
      <w:r w:rsidRPr="00EF3CDC">
        <w:t xml:space="preserve">kilkudziesięciu minut. W tym czasie suma opadu może przekroczyć 100 mm (szczególnie w okresie letnim). Tego typu zdarzenie w dobie obserwowanych zmian klimatu, klasyfikowane </w:t>
      </w:r>
      <w:r w:rsidR="00EF3CDC" w:rsidRPr="00EF3CDC">
        <w:t xml:space="preserve">jest </w:t>
      </w:r>
      <w:r w:rsidRPr="00EF3CDC">
        <w:t>w literaturze jako powódź błyskawiczna.</w:t>
      </w:r>
      <w:r w:rsidRPr="00465AE7">
        <w:t xml:space="preserve"> Z czasem stała się ona symbolem połączenia odziaływania nagłych, intensywnych zdarzeń opadowych na tereny zagospodarowane przez człowieka. Na całym świecie miasta i obszary związane z działalnością gospodarczą, w ramach swoich programów ograniczenia negatywnych skutków zmian klimatu, jako jedno z największych wyzwań wskazują zwiększenie odporności na oddziaływanie deszczów nawalnych. Trendy obserwowane dotychczas na obszarze opracowania wykazują tendencję wzrostową zarówno dla opadu przekraczającego 10mm, jak i tego powyżej 20mm. Dla liczby dni z opadem &gt;= 10mm jest obserwowanych średnio 26 takich zdarzeń w roku (mowa o dekadzie 2011-2020). Projekcje trendów wykazują wzrost w dłuższej perspektywie (2100), jednakże do 2030 roku pozostają praktycznie niezmienne, natomiast horyzont 2050 opatrzony jest niewielkim wzrostem (średnio do 1 dnia). Dni z opadem &gt;= 20mm obserwuje się średnio 6 w roku. Nowa średnia, wynikająca </w:t>
      </w:r>
      <w:r w:rsidRPr="00465AE7">
        <w:lastRenderedPageBreak/>
        <w:t>z projekcji w ramach RCP4.5 zbliży się do wartości 6,5 dni w horyzoncie do 2050. Do roku 2030 spodziewany jest stały wzrost. Kolejne możliwe spadki kojarzone są z potencjalnie gorącymi latami 2037-2041 (spadek poniżej 6,3 dni). Ponadto, dla obszaru opracowania projekcje wskazują na wzrost w wartościach wskaźnika natężenia opadu. Jest to wzrost w zakresie stosunku wysokości opadu do czasu jego trwania. Obecnie (2011-2020) wskaźnik wynosi średnio ok. 5,7. W</w:t>
      </w:r>
      <w:r w:rsidR="00EB6702">
        <w:t> </w:t>
      </w:r>
      <w:r w:rsidRPr="00465AE7">
        <w:t>perspektywie do 2030 wskazywany jest wzrost do ok. 6,1. Z kolei horyzont 2050 w projekcjach charakteryzuje się wzrostem do 6,22.</w:t>
      </w:r>
    </w:p>
    <w:p w14:paraId="7392C519" w14:textId="6F5AB6C1" w:rsidR="0069723E" w:rsidRPr="0069723E" w:rsidRDefault="0069723E" w:rsidP="0069723E">
      <w:r w:rsidRPr="0069723E">
        <w:t xml:space="preserve">Dzień kwalifikowany jako bezopadowy charakteryzuje się sumą opadów &lt;= 1 mm. Ekspozycja obszaru analiz na występowanie ciągów </w:t>
      </w:r>
      <w:r w:rsidRPr="0069723E">
        <w:rPr>
          <w:b/>
          <w:bCs/>
        </w:rPr>
        <w:t>dni bezopadowych</w:t>
      </w:r>
      <w:r w:rsidRPr="0069723E">
        <w:t xml:space="preserve"> jest istotna dla kształtowania się bioklimatu w</w:t>
      </w:r>
      <w:r w:rsidR="00EB6702">
        <w:t> </w:t>
      </w:r>
      <w:r w:rsidRPr="0069723E">
        <w:t>regionie. Nie bez znaczenia jest brak opadu w trakcie sezonu wegetacyjnego mogący mieć wpływ na nasilenie się stresu termicznego dla upraw oraz ludności, szczególnie w powiązaniu z niekorzystnymi zjawiskami pogodowymi (np. fale upałów). Przykładem wskaźnika obrazującego to oddziaływanie jest liczba dni bez opadu przy jednoczesnej temperaturze przekraczającej 5</w:t>
      </w:r>
      <w:r w:rsidRPr="0069723E">
        <w:rPr>
          <w:vertAlign w:val="superscript"/>
        </w:rPr>
        <w:t>o</w:t>
      </w:r>
      <w:r w:rsidRPr="0069723E">
        <w:t>C. Dla analizowanego obszaru wykazany jest wzrost liczby takich dni. W dekadzie 2011-2020 liczono ich średnio 120. Według projekcji w kolejnych dekadach można spodziewać się przyrostu o ok. 3 dni (do 2030), 6 dni do 2040, oraz o</w:t>
      </w:r>
      <w:r w:rsidR="004A2106">
        <w:t> </w:t>
      </w:r>
      <w:r w:rsidRPr="0069723E">
        <w:t>5</w:t>
      </w:r>
      <w:r w:rsidR="004A2106">
        <w:t> </w:t>
      </w:r>
      <w:r w:rsidRPr="0069723E">
        <w:t>dni w 2050 w stosunku do dekady bazowej. Aktualnie podstawowym wskaźnikiem określania tzw.</w:t>
      </w:r>
      <w:r w:rsidR="00EB6702">
        <w:t> </w:t>
      </w:r>
      <w:r w:rsidRPr="0069723E">
        <w:t>suszy atmosferycznej było zliczanie ciągów dni bezopadowych z późniejszym ich podziałem na kategorie: a)</w:t>
      </w:r>
      <w:r w:rsidR="00937196">
        <w:t> </w:t>
      </w:r>
      <w:r w:rsidRPr="0069723E">
        <w:t>posucha – 9-17 dni bez opadu, b) umiarkowana posucha – 18-28 dni, oraz c) długotrwała posucha (ponad 28 dni). Na obszarze Aglomeracji Jeleniogórskiej obserwowany jest stopniowy wzrost liczby dni bez opadów atmosferycznych. Trendy nie są jednak wyraźne i wykazują duże zróżnicowanie zarówno w ciągu roku jak i dla rozkładu w przestrzeni. Wysoko narażone gminy mogą być dotknięte zagrożeniem dla stanu flory, w szczególności drzewostanów iglastych. Osłabienie kompleksów leśnych będące skutkiem długotrwałej posuchy zwiększa ich podatność na choroby i wrażliwość na działalność szkodników. W wyżej położonych obszarach ekspozycja jest niższa. Przeważnie liczba dni bez opadu nie wykazuje dużych wahań w porównaniu do okresu 2011-2020 (ok. 205 dni). Nastąpiła tam z kolei zmiana w strukturze opadów poprzez zmniejszenie się udziału opadów stałych (śnieg) na rzecz deszczu. Brak wyraźnych trendów ma swoje odzwierciedlenie w projekcjach klimatycznych dla regionu. W</w:t>
      </w:r>
      <w:r w:rsidR="004A2106">
        <w:t> </w:t>
      </w:r>
      <w:r w:rsidRPr="0069723E">
        <w:t>perspektywie do 2030 zmiana nie jest zauważalna i liczba dni bezopadowych wynosi ok. 206 w roku. Na okres 2036-2041 projekcje wskazują na nieznaczny wzrost zbiegający się z większym oddziaływaniem wysokich temperatur w scenariuszu klimatycznym. Horyzont do 2050 odznacza się w</w:t>
      </w:r>
      <w:r w:rsidR="004A2106">
        <w:t> </w:t>
      </w:r>
      <w:r w:rsidRPr="0069723E">
        <w:t>projekcjach nieznacznym spadkiem w liczbie dni bezopadowych, począwszy od połowy dziesięciolecia. Głównego zagrożenia ze strony zmian w liczbie dni bezopadowych należy spodziewać się w przypadku zmniejszenia się przepływów w ciekach wodnych Karkonoszy będących podstawowym źródłem zasilania Kotliny Jeleniogórskiej w zasoby wody pitnej.</w:t>
      </w:r>
    </w:p>
    <w:p w14:paraId="3C81C8AC" w14:textId="4CEAA1EB" w:rsidR="00A72AA4" w:rsidRPr="00A72AA4" w:rsidRDefault="00DF25D7" w:rsidP="00A72AA4">
      <w:r w:rsidRPr="00DF25D7">
        <w:t xml:space="preserve">Zagrożenie </w:t>
      </w:r>
      <w:r w:rsidRPr="00DF25D7">
        <w:rPr>
          <w:b/>
          <w:bCs/>
        </w:rPr>
        <w:t>suszą</w:t>
      </w:r>
      <w:r w:rsidRPr="00DF25D7">
        <w:t xml:space="preserve"> jest istotnym czynnikiem oddziałującym w skali całego regionu. Ocenę występowania zjawiska wykonano w oparciu o dane o zasięgu suszy, opracowane przez Instytut Uprawy Nawożenia i</w:t>
      </w:r>
      <w:r w:rsidR="00A773C6">
        <w:t> </w:t>
      </w:r>
      <w:r w:rsidRPr="00DF25D7">
        <w:t xml:space="preserve">Gleboznawstwa – Państwowy Instytut Badawczy w Puławach (udostępnione na portalu </w:t>
      </w:r>
      <w:proofErr w:type="spellStart"/>
      <w:r w:rsidRPr="00DF25D7">
        <w:t>WroSIP</w:t>
      </w:r>
      <w:proofErr w:type="spellEnd"/>
      <w:r w:rsidRPr="00DF25D7">
        <w:t>). Do analizy wykorzystano informacje o suszy potencjalnej, której występowanie określono w oparciu o</w:t>
      </w:r>
      <w:r w:rsidR="00A773C6">
        <w:t> </w:t>
      </w:r>
      <w:r w:rsidRPr="00DF25D7">
        <w:t>bazy mapy glebowo-rolniczej, dane pozyskane z Systemu Monitoringu Suszy Rolniczej w Polsce oraz wyniki opracowania dotyczącego „Oceny wody w glebie i zagrożenia suszą w oparciu o bilans wodny dla obszaru województwa dolnośląskiego”. Dane te charakteryzują warunki retencyjne gleb oraz z ich podatność na parowanie, co w efekcie wskazuje przestrzenny zasięg suszy.</w:t>
      </w:r>
      <w:r>
        <w:t xml:space="preserve"> </w:t>
      </w:r>
      <w:r w:rsidR="00B95111" w:rsidRPr="00B95111">
        <w:t xml:space="preserve">W analizowanym zasięgu stwierdza się wyraźne zróżnicowanie występowania obszarów zagrożenia. W południowym pasie wyróżniają się obszary górskie, gdzie bilans wodny jest dodatni, natomiast dalej na północ bilans </w:t>
      </w:r>
      <w:r w:rsidR="00B95111" w:rsidRPr="00B95111">
        <w:lastRenderedPageBreak/>
        <w:t>wodny odwraca się, a tereny z deficytem wody stanowią większość obszaru gmin. Trend zmian jest wynikiem sumy zmian związanych z występowaniem dni gorących oraz charakterystyki występowania opadów. W szczególności dotyczy to intensyfikacji parowania w okresie wiosny i lata, która nakłada się z prognozowanym spadkiem ilości opadów wskazywanym dla okresu wiosny. Dodatkowo zwraca się uwagę na występowanie zjawisk ekstremalnych, takich jak okresy bezopadowe i deszcze nawalne, które kształtując głównie spływ powierzchniowy, nie poprawiają retencji wodnej.</w:t>
      </w:r>
      <w:r w:rsidR="00DC667E">
        <w:t xml:space="preserve"> </w:t>
      </w:r>
      <w:r w:rsidR="00DC667E" w:rsidRPr="00DC667E">
        <w:t>Na całym terenie Aglomeracji większość obszaru stanowią tereny z deficytem w bilansie wodnym do 200mm w skali roku, charakterystycznym dla większości województwa dolnośląskiego. W ocenie trendów zagrożenia określono udział powierzchni o suszy powyżej granicy 200mm, co pozwala wskazać obszarowe zróżnicowanie zagrożenia dla poszczególnych gmin Aglomeracji.</w:t>
      </w:r>
      <w:r w:rsidR="00A72AA4">
        <w:t xml:space="preserve"> </w:t>
      </w:r>
      <w:r w:rsidR="00A72AA4" w:rsidRPr="00A72AA4">
        <w:t>Na terenie Aglomeracji wyróżnia się miejscowości o szczególnym udziale narażonych terenów:</w:t>
      </w:r>
      <w:r w:rsidR="00A72AA4">
        <w:t xml:space="preserve"> 1) Zagrodno (100%), 2) </w:t>
      </w:r>
      <w:r w:rsidR="002E7528">
        <w:t xml:space="preserve">m. Złotoryja (100%), 3) </w:t>
      </w:r>
      <w:r w:rsidR="007928CF">
        <w:t xml:space="preserve">Lwówek Śląski (99%), 4) </w:t>
      </w:r>
      <w:r w:rsidR="00175134">
        <w:t>gm. wiejska Złotoryja (98%).</w:t>
      </w:r>
    </w:p>
    <w:p w14:paraId="6BD97F82" w14:textId="1A6CE19A" w:rsidR="00BD378A" w:rsidRDefault="00427294" w:rsidP="00BD378A">
      <w:r w:rsidRPr="00427294">
        <w:rPr>
          <w:b/>
          <w:bCs/>
        </w:rPr>
        <w:t>Wiatry uznawane w klimatologii za „silne” i „bardzo silne”</w:t>
      </w:r>
      <w:r w:rsidRPr="00427294">
        <w:t>, to te osiągające prędkości od 10 do 30</w:t>
      </w:r>
      <w:r w:rsidR="00A773C6">
        <w:t> </w:t>
      </w:r>
      <w:r w:rsidRPr="00427294">
        <w:t>m/s. W przypadku zdarzeń ekstremalnych wyróżnia się również występujące nieregularnie wiatry przekraczające prędkość 30 m/s. Takie zjawiska klasyfikowane są jako „gwałtowne” i „bardzo gwałtowne”. W Polsce, zarówno pierwszy jak i drugi typ wiatru prowadzi do zniszczeń i negatywnych konsekwencji, szczególnie na obszarach zabudowanych. Wraz z obserwowanymi na obszarze całej Polski skutkami zmian klimatu, pojawiły się zjawiska związane z oddziaływaniem wiatru o prędkości przekraczającej 30 m/s (108 km/h). Ich występowanie jest powiązane ze zmieniającą się sytuacją klimatyczną, która dosięga również, z narastającą częstotliwością, obszarów położonych u podnóży Karkonoszy. Częstotliwość i intensywność przyszłych wiatrów będzie zależna głównie od oddziaływania silnych i gwałtownych zjawisk atmosferycznych na obszarach intensywnej konwekcji (burze), wraz z</w:t>
      </w:r>
      <w:r w:rsidR="001E7F84">
        <w:t> </w:t>
      </w:r>
      <w:r w:rsidRPr="00427294">
        <w:t>towarzyszącymi silnymi uskokami ruchu powietrza.</w:t>
      </w:r>
      <w:r w:rsidR="002F0998">
        <w:t xml:space="preserve"> </w:t>
      </w:r>
      <w:r w:rsidR="002F0998" w:rsidRPr="002F0998">
        <w:t>Średnia prędkość wiatru na analizowanym obszarze kształtuje się w granicach od 3 m/s do ok. 5 m/s i w dużym stopniu uzależniona jest od lokalizacji. Gminy w północnej części Aglomeracji nie doświadczają zjawisk wietrznych o tak dużej intensywności jak te położone bliżej obszarów górskich. Dotychczas nie obserwowano istotnych trendów w średnich prędkościach wiatru. W perspektywie do 2030 roku również nie są widoczne znaczące odchylenia od średniej z dekady bazowej (2011-2020). Sam rozkład średniej prędkości wiatru w ciągu roku wskazuje na okres zimy jako na dominujący, z prędkościami średnimi przekraczającymi 5</w:t>
      </w:r>
      <w:r w:rsidR="00A773C6">
        <w:t> </w:t>
      </w:r>
      <w:r w:rsidR="002F0998" w:rsidRPr="002F0998">
        <w:t>m/s w styczniu i w grudniu. Najniższa prędkość notowana była latem (czerwiec, lipiec, sierpień) ze średnią 3,7 m/s. Rozkłady ujęte w ramach projekcji RCP4.5 identyfikują spadki średnich prędkości wiatru w okresie wiosennym przy jednoczesnym wzroście dla wczesnego lata i późnej jesieni. Horyzont 2050 charakteryzuje się w projekcji niewielkimi spadkami w średnich rocznych. Natomiast w przypadku rozkładów odznacza się pogłębieniem wartości spadku prędkości wiosną i wciąż zauważalnym przyrostem w okresie wczesnego lata (czerwiec). Analizowano również średni udział tzw. ciszy, gdy prędkość wiatru jest mniejsza niż 1 m/s. Długo utrzymujące się okresy ciszy są szczególnie niepożądane w okresie letnim oraz zimą, gdy możliwe jest tworzenie się zastoisk powietrznych nad obszarami zurbanizowanymi. Udział okresów ciszy wykazuje się w formie procentowej reprezentacji zjawiska w</w:t>
      </w:r>
      <w:r w:rsidR="00A773C6">
        <w:t> </w:t>
      </w:r>
      <w:r w:rsidR="002F0998" w:rsidRPr="002F0998">
        <w:t xml:space="preserve">ciągu roku w stosunku do wiatrów o wskazanych przedziałach prędkości. Średni udział ciszy w ciągu roku waha się na analizowanym obszarze od ok. 8,5% do 10% i wynika przeważnie ze zróżnicowania uwarunkowań </w:t>
      </w:r>
      <w:proofErr w:type="spellStart"/>
      <w:r w:rsidR="002F0998" w:rsidRPr="002F0998">
        <w:t>topoklimatycznych</w:t>
      </w:r>
      <w:proofErr w:type="spellEnd"/>
      <w:r w:rsidR="002F0998" w:rsidRPr="002F0998">
        <w:t>. Perspektywa do 2030 nie wykazuje istotnych zmian w przebiegu zjawiska. Zauważalne jest jednak cykliczne zróżnicowanie w rocznych udziałach pomiędzy kolejnymi latami projekcji. Lata z większym udziałem ciszy (2023-3026 oraz 2039-2042) są widoczne w</w:t>
      </w:r>
      <w:r w:rsidR="00A773C6">
        <w:t> </w:t>
      </w:r>
      <w:r w:rsidR="002F0998" w:rsidRPr="002F0998">
        <w:t xml:space="preserve">dostępnych projekcjach. Nie są to jednak różnice mogące mieć potencjalnie istotny wpływ na zmiany </w:t>
      </w:r>
      <w:r w:rsidR="002F0998" w:rsidRPr="002F0998">
        <w:lastRenderedPageBreak/>
        <w:t>w kształtowaniu się klimatu analizowanego obszaru. Zmiany do 2050 wykazują niewielkie wzrosty w</w:t>
      </w:r>
      <w:r w:rsidR="00A773C6">
        <w:t> </w:t>
      </w:r>
      <w:r w:rsidR="002F0998" w:rsidRPr="002F0998">
        <w:t xml:space="preserve">średnich, szczególnie w północno-zachodniej części Aglomeracji, lecz stanowią wzrost w zakresie od 0,1 do 0,2 punktu procentowego. Średni udział ciszy w ciągu roku jest równomierny dla poszczególnych miesięcy z dostrzegalną dominacją lipca i sierpnia jako miesięcy ze średnim udziałem okresów bezwietrznych przekraczającym 10%. Projekcje, zarówno dla horyzontu 2030 jak i 2050 nie wykazują w tym zakresie istotnych różnic w stosunku do okresu bazowego. </w:t>
      </w:r>
      <w:r w:rsidR="00BD378A" w:rsidRPr="00BD378A">
        <w:t>W zakresie udziału wiatrów uważanych za zjawiskach o cechach ekstremów trendy nie są wyraźne, zarówno w przypadku wiatrów silnych, jak i gwałtownych. Analizowany obszar charakteryzuje się jednym z najwyższych udziałów wiatru silnego w kraju. Udziały wahają się od 2% w północnej części Aglomeracji do ok. 17% w przypadku gmin lokalizowanych na południu. Tak duże zróżnicowanie jest efektem oddziaływania obszaru Karkonoszy, gdzie w kolejnych wyższych partiach gór oddziaływanie wiatrów z zakresu 10-</w:t>
      </w:r>
      <w:r w:rsidR="00D15886">
        <w:t> </w:t>
      </w:r>
      <w:r w:rsidR="00BD378A" w:rsidRPr="00BD378A">
        <w:t>30</w:t>
      </w:r>
      <w:r w:rsidR="00A773C6">
        <w:t> </w:t>
      </w:r>
      <w:r w:rsidR="00BD378A" w:rsidRPr="00BD378A">
        <w:t>m/s wzrasta. Jest to także jedyny obszar w Polsce, gdzie stale obserwowane są zjawiska wietrzne z</w:t>
      </w:r>
      <w:r w:rsidR="00A773C6">
        <w:t> </w:t>
      </w:r>
      <w:r w:rsidR="00BD378A" w:rsidRPr="00BD378A">
        <w:t>zakresu gwałtownych (&gt;30 m/s). Dotyczy to południowej części Aglomeracji z udziałem wiatrów wynoszącym ok. 0,3% w ciągu roku dominując z okresie zimowym (grudzień, styczeń, luty), lecz z</w:t>
      </w:r>
      <w:r w:rsidR="00D15886">
        <w:t> </w:t>
      </w:r>
      <w:r w:rsidR="00BD378A" w:rsidRPr="00BD378A">
        <w:t>obserwacjami również w marcu i listopadzie. Projekcje dla 2030 i 2050 nie wykazują trendów istotnych w kontekście zmian w dotychczasowym kształtowaniu się wietrznych zjawisk ekstremalnych.</w:t>
      </w:r>
    </w:p>
    <w:p w14:paraId="12030EB5" w14:textId="6957430E" w:rsidR="00ED6652" w:rsidRPr="00ED6652" w:rsidRDefault="00ED6652" w:rsidP="00ED6652">
      <w:r w:rsidRPr="00ED6652">
        <w:t xml:space="preserve">Występowanie </w:t>
      </w:r>
      <w:r w:rsidRPr="00ED6652">
        <w:rPr>
          <w:b/>
          <w:bCs/>
        </w:rPr>
        <w:t>burz (często w połączeniu z gradem)</w:t>
      </w:r>
      <w:r w:rsidRPr="00ED6652">
        <w:t xml:space="preserve"> jest zaliczane do ekstremalnych zdarzeń meteorologicznych szczególnie wówczas, gdy eksponowane są nie obszary zamieszkane przez ludzi, dobrze skomunikowane i o wysokim stopniu uszczelnienia podłoża. Skala oddziaływania zjawiska jest zależna od opadów, kierunku i prędkości wiatru, wahań ciśnienia atmosferycznego, a także zmian w</w:t>
      </w:r>
      <w:r w:rsidR="00D15886">
        <w:t> </w:t>
      </w:r>
      <w:r w:rsidRPr="00ED6652">
        <w:t>amplitudzie temperatury. Definicja burzy jako zjawiska ekstremalnego według Międzynarodowego Zespołu ds. Zmian Klimatu wskazuje, iż jest to zjawisko ekstremalne, gdy „rzadko występuje w danym miejscu i porze roku”. W Polsce burze są zjawiskami częstymi w okresie od mają do sierpnia (ok. 80% wszystkich burz w roku), przy wahaniach od 15 do 30 zdarzeń w zależności od rejonu kraju. Kiedy burza pojawia się poza „sezonem” może zostać określona jako zjawisko rzadkie. Wpływ na to, czy burze mogą stanowić zagrożenie zależy, oprócz intensywności zjawiska, od częstości występowania oraz zasięgu przestrzennego. Ze względu na gwałtowny charakter burz, każde ich wystąpienie należy tarkować jako potencjalnie groźne (niebezpieczeństwo dla transportu, łączności, rolnictwa oraz terenów zabudowanych). Według badań przeprowadzonych w roku 2013 dla całej Polski, na obszarze opracowania w </w:t>
      </w:r>
      <w:proofErr w:type="spellStart"/>
      <w:r w:rsidRPr="00ED6652">
        <w:t>wieloleciu</w:t>
      </w:r>
      <w:proofErr w:type="spellEnd"/>
      <w:r w:rsidRPr="00ED6652">
        <w:t xml:space="preserve"> 1949- 2006 notowano 25-30 dni burzowych w ciągu roku. Jednakże wskaźnik ten nie traktował o zmianach w intensywności zjawiska. Prognozowanie zjawisk burzowych (nawet w krótkiej perspektywie czasowej) stanowi wyzwanie w trakcie konstruowania modeli klimatu.</w:t>
      </w:r>
      <w:r w:rsidR="00D15886">
        <w:t> </w:t>
      </w:r>
      <w:r w:rsidRPr="00ED6652">
        <w:t>Główna niepewność wynika z zależności zjawiska od kilku zmiennych klimatu (m.in.</w:t>
      </w:r>
      <w:r w:rsidR="00D15886">
        <w:t> </w:t>
      </w:r>
      <w:r w:rsidRPr="00ED6652">
        <w:t>opady,</w:t>
      </w:r>
      <w:r w:rsidR="00D15886">
        <w:t> </w:t>
      </w:r>
      <w:r w:rsidRPr="00ED6652">
        <w:t>temperatura, cyrkulacja mas powietrza), które również obarczone są błędami i niedokładnością</w:t>
      </w:r>
      <w:r w:rsidR="00D15886">
        <w:t> </w:t>
      </w:r>
      <w:r w:rsidRPr="00ED6652">
        <w:t>predykcji.</w:t>
      </w:r>
    </w:p>
    <w:p w14:paraId="3F5F4230" w14:textId="77777777" w:rsidR="00DB1FCA" w:rsidRDefault="002A6946" w:rsidP="00DB1FCA">
      <w:pPr>
        <w:keepNext/>
      </w:pPr>
      <w:r>
        <w:rPr>
          <w:noProof/>
        </w:rPr>
        <w:lastRenderedPageBreak/>
        <w:drawing>
          <wp:inline distT="0" distB="0" distL="0" distR="0" wp14:anchorId="6E1F0862" wp14:editId="01486C44">
            <wp:extent cx="5681980" cy="3200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1980" cy="3200400"/>
                    </a:xfrm>
                    <a:prstGeom prst="rect">
                      <a:avLst/>
                    </a:prstGeom>
                    <a:noFill/>
                  </pic:spPr>
                </pic:pic>
              </a:graphicData>
            </a:graphic>
          </wp:inline>
        </w:drawing>
      </w:r>
    </w:p>
    <w:p w14:paraId="7B423799" w14:textId="78077D23" w:rsidR="00DB1FCA" w:rsidRPr="00DB1FCA" w:rsidRDefault="00DB1FCA" w:rsidP="00DB1FCA">
      <w:pPr>
        <w:rPr>
          <w:i/>
          <w:iCs/>
          <w:sz w:val="18"/>
          <w:szCs w:val="18"/>
        </w:rPr>
      </w:pPr>
      <w:bookmarkStart w:id="150" w:name="_Toc131599677"/>
      <w:r w:rsidRPr="00DB1FCA">
        <w:rPr>
          <w:i/>
          <w:iCs/>
          <w:sz w:val="18"/>
          <w:szCs w:val="18"/>
        </w:rPr>
        <w:t xml:space="preserve">Ryc. </w:t>
      </w:r>
      <w:r w:rsidRPr="00DB1FCA">
        <w:rPr>
          <w:i/>
          <w:iCs/>
          <w:sz w:val="18"/>
          <w:szCs w:val="18"/>
        </w:rPr>
        <w:fldChar w:fldCharType="begin"/>
      </w:r>
      <w:r w:rsidRPr="00DB1FCA">
        <w:rPr>
          <w:i/>
          <w:iCs/>
          <w:sz w:val="18"/>
          <w:szCs w:val="18"/>
        </w:rPr>
        <w:instrText xml:space="preserve"> SEQ Ryc. \* ARABIC </w:instrText>
      </w:r>
      <w:r w:rsidRPr="00DB1FCA">
        <w:rPr>
          <w:i/>
          <w:iCs/>
          <w:sz w:val="18"/>
          <w:szCs w:val="18"/>
        </w:rPr>
        <w:fldChar w:fldCharType="separate"/>
      </w:r>
      <w:r w:rsidR="00514072">
        <w:rPr>
          <w:i/>
          <w:iCs/>
          <w:noProof/>
          <w:sz w:val="18"/>
          <w:szCs w:val="18"/>
        </w:rPr>
        <w:t>16</w:t>
      </w:r>
      <w:r w:rsidRPr="00DB1FCA">
        <w:rPr>
          <w:i/>
          <w:iCs/>
          <w:sz w:val="18"/>
          <w:szCs w:val="18"/>
        </w:rPr>
        <w:fldChar w:fldCharType="end"/>
      </w:r>
      <w:r w:rsidRPr="00DB1FCA">
        <w:rPr>
          <w:i/>
          <w:iCs/>
          <w:sz w:val="18"/>
          <w:szCs w:val="18"/>
        </w:rPr>
        <w:t xml:space="preserve"> Zjawiska związane z oddziaływaniem wiatru zostały poddane analizie wraz z projekcją do roku 2050. Nie obserwuje się istotnych trendów zarówno w zakresie wartości średnich jak i przebiegach ekstremów. Ważnym spostrzeżeniem jest jednak fakt stałej obecności ekstremalnych zjawisk wietrznych w projekcjach dla obszaru.</w:t>
      </w:r>
      <w:bookmarkEnd w:id="150"/>
    </w:p>
    <w:p w14:paraId="42A81B0F" w14:textId="365BE4BD" w:rsidR="002F0998" w:rsidRPr="002F0998" w:rsidRDefault="002F0998" w:rsidP="00DB1FCA">
      <w:pPr>
        <w:pStyle w:val="Legenda"/>
      </w:pPr>
    </w:p>
    <w:p w14:paraId="3CCE5146" w14:textId="63FC3214" w:rsidR="009E7C38" w:rsidRDefault="009E7C38" w:rsidP="00D22C81">
      <w:pPr>
        <w:pStyle w:val="Nagwek3"/>
      </w:pPr>
      <w:bookmarkStart w:id="151" w:name="_Toc131599601"/>
      <w:r>
        <w:t xml:space="preserve">Ocena skutków wdrożenia </w:t>
      </w:r>
      <w:r w:rsidR="002C6F27">
        <w:t>Planu</w:t>
      </w:r>
      <w:r>
        <w:t xml:space="preserve"> oraz ocena zaniechania jego realizacji</w:t>
      </w:r>
      <w:bookmarkEnd w:id="151"/>
    </w:p>
    <w:p w14:paraId="30CBD8A2" w14:textId="134F050A" w:rsidR="00983C98" w:rsidRDefault="00983C98" w:rsidP="00397B51">
      <w:pPr>
        <w:spacing w:after="0" w:line="360" w:lineRule="auto"/>
        <w:rPr>
          <w:b/>
          <w:bCs/>
        </w:rPr>
      </w:pPr>
      <w:r w:rsidRPr="00B45777">
        <w:rPr>
          <w:b/>
          <w:bCs/>
        </w:rPr>
        <w:t xml:space="preserve">Wpływ na </w:t>
      </w:r>
      <w:r w:rsidR="001465FF">
        <w:rPr>
          <w:b/>
          <w:bCs/>
        </w:rPr>
        <w:t>klimat i powietrze</w:t>
      </w:r>
      <w:r w:rsidRPr="00B45777">
        <w:rPr>
          <w:b/>
          <w:bCs/>
        </w:rPr>
        <w:t xml:space="preserve"> w przypadku przystąpienia do realizacji </w:t>
      </w:r>
      <w:r w:rsidR="002C6F27">
        <w:rPr>
          <w:b/>
          <w:bCs/>
        </w:rPr>
        <w:t>Planu</w:t>
      </w:r>
    </w:p>
    <w:p w14:paraId="5AF42DD7" w14:textId="2E9C9ADC" w:rsidR="00CE0B3A" w:rsidRDefault="009A2774" w:rsidP="00A96E6C">
      <w:r w:rsidRPr="009A2774">
        <w:rPr>
          <w:bCs/>
        </w:rPr>
        <w:t xml:space="preserve">Wdrożenie „Planu…” może mieć pozytywny wpływ na bilans sprzężeń powstających w interakcji przestrzeni </w:t>
      </w:r>
      <w:r>
        <w:rPr>
          <w:bCs/>
        </w:rPr>
        <w:t>Aglomeracji</w:t>
      </w:r>
      <w:r w:rsidRPr="009A2774">
        <w:rPr>
          <w:bCs/>
        </w:rPr>
        <w:t>, mieszkańców oraz skutków zmian klimatu. Działania zawarte w planie z</w:t>
      </w:r>
      <w:r w:rsidR="00D15886">
        <w:rPr>
          <w:bCs/>
        </w:rPr>
        <w:t> </w:t>
      </w:r>
      <w:r w:rsidRPr="009A2774">
        <w:rPr>
          <w:bCs/>
        </w:rPr>
        <w:t xml:space="preserve">zakresu </w:t>
      </w:r>
      <w:r w:rsidR="0084123E">
        <w:rPr>
          <w:bCs/>
        </w:rPr>
        <w:t>stymulowania pro-adaptacyjnego rozwoju</w:t>
      </w:r>
      <w:r w:rsidRPr="009A2774">
        <w:rPr>
          <w:bCs/>
        </w:rPr>
        <w:t xml:space="preserve">, </w:t>
      </w:r>
      <w:r w:rsidR="007D1632">
        <w:rPr>
          <w:bCs/>
        </w:rPr>
        <w:t xml:space="preserve">ochrony oraz podnoszenia </w:t>
      </w:r>
      <w:r w:rsidR="00C5533A">
        <w:rPr>
          <w:bCs/>
        </w:rPr>
        <w:t>zdolności adaptacyjnych</w:t>
      </w:r>
      <w:r w:rsidR="00FC6CF9">
        <w:rPr>
          <w:bCs/>
        </w:rPr>
        <w:t xml:space="preserve"> terenów otwartych i przyrodniczo cennych</w:t>
      </w:r>
      <w:r w:rsidRPr="009A2774">
        <w:rPr>
          <w:bCs/>
        </w:rPr>
        <w:t xml:space="preserve"> czy </w:t>
      </w:r>
      <w:r w:rsidR="00E450CA">
        <w:rPr>
          <w:bCs/>
        </w:rPr>
        <w:t>budowy bezpieczeństwa energetycznego</w:t>
      </w:r>
      <w:r w:rsidRPr="009A2774">
        <w:t xml:space="preserve">, mogą pomóc w ochronie </w:t>
      </w:r>
      <w:r w:rsidR="00E450CA">
        <w:t>Aglomeracji</w:t>
      </w:r>
      <w:r w:rsidRPr="009A2774">
        <w:t xml:space="preserve"> przed negatywnymi skutkami zmian klimatu. Szczegółowa ocena oddziaływań działań „</w:t>
      </w:r>
      <w:r w:rsidRPr="007F46B3">
        <w:t xml:space="preserve">Planu…” na klimat została przedstawiona w </w:t>
      </w:r>
      <w:r w:rsidR="007F46B3" w:rsidRPr="007F46B3">
        <w:t>Tabeli</w:t>
      </w:r>
      <w:r w:rsidRPr="007F46B3">
        <w:t xml:space="preserve"> </w:t>
      </w:r>
      <w:r w:rsidR="00184EE5" w:rsidRPr="007F46B3">
        <w:t>9</w:t>
      </w:r>
      <w:r w:rsidRPr="007F46B3">
        <w:t xml:space="preserve"> Załącznika nr 1.</w:t>
      </w:r>
    </w:p>
    <w:p w14:paraId="6F7496E8" w14:textId="322317D4" w:rsidR="00E450CA" w:rsidRDefault="00B50882" w:rsidP="00A96E6C">
      <w:pPr>
        <w:rPr>
          <w:bCs/>
        </w:rPr>
      </w:pPr>
      <w:r w:rsidRPr="00B50882">
        <w:rPr>
          <w:bCs/>
        </w:rPr>
        <w:t xml:space="preserve">W ramach działań </w:t>
      </w:r>
      <w:r w:rsidR="001A0B64">
        <w:rPr>
          <w:bCs/>
        </w:rPr>
        <w:t xml:space="preserve">z grupy </w:t>
      </w:r>
      <w:r w:rsidR="003510D9">
        <w:rPr>
          <w:bCs/>
        </w:rPr>
        <w:t xml:space="preserve">„Rozpoznanie zasobów…”, w kontekście rozpatrywanych komponentów, warto zwrócić uwagę na działanie </w:t>
      </w:r>
      <w:r w:rsidR="005029C5">
        <w:rPr>
          <w:bCs/>
        </w:rPr>
        <w:t xml:space="preserve">1.3. </w:t>
      </w:r>
      <w:r w:rsidR="0003594B" w:rsidRPr="0003594B">
        <w:rPr>
          <w:bCs/>
        </w:rPr>
        <w:t xml:space="preserve">Analiza możliwości rozwoju energetyki z OZE na terenie Aglomeracji Jeleniogórskiej może mieć pozytywne oddziaływanie na klimat i jakość powietrza, poprzez </w:t>
      </w:r>
      <w:r w:rsidR="00CD2265">
        <w:rPr>
          <w:bCs/>
        </w:rPr>
        <w:t xml:space="preserve">określenie </w:t>
      </w:r>
      <w:r w:rsidR="008E433B">
        <w:rPr>
          <w:bCs/>
        </w:rPr>
        <w:t xml:space="preserve">możliwości i sposobów </w:t>
      </w:r>
      <w:r w:rsidR="0003594B" w:rsidRPr="0003594B">
        <w:rPr>
          <w:bCs/>
        </w:rPr>
        <w:t>redukcj</w:t>
      </w:r>
      <w:r w:rsidR="008E433B">
        <w:rPr>
          <w:bCs/>
        </w:rPr>
        <w:t>i</w:t>
      </w:r>
      <w:r w:rsidR="0003594B" w:rsidRPr="0003594B">
        <w:rPr>
          <w:bCs/>
        </w:rPr>
        <w:t xml:space="preserve"> emisji gazów cieplarnianych i zanieczyszczeń powietrza pochodzących z tradycyjnych źródeł energii.</w:t>
      </w:r>
      <w:r w:rsidR="008E433B">
        <w:rPr>
          <w:bCs/>
        </w:rPr>
        <w:t xml:space="preserve"> </w:t>
      </w:r>
      <w:r w:rsidR="0074098E">
        <w:rPr>
          <w:bCs/>
        </w:rPr>
        <w:t>Rozważenie z</w:t>
      </w:r>
      <w:r w:rsidR="002F77A2" w:rsidRPr="002F77A2">
        <w:rPr>
          <w:bCs/>
        </w:rPr>
        <w:t>astosowani</w:t>
      </w:r>
      <w:r w:rsidR="0074098E">
        <w:rPr>
          <w:bCs/>
        </w:rPr>
        <w:t>a</w:t>
      </w:r>
      <w:r w:rsidR="002F77A2" w:rsidRPr="002F77A2">
        <w:rPr>
          <w:bCs/>
        </w:rPr>
        <w:t xml:space="preserve"> OZE</w:t>
      </w:r>
      <w:r w:rsidR="0074098E">
        <w:rPr>
          <w:bCs/>
        </w:rPr>
        <w:t>, poparte właściwymi analizami,</w:t>
      </w:r>
      <w:r w:rsidR="002F77A2" w:rsidRPr="002F77A2">
        <w:rPr>
          <w:bCs/>
        </w:rPr>
        <w:t xml:space="preserve"> może</w:t>
      </w:r>
      <w:r w:rsidR="0074098E">
        <w:rPr>
          <w:bCs/>
        </w:rPr>
        <w:t xml:space="preserve"> potencjalnie, w dłuższej perspektywie,</w:t>
      </w:r>
      <w:r w:rsidR="002F77A2" w:rsidRPr="002F77A2">
        <w:rPr>
          <w:bCs/>
        </w:rPr>
        <w:t xml:space="preserve"> zredukować emisję gazów cieplarnianych, takich jak dwutlenek węgla, dwutlenek siarki i tlenki azotu, które powodują zmiany klimatu i</w:t>
      </w:r>
      <w:r w:rsidR="00A96E6C" w:rsidRPr="00A96E6C">
        <w:t> </w:t>
      </w:r>
      <w:r w:rsidR="002F77A2" w:rsidRPr="002F77A2">
        <w:rPr>
          <w:bCs/>
        </w:rPr>
        <w:t>negatywnie wpływają na jakość powietrza. Wraz z wdrażaniem odnawialnych źródeł energii, emisja tych gazów może zostać ograniczona, co pozytywnie wpłynie na ochronę klimatu i jakość powietrza.</w:t>
      </w:r>
    </w:p>
    <w:p w14:paraId="0EFFC204" w14:textId="1EEF2706" w:rsidR="00184EE5" w:rsidRDefault="00184EE5" w:rsidP="00A96E6C">
      <w:pPr>
        <w:rPr>
          <w:bCs/>
        </w:rPr>
      </w:pPr>
      <w:r>
        <w:rPr>
          <w:bCs/>
        </w:rPr>
        <w:t xml:space="preserve">Zestaw działań odnoszący się </w:t>
      </w:r>
      <w:r w:rsidR="007B66DB">
        <w:rPr>
          <w:bCs/>
        </w:rPr>
        <w:t xml:space="preserve">do potrzeby </w:t>
      </w:r>
      <w:r w:rsidR="00E653B7">
        <w:rPr>
          <w:bCs/>
        </w:rPr>
        <w:t>stymulowania rozwoju pro-adaptacyjnego</w:t>
      </w:r>
      <w:r w:rsidR="00BB7E4F">
        <w:rPr>
          <w:bCs/>
        </w:rPr>
        <w:t xml:space="preserve">, w działaniu </w:t>
      </w:r>
      <w:r w:rsidR="00424851">
        <w:rPr>
          <w:bCs/>
        </w:rPr>
        <w:t xml:space="preserve">2.1 wskazuje na </w:t>
      </w:r>
      <w:r w:rsidR="0044310B">
        <w:rPr>
          <w:bCs/>
        </w:rPr>
        <w:t xml:space="preserve">konieczność stworzenia planu </w:t>
      </w:r>
      <w:r w:rsidR="003A2437">
        <w:rPr>
          <w:bCs/>
        </w:rPr>
        <w:t xml:space="preserve">transportowego dla </w:t>
      </w:r>
      <w:r w:rsidR="00575476">
        <w:rPr>
          <w:bCs/>
        </w:rPr>
        <w:t xml:space="preserve">gmin AJ. </w:t>
      </w:r>
      <w:r w:rsidR="00BE3C4C" w:rsidRPr="00BE3C4C">
        <w:rPr>
          <w:bCs/>
        </w:rPr>
        <w:t>Plan transportowy</w:t>
      </w:r>
      <w:r w:rsidR="00C5340D">
        <w:rPr>
          <w:bCs/>
        </w:rPr>
        <w:t xml:space="preserve">, który </w:t>
      </w:r>
      <w:r w:rsidR="00BE3C4C" w:rsidRPr="00BE3C4C">
        <w:rPr>
          <w:bCs/>
        </w:rPr>
        <w:t xml:space="preserve">uwzględnia zwiększenie udziału transportu publicznego oraz środków transportu o niższej emisji spalin, </w:t>
      </w:r>
      <w:r w:rsidR="00BE3C4C" w:rsidRPr="00BE3C4C">
        <w:rPr>
          <w:bCs/>
        </w:rPr>
        <w:lastRenderedPageBreak/>
        <w:t>takich jak samochody hybrydowe i elektryczne</w:t>
      </w:r>
      <w:r w:rsidR="00313443">
        <w:rPr>
          <w:bCs/>
        </w:rPr>
        <w:t xml:space="preserve"> oraz</w:t>
      </w:r>
      <w:r w:rsidR="00313443" w:rsidRPr="00BE3C4C">
        <w:rPr>
          <w:bCs/>
        </w:rPr>
        <w:t xml:space="preserve"> </w:t>
      </w:r>
      <w:r w:rsidR="00BE3C4C" w:rsidRPr="00BE3C4C">
        <w:rPr>
          <w:bCs/>
        </w:rPr>
        <w:t>rowery. Zwiększenie udziału takiego transportu może pomóc w redukcji emisji gazów cieplarnianych, co wpłynie pozytywnie na klimat.</w:t>
      </w:r>
      <w:r w:rsidR="00C5340D">
        <w:rPr>
          <w:bCs/>
        </w:rPr>
        <w:t xml:space="preserve"> </w:t>
      </w:r>
      <w:r w:rsidR="00BD5F22" w:rsidRPr="00BD5F22">
        <w:rPr>
          <w:bCs/>
        </w:rPr>
        <w:t>Redukcja emisji spalin z pojazdów może znacząco poprawić jakość powietrza w Aglomeracji Jeleniogórskiej. Wprowadzenie planu transportowego, który faworyzuje środki transportu o niższej emisji spalin i</w:t>
      </w:r>
      <w:r w:rsidR="00A96E6C">
        <w:t> </w:t>
      </w:r>
      <w:r w:rsidR="00BD5F22" w:rsidRPr="00BD5F22">
        <w:rPr>
          <w:bCs/>
        </w:rPr>
        <w:t>zachęca do korzystania z transportu publicznego, może zmniejszyć emisję szkodliwych zanieczyszczeń powietrza, takich jak tlenki azotu, tlenki siarki i pył zawieszony.</w:t>
      </w:r>
      <w:r w:rsidR="005E5B99">
        <w:rPr>
          <w:bCs/>
        </w:rPr>
        <w:t xml:space="preserve"> </w:t>
      </w:r>
      <w:r w:rsidR="005E5B99" w:rsidRPr="005E5B99">
        <w:rPr>
          <w:bCs/>
        </w:rPr>
        <w:t>Plan transportowy może pomóc w</w:t>
      </w:r>
      <w:r w:rsidR="00A96E6C">
        <w:t> </w:t>
      </w:r>
      <w:r w:rsidR="005E5B99" w:rsidRPr="005E5B99">
        <w:rPr>
          <w:bCs/>
        </w:rPr>
        <w:t>zredukowaniu korków i zwiększeniu przepustowości drogowej</w:t>
      </w:r>
      <w:r w:rsidR="005E5B99">
        <w:rPr>
          <w:bCs/>
        </w:rPr>
        <w:t xml:space="preserve">, </w:t>
      </w:r>
      <w:r w:rsidR="00F03F75">
        <w:rPr>
          <w:bCs/>
        </w:rPr>
        <w:t xml:space="preserve">co </w:t>
      </w:r>
      <w:r w:rsidR="00F03F75" w:rsidRPr="00F03F75">
        <w:rPr>
          <w:bCs/>
        </w:rPr>
        <w:t>może przyczynić się do zmniejszenia emisji gazów cieplarnianych oraz szkodliwych zanieczyszczeń powietrza wynikających z</w:t>
      </w:r>
      <w:r w:rsidR="00A96E6C">
        <w:t> </w:t>
      </w:r>
      <w:r w:rsidR="00F03F75" w:rsidRPr="00F03F75">
        <w:rPr>
          <w:bCs/>
        </w:rPr>
        <w:t>korków i zatorów</w:t>
      </w:r>
      <w:r w:rsidR="00F03F75">
        <w:rPr>
          <w:bCs/>
        </w:rPr>
        <w:t xml:space="preserve">. </w:t>
      </w:r>
      <w:r w:rsidR="00322BE7">
        <w:rPr>
          <w:bCs/>
        </w:rPr>
        <w:t xml:space="preserve">Działania </w:t>
      </w:r>
      <w:r w:rsidR="00D66A7B">
        <w:rPr>
          <w:bCs/>
        </w:rPr>
        <w:t>2.</w:t>
      </w:r>
      <w:r w:rsidR="007D16BF">
        <w:rPr>
          <w:bCs/>
        </w:rPr>
        <w:t>3</w:t>
      </w:r>
      <w:r w:rsidR="00D66A7B">
        <w:rPr>
          <w:bCs/>
        </w:rPr>
        <w:t xml:space="preserve"> oraz</w:t>
      </w:r>
      <w:r w:rsidR="007D16BF">
        <w:rPr>
          <w:bCs/>
        </w:rPr>
        <w:t xml:space="preserve"> 2.6 </w:t>
      </w:r>
      <w:r w:rsidR="00DD1902">
        <w:rPr>
          <w:bCs/>
        </w:rPr>
        <w:t xml:space="preserve">będą potencjalnie </w:t>
      </w:r>
      <w:r w:rsidR="009C3461">
        <w:rPr>
          <w:bCs/>
        </w:rPr>
        <w:t>generować</w:t>
      </w:r>
      <w:r w:rsidR="00DD1902">
        <w:rPr>
          <w:bCs/>
        </w:rPr>
        <w:t xml:space="preserve"> podobne, </w:t>
      </w:r>
      <w:r w:rsidR="009C3461">
        <w:rPr>
          <w:bCs/>
        </w:rPr>
        <w:t>pozytywne oddziaływania na komponenty.</w:t>
      </w:r>
      <w:r w:rsidR="002B20FC">
        <w:rPr>
          <w:bCs/>
        </w:rPr>
        <w:t xml:space="preserve"> </w:t>
      </w:r>
      <w:r w:rsidR="00157460" w:rsidRPr="00157460">
        <w:rPr>
          <w:bCs/>
        </w:rPr>
        <w:t>Opracowanie programów gospodarowania wodami opadowymi i retencji gminnej może pomóc w zapobieganiu powodziom oraz ograniczeniu zanieczyszczenia wód powierzchniowych. Dzięki odpowiedniemu wykorzystaniu wód opadowych i retencji deszczówki można zmniejszyć użycie wody z sieci wodociągowej oraz ograniczyć ilość wody płynącej bezpośrednio do rzek i strumieni, co pozytywnie wpłynie na jakość wód powierzchniowych. Ponadto, gospodarowanie wodami opadowymi i retencja gminna może również pomóc w poprawie klimatu poprzez zmniejszenie ryzyka powodzi i</w:t>
      </w:r>
      <w:r w:rsidR="00A96E6C">
        <w:t> </w:t>
      </w:r>
      <w:r w:rsidR="00157460" w:rsidRPr="00157460">
        <w:rPr>
          <w:bCs/>
        </w:rPr>
        <w:t>susz.</w:t>
      </w:r>
      <w:r w:rsidR="00307C37">
        <w:rPr>
          <w:bCs/>
        </w:rPr>
        <w:t xml:space="preserve"> </w:t>
      </w:r>
      <w:r w:rsidR="00307C37" w:rsidRPr="00307C37">
        <w:rPr>
          <w:bCs/>
        </w:rPr>
        <w:t xml:space="preserve">Stworzenie planu ochrony i </w:t>
      </w:r>
      <w:proofErr w:type="spellStart"/>
      <w:r w:rsidR="00307C37" w:rsidRPr="00307C37">
        <w:rPr>
          <w:bCs/>
        </w:rPr>
        <w:t>renaturyzacji</w:t>
      </w:r>
      <w:proofErr w:type="spellEnd"/>
      <w:r w:rsidR="00307C37" w:rsidRPr="00307C37">
        <w:rPr>
          <w:bCs/>
        </w:rPr>
        <w:t xml:space="preserve"> terenów podmokłych i dolin rzecznych może przyczynić się do poprawy jakości powietrza poprzez ograniczenie emisji gazów cieplarnianych oraz innych zanieczyszczeń powietrza. Tereny podmokłe i doliny rzeczne posiadają zdolność do absorbowania dwutlenku węgla i innych szkodliwych substancji z powietrza, co wpływa pozytywnie na jakość powietrza.</w:t>
      </w:r>
      <w:r w:rsidR="00307C37">
        <w:rPr>
          <w:bCs/>
        </w:rPr>
        <w:t xml:space="preserve"> </w:t>
      </w:r>
      <w:r w:rsidR="00D61876">
        <w:rPr>
          <w:bCs/>
        </w:rPr>
        <w:t xml:space="preserve">Również działanie </w:t>
      </w:r>
      <w:r w:rsidR="00086C81">
        <w:rPr>
          <w:bCs/>
        </w:rPr>
        <w:t>2.14</w:t>
      </w:r>
      <w:r w:rsidR="00ED4168">
        <w:rPr>
          <w:bCs/>
        </w:rPr>
        <w:t xml:space="preserve"> </w:t>
      </w:r>
      <w:r w:rsidR="00955123">
        <w:rPr>
          <w:bCs/>
        </w:rPr>
        <w:t xml:space="preserve">należy ocenić pozytywnie, ze względu na </w:t>
      </w:r>
      <w:r w:rsidR="00F15138">
        <w:rPr>
          <w:bCs/>
        </w:rPr>
        <w:t xml:space="preserve">potencjalny wpływ </w:t>
      </w:r>
      <w:r w:rsidR="00402602">
        <w:rPr>
          <w:bCs/>
        </w:rPr>
        <w:t>na</w:t>
      </w:r>
      <w:r w:rsidR="00787308">
        <w:rPr>
          <w:bCs/>
        </w:rPr>
        <w:t xml:space="preserve"> długofalowe </w:t>
      </w:r>
      <w:r w:rsidR="002C767E">
        <w:rPr>
          <w:bCs/>
        </w:rPr>
        <w:t xml:space="preserve">planowanie </w:t>
      </w:r>
      <w:r w:rsidR="00402602" w:rsidRPr="00402602">
        <w:rPr>
          <w:bCs/>
        </w:rPr>
        <w:t>popraw</w:t>
      </w:r>
      <w:r w:rsidR="002C767E">
        <w:rPr>
          <w:bCs/>
        </w:rPr>
        <w:t>y</w:t>
      </w:r>
      <w:r w:rsidR="00402602" w:rsidRPr="00402602">
        <w:rPr>
          <w:bCs/>
        </w:rPr>
        <w:t xml:space="preserve"> jakości powietrza w Aglomeracji Jeleniogórskiej</w:t>
      </w:r>
      <w:r w:rsidR="00AD7AF0">
        <w:rPr>
          <w:bCs/>
        </w:rPr>
        <w:t xml:space="preserve">, redukcji oddziaływania wysokich temperatur, a także </w:t>
      </w:r>
      <w:r w:rsidR="00B44802">
        <w:rPr>
          <w:bCs/>
        </w:rPr>
        <w:t>ochrony bioróżnorodności.</w:t>
      </w:r>
    </w:p>
    <w:p w14:paraId="0DBACB9E" w14:textId="0F37124E" w:rsidR="00CB5969" w:rsidRDefault="00B9691C" w:rsidP="009A2774">
      <w:pPr>
        <w:spacing w:after="0"/>
        <w:rPr>
          <w:bCs/>
        </w:rPr>
      </w:pPr>
      <w:r w:rsidRPr="00B9691C">
        <w:rPr>
          <w:bCs/>
        </w:rPr>
        <w:t xml:space="preserve">Zapewnienie komfortu i bezpieczeństwa mieszkańców w warunkach zmieniającego się klimatu </w:t>
      </w:r>
      <w:r>
        <w:rPr>
          <w:bCs/>
        </w:rPr>
        <w:t xml:space="preserve">jest </w:t>
      </w:r>
      <w:r w:rsidR="00FA69D9">
        <w:rPr>
          <w:bCs/>
        </w:rPr>
        <w:t xml:space="preserve">tematem </w:t>
      </w:r>
      <w:r w:rsidR="00963FDE">
        <w:rPr>
          <w:bCs/>
        </w:rPr>
        <w:t xml:space="preserve">grupy działań </w:t>
      </w:r>
      <w:r w:rsidR="00151BB7">
        <w:rPr>
          <w:bCs/>
        </w:rPr>
        <w:t>skupiających się na interakcji mieszkańców AJ z</w:t>
      </w:r>
      <w:r w:rsidR="003F01D1">
        <w:rPr>
          <w:bCs/>
        </w:rPr>
        <w:t xml:space="preserve">e skutkami </w:t>
      </w:r>
      <w:r w:rsidR="006C1B6B">
        <w:rPr>
          <w:bCs/>
        </w:rPr>
        <w:t>obserwowanych i</w:t>
      </w:r>
      <w:r w:rsidR="00A96E6C">
        <w:rPr>
          <w:bCs/>
        </w:rPr>
        <w:t> </w:t>
      </w:r>
      <w:r w:rsidR="006C1B6B">
        <w:rPr>
          <w:bCs/>
        </w:rPr>
        <w:t>prognozowanych zmian</w:t>
      </w:r>
      <w:r w:rsidR="00775469">
        <w:rPr>
          <w:bCs/>
        </w:rPr>
        <w:t xml:space="preserve">. </w:t>
      </w:r>
      <w:r w:rsidR="00FA771A" w:rsidRPr="00FA771A">
        <w:rPr>
          <w:bCs/>
        </w:rPr>
        <w:t>Zwiększenie potencjału adaptacyjnego rynków i przestrzeni publicznych</w:t>
      </w:r>
      <w:r w:rsidR="00FA771A">
        <w:rPr>
          <w:bCs/>
        </w:rPr>
        <w:t xml:space="preserve"> (</w:t>
      </w:r>
      <w:r w:rsidR="00160587">
        <w:rPr>
          <w:bCs/>
        </w:rPr>
        <w:t>3.1)</w:t>
      </w:r>
      <w:r w:rsidR="00FA771A" w:rsidRPr="00FA771A">
        <w:rPr>
          <w:bCs/>
        </w:rPr>
        <w:t xml:space="preserve"> oraz zacienianie terenów rekreacyjnych</w:t>
      </w:r>
      <w:r w:rsidR="00160587">
        <w:rPr>
          <w:bCs/>
        </w:rPr>
        <w:t xml:space="preserve"> (3.2)</w:t>
      </w:r>
      <w:r w:rsidR="00FA771A" w:rsidRPr="00FA771A">
        <w:rPr>
          <w:bCs/>
        </w:rPr>
        <w:t xml:space="preserve"> </w:t>
      </w:r>
      <w:r w:rsidR="00674707">
        <w:rPr>
          <w:bCs/>
        </w:rPr>
        <w:t xml:space="preserve">to działania, które </w:t>
      </w:r>
      <w:r w:rsidR="00FA771A" w:rsidRPr="00FA771A">
        <w:rPr>
          <w:bCs/>
        </w:rPr>
        <w:t>mo</w:t>
      </w:r>
      <w:r w:rsidR="00160587">
        <w:rPr>
          <w:bCs/>
        </w:rPr>
        <w:t>gą generować</w:t>
      </w:r>
      <w:r w:rsidR="00FA771A" w:rsidRPr="00FA771A">
        <w:rPr>
          <w:bCs/>
        </w:rPr>
        <w:t xml:space="preserve"> pozytywny wpływ na klimat i jakość powietrza w Aglomeracji Jeleniogórskiej</w:t>
      </w:r>
      <w:r w:rsidR="00054855">
        <w:rPr>
          <w:bCs/>
        </w:rPr>
        <w:t>. P</w:t>
      </w:r>
      <w:r w:rsidR="00054855" w:rsidRPr="00054855">
        <w:rPr>
          <w:bCs/>
        </w:rPr>
        <w:t>rzyczyni</w:t>
      </w:r>
      <w:r w:rsidR="00054855">
        <w:rPr>
          <w:bCs/>
        </w:rPr>
        <w:t>ą</w:t>
      </w:r>
      <w:r w:rsidR="00054855" w:rsidRPr="00054855">
        <w:rPr>
          <w:bCs/>
        </w:rPr>
        <w:t xml:space="preserve"> się do redukcji </w:t>
      </w:r>
      <w:r w:rsidR="00054855">
        <w:rPr>
          <w:bCs/>
        </w:rPr>
        <w:t xml:space="preserve">oddziaływania </w:t>
      </w:r>
      <w:r w:rsidR="00054855" w:rsidRPr="00054855">
        <w:rPr>
          <w:bCs/>
        </w:rPr>
        <w:t xml:space="preserve">temperatury </w:t>
      </w:r>
      <w:r w:rsidR="00B31AE0">
        <w:rPr>
          <w:bCs/>
        </w:rPr>
        <w:t>na obszarach zurbanizowanych</w:t>
      </w:r>
      <w:r w:rsidR="00054855" w:rsidRPr="00054855">
        <w:rPr>
          <w:bCs/>
        </w:rPr>
        <w:t>. Roślinność oraz cienie generowane przez budynki i</w:t>
      </w:r>
      <w:r w:rsidR="001E7F84">
        <w:rPr>
          <w:bCs/>
        </w:rPr>
        <w:t> </w:t>
      </w:r>
      <w:r w:rsidR="00054855" w:rsidRPr="00054855">
        <w:rPr>
          <w:bCs/>
        </w:rPr>
        <w:t>drzewa, przyczyniają się do redukcji efektu miejskiej wyspy ciepła, co wpływa na zmniejszenie temperatury w mi</w:t>
      </w:r>
      <w:r w:rsidR="00404344">
        <w:rPr>
          <w:bCs/>
        </w:rPr>
        <w:t>astach</w:t>
      </w:r>
      <w:r w:rsidR="00B60A4C">
        <w:rPr>
          <w:bCs/>
        </w:rPr>
        <w:t xml:space="preserve"> podczas </w:t>
      </w:r>
      <w:r w:rsidR="00EB0D61">
        <w:rPr>
          <w:bCs/>
        </w:rPr>
        <w:t>występowania fal upałów i dni gorących</w:t>
      </w:r>
      <w:r w:rsidR="00054855" w:rsidRPr="00054855">
        <w:rPr>
          <w:bCs/>
        </w:rPr>
        <w:t>.</w:t>
      </w:r>
      <w:r w:rsidR="00404344">
        <w:rPr>
          <w:bCs/>
        </w:rPr>
        <w:t xml:space="preserve"> </w:t>
      </w:r>
      <w:r w:rsidR="007D37E7">
        <w:rPr>
          <w:bCs/>
        </w:rPr>
        <w:t xml:space="preserve">Ponadto, </w:t>
      </w:r>
      <w:r w:rsidR="00EB0D61">
        <w:rPr>
          <w:bCs/>
        </w:rPr>
        <w:t xml:space="preserve">introdukowana </w:t>
      </w:r>
      <w:r w:rsidR="007D37E7">
        <w:t xml:space="preserve">roślinność pochłania zanieczyszczenia z powietrza i poprawia jego jakość. </w:t>
      </w:r>
      <w:r w:rsidR="00B1383E">
        <w:t>Z</w:t>
      </w:r>
      <w:r w:rsidR="007D37E7">
        <w:t>większenie liczby drzew i</w:t>
      </w:r>
      <w:r w:rsidR="00A96E6C">
        <w:t> </w:t>
      </w:r>
      <w:r w:rsidR="007D37E7">
        <w:t xml:space="preserve">roślinności w mieście przyczynia się do redukcji emisji gazów cieplarnianych oraz innych szkodliwych substancji. </w:t>
      </w:r>
      <w:r w:rsidR="00BC036B" w:rsidRPr="00BC036B">
        <w:t>Budowa rozwiązań błękitno-zielonej infrastruktury na gminnych terenach użyteczności publicznej i terenach komunikacyjnych</w:t>
      </w:r>
      <w:r w:rsidR="00BC036B">
        <w:t xml:space="preserve"> (</w:t>
      </w:r>
      <w:r w:rsidR="00E12E58">
        <w:t>3.3)</w:t>
      </w:r>
      <w:r w:rsidR="00AD28FB">
        <w:t xml:space="preserve">, podobnie jak </w:t>
      </w:r>
      <w:r w:rsidR="00AD28FB" w:rsidRPr="00936A3F">
        <w:t>Rozwój zieleni urządzonej</w:t>
      </w:r>
      <w:r w:rsidR="00B7653F" w:rsidRPr="00B7653F">
        <w:t xml:space="preserve"> na </w:t>
      </w:r>
      <w:r w:rsidR="00AD28FB" w:rsidRPr="00936A3F">
        <w:t>terenach zabudowanych</w:t>
      </w:r>
      <w:r w:rsidR="00AD28FB">
        <w:t xml:space="preserve"> (</w:t>
      </w:r>
      <w:r w:rsidR="00C7149E">
        <w:t>3.4)</w:t>
      </w:r>
      <w:r w:rsidR="001770A0">
        <w:t>,</w:t>
      </w:r>
      <w:r w:rsidR="00BC036B" w:rsidRPr="00BC036B">
        <w:t xml:space="preserve"> </w:t>
      </w:r>
      <w:r w:rsidR="00B7653F" w:rsidRPr="00B7653F">
        <w:t>mo</w:t>
      </w:r>
      <w:r w:rsidR="001770A0">
        <w:t>gą</w:t>
      </w:r>
      <w:r w:rsidR="00B7653F" w:rsidRPr="00B7653F">
        <w:t xml:space="preserve"> mieć pozytywny wpływ na adaptację</w:t>
      </w:r>
      <w:r w:rsidR="00BC036B" w:rsidRPr="00BC036B">
        <w:t xml:space="preserve"> do zmian klimatu</w:t>
      </w:r>
      <w:r w:rsidR="00B7653F" w:rsidRPr="00B7653F">
        <w:t xml:space="preserve">. Wprowadzenie elementów zielonych i wodnych w przestrzeń miejską może pomóc w zmniejszeniu ilości ciepła magazynowanego w miastach, co jest szczególnie ważne podczas fal upałów. Rośliny, woda i gleba absorbują ciepło i zmniejszają temperaturę powietrza </w:t>
      </w:r>
      <w:r w:rsidR="00B7653F">
        <w:t xml:space="preserve">w </w:t>
      </w:r>
      <w:r w:rsidR="004C39AB">
        <w:t>otoczeniu</w:t>
      </w:r>
      <w:r w:rsidR="00B7653F" w:rsidRPr="00B7653F">
        <w:t>. Ponadto, woda, zwłaszcza w</w:t>
      </w:r>
      <w:r w:rsidR="00A96E6C">
        <w:t> </w:t>
      </w:r>
      <w:r w:rsidR="00B7653F" w:rsidRPr="00B7653F">
        <w:t>miejscach, gdzie jest ona zatrzymywana, może pomóc w ograniczeniu ryzyka powodzi poprzez zwiększenie retencji wód opadowych i ograniczenie ryzyka</w:t>
      </w:r>
      <w:r w:rsidR="00B7653F">
        <w:t xml:space="preserve"> podtopień</w:t>
      </w:r>
      <w:r w:rsidR="00B7653F" w:rsidRPr="00B7653F">
        <w:t>.</w:t>
      </w:r>
      <w:r w:rsidR="00B7653F">
        <w:t xml:space="preserve"> </w:t>
      </w:r>
      <w:r w:rsidR="004C39AB" w:rsidRPr="004C39AB">
        <w:t>Błękitno-zielona infrastruktura może również pomóc w poprawie jakości powietrza. Rośliny i drzewa absorbują dwutlenek węgla i inne zanieczyszczenia powietrza, a także wytwarzają tlen. Zatrzymywanie wody na powierzchni ziemi może pomóc w oczyszczaniu powietrza poprzez zatrzymywanie cząstek zanieczyszczeń w wodzie i osadach.</w:t>
      </w:r>
      <w:r w:rsidR="004C39AB">
        <w:t xml:space="preserve"> </w:t>
      </w:r>
      <w:r w:rsidR="00D31799" w:rsidRPr="00D31799">
        <w:t xml:space="preserve">Jednakże, w zależności od konkretnych rozwiązań i sposobu realizacji, budowa błękitno-zielonej </w:t>
      </w:r>
      <w:r w:rsidR="00D31799" w:rsidRPr="00D31799">
        <w:lastRenderedPageBreak/>
        <w:t xml:space="preserve">infrastruktury może również mieć negatywne skutki dla jakości powietrza. Na przykład, jeśli zbiorniki wodne nie są odpowiednio utrzymywane, mogą stać się źródłem chorobotwórczych mikroorganizmów lub innych zanieczyszczeń. Z kolei, jeśli </w:t>
      </w:r>
      <w:r w:rsidR="00D31799">
        <w:t>nasadzenia</w:t>
      </w:r>
      <w:r w:rsidR="00D31799" w:rsidRPr="00D31799">
        <w:t xml:space="preserve"> drzew</w:t>
      </w:r>
      <w:r w:rsidR="00D31799">
        <w:t xml:space="preserve"> są prowadzon</w:t>
      </w:r>
      <w:r w:rsidR="00101283">
        <w:t xml:space="preserve">e bez odpowiedniego rozpoznania </w:t>
      </w:r>
      <w:proofErr w:type="spellStart"/>
      <w:r w:rsidR="00101283">
        <w:t>mikroto</w:t>
      </w:r>
      <w:r w:rsidR="004460DC">
        <w:t>poklimatu</w:t>
      </w:r>
      <w:proofErr w:type="spellEnd"/>
      <w:r w:rsidR="00D31799" w:rsidRPr="00D31799">
        <w:t xml:space="preserve">, to w niektórych przypadkach może </w:t>
      </w:r>
      <w:r w:rsidR="004460DC">
        <w:t xml:space="preserve">wystąpić </w:t>
      </w:r>
      <w:r w:rsidR="00D31799" w:rsidRPr="00D31799">
        <w:t>ogranicz</w:t>
      </w:r>
      <w:r w:rsidR="004460DC">
        <w:t>enie</w:t>
      </w:r>
      <w:r w:rsidR="00D31799" w:rsidRPr="00D31799">
        <w:t xml:space="preserve"> ruch</w:t>
      </w:r>
      <w:r w:rsidR="004460DC">
        <w:t>u</w:t>
      </w:r>
      <w:r w:rsidR="00D31799" w:rsidRPr="00D31799">
        <w:t xml:space="preserve"> powietrza </w:t>
      </w:r>
      <w:r w:rsidR="004460DC">
        <w:t>co</w:t>
      </w:r>
      <w:r w:rsidR="00D31799" w:rsidRPr="00D31799">
        <w:t xml:space="preserve"> wpływa</w:t>
      </w:r>
      <w:r w:rsidR="004460DC">
        <w:t xml:space="preserve"> negatywnie</w:t>
      </w:r>
      <w:r w:rsidR="00D31799" w:rsidRPr="00D31799">
        <w:t xml:space="preserve"> na jego jakość, szczególnie w miejscach o dużej koncentracji ruchu samochodowego.</w:t>
      </w:r>
      <w:r w:rsidR="00D548DD">
        <w:t xml:space="preserve"> </w:t>
      </w:r>
      <w:r w:rsidR="00934932" w:rsidRPr="00934932">
        <w:t>Poprawa infrastruktury technicznej budynków użyteczności publicznej w zakresie klimatyzacji i wentylacji</w:t>
      </w:r>
      <w:r w:rsidR="00934932">
        <w:t xml:space="preserve"> (</w:t>
      </w:r>
      <w:r w:rsidR="004E3483">
        <w:t>3.5)</w:t>
      </w:r>
      <w:r w:rsidR="00934932" w:rsidRPr="00934932">
        <w:t xml:space="preserve"> może mieć pozytywny wpływ na adaptację do zmian klimatu, ale może również negatywnie wpłynąć na jakość powietrza.</w:t>
      </w:r>
      <w:r w:rsidR="004E3483">
        <w:t xml:space="preserve"> </w:t>
      </w:r>
      <w:r w:rsidR="00851222" w:rsidRPr="00851222">
        <w:t>Dobrze zaprojektowane i zainstalowane systemy klimatyzacji i wentylacji mogą pomóc w utrzymaniu odpowiedniego poziomu wilgotności powietrza, a</w:t>
      </w:r>
      <w:r w:rsidR="00A96E6C">
        <w:t> </w:t>
      </w:r>
      <w:r w:rsidR="00851222" w:rsidRPr="00851222">
        <w:t>tym samym pomóc w zminimalizowaniu ryzyka chorób związanych z klimatem, takich jak choroby układu oddechowego i choroby skóry. Mogą również pomóc w ochronie przed pyłami i innymi zanieczyszczeniami powietrza, co poprawi jakość powietrza.</w:t>
      </w:r>
      <w:r w:rsidR="00851222">
        <w:t xml:space="preserve"> </w:t>
      </w:r>
      <w:r w:rsidR="0077738A" w:rsidRPr="0077738A">
        <w:t>Jednakże, w niektórych przypadkach systemy klimatyzacji i wentylacji mogą negatywnie wpłynąć na jakość powietrza, zwłaszcza w</w:t>
      </w:r>
      <w:r w:rsidR="00A96E6C">
        <w:t> </w:t>
      </w:r>
      <w:r w:rsidR="0077738A" w:rsidRPr="0077738A">
        <w:t>przypadku, gdy są źle zaprojektowane, zainstalowane lub utrzymywane. Systemy klimatyzacji i</w:t>
      </w:r>
      <w:r w:rsidR="00A96E6C">
        <w:t> </w:t>
      </w:r>
      <w:r w:rsidR="0077738A" w:rsidRPr="0077738A">
        <w:t>wentylacji mogą prowadzić do recyrkulacji zanieczyszczonego powietrza, co może prowadzić do rozprzestrzeniania się chorób związanych z układem oddechowym, takich jak choroby zakaźne, astma i alergie. Ponadto, systemy te mogą również generować dodatkowe zanieczyszczenia powietrza, takie jak ozon, tlenki azotu, aldehydy i cząstki stałe.</w:t>
      </w:r>
      <w:r w:rsidR="0077738A">
        <w:t xml:space="preserve"> </w:t>
      </w:r>
      <w:r w:rsidR="00FF2E3F">
        <w:t xml:space="preserve">Wskazane jako działanie nr </w:t>
      </w:r>
      <w:r w:rsidR="00621485">
        <w:t xml:space="preserve">3.6, opracowanie scenariuszy postępowania w przypadku wystąpienia poszczególnych zdarzeń ekstremalnych, może mieć kluczowy wpływ na adaptację do zmian klimatu oraz na jakość powietrza w AJ. </w:t>
      </w:r>
      <w:r w:rsidR="007D4066" w:rsidRPr="007D4066">
        <w:t>Po pierwsze, takie scenariusze mogą pomóc w zminimalizowaniu negatywnych skutków ekstremalnych zjawisk klimatycznych, takich jak powodzie, huragany, susze, pożary lasów czy fale upałów. Przygotowanie planów awaryjnych oraz systemów wczesnego ostrzegania może pomóc w zapobieganiu i ograniczaniu szkód oraz w</w:t>
      </w:r>
      <w:r w:rsidR="00A96E6C">
        <w:t> </w:t>
      </w:r>
      <w:r w:rsidR="007D4066" w:rsidRPr="007D4066">
        <w:t xml:space="preserve">minimalizowaniu zagrożeń </w:t>
      </w:r>
      <w:r w:rsidR="00DF733F">
        <w:t>indukowanych skutkami zmian klimatu</w:t>
      </w:r>
      <w:r w:rsidR="007D4066" w:rsidRPr="007D4066">
        <w:t>.</w:t>
      </w:r>
      <w:r w:rsidR="006F259F">
        <w:t xml:space="preserve"> </w:t>
      </w:r>
      <w:r w:rsidR="006F259F" w:rsidRPr="006F259F">
        <w:t xml:space="preserve">Po drugie, </w:t>
      </w:r>
      <w:r w:rsidR="006F259F">
        <w:t>opracowane</w:t>
      </w:r>
      <w:r w:rsidR="006F259F" w:rsidRPr="006F259F">
        <w:t xml:space="preserve"> scenariusze mogą również przyczynić się do poprawy jakości powietrza poprzez minimalizowanie emisji gazów cieplarnianych i innych zanieczyszczeń powietrza, które mogą przyczynić się do zmian klimatu. Planowanie odpowiedniej reakcji na zjawiska ekstremalne może pomóc w minimalizowaniu emisji zanieczyszczeń powietrza, co pozytywnie wpłynie na </w:t>
      </w:r>
      <w:r w:rsidR="006F259F">
        <w:t xml:space="preserve">jego </w:t>
      </w:r>
      <w:r w:rsidR="006F259F" w:rsidRPr="006F259F">
        <w:t>jakość</w:t>
      </w:r>
      <w:r w:rsidR="006F259F">
        <w:t xml:space="preserve">. </w:t>
      </w:r>
      <w:r w:rsidR="00894552" w:rsidRPr="00894552">
        <w:t>Jednakże, aby takie scenariusze były skuteczne, konieczne jest właściwe zaprojektowanie i wdrożenie systemów wczesnego ostrzegania oraz planów awaryjnych.</w:t>
      </w:r>
      <w:r w:rsidR="00894552">
        <w:t xml:space="preserve"> </w:t>
      </w:r>
      <w:r w:rsidR="00BD04FA" w:rsidRPr="00BD04FA">
        <w:t>Muszą one być elastyczne i dostosowane do różnych warunków i sytuacji, a także muszą uwzględniać</w:t>
      </w:r>
      <w:r w:rsidR="00BD04FA">
        <w:t xml:space="preserve"> </w:t>
      </w:r>
      <w:r w:rsidR="00AF1547">
        <w:t xml:space="preserve">wyniki </w:t>
      </w:r>
      <w:r w:rsidR="00690AEB">
        <w:t xml:space="preserve">modelowania zmian klimatu w ramach scenariuszy </w:t>
      </w:r>
      <w:r w:rsidR="00934C40">
        <w:t>rozwoju socjoekonomicznego IPCC</w:t>
      </w:r>
      <w:r w:rsidR="00D04A53">
        <w:t xml:space="preserve"> po </w:t>
      </w:r>
      <w:r w:rsidR="00641245">
        <w:t>uprzednio zastosowanym procesie asymilacji tych danych do uwarunkowań lokalnych Aglomeracji.</w:t>
      </w:r>
    </w:p>
    <w:p w14:paraId="0F92C160" w14:textId="1614766E" w:rsidR="00DD46F2" w:rsidRDefault="00C606B2" w:rsidP="005B7A34">
      <w:pPr>
        <w:spacing w:before="240" w:after="0"/>
      </w:pPr>
      <w:r w:rsidRPr="00C606B2">
        <w:rPr>
          <w:bCs/>
        </w:rPr>
        <w:t xml:space="preserve">Ochrona oraz podnoszenie zdolności adaptacyjnych terenów otwartych i przyrodniczo cennych, wrażliwych na negatywne skutki zmian klimatu jest niezwykle ważne, ponieważ tego typu tereny stanowią cenne zasoby ekosystemów i zapewniają </w:t>
      </w:r>
      <w:r>
        <w:rPr>
          <w:bCs/>
        </w:rPr>
        <w:t>szereg</w:t>
      </w:r>
      <w:r w:rsidRPr="00C606B2">
        <w:rPr>
          <w:bCs/>
        </w:rPr>
        <w:t xml:space="preserve"> usług ekosystemowych, takich jak ochrona przed powodziami, zachowanie różnorodności biologicznej oraz regulacja klimatu.</w:t>
      </w:r>
      <w:r>
        <w:rPr>
          <w:bCs/>
        </w:rPr>
        <w:t xml:space="preserve"> </w:t>
      </w:r>
      <w:r w:rsidR="00C40018">
        <w:rPr>
          <w:bCs/>
        </w:rPr>
        <w:t xml:space="preserve">Toteż, działania takie jak </w:t>
      </w:r>
      <w:r w:rsidR="00C40018">
        <w:t>zwiększanie powierzchni zalesionej (</w:t>
      </w:r>
      <w:r w:rsidR="003F10DD">
        <w:t>4.2)</w:t>
      </w:r>
      <w:r w:rsidR="00C40018">
        <w:t xml:space="preserve"> oraz zwiększanie różnorodności biologicznej drzewostanów i ich struktury</w:t>
      </w:r>
      <w:r w:rsidR="003F10DD">
        <w:t xml:space="preserve"> (4.</w:t>
      </w:r>
      <w:r w:rsidR="00A51C6F">
        <w:t>4)</w:t>
      </w:r>
      <w:r w:rsidR="00C40018">
        <w:t xml:space="preserve"> mo</w:t>
      </w:r>
      <w:r w:rsidR="00A51C6F">
        <w:t>gą</w:t>
      </w:r>
      <w:r w:rsidR="00C40018">
        <w:t xml:space="preserve"> mieć bardzo pozytywny wpływ na adaptację do zmian klimatu oraz na jakość powietrza.</w:t>
      </w:r>
      <w:r w:rsidR="00A51C6F">
        <w:t xml:space="preserve"> </w:t>
      </w:r>
      <w:r w:rsidR="00994271" w:rsidRPr="00994271">
        <w:t>Drzewa i lasy pełnią ważną rolę w regulacji klimatu, poprzez pochłanianie dwutlenku węgla z atmosfery podczas procesu fotosyntezy. Zwiększenie powierzchni zalesionej i</w:t>
      </w:r>
      <w:r w:rsidR="005B7A34">
        <w:t> </w:t>
      </w:r>
      <w:r w:rsidR="00994271" w:rsidRPr="00994271">
        <w:t>różnorodności biologicznej drzewostanów może zwiększyć pochłanianie CO2, co ma pozytywny wpływ na ograniczenie zmian klimatu</w:t>
      </w:r>
      <w:r w:rsidR="00994271">
        <w:t xml:space="preserve">. </w:t>
      </w:r>
      <w:r w:rsidR="006C0C14" w:rsidRPr="006C0C14">
        <w:t>W przypadku wzrostu intensywności opadów deszczu, większa powierzchnia zalesiona może pomóc w ograniczeniu skutków powodzi.</w:t>
      </w:r>
      <w:r w:rsidR="006C0C14">
        <w:t xml:space="preserve"> </w:t>
      </w:r>
      <w:r w:rsidR="00AE2380">
        <w:t xml:space="preserve">Ekosystemy takie pełnią także </w:t>
      </w:r>
      <w:r w:rsidR="00AE2380">
        <w:lastRenderedPageBreak/>
        <w:t>ważną rolę w oczyszczaniu powietrza, poprzez pochłanianie szkodliwych substancji chemicznych z</w:t>
      </w:r>
      <w:r w:rsidR="005B7A34">
        <w:t> </w:t>
      </w:r>
      <w:r w:rsidR="00AE2380">
        <w:t xml:space="preserve">atmosfery. Większa powierzchnia zalesiona i różnorodność biologiczna drzewostanów mogą przyczynić się do poprawy jakości powietrza. </w:t>
      </w:r>
      <w:r w:rsidR="00384324" w:rsidRPr="00384324">
        <w:t>Ochrona cennych przyrodniczo siedlisk i gatunków</w:t>
      </w:r>
      <w:r w:rsidR="00E34960">
        <w:t xml:space="preserve"> (</w:t>
      </w:r>
      <w:r w:rsidR="00266F04">
        <w:t>4.6)</w:t>
      </w:r>
      <w:r w:rsidR="00384324" w:rsidRPr="00384324">
        <w:t xml:space="preserve"> jest niezbędna dla zachowania różnorodności biologicznej i zapewnienia stabilności ekosystemów. Jednocześnie, adaptacja do zmian klimatu oraz poprawa jakości powietrza są również niezwykle ważne dla ochrony przyrody.</w:t>
      </w:r>
      <w:r w:rsidR="00266F04">
        <w:t xml:space="preserve"> </w:t>
      </w:r>
      <w:r w:rsidR="006872AB" w:rsidRPr="006872AB">
        <w:t>Wiele siedlisk przyrodniczych, takich jak lasy, bagna i torfowiska, pełnią ważną rolę w zapewnieniu zdolności adaptacyjnych do zmian klimatu oraz w poprawie jakości powietrza. Ochrona tych siedlisk może pomóc w zachowaniu ich naturalnych funkcji, takich jak pochłanianie dwutlenku węgla i oczyszczanie powietrza.</w:t>
      </w:r>
      <w:r w:rsidR="006872AB">
        <w:t xml:space="preserve"> </w:t>
      </w:r>
      <w:r w:rsidR="00AA55A4" w:rsidRPr="00AA55A4">
        <w:t xml:space="preserve">W przypadku, gdy siedliska przyrodnicze zostały zniszczone lub </w:t>
      </w:r>
      <w:r w:rsidR="00AA55A4">
        <w:t>zdegradowane</w:t>
      </w:r>
      <w:r w:rsidR="00AA55A4" w:rsidRPr="00AA55A4">
        <w:t>, restytucja siedlisk przyrodniczych może przyczynić się do zwiększenia ich zdolności adaptacyjnych do zmian klimatu i poprawy jakości powietrza.</w:t>
      </w:r>
      <w:r w:rsidR="00AA55A4">
        <w:t xml:space="preserve"> </w:t>
      </w:r>
      <w:r w:rsidR="00E95EC5" w:rsidRPr="00E95EC5">
        <w:t>Ochrona gatunków zagrożonych, takich jak zwierzęta, rośliny i grzyby, jest ważna dla zachowania różnorodności biologicznej. Jednocześnie, wiele gatunków odgrywa ważną rolę w ekosystemach, które wpływają na zdolność adaptacyjną do zmian klimatu i jakość powietrza.</w:t>
      </w:r>
    </w:p>
    <w:p w14:paraId="40D4DD92" w14:textId="1BC09832" w:rsidR="00DD46F2" w:rsidRDefault="00112CCF" w:rsidP="009A2774">
      <w:pPr>
        <w:spacing w:after="0"/>
      </w:pPr>
      <w:r>
        <w:t>Propo</w:t>
      </w:r>
      <w:r w:rsidR="00700367">
        <w:t>nowane opracowanie strategii rozwoju turystyki zrównoważonej w kontekście zmian klimatu</w:t>
      </w:r>
      <w:r w:rsidR="000A0CDF">
        <w:t xml:space="preserve"> (</w:t>
      </w:r>
      <w:r w:rsidR="00DA0586">
        <w:t>4.7)</w:t>
      </w:r>
      <w:r w:rsidR="00700367">
        <w:t xml:space="preserve"> jest kluczowe dla adaptacji do tych zmian oraz dla poprawy jakości powietrza w turystycznych regionach Aglomeracji. </w:t>
      </w:r>
      <w:r w:rsidR="00D95346" w:rsidRPr="00D95346">
        <w:t xml:space="preserve">W obliczu zmian klimatu, istniejące modele rozwoju turystyki </w:t>
      </w:r>
      <w:r w:rsidR="00D95346">
        <w:t xml:space="preserve">w AJ </w:t>
      </w:r>
      <w:r w:rsidR="00D95346" w:rsidRPr="00D95346">
        <w:t xml:space="preserve">muszą zostać dostosowane do nowych warunków. Turystyka zrównoważona może pomóc w zmniejszeniu emisji gazów cieplarnianych poprzez ograniczenie negatywnego wpływu na środowisko naturalne oraz poprzez promowanie transportu publicznego, rowerów i </w:t>
      </w:r>
      <w:r w:rsidR="00D95346">
        <w:t xml:space="preserve">wycieczek </w:t>
      </w:r>
      <w:r w:rsidR="00D95346" w:rsidRPr="00D95346">
        <w:t>pieszych. Działania te mogą wpłynąć na poprawę jakości powietrza w regionach turystycznych, zmniejszenie ilości emisji zanieczyszczeń oraz redukcję negatywnego wpływu na środowisko naturalne.</w:t>
      </w:r>
      <w:r w:rsidR="00D95346">
        <w:t xml:space="preserve"> </w:t>
      </w:r>
      <w:r w:rsidR="000D45D5" w:rsidRPr="000D45D5">
        <w:t>Strategie rozwoju turystyki zrównoważonej mogą również pomóc w ochronie cennych przyrodniczo siedlisk i gatunków poprzez promowanie turystyki ekologicznej, zwiększanie świadomości turystów na temat ochrony środowiska naturalnego oraz poprzez zachęcanie do korzystania z usług i produktów lokalnych, co może przyczynić się do ochrony miejscowych zasobów naturalnych.</w:t>
      </w:r>
      <w:r w:rsidR="000D45D5">
        <w:t xml:space="preserve"> </w:t>
      </w:r>
      <w:r w:rsidR="003631B0" w:rsidRPr="003631B0">
        <w:t xml:space="preserve">W opracowaniu strategii rozwoju turystyki zrównoważonej należy </w:t>
      </w:r>
      <w:r w:rsidR="003631B0">
        <w:t>położyć nacis</w:t>
      </w:r>
      <w:r w:rsidR="00DD52E9">
        <w:t xml:space="preserve">k na </w:t>
      </w:r>
      <w:r w:rsidR="00FB4BDF">
        <w:t>obecny w nazwie działania</w:t>
      </w:r>
      <w:r w:rsidR="003631B0" w:rsidRPr="003631B0">
        <w:t xml:space="preserve"> aspekt adaptacyjny, uwzględniając przewidywane skutki zmian klimatu</w:t>
      </w:r>
      <w:r w:rsidR="00FB4BDF">
        <w:t xml:space="preserve"> (wg wskazań modeli)</w:t>
      </w:r>
      <w:r w:rsidR="003631B0" w:rsidRPr="003631B0">
        <w:t xml:space="preserve"> i dostosowując strategię w</w:t>
      </w:r>
      <w:r w:rsidR="005B7A34">
        <w:t> </w:t>
      </w:r>
      <w:r w:rsidR="003631B0" w:rsidRPr="003631B0">
        <w:t>celu minimalizacji ich negatywnego wpływu na turystykę i środowisko naturalne. Działania te mogą obejmować m.in. zmiany w infrastrukturze turystycznej, takie jak budowa osłon przeciwsłonecznych, zwiększenie zielonych obszarów i inwestycje w systemy monitoringu jakości powietrza.</w:t>
      </w:r>
    </w:p>
    <w:p w14:paraId="235B4623" w14:textId="356797A4" w:rsidR="00B50882" w:rsidRPr="00B50882" w:rsidRDefault="00DD46F2" w:rsidP="00A936A7">
      <w:pPr>
        <w:rPr>
          <w:bCs/>
        </w:rPr>
      </w:pPr>
      <w:r w:rsidRPr="00DD46F2">
        <w:t xml:space="preserve">Wprowadzenie </w:t>
      </w:r>
      <w:proofErr w:type="spellStart"/>
      <w:r w:rsidRPr="00DD46F2">
        <w:t>nasadzeń</w:t>
      </w:r>
      <w:proofErr w:type="spellEnd"/>
      <w:r w:rsidRPr="00DD46F2">
        <w:t xml:space="preserve"> wzdłuż dróg transportu rolnego oraz cieków śródpolnych</w:t>
      </w:r>
      <w:r>
        <w:t xml:space="preserve"> (</w:t>
      </w:r>
      <w:r w:rsidR="003F4161">
        <w:t xml:space="preserve">4.8) </w:t>
      </w:r>
      <w:r w:rsidR="00ED41C9" w:rsidRPr="00ED41C9">
        <w:t>mo</w:t>
      </w:r>
      <w:r w:rsidR="00D145C8">
        <w:t>że</w:t>
      </w:r>
      <w:r w:rsidR="00ED41C9" w:rsidRPr="00ED41C9">
        <w:t xml:space="preserve"> przyczynić się do zwiększenia bioróżnorodności, co ma pozytywny wpływ na ochronę środowiska naturalnego oraz na adaptację do zmian klimatu. Rośliny te mogą służyć jako ekosystemy </w:t>
      </w:r>
      <w:proofErr w:type="spellStart"/>
      <w:r w:rsidR="00ED41C9" w:rsidRPr="00ED41C9">
        <w:t>zmiennoklimatyczne</w:t>
      </w:r>
      <w:proofErr w:type="spellEnd"/>
      <w:r w:rsidR="00ED41C9" w:rsidRPr="00ED41C9">
        <w:t>, co oznacza, że są w stanie przystosować się do różnych warunków klimatycznych, a tym samym pomóc w adaptacji do zmian klimatu.</w:t>
      </w:r>
      <w:r w:rsidR="00D145C8">
        <w:t xml:space="preserve"> </w:t>
      </w:r>
      <w:r w:rsidR="00695BE1" w:rsidRPr="00695BE1">
        <w:t>Ponadto, nasadzenia mogą działać jako filtry powietrza, usuwając zanieczyszczenia z powietrza i poprawiając jakość powietrza w rejonach, w</w:t>
      </w:r>
      <w:r w:rsidR="005B7A34">
        <w:t> </w:t>
      </w:r>
      <w:r w:rsidR="00695BE1" w:rsidRPr="00695BE1">
        <w:t>których są zlokalizowane.</w:t>
      </w:r>
      <w:r w:rsidR="00A73841">
        <w:t xml:space="preserve"> </w:t>
      </w:r>
      <w:r w:rsidR="00A73841" w:rsidRPr="00A73841">
        <w:t xml:space="preserve">Wprowadzenie </w:t>
      </w:r>
      <w:proofErr w:type="spellStart"/>
      <w:r w:rsidR="00A73841" w:rsidRPr="00A73841">
        <w:t>nasadzeń</w:t>
      </w:r>
      <w:proofErr w:type="spellEnd"/>
      <w:r w:rsidR="00A73841" w:rsidRPr="00A73841">
        <w:t xml:space="preserve"> może jednak mieć również negatywne skutki. Przede wszystkim, nieprawidłowo zaprojektowane i zlokalizowane nasadzenia mogą prowadzić do powstawania obszarów zagnieżdżenia, gdzie zalega powietrze, co może wpłynąć na jakość powietrza w danym rejonie</w:t>
      </w:r>
      <w:r w:rsidR="00A73841">
        <w:t xml:space="preserve">. </w:t>
      </w:r>
      <w:r w:rsidR="00CF675B" w:rsidRPr="00CF675B">
        <w:t xml:space="preserve">Odtwarzanie i budowa zbiorników śródpolnych może mieć zarówno pozytywne, jak i negatywne oddziaływania na </w:t>
      </w:r>
      <w:r w:rsidR="00CF675B">
        <w:t>komponenty</w:t>
      </w:r>
      <w:r w:rsidR="00CF675B" w:rsidRPr="00CF675B">
        <w:t>.</w:t>
      </w:r>
      <w:r w:rsidR="00CF675B">
        <w:t xml:space="preserve"> </w:t>
      </w:r>
      <w:r w:rsidR="00286D27" w:rsidRPr="00286D27">
        <w:t>Właściwe zaprojektowanie zbiorników może pomóc w</w:t>
      </w:r>
      <w:r w:rsidR="005B7A34">
        <w:t> </w:t>
      </w:r>
      <w:r w:rsidR="00286D27" w:rsidRPr="00286D27">
        <w:t>wykorzenieniu lokalnych skrajnych warunków pogodowych, co w dłuższej perspektywie może pomóc w adaptacji do zmian klimatu.</w:t>
      </w:r>
      <w:r w:rsidR="00286D27">
        <w:t xml:space="preserve"> </w:t>
      </w:r>
      <w:r w:rsidR="00317C62" w:rsidRPr="00317C62">
        <w:t xml:space="preserve">Zbiorniki śródpolne, zwłaszcza te z dobrym bilansem węgla organicznego, mogą stanowić skuteczną formę magazynowania węgla, co wpłynie na zmniejszenie </w:t>
      </w:r>
      <w:r w:rsidR="00317C62" w:rsidRPr="00317C62">
        <w:lastRenderedPageBreak/>
        <w:t>ilości CO2 w atmosferze.</w:t>
      </w:r>
      <w:r w:rsidR="00317C62">
        <w:t xml:space="preserve"> Należy jednak mieć na uwadze, że </w:t>
      </w:r>
      <w:r w:rsidR="00E952F0">
        <w:t>b</w:t>
      </w:r>
      <w:r w:rsidR="00E952F0" w:rsidRPr="00E952F0">
        <w:t>udowa zbiorników śródpolnych wiąże się z emisją gazów cieplarnianych związanych z pracami budowlanymi i transportem materiałów, co może przyczynić się do zwiększenia emisji CO2 w krótkiej perspektywie</w:t>
      </w:r>
      <w:r w:rsidR="00E952F0">
        <w:t xml:space="preserve">. </w:t>
      </w:r>
      <w:r w:rsidR="006E2CB9" w:rsidRPr="006E2CB9">
        <w:t>Nieodpowiednie zarządzanie zbiornikami śródpolnymi, w tym nieprawidłowe zasilanie w wodę i usuwanie osadów, może prowadzić do uwolnienia w atmosferze gazów cieplarnianych, takich jak metan.</w:t>
      </w:r>
      <w:r w:rsidR="006E2CB9">
        <w:t xml:space="preserve"> </w:t>
      </w:r>
      <w:r w:rsidR="00A0545F">
        <w:t>Ponadto</w:t>
      </w:r>
      <w:r w:rsidR="00134C2D">
        <w:t>, nie</w:t>
      </w:r>
      <w:r w:rsidR="00061E32">
        <w:t xml:space="preserve">poprawne </w:t>
      </w:r>
      <w:r w:rsidR="00A65DBA">
        <w:t>działania mogą</w:t>
      </w:r>
      <w:r w:rsidR="00A0545F" w:rsidRPr="00A0545F">
        <w:t xml:space="preserve"> prowadzić do eutrofizacji wody, co może prowadzić do masowego rozwoju sinic, co wpłynie </w:t>
      </w:r>
      <w:r w:rsidR="00A65DBA">
        <w:t xml:space="preserve">negatywnie </w:t>
      </w:r>
      <w:r w:rsidR="00A0545F" w:rsidRPr="00A0545F">
        <w:t>na jakość powietrza.</w:t>
      </w:r>
    </w:p>
    <w:p w14:paraId="13665AE1" w14:textId="1BB4F5E8" w:rsidR="009615D1" w:rsidRDefault="005401DA" w:rsidP="009142D9">
      <w:pPr>
        <w:keepNext/>
        <w:rPr>
          <w:b/>
          <w:bCs/>
        </w:rPr>
      </w:pPr>
      <w:r>
        <w:rPr>
          <w:b/>
          <w:bCs/>
        </w:rPr>
        <w:t xml:space="preserve">Ocena skutków zaniechania wdrożenia </w:t>
      </w:r>
      <w:r w:rsidR="002C6F27">
        <w:rPr>
          <w:b/>
          <w:bCs/>
        </w:rPr>
        <w:t>Planu</w:t>
      </w:r>
    </w:p>
    <w:p w14:paraId="47B4B5F8" w14:textId="47CBB896" w:rsidR="007D017C" w:rsidRDefault="007D017C" w:rsidP="007D017C">
      <w:pPr>
        <w:keepNext/>
      </w:pPr>
      <w:r w:rsidRPr="007D017C">
        <w:t>Nieprzystąpienie do wdrożenia „Planu</w:t>
      </w:r>
      <w:r w:rsidR="00E75FF3" w:rsidRPr="007D017C">
        <w:t>...</w:t>
      </w:r>
      <w:r w:rsidRPr="007D017C">
        <w:t>” może prowadzić do poważnych skutków dla mieszkańców</w:t>
      </w:r>
      <w:r>
        <w:t>,</w:t>
      </w:r>
      <w:r w:rsidRPr="007D017C">
        <w:t xml:space="preserve"> infrastruktury</w:t>
      </w:r>
      <w:r>
        <w:t xml:space="preserve"> oraz środowiska</w:t>
      </w:r>
      <w:r w:rsidRPr="007D017C">
        <w:t xml:space="preserve"> </w:t>
      </w:r>
      <w:r>
        <w:t>Aglomeracji Jeleniogórskiej</w:t>
      </w:r>
      <w:r w:rsidRPr="007D017C">
        <w:t>. Ze względu na obserwowane i</w:t>
      </w:r>
      <w:r w:rsidR="00E75FF3">
        <w:t> </w:t>
      </w:r>
      <w:r w:rsidRPr="007D017C">
        <w:t>prognozowane skutki zmian klimatu dla przestrzeni i gospodarki ośrodków miejskich w Europie Centralnej (za VI Raportem IPCC</w:t>
      </w:r>
      <w:r w:rsidRPr="007D017C">
        <w:rPr>
          <w:vertAlign w:val="superscript"/>
        </w:rPr>
        <w:footnoteReference w:id="116"/>
      </w:r>
      <w:r w:rsidRPr="007D017C">
        <w:t xml:space="preserve">) w horyzoncie do 2050 roku mogą pojawić się (lub spotęgować) </w:t>
      </w:r>
      <w:r w:rsidRPr="007D017C">
        <w:rPr>
          <w:b/>
          <w:bCs/>
        </w:rPr>
        <w:t xml:space="preserve">problemy związane z intensywnymi opadami, powodziami, suszą, wzrostem temperatur i innymi, pośrednimi skutkami zmian klimatu, które mogą prowadzić do uszkodzenia budynków, utraty dostępu do wody pitnej, zakłóceń w dostawie energii i usług publicznych, a także zwiększenia ryzyka dla zdrowia i bezpieczeństwa mieszkańców </w:t>
      </w:r>
      <w:r w:rsidR="008318CE" w:rsidRPr="00B002DD">
        <w:rPr>
          <w:b/>
          <w:bCs/>
        </w:rPr>
        <w:t>Aglomeracji</w:t>
      </w:r>
      <w:r w:rsidRPr="007D017C">
        <w:t xml:space="preserve">. Bez planu adaptacji </w:t>
      </w:r>
      <w:r w:rsidR="005E6532">
        <w:t>obszar</w:t>
      </w:r>
      <w:r w:rsidRPr="007D017C">
        <w:t xml:space="preserve"> może być w</w:t>
      </w:r>
      <w:r w:rsidR="00E75FF3">
        <w:t> </w:t>
      </w:r>
      <w:r w:rsidRPr="007D017C">
        <w:t xml:space="preserve">mniejszym stopniu </w:t>
      </w:r>
      <w:r w:rsidR="00751E39" w:rsidRPr="007D017C">
        <w:t>przygotowan</w:t>
      </w:r>
      <w:r w:rsidR="00751E39">
        <w:t>y</w:t>
      </w:r>
      <w:r w:rsidR="00751E39" w:rsidRPr="007D017C">
        <w:t xml:space="preserve"> </w:t>
      </w:r>
      <w:r w:rsidRPr="007D017C">
        <w:t xml:space="preserve">do radzenia sobie z tymi problemami i mniej </w:t>
      </w:r>
      <w:r w:rsidR="00381925" w:rsidRPr="007D017C">
        <w:t>skuteczn</w:t>
      </w:r>
      <w:r w:rsidR="00381925">
        <w:t>y</w:t>
      </w:r>
      <w:r w:rsidR="00381925" w:rsidRPr="007D017C">
        <w:t xml:space="preserve"> </w:t>
      </w:r>
      <w:r w:rsidRPr="007D017C">
        <w:t>w ochronie swoich mieszkańców i infrastruktury przed skutkami kumulowanymi zmian klimatu.</w:t>
      </w:r>
    </w:p>
    <w:p w14:paraId="3380A59D" w14:textId="74F29843" w:rsidR="00727F37" w:rsidRDefault="00727F37" w:rsidP="00727F37">
      <w:pPr>
        <w:keepNext/>
      </w:pPr>
      <w:r w:rsidRPr="00727F37">
        <w:t xml:space="preserve">Biorąc pod uwagę kontrybucję </w:t>
      </w:r>
      <w:r>
        <w:t>Aglomeracji</w:t>
      </w:r>
      <w:r w:rsidRPr="00727F37">
        <w:t xml:space="preserve"> do wzmacniania sprzężeń zwrotnych w lokalnym podsystemie klimatycznym, należy zwrócić uwagę na </w:t>
      </w:r>
      <w:r w:rsidRPr="00727F37">
        <w:rPr>
          <w:b/>
        </w:rPr>
        <w:t>aspekt emisji</w:t>
      </w:r>
      <w:r w:rsidRPr="00727F37">
        <w:t xml:space="preserve">. Brak wdrożenia działań „Planu…” może prowadzić do </w:t>
      </w:r>
      <w:r w:rsidRPr="00727F37">
        <w:rPr>
          <w:b/>
        </w:rPr>
        <w:t>wzrostu śladu węglowego</w:t>
      </w:r>
      <w:r>
        <w:rPr>
          <w:b/>
        </w:rPr>
        <w:t xml:space="preserve"> generowanego na obszarze Aglomeracji</w:t>
      </w:r>
      <w:r w:rsidRPr="00727F37">
        <w:t xml:space="preserve">. Jeśli </w:t>
      </w:r>
      <w:r>
        <w:t>gminy</w:t>
      </w:r>
      <w:r w:rsidRPr="00727F37">
        <w:t xml:space="preserve"> nie </w:t>
      </w:r>
      <w:r>
        <w:t>są</w:t>
      </w:r>
      <w:r w:rsidRPr="00727F37">
        <w:t xml:space="preserve"> przygotowane na skutki zmian klimatu, mo</w:t>
      </w:r>
      <w:r>
        <w:t>gą</w:t>
      </w:r>
      <w:r w:rsidRPr="00727F37">
        <w:t xml:space="preserve"> być zmuszone do inwestowania w </w:t>
      </w:r>
      <w:r w:rsidRPr="00727F37">
        <w:rPr>
          <w:b/>
        </w:rPr>
        <w:t>kosztowne naprawy infrastruktury</w:t>
      </w:r>
      <w:r w:rsidRPr="00727F37">
        <w:t xml:space="preserve"> i budynków uszkodzonych przez powodzie czy intensywne opady, co </w:t>
      </w:r>
      <w:r w:rsidRPr="00727F37">
        <w:rPr>
          <w:b/>
        </w:rPr>
        <w:t>zwiększa emisję gazów cieplarnianych</w:t>
      </w:r>
      <w:r w:rsidRPr="00727F37">
        <w:t xml:space="preserve"> związanych z budową czy naprawami. Dodatkowo brak wdrożenia działań może prowadzić do </w:t>
      </w:r>
      <w:r w:rsidRPr="00727F37">
        <w:rPr>
          <w:b/>
        </w:rPr>
        <w:t>braku efektywności energetycznej</w:t>
      </w:r>
      <w:r w:rsidRPr="00727F37">
        <w:t>, co również przyczynia się do wzrostu emisji CO</w:t>
      </w:r>
      <w:r w:rsidRPr="00727F37">
        <w:rPr>
          <w:vertAlign w:val="subscript"/>
        </w:rPr>
        <w:t>2</w:t>
      </w:r>
      <w:r w:rsidRPr="00727F37">
        <w:t>.</w:t>
      </w:r>
    </w:p>
    <w:p w14:paraId="4709E6C3" w14:textId="1161D46A" w:rsidR="00E253AB" w:rsidRPr="00E253AB" w:rsidRDefault="00347346" w:rsidP="00E253AB">
      <w:pPr>
        <w:keepNext/>
      </w:pPr>
      <w:r w:rsidRPr="00347346">
        <w:t>Plan adaptacji do zmian klimatu pozwala na opracowanie rozwiązań, które pozwolą na ograniczenie emisji CO</w:t>
      </w:r>
      <w:r w:rsidRPr="00347346">
        <w:rPr>
          <w:vertAlign w:val="subscript"/>
        </w:rPr>
        <w:t>2</w:t>
      </w:r>
      <w:r w:rsidRPr="00347346">
        <w:t xml:space="preserve"> poprzez m.in. rozwój efektywnych technologii, ochronę przed powodziami czy suszą, czy rozwój transportu zrównoważonego.</w:t>
      </w:r>
      <w:r w:rsidR="00A71865">
        <w:t xml:space="preserve"> </w:t>
      </w:r>
      <w:r w:rsidR="00E253AB" w:rsidRPr="00E253AB">
        <w:t xml:space="preserve">Biorąc pod uwagę aspekty społeczno-gospodarcze nierozerwalnie związane z nowoczesnym podejściem do oddziaływania skutków zmian klimatu na </w:t>
      </w:r>
      <w:r w:rsidR="00E253AB">
        <w:t>Aglomerację</w:t>
      </w:r>
      <w:r w:rsidR="00E253AB" w:rsidRPr="00E253AB">
        <w:t>, brak wdrożenia „Planu…” jest nieopłacalny z kilku powodów:</w:t>
      </w:r>
    </w:p>
    <w:p w14:paraId="631CD969" w14:textId="22DFC32B" w:rsidR="007B6CE9" w:rsidRPr="007B6CE9" w:rsidRDefault="007B6CE9" w:rsidP="00AD75F1">
      <w:r w:rsidRPr="007B6CE9">
        <w:t>a)</w:t>
      </w:r>
      <w:r w:rsidRPr="007B6CE9">
        <w:rPr>
          <w:b/>
          <w:bCs/>
        </w:rPr>
        <w:t xml:space="preserve"> </w:t>
      </w:r>
      <w:r w:rsidRPr="007B6CE9">
        <w:rPr>
          <w:b/>
        </w:rPr>
        <w:t>Koszty naprawy infrastruktury:</w:t>
      </w:r>
      <w:r w:rsidRPr="007B6CE9">
        <w:t xml:space="preserve"> jeśli </w:t>
      </w:r>
      <w:r>
        <w:t>gminy</w:t>
      </w:r>
      <w:r w:rsidRPr="007B6CE9">
        <w:t xml:space="preserve"> nie </w:t>
      </w:r>
      <w:r>
        <w:t>są</w:t>
      </w:r>
      <w:r w:rsidRPr="007B6CE9">
        <w:t xml:space="preserve"> przygotowane na skutki zmian klimatu, może być zmuszone do inwestowania w kosztowne naprawy infrastruktury i budynków uszkodzonych przez powodzie czy intensywne opady. Te koszty mogą być znacznie wyższe niż koszty związane z przygotowaniem planu adaptacji i przeprowadzeniem działań prewencyjnych</w:t>
      </w:r>
      <w:r w:rsidR="00AD75F1">
        <w:t>;</w:t>
      </w:r>
    </w:p>
    <w:p w14:paraId="4FC8D8E3" w14:textId="5B85ED1B" w:rsidR="00A156A4" w:rsidRPr="00A156A4" w:rsidRDefault="00A156A4" w:rsidP="00AD75F1">
      <w:r w:rsidRPr="00A156A4">
        <w:t xml:space="preserve">b) </w:t>
      </w:r>
      <w:r w:rsidRPr="00A156A4">
        <w:rPr>
          <w:b/>
          <w:bCs/>
        </w:rPr>
        <w:t>Straty ekonomiczne:</w:t>
      </w:r>
      <w:r w:rsidRPr="00A156A4">
        <w:t xml:space="preserve"> problemy z dostępnością wody, zakłócenia w dostawie energii, co może prowadzić do strat ekonomicznych dla mieszkańców i przedsiębiorstw działających </w:t>
      </w:r>
      <w:r w:rsidR="00C71143">
        <w:t>na obszarze Aglomeracji</w:t>
      </w:r>
      <w:r w:rsidR="00AD75F1">
        <w:t>;</w:t>
      </w:r>
    </w:p>
    <w:p w14:paraId="4AF6573B" w14:textId="015B787F" w:rsidR="00557781" w:rsidRPr="00557781" w:rsidRDefault="00557781" w:rsidP="00AD75F1">
      <w:r w:rsidRPr="00557781">
        <w:lastRenderedPageBreak/>
        <w:t>c)</w:t>
      </w:r>
      <w:r w:rsidRPr="00557781">
        <w:rPr>
          <w:b/>
          <w:bCs/>
        </w:rPr>
        <w:t xml:space="preserve"> Ryzyko dla zdrowia i bezpieczeństwa:</w:t>
      </w:r>
      <w:r w:rsidRPr="00557781">
        <w:t xml:space="preserve"> zwiększenia ryzyka dla zdrowia i bezpieczeństwa mieszkańców </w:t>
      </w:r>
      <w:r>
        <w:t>Aglomeracji</w:t>
      </w:r>
      <w:r w:rsidRPr="00557781">
        <w:t>, co może mieć długoterminowe konsekwencje zdrowotne i ekonomiczne</w:t>
      </w:r>
      <w:r w:rsidR="00AD75F1">
        <w:t>;</w:t>
      </w:r>
    </w:p>
    <w:p w14:paraId="0B92ED74" w14:textId="4E3DA408" w:rsidR="004B55E7" w:rsidRDefault="004B55E7" w:rsidP="00AD75F1">
      <w:r w:rsidRPr="004B55E7">
        <w:t>d)</w:t>
      </w:r>
      <w:r w:rsidRPr="004B55E7">
        <w:rPr>
          <w:b/>
          <w:bCs/>
        </w:rPr>
        <w:t xml:space="preserve"> Wpływ na środowisko:</w:t>
      </w:r>
      <w:r w:rsidRPr="004B55E7">
        <w:t xml:space="preserve"> brak planu adaptacji do zmian klimatu oznacza brak działań na rzecz ochrony środowiska, co ma negatywny wpływ na ekosystem </w:t>
      </w:r>
      <w:r>
        <w:t>Aglomeracji</w:t>
      </w:r>
      <w:r w:rsidRPr="004B55E7">
        <w:t xml:space="preserve"> i j</w:t>
      </w:r>
      <w:r>
        <w:t>ej</w:t>
      </w:r>
      <w:r w:rsidRPr="004B55E7">
        <w:t xml:space="preserve"> otoczeni</w:t>
      </w:r>
      <w:r>
        <w:t>a</w:t>
      </w:r>
      <w:r w:rsidR="00AD75F1">
        <w:t>;</w:t>
      </w:r>
    </w:p>
    <w:p w14:paraId="04FD8595" w14:textId="57FC52DD" w:rsidR="00001261" w:rsidRPr="00A936A7" w:rsidRDefault="00191AEE" w:rsidP="00AD75F1">
      <w:r w:rsidRPr="00191AEE">
        <w:t xml:space="preserve">e) </w:t>
      </w:r>
      <w:r w:rsidRPr="00191AEE">
        <w:rPr>
          <w:b/>
          <w:bCs/>
        </w:rPr>
        <w:t>Wpływ na reputację:</w:t>
      </w:r>
      <w:r w:rsidRPr="00191AEE">
        <w:t xml:space="preserve"> </w:t>
      </w:r>
      <w:r>
        <w:t>Aglomeracja Jeleniogórska</w:t>
      </w:r>
      <w:r w:rsidRPr="00191AEE">
        <w:t xml:space="preserve"> jako </w:t>
      </w:r>
      <w:r w:rsidR="00C70C25">
        <w:t>obszar funkcjonalny</w:t>
      </w:r>
      <w:r w:rsidRPr="00191AEE">
        <w:t xml:space="preserve"> któr</w:t>
      </w:r>
      <w:r w:rsidR="00C70C25">
        <w:t>y</w:t>
      </w:r>
      <w:r w:rsidRPr="00191AEE">
        <w:t xml:space="preserve"> jest dobrze przygotowan</w:t>
      </w:r>
      <w:r w:rsidR="002276BF">
        <w:t>y</w:t>
      </w:r>
      <w:r w:rsidRPr="00191AEE">
        <w:t xml:space="preserve"> na zmiany klimatu, może być postrzegan</w:t>
      </w:r>
      <w:r w:rsidR="00C70C25">
        <w:t>a</w:t>
      </w:r>
      <w:r w:rsidRPr="00191AEE">
        <w:t xml:space="preserve"> jako bardziej innowacyjn</w:t>
      </w:r>
      <w:r w:rsidR="00C70C25">
        <w:t>a</w:t>
      </w:r>
      <w:r w:rsidRPr="00191AEE">
        <w:t xml:space="preserve"> i przyjazn</w:t>
      </w:r>
      <w:r w:rsidR="00C70C25">
        <w:t>a</w:t>
      </w:r>
      <w:r w:rsidRPr="00191AEE">
        <w:t xml:space="preserve"> dla środowiska, co może przyciągać inwestorów i turystów.</w:t>
      </w:r>
    </w:p>
    <w:p w14:paraId="2AE09B76" w14:textId="38AFEC5A" w:rsidR="007D5998" w:rsidRPr="007D5998" w:rsidRDefault="007D5998" w:rsidP="007D5998">
      <w:pPr>
        <w:pStyle w:val="Nagwek2"/>
      </w:pPr>
      <w:bookmarkStart w:id="152" w:name="_Toc131599602"/>
      <w:r>
        <w:t>Powierzchnia i zasoby ziemi</w:t>
      </w:r>
      <w:bookmarkEnd w:id="152"/>
      <w:r>
        <w:t xml:space="preserve"> </w:t>
      </w:r>
    </w:p>
    <w:p w14:paraId="6DE8262C" w14:textId="2DCAAC40" w:rsidR="00C0539D" w:rsidRDefault="00C0539D" w:rsidP="00C0539D">
      <w:r w:rsidRPr="00A17263">
        <w:t>Powierzchnia ziemi, w tym grunty rolne i leśne, stanowi jeden z podstawowych zasobów ziemi, a tym samym, w dużej mierze warunkuje istnie</w:t>
      </w:r>
      <w:r w:rsidR="00BE07B8">
        <w:t>ni</w:t>
      </w:r>
      <w:r w:rsidRPr="00A17263">
        <w:t>e wszystkich innych zasobów</w:t>
      </w:r>
      <w:r>
        <w:rPr>
          <w:rStyle w:val="Odwoanieprzypisudolnego"/>
        </w:rPr>
        <w:footnoteReference w:id="117"/>
      </w:r>
      <w:r>
        <w:t xml:space="preserve">. </w:t>
      </w:r>
      <w:r w:rsidRPr="00A17263">
        <w:t>Pełni ona zarówno funkcje społeczne, związane z działalnością człowieka i jego historią, jak i ekologiczne</w:t>
      </w:r>
      <w:r>
        <w:rPr>
          <w:rStyle w:val="Odwoanieprzypisudolnego"/>
        </w:rPr>
        <w:footnoteReference w:id="118"/>
      </w:r>
      <w:r>
        <w:t>.</w:t>
      </w:r>
    </w:p>
    <w:p w14:paraId="750B9764" w14:textId="6CD46BFC" w:rsidR="00C0539D" w:rsidRDefault="00D22C81" w:rsidP="00D22C81">
      <w:r>
        <w:t>Obecnie intensywne użytkowanie oraz rozwój gospodarczy przyczyniają się do ciągłej degradacji powierzchniowej warstwy litosfery. Wzrastające zanieczyszczenia przyczyniają się do postępowania procesu degradacji np. zmiany stanu skorupy ziemskiej, zmian struktury gleby (wiązania, zeskalania, rozpulchniania gruntów), zmiany poziomu wód.</w:t>
      </w:r>
      <w:r w:rsidR="00227113">
        <w:t xml:space="preserve"> W związku z czym konieczn</w:t>
      </w:r>
      <w:r w:rsidR="00277EE6">
        <w:t>a</w:t>
      </w:r>
      <w:r w:rsidR="00227113">
        <w:t xml:space="preserve"> jest ochrona zasobów i</w:t>
      </w:r>
      <w:r w:rsidR="008428CE">
        <w:t> </w:t>
      </w:r>
      <w:r w:rsidR="0022700D">
        <w:t>przeprowadzanie zabiegów minimalizujących</w:t>
      </w:r>
      <w:r w:rsidR="00D713E7">
        <w:t xml:space="preserve"> procesy erozji i degradacji</w:t>
      </w:r>
      <w:r w:rsidR="00E631F6">
        <w:t xml:space="preserve"> zarówno powierzchniowych jak i głębszych warstw </w:t>
      </w:r>
      <w:r w:rsidR="00EC3632">
        <w:t>powierzchni ziemi.</w:t>
      </w:r>
    </w:p>
    <w:p w14:paraId="5526EC00" w14:textId="624C8769" w:rsidR="0090418E" w:rsidRDefault="00B638CE" w:rsidP="00D22C81">
      <w:pPr>
        <w:pStyle w:val="Nagwek3"/>
      </w:pPr>
      <w:bookmarkStart w:id="153" w:name="_Toc131599603"/>
      <w:r>
        <w:t>S</w:t>
      </w:r>
      <w:r w:rsidR="0090418E">
        <w:t>tan aktualny</w:t>
      </w:r>
      <w:r>
        <w:t xml:space="preserve"> oraz </w:t>
      </w:r>
      <w:r w:rsidR="00D77A00">
        <w:t>istniejące problemy</w:t>
      </w:r>
      <w:bookmarkEnd w:id="153"/>
    </w:p>
    <w:p w14:paraId="0FC2BC32" w14:textId="3A0F774C" w:rsidR="00B43B32" w:rsidRDefault="000D067C" w:rsidP="00B43B32">
      <w:r w:rsidRPr="000D067C">
        <w:t xml:space="preserve">Zgodnie z definicją zawartą w ustawie „Prawo ochrony środowiska” przez powierzchnię ziemi rozumie się ukształtowanie terenu, glebę, ziemię oraz wody gruntowe. Na potrzeby niniejszego opracowania przyjęto podział obszaru na regiony fizycznogeograficzne wg. </w:t>
      </w:r>
      <w:proofErr w:type="spellStart"/>
      <w:r w:rsidRPr="000D067C">
        <w:t>Richlinga</w:t>
      </w:r>
      <w:proofErr w:type="spellEnd"/>
      <w:r w:rsidRPr="000D067C">
        <w:t xml:space="preserve"> (2021)</w:t>
      </w:r>
      <w:r w:rsidR="00890D49">
        <w:rPr>
          <w:rStyle w:val="Odwoanieprzypisudolnego"/>
        </w:rPr>
        <w:footnoteReference w:id="119"/>
      </w:r>
      <w:r w:rsidRPr="000D067C">
        <w:t xml:space="preserve"> wyodrębnione na podstawie danych geomorfologicznych i geologicznych terenu. </w:t>
      </w:r>
      <w:r w:rsidR="007A28FA" w:rsidRPr="007A28FA">
        <w:t xml:space="preserve">Zgodnie z </w:t>
      </w:r>
      <w:r w:rsidR="00890D49">
        <w:t xml:space="preserve">tym </w:t>
      </w:r>
      <w:r w:rsidR="007A28FA" w:rsidRPr="007A28FA">
        <w:t xml:space="preserve">podziałem Aglomeracja Jeleniogórska zlokalizowana jest na terenie prowincji: Masyw Czeski, w makroregionie: Sudety zachodnie, w </w:t>
      </w:r>
      <w:proofErr w:type="spellStart"/>
      <w:r w:rsidR="007A28FA" w:rsidRPr="007A28FA">
        <w:t>mezoregionach</w:t>
      </w:r>
      <w:proofErr w:type="spellEnd"/>
      <w:r w:rsidR="007A28FA" w:rsidRPr="007A28FA">
        <w:t xml:space="preserve"> takich jak: Pogórze Izerskie, Pogórze Kaczawskie, Góry Kaczawskie, Pogórze Wałbrzyskie, góry Wałbrzyskie, Rudawy Janowickie, Karkonosze, Kotlina Jeleniogórska, Góry Izerskie. </w:t>
      </w:r>
      <w:r w:rsidR="004A010D">
        <w:t>Ist</w:t>
      </w:r>
      <w:r w:rsidR="00977F5F">
        <w:t>o</w:t>
      </w:r>
      <w:r w:rsidR="00CE5604">
        <w:t>t</w:t>
      </w:r>
      <w:r w:rsidR="004A010D">
        <w:t>nym faktem jest w tym przypadku również, że z</w:t>
      </w:r>
      <w:r w:rsidR="00B43B32" w:rsidRPr="00B43B32">
        <w:t>godnie z klasyfikacją surowców wg ustawy z dnia 9 czerwca 2011 r Prawo geologiczne i górnicze</w:t>
      </w:r>
      <w:r w:rsidR="00B43B32">
        <w:rPr>
          <w:rStyle w:val="Odwoanieprzypisudolnego"/>
        </w:rPr>
        <w:footnoteReference w:id="120"/>
      </w:r>
      <w:r w:rsidR="00B43B32">
        <w:t xml:space="preserve"> </w:t>
      </w:r>
      <w:r w:rsidR="00B43B32" w:rsidRPr="00B43B32">
        <w:t>na terenie Aglomeracji Jeleniogórskiej znajdują się złoża kopalin objętych własnością górniczą i własnością gruntu, zaliczane do zasobów nieodnawialnych, wobec czego zachodzi konieczność ich oszczędnego</w:t>
      </w:r>
      <w:r w:rsidR="00B43B32">
        <w:t xml:space="preserve"> eksploatowania.</w:t>
      </w:r>
    </w:p>
    <w:p w14:paraId="1E9BE7CF" w14:textId="0F97A910" w:rsidR="00E00846" w:rsidRDefault="007A28FA" w:rsidP="00E00846">
      <w:r w:rsidRPr="007A28FA">
        <w:t xml:space="preserve">Poniżej scharakteryzowano poszczególne </w:t>
      </w:r>
      <w:proofErr w:type="spellStart"/>
      <w:r w:rsidRPr="007A28FA">
        <w:t>mezoregiony</w:t>
      </w:r>
      <w:proofErr w:type="spellEnd"/>
      <w:r w:rsidRPr="007A28FA">
        <w:t xml:space="preserve"> pod kątem ich budowy geologicznej i</w:t>
      </w:r>
      <w:r w:rsidR="00F604E4">
        <w:t> </w:t>
      </w:r>
      <w:r w:rsidRPr="007A28FA">
        <w:t xml:space="preserve">występowania złóż surowców </w:t>
      </w:r>
      <w:r w:rsidRPr="001E121C">
        <w:t>(</w:t>
      </w:r>
      <w:r w:rsidR="001E121C">
        <w:fldChar w:fldCharType="begin"/>
      </w:r>
      <w:r w:rsidR="001E121C">
        <w:instrText xml:space="preserve"> REF _Ref129696339 \h </w:instrText>
      </w:r>
      <w:r w:rsidR="001E121C">
        <w:fldChar w:fldCharType="separate"/>
      </w:r>
      <w:r w:rsidR="00514072">
        <w:t xml:space="preserve">Tab. </w:t>
      </w:r>
      <w:r w:rsidR="00514072">
        <w:rPr>
          <w:noProof/>
        </w:rPr>
        <w:t>24</w:t>
      </w:r>
      <w:r w:rsidR="001E121C">
        <w:fldChar w:fldCharType="end"/>
      </w:r>
      <w:r w:rsidRPr="001E121C">
        <w:t>).</w:t>
      </w:r>
    </w:p>
    <w:p w14:paraId="20808A41" w14:textId="10BB9D61" w:rsidR="007F3E89" w:rsidRDefault="007F3E89" w:rsidP="0016730F">
      <w:pPr>
        <w:pStyle w:val="Legenda"/>
        <w:keepNext/>
        <w:spacing w:after="0"/>
      </w:pPr>
      <w:bookmarkStart w:id="154" w:name="_Ref129696339"/>
      <w:bookmarkStart w:id="155" w:name="_Toc131599639"/>
      <w:r>
        <w:lastRenderedPageBreak/>
        <w:t xml:space="preserve">Tab. </w:t>
      </w:r>
      <w:r w:rsidR="0055744E">
        <w:fldChar w:fldCharType="begin"/>
      </w:r>
      <w:r w:rsidR="0055744E">
        <w:instrText xml:space="preserve"> SEQ Tab. \* ARABIC </w:instrText>
      </w:r>
      <w:r w:rsidR="0055744E">
        <w:fldChar w:fldCharType="separate"/>
      </w:r>
      <w:r w:rsidR="00514072">
        <w:rPr>
          <w:noProof/>
        </w:rPr>
        <w:t>24</w:t>
      </w:r>
      <w:r w:rsidR="0055744E">
        <w:rPr>
          <w:noProof/>
        </w:rPr>
        <w:fldChar w:fldCharType="end"/>
      </w:r>
      <w:bookmarkEnd w:id="154"/>
      <w:r w:rsidRPr="001E121C">
        <w:t xml:space="preserve"> </w:t>
      </w:r>
      <w:r>
        <w:t>Opis powierzchni i zasobów ziemi pod kątem ich budowy geologicznej</w:t>
      </w:r>
      <w:r w:rsidR="00AF004C" w:rsidRPr="006265C4">
        <w:rPr>
          <w:rStyle w:val="Odwoanieprzypisudolnego"/>
          <w:sz w:val="20"/>
          <w:szCs w:val="20"/>
        </w:rPr>
        <w:footnoteReference w:id="121"/>
      </w:r>
      <w:r w:rsidR="00AF004C" w:rsidRPr="006265C4">
        <w:rPr>
          <w:sz w:val="20"/>
          <w:szCs w:val="20"/>
        </w:rPr>
        <w:t>,</w:t>
      </w:r>
      <w:r w:rsidR="00454E5A" w:rsidRPr="006265C4">
        <w:rPr>
          <w:rStyle w:val="Odwoanieprzypisudolnego"/>
          <w:sz w:val="20"/>
          <w:szCs w:val="20"/>
        </w:rPr>
        <w:footnoteReference w:id="122"/>
      </w:r>
      <w:r w:rsidR="00CF526F" w:rsidRPr="006265C4">
        <w:rPr>
          <w:sz w:val="20"/>
          <w:szCs w:val="20"/>
        </w:rPr>
        <w:t>,</w:t>
      </w:r>
      <w:r w:rsidR="00CF526F" w:rsidRPr="006265C4">
        <w:rPr>
          <w:rStyle w:val="Odwoanieprzypisudolnego"/>
          <w:sz w:val="20"/>
          <w:szCs w:val="20"/>
        </w:rPr>
        <w:footnoteReference w:id="123"/>
      </w:r>
      <w:bookmarkEnd w:id="155"/>
    </w:p>
    <w:tbl>
      <w:tblPr>
        <w:tblStyle w:val="Tabela-Siatka"/>
        <w:tblW w:w="5000" w:type="pct"/>
        <w:tblInd w:w="0" w:type="dxa"/>
        <w:tblLook w:val="04A0" w:firstRow="1" w:lastRow="0" w:firstColumn="1" w:lastColumn="0" w:noHBand="0" w:noVBand="1"/>
      </w:tblPr>
      <w:tblGrid>
        <w:gridCol w:w="1316"/>
        <w:gridCol w:w="7746"/>
      </w:tblGrid>
      <w:tr w:rsidR="00A60CA5" w:rsidRPr="00280BC5" w14:paraId="681529FB" w14:textId="77777777" w:rsidTr="00BF7D5F">
        <w:trPr>
          <w:tblHeader/>
        </w:trPr>
        <w:tc>
          <w:tcPr>
            <w:tcW w:w="726" w:type="pct"/>
            <w:shd w:val="clear" w:color="auto" w:fill="C5E0B3" w:themeFill="accent6" w:themeFillTint="66"/>
          </w:tcPr>
          <w:p w14:paraId="2CFF4888" w14:textId="77777777" w:rsidR="00A60CA5" w:rsidRPr="00BF7D5F" w:rsidRDefault="00A60CA5" w:rsidP="005D4485">
            <w:pPr>
              <w:pStyle w:val="EkoTabele"/>
              <w:rPr>
                <w:b/>
              </w:rPr>
            </w:pPr>
            <w:bookmarkStart w:id="156" w:name="_Hlk126143735"/>
            <w:r w:rsidRPr="00BF7D5F">
              <w:rPr>
                <w:b/>
              </w:rPr>
              <w:t xml:space="preserve">Nazwa </w:t>
            </w:r>
            <w:proofErr w:type="spellStart"/>
            <w:r w:rsidRPr="00BF7D5F">
              <w:rPr>
                <w:b/>
              </w:rPr>
              <w:t>mezoregionu</w:t>
            </w:r>
            <w:proofErr w:type="spellEnd"/>
            <w:r w:rsidRPr="00BF7D5F">
              <w:rPr>
                <w:b/>
              </w:rPr>
              <w:t xml:space="preserve"> </w:t>
            </w:r>
          </w:p>
        </w:tc>
        <w:tc>
          <w:tcPr>
            <w:tcW w:w="4274" w:type="pct"/>
            <w:shd w:val="clear" w:color="auto" w:fill="C5E0B3" w:themeFill="accent6" w:themeFillTint="66"/>
            <w:vAlign w:val="center"/>
          </w:tcPr>
          <w:p w14:paraId="588E59BA" w14:textId="77777777" w:rsidR="00A60CA5" w:rsidRPr="00BF7D5F" w:rsidRDefault="00A60CA5" w:rsidP="00AD75F1">
            <w:pPr>
              <w:pStyle w:val="EkoTabele"/>
              <w:rPr>
                <w:b/>
              </w:rPr>
            </w:pPr>
            <w:r w:rsidRPr="00BF7D5F">
              <w:rPr>
                <w:b/>
              </w:rPr>
              <w:t>Opis</w:t>
            </w:r>
          </w:p>
        </w:tc>
      </w:tr>
      <w:tr w:rsidR="00A60CA5" w:rsidRPr="00280BC5" w14:paraId="07F7F97E" w14:textId="77777777" w:rsidTr="00AA005A">
        <w:tc>
          <w:tcPr>
            <w:tcW w:w="726" w:type="pct"/>
          </w:tcPr>
          <w:p w14:paraId="6C8F9A14" w14:textId="2BD2866B" w:rsidR="00A60CA5" w:rsidRPr="00280BC5" w:rsidRDefault="00A60CA5" w:rsidP="005D4485">
            <w:pPr>
              <w:pStyle w:val="EkoTabele"/>
            </w:pPr>
            <w:r w:rsidRPr="00280BC5">
              <w:t>Pogórze Izerskie (332.26)</w:t>
            </w:r>
          </w:p>
        </w:tc>
        <w:tc>
          <w:tcPr>
            <w:tcW w:w="4274" w:type="pct"/>
          </w:tcPr>
          <w:p w14:paraId="6F997E0E" w14:textId="52105489" w:rsidR="00C83596" w:rsidRPr="00280BC5" w:rsidRDefault="002B3884" w:rsidP="009C2CB1">
            <w:pPr>
              <w:pStyle w:val="EkoTabele"/>
            </w:pPr>
            <w:r w:rsidRPr="00280BC5">
              <w:t xml:space="preserve">Teren Pogórza Izerskiego </w:t>
            </w:r>
            <w:r w:rsidR="00FF1F3B" w:rsidRPr="00280BC5">
              <w:t xml:space="preserve">graniczy </w:t>
            </w:r>
            <w:r w:rsidR="00097FD6" w:rsidRPr="00280BC5">
              <w:t>na zachodzie z</w:t>
            </w:r>
            <w:r w:rsidR="00FF1F3B" w:rsidRPr="00280BC5">
              <w:t xml:space="preserve"> Obrzeżeniem Żytawsko-Zgorze</w:t>
            </w:r>
            <w:r w:rsidR="00A94786" w:rsidRPr="00280BC5">
              <w:t xml:space="preserve">leckim </w:t>
            </w:r>
            <w:r w:rsidR="00DB57E6" w:rsidRPr="00280BC5">
              <w:t xml:space="preserve">oraz </w:t>
            </w:r>
            <w:r w:rsidR="00097FD6" w:rsidRPr="00280BC5">
              <w:t xml:space="preserve">od wschodu z </w:t>
            </w:r>
            <w:r w:rsidR="00DB57E6" w:rsidRPr="00280BC5">
              <w:t xml:space="preserve">doliną </w:t>
            </w:r>
            <w:r w:rsidR="00097FD6" w:rsidRPr="00280BC5">
              <w:t xml:space="preserve">Bobru. </w:t>
            </w:r>
            <w:r w:rsidR="006137A9" w:rsidRPr="00280BC5">
              <w:t>Pod wzgl</w:t>
            </w:r>
            <w:r w:rsidR="008A0E99" w:rsidRPr="00280BC5">
              <w:t xml:space="preserve">ędem geologicznym </w:t>
            </w:r>
            <w:r w:rsidR="008D2617" w:rsidRPr="00280BC5">
              <w:t xml:space="preserve">obszar jest zróżnicowany. </w:t>
            </w:r>
            <w:r w:rsidR="002602A3" w:rsidRPr="00280BC5">
              <w:t>Głównymi jednostkami strukturalnymi</w:t>
            </w:r>
            <w:r w:rsidR="00B3027A" w:rsidRPr="00280BC5">
              <w:t xml:space="preserve">, </w:t>
            </w:r>
            <w:r w:rsidR="00D351F6" w:rsidRPr="00280BC5">
              <w:t>w</w:t>
            </w:r>
            <w:r w:rsidR="00E14F78">
              <w:t>y</w:t>
            </w:r>
            <w:r w:rsidR="00D351F6" w:rsidRPr="00280BC5">
              <w:t xml:space="preserve">stępujących </w:t>
            </w:r>
            <w:r w:rsidR="00A72256" w:rsidRPr="00280BC5">
              <w:t xml:space="preserve">tu </w:t>
            </w:r>
            <w:r w:rsidR="00BA74F1" w:rsidRPr="00280BC5">
              <w:t>skał są: ma</w:t>
            </w:r>
            <w:r w:rsidR="003571CC" w:rsidRPr="00280BC5">
              <w:t>syw karkonosko-izerski</w:t>
            </w:r>
            <w:r w:rsidR="004D68D0" w:rsidRPr="00280BC5">
              <w:t xml:space="preserve"> (z dominacją gnejsów)</w:t>
            </w:r>
            <w:r w:rsidR="00CF653C" w:rsidRPr="00280BC5">
              <w:t xml:space="preserve">, </w:t>
            </w:r>
            <w:r w:rsidR="00BF2F83" w:rsidRPr="00280BC5">
              <w:t>zlokal</w:t>
            </w:r>
            <w:r w:rsidR="002F3B69" w:rsidRPr="00280BC5">
              <w:t xml:space="preserve">izowane w centralnej części </w:t>
            </w:r>
            <w:r w:rsidR="00D32546" w:rsidRPr="00280BC5">
              <w:t>kaczawskie pasmo fałdowe (</w:t>
            </w:r>
            <w:r w:rsidR="00FD40FA" w:rsidRPr="00280BC5">
              <w:t>głównie ze skał metamorficznych</w:t>
            </w:r>
            <w:r w:rsidR="00D32546" w:rsidRPr="00280BC5">
              <w:t>)</w:t>
            </w:r>
            <w:r w:rsidR="00FD40FA" w:rsidRPr="00280BC5">
              <w:t xml:space="preserve"> oraz </w:t>
            </w:r>
            <w:r w:rsidR="00FA6249" w:rsidRPr="00280BC5">
              <w:t xml:space="preserve">niecka </w:t>
            </w:r>
            <w:proofErr w:type="spellStart"/>
            <w:r w:rsidR="00FA6249" w:rsidRPr="00280BC5">
              <w:t>północnosudecka</w:t>
            </w:r>
            <w:proofErr w:type="spellEnd"/>
            <w:r w:rsidR="00255E9A" w:rsidRPr="00280BC5">
              <w:t>, zbudowana głównie ze skał osadowych i</w:t>
            </w:r>
            <w:r w:rsidR="00F604E4">
              <w:t> </w:t>
            </w:r>
            <w:r w:rsidR="00255E9A" w:rsidRPr="00280BC5">
              <w:t>częściowo wulkanicznych</w:t>
            </w:r>
            <w:r w:rsidR="002303C8" w:rsidRPr="00280BC5">
              <w:t xml:space="preserve">. </w:t>
            </w:r>
            <w:r w:rsidR="002604E9" w:rsidRPr="00280BC5">
              <w:t xml:space="preserve">Wyróżnić można również </w:t>
            </w:r>
            <w:r w:rsidR="00803BE5" w:rsidRPr="00280BC5">
              <w:t xml:space="preserve">niewielki udział </w:t>
            </w:r>
            <w:r w:rsidR="006A110B" w:rsidRPr="00280BC5">
              <w:t>kenozoicznych skał wulkanicznych</w:t>
            </w:r>
            <w:r w:rsidR="00BE5ABE" w:rsidRPr="00280BC5">
              <w:t xml:space="preserve"> (bazaltów)</w:t>
            </w:r>
            <w:r w:rsidR="00B27921" w:rsidRPr="00280BC5">
              <w:t xml:space="preserve"> oraz luźnych utworów </w:t>
            </w:r>
            <w:r w:rsidR="00B03B34" w:rsidRPr="00280BC5">
              <w:t>neogenu i czwartorzędu</w:t>
            </w:r>
            <w:r w:rsidR="00D41C64" w:rsidRPr="00280BC5">
              <w:t>.</w:t>
            </w:r>
          </w:p>
          <w:p w14:paraId="36CD95C8" w14:textId="59FD9066" w:rsidR="00A60CA5" w:rsidRPr="00280BC5" w:rsidRDefault="00D547CD">
            <w:pPr>
              <w:pStyle w:val="EkoTabele"/>
            </w:pPr>
            <w:r w:rsidRPr="00280BC5">
              <w:t xml:space="preserve">Gleby występujące na terenie Pogórza Kaczawskiego to głównie gleby brunatne na wychodniach skał podłoża, płowe na utworach czwartorzędowych i mady w dolinach rzecznych. </w:t>
            </w:r>
            <w:r w:rsidR="00F324B7" w:rsidRPr="00280BC5">
              <w:t xml:space="preserve">W regionie </w:t>
            </w:r>
            <w:r w:rsidR="001F75AC" w:rsidRPr="00280BC5">
              <w:t xml:space="preserve">dominuje funkcja rolnicza i przemysłowa, związana </w:t>
            </w:r>
            <w:r w:rsidR="003C5710" w:rsidRPr="00280BC5">
              <w:t>z wydobyciem surowców skalnych (bazalty, piaskowce, kruszywa)</w:t>
            </w:r>
            <w:r w:rsidR="00F23C20" w:rsidRPr="00280BC5">
              <w:t xml:space="preserve">. </w:t>
            </w:r>
          </w:p>
        </w:tc>
      </w:tr>
      <w:tr w:rsidR="00A60CA5" w:rsidRPr="00280BC5" w14:paraId="5C2887B8" w14:textId="77777777" w:rsidTr="00BF7D5F">
        <w:tc>
          <w:tcPr>
            <w:tcW w:w="726" w:type="pct"/>
          </w:tcPr>
          <w:p w14:paraId="41DE71D7" w14:textId="77777777" w:rsidR="00A60CA5" w:rsidRPr="00280BC5" w:rsidRDefault="00A60CA5" w:rsidP="005D4485">
            <w:pPr>
              <w:pStyle w:val="EkoTabele"/>
            </w:pPr>
            <w:r w:rsidRPr="00280BC5">
              <w:t>Pogórze Kaczawskie</w:t>
            </w:r>
          </w:p>
          <w:p w14:paraId="430995D8" w14:textId="65B8B373" w:rsidR="00A60CA5" w:rsidRPr="00280BC5" w:rsidRDefault="00A60CA5" w:rsidP="005D4485">
            <w:pPr>
              <w:pStyle w:val="EkoTabele"/>
            </w:pPr>
            <w:r w:rsidRPr="00280BC5">
              <w:t>(332.27)</w:t>
            </w:r>
          </w:p>
        </w:tc>
        <w:tc>
          <w:tcPr>
            <w:tcW w:w="4274" w:type="pct"/>
          </w:tcPr>
          <w:p w14:paraId="4AEBFAB3" w14:textId="683AB8EB" w:rsidR="00C83596" w:rsidRPr="00280BC5" w:rsidRDefault="00FF1157" w:rsidP="005D4485">
            <w:pPr>
              <w:pStyle w:val="EkoTabele"/>
            </w:pPr>
            <w:r w:rsidRPr="00280BC5">
              <w:t xml:space="preserve">Obszar </w:t>
            </w:r>
            <w:r w:rsidR="00492FD9" w:rsidRPr="00280BC5">
              <w:t>można określić jako przedłużenie Pogórza Izerskiego</w:t>
            </w:r>
            <w:r w:rsidR="003C5A41" w:rsidRPr="00280BC5">
              <w:t>, położonego między Nysą Szaloną a</w:t>
            </w:r>
            <w:r w:rsidR="00AD75F1">
              <w:t> </w:t>
            </w:r>
            <w:r w:rsidR="003C5A41" w:rsidRPr="00280BC5">
              <w:t>Bobrem</w:t>
            </w:r>
            <w:r w:rsidR="002E0853" w:rsidRPr="00280BC5">
              <w:t xml:space="preserve">. </w:t>
            </w:r>
            <w:r w:rsidR="001F0C47" w:rsidRPr="00280BC5">
              <w:t xml:space="preserve">Budowa geologiczna </w:t>
            </w:r>
            <w:r w:rsidR="005067D1" w:rsidRPr="00280BC5">
              <w:t xml:space="preserve">Pogórza Kaczawskiego jest bardzo zróżnicowana. </w:t>
            </w:r>
            <w:r w:rsidR="00495E27" w:rsidRPr="00280BC5">
              <w:t xml:space="preserve">Wyróżnić można tu skały </w:t>
            </w:r>
            <w:r w:rsidR="00790270" w:rsidRPr="00280BC5">
              <w:t xml:space="preserve">wchodzące w skład dwóch jednostek </w:t>
            </w:r>
            <w:r w:rsidR="004056F2" w:rsidRPr="00280BC5">
              <w:t>strukturalnych</w:t>
            </w:r>
            <w:r w:rsidR="009936ED" w:rsidRPr="00280BC5">
              <w:t xml:space="preserve"> tj. kaczawskiego pasma fałdowego (</w:t>
            </w:r>
            <w:r w:rsidR="00EF4616" w:rsidRPr="00280BC5">
              <w:t>skały metamorficzne</w:t>
            </w:r>
            <w:r w:rsidR="009936ED" w:rsidRPr="00280BC5">
              <w:t>)</w:t>
            </w:r>
            <w:r w:rsidR="00D76BA9" w:rsidRPr="00280BC5">
              <w:t xml:space="preserve"> oraz </w:t>
            </w:r>
            <w:r w:rsidR="00BE1012" w:rsidRPr="00280BC5">
              <w:t xml:space="preserve">niecki </w:t>
            </w:r>
            <w:proofErr w:type="spellStart"/>
            <w:r w:rsidR="00BE1012" w:rsidRPr="00280BC5">
              <w:t>północnosudeckiej</w:t>
            </w:r>
            <w:proofErr w:type="spellEnd"/>
            <w:r w:rsidR="00F00235" w:rsidRPr="00280BC5">
              <w:t xml:space="preserve"> (składy </w:t>
            </w:r>
            <w:r w:rsidR="00CC36D7" w:rsidRPr="00280BC5">
              <w:t>osadowe i</w:t>
            </w:r>
            <w:r w:rsidR="00F604E4">
              <w:t> </w:t>
            </w:r>
            <w:r w:rsidR="00CC36D7" w:rsidRPr="00280BC5">
              <w:t>wulkaniczne</w:t>
            </w:r>
            <w:r w:rsidR="00F00235" w:rsidRPr="00280BC5">
              <w:t>)</w:t>
            </w:r>
            <w:r w:rsidR="002C4E2C" w:rsidRPr="00280BC5">
              <w:t xml:space="preserve">. Obszar zajęty przez </w:t>
            </w:r>
            <w:r w:rsidR="00A04714" w:rsidRPr="00280BC5">
              <w:t xml:space="preserve">synklinorium </w:t>
            </w:r>
            <w:proofErr w:type="spellStart"/>
            <w:r w:rsidR="00A04714" w:rsidRPr="00280BC5">
              <w:t>północnosudeckie</w:t>
            </w:r>
            <w:proofErr w:type="spellEnd"/>
            <w:r w:rsidR="00E9402B" w:rsidRPr="00280BC5">
              <w:t xml:space="preserve"> wyróżnia się przede wszystkim obecnością </w:t>
            </w:r>
            <w:r w:rsidR="00374E1A" w:rsidRPr="00280BC5">
              <w:t>piasków z okresu kredy</w:t>
            </w:r>
            <w:r w:rsidR="006A4E81" w:rsidRPr="00280BC5">
              <w:t xml:space="preserve">, </w:t>
            </w:r>
            <w:r w:rsidR="0017756F" w:rsidRPr="00280BC5">
              <w:t>z</w:t>
            </w:r>
            <w:r w:rsidR="00AD75F1">
              <w:t> </w:t>
            </w:r>
            <w:r w:rsidR="0017756F" w:rsidRPr="00280BC5">
              <w:t>których zbudowane s</w:t>
            </w:r>
            <w:r w:rsidR="00CB2BAF" w:rsidRPr="00280BC5">
              <w:t xml:space="preserve">ą kuesty (progi strukturalne) oraz </w:t>
            </w:r>
            <w:r w:rsidR="00C031BB" w:rsidRPr="00280BC5">
              <w:t>występujące lokalnie formy skałkowe</w:t>
            </w:r>
            <w:r w:rsidR="00A01AD0" w:rsidRPr="00280BC5">
              <w:t>.</w:t>
            </w:r>
            <w:r w:rsidR="00A01AD0">
              <w:t xml:space="preserve"> </w:t>
            </w:r>
            <w:r w:rsidR="009172A4" w:rsidRPr="00280BC5">
              <w:t xml:space="preserve">Najwyższymi </w:t>
            </w:r>
            <w:r w:rsidR="00DA2F9D" w:rsidRPr="00280BC5">
              <w:t xml:space="preserve">wzniesieniami są </w:t>
            </w:r>
            <w:r w:rsidR="005902D8" w:rsidRPr="00280BC5">
              <w:t>stożki bazaltowe</w:t>
            </w:r>
            <w:r w:rsidR="003E1F64" w:rsidRPr="00280BC5">
              <w:t xml:space="preserve">: </w:t>
            </w:r>
            <w:r w:rsidR="00A60CA5" w:rsidRPr="00280BC5">
              <w:t xml:space="preserve">Ostrzyca (501 m n.p.m.) i Grodziec (389 m n.p.m.). </w:t>
            </w:r>
          </w:p>
          <w:p w14:paraId="4B9CDF1F" w14:textId="42762EBE" w:rsidR="00A60CA5" w:rsidRPr="00280BC5" w:rsidRDefault="00E07C65" w:rsidP="005D4485">
            <w:pPr>
              <w:pStyle w:val="EkoTabele"/>
            </w:pPr>
            <w:r w:rsidRPr="00280BC5">
              <w:t xml:space="preserve">Gleby występujące na </w:t>
            </w:r>
            <w:r w:rsidR="00DB65CE" w:rsidRPr="00280BC5">
              <w:t xml:space="preserve">terenie Pogórza Kaczawskiego to </w:t>
            </w:r>
            <w:r w:rsidR="00541C77" w:rsidRPr="00280BC5">
              <w:t xml:space="preserve">głównie </w:t>
            </w:r>
            <w:r w:rsidR="00A60CA5" w:rsidRPr="00280BC5">
              <w:t>gleby brunatne na wychodniach skał podłoża, płowe na utworach czwartorzędowych i mady w dolinach rzecznych.</w:t>
            </w:r>
          </w:p>
        </w:tc>
      </w:tr>
      <w:tr w:rsidR="00A60CA5" w:rsidRPr="00280BC5" w14:paraId="214CD8FA" w14:textId="77777777" w:rsidTr="00BF7D5F">
        <w:tc>
          <w:tcPr>
            <w:tcW w:w="726" w:type="pct"/>
          </w:tcPr>
          <w:p w14:paraId="7BB6EB16" w14:textId="3C85536F" w:rsidR="00A60CA5" w:rsidRPr="00280BC5" w:rsidRDefault="00A60CA5" w:rsidP="005D4485">
            <w:pPr>
              <w:pStyle w:val="EkoTabele"/>
            </w:pPr>
            <w:r w:rsidRPr="00280BC5">
              <w:t>Pogórze Wałbrzyskie (332.28)</w:t>
            </w:r>
          </w:p>
        </w:tc>
        <w:tc>
          <w:tcPr>
            <w:tcW w:w="4274" w:type="pct"/>
          </w:tcPr>
          <w:p w14:paraId="62DE4E82" w14:textId="5CD5C5BF" w:rsidR="00726607" w:rsidRPr="00280BC5" w:rsidRDefault="00BC05AA" w:rsidP="005D4485">
            <w:pPr>
              <w:pStyle w:val="EkoTabele"/>
            </w:pPr>
            <w:r w:rsidRPr="00280BC5">
              <w:t xml:space="preserve">Obszar Pogórza Wałbrzyskiego jest zróżnicowany pod względem </w:t>
            </w:r>
            <w:r w:rsidR="007B649F" w:rsidRPr="00280BC5">
              <w:t xml:space="preserve">geologicznym. Wyróżnić można tu skały należące do </w:t>
            </w:r>
            <w:r w:rsidR="0040018A" w:rsidRPr="00280BC5">
              <w:t xml:space="preserve">kliku jednostek </w:t>
            </w:r>
            <w:r w:rsidR="003F4321" w:rsidRPr="00280BC5">
              <w:t>strukturalnych</w:t>
            </w:r>
            <w:r w:rsidR="00FF5704" w:rsidRPr="00280BC5">
              <w:t>, w tym: masywy Gór Sowich</w:t>
            </w:r>
            <w:r w:rsidR="00B00390" w:rsidRPr="00280BC5">
              <w:t>, metamorficznego kaczawskiego pasma fałdowego</w:t>
            </w:r>
            <w:r w:rsidR="00212576" w:rsidRPr="00280BC5">
              <w:t xml:space="preserve"> oraz </w:t>
            </w:r>
            <w:r w:rsidR="00974B00" w:rsidRPr="00280BC5">
              <w:t>strukturą fałdową</w:t>
            </w:r>
            <w:r w:rsidR="00C47B86" w:rsidRPr="00280BC5">
              <w:t xml:space="preserve"> </w:t>
            </w:r>
            <w:proofErr w:type="spellStart"/>
            <w:r w:rsidR="00C47B86" w:rsidRPr="00280BC5">
              <w:t>Świebodzić</w:t>
            </w:r>
            <w:proofErr w:type="spellEnd"/>
            <w:r w:rsidR="00C21AFE" w:rsidRPr="00280BC5">
              <w:t xml:space="preserve"> </w:t>
            </w:r>
            <w:r w:rsidR="00726607" w:rsidRPr="00280BC5">
              <w:t>(w</w:t>
            </w:r>
            <w:r w:rsidR="00F604E4">
              <w:t> </w:t>
            </w:r>
            <w:r w:rsidR="00FA1053" w:rsidRPr="00280BC5">
              <w:t>części</w:t>
            </w:r>
            <w:r w:rsidR="00726607" w:rsidRPr="00280BC5">
              <w:t xml:space="preserve"> centralnej) a także </w:t>
            </w:r>
            <w:r w:rsidR="00A60CA5" w:rsidRPr="00280BC5">
              <w:t xml:space="preserve">synklinorium </w:t>
            </w:r>
            <w:proofErr w:type="spellStart"/>
            <w:r w:rsidR="00A60CA5" w:rsidRPr="00280BC5">
              <w:t>śródsudeckiego</w:t>
            </w:r>
            <w:proofErr w:type="spellEnd"/>
            <w:r w:rsidR="00A60CA5" w:rsidRPr="00280BC5">
              <w:t xml:space="preserve"> </w:t>
            </w:r>
            <w:r w:rsidR="00726607" w:rsidRPr="00280BC5">
              <w:t xml:space="preserve">zlokalizowanego </w:t>
            </w:r>
            <w:r w:rsidR="00A60CA5" w:rsidRPr="00280BC5">
              <w:t>wzdłuż granicy z</w:t>
            </w:r>
            <w:r w:rsidR="00F604E4">
              <w:t> </w:t>
            </w:r>
            <w:r w:rsidR="00A60CA5" w:rsidRPr="00280BC5">
              <w:t>Górami Wałbrzyskimi.</w:t>
            </w:r>
            <w:r w:rsidR="00E4567D" w:rsidRPr="00280BC5">
              <w:t xml:space="preserve"> </w:t>
            </w:r>
            <w:r w:rsidR="00560458" w:rsidRPr="00280BC5">
              <w:t xml:space="preserve">Skały </w:t>
            </w:r>
            <w:r w:rsidR="00C84102" w:rsidRPr="00280BC5">
              <w:t xml:space="preserve">są częściowo pokryte </w:t>
            </w:r>
            <w:r w:rsidR="00560458" w:rsidRPr="00280BC5">
              <w:t xml:space="preserve">utworami lodowcowymi. </w:t>
            </w:r>
            <w:r w:rsidR="00085AA9" w:rsidRPr="00280BC5">
              <w:t>Pomimo, iż</w:t>
            </w:r>
            <w:r w:rsidR="00F604E4">
              <w:t> </w:t>
            </w:r>
            <w:r w:rsidR="006829C7" w:rsidRPr="00280BC5">
              <w:t xml:space="preserve">budowa geologiczna obszaru </w:t>
            </w:r>
            <w:r w:rsidR="005B26DD" w:rsidRPr="00280BC5">
              <w:t>wyróżnia</w:t>
            </w:r>
            <w:r w:rsidR="00E245E2" w:rsidRPr="00280BC5">
              <w:t xml:space="preserve"> się dużym zróżnicowaniem </w:t>
            </w:r>
            <w:r w:rsidR="003A5F62" w:rsidRPr="00280BC5">
              <w:t>występujących form geologicznych</w:t>
            </w:r>
            <w:r w:rsidR="007C2615" w:rsidRPr="00280BC5">
              <w:t xml:space="preserve">, </w:t>
            </w:r>
            <w:r w:rsidR="0021718B" w:rsidRPr="00280BC5">
              <w:t xml:space="preserve">nieznaczne różnice wysokości </w:t>
            </w:r>
            <w:r w:rsidR="00C83596" w:rsidRPr="00280BC5">
              <w:t>i brak wybitnych kulminacji,</w:t>
            </w:r>
            <w:r w:rsidR="0021718B" w:rsidRPr="00280BC5">
              <w:t xml:space="preserve"> </w:t>
            </w:r>
            <w:r w:rsidR="00B70E61" w:rsidRPr="00280BC5">
              <w:t xml:space="preserve">nadają jej </w:t>
            </w:r>
            <w:r w:rsidR="005B26DD" w:rsidRPr="00280BC5">
              <w:t>charakter</w:t>
            </w:r>
            <w:r w:rsidR="00F604E4">
              <w:t> </w:t>
            </w:r>
            <w:r w:rsidR="005B26DD" w:rsidRPr="00280BC5">
              <w:t>wyżynny</w:t>
            </w:r>
            <w:r w:rsidR="00C83596" w:rsidRPr="00280BC5">
              <w:t>.</w:t>
            </w:r>
          </w:p>
          <w:p w14:paraId="62599242" w14:textId="77777777" w:rsidR="00A60CA5" w:rsidRPr="00280BC5" w:rsidRDefault="00A60CA5" w:rsidP="005D4485">
            <w:pPr>
              <w:pStyle w:val="EkoTabele"/>
            </w:pPr>
            <w:r w:rsidRPr="00280BC5">
              <w:t xml:space="preserve">Pokrywę glebową tworzą przede wszystkim gleby brunatne, lokalnie inicjalne skaliste, a na utworach lodowcowych gleby płowe. </w:t>
            </w:r>
          </w:p>
        </w:tc>
      </w:tr>
      <w:tr w:rsidR="00A60CA5" w:rsidRPr="00280BC5" w14:paraId="5EFF2980" w14:textId="77777777" w:rsidTr="00BF7D5F">
        <w:tc>
          <w:tcPr>
            <w:tcW w:w="726" w:type="pct"/>
          </w:tcPr>
          <w:p w14:paraId="798E75EE" w14:textId="224E81DD" w:rsidR="00A60CA5" w:rsidRPr="00280BC5" w:rsidRDefault="00A60CA5" w:rsidP="005D4485">
            <w:pPr>
              <w:pStyle w:val="EkoTabele"/>
            </w:pPr>
            <w:r w:rsidRPr="00280BC5">
              <w:t>Góry Izerskie (332.34)</w:t>
            </w:r>
          </w:p>
        </w:tc>
        <w:tc>
          <w:tcPr>
            <w:tcW w:w="4274" w:type="pct"/>
          </w:tcPr>
          <w:p w14:paraId="30175115" w14:textId="7724D3BA" w:rsidR="002A48A3" w:rsidRPr="00280BC5" w:rsidRDefault="00C35508" w:rsidP="005D4485">
            <w:pPr>
              <w:pStyle w:val="EkoTabele"/>
            </w:pPr>
            <w:r w:rsidRPr="00280BC5">
              <w:t>Geologicznie</w:t>
            </w:r>
            <w:r w:rsidR="00662CF1" w:rsidRPr="00280BC5">
              <w:t>, góry Izerskie stanowią</w:t>
            </w:r>
            <w:r w:rsidR="00A60CA5" w:rsidRPr="00280BC5">
              <w:t xml:space="preserve"> część metamorficznej otoczki północnej strony granitowej intruzji karkonoskiej</w:t>
            </w:r>
            <w:r w:rsidR="00662CF1" w:rsidRPr="00280BC5">
              <w:t xml:space="preserve">, </w:t>
            </w:r>
            <w:r w:rsidR="00A65EA6" w:rsidRPr="00280BC5">
              <w:t xml:space="preserve">złożonej z </w:t>
            </w:r>
            <w:r w:rsidR="007E0184" w:rsidRPr="00280BC5">
              <w:t>czterech równoleżnikowych grzbietów</w:t>
            </w:r>
            <w:r w:rsidR="00A60CA5" w:rsidRPr="00280BC5">
              <w:t xml:space="preserve"> o</w:t>
            </w:r>
            <w:r w:rsidR="00F604E4">
              <w:t> </w:t>
            </w:r>
            <w:r w:rsidR="00A60CA5" w:rsidRPr="00280BC5">
              <w:t xml:space="preserve">wyrównanych wierzchowinach. </w:t>
            </w:r>
            <w:r w:rsidR="00C67CC5" w:rsidRPr="00280BC5">
              <w:t xml:space="preserve">Północna część Gór Izerskich </w:t>
            </w:r>
            <w:r w:rsidR="00E11E65" w:rsidRPr="00280BC5">
              <w:t xml:space="preserve">zbudowana jest </w:t>
            </w:r>
            <w:r w:rsidR="00DC70CB" w:rsidRPr="00280BC5">
              <w:t>z</w:t>
            </w:r>
            <w:r w:rsidR="00F040CA" w:rsidRPr="00280BC5">
              <w:t xml:space="preserve">e skał metamorficznych, głównie </w:t>
            </w:r>
            <w:r w:rsidR="00DC70CB" w:rsidRPr="00280BC5">
              <w:t xml:space="preserve">z gnejsów i łupków </w:t>
            </w:r>
            <w:proofErr w:type="spellStart"/>
            <w:r w:rsidR="00DC70CB" w:rsidRPr="00280BC5">
              <w:t>łyszcz</w:t>
            </w:r>
            <w:r w:rsidR="00583673" w:rsidRPr="00280BC5">
              <w:t>kowych</w:t>
            </w:r>
            <w:proofErr w:type="spellEnd"/>
            <w:r w:rsidR="00A91758" w:rsidRPr="00280BC5">
              <w:t xml:space="preserve">, południowo-zachodnia </w:t>
            </w:r>
            <w:r w:rsidR="008B4595" w:rsidRPr="00280BC5">
              <w:t xml:space="preserve">z granitu </w:t>
            </w:r>
            <w:r w:rsidR="00CE3704" w:rsidRPr="00280BC5">
              <w:t>karkonoskiego</w:t>
            </w:r>
            <w:r w:rsidR="004B3B49" w:rsidRPr="00280BC5">
              <w:t xml:space="preserve"> wieku karbońskiego</w:t>
            </w:r>
            <w:r w:rsidR="001E78CC" w:rsidRPr="00280BC5">
              <w:t xml:space="preserve">. </w:t>
            </w:r>
            <w:r w:rsidR="00F822AE" w:rsidRPr="00280BC5">
              <w:t>Na Izerskich Garbach występuj</w:t>
            </w:r>
            <w:r w:rsidR="000B3DD0" w:rsidRPr="00280BC5">
              <w:t>ą</w:t>
            </w:r>
            <w:r w:rsidR="00F822AE" w:rsidRPr="00280BC5">
              <w:t xml:space="preserve"> </w:t>
            </w:r>
            <w:r w:rsidR="000B3DD0" w:rsidRPr="00280BC5">
              <w:t>żyły</w:t>
            </w:r>
            <w:r w:rsidR="00F822AE" w:rsidRPr="00280BC5">
              <w:t xml:space="preserve"> czystego kwarcu, będąc</w:t>
            </w:r>
            <w:r w:rsidR="000B3DD0" w:rsidRPr="00280BC5">
              <w:t>e</w:t>
            </w:r>
            <w:r w:rsidR="00F822AE" w:rsidRPr="00280BC5">
              <w:t xml:space="preserve"> geologicznym ewenementem</w:t>
            </w:r>
            <w:r w:rsidR="003638C8" w:rsidRPr="00280BC5">
              <w:t xml:space="preserve">. </w:t>
            </w:r>
            <w:r w:rsidR="000B3DD0" w:rsidRPr="00280BC5">
              <w:t>Jedna z nich eksploatowana była w kopalni Stanisław.</w:t>
            </w:r>
            <w:r w:rsidR="007D2A24" w:rsidRPr="00280BC5">
              <w:t xml:space="preserve"> </w:t>
            </w:r>
            <w:r w:rsidR="002A48A3" w:rsidRPr="00280BC5">
              <w:t>Na północnych zboczach Grzbietu Kamienickiego, a na zachód od Krobicy, na północnych zboczach Wysokiego Grzbietu, występują rudy cyny i rudy kobaltu</w:t>
            </w:r>
            <w:r w:rsidR="00145B2E" w:rsidRPr="00280BC5">
              <w:t xml:space="preserve">, </w:t>
            </w:r>
            <w:r w:rsidR="003538C2" w:rsidRPr="00280BC5">
              <w:t xml:space="preserve">intensywnie </w:t>
            </w:r>
            <w:r w:rsidR="00A32AF2" w:rsidRPr="00280BC5">
              <w:t>eks</w:t>
            </w:r>
            <w:r w:rsidR="003538C2" w:rsidRPr="00280BC5">
              <w:t>ploatowane w przeszłości.</w:t>
            </w:r>
          </w:p>
          <w:p w14:paraId="40502DF0" w14:textId="77777777" w:rsidR="00A60CA5" w:rsidRPr="00280BC5" w:rsidRDefault="00A60CA5" w:rsidP="005D4485">
            <w:pPr>
              <w:pStyle w:val="EkoTabele"/>
            </w:pPr>
            <w:r w:rsidRPr="00280BC5">
              <w:t>Pokrywę glebową tworzą gleby inicjalne w partiach wierzchowinowych, gleby brunatne na stokach oraz gleby torfowe na torfowiskach.</w:t>
            </w:r>
          </w:p>
        </w:tc>
      </w:tr>
      <w:tr w:rsidR="00A60CA5" w:rsidRPr="00280BC5" w14:paraId="578E3241" w14:textId="77777777" w:rsidTr="00BF7D5F">
        <w:tc>
          <w:tcPr>
            <w:tcW w:w="726" w:type="pct"/>
          </w:tcPr>
          <w:p w14:paraId="487FD223" w14:textId="1D1F4EFA" w:rsidR="00A60CA5" w:rsidRPr="00280BC5" w:rsidRDefault="00A60CA5" w:rsidP="005D4485">
            <w:pPr>
              <w:pStyle w:val="EkoTabele"/>
            </w:pPr>
            <w:r w:rsidRPr="00280BC5">
              <w:t>Góry Kaczawskie (332.35)</w:t>
            </w:r>
          </w:p>
        </w:tc>
        <w:tc>
          <w:tcPr>
            <w:tcW w:w="4274" w:type="pct"/>
          </w:tcPr>
          <w:p w14:paraId="29D1BC5A" w14:textId="11CC1229" w:rsidR="00C83596" w:rsidRPr="00280BC5" w:rsidRDefault="00215784" w:rsidP="005D4485">
            <w:pPr>
              <w:pStyle w:val="EkoTabele"/>
            </w:pPr>
            <w:r w:rsidRPr="00280BC5">
              <w:t>Region charakt</w:t>
            </w:r>
            <w:r w:rsidR="00714F91" w:rsidRPr="00280BC5">
              <w:t>eryzuje się bardzo złożon</w:t>
            </w:r>
            <w:r w:rsidR="004933B0" w:rsidRPr="00280BC5">
              <w:t>ą</w:t>
            </w:r>
            <w:r w:rsidR="00714F91" w:rsidRPr="00280BC5">
              <w:t xml:space="preserve"> budową geologiczną.</w:t>
            </w:r>
            <w:r w:rsidR="006C1DAC">
              <w:t xml:space="preserve"> </w:t>
            </w:r>
            <w:r w:rsidR="006C1DAC" w:rsidRPr="00280BC5">
              <w:t xml:space="preserve">Góry kaczawskie </w:t>
            </w:r>
            <w:r w:rsidR="00E6428E" w:rsidRPr="00280BC5">
              <w:t>stanowią część kaczawskiego pasma fałdowego</w:t>
            </w:r>
            <w:r w:rsidR="003F4B2A" w:rsidRPr="00280BC5">
              <w:t xml:space="preserve">, zbudowanego </w:t>
            </w:r>
            <w:r w:rsidR="005D5FFF" w:rsidRPr="00280BC5">
              <w:t xml:space="preserve">ze skał metamorficznych: zieleńców, diabazów, </w:t>
            </w:r>
            <w:proofErr w:type="spellStart"/>
            <w:r w:rsidR="005D5FFF" w:rsidRPr="00280BC5">
              <w:t>fyllitów</w:t>
            </w:r>
            <w:proofErr w:type="spellEnd"/>
            <w:r w:rsidR="005D5FFF" w:rsidRPr="00280BC5">
              <w:t xml:space="preserve">, różnych odmian łupków serycytowych i serycytowo-kwarcowych, </w:t>
            </w:r>
            <w:r w:rsidR="00344E9A" w:rsidRPr="00280BC5">
              <w:t>z</w:t>
            </w:r>
            <w:r w:rsidR="00F604E4">
              <w:t> </w:t>
            </w:r>
            <w:r w:rsidR="00344E9A" w:rsidRPr="00280BC5">
              <w:t>domieszkami</w:t>
            </w:r>
            <w:r w:rsidR="005D5FFF" w:rsidRPr="00280BC5">
              <w:t xml:space="preserve"> grafit</w:t>
            </w:r>
            <w:r w:rsidR="00344E9A" w:rsidRPr="00280BC5">
              <w:t>u</w:t>
            </w:r>
            <w:r w:rsidR="005D5FFF" w:rsidRPr="00280BC5">
              <w:t xml:space="preserve">, marmurów (wapieni krystalicznych kalcytowych i dolomitowych), wapieni, porfiroidów, </w:t>
            </w:r>
            <w:proofErr w:type="spellStart"/>
            <w:r w:rsidR="005D5FFF" w:rsidRPr="00280BC5">
              <w:t>keratofirów</w:t>
            </w:r>
            <w:proofErr w:type="spellEnd"/>
            <w:r w:rsidR="005D5FFF" w:rsidRPr="00280BC5">
              <w:t xml:space="preserve">. Lokalnie </w:t>
            </w:r>
            <w:r w:rsidR="007D2A36" w:rsidRPr="00280BC5">
              <w:t>wyróżnić można także różnorodne</w:t>
            </w:r>
            <w:r w:rsidR="005D5FFF" w:rsidRPr="00280BC5">
              <w:t xml:space="preserve"> odmiany amfibolitów i łupków łyszczykowych (oraz gnejsów i łupków łyszczykowych. Na podłożu metamorficznym zalegają skały osadowe: zlepieńce, piaskowce, mułowce, iłowce i wapienie oraz skały wulkaniczne: porfiry, melafiry, diabazy, hornblendyt oraz bazalty powstałe w</w:t>
            </w:r>
            <w:r w:rsidR="00F604E4">
              <w:t> </w:t>
            </w:r>
            <w:r w:rsidR="005D5FFF" w:rsidRPr="00280BC5">
              <w:t>górnym karbonie, permie, górnej kredzie i trzeciorzędzie.</w:t>
            </w:r>
          </w:p>
          <w:p w14:paraId="6BF600EB" w14:textId="64C0EF00" w:rsidR="00A60CA5" w:rsidRPr="00280BC5" w:rsidRDefault="00A60CA5" w:rsidP="005D4485">
            <w:pPr>
              <w:pStyle w:val="EkoTabele"/>
            </w:pPr>
            <w:r w:rsidRPr="00280BC5">
              <w:t>Pokrywę glebową tworzą gleby inicjalne w partiach wierzchowinowych, gleby brunatne na stokach oraz rędziny w obszarach zbudowanych ze skał węglanowych.</w:t>
            </w:r>
          </w:p>
        </w:tc>
      </w:tr>
      <w:tr w:rsidR="00A60CA5" w:rsidRPr="00280BC5" w14:paraId="6162CDBC" w14:textId="77777777" w:rsidTr="00BF7D5F">
        <w:tc>
          <w:tcPr>
            <w:tcW w:w="726" w:type="pct"/>
          </w:tcPr>
          <w:p w14:paraId="53AB580E" w14:textId="20C8D454" w:rsidR="00A60CA5" w:rsidRPr="00280BC5" w:rsidRDefault="00A60CA5" w:rsidP="005D4485">
            <w:pPr>
              <w:pStyle w:val="EkoTabele"/>
            </w:pPr>
            <w:r w:rsidRPr="00280BC5">
              <w:t>Kotlina Jeleniogórska (332.36)</w:t>
            </w:r>
          </w:p>
        </w:tc>
        <w:tc>
          <w:tcPr>
            <w:tcW w:w="4274" w:type="pct"/>
          </w:tcPr>
          <w:p w14:paraId="188A6F74" w14:textId="0DFEC9E6" w:rsidR="00496C9A" w:rsidRPr="00280BC5" w:rsidRDefault="00CB39AD" w:rsidP="005D4485">
            <w:pPr>
              <w:pStyle w:val="EkoTabele"/>
            </w:pPr>
            <w:r w:rsidRPr="00280BC5">
              <w:t xml:space="preserve">Obszar </w:t>
            </w:r>
            <w:r w:rsidR="00AE4A99" w:rsidRPr="00280BC5">
              <w:t xml:space="preserve">jest zlokalizowany </w:t>
            </w:r>
            <w:r w:rsidR="00EC5290" w:rsidRPr="00280BC5">
              <w:t xml:space="preserve">na terenie </w:t>
            </w:r>
            <w:r w:rsidR="00A60CA5" w:rsidRPr="00280BC5">
              <w:t xml:space="preserve">obrębie granitowego plutonu karkonosko-izerskiego </w:t>
            </w:r>
            <w:r w:rsidR="00792134" w:rsidRPr="00280BC5">
              <w:t xml:space="preserve">pochodzącego z </w:t>
            </w:r>
            <w:r w:rsidR="00DA0917" w:rsidRPr="00280BC5">
              <w:t>karbonu</w:t>
            </w:r>
            <w:r w:rsidR="00DD373A" w:rsidRPr="00280BC5">
              <w:t>.</w:t>
            </w:r>
            <w:r w:rsidR="00A60CA5" w:rsidRPr="00280BC5">
              <w:t xml:space="preserve"> </w:t>
            </w:r>
            <w:r w:rsidR="00DD373A" w:rsidRPr="00280BC5">
              <w:t>Z</w:t>
            </w:r>
            <w:r w:rsidR="00A60CA5" w:rsidRPr="00280BC5">
              <w:t xml:space="preserve">różnicowanie granitu jest w </w:t>
            </w:r>
            <w:r w:rsidR="003A4051" w:rsidRPr="00280BC5">
              <w:t>dużej</w:t>
            </w:r>
            <w:r w:rsidR="00A60CA5" w:rsidRPr="00280BC5">
              <w:t xml:space="preserve"> mierze odpowiedzialne za </w:t>
            </w:r>
            <w:r w:rsidR="00C50AC3" w:rsidRPr="00280BC5">
              <w:t xml:space="preserve">zróżnicowanie </w:t>
            </w:r>
            <w:r w:rsidR="00A60CA5" w:rsidRPr="00280BC5">
              <w:t xml:space="preserve">rzeźby dna kotliny, która ma głównie charakter wietrzeniowo--denudacyjny. </w:t>
            </w:r>
            <w:r w:rsidR="004702B9" w:rsidRPr="00280BC5">
              <w:t>Podłoże</w:t>
            </w:r>
            <w:r w:rsidR="005A6258" w:rsidRPr="00280BC5">
              <w:t xml:space="preserve"> </w:t>
            </w:r>
            <w:r w:rsidR="00A37C8E" w:rsidRPr="00280BC5">
              <w:t xml:space="preserve">stanowią </w:t>
            </w:r>
            <w:r w:rsidR="008D5794" w:rsidRPr="00280BC5">
              <w:t>tu głównie</w:t>
            </w:r>
            <w:r w:rsidR="002B2119" w:rsidRPr="00280BC5">
              <w:t xml:space="preserve"> granity karkonoskie</w:t>
            </w:r>
            <w:r w:rsidR="00FA0D4C" w:rsidRPr="00280BC5">
              <w:t>, pokryte</w:t>
            </w:r>
            <w:r w:rsidR="00FE7D01" w:rsidRPr="00280BC5">
              <w:t xml:space="preserve"> </w:t>
            </w:r>
            <w:r w:rsidR="00D351C1" w:rsidRPr="00280BC5">
              <w:t>utworami wieku plejstoceńskiego (gliny, piaski, żwiry)</w:t>
            </w:r>
            <w:r w:rsidR="00D9372C" w:rsidRPr="00280BC5">
              <w:t>.</w:t>
            </w:r>
          </w:p>
          <w:p w14:paraId="01101784" w14:textId="5019EA91" w:rsidR="00A60CA5" w:rsidRPr="00280BC5" w:rsidRDefault="00A60CA5" w:rsidP="005D4485">
            <w:pPr>
              <w:pStyle w:val="EkoTabele"/>
            </w:pPr>
            <w:r w:rsidRPr="00280BC5">
              <w:t>Pokrywę glebową tworzą gleby inicjalne na wzniesieniach, gleby brunatne na stokach, gleby płowe na utworach lodowcowych oraz mady w dnach dolin rzecznych.</w:t>
            </w:r>
            <w:r>
              <w:t xml:space="preserve"> </w:t>
            </w:r>
            <w:r w:rsidRPr="00280BC5">
              <w:t xml:space="preserve">W północno-wschodniej części kotliny występują gleby torfowe. </w:t>
            </w:r>
          </w:p>
        </w:tc>
      </w:tr>
      <w:tr w:rsidR="00A60CA5" w:rsidRPr="00280BC5" w14:paraId="223F530C" w14:textId="77777777" w:rsidTr="00BF7D5F">
        <w:tc>
          <w:tcPr>
            <w:tcW w:w="726" w:type="pct"/>
          </w:tcPr>
          <w:p w14:paraId="6EE82F63" w14:textId="416092EF" w:rsidR="00A60CA5" w:rsidRPr="00280BC5" w:rsidRDefault="00A60CA5" w:rsidP="005D4485">
            <w:pPr>
              <w:pStyle w:val="EkoTabele"/>
            </w:pPr>
            <w:r w:rsidRPr="00280BC5">
              <w:lastRenderedPageBreak/>
              <w:t>Karkonosze (332.37)</w:t>
            </w:r>
          </w:p>
        </w:tc>
        <w:tc>
          <w:tcPr>
            <w:tcW w:w="4274" w:type="pct"/>
          </w:tcPr>
          <w:p w14:paraId="5D70E92D" w14:textId="20A3ED89" w:rsidR="009D61F7" w:rsidRPr="00280BC5" w:rsidRDefault="00A60CA5" w:rsidP="005D4485">
            <w:pPr>
              <w:pStyle w:val="EkoTabele"/>
            </w:pPr>
            <w:r w:rsidRPr="00280BC5">
              <w:t xml:space="preserve">Karkonosze w granicach Aglomeracji Jeleniogórskiej mają dwudzielną budowę geologiczną. </w:t>
            </w:r>
            <w:r w:rsidR="00233D9D" w:rsidRPr="00280BC5">
              <w:t xml:space="preserve">Zdecydowana większość </w:t>
            </w:r>
            <w:r w:rsidR="004A7F5A" w:rsidRPr="00280BC5">
              <w:t xml:space="preserve">obszaru zlokalizowana jest w granicach </w:t>
            </w:r>
            <w:r w:rsidR="00A2597C" w:rsidRPr="00280BC5">
              <w:t xml:space="preserve">granitowego plutonu karkonosko-izerskiego wieku karbońskiego. </w:t>
            </w:r>
            <w:r w:rsidR="00284C58" w:rsidRPr="00280BC5">
              <w:t xml:space="preserve">Obecne ukształtowanie Karkonoszy </w:t>
            </w:r>
            <w:r w:rsidR="00E3092F" w:rsidRPr="00280BC5">
              <w:t xml:space="preserve">jest wynikiem </w:t>
            </w:r>
            <w:r w:rsidR="005E6CD6" w:rsidRPr="00280BC5">
              <w:t xml:space="preserve">waryscyjskich ruchów </w:t>
            </w:r>
            <w:r w:rsidR="000343E6" w:rsidRPr="00280BC5">
              <w:t>górotwórczych</w:t>
            </w:r>
            <w:r w:rsidR="00983981" w:rsidRPr="00280BC5">
              <w:t xml:space="preserve">, </w:t>
            </w:r>
            <w:r w:rsidR="00CF5C8F" w:rsidRPr="00280BC5">
              <w:t>w wyniku których doszło do zniszczenia skał okrywy i</w:t>
            </w:r>
            <w:r w:rsidR="00F604E4">
              <w:t> </w:t>
            </w:r>
            <w:r w:rsidR="00CF5C8F" w:rsidRPr="00280BC5">
              <w:t xml:space="preserve">odsłonięcia </w:t>
            </w:r>
            <w:r w:rsidR="00FA12ED" w:rsidRPr="00280BC5">
              <w:t>głębinowych granitów</w:t>
            </w:r>
            <w:r w:rsidR="00F0494D" w:rsidRPr="00280BC5">
              <w:t>.</w:t>
            </w:r>
            <w:r w:rsidR="00D33646" w:rsidRPr="00280BC5">
              <w:t xml:space="preserve"> W południowej części </w:t>
            </w:r>
            <w:r w:rsidR="0089610E" w:rsidRPr="00280BC5">
              <w:t xml:space="preserve">gór </w:t>
            </w:r>
            <w:r w:rsidR="002105BF" w:rsidRPr="00280BC5">
              <w:t xml:space="preserve">wyróżnić można </w:t>
            </w:r>
            <w:r w:rsidR="003D3B44" w:rsidRPr="00280BC5">
              <w:t xml:space="preserve">serie skalne – ordowickie </w:t>
            </w:r>
            <w:r w:rsidR="00887F5B" w:rsidRPr="00280BC5">
              <w:t xml:space="preserve">i syluryjskie (zlepieńce, </w:t>
            </w:r>
            <w:proofErr w:type="spellStart"/>
            <w:r w:rsidR="00887F5B" w:rsidRPr="00280BC5">
              <w:t>fy</w:t>
            </w:r>
            <w:r w:rsidR="00832F9F" w:rsidRPr="00280BC5">
              <w:t>llity</w:t>
            </w:r>
            <w:proofErr w:type="spellEnd"/>
            <w:r w:rsidR="00832F9F" w:rsidRPr="00280BC5">
              <w:t xml:space="preserve"> i</w:t>
            </w:r>
            <w:r w:rsidR="005A7F12">
              <w:t> </w:t>
            </w:r>
            <w:r w:rsidR="00832F9F" w:rsidRPr="00280BC5">
              <w:t>zieleńce</w:t>
            </w:r>
            <w:r w:rsidR="00887F5B" w:rsidRPr="00280BC5">
              <w:t>)</w:t>
            </w:r>
            <w:r w:rsidR="00832F9F" w:rsidRPr="00280BC5">
              <w:t xml:space="preserve"> oraz </w:t>
            </w:r>
            <w:r w:rsidR="00277586" w:rsidRPr="00280BC5">
              <w:t>proterozoiczne (gnejsy, granity</w:t>
            </w:r>
            <w:r w:rsidR="00374D48" w:rsidRPr="00280BC5">
              <w:t xml:space="preserve"> </w:t>
            </w:r>
            <w:proofErr w:type="spellStart"/>
            <w:r w:rsidR="00374D48" w:rsidRPr="00280BC5">
              <w:t>rumburskie</w:t>
            </w:r>
            <w:proofErr w:type="spellEnd"/>
            <w:r w:rsidR="00374D48" w:rsidRPr="00280BC5">
              <w:t xml:space="preserve"> i łupki </w:t>
            </w:r>
            <w:proofErr w:type="spellStart"/>
            <w:r w:rsidR="00374D48" w:rsidRPr="00280BC5">
              <w:t>łyszczkowe</w:t>
            </w:r>
            <w:proofErr w:type="spellEnd"/>
            <w:r w:rsidR="00277586" w:rsidRPr="00280BC5">
              <w:t>)</w:t>
            </w:r>
            <w:r w:rsidR="00E640F0" w:rsidRPr="00280BC5">
              <w:t xml:space="preserve">. Zachodnia część </w:t>
            </w:r>
            <w:r w:rsidR="00604894" w:rsidRPr="00280BC5">
              <w:t>głównego grzbiet</w:t>
            </w:r>
            <w:r w:rsidR="003B1AB8" w:rsidRPr="00280BC5">
              <w:t>u gór</w:t>
            </w:r>
            <w:r w:rsidR="00FE0D50" w:rsidRPr="00280BC5">
              <w:t xml:space="preserve"> i północne </w:t>
            </w:r>
            <w:r w:rsidR="00BC7362" w:rsidRPr="00280BC5">
              <w:t>pogórze</w:t>
            </w:r>
            <w:r w:rsidR="00AB55C2" w:rsidRPr="00280BC5">
              <w:t xml:space="preserve"> </w:t>
            </w:r>
            <w:r w:rsidR="006D7844" w:rsidRPr="00280BC5">
              <w:t xml:space="preserve">zbudowane jest z granitu </w:t>
            </w:r>
            <w:proofErr w:type="spellStart"/>
            <w:r w:rsidR="006D7844" w:rsidRPr="00280BC5">
              <w:t>warycyjskiego</w:t>
            </w:r>
            <w:proofErr w:type="spellEnd"/>
            <w:r w:rsidR="006D7844" w:rsidRPr="00280BC5">
              <w:t>.</w:t>
            </w:r>
            <w:r w:rsidR="00C01F33" w:rsidRPr="00280BC5">
              <w:t xml:space="preserve"> We wschodniej części masywu występują starsze skały metamorficzne, głównie gnejsy, łupki łyszczykowe i amfibolity. Z</w:t>
            </w:r>
            <w:r w:rsidR="005A7F12">
              <w:t> </w:t>
            </w:r>
            <w:r w:rsidR="00C01F33" w:rsidRPr="00280BC5">
              <w:t xml:space="preserve">tymi skałami związane jest </w:t>
            </w:r>
            <w:proofErr w:type="spellStart"/>
            <w:r w:rsidR="00C01F33" w:rsidRPr="00280BC5">
              <w:t>okruszcowanie</w:t>
            </w:r>
            <w:proofErr w:type="spellEnd"/>
            <w:r w:rsidR="00C01F33" w:rsidRPr="00280BC5">
              <w:t>, które w przeszłości było podstawą intensywnego górnictwa rudnego w</w:t>
            </w:r>
            <w:r w:rsidR="00F604E4">
              <w:t> </w:t>
            </w:r>
            <w:r w:rsidR="00C01F33" w:rsidRPr="00280BC5">
              <w:t>okolicach Kowar.</w:t>
            </w:r>
          </w:p>
          <w:p w14:paraId="5C6ED070" w14:textId="63E2FAC3" w:rsidR="00A60CA5" w:rsidRPr="00280BC5" w:rsidRDefault="005D12D8" w:rsidP="005D4485">
            <w:pPr>
              <w:pStyle w:val="EkoTabele"/>
            </w:pPr>
            <w:r w:rsidRPr="00280BC5">
              <w:t>Występuje tu duże zróżnicowanie gleb</w:t>
            </w:r>
            <w:r w:rsidR="00E44E63" w:rsidRPr="00280BC5">
              <w:t xml:space="preserve"> z dominacją gleb </w:t>
            </w:r>
            <w:r w:rsidR="008547BF" w:rsidRPr="00280BC5">
              <w:t>charakterystycznych dla</w:t>
            </w:r>
            <w:r w:rsidR="001E6ECC" w:rsidRPr="00280BC5">
              <w:t xml:space="preserve"> </w:t>
            </w:r>
            <w:r w:rsidR="008547BF" w:rsidRPr="00280BC5">
              <w:t>lasów i</w:t>
            </w:r>
            <w:r w:rsidR="00F604E4">
              <w:t> </w:t>
            </w:r>
            <w:r w:rsidR="008547BF" w:rsidRPr="00280BC5">
              <w:t>użytków leśnych</w:t>
            </w:r>
            <w:r w:rsidR="00A80B34" w:rsidRPr="00280BC5">
              <w:t xml:space="preserve">. </w:t>
            </w:r>
            <w:r w:rsidR="00860D60" w:rsidRPr="00280BC5">
              <w:t xml:space="preserve">Lokalnie wyróżnić też można </w:t>
            </w:r>
            <w:r w:rsidR="00E04C0F" w:rsidRPr="00280BC5">
              <w:t xml:space="preserve">inne </w:t>
            </w:r>
            <w:r w:rsidR="00DE22F1" w:rsidRPr="00280BC5">
              <w:t xml:space="preserve">jednostki taksonomiczne </w:t>
            </w:r>
            <w:r w:rsidR="00841767" w:rsidRPr="00280BC5">
              <w:t xml:space="preserve">gleb </w:t>
            </w:r>
            <w:proofErr w:type="spellStart"/>
            <w:r w:rsidR="00841767" w:rsidRPr="00280BC5">
              <w:t>tj</w:t>
            </w:r>
            <w:proofErr w:type="spellEnd"/>
            <w:r w:rsidR="00841767" w:rsidRPr="00280BC5">
              <w:t xml:space="preserve">: </w:t>
            </w:r>
            <w:r w:rsidR="00812C35" w:rsidRPr="00280BC5">
              <w:t xml:space="preserve">tereny </w:t>
            </w:r>
            <w:proofErr w:type="spellStart"/>
            <w:r w:rsidR="00812C35" w:rsidRPr="00280BC5">
              <w:t>bezglebowe</w:t>
            </w:r>
            <w:proofErr w:type="spellEnd"/>
            <w:r w:rsidR="00812C35" w:rsidRPr="00280BC5">
              <w:t xml:space="preserve"> (gołoborza), gleby inicjalne skaliste (</w:t>
            </w:r>
            <w:proofErr w:type="spellStart"/>
            <w:r w:rsidR="00812C35" w:rsidRPr="00280BC5">
              <w:t>litosole</w:t>
            </w:r>
            <w:proofErr w:type="spellEnd"/>
            <w:r w:rsidR="00812C35" w:rsidRPr="00280BC5">
              <w:t>), gleby inicjalne luźne (</w:t>
            </w:r>
            <w:proofErr w:type="spellStart"/>
            <w:r w:rsidR="00812C35" w:rsidRPr="00280BC5">
              <w:t>regosole</w:t>
            </w:r>
            <w:proofErr w:type="spellEnd"/>
            <w:r w:rsidR="00812C35" w:rsidRPr="00280BC5">
              <w:t>) i</w:t>
            </w:r>
            <w:r w:rsidR="00F604E4">
              <w:t> </w:t>
            </w:r>
            <w:r w:rsidR="00812C35" w:rsidRPr="00280BC5">
              <w:t>słabo wykształcone (rankery), gleby brunatne kwaśne, gleby płowe właściwe, gleby bielicowe, gleby gruntowo-glejowe, gleby torfowe i kompleksy gleb gruntowo-glejowo-torfowych.</w:t>
            </w:r>
            <w:r w:rsidR="00D75A3C" w:rsidRPr="00280BC5">
              <w:t xml:space="preserve"> </w:t>
            </w:r>
          </w:p>
        </w:tc>
      </w:tr>
      <w:tr w:rsidR="00A60CA5" w:rsidRPr="00280BC5" w14:paraId="7C50DDED" w14:textId="77777777" w:rsidTr="00BF7D5F">
        <w:tc>
          <w:tcPr>
            <w:tcW w:w="726" w:type="pct"/>
          </w:tcPr>
          <w:p w14:paraId="2AD9686B" w14:textId="3078DB64" w:rsidR="00A60CA5" w:rsidRPr="00280BC5" w:rsidRDefault="00A60CA5" w:rsidP="005D4485">
            <w:pPr>
              <w:pStyle w:val="EkoTabele"/>
            </w:pPr>
            <w:r w:rsidRPr="00280BC5">
              <w:t>Rudawy Janowickie (332.38)</w:t>
            </w:r>
          </w:p>
        </w:tc>
        <w:tc>
          <w:tcPr>
            <w:tcW w:w="4274" w:type="pct"/>
          </w:tcPr>
          <w:p w14:paraId="481BAAB0" w14:textId="5762CB0D" w:rsidR="00E11734" w:rsidRPr="00280BC5" w:rsidRDefault="00A60CA5" w:rsidP="005D4485">
            <w:pPr>
              <w:pStyle w:val="EkoTabele"/>
            </w:pPr>
            <w:r w:rsidRPr="00280BC5">
              <w:t xml:space="preserve">Rudawy Janowickie </w:t>
            </w:r>
            <w:r w:rsidR="00D9421F" w:rsidRPr="00280BC5">
              <w:t xml:space="preserve">w granicach Aglomeracji Jeleniogórskiej </w:t>
            </w:r>
            <w:r w:rsidRPr="00280BC5">
              <w:t xml:space="preserve">mają złożoną budowę geologiczną. </w:t>
            </w:r>
            <w:r w:rsidR="00E11734" w:rsidRPr="00280BC5">
              <w:t>Znacząca część</w:t>
            </w:r>
            <w:r w:rsidRPr="00280BC5">
              <w:t xml:space="preserve"> leży w obrębie granitowego plutonu karkonosko-izerskiego wieku karbońskiego. Dolne partie wschodnich stoków zajmują zlepieńce wieku karbońskiego synklinorium </w:t>
            </w:r>
            <w:proofErr w:type="spellStart"/>
            <w:r w:rsidRPr="00280BC5">
              <w:t>śródsudeckiego</w:t>
            </w:r>
            <w:proofErr w:type="spellEnd"/>
            <w:r w:rsidRPr="00280BC5">
              <w:t xml:space="preserve">. </w:t>
            </w:r>
            <w:r w:rsidR="00F822F2" w:rsidRPr="00280BC5">
              <w:t xml:space="preserve">Skały pokryte są </w:t>
            </w:r>
            <w:r w:rsidR="00DB28D6" w:rsidRPr="00280BC5">
              <w:t xml:space="preserve">w znacznym stopniu </w:t>
            </w:r>
            <w:r w:rsidR="00264F12" w:rsidRPr="00280BC5">
              <w:t>młodymi skałami osadowymi (</w:t>
            </w:r>
            <w:r w:rsidR="00192753" w:rsidRPr="00280BC5">
              <w:t>gliny</w:t>
            </w:r>
            <w:r w:rsidR="009765CD" w:rsidRPr="00280BC5">
              <w:t>, piaski i żwiry rzeczne, mady, mu</w:t>
            </w:r>
            <w:r w:rsidR="007D034B" w:rsidRPr="00280BC5">
              <w:t>łki oraz torfy</w:t>
            </w:r>
            <w:r w:rsidR="00264F12" w:rsidRPr="00280BC5">
              <w:t>)</w:t>
            </w:r>
            <w:r w:rsidR="007D034B" w:rsidRPr="00280BC5">
              <w:t>.</w:t>
            </w:r>
          </w:p>
          <w:p w14:paraId="0ADE361C" w14:textId="11857267" w:rsidR="00A60CA5" w:rsidRPr="00280BC5" w:rsidRDefault="000A0B3F" w:rsidP="005D4485">
            <w:pPr>
              <w:pStyle w:val="EkoTabele"/>
            </w:pPr>
            <w:r w:rsidRPr="00280BC5">
              <w:t xml:space="preserve">Dawniej </w:t>
            </w:r>
            <w:r w:rsidR="004A2E2C" w:rsidRPr="00280BC5">
              <w:t xml:space="preserve">na terenie rudaw intensywnie eksploatowane były </w:t>
            </w:r>
            <w:r w:rsidR="004F17AF" w:rsidRPr="00280BC5">
              <w:t>granity, amfibolity i marmury</w:t>
            </w:r>
            <w:r w:rsidR="008C2C73" w:rsidRPr="00280BC5">
              <w:t>. Obecnie w</w:t>
            </w:r>
            <w:r w:rsidR="005A7F12">
              <w:t> </w:t>
            </w:r>
            <w:r w:rsidR="008C2C73" w:rsidRPr="00280BC5">
              <w:t>granicach AJ</w:t>
            </w:r>
            <w:r w:rsidR="004B3E74" w:rsidRPr="00280BC5">
              <w:t xml:space="preserve"> nie </w:t>
            </w:r>
            <w:r w:rsidR="003B31B8" w:rsidRPr="00280BC5">
              <w:t xml:space="preserve">znajdują się </w:t>
            </w:r>
            <w:r w:rsidR="00744C75" w:rsidRPr="00280BC5">
              <w:t>czynne kamieniołomy.</w:t>
            </w:r>
          </w:p>
          <w:p w14:paraId="7187A84F" w14:textId="40B2588D" w:rsidR="00A60CA5" w:rsidRPr="00280BC5" w:rsidRDefault="00102138" w:rsidP="005D4485">
            <w:pPr>
              <w:pStyle w:val="EkoTabele"/>
            </w:pPr>
            <w:r w:rsidRPr="00280BC5">
              <w:t xml:space="preserve">W przypadku gleb, na </w:t>
            </w:r>
            <w:r w:rsidR="00CA26F4" w:rsidRPr="00280BC5">
              <w:t xml:space="preserve">analizowanym obszarze dominują </w:t>
            </w:r>
            <w:r w:rsidR="00381C3A" w:rsidRPr="00280BC5">
              <w:t>gleby inicjalne</w:t>
            </w:r>
            <w:r w:rsidR="00EF35C0" w:rsidRPr="00280BC5">
              <w:t xml:space="preserve"> na wierzchowinach i</w:t>
            </w:r>
            <w:r w:rsidR="00F604E4">
              <w:t> </w:t>
            </w:r>
            <w:r w:rsidR="00EF35C0" w:rsidRPr="00280BC5">
              <w:t xml:space="preserve">gleby brunatne </w:t>
            </w:r>
            <w:r w:rsidR="008E0D2C" w:rsidRPr="00280BC5">
              <w:t xml:space="preserve">w niższych położeniach. </w:t>
            </w:r>
          </w:p>
        </w:tc>
      </w:tr>
      <w:tr w:rsidR="00A60CA5" w:rsidRPr="00280BC5" w14:paraId="634A8E04" w14:textId="77777777" w:rsidTr="00BF7D5F">
        <w:tc>
          <w:tcPr>
            <w:tcW w:w="726" w:type="pct"/>
          </w:tcPr>
          <w:p w14:paraId="5DAF7A7B" w14:textId="1955123D" w:rsidR="00A60CA5" w:rsidRPr="00280BC5" w:rsidRDefault="00A60CA5" w:rsidP="005D4485">
            <w:pPr>
              <w:pStyle w:val="EkoTabele"/>
            </w:pPr>
            <w:r w:rsidRPr="00280BC5">
              <w:t>Góry Wałbrzyskie (332.42)</w:t>
            </w:r>
          </w:p>
        </w:tc>
        <w:tc>
          <w:tcPr>
            <w:tcW w:w="4274" w:type="pct"/>
          </w:tcPr>
          <w:p w14:paraId="2FFAAF21" w14:textId="45BD5500" w:rsidR="00A60CA5" w:rsidRPr="00280BC5" w:rsidRDefault="00A1658B" w:rsidP="005D4485">
            <w:pPr>
              <w:pStyle w:val="EkoTabele"/>
            </w:pPr>
            <w:proofErr w:type="spellStart"/>
            <w:r w:rsidRPr="00280BC5">
              <w:t>Mezoregion</w:t>
            </w:r>
            <w:proofErr w:type="spellEnd"/>
            <w:r w:rsidRPr="00280BC5">
              <w:t xml:space="preserve"> wyróżnia się złożoną budową geologiczną</w:t>
            </w:r>
            <w:r w:rsidR="00F73F55" w:rsidRPr="00280BC5">
              <w:t>, która kształtowała się głównie w</w:t>
            </w:r>
            <w:r w:rsidR="00F604E4">
              <w:t> </w:t>
            </w:r>
            <w:r w:rsidR="00F73F55" w:rsidRPr="00280BC5">
              <w:t>okresie karbonu i permu.</w:t>
            </w:r>
            <w:r w:rsidR="00037A8D" w:rsidRPr="00280BC5">
              <w:t xml:space="preserve"> </w:t>
            </w:r>
            <w:r w:rsidR="003A510C" w:rsidRPr="00280BC5">
              <w:t xml:space="preserve">Istotnym elementem są tu pokłady węgla kamiennego, jednak </w:t>
            </w:r>
            <w:r w:rsidR="00D36BC8" w:rsidRPr="00280BC5">
              <w:t xml:space="preserve">ich skupiska znajdują się głównie we wschodniej części </w:t>
            </w:r>
            <w:r w:rsidR="0094442D" w:rsidRPr="00280BC5">
              <w:t xml:space="preserve">Gór Wałbrzyskich, poza obszarem analiz. </w:t>
            </w:r>
            <w:r w:rsidR="00A60CA5" w:rsidRPr="00280BC5">
              <w:t>Występują tu obok siebie twarde skały pochodzenia wulkanicznego i na ogół mało odpornych skał osadowych (zlepieńców, piaskowców, mułowców i łupków ilastych).</w:t>
            </w:r>
          </w:p>
          <w:p w14:paraId="3F1D54CA" w14:textId="7597E80B" w:rsidR="00A60CA5" w:rsidRPr="00280BC5" w:rsidRDefault="00A60CA5" w:rsidP="005D4485">
            <w:pPr>
              <w:pStyle w:val="EkoTabele"/>
            </w:pPr>
            <w:r w:rsidRPr="00280BC5">
              <w:t>Pokrywę glebową tworzą gleby inicjalne skaliste, gleby brunatne na stokach o mniejszym nachyleniu i</w:t>
            </w:r>
            <w:r w:rsidR="005A7F12">
              <w:t> </w:t>
            </w:r>
            <w:r w:rsidRPr="00280BC5">
              <w:t xml:space="preserve">mady w dnach dolin. Duże powierzchnie zajmują gleby </w:t>
            </w:r>
            <w:proofErr w:type="spellStart"/>
            <w:r w:rsidRPr="00280BC5">
              <w:t>technogeniczne</w:t>
            </w:r>
            <w:proofErr w:type="spellEnd"/>
            <w:r w:rsidRPr="00280BC5">
              <w:t xml:space="preserve">, powstałe wskutek intensywnej działalności górniczej i przemysłowej. </w:t>
            </w:r>
          </w:p>
        </w:tc>
      </w:tr>
    </w:tbl>
    <w:bookmarkEnd w:id="156"/>
    <w:p w14:paraId="7C8075EC" w14:textId="42860EC4" w:rsidR="00C90426" w:rsidRDefault="00C90426" w:rsidP="00280BC5">
      <w:pPr>
        <w:spacing w:before="240"/>
      </w:pPr>
      <w:r>
        <w:t xml:space="preserve">Poniższa mapa </w:t>
      </w:r>
      <w:r w:rsidR="00926134">
        <w:t xml:space="preserve">przedstawia </w:t>
      </w:r>
      <w:r w:rsidR="002D0581">
        <w:t xml:space="preserve">powierzchniowe utwory geologiczne </w:t>
      </w:r>
      <w:r w:rsidR="00C0756B">
        <w:t xml:space="preserve">znajdujące się w granicach </w:t>
      </w:r>
      <w:r w:rsidR="00A27803">
        <w:t>Aglomeracji Jeleniogórskiej (</w:t>
      </w:r>
      <w:r w:rsidR="0098552F">
        <w:fldChar w:fldCharType="begin"/>
      </w:r>
      <w:r w:rsidR="0098552F">
        <w:instrText xml:space="preserve"> REF _Ref126758713 </w:instrText>
      </w:r>
      <w:r w:rsidR="0098552F">
        <w:fldChar w:fldCharType="separate"/>
      </w:r>
      <w:r w:rsidR="00514072">
        <w:rPr>
          <w:b/>
          <w:bCs/>
        </w:rPr>
        <w:t>Błąd! Nie można odnaleźć źródła odwołania.</w:t>
      </w:r>
      <w:r w:rsidR="0098552F">
        <w:rPr>
          <w:b/>
          <w:bCs/>
        </w:rPr>
        <w:fldChar w:fldCharType="end"/>
      </w:r>
      <w:r w:rsidR="00A27803">
        <w:t>).</w:t>
      </w:r>
    </w:p>
    <w:p w14:paraId="69F52BEA" w14:textId="70897ED3" w:rsidR="00593298" w:rsidRDefault="00AF3CD8" w:rsidP="00593298">
      <w:pPr>
        <w:keepNext/>
      </w:pPr>
      <w:r>
        <w:rPr>
          <w:noProof/>
        </w:rPr>
        <w:lastRenderedPageBreak/>
        <w:drawing>
          <wp:inline distT="0" distB="0" distL="0" distR="0" wp14:anchorId="65D3496E" wp14:editId="15FEB6B3">
            <wp:extent cx="5760720" cy="6981825"/>
            <wp:effectExtent l="0" t="0" r="0" b="9525"/>
            <wp:docPr id="998730705" name="Obraz 99873070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0705" name="Obraz 7" descr="Obraz zawierający mapa&#10;&#10;Opis wygenerowany automatyczni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4DCFD5DD" w14:textId="53187586" w:rsidR="0094442D" w:rsidRPr="00E00846" w:rsidRDefault="00593298" w:rsidP="00F869D5">
      <w:pPr>
        <w:pStyle w:val="Legenda"/>
      </w:pPr>
      <w:bookmarkStart w:id="157" w:name="_Ref131504851"/>
      <w:bookmarkStart w:id="158" w:name="_Toc131599678"/>
      <w:r>
        <w:t xml:space="preserve">Ryc. </w:t>
      </w:r>
      <w:r w:rsidR="0055744E">
        <w:fldChar w:fldCharType="begin"/>
      </w:r>
      <w:r w:rsidR="0055744E">
        <w:instrText xml:space="preserve"> SEQ Ryc. \* ARABIC </w:instrText>
      </w:r>
      <w:r w:rsidR="0055744E">
        <w:fldChar w:fldCharType="separate"/>
      </w:r>
      <w:r w:rsidR="00514072">
        <w:rPr>
          <w:noProof/>
        </w:rPr>
        <w:t>17</w:t>
      </w:r>
      <w:r w:rsidR="0055744E">
        <w:rPr>
          <w:noProof/>
        </w:rPr>
        <w:fldChar w:fldCharType="end"/>
      </w:r>
      <w:bookmarkEnd w:id="157"/>
      <w:r w:rsidRPr="00593298">
        <w:t xml:space="preserve"> </w:t>
      </w:r>
      <w:r>
        <w:t>Powierzchnia utwory geologiczne</w:t>
      </w:r>
      <w:r>
        <w:rPr>
          <w:rStyle w:val="Odwoanieprzypisudolnego"/>
        </w:rPr>
        <w:footnoteReference w:id="124"/>
      </w:r>
      <w:bookmarkEnd w:id="158"/>
    </w:p>
    <w:p w14:paraId="796861DC" w14:textId="2FA1F497" w:rsidR="00A27803" w:rsidRDefault="00C07247" w:rsidP="00A27803">
      <w:r>
        <w:t>Oprócz złóż i formacji skalnych</w:t>
      </w:r>
      <w:r w:rsidR="008B0DA4">
        <w:t xml:space="preserve">, jednym z najbardziej istotnych zasobów powierzchni ziemi jest gleba. </w:t>
      </w:r>
      <w:r w:rsidR="004C5E84">
        <w:t xml:space="preserve">Rodzaje i opis występujących na terenie Aglomeracji Jeleniogórskiej typów gleb został ujęty w </w:t>
      </w:r>
      <w:r w:rsidR="00FF49E0">
        <w:fldChar w:fldCharType="begin"/>
      </w:r>
      <w:r w:rsidR="00FF49E0">
        <w:instrText xml:space="preserve"> REF _Ref129696339 \h </w:instrText>
      </w:r>
      <w:r w:rsidR="00FF49E0">
        <w:fldChar w:fldCharType="separate"/>
      </w:r>
      <w:r w:rsidR="00514072">
        <w:t xml:space="preserve">Tab. </w:t>
      </w:r>
      <w:r w:rsidR="00514072">
        <w:rPr>
          <w:noProof/>
        </w:rPr>
        <w:t>24</w:t>
      </w:r>
      <w:r w:rsidR="00FF49E0">
        <w:fldChar w:fldCharType="end"/>
      </w:r>
      <w:r w:rsidR="004E267A">
        <w:t xml:space="preserve"> </w:t>
      </w:r>
      <w:r w:rsidR="008065E8">
        <w:t>Zauważalnym problemem</w:t>
      </w:r>
      <w:r w:rsidR="00293D32">
        <w:t xml:space="preserve">, zwłaszcza w </w:t>
      </w:r>
      <w:r w:rsidR="00EF3D2B">
        <w:t>okresie zachodzących zmian klimatu jest jej ubożenie i</w:t>
      </w:r>
      <w:r w:rsidR="004137E1">
        <w:t> </w:t>
      </w:r>
      <w:r w:rsidR="00EF3D2B">
        <w:t xml:space="preserve">stopniowa degradacja. </w:t>
      </w:r>
      <w:r w:rsidR="006708A7">
        <w:t xml:space="preserve">Jest to bezpośrednio związane ze zmniejszeniem ilości oraz jakości biomasy </w:t>
      </w:r>
      <w:r w:rsidR="006708A7">
        <w:lastRenderedPageBreak/>
        <w:t>roślin.</w:t>
      </w:r>
      <w:r w:rsidR="00C6483F">
        <w:t xml:space="preserve"> </w:t>
      </w:r>
      <w:r w:rsidR="00B612F1">
        <w:t>Di</w:t>
      </w:r>
      <w:r w:rsidR="006417AD">
        <w:t xml:space="preserve">agnoza sporządzona na potrzeby </w:t>
      </w:r>
      <w:r w:rsidR="00AD0CC6">
        <w:t>opracowania P</w:t>
      </w:r>
      <w:r w:rsidR="00BD2EB9">
        <w:t>lanu wykazała, iż czynnikami w</w:t>
      </w:r>
      <w:r w:rsidR="005E6E86">
        <w:t xml:space="preserve">pływającymi na degradację </w:t>
      </w:r>
      <w:r w:rsidR="00473958">
        <w:t>gleb na obszarze objętym analiz</w:t>
      </w:r>
      <w:r w:rsidR="00AD0CC6">
        <w:t>ami</w:t>
      </w:r>
      <w:r w:rsidR="00473958">
        <w:t xml:space="preserve"> s</w:t>
      </w:r>
      <w:r w:rsidR="006F3107">
        <w:t>ą:</w:t>
      </w:r>
    </w:p>
    <w:p w14:paraId="7D88E08B" w14:textId="5A71D57E" w:rsidR="00AD0CC6" w:rsidRDefault="00AD0CC6" w:rsidP="00AD0CC6">
      <w:pPr>
        <w:pStyle w:val="Punktory"/>
      </w:pPr>
      <w:r w:rsidRPr="00E42379">
        <w:rPr>
          <w:rStyle w:val="PunktoryZnak"/>
        </w:rPr>
        <w:t xml:space="preserve">Erozja wodna i wietrzna, które w stopniu silnym i średnim występują na 45% obszaru Sudetów z uwagi na </w:t>
      </w:r>
      <w:r w:rsidR="002D533B">
        <w:rPr>
          <w:rStyle w:val="PunktoryZnak"/>
        </w:rPr>
        <w:t xml:space="preserve">duże </w:t>
      </w:r>
      <w:r w:rsidRPr="00E42379">
        <w:rPr>
          <w:rStyle w:val="PunktoryZnak"/>
        </w:rPr>
        <w:t>nachylenia stoków</w:t>
      </w:r>
      <w:r>
        <w:t>;</w:t>
      </w:r>
    </w:p>
    <w:p w14:paraId="071B41BD" w14:textId="77777777" w:rsidR="00AD0CC6" w:rsidRPr="00E42379" w:rsidRDefault="00AD0CC6" w:rsidP="00AD0CC6">
      <w:pPr>
        <w:pStyle w:val="Punktory"/>
      </w:pPr>
      <w:r w:rsidRPr="00E42379">
        <w:t xml:space="preserve">zanieczyszczenia powietrza atmosferycznego, opadające na powierzchnię gleby i roślin, stanowiące istotne źródło zanieczyszczenia metalami ciężkimi i węglowodorami (WWA) – głównie </w:t>
      </w:r>
      <w:proofErr w:type="spellStart"/>
      <w:r w:rsidRPr="00E42379">
        <w:t>benzo</w:t>
      </w:r>
      <w:proofErr w:type="spellEnd"/>
      <w:r w:rsidRPr="00E42379">
        <w:t>(a)</w:t>
      </w:r>
      <w:proofErr w:type="spellStart"/>
      <w:r w:rsidRPr="00E42379">
        <w:t>pirenem</w:t>
      </w:r>
      <w:proofErr w:type="spellEnd"/>
      <w:r w:rsidRPr="00E42379">
        <w:t>, pochodzącymi ze spalania paliw do celów grzewczych, a także ze źródeł przemysłowych i transportu drogowego;</w:t>
      </w:r>
    </w:p>
    <w:p w14:paraId="3BB5B246" w14:textId="77777777" w:rsidR="00AD0CC6" w:rsidRPr="00E42379" w:rsidRDefault="00AD0CC6" w:rsidP="00AD0CC6">
      <w:pPr>
        <w:pStyle w:val="Punktory"/>
      </w:pPr>
      <w:r w:rsidRPr="00E42379">
        <w:t>zakwaszenie gleb spowodowane emisją dwutlenku siarki, tlenków azotu i dwutlenku węgla, które docierają do gleb w postaci kwaśnych deszczy;</w:t>
      </w:r>
    </w:p>
    <w:p w14:paraId="4484ED43" w14:textId="77777777" w:rsidR="00AD0CC6" w:rsidRPr="00E42379" w:rsidRDefault="00AD0CC6" w:rsidP="00AD0CC6">
      <w:pPr>
        <w:pStyle w:val="Punktory"/>
      </w:pPr>
      <w:r w:rsidRPr="00E42379">
        <w:t>występowanie obszarów historycznych zanieczyszczeń powierzchni ziemi – związane jest głównie z dawnym przemysłem wydobycia i przetwórstwa rud metali;</w:t>
      </w:r>
    </w:p>
    <w:p w14:paraId="3A8F0845" w14:textId="77777777" w:rsidR="00AD0CC6" w:rsidRPr="00E42379" w:rsidRDefault="00AD0CC6" w:rsidP="00AD0CC6">
      <w:pPr>
        <w:pStyle w:val="Punktory"/>
      </w:pPr>
      <w:r w:rsidRPr="00E42379">
        <w:t>stosowanie nawozów azotowych i potasowych, powodujących zakwaszenie gleb;</w:t>
      </w:r>
    </w:p>
    <w:p w14:paraId="44881432" w14:textId="1F1FA7E5" w:rsidR="003655FC" w:rsidRDefault="00E54B93" w:rsidP="00AD0CC6">
      <w:pPr>
        <w:pStyle w:val="Punktory"/>
      </w:pPr>
      <w:r>
        <w:t>n</w:t>
      </w:r>
      <w:r w:rsidR="00D816E4">
        <w:t xml:space="preserve">iekontrolowana zabudowa </w:t>
      </w:r>
      <w:r w:rsidR="006D5E1A">
        <w:t>i uszczelnianie gruntu</w:t>
      </w:r>
      <w:r>
        <w:t>;</w:t>
      </w:r>
    </w:p>
    <w:p w14:paraId="77BF84E7" w14:textId="4EF919ED" w:rsidR="00E54B93" w:rsidRDefault="00E54B93" w:rsidP="00AD0CC6">
      <w:pPr>
        <w:pStyle w:val="Punktory"/>
      </w:pPr>
      <w:r>
        <w:t>odrolnienie terenu na rzecz jego przekształcania na działki budowlane;</w:t>
      </w:r>
    </w:p>
    <w:p w14:paraId="1DEF40D6" w14:textId="2523397D" w:rsidR="00E54B93" w:rsidRDefault="00603356" w:rsidP="00AD0CC6">
      <w:pPr>
        <w:pStyle w:val="Punktory"/>
      </w:pPr>
      <w:r>
        <w:t>przeprowadz</w:t>
      </w:r>
      <w:r w:rsidR="00280BC5">
        <w:t>anie niewłaściwych zabiegów agrotechnicznych;</w:t>
      </w:r>
    </w:p>
    <w:p w14:paraId="7AA72FE1" w14:textId="36FF1DE4" w:rsidR="00280BC5" w:rsidRDefault="00280BC5" w:rsidP="00280BC5">
      <w:pPr>
        <w:pStyle w:val="Punktory"/>
      </w:pPr>
      <w:r w:rsidRPr="00280BC5">
        <w:t>stosowanie środków poprawiających właściwości gleb, np. odpadów z biogazowni i osadów ściekowych. Nawozy te mogą być źródłem metali ciężkich na glebach dotychczas nie zanieczyszczonych. Grunty rolne zanieczyszczone metalami ciężkimi, gdzie występują przekroczenia standardów, to niewielki ułamek całej powierzchni odnoszący się do rejonów z</w:t>
      </w:r>
      <w:r w:rsidR="003F741C">
        <w:t> </w:t>
      </w:r>
      <w:r w:rsidRPr="00280BC5">
        <w:t>zanieczyszczeniami polimetalicznymi, głównie w rejonie Miedzianki w gminie Janowice Wielkie oraz powiecie karkonoskim, gdzie występują zanieczyszczenia cynkiem, miedzią, ołowiem, kadmem i rtęcią.</w:t>
      </w:r>
    </w:p>
    <w:p w14:paraId="79FBFFDD" w14:textId="1093E659" w:rsidR="00D80FF9" w:rsidRPr="00D80FF9" w:rsidRDefault="00770AEC" w:rsidP="00D80FF9">
      <w:r>
        <w:t xml:space="preserve">Zgodnie </w:t>
      </w:r>
      <w:r w:rsidR="00131CEC">
        <w:t xml:space="preserve">z klasyfikacją surowców wg ustawy z dnia </w:t>
      </w:r>
      <w:r w:rsidR="00293F4C">
        <w:t>9 czerwca 2011 r Prawo geologiczne i górnicze (</w:t>
      </w:r>
      <w:r w:rsidR="003F741C">
        <w:t>D</w:t>
      </w:r>
      <w:r w:rsidR="00293F4C">
        <w:t>z.</w:t>
      </w:r>
      <w:r w:rsidR="0040615C">
        <w:t> </w:t>
      </w:r>
      <w:r w:rsidR="00293F4C">
        <w:t>U.</w:t>
      </w:r>
      <w:r w:rsidR="001010DE">
        <w:t xml:space="preserve"> </w:t>
      </w:r>
      <w:r w:rsidR="001D0A59">
        <w:t>z 2022 r. poz. 1072, 1261, 1504, 2185, 2687)</w:t>
      </w:r>
      <w:r w:rsidR="006833DE">
        <w:t xml:space="preserve"> na terenie Aglomeracji </w:t>
      </w:r>
      <w:r w:rsidR="00AE6ECF">
        <w:t>Jeleniogórskiej znajdują się złoża kopalin</w:t>
      </w:r>
      <w:r w:rsidR="00433ADB">
        <w:t xml:space="preserve"> objętych wła</w:t>
      </w:r>
      <w:r w:rsidR="007D7786">
        <w:t>snością górniczą i własnością gruntu</w:t>
      </w:r>
      <w:r w:rsidR="00A15672">
        <w:t xml:space="preserve">. Zaliczane są one do zasobów nieodnawialnych, wobec czego zachodzi </w:t>
      </w:r>
      <w:r w:rsidR="00753E5C">
        <w:t>konieczność ich oszczędnego eksploatowania.</w:t>
      </w:r>
    </w:p>
    <w:p w14:paraId="76A686C4" w14:textId="2DC70669" w:rsidR="0054777B" w:rsidRPr="00D80FF9" w:rsidRDefault="0088679E" w:rsidP="00D80FF9">
      <w:r>
        <w:t xml:space="preserve">Wykaz złóż kopalin </w:t>
      </w:r>
      <w:r w:rsidR="00666115">
        <w:t xml:space="preserve">przedstawiony został w tabeli </w:t>
      </w:r>
      <w:r w:rsidR="00666115" w:rsidRPr="009F0226">
        <w:t>poniżej (</w:t>
      </w:r>
      <w:r w:rsidR="009F0226" w:rsidRPr="009F0226">
        <w:fldChar w:fldCharType="begin"/>
      </w:r>
      <w:r w:rsidR="009F0226" w:rsidRPr="009F0226">
        <w:instrText xml:space="preserve"> REF _Ref126824764 \h </w:instrText>
      </w:r>
      <w:r w:rsidR="009F0226">
        <w:instrText xml:space="preserve"> \* MERGEFORMAT </w:instrText>
      </w:r>
      <w:r w:rsidR="009F0226" w:rsidRPr="009F0226">
        <w:fldChar w:fldCharType="separate"/>
      </w:r>
      <w:r w:rsidR="00514072" w:rsidRPr="00514072">
        <w:t xml:space="preserve">Tab. </w:t>
      </w:r>
      <w:r w:rsidR="00514072">
        <w:rPr>
          <w:noProof/>
        </w:rPr>
        <w:t>25</w:t>
      </w:r>
      <w:r w:rsidR="009F0226" w:rsidRPr="009F0226">
        <w:fldChar w:fldCharType="end"/>
      </w:r>
      <w:r w:rsidR="00666115" w:rsidRPr="009F0226">
        <w:t>).</w:t>
      </w:r>
    </w:p>
    <w:p w14:paraId="3E1AA5A7" w14:textId="665C6E36" w:rsidR="002951E7" w:rsidRPr="006265C4" w:rsidRDefault="002951E7" w:rsidP="00307976">
      <w:pPr>
        <w:pStyle w:val="Legenda"/>
        <w:keepNext/>
        <w:spacing w:after="0"/>
        <w:rPr>
          <w:sz w:val="20"/>
          <w:szCs w:val="20"/>
        </w:rPr>
      </w:pPr>
      <w:bookmarkStart w:id="159" w:name="_Ref126824764"/>
      <w:bookmarkStart w:id="160" w:name="_Toc131599640"/>
      <w:r w:rsidRPr="006265C4">
        <w:rPr>
          <w:sz w:val="20"/>
          <w:szCs w:val="20"/>
        </w:rPr>
        <w:t xml:space="preserve">Tab. </w:t>
      </w:r>
      <w:r w:rsidR="00B03EEF" w:rsidRPr="006265C4">
        <w:rPr>
          <w:sz w:val="20"/>
          <w:szCs w:val="20"/>
        </w:rPr>
        <w:fldChar w:fldCharType="begin"/>
      </w:r>
      <w:r w:rsidR="00B03EEF">
        <w:instrText xml:space="preserve"> SEQ Tab. \* ARABIC </w:instrText>
      </w:r>
      <w:r w:rsidR="00B03EEF" w:rsidRPr="006265C4">
        <w:rPr>
          <w:sz w:val="20"/>
          <w:szCs w:val="20"/>
        </w:rPr>
        <w:fldChar w:fldCharType="separate"/>
      </w:r>
      <w:r w:rsidR="00514072">
        <w:rPr>
          <w:noProof/>
        </w:rPr>
        <w:t>25</w:t>
      </w:r>
      <w:r w:rsidR="00B03EEF" w:rsidRPr="006265C4">
        <w:rPr>
          <w:sz w:val="20"/>
          <w:szCs w:val="20"/>
        </w:rPr>
        <w:fldChar w:fldCharType="end"/>
      </w:r>
      <w:bookmarkEnd w:id="159"/>
      <w:r w:rsidRPr="006265C4">
        <w:rPr>
          <w:sz w:val="20"/>
          <w:szCs w:val="20"/>
        </w:rPr>
        <w:t xml:space="preserve"> Złoża surowców naturalnych na terenie Aglomeracji Jeleniogórskiej</w:t>
      </w:r>
      <w:r w:rsidR="009B4EAB" w:rsidRPr="006265C4">
        <w:rPr>
          <w:rStyle w:val="Odwoanieprzypisudolnego"/>
          <w:sz w:val="20"/>
          <w:szCs w:val="20"/>
        </w:rPr>
        <w:footnoteReference w:id="125"/>
      </w:r>
      <w:r w:rsidR="005537CE">
        <w:rPr>
          <w:sz w:val="20"/>
          <w:szCs w:val="20"/>
        </w:rPr>
        <w:t>,</w:t>
      </w:r>
      <w:r w:rsidR="005537CE">
        <w:rPr>
          <w:rStyle w:val="Odwoanieprzypisudolnego"/>
          <w:sz w:val="20"/>
          <w:szCs w:val="20"/>
        </w:rPr>
        <w:footnoteReference w:id="126"/>
      </w:r>
      <w:bookmarkEnd w:id="160"/>
    </w:p>
    <w:tbl>
      <w:tblPr>
        <w:tblStyle w:val="Tabela-Siatka"/>
        <w:tblW w:w="0" w:type="auto"/>
        <w:tblInd w:w="0" w:type="dxa"/>
        <w:tblLook w:val="04A0" w:firstRow="1" w:lastRow="0" w:firstColumn="1" w:lastColumn="0" w:noHBand="0" w:noVBand="1"/>
      </w:tblPr>
      <w:tblGrid>
        <w:gridCol w:w="562"/>
        <w:gridCol w:w="1560"/>
        <w:gridCol w:w="3858"/>
        <w:gridCol w:w="3082"/>
      </w:tblGrid>
      <w:tr w:rsidR="00D22453" w14:paraId="71F2FAB6" w14:textId="77777777" w:rsidTr="0012438E">
        <w:trPr>
          <w:tblHeader/>
        </w:trPr>
        <w:tc>
          <w:tcPr>
            <w:tcW w:w="562" w:type="dxa"/>
            <w:shd w:val="clear" w:color="auto" w:fill="C5E0B3" w:themeFill="accent6" w:themeFillTint="66"/>
          </w:tcPr>
          <w:p w14:paraId="2DB970A9" w14:textId="77777777" w:rsidR="00D22453" w:rsidRPr="005A7F12" w:rsidRDefault="00D22453" w:rsidP="005A7F12">
            <w:pPr>
              <w:pStyle w:val="EkoTabele"/>
              <w:rPr>
                <w:b/>
              </w:rPr>
            </w:pPr>
            <w:r>
              <w:rPr>
                <w:b/>
              </w:rPr>
              <w:t>Lp.</w:t>
            </w:r>
          </w:p>
        </w:tc>
        <w:tc>
          <w:tcPr>
            <w:tcW w:w="1560" w:type="dxa"/>
            <w:shd w:val="clear" w:color="auto" w:fill="C5E0B3" w:themeFill="accent6" w:themeFillTint="66"/>
          </w:tcPr>
          <w:p w14:paraId="3E23BE83" w14:textId="77777777" w:rsidR="00D22453" w:rsidRPr="005A7F12" w:rsidRDefault="00D22453" w:rsidP="005A7F12">
            <w:pPr>
              <w:pStyle w:val="EkoTabele"/>
              <w:rPr>
                <w:b/>
              </w:rPr>
            </w:pPr>
            <w:r w:rsidRPr="005A7F12">
              <w:rPr>
                <w:b/>
              </w:rPr>
              <w:t>Nazwa złoża</w:t>
            </w:r>
          </w:p>
        </w:tc>
        <w:tc>
          <w:tcPr>
            <w:tcW w:w="3858" w:type="dxa"/>
            <w:shd w:val="clear" w:color="auto" w:fill="C5E0B3" w:themeFill="accent6" w:themeFillTint="66"/>
          </w:tcPr>
          <w:p w14:paraId="7C508D7D" w14:textId="77777777" w:rsidR="00D22453" w:rsidRPr="005A7F12" w:rsidRDefault="00D22453" w:rsidP="005A7F12">
            <w:pPr>
              <w:pStyle w:val="EkoTabele"/>
              <w:rPr>
                <w:b/>
              </w:rPr>
            </w:pPr>
            <w:r w:rsidRPr="005A7F12">
              <w:rPr>
                <w:b/>
              </w:rPr>
              <w:t>Rodzaj surowca</w:t>
            </w:r>
          </w:p>
        </w:tc>
        <w:tc>
          <w:tcPr>
            <w:tcW w:w="3082" w:type="dxa"/>
            <w:shd w:val="clear" w:color="auto" w:fill="C5E0B3" w:themeFill="accent6" w:themeFillTint="66"/>
          </w:tcPr>
          <w:p w14:paraId="3950F5D0" w14:textId="77777777" w:rsidR="00D22453" w:rsidRPr="005A7F12" w:rsidRDefault="00D22453" w:rsidP="005A7F12">
            <w:pPr>
              <w:pStyle w:val="EkoTabele"/>
              <w:rPr>
                <w:b/>
              </w:rPr>
            </w:pPr>
            <w:r w:rsidRPr="005A7F12">
              <w:rPr>
                <w:b/>
              </w:rPr>
              <w:t>Stan zagospodarowania</w:t>
            </w:r>
          </w:p>
        </w:tc>
      </w:tr>
      <w:tr w:rsidR="00D22453" w14:paraId="3D56615D" w14:textId="77777777" w:rsidTr="0012438E">
        <w:tc>
          <w:tcPr>
            <w:tcW w:w="562" w:type="dxa"/>
          </w:tcPr>
          <w:p w14:paraId="11890345" w14:textId="3B77521F" w:rsidR="00D22453" w:rsidRDefault="006204F6" w:rsidP="005A7F12">
            <w:pPr>
              <w:pStyle w:val="EkoTabele"/>
            </w:pPr>
            <w:r>
              <w:t>1</w:t>
            </w:r>
          </w:p>
        </w:tc>
        <w:tc>
          <w:tcPr>
            <w:tcW w:w="1560" w:type="dxa"/>
          </w:tcPr>
          <w:p w14:paraId="504F17F3" w14:textId="77777777" w:rsidR="00D22453" w:rsidRDefault="00D22453" w:rsidP="005A7F12">
            <w:pPr>
              <w:pStyle w:val="EkoTabele"/>
            </w:pPr>
            <w:r>
              <w:t>Bartek</w:t>
            </w:r>
          </w:p>
        </w:tc>
        <w:tc>
          <w:tcPr>
            <w:tcW w:w="3858" w:type="dxa"/>
          </w:tcPr>
          <w:p w14:paraId="0556B3BA" w14:textId="77777777" w:rsidR="00D22453" w:rsidRDefault="00D22453" w:rsidP="005A7F12">
            <w:pPr>
              <w:pStyle w:val="EkoTabele"/>
            </w:pPr>
            <w:r>
              <w:t>Surowce ilaste ceramiki budowlanej</w:t>
            </w:r>
          </w:p>
        </w:tc>
        <w:tc>
          <w:tcPr>
            <w:tcW w:w="3082" w:type="dxa"/>
          </w:tcPr>
          <w:p w14:paraId="6A399001" w14:textId="77777777" w:rsidR="00D22453" w:rsidRDefault="00D22453" w:rsidP="005A7F12">
            <w:pPr>
              <w:pStyle w:val="EkoTabele"/>
            </w:pPr>
            <w:r>
              <w:t>Eksploatacja złoża zaniechana</w:t>
            </w:r>
          </w:p>
        </w:tc>
      </w:tr>
      <w:tr w:rsidR="004C08F9" w14:paraId="03FC3EB9" w14:textId="77777777" w:rsidTr="0012438E">
        <w:tc>
          <w:tcPr>
            <w:tcW w:w="562" w:type="dxa"/>
          </w:tcPr>
          <w:p w14:paraId="35E1EEF3" w14:textId="5F3BED13" w:rsidR="004C08F9" w:rsidRDefault="004C08F9" w:rsidP="004C08F9">
            <w:pPr>
              <w:pStyle w:val="EkoTabele"/>
            </w:pPr>
            <w:r>
              <w:t>2</w:t>
            </w:r>
          </w:p>
        </w:tc>
        <w:tc>
          <w:tcPr>
            <w:tcW w:w="1560" w:type="dxa"/>
          </w:tcPr>
          <w:p w14:paraId="3798A2AA" w14:textId="2FA506F8" w:rsidR="004C08F9" w:rsidRDefault="004C08F9" w:rsidP="004C08F9">
            <w:pPr>
              <w:pStyle w:val="EkoTabele"/>
            </w:pPr>
            <w:r>
              <w:t>Bedlno</w:t>
            </w:r>
          </w:p>
        </w:tc>
        <w:tc>
          <w:tcPr>
            <w:tcW w:w="3858" w:type="dxa"/>
          </w:tcPr>
          <w:p w14:paraId="75A52B0C" w14:textId="690918E8" w:rsidR="004C08F9" w:rsidRDefault="004C08F9" w:rsidP="004C08F9">
            <w:pPr>
              <w:pStyle w:val="EkoTabele"/>
            </w:pPr>
            <w:r>
              <w:t>Kamienie drogowe i budowlane</w:t>
            </w:r>
          </w:p>
        </w:tc>
        <w:tc>
          <w:tcPr>
            <w:tcW w:w="3082" w:type="dxa"/>
          </w:tcPr>
          <w:p w14:paraId="5C715CA6" w14:textId="1D0D5AB1" w:rsidR="004C08F9" w:rsidRDefault="004C08F9" w:rsidP="004C08F9">
            <w:pPr>
              <w:pStyle w:val="EkoTabele"/>
            </w:pPr>
            <w:r w:rsidRPr="00157B2E">
              <w:t>Eksploatacja złoża zaniechana</w:t>
            </w:r>
          </w:p>
        </w:tc>
      </w:tr>
      <w:tr w:rsidR="004C08F9" w14:paraId="3D409476" w14:textId="77777777" w:rsidTr="0012438E">
        <w:tc>
          <w:tcPr>
            <w:tcW w:w="562" w:type="dxa"/>
          </w:tcPr>
          <w:p w14:paraId="7EFF00B1" w14:textId="34E664C8" w:rsidR="004C08F9" w:rsidRDefault="004C08F9" w:rsidP="004C08F9">
            <w:pPr>
              <w:pStyle w:val="EkoTabele"/>
            </w:pPr>
            <w:r>
              <w:t>3</w:t>
            </w:r>
          </w:p>
        </w:tc>
        <w:tc>
          <w:tcPr>
            <w:tcW w:w="1560" w:type="dxa"/>
          </w:tcPr>
          <w:p w14:paraId="17CA7D11" w14:textId="771686F2" w:rsidR="004C08F9" w:rsidRDefault="004C08F9" w:rsidP="004C08F9">
            <w:pPr>
              <w:pStyle w:val="EkoTabele"/>
            </w:pPr>
            <w:r>
              <w:t>Bielanka</w:t>
            </w:r>
          </w:p>
        </w:tc>
        <w:tc>
          <w:tcPr>
            <w:tcW w:w="3858" w:type="dxa"/>
          </w:tcPr>
          <w:p w14:paraId="4E2CA4E8" w14:textId="3643E5FB" w:rsidR="004C08F9" w:rsidRDefault="004C08F9" w:rsidP="004C08F9">
            <w:pPr>
              <w:pStyle w:val="EkoTabele"/>
            </w:pPr>
            <w:r w:rsidRPr="00850B77">
              <w:t>Kruszywa naturalne</w:t>
            </w:r>
          </w:p>
        </w:tc>
        <w:tc>
          <w:tcPr>
            <w:tcW w:w="3082" w:type="dxa"/>
          </w:tcPr>
          <w:p w14:paraId="21BF26CF" w14:textId="65DA8F98" w:rsidR="004C08F9" w:rsidRDefault="004C08F9" w:rsidP="004C08F9">
            <w:pPr>
              <w:pStyle w:val="EkoTabele"/>
            </w:pPr>
            <w:r>
              <w:t>Złoże rozpoznane wstępnie</w:t>
            </w:r>
          </w:p>
        </w:tc>
      </w:tr>
      <w:tr w:rsidR="004C08F9" w14:paraId="635C2FD7" w14:textId="77777777" w:rsidTr="0012438E">
        <w:tc>
          <w:tcPr>
            <w:tcW w:w="562" w:type="dxa"/>
          </w:tcPr>
          <w:p w14:paraId="718C54B9" w14:textId="4317566D" w:rsidR="004C08F9" w:rsidRDefault="004C08F9" w:rsidP="004C08F9">
            <w:pPr>
              <w:pStyle w:val="EkoTabele"/>
            </w:pPr>
            <w:r>
              <w:t>4</w:t>
            </w:r>
          </w:p>
        </w:tc>
        <w:tc>
          <w:tcPr>
            <w:tcW w:w="1560" w:type="dxa"/>
          </w:tcPr>
          <w:p w14:paraId="2F9B1F97" w14:textId="0375A256" w:rsidR="004C08F9" w:rsidRDefault="004C08F9" w:rsidP="004C08F9">
            <w:pPr>
              <w:pStyle w:val="EkoTabele"/>
            </w:pPr>
            <w:r>
              <w:t>Bolków I</w:t>
            </w:r>
          </w:p>
        </w:tc>
        <w:tc>
          <w:tcPr>
            <w:tcW w:w="3858" w:type="dxa"/>
          </w:tcPr>
          <w:p w14:paraId="6D17AA5C" w14:textId="52E16E18" w:rsidR="004C08F9" w:rsidRDefault="004C08F9" w:rsidP="004C08F9">
            <w:pPr>
              <w:pStyle w:val="EkoTabele"/>
            </w:pPr>
            <w:r>
              <w:t>Surowce ilaste ceramiki budowlanej</w:t>
            </w:r>
          </w:p>
        </w:tc>
        <w:tc>
          <w:tcPr>
            <w:tcW w:w="3082" w:type="dxa"/>
          </w:tcPr>
          <w:p w14:paraId="3FEF88B4" w14:textId="2D49790B" w:rsidR="004C08F9" w:rsidRDefault="004C08F9" w:rsidP="004C08F9">
            <w:pPr>
              <w:pStyle w:val="EkoTabele"/>
            </w:pPr>
            <w:r w:rsidRPr="002A311B">
              <w:t>Złoże zagospodarowane</w:t>
            </w:r>
          </w:p>
        </w:tc>
      </w:tr>
      <w:tr w:rsidR="004C08F9" w14:paraId="55A064EC" w14:textId="77777777" w:rsidTr="0012438E">
        <w:tc>
          <w:tcPr>
            <w:tcW w:w="562" w:type="dxa"/>
          </w:tcPr>
          <w:p w14:paraId="62A42BC3" w14:textId="1C6D424B" w:rsidR="004C08F9" w:rsidRDefault="004C08F9" w:rsidP="004C08F9">
            <w:pPr>
              <w:pStyle w:val="EkoTabele"/>
            </w:pPr>
            <w:r>
              <w:t>5</w:t>
            </w:r>
          </w:p>
        </w:tc>
        <w:tc>
          <w:tcPr>
            <w:tcW w:w="1560" w:type="dxa"/>
          </w:tcPr>
          <w:p w14:paraId="4F2FBDD1" w14:textId="005C28CF" w:rsidR="004C08F9" w:rsidRDefault="004C08F9" w:rsidP="004C08F9">
            <w:pPr>
              <w:pStyle w:val="EkoTabele"/>
            </w:pPr>
            <w:r>
              <w:t>Cieplice</w:t>
            </w:r>
          </w:p>
        </w:tc>
        <w:tc>
          <w:tcPr>
            <w:tcW w:w="3858" w:type="dxa"/>
          </w:tcPr>
          <w:p w14:paraId="7591DCEE" w14:textId="6A9642C5" w:rsidR="004C08F9" w:rsidRDefault="004C08F9" w:rsidP="004C08F9">
            <w:pPr>
              <w:pStyle w:val="EkoTabele"/>
            </w:pPr>
            <w:r>
              <w:t>Wody lecznicze</w:t>
            </w:r>
          </w:p>
        </w:tc>
        <w:tc>
          <w:tcPr>
            <w:tcW w:w="3082" w:type="dxa"/>
          </w:tcPr>
          <w:p w14:paraId="77D586C6" w14:textId="218C7AE7" w:rsidR="004C08F9" w:rsidRDefault="004C08F9" w:rsidP="004C08F9">
            <w:pPr>
              <w:pStyle w:val="EkoTabele"/>
            </w:pPr>
            <w:r>
              <w:t>Wody termalne</w:t>
            </w:r>
          </w:p>
        </w:tc>
      </w:tr>
      <w:tr w:rsidR="004C08F9" w14:paraId="0A42D862" w14:textId="77777777" w:rsidTr="0012438E">
        <w:tc>
          <w:tcPr>
            <w:tcW w:w="562" w:type="dxa"/>
          </w:tcPr>
          <w:p w14:paraId="054C897B" w14:textId="71285967" w:rsidR="004C08F9" w:rsidRDefault="004C08F9" w:rsidP="004C08F9">
            <w:pPr>
              <w:pStyle w:val="EkoTabele"/>
            </w:pPr>
            <w:r>
              <w:t>6</w:t>
            </w:r>
          </w:p>
        </w:tc>
        <w:tc>
          <w:tcPr>
            <w:tcW w:w="1560" w:type="dxa"/>
          </w:tcPr>
          <w:p w14:paraId="6442DBB2" w14:textId="2ECE7050" w:rsidR="004C08F9" w:rsidRDefault="004C08F9" w:rsidP="004C08F9">
            <w:pPr>
              <w:pStyle w:val="EkoTabele"/>
            </w:pPr>
            <w:r>
              <w:t>Czaple</w:t>
            </w:r>
          </w:p>
        </w:tc>
        <w:tc>
          <w:tcPr>
            <w:tcW w:w="3858" w:type="dxa"/>
          </w:tcPr>
          <w:p w14:paraId="73F3155A" w14:textId="40B76C61" w:rsidR="004C08F9" w:rsidRDefault="004C08F9" w:rsidP="004C08F9">
            <w:pPr>
              <w:pStyle w:val="EkoTabele"/>
            </w:pPr>
            <w:r w:rsidRPr="00551B27">
              <w:t>Kamienie drogowe i budowlane</w:t>
            </w:r>
          </w:p>
        </w:tc>
        <w:tc>
          <w:tcPr>
            <w:tcW w:w="3082" w:type="dxa"/>
          </w:tcPr>
          <w:p w14:paraId="4F8707CB" w14:textId="57C58B5F" w:rsidR="004C08F9" w:rsidRDefault="004C08F9" w:rsidP="004C08F9">
            <w:pPr>
              <w:pStyle w:val="EkoTabele"/>
            </w:pPr>
            <w:r>
              <w:t>Złoże zagospodarowane</w:t>
            </w:r>
          </w:p>
        </w:tc>
      </w:tr>
      <w:tr w:rsidR="004C08F9" w14:paraId="33E46625" w14:textId="77777777" w:rsidTr="0012438E">
        <w:tc>
          <w:tcPr>
            <w:tcW w:w="562" w:type="dxa"/>
          </w:tcPr>
          <w:p w14:paraId="4173CEB7" w14:textId="363FE65F" w:rsidR="004C08F9" w:rsidRDefault="004C08F9" w:rsidP="004C08F9">
            <w:pPr>
              <w:pStyle w:val="EkoTabele"/>
            </w:pPr>
            <w:r>
              <w:t>7</w:t>
            </w:r>
          </w:p>
        </w:tc>
        <w:tc>
          <w:tcPr>
            <w:tcW w:w="1560" w:type="dxa"/>
          </w:tcPr>
          <w:p w14:paraId="12CE1548" w14:textId="7FFA54DE" w:rsidR="004C08F9" w:rsidRDefault="004C08F9" w:rsidP="004C08F9">
            <w:pPr>
              <w:pStyle w:val="EkoTabele"/>
            </w:pPr>
            <w:r>
              <w:t>Czaple I</w:t>
            </w:r>
          </w:p>
        </w:tc>
        <w:tc>
          <w:tcPr>
            <w:tcW w:w="3858" w:type="dxa"/>
          </w:tcPr>
          <w:p w14:paraId="0713139F" w14:textId="4196C840" w:rsidR="004C08F9" w:rsidRDefault="004C08F9" w:rsidP="004C08F9">
            <w:pPr>
              <w:pStyle w:val="EkoTabele"/>
            </w:pPr>
            <w:r w:rsidRPr="00850B77">
              <w:t>Kruszywa naturalne</w:t>
            </w:r>
          </w:p>
        </w:tc>
        <w:tc>
          <w:tcPr>
            <w:tcW w:w="3082" w:type="dxa"/>
          </w:tcPr>
          <w:p w14:paraId="01E4718A" w14:textId="508D25FA" w:rsidR="004C08F9" w:rsidRDefault="004C08F9" w:rsidP="004C08F9">
            <w:pPr>
              <w:pStyle w:val="EkoTabele"/>
            </w:pPr>
            <w:r w:rsidRPr="00017367">
              <w:t>Złoże eksploatowane okresowo</w:t>
            </w:r>
          </w:p>
        </w:tc>
      </w:tr>
      <w:tr w:rsidR="004C08F9" w14:paraId="7279913F" w14:textId="77777777" w:rsidTr="0012438E">
        <w:tc>
          <w:tcPr>
            <w:tcW w:w="562" w:type="dxa"/>
          </w:tcPr>
          <w:p w14:paraId="5C2F56F5" w14:textId="6697C9B0" w:rsidR="004C08F9" w:rsidRDefault="004C08F9" w:rsidP="004C08F9">
            <w:pPr>
              <w:pStyle w:val="EkoTabele"/>
            </w:pPr>
            <w:r>
              <w:t>8</w:t>
            </w:r>
          </w:p>
        </w:tc>
        <w:tc>
          <w:tcPr>
            <w:tcW w:w="1560" w:type="dxa"/>
          </w:tcPr>
          <w:p w14:paraId="1F27EAB8" w14:textId="51F6C2C8" w:rsidR="004C08F9" w:rsidRDefault="004C08F9" w:rsidP="004C08F9">
            <w:pPr>
              <w:pStyle w:val="EkoTabele"/>
            </w:pPr>
            <w:r>
              <w:t>Czaple I</w:t>
            </w:r>
          </w:p>
        </w:tc>
        <w:tc>
          <w:tcPr>
            <w:tcW w:w="3858" w:type="dxa"/>
          </w:tcPr>
          <w:p w14:paraId="59645608" w14:textId="029B6021" w:rsidR="004C08F9" w:rsidRDefault="004C08F9" w:rsidP="004C08F9">
            <w:pPr>
              <w:pStyle w:val="EkoTabele"/>
            </w:pPr>
            <w:r w:rsidRPr="00F8744E">
              <w:t>Kamienie drogowe i budowlane</w:t>
            </w:r>
          </w:p>
        </w:tc>
        <w:tc>
          <w:tcPr>
            <w:tcW w:w="3082" w:type="dxa"/>
          </w:tcPr>
          <w:p w14:paraId="79454BCB" w14:textId="1DC393ED" w:rsidR="004C08F9" w:rsidRDefault="004C08F9" w:rsidP="004C08F9">
            <w:pPr>
              <w:pStyle w:val="EkoTabele"/>
            </w:pPr>
            <w:r w:rsidRPr="003F7C50">
              <w:t>Złoże rozpoznane szczegółowo</w:t>
            </w:r>
          </w:p>
        </w:tc>
      </w:tr>
      <w:tr w:rsidR="004C08F9" w14:paraId="17FC5757" w14:textId="77777777" w:rsidTr="0012438E">
        <w:tc>
          <w:tcPr>
            <w:tcW w:w="562" w:type="dxa"/>
          </w:tcPr>
          <w:p w14:paraId="3CC60A4F" w14:textId="1E9B1B97" w:rsidR="004C08F9" w:rsidRDefault="004C08F9" w:rsidP="004C08F9">
            <w:pPr>
              <w:pStyle w:val="EkoTabele"/>
            </w:pPr>
            <w:r>
              <w:t>9</w:t>
            </w:r>
          </w:p>
        </w:tc>
        <w:tc>
          <w:tcPr>
            <w:tcW w:w="1560" w:type="dxa"/>
          </w:tcPr>
          <w:p w14:paraId="14864C3F" w14:textId="72393468" w:rsidR="004C08F9" w:rsidRDefault="004C08F9" w:rsidP="004C08F9">
            <w:pPr>
              <w:pStyle w:val="EkoTabele"/>
            </w:pPr>
            <w:r>
              <w:t>Czaple II</w:t>
            </w:r>
          </w:p>
        </w:tc>
        <w:tc>
          <w:tcPr>
            <w:tcW w:w="3858" w:type="dxa"/>
          </w:tcPr>
          <w:p w14:paraId="7F27D4AA" w14:textId="179C6CF3" w:rsidR="004C08F9" w:rsidRDefault="004C08F9" w:rsidP="004C08F9">
            <w:pPr>
              <w:pStyle w:val="EkoTabele"/>
            </w:pPr>
            <w:r w:rsidRPr="00B16A7D">
              <w:t>Kamienie drogowe i budowlane</w:t>
            </w:r>
          </w:p>
        </w:tc>
        <w:tc>
          <w:tcPr>
            <w:tcW w:w="3082" w:type="dxa"/>
          </w:tcPr>
          <w:p w14:paraId="36167E69" w14:textId="670C60CB" w:rsidR="004C08F9" w:rsidRDefault="004C08F9" w:rsidP="004C08F9">
            <w:pPr>
              <w:pStyle w:val="EkoTabele"/>
            </w:pPr>
            <w:r w:rsidRPr="006B2B5E">
              <w:t>Złoże rozpoznane szczegółowo</w:t>
            </w:r>
          </w:p>
        </w:tc>
      </w:tr>
      <w:tr w:rsidR="004C08F9" w14:paraId="5E0DF91A" w14:textId="77777777" w:rsidTr="0012438E">
        <w:tc>
          <w:tcPr>
            <w:tcW w:w="562" w:type="dxa"/>
          </w:tcPr>
          <w:p w14:paraId="46AF6C3D" w14:textId="35CA69B4" w:rsidR="004C08F9" w:rsidRDefault="004C08F9" w:rsidP="004C08F9">
            <w:pPr>
              <w:pStyle w:val="EkoTabele"/>
            </w:pPr>
            <w:r>
              <w:t>10</w:t>
            </w:r>
          </w:p>
        </w:tc>
        <w:tc>
          <w:tcPr>
            <w:tcW w:w="1560" w:type="dxa"/>
          </w:tcPr>
          <w:p w14:paraId="52D82C83" w14:textId="60EA46A0" w:rsidR="004C08F9" w:rsidRDefault="004C08F9" w:rsidP="004C08F9">
            <w:pPr>
              <w:pStyle w:val="EkoTabele"/>
            </w:pPr>
            <w:r>
              <w:t>Czaple II</w:t>
            </w:r>
          </w:p>
        </w:tc>
        <w:tc>
          <w:tcPr>
            <w:tcW w:w="3858" w:type="dxa"/>
          </w:tcPr>
          <w:p w14:paraId="4A307AF3" w14:textId="16A46422" w:rsidR="004C08F9" w:rsidRDefault="004C08F9" w:rsidP="004C08F9">
            <w:pPr>
              <w:pStyle w:val="EkoTabele"/>
            </w:pPr>
            <w:r w:rsidRPr="00850B77">
              <w:t>Kruszywa naturalne</w:t>
            </w:r>
          </w:p>
        </w:tc>
        <w:tc>
          <w:tcPr>
            <w:tcW w:w="3082" w:type="dxa"/>
          </w:tcPr>
          <w:p w14:paraId="40E9A28E" w14:textId="3BA2376E" w:rsidR="004C08F9" w:rsidRDefault="004C08F9" w:rsidP="004C08F9">
            <w:pPr>
              <w:pStyle w:val="EkoTabele"/>
            </w:pPr>
            <w:r w:rsidRPr="002A311B">
              <w:t>Złoże zagospodarowane</w:t>
            </w:r>
          </w:p>
        </w:tc>
      </w:tr>
      <w:tr w:rsidR="004C08F9" w14:paraId="01A5AAD2" w14:textId="77777777" w:rsidTr="0012438E">
        <w:tc>
          <w:tcPr>
            <w:tcW w:w="562" w:type="dxa"/>
          </w:tcPr>
          <w:p w14:paraId="591A3A47" w14:textId="21DA1257" w:rsidR="004C08F9" w:rsidRDefault="004C08F9" w:rsidP="004C08F9">
            <w:pPr>
              <w:pStyle w:val="EkoTabele"/>
            </w:pPr>
            <w:r>
              <w:t>11</w:t>
            </w:r>
          </w:p>
        </w:tc>
        <w:tc>
          <w:tcPr>
            <w:tcW w:w="1560" w:type="dxa"/>
          </w:tcPr>
          <w:p w14:paraId="5E3A9BD8" w14:textId="593550F3" w:rsidR="004C08F9" w:rsidRDefault="004C08F9" w:rsidP="004C08F9">
            <w:pPr>
              <w:pStyle w:val="EkoTabele"/>
            </w:pPr>
            <w:r>
              <w:t>Czaple III</w:t>
            </w:r>
          </w:p>
        </w:tc>
        <w:tc>
          <w:tcPr>
            <w:tcW w:w="3858" w:type="dxa"/>
          </w:tcPr>
          <w:p w14:paraId="09799672" w14:textId="6D6F59E2" w:rsidR="004C08F9" w:rsidRDefault="004C08F9" w:rsidP="004C08F9">
            <w:pPr>
              <w:pStyle w:val="EkoTabele"/>
            </w:pPr>
            <w:r>
              <w:t>Kamienie drogowe i budowlane</w:t>
            </w:r>
          </w:p>
        </w:tc>
        <w:tc>
          <w:tcPr>
            <w:tcW w:w="3082" w:type="dxa"/>
          </w:tcPr>
          <w:p w14:paraId="188D5940" w14:textId="63D82A9C" w:rsidR="004C08F9" w:rsidRDefault="004C08F9" w:rsidP="004C08F9">
            <w:pPr>
              <w:pStyle w:val="EkoTabele"/>
            </w:pPr>
            <w:r w:rsidRPr="00415332">
              <w:t>Złoże rozpoznane szczegółowo</w:t>
            </w:r>
          </w:p>
        </w:tc>
      </w:tr>
      <w:tr w:rsidR="004C08F9" w14:paraId="12A04380" w14:textId="77777777" w:rsidTr="0012438E">
        <w:tc>
          <w:tcPr>
            <w:tcW w:w="562" w:type="dxa"/>
          </w:tcPr>
          <w:p w14:paraId="4B96E11A" w14:textId="270DB256" w:rsidR="004C08F9" w:rsidRDefault="004C08F9" w:rsidP="004C08F9">
            <w:pPr>
              <w:pStyle w:val="EkoTabele"/>
            </w:pPr>
            <w:r>
              <w:t>12</w:t>
            </w:r>
          </w:p>
        </w:tc>
        <w:tc>
          <w:tcPr>
            <w:tcW w:w="1560" w:type="dxa"/>
          </w:tcPr>
          <w:p w14:paraId="76467FBB" w14:textId="76E79815" w:rsidR="004C08F9" w:rsidRDefault="004C08F9" w:rsidP="004C08F9">
            <w:pPr>
              <w:pStyle w:val="EkoTabele"/>
            </w:pPr>
            <w:r>
              <w:t>Czerniawa-Zdrój</w:t>
            </w:r>
          </w:p>
        </w:tc>
        <w:tc>
          <w:tcPr>
            <w:tcW w:w="3858" w:type="dxa"/>
          </w:tcPr>
          <w:p w14:paraId="099F13B6" w14:textId="2DC24FAC" w:rsidR="004C08F9" w:rsidRDefault="004C08F9" w:rsidP="004C08F9">
            <w:pPr>
              <w:pStyle w:val="EkoTabele"/>
            </w:pPr>
            <w:r>
              <w:t>Wody lecznicze</w:t>
            </w:r>
          </w:p>
        </w:tc>
        <w:tc>
          <w:tcPr>
            <w:tcW w:w="3082" w:type="dxa"/>
          </w:tcPr>
          <w:p w14:paraId="36C3DA73" w14:textId="12773EA5" w:rsidR="004C08F9" w:rsidRDefault="004C08F9" w:rsidP="004C08F9">
            <w:pPr>
              <w:pStyle w:val="EkoTabele"/>
            </w:pPr>
            <w:r>
              <w:t>Wody mineralne</w:t>
            </w:r>
          </w:p>
        </w:tc>
      </w:tr>
      <w:tr w:rsidR="004C08F9" w14:paraId="0DC1EA6D" w14:textId="77777777" w:rsidTr="0012438E">
        <w:tc>
          <w:tcPr>
            <w:tcW w:w="562" w:type="dxa"/>
          </w:tcPr>
          <w:p w14:paraId="294A312F" w14:textId="2334EBF7" w:rsidR="004C08F9" w:rsidRDefault="004C08F9" w:rsidP="004C08F9">
            <w:pPr>
              <w:pStyle w:val="EkoTabele"/>
            </w:pPr>
            <w:r>
              <w:t>13</w:t>
            </w:r>
          </w:p>
        </w:tc>
        <w:tc>
          <w:tcPr>
            <w:tcW w:w="1560" w:type="dxa"/>
          </w:tcPr>
          <w:p w14:paraId="1E4DADF2" w14:textId="03AB0C86" w:rsidR="004C08F9" w:rsidRDefault="004C08F9" w:rsidP="004C08F9">
            <w:pPr>
              <w:pStyle w:val="EkoTabele"/>
            </w:pPr>
            <w:r>
              <w:t>Czerwony Potok</w:t>
            </w:r>
          </w:p>
        </w:tc>
        <w:tc>
          <w:tcPr>
            <w:tcW w:w="3858" w:type="dxa"/>
          </w:tcPr>
          <w:p w14:paraId="2516D689" w14:textId="540C1638" w:rsidR="004C08F9" w:rsidRDefault="004C08F9" w:rsidP="004C08F9">
            <w:pPr>
              <w:pStyle w:val="EkoTabele"/>
            </w:pPr>
            <w:r>
              <w:t>Kamienie drogowe i budowlane</w:t>
            </w:r>
          </w:p>
        </w:tc>
        <w:tc>
          <w:tcPr>
            <w:tcW w:w="3082" w:type="dxa"/>
          </w:tcPr>
          <w:p w14:paraId="78311364" w14:textId="6EBD3C41" w:rsidR="004C08F9" w:rsidRDefault="004C08F9" w:rsidP="004C08F9">
            <w:pPr>
              <w:pStyle w:val="EkoTabele"/>
            </w:pPr>
            <w:r>
              <w:t>Eksploatacja złoża zaniechana</w:t>
            </w:r>
          </w:p>
        </w:tc>
      </w:tr>
      <w:tr w:rsidR="004C08F9" w14:paraId="36C45CAC" w14:textId="77777777" w:rsidTr="0012438E">
        <w:tc>
          <w:tcPr>
            <w:tcW w:w="562" w:type="dxa"/>
          </w:tcPr>
          <w:p w14:paraId="634B1E41" w14:textId="20E98744" w:rsidR="004C08F9" w:rsidRDefault="004C08F9" w:rsidP="004C08F9">
            <w:pPr>
              <w:pStyle w:val="EkoTabele"/>
            </w:pPr>
            <w:r>
              <w:t>14</w:t>
            </w:r>
          </w:p>
        </w:tc>
        <w:tc>
          <w:tcPr>
            <w:tcW w:w="1560" w:type="dxa"/>
          </w:tcPr>
          <w:p w14:paraId="53D48877" w14:textId="6CBD889D" w:rsidR="004C08F9" w:rsidRDefault="004C08F9" w:rsidP="004C08F9">
            <w:pPr>
              <w:pStyle w:val="EkoTabele"/>
            </w:pPr>
            <w:r>
              <w:t>Dobków</w:t>
            </w:r>
          </w:p>
        </w:tc>
        <w:tc>
          <w:tcPr>
            <w:tcW w:w="3858" w:type="dxa"/>
          </w:tcPr>
          <w:p w14:paraId="1B8429CE" w14:textId="3E2EEABE" w:rsidR="004C08F9" w:rsidRDefault="004C08F9" w:rsidP="004C08F9">
            <w:pPr>
              <w:pStyle w:val="EkoTabele"/>
            </w:pPr>
            <w:r>
              <w:t>Kruszywa naturalne</w:t>
            </w:r>
          </w:p>
        </w:tc>
        <w:tc>
          <w:tcPr>
            <w:tcW w:w="3082" w:type="dxa"/>
          </w:tcPr>
          <w:p w14:paraId="38447EE1" w14:textId="28F050AB" w:rsidR="004C08F9" w:rsidRDefault="004C08F9" w:rsidP="004C08F9">
            <w:pPr>
              <w:pStyle w:val="EkoTabele"/>
            </w:pPr>
            <w:r w:rsidRPr="001C5658">
              <w:t>Złoże zagospodarowane</w:t>
            </w:r>
          </w:p>
        </w:tc>
      </w:tr>
      <w:tr w:rsidR="004C08F9" w14:paraId="17337EA9" w14:textId="77777777" w:rsidTr="0012438E">
        <w:tc>
          <w:tcPr>
            <w:tcW w:w="562" w:type="dxa"/>
          </w:tcPr>
          <w:p w14:paraId="262411A5" w14:textId="3A8E87C4" w:rsidR="004C08F9" w:rsidRDefault="004C08F9" w:rsidP="004C08F9">
            <w:pPr>
              <w:pStyle w:val="EkoTabele"/>
            </w:pPr>
            <w:r>
              <w:t>15</w:t>
            </w:r>
          </w:p>
        </w:tc>
        <w:tc>
          <w:tcPr>
            <w:tcW w:w="1560" w:type="dxa"/>
          </w:tcPr>
          <w:p w14:paraId="50C5B4A4" w14:textId="26537B33" w:rsidR="004C08F9" w:rsidRDefault="004C08F9" w:rsidP="004C08F9">
            <w:pPr>
              <w:pStyle w:val="EkoTabele"/>
            </w:pPr>
            <w:r>
              <w:t>Gierczyn</w:t>
            </w:r>
          </w:p>
        </w:tc>
        <w:tc>
          <w:tcPr>
            <w:tcW w:w="3858" w:type="dxa"/>
          </w:tcPr>
          <w:p w14:paraId="4BAFDF47" w14:textId="6BAA2D84" w:rsidR="004C08F9" w:rsidRDefault="004C08F9" w:rsidP="004C08F9">
            <w:pPr>
              <w:pStyle w:val="EkoTabele"/>
            </w:pPr>
            <w:r>
              <w:t>Rudy cyny</w:t>
            </w:r>
          </w:p>
        </w:tc>
        <w:tc>
          <w:tcPr>
            <w:tcW w:w="3082" w:type="dxa"/>
          </w:tcPr>
          <w:p w14:paraId="35158F9E" w14:textId="7AA1008F" w:rsidR="004C08F9" w:rsidRDefault="004C08F9" w:rsidP="004C08F9">
            <w:pPr>
              <w:pStyle w:val="EkoTabele"/>
            </w:pPr>
            <w:r>
              <w:t>Złoże wstępnie rozpoznane</w:t>
            </w:r>
          </w:p>
        </w:tc>
      </w:tr>
      <w:tr w:rsidR="004C08F9" w14:paraId="67D056F5" w14:textId="77777777" w:rsidTr="0012438E">
        <w:tc>
          <w:tcPr>
            <w:tcW w:w="562" w:type="dxa"/>
          </w:tcPr>
          <w:p w14:paraId="2D8EE034" w14:textId="6798CD6C" w:rsidR="004C08F9" w:rsidRDefault="004C08F9" w:rsidP="004C08F9">
            <w:pPr>
              <w:pStyle w:val="EkoTabele"/>
            </w:pPr>
            <w:r>
              <w:lastRenderedPageBreak/>
              <w:t>16</w:t>
            </w:r>
          </w:p>
        </w:tc>
        <w:tc>
          <w:tcPr>
            <w:tcW w:w="1560" w:type="dxa"/>
          </w:tcPr>
          <w:p w14:paraId="5D3BF751" w14:textId="0D9F6577" w:rsidR="004C08F9" w:rsidRDefault="004C08F9" w:rsidP="004C08F9">
            <w:pPr>
              <w:pStyle w:val="EkoTabele"/>
            </w:pPr>
            <w:r>
              <w:t>Góra Kamienista</w:t>
            </w:r>
          </w:p>
        </w:tc>
        <w:tc>
          <w:tcPr>
            <w:tcW w:w="3858" w:type="dxa"/>
          </w:tcPr>
          <w:p w14:paraId="608BC2C1" w14:textId="37042EEB" w:rsidR="004C08F9" w:rsidRDefault="004C08F9" w:rsidP="004C08F9">
            <w:pPr>
              <w:pStyle w:val="EkoTabele"/>
            </w:pPr>
            <w:r>
              <w:t>Kamienie drogowe i budowlane</w:t>
            </w:r>
          </w:p>
        </w:tc>
        <w:tc>
          <w:tcPr>
            <w:tcW w:w="3082" w:type="dxa"/>
          </w:tcPr>
          <w:p w14:paraId="6CBB4844" w14:textId="3688B90D" w:rsidR="004C08F9" w:rsidRDefault="004C08F9" w:rsidP="004C08F9">
            <w:pPr>
              <w:pStyle w:val="EkoTabele"/>
            </w:pPr>
            <w:r w:rsidRPr="00CB6C26">
              <w:t>Złoże zagospodarowane</w:t>
            </w:r>
          </w:p>
        </w:tc>
      </w:tr>
      <w:tr w:rsidR="004C08F9" w14:paraId="7C76AF96" w14:textId="77777777" w:rsidTr="0012438E">
        <w:tc>
          <w:tcPr>
            <w:tcW w:w="562" w:type="dxa"/>
          </w:tcPr>
          <w:p w14:paraId="3EA4D164" w14:textId="3428E15A" w:rsidR="004C08F9" w:rsidRDefault="004C08F9" w:rsidP="004C08F9">
            <w:pPr>
              <w:pStyle w:val="EkoTabele"/>
            </w:pPr>
            <w:r>
              <w:t>17</w:t>
            </w:r>
          </w:p>
        </w:tc>
        <w:tc>
          <w:tcPr>
            <w:tcW w:w="1560" w:type="dxa"/>
          </w:tcPr>
          <w:p w14:paraId="5401C1BE" w14:textId="362FECBC" w:rsidR="004C08F9" w:rsidRDefault="004C08F9" w:rsidP="004C08F9">
            <w:pPr>
              <w:pStyle w:val="EkoTabele"/>
            </w:pPr>
            <w:r>
              <w:t>Góra Sośnia</w:t>
            </w:r>
          </w:p>
        </w:tc>
        <w:tc>
          <w:tcPr>
            <w:tcW w:w="3858" w:type="dxa"/>
          </w:tcPr>
          <w:p w14:paraId="62727CC0" w14:textId="6799A6EF" w:rsidR="004C08F9" w:rsidRDefault="004C08F9" w:rsidP="004C08F9">
            <w:pPr>
              <w:pStyle w:val="EkoTabele"/>
            </w:pPr>
            <w:r>
              <w:t>Surowce skaleniowe</w:t>
            </w:r>
          </w:p>
        </w:tc>
        <w:tc>
          <w:tcPr>
            <w:tcW w:w="3082" w:type="dxa"/>
          </w:tcPr>
          <w:p w14:paraId="5D28ACB6" w14:textId="0CA61956" w:rsidR="004C08F9" w:rsidRDefault="004C08F9" w:rsidP="004C08F9">
            <w:pPr>
              <w:pStyle w:val="EkoTabele"/>
            </w:pPr>
            <w:r>
              <w:t>Złoże wstępnie rozpoznane</w:t>
            </w:r>
          </w:p>
        </w:tc>
      </w:tr>
      <w:tr w:rsidR="004C08F9" w14:paraId="6E272632" w14:textId="77777777" w:rsidTr="0012438E">
        <w:tc>
          <w:tcPr>
            <w:tcW w:w="562" w:type="dxa"/>
          </w:tcPr>
          <w:p w14:paraId="703AF5CA" w14:textId="6AFA362B" w:rsidR="004C08F9" w:rsidRDefault="004C08F9" w:rsidP="004C08F9">
            <w:pPr>
              <w:pStyle w:val="EkoTabele"/>
            </w:pPr>
            <w:r>
              <w:t>18</w:t>
            </w:r>
          </w:p>
        </w:tc>
        <w:tc>
          <w:tcPr>
            <w:tcW w:w="1560" w:type="dxa"/>
          </w:tcPr>
          <w:p w14:paraId="20F44098" w14:textId="5B26AB0B" w:rsidR="004C08F9" w:rsidRDefault="004C08F9" w:rsidP="004C08F9">
            <w:pPr>
              <w:pStyle w:val="EkoTabele"/>
            </w:pPr>
            <w:r>
              <w:t>Gryfów Śląski</w:t>
            </w:r>
          </w:p>
        </w:tc>
        <w:tc>
          <w:tcPr>
            <w:tcW w:w="3858" w:type="dxa"/>
          </w:tcPr>
          <w:p w14:paraId="555EC496" w14:textId="757CA4AD" w:rsidR="004C08F9" w:rsidRDefault="004C08F9" w:rsidP="004C08F9">
            <w:pPr>
              <w:pStyle w:val="EkoTabele"/>
            </w:pPr>
            <w:r>
              <w:t>Surowce ilaste ceramiki budowlane</w:t>
            </w:r>
          </w:p>
        </w:tc>
        <w:tc>
          <w:tcPr>
            <w:tcW w:w="3082" w:type="dxa"/>
          </w:tcPr>
          <w:p w14:paraId="2FA87F44" w14:textId="49C67F54" w:rsidR="004C08F9" w:rsidRDefault="004C08F9" w:rsidP="004C08F9">
            <w:pPr>
              <w:pStyle w:val="EkoTabele"/>
            </w:pPr>
            <w:r>
              <w:t>Eksploatacja złoża zaniechana</w:t>
            </w:r>
          </w:p>
        </w:tc>
      </w:tr>
      <w:tr w:rsidR="004C08F9" w14:paraId="13ADFFC0" w14:textId="77777777" w:rsidTr="0012438E">
        <w:tc>
          <w:tcPr>
            <w:tcW w:w="562" w:type="dxa"/>
          </w:tcPr>
          <w:p w14:paraId="6EF14BD7" w14:textId="1BFF8640" w:rsidR="004C08F9" w:rsidRDefault="004C08F9" w:rsidP="004C08F9">
            <w:pPr>
              <w:pStyle w:val="EkoTabele"/>
            </w:pPr>
            <w:r>
              <w:t>19</w:t>
            </w:r>
          </w:p>
        </w:tc>
        <w:tc>
          <w:tcPr>
            <w:tcW w:w="1560" w:type="dxa"/>
          </w:tcPr>
          <w:p w14:paraId="39F764BA" w14:textId="5F0F845E" w:rsidR="004C08F9" w:rsidRDefault="004C08F9" w:rsidP="004C08F9">
            <w:pPr>
              <w:pStyle w:val="EkoTabele"/>
            </w:pPr>
            <w:r>
              <w:t>Janowice Wielkie</w:t>
            </w:r>
          </w:p>
        </w:tc>
        <w:tc>
          <w:tcPr>
            <w:tcW w:w="3858" w:type="dxa"/>
          </w:tcPr>
          <w:p w14:paraId="62E00384" w14:textId="7155F598" w:rsidR="004C08F9" w:rsidRDefault="004C08F9" w:rsidP="004C08F9">
            <w:pPr>
              <w:pStyle w:val="EkoTabele"/>
            </w:pPr>
            <w:r>
              <w:t>Kruszywa naturalne</w:t>
            </w:r>
          </w:p>
        </w:tc>
        <w:tc>
          <w:tcPr>
            <w:tcW w:w="3082" w:type="dxa"/>
          </w:tcPr>
          <w:p w14:paraId="46F3D7E3" w14:textId="09BBB432" w:rsidR="004C08F9" w:rsidRDefault="004C08F9" w:rsidP="004C08F9">
            <w:pPr>
              <w:pStyle w:val="EkoTabele"/>
            </w:pPr>
            <w:r>
              <w:t>Złoże zagospodarowane</w:t>
            </w:r>
          </w:p>
        </w:tc>
      </w:tr>
      <w:tr w:rsidR="004C08F9" w14:paraId="6BDF842B" w14:textId="77777777" w:rsidTr="0012438E">
        <w:tc>
          <w:tcPr>
            <w:tcW w:w="562" w:type="dxa"/>
          </w:tcPr>
          <w:p w14:paraId="15392BE4" w14:textId="245C34FC" w:rsidR="004C08F9" w:rsidRDefault="004C08F9" w:rsidP="004C08F9">
            <w:pPr>
              <w:pStyle w:val="EkoTabele"/>
            </w:pPr>
            <w:r>
              <w:t>20</w:t>
            </w:r>
          </w:p>
        </w:tc>
        <w:tc>
          <w:tcPr>
            <w:tcW w:w="1560" w:type="dxa"/>
          </w:tcPr>
          <w:p w14:paraId="4D5573B6" w14:textId="00FC8BE7" w:rsidR="004C08F9" w:rsidRDefault="004C08F9" w:rsidP="004C08F9">
            <w:pPr>
              <w:pStyle w:val="EkoTabele"/>
            </w:pPr>
            <w:r>
              <w:t>Jeżów Sudecki</w:t>
            </w:r>
          </w:p>
        </w:tc>
        <w:tc>
          <w:tcPr>
            <w:tcW w:w="3858" w:type="dxa"/>
          </w:tcPr>
          <w:p w14:paraId="6244FB8F" w14:textId="738FD70F" w:rsidR="004C08F9" w:rsidRDefault="004C08F9" w:rsidP="004C08F9">
            <w:pPr>
              <w:pStyle w:val="EkoTabele"/>
            </w:pPr>
            <w:r>
              <w:t>Baryty</w:t>
            </w:r>
          </w:p>
        </w:tc>
        <w:tc>
          <w:tcPr>
            <w:tcW w:w="3082" w:type="dxa"/>
          </w:tcPr>
          <w:p w14:paraId="0B73931D" w14:textId="703A58DA" w:rsidR="004C08F9" w:rsidRDefault="004C08F9" w:rsidP="004C08F9">
            <w:pPr>
              <w:pStyle w:val="EkoTabele"/>
            </w:pPr>
            <w:r w:rsidRPr="000930F7">
              <w:t>Złoże wstępnie rozpoznane</w:t>
            </w:r>
          </w:p>
        </w:tc>
      </w:tr>
      <w:tr w:rsidR="004C08F9" w14:paraId="77C63672" w14:textId="77777777" w:rsidTr="0012438E">
        <w:tc>
          <w:tcPr>
            <w:tcW w:w="562" w:type="dxa"/>
          </w:tcPr>
          <w:p w14:paraId="78DE4E25" w14:textId="6A2945FF" w:rsidR="004C08F9" w:rsidRDefault="004C08F9" w:rsidP="004C08F9">
            <w:pPr>
              <w:pStyle w:val="EkoTabele"/>
            </w:pPr>
            <w:r>
              <w:t>21</w:t>
            </w:r>
          </w:p>
        </w:tc>
        <w:tc>
          <w:tcPr>
            <w:tcW w:w="1560" w:type="dxa"/>
          </w:tcPr>
          <w:p w14:paraId="0368CA45" w14:textId="096F9910" w:rsidR="004C08F9" w:rsidRDefault="004C08F9" w:rsidP="004C08F9">
            <w:pPr>
              <w:pStyle w:val="EkoTabele"/>
            </w:pPr>
            <w:r>
              <w:t>Jurczyce</w:t>
            </w:r>
          </w:p>
        </w:tc>
        <w:tc>
          <w:tcPr>
            <w:tcW w:w="3858" w:type="dxa"/>
          </w:tcPr>
          <w:p w14:paraId="66247109" w14:textId="194FA3A7" w:rsidR="004C08F9" w:rsidRDefault="004C08F9" w:rsidP="004C08F9">
            <w:pPr>
              <w:pStyle w:val="EkoTabele"/>
            </w:pPr>
            <w:r>
              <w:t>Kamienie drogowe i budowlane</w:t>
            </w:r>
          </w:p>
        </w:tc>
        <w:tc>
          <w:tcPr>
            <w:tcW w:w="3082" w:type="dxa"/>
          </w:tcPr>
          <w:p w14:paraId="1F115A69" w14:textId="1F45F0EC" w:rsidR="004C08F9" w:rsidRDefault="004C08F9" w:rsidP="004C08F9">
            <w:pPr>
              <w:pStyle w:val="EkoTabele"/>
            </w:pPr>
            <w:r>
              <w:t>Złoże</w:t>
            </w:r>
            <w:r w:rsidRPr="000930F7">
              <w:t xml:space="preserve"> rozpoznane</w:t>
            </w:r>
            <w:r>
              <w:t xml:space="preserve"> szczegółowo</w:t>
            </w:r>
          </w:p>
        </w:tc>
      </w:tr>
      <w:tr w:rsidR="004C08F9" w14:paraId="18988132" w14:textId="77777777" w:rsidTr="0012438E">
        <w:tc>
          <w:tcPr>
            <w:tcW w:w="562" w:type="dxa"/>
          </w:tcPr>
          <w:p w14:paraId="0A23BE7C" w14:textId="56039B01" w:rsidR="004C08F9" w:rsidRDefault="004C08F9" w:rsidP="004C08F9">
            <w:pPr>
              <w:pStyle w:val="EkoTabele"/>
            </w:pPr>
            <w:r>
              <w:t>22</w:t>
            </w:r>
          </w:p>
        </w:tc>
        <w:tc>
          <w:tcPr>
            <w:tcW w:w="1560" w:type="dxa"/>
          </w:tcPr>
          <w:p w14:paraId="184F5352" w14:textId="59384A80" w:rsidR="004C08F9" w:rsidRDefault="004C08F9" w:rsidP="004C08F9">
            <w:pPr>
              <w:pStyle w:val="EkoTabele"/>
            </w:pPr>
            <w:r>
              <w:t>Kamienica Mała</w:t>
            </w:r>
          </w:p>
        </w:tc>
        <w:tc>
          <w:tcPr>
            <w:tcW w:w="3858" w:type="dxa"/>
          </w:tcPr>
          <w:p w14:paraId="363C3413" w14:textId="5F8EF640" w:rsidR="004C08F9" w:rsidRDefault="004C08F9" w:rsidP="004C08F9">
            <w:pPr>
              <w:pStyle w:val="EkoTabele"/>
            </w:pPr>
            <w:r>
              <w:t>S</w:t>
            </w:r>
            <w:r w:rsidRPr="00C56271">
              <w:t>urowce skaleniowe</w:t>
            </w:r>
          </w:p>
        </w:tc>
        <w:tc>
          <w:tcPr>
            <w:tcW w:w="3082" w:type="dxa"/>
          </w:tcPr>
          <w:p w14:paraId="3EA69B16" w14:textId="0A89E8B8" w:rsidR="004C08F9" w:rsidRDefault="004C08F9" w:rsidP="004C08F9">
            <w:pPr>
              <w:pStyle w:val="EkoTabele"/>
            </w:pPr>
            <w:r>
              <w:t>Z</w:t>
            </w:r>
            <w:r w:rsidRPr="00C56271">
              <w:t>łoże rozpoznane szczegółowo</w:t>
            </w:r>
          </w:p>
        </w:tc>
      </w:tr>
      <w:tr w:rsidR="004C08F9" w14:paraId="3FFBA9C2" w14:textId="77777777" w:rsidTr="0012438E">
        <w:tc>
          <w:tcPr>
            <w:tcW w:w="562" w:type="dxa"/>
          </w:tcPr>
          <w:p w14:paraId="2DA12BB7" w14:textId="5051EE85" w:rsidR="004C08F9" w:rsidRDefault="004C08F9" w:rsidP="004C08F9">
            <w:pPr>
              <w:pStyle w:val="EkoTabele"/>
            </w:pPr>
            <w:r>
              <w:t>23</w:t>
            </w:r>
          </w:p>
        </w:tc>
        <w:tc>
          <w:tcPr>
            <w:tcW w:w="1560" w:type="dxa"/>
          </w:tcPr>
          <w:p w14:paraId="1B16C913" w14:textId="67B18ACC" w:rsidR="004C08F9" w:rsidRDefault="004C08F9" w:rsidP="004C08F9">
            <w:pPr>
              <w:pStyle w:val="EkoTabele"/>
            </w:pPr>
            <w:r>
              <w:t>Kapela</w:t>
            </w:r>
          </w:p>
        </w:tc>
        <w:tc>
          <w:tcPr>
            <w:tcW w:w="3858" w:type="dxa"/>
          </w:tcPr>
          <w:p w14:paraId="542C9D37" w14:textId="2126978B" w:rsidR="004C08F9" w:rsidRDefault="004C08F9" w:rsidP="004C08F9">
            <w:pPr>
              <w:pStyle w:val="EkoTabele"/>
            </w:pPr>
            <w:r w:rsidRPr="00C56271">
              <w:t>Kamienie drogowe i budowlane</w:t>
            </w:r>
          </w:p>
        </w:tc>
        <w:tc>
          <w:tcPr>
            <w:tcW w:w="3082" w:type="dxa"/>
          </w:tcPr>
          <w:p w14:paraId="4E98337A" w14:textId="60906465" w:rsidR="004C08F9" w:rsidRDefault="004C08F9" w:rsidP="004C08F9">
            <w:pPr>
              <w:pStyle w:val="EkoTabele"/>
            </w:pPr>
            <w:r>
              <w:t>Eksploatacja złoża zaniechana</w:t>
            </w:r>
          </w:p>
        </w:tc>
      </w:tr>
      <w:tr w:rsidR="004C08F9" w14:paraId="0FA1C337" w14:textId="77777777" w:rsidTr="0012438E">
        <w:tc>
          <w:tcPr>
            <w:tcW w:w="562" w:type="dxa"/>
          </w:tcPr>
          <w:p w14:paraId="34AC5A88" w14:textId="0CBBEAFC" w:rsidR="004C08F9" w:rsidRDefault="004C08F9" w:rsidP="004C08F9">
            <w:pPr>
              <w:pStyle w:val="EkoTabele"/>
            </w:pPr>
            <w:r>
              <w:t>24</w:t>
            </w:r>
          </w:p>
        </w:tc>
        <w:tc>
          <w:tcPr>
            <w:tcW w:w="1560" w:type="dxa"/>
          </w:tcPr>
          <w:p w14:paraId="5319F231" w14:textId="1E6859AD" w:rsidR="004C08F9" w:rsidRDefault="004C08F9" w:rsidP="004C08F9">
            <w:pPr>
              <w:pStyle w:val="EkoTabele"/>
            </w:pPr>
            <w:r>
              <w:t>Kapela II</w:t>
            </w:r>
          </w:p>
        </w:tc>
        <w:tc>
          <w:tcPr>
            <w:tcW w:w="3858" w:type="dxa"/>
          </w:tcPr>
          <w:p w14:paraId="256D1306" w14:textId="2444F34D" w:rsidR="004C08F9" w:rsidRDefault="004C08F9" w:rsidP="004C08F9">
            <w:pPr>
              <w:pStyle w:val="EkoTabele"/>
            </w:pPr>
            <w:r w:rsidRPr="00C56271">
              <w:t>Kamienie drogowe i budowlane</w:t>
            </w:r>
          </w:p>
        </w:tc>
        <w:tc>
          <w:tcPr>
            <w:tcW w:w="3082" w:type="dxa"/>
          </w:tcPr>
          <w:p w14:paraId="647FA31F" w14:textId="0436A652" w:rsidR="004C08F9" w:rsidRDefault="004C08F9" w:rsidP="004C08F9">
            <w:pPr>
              <w:pStyle w:val="EkoTabele"/>
            </w:pPr>
            <w:r w:rsidRPr="00C56271">
              <w:t>Złoże eksploatowane okresowo</w:t>
            </w:r>
          </w:p>
        </w:tc>
      </w:tr>
      <w:tr w:rsidR="004C08F9" w14:paraId="75605FB3" w14:textId="77777777" w:rsidTr="0012438E">
        <w:tc>
          <w:tcPr>
            <w:tcW w:w="562" w:type="dxa"/>
          </w:tcPr>
          <w:p w14:paraId="4BCADE7C" w14:textId="1ACACCB4" w:rsidR="004C08F9" w:rsidRDefault="004C08F9" w:rsidP="004C08F9">
            <w:pPr>
              <w:pStyle w:val="EkoTabele"/>
            </w:pPr>
            <w:r>
              <w:t>25</w:t>
            </w:r>
          </w:p>
        </w:tc>
        <w:tc>
          <w:tcPr>
            <w:tcW w:w="1560" w:type="dxa"/>
          </w:tcPr>
          <w:p w14:paraId="40C61C27" w14:textId="3F9746FF" w:rsidR="004C08F9" w:rsidRDefault="004C08F9" w:rsidP="004C08F9">
            <w:pPr>
              <w:pStyle w:val="EkoTabele"/>
            </w:pPr>
            <w:r>
              <w:t>Karpniki</w:t>
            </w:r>
          </w:p>
        </w:tc>
        <w:tc>
          <w:tcPr>
            <w:tcW w:w="3858" w:type="dxa"/>
          </w:tcPr>
          <w:p w14:paraId="0B32ED98" w14:textId="298B68C0" w:rsidR="004C08F9" w:rsidRDefault="004C08F9" w:rsidP="004C08F9">
            <w:pPr>
              <w:pStyle w:val="EkoTabele"/>
            </w:pPr>
            <w:r w:rsidRPr="00C56271">
              <w:t>Surowce skaleniowe</w:t>
            </w:r>
          </w:p>
        </w:tc>
        <w:tc>
          <w:tcPr>
            <w:tcW w:w="3082" w:type="dxa"/>
          </w:tcPr>
          <w:p w14:paraId="3BD1A980" w14:textId="643E457F" w:rsidR="004C08F9" w:rsidRDefault="004C08F9" w:rsidP="004C08F9">
            <w:pPr>
              <w:pStyle w:val="EkoTabele"/>
            </w:pPr>
            <w:r w:rsidRPr="00C56271">
              <w:t>Złoże eksploatowane okresowo</w:t>
            </w:r>
          </w:p>
        </w:tc>
      </w:tr>
      <w:tr w:rsidR="004C08F9" w14:paraId="475B8193" w14:textId="77777777" w:rsidTr="0012438E">
        <w:tc>
          <w:tcPr>
            <w:tcW w:w="562" w:type="dxa"/>
          </w:tcPr>
          <w:p w14:paraId="0D444BD1" w14:textId="566AEA25" w:rsidR="004C08F9" w:rsidRDefault="004C08F9" w:rsidP="004C08F9">
            <w:pPr>
              <w:pStyle w:val="EkoTabele"/>
            </w:pPr>
            <w:r>
              <w:t>26</w:t>
            </w:r>
          </w:p>
        </w:tc>
        <w:tc>
          <w:tcPr>
            <w:tcW w:w="1560" w:type="dxa"/>
          </w:tcPr>
          <w:p w14:paraId="101D5916" w14:textId="43FCF85F" w:rsidR="004C08F9" w:rsidRDefault="004C08F9" w:rsidP="004C08F9">
            <w:pPr>
              <w:pStyle w:val="EkoTabele"/>
            </w:pPr>
            <w:r>
              <w:t>Karpniki – Strużnica</w:t>
            </w:r>
          </w:p>
        </w:tc>
        <w:tc>
          <w:tcPr>
            <w:tcW w:w="3858" w:type="dxa"/>
          </w:tcPr>
          <w:p w14:paraId="50EF5165" w14:textId="5AD1292E" w:rsidR="004C08F9" w:rsidRDefault="004C08F9" w:rsidP="004C08F9">
            <w:pPr>
              <w:pStyle w:val="EkoTabele"/>
            </w:pPr>
            <w:r w:rsidRPr="00C56271">
              <w:t>Kamienie drogowe i budowlane</w:t>
            </w:r>
          </w:p>
        </w:tc>
        <w:tc>
          <w:tcPr>
            <w:tcW w:w="3082" w:type="dxa"/>
          </w:tcPr>
          <w:p w14:paraId="08127692" w14:textId="2525AD4B" w:rsidR="004C08F9" w:rsidRDefault="004C08F9" w:rsidP="004C08F9">
            <w:pPr>
              <w:pStyle w:val="EkoTabele"/>
            </w:pPr>
            <w:r>
              <w:t>Złoże wstępnie rozpoznane</w:t>
            </w:r>
          </w:p>
        </w:tc>
      </w:tr>
      <w:tr w:rsidR="004C08F9" w14:paraId="47235146" w14:textId="77777777" w:rsidTr="0012438E">
        <w:tc>
          <w:tcPr>
            <w:tcW w:w="562" w:type="dxa"/>
          </w:tcPr>
          <w:p w14:paraId="1C86C9A2" w14:textId="51DE480F" w:rsidR="004C08F9" w:rsidRDefault="004C08F9" w:rsidP="004C08F9">
            <w:pPr>
              <w:pStyle w:val="EkoTabele"/>
            </w:pPr>
            <w:r>
              <w:t>27</w:t>
            </w:r>
          </w:p>
        </w:tc>
        <w:tc>
          <w:tcPr>
            <w:tcW w:w="1560" w:type="dxa"/>
          </w:tcPr>
          <w:p w14:paraId="79F20E89" w14:textId="3175D915" w:rsidR="004C08F9" w:rsidRDefault="004C08F9" w:rsidP="004C08F9">
            <w:pPr>
              <w:pStyle w:val="EkoTabele"/>
            </w:pPr>
            <w:proofErr w:type="spellStart"/>
            <w:r>
              <w:t>Kłopotno</w:t>
            </w:r>
            <w:proofErr w:type="spellEnd"/>
          </w:p>
        </w:tc>
        <w:tc>
          <w:tcPr>
            <w:tcW w:w="3858" w:type="dxa"/>
          </w:tcPr>
          <w:p w14:paraId="562490EF" w14:textId="1115D55F" w:rsidR="004C08F9" w:rsidRDefault="004C08F9" w:rsidP="004C08F9">
            <w:pPr>
              <w:pStyle w:val="EkoTabele"/>
            </w:pPr>
            <w:r w:rsidRPr="00C56271">
              <w:t>Kamienie drogowe i budowlane</w:t>
            </w:r>
          </w:p>
        </w:tc>
        <w:tc>
          <w:tcPr>
            <w:tcW w:w="3082" w:type="dxa"/>
          </w:tcPr>
          <w:p w14:paraId="53D901B5" w14:textId="0DA74FB8" w:rsidR="004C08F9" w:rsidRDefault="004C08F9" w:rsidP="004C08F9">
            <w:pPr>
              <w:pStyle w:val="EkoTabele"/>
            </w:pPr>
            <w:r>
              <w:t>Złoże zagospodarowane</w:t>
            </w:r>
          </w:p>
        </w:tc>
      </w:tr>
      <w:tr w:rsidR="004C08F9" w14:paraId="0B9E315F" w14:textId="77777777" w:rsidTr="0012438E">
        <w:tc>
          <w:tcPr>
            <w:tcW w:w="562" w:type="dxa"/>
          </w:tcPr>
          <w:p w14:paraId="30F1C013" w14:textId="7DCCDDD6" w:rsidR="004C08F9" w:rsidRDefault="004C08F9" w:rsidP="004C08F9">
            <w:pPr>
              <w:pStyle w:val="EkoTabele"/>
            </w:pPr>
            <w:r>
              <w:t>28</w:t>
            </w:r>
          </w:p>
        </w:tc>
        <w:tc>
          <w:tcPr>
            <w:tcW w:w="1560" w:type="dxa"/>
          </w:tcPr>
          <w:p w14:paraId="456263FB" w14:textId="66A9EDC7" w:rsidR="004C08F9" w:rsidRDefault="004C08F9" w:rsidP="004C08F9">
            <w:pPr>
              <w:pStyle w:val="EkoTabele"/>
            </w:pPr>
            <w:proofErr w:type="spellStart"/>
            <w:r>
              <w:t>Kłopotno</w:t>
            </w:r>
            <w:proofErr w:type="spellEnd"/>
            <w:r>
              <w:t xml:space="preserve"> I-Pole</w:t>
            </w:r>
          </w:p>
        </w:tc>
        <w:tc>
          <w:tcPr>
            <w:tcW w:w="3858" w:type="dxa"/>
          </w:tcPr>
          <w:p w14:paraId="6AA26E2C" w14:textId="2013E461" w:rsidR="004C08F9" w:rsidRDefault="004C08F9" w:rsidP="004C08F9">
            <w:pPr>
              <w:pStyle w:val="EkoTabele"/>
            </w:pPr>
            <w:r w:rsidRPr="00C56271">
              <w:t>Kamienie drogowe i budowlane</w:t>
            </w:r>
          </w:p>
        </w:tc>
        <w:tc>
          <w:tcPr>
            <w:tcW w:w="3082" w:type="dxa"/>
          </w:tcPr>
          <w:p w14:paraId="74696D97" w14:textId="362D2518" w:rsidR="004C08F9" w:rsidRDefault="004C08F9" w:rsidP="004C08F9">
            <w:pPr>
              <w:pStyle w:val="EkoTabele"/>
            </w:pPr>
            <w:r>
              <w:t>Z</w:t>
            </w:r>
            <w:r w:rsidRPr="00C56271">
              <w:t>łoże rozpoznane szczegółowo</w:t>
            </w:r>
          </w:p>
        </w:tc>
      </w:tr>
      <w:tr w:rsidR="004C08F9" w14:paraId="4EF73F1D" w14:textId="77777777" w:rsidTr="0012438E">
        <w:tc>
          <w:tcPr>
            <w:tcW w:w="562" w:type="dxa"/>
          </w:tcPr>
          <w:p w14:paraId="4ED8B232" w14:textId="06E19EA7" w:rsidR="004C08F9" w:rsidRDefault="004C08F9" w:rsidP="004C08F9">
            <w:pPr>
              <w:pStyle w:val="EkoTabele"/>
            </w:pPr>
            <w:r>
              <w:t>29</w:t>
            </w:r>
          </w:p>
        </w:tc>
        <w:tc>
          <w:tcPr>
            <w:tcW w:w="1560" w:type="dxa"/>
          </w:tcPr>
          <w:p w14:paraId="6A391A34" w14:textId="7CF4EAF9" w:rsidR="004C08F9" w:rsidRDefault="004C08F9" w:rsidP="004C08F9">
            <w:pPr>
              <w:pStyle w:val="EkoTabele"/>
            </w:pPr>
            <w:r>
              <w:t>Kopaniec</w:t>
            </w:r>
          </w:p>
        </w:tc>
        <w:tc>
          <w:tcPr>
            <w:tcW w:w="3858" w:type="dxa"/>
          </w:tcPr>
          <w:p w14:paraId="2BAF2844" w14:textId="5AE749D1" w:rsidR="004C08F9" w:rsidRDefault="004C08F9" w:rsidP="004C08F9">
            <w:pPr>
              <w:pStyle w:val="EkoTabele"/>
            </w:pPr>
            <w:r w:rsidRPr="00C56271">
              <w:t>Surowce skaleniowe</w:t>
            </w:r>
          </w:p>
        </w:tc>
        <w:tc>
          <w:tcPr>
            <w:tcW w:w="3082" w:type="dxa"/>
          </w:tcPr>
          <w:p w14:paraId="79A87757" w14:textId="7607BE66" w:rsidR="004C08F9" w:rsidRDefault="004C08F9" w:rsidP="004C08F9">
            <w:pPr>
              <w:pStyle w:val="EkoTabele"/>
            </w:pPr>
            <w:r>
              <w:t>Z</w:t>
            </w:r>
            <w:r w:rsidRPr="00C56271">
              <w:t>łoże rozpoznane szczegółowo</w:t>
            </w:r>
          </w:p>
        </w:tc>
      </w:tr>
      <w:tr w:rsidR="004C08F9" w14:paraId="47527B0D" w14:textId="77777777" w:rsidTr="0012438E">
        <w:tc>
          <w:tcPr>
            <w:tcW w:w="562" w:type="dxa"/>
          </w:tcPr>
          <w:p w14:paraId="7E3D14C5" w14:textId="0D53EB5C" w:rsidR="004C08F9" w:rsidRDefault="004C08F9" w:rsidP="004C08F9">
            <w:pPr>
              <w:pStyle w:val="EkoTabele"/>
            </w:pPr>
            <w:r>
              <w:t>30</w:t>
            </w:r>
          </w:p>
        </w:tc>
        <w:tc>
          <w:tcPr>
            <w:tcW w:w="1560" w:type="dxa"/>
          </w:tcPr>
          <w:p w14:paraId="0852D696" w14:textId="22204957" w:rsidR="004C08F9" w:rsidRDefault="004C08F9" w:rsidP="004C08F9">
            <w:pPr>
              <w:pStyle w:val="EkoTabele"/>
            </w:pPr>
            <w:r>
              <w:t>Kostrza Góra</w:t>
            </w:r>
          </w:p>
        </w:tc>
        <w:tc>
          <w:tcPr>
            <w:tcW w:w="3858" w:type="dxa"/>
          </w:tcPr>
          <w:p w14:paraId="6CFEE645" w14:textId="4BAA52DD" w:rsidR="004C08F9" w:rsidRDefault="004C08F9" w:rsidP="004C08F9">
            <w:pPr>
              <w:pStyle w:val="EkoTabele"/>
            </w:pPr>
            <w:r>
              <w:t>Kamienie drogowe i budowlane</w:t>
            </w:r>
          </w:p>
        </w:tc>
        <w:tc>
          <w:tcPr>
            <w:tcW w:w="3082" w:type="dxa"/>
          </w:tcPr>
          <w:p w14:paraId="09D4E499" w14:textId="6039D455" w:rsidR="004C08F9" w:rsidRDefault="004C08F9" w:rsidP="004C08F9">
            <w:pPr>
              <w:pStyle w:val="EkoTabele"/>
            </w:pPr>
            <w:r>
              <w:t>Z</w:t>
            </w:r>
            <w:r w:rsidRPr="00C56271">
              <w:t>łoże rozpoznane szczegółowo</w:t>
            </w:r>
          </w:p>
        </w:tc>
      </w:tr>
      <w:tr w:rsidR="004C08F9" w14:paraId="71D04067" w14:textId="77777777" w:rsidTr="0012438E">
        <w:tc>
          <w:tcPr>
            <w:tcW w:w="562" w:type="dxa"/>
          </w:tcPr>
          <w:p w14:paraId="424787C6" w14:textId="15C7A8AE" w:rsidR="004C08F9" w:rsidRDefault="004C08F9" w:rsidP="004C08F9">
            <w:pPr>
              <w:pStyle w:val="EkoTabele"/>
            </w:pPr>
            <w:r>
              <w:t>31</w:t>
            </w:r>
          </w:p>
        </w:tc>
        <w:tc>
          <w:tcPr>
            <w:tcW w:w="1560" w:type="dxa"/>
          </w:tcPr>
          <w:p w14:paraId="4D309FE7" w14:textId="259397DF" w:rsidR="004C08F9" w:rsidRDefault="004C08F9" w:rsidP="004C08F9">
            <w:pPr>
              <w:pStyle w:val="EkoTabele"/>
            </w:pPr>
            <w:r>
              <w:t>Krobica</w:t>
            </w:r>
          </w:p>
        </w:tc>
        <w:tc>
          <w:tcPr>
            <w:tcW w:w="3858" w:type="dxa"/>
          </w:tcPr>
          <w:p w14:paraId="5D734D1D" w14:textId="2A361B6E" w:rsidR="004C08F9" w:rsidRDefault="004C08F9" w:rsidP="004C08F9">
            <w:pPr>
              <w:pStyle w:val="EkoTabele"/>
            </w:pPr>
            <w:r>
              <w:t>Rudy cyny</w:t>
            </w:r>
          </w:p>
        </w:tc>
        <w:tc>
          <w:tcPr>
            <w:tcW w:w="3082" w:type="dxa"/>
          </w:tcPr>
          <w:p w14:paraId="2B623677" w14:textId="78C7277F" w:rsidR="004C08F9" w:rsidRDefault="004C08F9" w:rsidP="004C08F9">
            <w:pPr>
              <w:pStyle w:val="EkoTabele"/>
            </w:pPr>
            <w:r w:rsidRPr="00FC30FB">
              <w:t xml:space="preserve">Złoże </w:t>
            </w:r>
            <w:r>
              <w:t xml:space="preserve">wstępne </w:t>
            </w:r>
            <w:r w:rsidRPr="00FC30FB">
              <w:t xml:space="preserve">rozpoznane </w:t>
            </w:r>
          </w:p>
        </w:tc>
      </w:tr>
      <w:tr w:rsidR="004C08F9" w14:paraId="5FD2ABC2" w14:textId="77777777" w:rsidTr="0012438E">
        <w:tc>
          <w:tcPr>
            <w:tcW w:w="562" w:type="dxa"/>
          </w:tcPr>
          <w:p w14:paraId="5D43B311" w14:textId="415952AA" w:rsidR="004C08F9" w:rsidRDefault="004C08F9" w:rsidP="004C08F9">
            <w:pPr>
              <w:pStyle w:val="EkoTabele"/>
            </w:pPr>
            <w:r>
              <w:t>32</w:t>
            </w:r>
          </w:p>
        </w:tc>
        <w:tc>
          <w:tcPr>
            <w:tcW w:w="1560" w:type="dxa"/>
          </w:tcPr>
          <w:p w14:paraId="09397290" w14:textId="0B43197E" w:rsidR="004C08F9" w:rsidRDefault="004C08F9" w:rsidP="004C08F9">
            <w:pPr>
              <w:pStyle w:val="EkoTabele"/>
            </w:pPr>
            <w:r>
              <w:t>Krzeniów</w:t>
            </w:r>
          </w:p>
        </w:tc>
        <w:tc>
          <w:tcPr>
            <w:tcW w:w="3858" w:type="dxa"/>
          </w:tcPr>
          <w:p w14:paraId="7BECBA8D" w14:textId="2835AF0C" w:rsidR="004C08F9" w:rsidRDefault="004C08F9" w:rsidP="004C08F9">
            <w:pPr>
              <w:pStyle w:val="EkoTabele"/>
            </w:pPr>
            <w:r>
              <w:t xml:space="preserve">Kamienie drogowe i budowlane </w:t>
            </w:r>
          </w:p>
        </w:tc>
        <w:tc>
          <w:tcPr>
            <w:tcW w:w="3082" w:type="dxa"/>
          </w:tcPr>
          <w:p w14:paraId="43BDB4EC" w14:textId="2E8922A5" w:rsidR="004C08F9" w:rsidRDefault="004C08F9" w:rsidP="004C08F9">
            <w:pPr>
              <w:pStyle w:val="EkoTabele"/>
            </w:pPr>
            <w:r>
              <w:t>Złoże zagospodarowane</w:t>
            </w:r>
          </w:p>
        </w:tc>
      </w:tr>
      <w:tr w:rsidR="004C08F9" w14:paraId="64C863E2" w14:textId="77777777" w:rsidTr="0012438E">
        <w:tc>
          <w:tcPr>
            <w:tcW w:w="562" w:type="dxa"/>
          </w:tcPr>
          <w:p w14:paraId="30140C24" w14:textId="57D30750" w:rsidR="004C08F9" w:rsidRDefault="004C08F9" w:rsidP="004C08F9">
            <w:pPr>
              <w:pStyle w:val="EkoTabele"/>
            </w:pPr>
            <w:r>
              <w:t>33</w:t>
            </w:r>
          </w:p>
        </w:tc>
        <w:tc>
          <w:tcPr>
            <w:tcW w:w="1560" w:type="dxa"/>
          </w:tcPr>
          <w:p w14:paraId="0C2292AE" w14:textId="5E02F220" w:rsidR="004C08F9" w:rsidRDefault="004C08F9" w:rsidP="004C08F9">
            <w:pPr>
              <w:pStyle w:val="EkoTabele"/>
            </w:pPr>
            <w:r>
              <w:t>Lipa</w:t>
            </w:r>
          </w:p>
        </w:tc>
        <w:tc>
          <w:tcPr>
            <w:tcW w:w="3858" w:type="dxa"/>
          </w:tcPr>
          <w:p w14:paraId="2561C945" w14:textId="320F9BD4" w:rsidR="004C08F9" w:rsidRDefault="004C08F9" w:rsidP="004C08F9">
            <w:pPr>
              <w:pStyle w:val="EkoTabele"/>
            </w:pPr>
            <w:r>
              <w:t>Kamienie drogowe i budowlane</w:t>
            </w:r>
          </w:p>
        </w:tc>
        <w:tc>
          <w:tcPr>
            <w:tcW w:w="3082" w:type="dxa"/>
          </w:tcPr>
          <w:p w14:paraId="33732E6A" w14:textId="1BD9E491" w:rsidR="004C08F9" w:rsidRDefault="004C08F9" w:rsidP="004C08F9">
            <w:pPr>
              <w:pStyle w:val="EkoTabele"/>
            </w:pPr>
            <w:r>
              <w:t xml:space="preserve">Złoże </w:t>
            </w:r>
            <w:r w:rsidRPr="00E43355">
              <w:t>rozpoznane szczegółowo</w:t>
            </w:r>
          </w:p>
        </w:tc>
      </w:tr>
      <w:tr w:rsidR="004C08F9" w14:paraId="1B4CBC75" w14:textId="77777777" w:rsidTr="0012438E">
        <w:tc>
          <w:tcPr>
            <w:tcW w:w="562" w:type="dxa"/>
          </w:tcPr>
          <w:p w14:paraId="76ACCAF6" w14:textId="07BC23EE" w:rsidR="004C08F9" w:rsidRDefault="004C08F9" w:rsidP="004C08F9">
            <w:pPr>
              <w:pStyle w:val="EkoTabele"/>
            </w:pPr>
            <w:r>
              <w:t>34</w:t>
            </w:r>
          </w:p>
        </w:tc>
        <w:tc>
          <w:tcPr>
            <w:tcW w:w="1560" w:type="dxa"/>
          </w:tcPr>
          <w:p w14:paraId="5DF334DA" w14:textId="11224C45" w:rsidR="004C08F9" w:rsidRDefault="004C08F9" w:rsidP="004C08F9">
            <w:pPr>
              <w:pStyle w:val="EkoTabele"/>
            </w:pPr>
            <w:r>
              <w:t>Lubrza</w:t>
            </w:r>
          </w:p>
        </w:tc>
        <w:tc>
          <w:tcPr>
            <w:tcW w:w="3858" w:type="dxa"/>
          </w:tcPr>
          <w:p w14:paraId="563F8834" w14:textId="6BD4B261" w:rsidR="004C08F9" w:rsidRDefault="004C08F9" w:rsidP="004C08F9">
            <w:pPr>
              <w:pStyle w:val="EkoTabele"/>
            </w:pPr>
            <w:r>
              <w:t>Kamienie drogowe i budowlane</w:t>
            </w:r>
          </w:p>
        </w:tc>
        <w:tc>
          <w:tcPr>
            <w:tcW w:w="3082" w:type="dxa"/>
          </w:tcPr>
          <w:p w14:paraId="5E591A24" w14:textId="59CC1FBC" w:rsidR="004C08F9" w:rsidRDefault="004C08F9" w:rsidP="004C08F9">
            <w:pPr>
              <w:pStyle w:val="EkoTabele"/>
            </w:pPr>
            <w:r w:rsidRPr="00D20EC3">
              <w:t>Złoże rozpoznane szczegółowo</w:t>
            </w:r>
          </w:p>
        </w:tc>
      </w:tr>
      <w:tr w:rsidR="004C08F9" w14:paraId="6D869227" w14:textId="77777777" w:rsidTr="0012438E">
        <w:tc>
          <w:tcPr>
            <w:tcW w:w="562" w:type="dxa"/>
          </w:tcPr>
          <w:p w14:paraId="69E6A520" w14:textId="6A95ECFE" w:rsidR="004C08F9" w:rsidRDefault="004C08F9" w:rsidP="004C08F9">
            <w:pPr>
              <w:pStyle w:val="EkoTabele"/>
            </w:pPr>
            <w:r>
              <w:t>35</w:t>
            </w:r>
          </w:p>
        </w:tc>
        <w:tc>
          <w:tcPr>
            <w:tcW w:w="1560" w:type="dxa"/>
          </w:tcPr>
          <w:p w14:paraId="5059A78C" w14:textId="06EA49BD" w:rsidR="004C08F9" w:rsidRDefault="004C08F9" w:rsidP="004C08F9">
            <w:pPr>
              <w:pStyle w:val="EkoTabele"/>
            </w:pPr>
            <w:r>
              <w:t>Maciejowa</w:t>
            </w:r>
          </w:p>
        </w:tc>
        <w:tc>
          <w:tcPr>
            <w:tcW w:w="3858" w:type="dxa"/>
          </w:tcPr>
          <w:p w14:paraId="1A7D876B" w14:textId="651B945A" w:rsidR="004C08F9" w:rsidRDefault="004C08F9" w:rsidP="004C08F9">
            <w:pPr>
              <w:pStyle w:val="EkoTabele"/>
            </w:pPr>
            <w:r>
              <w:t>Surowce skaleniowe</w:t>
            </w:r>
          </w:p>
        </w:tc>
        <w:tc>
          <w:tcPr>
            <w:tcW w:w="3082" w:type="dxa"/>
          </w:tcPr>
          <w:p w14:paraId="5CC0DA61" w14:textId="6E171F7A" w:rsidR="004C08F9" w:rsidRDefault="004C08F9" w:rsidP="004C08F9">
            <w:pPr>
              <w:pStyle w:val="EkoTabele"/>
            </w:pPr>
            <w:r w:rsidRPr="00D20EC3">
              <w:t>Złoże wstępne rozpoznane</w:t>
            </w:r>
          </w:p>
        </w:tc>
      </w:tr>
      <w:tr w:rsidR="004C08F9" w14:paraId="7BBEDE5F" w14:textId="77777777" w:rsidTr="0012438E">
        <w:tc>
          <w:tcPr>
            <w:tcW w:w="562" w:type="dxa"/>
          </w:tcPr>
          <w:p w14:paraId="5EA1D6FB" w14:textId="4F26E44B" w:rsidR="004C08F9" w:rsidRDefault="004C08F9" w:rsidP="004C08F9">
            <w:pPr>
              <w:pStyle w:val="EkoTabele"/>
            </w:pPr>
            <w:r>
              <w:t>36</w:t>
            </w:r>
          </w:p>
        </w:tc>
        <w:tc>
          <w:tcPr>
            <w:tcW w:w="1560" w:type="dxa"/>
          </w:tcPr>
          <w:p w14:paraId="01C13BEC" w14:textId="081F82E9" w:rsidR="004C08F9" w:rsidRDefault="004C08F9" w:rsidP="004C08F9">
            <w:pPr>
              <w:pStyle w:val="EkoTabele"/>
            </w:pPr>
            <w:r>
              <w:t>Maciejowa II</w:t>
            </w:r>
          </w:p>
        </w:tc>
        <w:tc>
          <w:tcPr>
            <w:tcW w:w="3858" w:type="dxa"/>
          </w:tcPr>
          <w:p w14:paraId="6D246CF3" w14:textId="3BEDD439" w:rsidR="004C08F9" w:rsidRDefault="004C08F9" w:rsidP="004C08F9">
            <w:pPr>
              <w:pStyle w:val="EkoTabele"/>
            </w:pPr>
            <w:r>
              <w:t>Surowce skaleniowe</w:t>
            </w:r>
          </w:p>
        </w:tc>
        <w:tc>
          <w:tcPr>
            <w:tcW w:w="3082" w:type="dxa"/>
          </w:tcPr>
          <w:p w14:paraId="2974AA88" w14:textId="2DF375A9" w:rsidR="004C08F9" w:rsidRDefault="004C08F9" w:rsidP="004C08F9">
            <w:pPr>
              <w:pStyle w:val="EkoTabele"/>
            </w:pPr>
            <w:r w:rsidRPr="00D20EC3">
              <w:t>Złoże rozpoznane szczegółowo</w:t>
            </w:r>
          </w:p>
        </w:tc>
      </w:tr>
      <w:tr w:rsidR="004C08F9" w14:paraId="50FD9F48" w14:textId="77777777" w:rsidTr="0012438E">
        <w:tc>
          <w:tcPr>
            <w:tcW w:w="562" w:type="dxa"/>
          </w:tcPr>
          <w:p w14:paraId="6465E0D7" w14:textId="301DE4A1" w:rsidR="004C08F9" w:rsidRDefault="004C08F9" w:rsidP="004C08F9">
            <w:pPr>
              <w:pStyle w:val="EkoTabele"/>
            </w:pPr>
            <w:r>
              <w:t>37</w:t>
            </w:r>
          </w:p>
        </w:tc>
        <w:tc>
          <w:tcPr>
            <w:tcW w:w="1560" w:type="dxa"/>
          </w:tcPr>
          <w:p w14:paraId="336F7B89" w14:textId="6FF59DE6" w:rsidR="004C08F9" w:rsidRDefault="004C08F9" w:rsidP="004C08F9">
            <w:pPr>
              <w:pStyle w:val="EkoTabele"/>
            </w:pPr>
            <w:r>
              <w:t>Michałowice</w:t>
            </w:r>
          </w:p>
        </w:tc>
        <w:tc>
          <w:tcPr>
            <w:tcW w:w="3858" w:type="dxa"/>
          </w:tcPr>
          <w:p w14:paraId="56E31208" w14:textId="3CB761AA" w:rsidR="004C08F9" w:rsidRDefault="004C08F9" w:rsidP="004C08F9">
            <w:pPr>
              <w:pStyle w:val="EkoTabele"/>
            </w:pPr>
            <w:r w:rsidRPr="00F508F7">
              <w:t>Kamienie drogowe i budowlane</w:t>
            </w:r>
          </w:p>
        </w:tc>
        <w:tc>
          <w:tcPr>
            <w:tcW w:w="3082" w:type="dxa"/>
          </w:tcPr>
          <w:p w14:paraId="60379FE3" w14:textId="622A79D1" w:rsidR="004C08F9" w:rsidRDefault="004C08F9" w:rsidP="004C08F9">
            <w:pPr>
              <w:pStyle w:val="EkoTabele"/>
            </w:pPr>
            <w:r>
              <w:t>Eksploatacja złoża zaniechana</w:t>
            </w:r>
          </w:p>
        </w:tc>
      </w:tr>
      <w:tr w:rsidR="004C08F9" w14:paraId="68DD639C" w14:textId="77777777" w:rsidTr="0012438E">
        <w:tc>
          <w:tcPr>
            <w:tcW w:w="562" w:type="dxa"/>
          </w:tcPr>
          <w:p w14:paraId="2CD46280" w14:textId="497ABA63" w:rsidR="004C08F9" w:rsidRDefault="004C08F9" w:rsidP="004C08F9">
            <w:pPr>
              <w:pStyle w:val="EkoTabele"/>
            </w:pPr>
            <w:r>
              <w:t>38</w:t>
            </w:r>
          </w:p>
        </w:tc>
        <w:tc>
          <w:tcPr>
            <w:tcW w:w="1560" w:type="dxa"/>
          </w:tcPr>
          <w:p w14:paraId="6AD39E11" w14:textId="12903692" w:rsidR="004C08F9" w:rsidRDefault="004C08F9" w:rsidP="004C08F9">
            <w:pPr>
              <w:pStyle w:val="EkoTabele"/>
            </w:pPr>
            <w:r>
              <w:t>Mysłów II</w:t>
            </w:r>
          </w:p>
        </w:tc>
        <w:tc>
          <w:tcPr>
            <w:tcW w:w="3858" w:type="dxa"/>
          </w:tcPr>
          <w:p w14:paraId="5363DCA6" w14:textId="418A4B3E" w:rsidR="004C08F9" w:rsidRDefault="004C08F9" w:rsidP="004C08F9">
            <w:pPr>
              <w:pStyle w:val="EkoTabele"/>
            </w:pPr>
            <w:r>
              <w:t>Kruszywa naturalne</w:t>
            </w:r>
          </w:p>
        </w:tc>
        <w:tc>
          <w:tcPr>
            <w:tcW w:w="3082" w:type="dxa"/>
          </w:tcPr>
          <w:p w14:paraId="3914AA7E" w14:textId="717558F2" w:rsidR="004C08F9" w:rsidRDefault="004C08F9" w:rsidP="004C08F9">
            <w:pPr>
              <w:pStyle w:val="EkoTabele"/>
            </w:pPr>
            <w:r w:rsidRPr="00F508F7">
              <w:t>Złoże zagospodarowane</w:t>
            </w:r>
          </w:p>
        </w:tc>
      </w:tr>
      <w:tr w:rsidR="004C08F9" w14:paraId="35C1E648" w14:textId="77777777" w:rsidTr="0012438E">
        <w:tc>
          <w:tcPr>
            <w:tcW w:w="562" w:type="dxa"/>
          </w:tcPr>
          <w:p w14:paraId="10434E96" w14:textId="0875BB0E" w:rsidR="004C08F9" w:rsidRDefault="004C08F9" w:rsidP="004C08F9">
            <w:pPr>
              <w:pStyle w:val="EkoTabele"/>
            </w:pPr>
            <w:r>
              <w:t>39</w:t>
            </w:r>
          </w:p>
        </w:tc>
        <w:tc>
          <w:tcPr>
            <w:tcW w:w="1560" w:type="dxa"/>
          </w:tcPr>
          <w:p w14:paraId="012A8E16" w14:textId="3DE22A6F" w:rsidR="004C08F9" w:rsidRDefault="004C08F9" w:rsidP="004C08F9">
            <w:pPr>
              <w:pStyle w:val="EkoTabele"/>
            </w:pPr>
            <w:r>
              <w:t>Mysłów III</w:t>
            </w:r>
          </w:p>
        </w:tc>
        <w:tc>
          <w:tcPr>
            <w:tcW w:w="3858" w:type="dxa"/>
          </w:tcPr>
          <w:p w14:paraId="5899A14E" w14:textId="2882BB2B" w:rsidR="004C08F9" w:rsidRDefault="004C08F9" w:rsidP="004C08F9">
            <w:pPr>
              <w:pStyle w:val="EkoTabele"/>
            </w:pPr>
            <w:r w:rsidRPr="00FE44DD">
              <w:t>Kruszywa naturalne</w:t>
            </w:r>
          </w:p>
        </w:tc>
        <w:tc>
          <w:tcPr>
            <w:tcW w:w="3082" w:type="dxa"/>
          </w:tcPr>
          <w:p w14:paraId="18CE19D6" w14:textId="3A53281A" w:rsidR="004C08F9" w:rsidRDefault="004C08F9" w:rsidP="004C08F9">
            <w:pPr>
              <w:pStyle w:val="EkoTabele"/>
            </w:pPr>
            <w:r w:rsidRPr="00F508F7">
              <w:t>Złoże zagospodarowane</w:t>
            </w:r>
          </w:p>
        </w:tc>
      </w:tr>
      <w:tr w:rsidR="004C08F9" w14:paraId="10770EA9" w14:textId="77777777" w:rsidTr="0012438E">
        <w:tc>
          <w:tcPr>
            <w:tcW w:w="562" w:type="dxa"/>
          </w:tcPr>
          <w:p w14:paraId="6AAC3331" w14:textId="5202A052" w:rsidR="004C08F9" w:rsidRDefault="004C08F9" w:rsidP="004C08F9">
            <w:pPr>
              <w:pStyle w:val="EkoTabele"/>
            </w:pPr>
            <w:r>
              <w:t>40</w:t>
            </w:r>
          </w:p>
        </w:tc>
        <w:tc>
          <w:tcPr>
            <w:tcW w:w="1560" w:type="dxa"/>
          </w:tcPr>
          <w:p w14:paraId="6B34D33D" w14:textId="2336523A" w:rsidR="004C08F9" w:rsidRDefault="004C08F9" w:rsidP="004C08F9">
            <w:pPr>
              <w:pStyle w:val="EkoTabele"/>
            </w:pPr>
            <w:r>
              <w:t>Niecka Grodziecka</w:t>
            </w:r>
          </w:p>
        </w:tc>
        <w:tc>
          <w:tcPr>
            <w:tcW w:w="3858" w:type="dxa"/>
          </w:tcPr>
          <w:p w14:paraId="6498AF56" w14:textId="75FD3A4F" w:rsidR="004C08F9" w:rsidRDefault="004C08F9" w:rsidP="004C08F9">
            <w:pPr>
              <w:pStyle w:val="EkoTabele"/>
            </w:pPr>
            <w:r>
              <w:t>Rudy miedzi</w:t>
            </w:r>
          </w:p>
        </w:tc>
        <w:tc>
          <w:tcPr>
            <w:tcW w:w="3082" w:type="dxa"/>
          </w:tcPr>
          <w:p w14:paraId="508B70E6" w14:textId="0EB2CE3B" w:rsidR="004C08F9" w:rsidRDefault="004C08F9" w:rsidP="004C08F9">
            <w:pPr>
              <w:pStyle w:val="EkoTabele"/>
            </w:pPr>
            <w:r w:rsidRPr="004A631A">
              <w:t>Eksploatacja złoża zaniechana</w:t>
            </w:r>
          </w:p>
        </w:tc>
      </w:tr>
      <w:tr w:rsidR="004C08F9" w14:paraId="26E8ADF3" w14:textId="77777777" w:rsidTr="0012438E">
        <w:tc>
          <w:tcPr>
            <w:tcW w:w="562" w:type="dxa"/>
          </w:tcPr>
          <w:p w14:paraId="427A1A79" w14:textId="6DD61A39" w:rsidR="004C08F9" w:rsidRDefault="004C08F9" w:rsidP="004C08F9">
            <w:pPr>
              <w:pStyle w:val="EkoTabele"/>
            </w:pPr>
            <w:r>
              <w:t>41</w:t>
            </w:r>
          </w:p>
        </w:tc>
        <w:tc>
          <w:tcPr>
            <w:tcW w:w="1560" w:type="dxa"/>
          </w:tcPr>
          <w:p w14:paraId="61566CD2" w14:textId="7C9E65B4" w:rsidR="004C08F9" w:rsidRDefault="004C08F9" w:rsidP="004C08F9">
            <w:pPr>
              <w:pStyle w:val="EkoTabele"/>
            </w:pPr>
            <w:r>
              <w:t>Nowa Kamienica</w:t>
            </w:r>
          </w:p>
        </w:tc>
        <w:tc>
          <w:tcPr>
            <w:tcW w:w="3858" w:type="dxa"/>
          </w:tcPr>
          <w:p w14:paraId="4B999E76" w14:textId="63B0940A" w:rsidR="004C08F9" w:rsidRDefault="004C08F9" w:rsidP="004C08F9">
            <w:pPr>
              <w:pStyle w:val="EkoTabele"/>
            </w:pPr>
            <w:r>
              <w:t>Kwarc żyłowe</w:t>
            </w:r>
          </w:p>
        </w:tc>
        <w:tc>
          <w:tcPr>
            <w:tcW w:w="3082" w:type="dxa"/>
          </w:tcPr>
          <w:p w14:paraId="5F60FD77" w14:textId="082C21F9" w:rsidR="004C08F9" w:rsidRDefault="004C08F9" w:rsidP="004C08F9">
            <w:pPr>
              <w:pStyle w:val="EkoTabele"/>
            </w:pPr>
            <w:r w:rsidRPr="00CD6969">
              <w:t>Złoże rozpoznane szczegółowo</w:t>
            </w:r>
          </w:p>
        </w:tc>
      </w:tr>
      <w:tr w:rsidR="004C08F9" w14:paraId="353E465A" w14:textId="77777777" w:rsidTr="0012438E">
        <w:tc>
          <w:tcPr>
            <w:tcW w:w="562" w:type="dxa"/>
          </w:tcPr>
          <w:p w14:paraId="47661673" w14:textId="6ABE6E5F" w:rsidR="004C08F9" w:rsidRDefault="004C08F9" w:rsidP="004C08F9">
            <w:pPr>
              <w:pStyle w:val="EkoTabele"/>
            </w:pPr>
            <w:r>
              <w:t>42</w:t>
            </w:r>
          </w:p>
        </w:tc>
        <w:tc>
          <w:tcPr>
            <w:tcW w:w="1560" w:type="dxa"/>
          </w:tcPr>
          <w:p w14:paraId="32780515" w14:textId="201FF4DF" w:rsidR="004C08F9" w:rsidRDefault="004C08F9" w:rsidP="004C08F9">
            <w:pPr>
              <w:pStyle w:val="EkoTabele"/>
            </w:pPr>
            <w:r>
              <w:t>Nowa Wieś Grodziska II</w:t>
            </w:r>
          </w:p>
        </w:tc>
        <w:tc>
          <w:tcPr>
            <w:tcW w:w="3858" w:type="dxa"/>
          </w:tcPr>
          <w:p w14:paraId="4167BF29" w14:textId="0501D752" w:rsidR="004C08F9" w:rsidRDefault="004C08F9" w:rsidP="004C08F9">
            <w:pPr>
              <w:pStyle w:val="EkoTabele"/>
            </w:pPr>
            <w:r w:rsidRPr="00E434E0">
              <w:t>Kamienie drogowe i budowlane</w:t>
            </w:r>
          </w:p>
        </w:tc>
        <w:tc>
          <w:tcPr>
            <w:tcW w:w="3082" w:type="dxa"/>
          </w:tcPr>
          <w:p w14:paraId="441D5B24" w14:textId="32AE2321" w:rsidR="004C08F9" w:rsidRDefault="004C08F9" w:rsidP="004C08F9">
            <w:pPr>
              <w:pStyle w:val="EkoTabele"/>
            </w:pPr>
            <w:r w:rsidRPr="004A631A">
              <w:t>Eksploatacja złoża zaniechana</w:t>
            </w:r>
          </w:p>
        </w:tc>
      </w:tr>
      <w:tr w:rsidR="004C08F9" w14:paraId="79A44629" w14:textId="77777777" w:rsidTr="0012438E">
        <w:tc>
          <w:tcPr>
            <w:tcW w:w="562" w:type="dxa"/>
          </w:tcPr>
          <w:p w14:paraId="311DAF1B" w14:textId="123AD0EA" w:rsidR="004C08F9" w:rsidRDefault="004C08F9" w:rsidP="004C08F9">
            <w:pPr>
              <w:pStyle w:val="EkoTabele"/>
            </w:pPr>
            <w:r>
              <w:t>43</w:t>
            </w:r>
          </w:p>
        </w:tc>
        <w:tc>
          <w:tcPr>
            <w:tcW w:w="1560" w:type="dxa"/>
          </w:tcPr>
          <w:p w14:paraId="5AD3726D" w14:textId="5D86879F" w:rsidR="004C08F9" w:rsidRDefault="004C08F9" w:rsidP="004C08F9">
            <w:pPr>
              <w:pStyle w:val="EkoTabele"/>
            </w:pPr>
            <w:r>
              <w:t>Nowa Wieś Grodziska III</w:t>
            </w:r>
          </w:p>
        </w:tc>
        <w:tc>
          <w:tcPr>
            <w:tcW w:w="3858" w:type="dxa"/>
          </w:tcPr>
          <w:p w14:paraId="7CD9B4B5" w14:textId="0D0DC86A" w:rsidR="004C08F9" w:rsidRDefault="004C08F9" w:rsidP="004C08F9">
            <w:pPr>
              <w:pStyle w:val="EkoTabele"/>
            </w:pPr>
            <w:r w:rsidRPr="00E434E0">
              <w:t>Kamienie drogowe i budowlane</w:t>
            </w:r>
          </w:p>
        </w:tc>
        <w:tc>
          <w:tcPr>
            <w:tcW w:w="3082" w:type="dxa"/>
          </w:tcPr>
          <w:p w14:paraId="46F68049" w14:textId="64CE4254" w:rsidR="004C08F9" w:rsidRDefault="004C08F9" w:rsidP="004C08F9">
            <w:pPr>
              <w:pStyle w:val="EkoTabele"/>
            </w:pPr>
            <w:r w:rsidRPr="006B5622">
              <w:t>Złoże eksploatowane okresowo</w:t>
            </w:r>
          </w:p>
        </w:tc>
      </w:tr>
      <w:tr w:rsidR="004C08F9" w14:paraId="37D259E6" w14:textId="77777777" w:rsidTr="0012438E">
        <w:tc>
          <w:tcPr>
            <w:tcW w:w="562" w:type="dxa"/>
          </w:tcPr>
          <w:p w14:paraId="2E248456" w14:textId="7A6F9618" w:rsidR="004C08F9" w:rsidRDefault="004C08F9" w:rsidP="004C08F9">
            <w:pPr>
              <w:pStyle w:val="EkoTabele"/>
            </w:pPr>
            <w:r>
              <w:t>44</w:t>
            </w:r>
          </w:p>
        </w:tc>
        <w:tc>
          <w:tcPr>
            <w:tcW w:w="1560" w:type="dxa"/>
          </w:tcPr>
          <w:p w14:paraId="49F5B161" w14:textId="57D376B7" w:rsidR="004C08F9" w:rsidRDefault="004C08F9" w:rsidP="004C08F9">
            <w:pPr>
              <w:pStyle w:val="EkoTabele"/>
            </w:pPr>
            <w:r>
              <w:t>Nowy Kościół</w:t>
            </w:r>
          </w:p>
        </w:tc>
        <w:tc>
          <w:tcPr>
            <w:tcW w:w="3858" w:type="dxa"/>
          </w:tcPr>
          <w:p w14:paraId="71A2C3C8" w14:textId="667E4164" w:rsidR="004C08F9" w:rsidRDefault="004C08F9" w:rsidP="004C08F9">
            <w:pPr>
              <w:pStyle w:val="EkoTabele"/>
            </w:pPr>
            <w:r w:rsidRPr="00F13390">
              <w:t>Rudy miedzi</w:t>
            </w:r>
          </w:p>
        </w:tc>
        <w:tc>
          <w:tcPr>
            <w:tcW w:w="3082" w:type="dxa"/>
          </w:tcPr>
          <w:p w14:paraId="0C3DBEEE" w14:textId="149F7D49" w:rsidR="004C08F9" w:rsidRDefault="004C08F9" w:rsidP="004C08F9">
            <w:pPr>
              <w:pStyle w:val="EkoTabele"/>
            </w:pPr>
            <w:r w:rsidRPr="00B3677B">
              <w:t>Eksploatacja złoża zaniechana</w:t>
            </w:r>
          </w:p>
        </w:tc>
      </w:tr>
      <w:tr w:rsidR="004C08F9" w14:paraId="041FB4BC" w14:textId="77777777" w:rsidTr="0012438E">
        <w:tc>
          <w:tcPr>
            <w:tcW w:w="562" w:type="dxa"/>
          </w:tcPr>
          <w:p w14:paraId="1BCF9131" w14:textId="7BFC35D7" w:rsidR="004C08F9" w:rsidRDefault="004C08F9" w:rsidP="004C08F9">
            <w:pPr>
              <w:pStyle w:val="EkoTabele"/>
            </w:pPr>
            <w:r>
              <w:t>45</w:t>
            </w:r>
          </w:p>
        </w:tc>
        <w:tc>
          <w:tcPr>
            <w:tcW w:w="1560" w:type="dxa"/>
          </w:tcPr>
          <w:p w14:paraId="0501C6F7" w14:textId="459618D5" w:rsidR="004C08F9" w:rsidRDefault="004C08F9" w:rsidP="004C08F9">
            <w:pPr>
              <w:pStyle w:val="EkoTabele"/>
            </w:pPr>
            <w:r>
              <w:t>Orłowice</w:t>
            </w:r>
          </w:p>
        </w:tc>
        <w:tc>
          <w:tcPr>
            <w:tcW w:w="3858" w:type="dxa"/>
          </w:tcPr>
          <w:p w14:paraId="303AB41E" w14:textId="2A438FE0" w:rsidR="004C08F9" w:rsidRDefault="004C08F9" w:rsidP="004C08F9">
            <w:pPr>
              <w:pStyle w:val="EkoTabele"/>
            </w:pPr>
            <w:r>
              <w:t>Łupki łyszczykowe</w:t>
            </w:r>
          </w:p>
        </w:tc>
        <w:tc>
          <w:tcPr>
            <w:tcW w:w="3082" w:type="dxa"/>
          </w:tcPr>
          <w:p w14:paraId="571CBA30" w14:textId="7CF35ECF" w:rsidR="004C08F9" w:rsidRDefault="004C08F9" w:rsidP="004C08F9">
            <w:pPr>
              <w:pStyle w:val="EkoTabele"/>
            </w:pPr>
            <w:r w:rsidRPr="00F508F7">
              <w:t>Złoże zagospodarowane</w:t>
            </w:r>
          </w:p>
        </w:tc>
      </w:tr>
      <w:tr w:rsidR="004C08F9" w14:paraId="586D6152" w14:textId="77777777" w:rsidTr="0012438E">
        <w:tc>
          <w:tcPr>
            <w:tcW w:w="562" w:type="dxa"/>
          </w:tcPr>
          <w:p w14:paraId="4F6535FC" w14:textId="1423AC99" w:rsidR="004C08F9" w:rsidRDefault="004C08F9" w:rsidP="004C08F9">
            <w:pPr>
              <w:pStyle w:val="EkoTabele"/>
            </w:pPr>
            <w:r>
              <w:t>46</w:t>
            </w:r>
          </w:p>
        </w:tc>
        <w:tc>
          <w:tcPr>
            <w:tcW w:w="1560" w:type="dxa"/>
          </w:tcPr>
          <w:p w14:paraId="78D4EC65" w14:textId="1F89349F" w:rsidR="004C08F9" w:rsidRDefault="004C08F9" w:rsidP="004C08F9">
            <w:pPr>
              <w:pStyle w:val="EkoTabele"/>
            </w:pPr>
            <w:r>
              <w:t>Podgórki</w:t>
            </w:r>
          </w:p>
        </w:tc>
        <w:tc>
          <w:tcPr>
            <w:tcW w:w="3858" w:type="dxa"/>
          </w:tcPr>
          <w:p w14:paraId="1B7DD575" w14:textId="6DB47055" w:rsidR="004C08F9" w:rsidRDefault="004C08F9" w:rsidP="004C08F9">
            <w:pPr>
              <w:pStyle w:val="EkoTabele"/>
            </w:pPr>
            <w:r w:rsidRPr="00D24BF6">
              <w:t>Kamienie drogowe i budowlane</w:t>
            </w:r>
          </w:p>
        </w:tc>
        <w:tc>
          <w:tcPr>
            <w:tcW w:w="3082" w:type="dxa"/>
          </w:tcPr>
          <w:p w14:paraId="4572993C" w14:textId="3E464C0A" w:rsidR="004C08F9" w:rsidRDefault="004C08F9" w:rsidP="004C08F9">
            <w:pPr>
              <w:pStyle w:val="EkoTabele"/>
            </w:pPr>
            <w:r w:rsidRPr="002C0334">
              <w:t>Złoże rozpoznane szczegółowo</w:t>
            </w:r>
          </w:p>
        </w:tc>
      </w:tr>
      <w:tr w:rsidR="004C08F9" w14:paraId="787698D0" w14:textId="77777777" w:rsidTr="0012438E">
        <w:tc>
          <w:tcPr>
            <w:tcW w:w="562" w:type="dxa"/>
          </w:tcPr>
          <w:p w14:paraId="773B6E69" w14:textId="735E22F6" w:rsidR="004C08F9" w:rsidRDefault="004C08F9" w:rsidP="004C08F9">
            <w:pPr>
              <w:pStyle w:val="EkoTabele"/>
            </w:pPr>
            <w:r>
              <w:t>47</w:t>
            </w:r>
          </w:p>
        </w:tc>
        <w:tc>
          <w:tcPr>
            <w:tcW w:w="1560" w:type="dxa"/>
          </w:tcPr>
          <w:p w14:paraId="3E07BA5D" w14:textId="29DFE97C" w:rsidR="004C08F9" w:rsidRDefault="004C08F9" w:rsidP="004C08F9">
            <w:pPr>
              <w:pStyle w:val="EkoTabele"/>
            </w:pPr>
            <w:r>
              <w:t>Połom</w:t>
            </w:r>
          </w:p>
        </w:tc>
        <w:tc>
          <w:tcPr>
            <w:tcW w:w="3858" w:type="dxa"/>
          </w:tcPr>
          <w:p w14:paraId="49856451" w14:textId="0E0D0953" w:rsidR="004C08F9" w:rsidRDefault="004C08F9" w:rsidP="004C08F9">
            <w:pPr>
              <w:pStyle w:val="EkoTabele"/>
            </w:pPr>
            <w:r>
              <w:t>Wapienie i margle przem. wapiennicze</w:t>
            </w:r>
          </w:p>
        </w:tc>
        <w:tc>
          <w:tcPr>
            <w:tcW w:w="3082" w:type="dxa"/>
          </w:tcPr>
          <w:p w14:paraId="1D664BCC" w14:textId="252B6F60" w:rsidR="004C08F9" w:rsidRDefault="004C08F9" w:rsidP="004C08F9">
            <w:pPr>
              <w:pStyle w:val="EkoTabele"/>
            </w:pPr>
            <w:r w:rsidRPr="00F508F7">
              <w:t>Złoże zagospodarowane</w:t>
            </w:r>
          </w:p>
        </w:tc>
      </w:tr>
      <w:tr w:rsidR="004C08F9" w14:paraId="6A87D680" w14:textId="77777777" w:rsidTr="0012438E">
        <w:tc>
          <w:tcPr>
            <w:tcW w:w="562" w:type="dxa"/>
          </w:tcPr>
          <w:p w14:paraId="78D15D3E" w14:textId="09A81B08" w:rsidR="004C08F9" w:rsidRDefault="004C08F9" w:rsidP="004C08F9">
            <w:pPr>
              <w:pStyle w:val="EkoTabele"/>
            </w:pPr>
            <w:r>
              <w:t>48</w:t>
            </w:r>
          </w:p>
        </w:tc>
        <w:tc>
          <w:tcPr>
            <w:tcW w:w="1560" w:type="dxa"/>
          </w:tcPr>
          <w:p w14:paraId="12F31321" w14:textId="0E5C6E86" w:rsidR="004C08F9" w:rsidRDefault="004C08F9" w:rsidP="004C08F9">
            <w:pPr>
              <w:pStyle w:val="EkoTabele"/>
            </w:pPr>
            <w:proofErr w:type="spellStart"/>
            <w:r>
              <w:t>Proszowa-Kwieciszowice</w:t>
            </w:r>
            <w:proofErr w:type="spellEnd"/>
          </w:p>
        </w:tc>
        <w:tc>
          <w:tcPr>
            <w:tcW w:w="3858" w:type="dxa"/>
          </w:tcPr>
          <w:p w14:paraId="1231995B" w14:textId="0B08CA72" w:rsidR="004C08F9" w:rsidRDefault="004C08F9" w:rsidP="004C08F9">
            <w:pPr>
              <w:pStyle w:val="EkoTabele"/>
            </w:pPr>
            <w:r>
              <w:t>Surowce skaleniowe</w:t>
            </w:r>
          </w:p>
        </w:tc>
        <w:tc>
          <w:tcPr>
            <w:tcW w:w="3082" w:type="dxa"/>
          </w:tcPr>
          <w:p w14:paraId="13D4ECA9" w14:textId="6B4B40FE" w:rsidR="004C08F9" w:rsidRDefault="004C08F9" w:rsidP="004C08F9">
            <w:pPr>
              <w:pStyle w:val="EkoTabele"/>
            </w:pPr>
            <w:r w:rsidRPr="004F007C">
              <w:t>Złoże rozpoznane szczegółowo</w:t>
            </w:r>
          </w:p>
        </w:tc>
      </w:tr>
      <w:tr w:rsidR="004C08F9" w14:paraId="49A804FB" w14:textId="77777777" w:rsidTr="0012438E">
        <w:tc>
          <w:tcPr>
            <w:tcW w:w="562" w:type="dxa"/>
          </w:tcPr>
          <w:p w14:paraId="783CD4CC" w14:textId="091BDAB3" w:rsidR="004C08F9" w:rsidRDefault="004C08F9" w:rsidP="004C08F9">
            <w:pPr>
              <w:pStyle w:val="EkoTabele"/>
            </w:pPr>
            <w:r>
              <w:t>49</w:t>
            </w:r>
          </w:p>
        </w:tc>
        <w:tc>
          <w:tcPr>
            <w:tcW w:w="1560" w:type="dxa"/>
          </w:tcPr>
          <w:p w14:paraId="50BC9051" w14:textId="41093859" w:rsidR="004C08F9" w:rsidRDefault="004C08F9" w:rsidP="004C08F9">
            <w:pPr>
              <w:pStyle w:val="EkoTabele"/>
            </w:pPr>
            <w:r>
              <w:t>Radomierz</w:t>
            </w:r>
          </w:p>
        </w:tc>
        <w:tc>
          <w:tcPr>
            <w:tcW w:w="3858" w:type="dxa"/>
          </w:tcPr>
          <w:p w14:paraId="6CF95727" w14:textId="19C393B6" w:rsidR="004C08F9" w:rsidRDefault="004C08F9" w:rsidP="004C08F9">
            <w:pPr>
              <w:pStyle w:val="EkoTabele"/>
            </w:pPr>
            <w:r w:rsidRPr="00FE44DD">
              <w:t>Kruszywa naturalne</w:t>
            </w:r>
          </w:p>
        </w:tc>
        <w:tc>
          <w:tcPr>
            <w:tcW w:w="3082" w:type="dxa"/>
          </w:tcPr>
          <w:p w14:paraId="34916A4E" w14:textId="7F067DBD" w:rsidR="004C08F9" w:rsidRDefault="004C08F9" w:rsidP="004C08F9">
            <w:pPr>
              <w:pStyle w:val="EkoTabele"/>
            </w:pPr>
            <w:r w:rsidRPr="00137C55">
              <w:t>Eksploatacja złoża zaniechana</w:t>
            </w:r>
          </w:p>
        </w:tc>
      </w:tr>
      <w:tr w:rsidR="004C08F9" w14:paraId="041D2FBA" w14:textId="77777777" w:rsidTr="0012438E">
        <w:tc>
          <w:tcPr>
            <w:tcW w:w="562" w:type="dxa"/>
          </w:tcPr>
          <w:p w14:paraId="4DD3F86F" w14:textId="45C8F645" w:rsidR="004C08F9" w:rsidRDefault="004C08F9" w:rsidP="004C08F9">
            <w:pPr>
              <w:pStyle w:val="EkoTabele"/>
            </w:pPr>
            <w:r>
              <w:t>50</w:t>
            </w:r>
          </w:p>
        </w:tc>
        <w:tc>
          <w:tcPr>
            <w:tcW w:w="1560" w:type="dxa"/>
          </w:tcPr>
          <w:p w14:paraId="57EE9FB3" w14:textId="3712A695" w:rsidR="004C08F9" w:rsidRDefault="004C08F9" w:rsidP="004C08F9">
            <w:pPr>
              <w:pStyle w:val="EkoTabele"/>
            </w:pPr>
            <w:r>
              <w:t>Radziechów</w:t>
            </w:r>
          </w:p>
        </w:tc>
        <w:tc>
          <w:tcPr>
            <w:tcW w:w="3858" w:type="dxa"/>
          </w:tcPr>
          <w:p w14:paraId="78718D03" w14:textId="618D83C2" w:rsidR="004C08F9" w:rsidRDefault="004C08F9" w:rsidP="004C08F9">
            <w:pPr>
              <w:pStyle w:val="EkoTabele"/>
            </w:pPr>
            <w:r>
              <w:t>Piaski i żwiry</w:t>
            </w:r>
          </w:p>
        </w:tc>
        <w:tc>
          <w:tcPr>
            <w:tcW w:w="3082" w:type="dxa"/>
          </w:tcPr>
          <w:p w14:paraId="373B9703" w14:textId="4690B4A0" w:rsidR="004C08F9" w:rsidRDefault="004C08F9" w:rsidP="004C08F9">
            <w:pPr>
              <w:pStyle w:val="EkoTabele"/>
            </w:pPr>
            <w:r>
              <w:t xml:space="preserve">Złoże rozpoznane wstępnie </w:t>
            </w:r>
          </w:p>
        </w:tc>
      </w:tr>
      <w:tr w:rsidR="004C08F9" w14:paraId="7F424C7F" w14:textId="77777777" w:rsidTr="0012438E">
        <w:tc>
          <w:tcPr>
            <w:tcW w:w="562" w:type="dxa"/>
          </w:tcPr>
          <w:p w14:paraId="6EBC99AE" w14:textId="1EE9C4B4" w:rsidR="004C08F9" w:rsidRDefault="004C08F9" w:rsidP="004C08F9">
            <w:pPr>
              <w:pStyle w:val="EkoTabele"/>
            </w:pPr>
            <w:r>
              <w:t>51</w:t>
            </w:r>
          </w:p>
        </w:tc>
        <w:tc>
          <w:tcPr>
            <w:tcW w:w="1560" w:type="dxa"/>
          </w:tcPr>
          <w:p w14:paraId="5460A15E" w14:textId="2B44C0A0" w:rsidR="004C08F9" w:rsidRDefault="004C08F9" w:rsidP="004C08F9">
            <w:pPr>
              <w:pStyle w:val="EkoTabele"/>
            </w:pPr>
            <w:r>
              <w:t>Radziechów I</w:t>
            </w:r>
          </w:p>
        </w:tc>
        <w:tc>
          <w:tcPr>
            <w:tcW w:w="3858" w:type="dxa"/>
          </w:tcPr>
          <w:p w14:paraId="1A1B886A" w14:textId="264304DA" w:rsidR="004C08F9" w:rsidRDefault="004C08F9" w:rsidP="004C08F9">
            <w:pPr>
              <w:pStyle w:val="EkoTabele"/>
            </w:pPr>
            <w:r>
              <w:t>Piaski i żwiry</w:t>
            </w:r>
          </w:p>
        </w:tc>
        <w:tc>
          <w:tcPr>
            <w:tcW w:w="3082" w:type="dxa"/>
          </w:tcPr>
          <w:p w14:paraId="2D4D0840" w14:textId="008A7B88" w:rsidR="004C08F9" w:rsidRDefault="00944527" w:rsidP="004C08F9">
            <w:pPr>
              <w:pStyle w:val="EkoTabele"/>
            </w:pPr>
            <w:r w:rsidRPr="00944527">
              <w:t>Złoże zagospodarowane</w:t>
            </w:r>
          </w:p>
        </w:tc>
      </w:tr>
      <w:tr w:rsidR="004C08F9" w14:paraId="4F540B7F" w14:textId="77777777" w:rsidTr="0012438E">
        <w:tc>
          <w:tcPr>
            <w:tcW w:w="562" w:type="dxa"/>
          </w:tcPr>
          <w:p w14:paraId="2D7DAEC1" w14:textId="1C9E3D9A" w:rsidR="004C08F9" w:rsidRDefault="004C08F9" w:rsidP="004C08F9">
            <w:pPr>
              <w:pStyle w:val="EkoTabele"/>
            </w:pPr>
            <w:r>
              <w:t>52</w:t>
            </w:r>
          </w:p>
        </w:tc>
        <w:tc>
          <w:tcPr>
            <w:tcW w:w="1560" w:type="dxa"/>
          </w:tcPr>
          <w:p w14:paraId="49A5FD73" w14:textId="33F6F1E0" w:rsidR="004C08F9" w:rsidRDefault="004C08F9" w:rsidP="004C08F9">
            <w:pPr>
              <w:pStyle w:val="EkoTabele"/>
            </w:pPr>
            <w:r>
              <w:t>Radziechów II</w:t>
            </w:r>
          </w:p>
        </w:tc>
        <w:tc>
          <w:tcPr>
            <w:tcW w:w="3858" w:type="dxa"/>
          </w:tcPr>
          <w:p w14:paraId="7FF90EB9" w14:textId="791881AD" w:rsidR="004C08F9" w:rsidRDefault="004C08F9" w:rsidP="004C08F9">
            <w:pPr>
              <w:pStyle w:val="EkoTabele"/>
            </w:pPr>
            <w:r>
              <w:t>Piaski i żwiry</w:t>
            </w:r>
          </w:p>
        </w:tc>
        <w:tc>
          <w:tcPr>
            <w:tcW w:w="3082" w:type="dxa"/>
          </w:tcPr>
          <w:p w14:paraId="10B6C945" w14:textId="77F5BCAB" w:rsidR="004C08F9" w:rsidRDefault="001B6437" w:rsidP="004C08F9">
            <w:pPr>
              <w:pStyle w:val="EkoTabele"/>
            </w:pPr>
            <w:r>
              <w:t>Złoże rozpoznane szczegółowo</w:t>
            </w:r>
          </w:p>
        </w:tc>
      </w:tr>
      <w:tr w:rsidR="004C08F9" w14:paraId="1F804FBE" w14:textId="77777777" w:rsidTr="0012438E">
        <w:tc>
          <w:tcPr>
            <w:tcW w:w="562" w:type="dxa"/>
          </w:tcPr>
          <w:p w14:paraId="6649E026" w14:textId="4BBAEDE5" w:rsidR="004C08F9" w:rsidRDefault="004C08F9" w:rsidP="004C08F9">
            <w:pPr>
              <w:pStyle w:val="EkoTabele"/>
            </w:pPr>
            <w:r>
              <w:t>53</w:t>
            </w:r>
          </w:p>
        </w:tc>
        <w:tc>
          <w:tcPr>
            <w:tcW w:w="1560" w:type="dxa"/>
          </w:tcPr>
          <w:p w14:paraId="3B2909EA" w14:textId="4AB20BCF" w:rsidR="004C08F9" w:rsidRDefault="004C08F9" w:rsidP="004C08F9">
            <w:pPr>
              <w:pStyle w:val="EkoTabele"/>
            </w:pPr>
            <w:r>
              <w:t>Radziechów III</w:t>
            </w:r>
          </w:p>
        </w:tc>
        <w:tc>
          <w:tcPr>
            <w:tcW w:w="3858" w:type="dxa"/>
          </w:tcPr>
          <w:p w14:paraId="306E365E" w14:textId="2E674383" w:rsidR="004C08F9" w:rsidRDefault="004C08F9" w:rsidP="004C08F9">
            <w:pPr>
              <w:pStyle w:val="EkoTabele"/>
            </w:pPr>
            <w:r>
              <w:t>Piaski i żwiry</w:t>
            </w:r>
          </w:p>
        </w:tc>
        <w:tc>
          <w:tcPr>
            <w:tcW w:w="3082" w:type="dxa"/>
          </w:tcPr>
          <w:p w14:paraId="0F287E41" w14:textId="0424EDB9" w:rsidR="004C08F9" w:rsidRDefault="00821A3A" w:rsidP="004C08F9">
            <w:pPr>
              <w:pStyle w:val="EkoTabele"/>
            </w:pPr>
            <w:r>
              <w:t>Złoże zagospodarowane</w:t>
            </w:r>
          </w:p>
        </w:tc>
      </w:tr>
      <w:tr w:rsidR="004C08F9" w14:paraId="0394B564" w14:textId="77777777" w:rsidTr="0012438E">
        <w:tc>
          <w:tcPr>
            <w:tcW w:w="562" w:type="dxa"/>
          </w:tcPr>
          <w:p w14:paraId="187FF47B" w14:textId="3C219478" w:rsidR="004C08F9" w:rsidRDefault="004C08F9" w:rsidP="004C08F9">
            <w:pPr>
              <w:pStyle w:val="EkoTabele"/>
            </w:pPr>
            <w:r>
              <w:t>54</w:t>
            </w:r>
          </w:p>
        </w:tc>
        <w:tc>
          <w:tcPr>
            <w:tcW w:w="1560" w:type="dxa"/>
          </w:tcPr>
          <w:p w14:paraId="7FD2DEF5" w14:textId="3468A64F" w:rsidR="004C08F9" w:rsidRDefault="004C08F9" w:rsidP="004C08F9">
            <w:pPr>
              <w:pStyle w:val="EkoTabele"/>
            </w:pPr>
            <w:r>
              <w:t>Radziechów IV</w:t>
            </w:r>
          </w:p>
        </w:tc>
        <w:tc>
          <w:tcPr>
            <w:tcW w:w="3858" w:type="dxa"/>
          </w:tcPr>
          <w:p w14:paraId="57C059C2" w14:textId="3BA054F6" w:rsidR="004C08F9" w:rsidRDefault="004C08F9" w:rsidP="004C08F9">
            <w:pPr>
              <w:pStyle w:val="EkoTabele"/>
            </w:pPr>
            <w:r>
              <w:t>Piaski i żwiry</w:t>
            </w:r>
          </w:p>
        </w:tc>
        <w:tc>
          <w:tcPr>
            <w:tcW w:w="3082" w:type="dxa"/>
          </w:tcPr>
          <w:p w14:paraId="094051F4" w14:textId="107054C4" w:rsidR="004C08F9" w:rsidRDefault="00387D13" w:rsidP="004C08F9">
            <w:pPr>
              <w:pStyle w:val="EkoTabele"/>
            </w:pPr>
            <w:r w:rsidRPr="00387D13">
              <w:t>Złoże rozpoznane szczegółowo</w:t>
            </w:r>
          </w:p>
        </w:tc>
      </w:tr>
      <w:tr w:rsidR="004C08F9" w14:paraId="5BCBAF3A" w14:textId="77777777" w:rsidTr="0012438E">
        <w:tc>
          <w:tcPr>
            <w:tcW w:w="562" w:type="dxa"/>
          </w:tcPr>
          <w:p w14:paraId="7AFF7632" w14:textId="645852E1" w:rsidR="004C08F9" w:rsidRDefault="004C08F9" w:rsidP="004C08F9">
            <w:pPr>
              <w:pStyle w:val="EkoTabele"/>
            </w:pPr>
            <w:r>
              <w:t>55</w:t>
            </w:r>
          </w:p>
        </w:tc>
        <w:tc>
          <w:tcPr>
            <w:tcW w:w="1560" w:type="dxa"/>
          </w:tcPr>
          <w:p w14:paraId="35665733" w14:textId="31A61643" w:rsidR="004C08F9" w:rsidRDefault="004C08F9" w:rsidP="004C08F9">
            <w:pPr>
              <w:pStyle w:val="EkoTabele"/>
            </w:pPr>
            <w:r>
              <w:t>Radziechów V</w:t>
            </w:r>
          </w:p>
        </w:tc>
        <w:tc>
          <w:tcPr>
            <w:tcW w:w="3858" w:type="dxa"/>
          </w:tcPr>
          <w:p w14:paraId="322BFCE5" w14:textId="64AAD08A" w:rsidR="004C08F9" w:rsidRDefault="004C08F9" w:rsidP="004C08F9">
            <w:pPr>
              <w:pStyle w:val="EkoTabele"/>
            </w:pPr>
            <w:r>
              <w:t>Piaski i żwiry</w:t>
            </w:r>
          </w:p>
        </w:tc>
        <w:tc>
          <w:tcPr>
            <w:tcW w:w="3082" w:type="dxa"/>
          </w:tcPr>
          <w:p w14:paraId="5C91ADF6" w14:textId="36573511" w:rsidR="004C08F9" w:rsidRDefault="005F73F2" w:rsidP="004C08F9">
            <w:pPr>
              <w:pStyle w:val="EkoTabele"/>
            </w:pPr>
            <w:r w:rsidRPr="005F73F2">
              <w:t>Złoże rozpoznane szczegółowo</w:t>
            </w:r>
          </w:p>
        </w:tc>
      </w:tr>
      <w:tr w:rsidR="004C08F9" w14:paraId="651D9556" w14:textId="77777777" w:rsidTr="0012438E">
        <w:tc>
          <w:tcPr>
            <w:tcW w:w="562" w:type="dxa"/>
          </w:tcPr>
          <w:p w14:paraId="300E1D63" w14:textId="079575F4" w:rsidR="004C08F9" w:rsidRDefault="004C08F9" w:rsidP="004C08F9">
            <w:pPr>
              <w:pStyle w:val="EkoTabele"/>
            </w:pPr>
            <w:r>
              <w:t>56</w:t>
            </w:r>
          </w:p>
        </w:tc>
        <w:tc>
          <w:tcPr>
            <w:tcW w:w="1560" w:type="dxa"/>
          </w:tcPr>
          <w:p w14:paraId="288A2639" w14:textId="6CCDAD85" w:rsidR="004C08F9" w:rsidRDefault="004C08F9" w:rsidP="004C08F9">
            <w:pPr>
              <w:pStyle w:val="EkoTabele"/>
            </w:pPr>
            <w:r>
              <w:t>Rochowice Nowe</w:t>
            </w:r>
          </w:p>
        </w:tc>
        <w:tc>
          <w:tcPr>
            <w:tcW w:w="3858" w:type="dxa"/>
          </w:tcPr>
          <w:p w14:paraId="56E92894" w14:textId="2986BC35" w:rsidR="004C08F9" w:rsidRDefault="004C08F9" w:rsidP="004C08F9">
            <w:pPr>
              <w:pStyle w:val="EkoTabele"/>
            </w:pPr>
            <w:r w:rsidRPr="0080526C">
              <w:t>Wapienie i margle przem. wapiennicze</w:t>
            </w:r>
          </w:p>
        </w:tc>
        <w:tc>
          <w:tcPr>
            <w:tcW w:w="3082" w:type="dxa"/>
          </w:tcPr>
          <w:p w14:paraId="49C6A7BB" w14:textId="30EEFE85" w:rsidR="004C08F9" w:rsidRDefault="004C08F9" w:rsidP="004C08F9">
            <w:pPr>
              <w:pStyle w:val="EkoTabele"/>
            </w:pPr>
            <w:r w:rsidRPr="00137C55">
              <w:t>Eksploatacja złoża zaniechana</w:t>
            </w:r>
          </w:p>
        </w:tc>
      </w:tr>
      <w:tr w:rsidR="004C08F9" w14:paraId="2485B01F" w14:textId="77777777" w:rsidTr="0012438E">
        <w:tc>
          <w:tcPr>
            <w:tcW w:w="562" w:type="dxa"/>
          </w:tcPr>
          <w:p w14:paraId="3AF6ED5E" w14:textId="0E6D8D3A" w:rsidR="004C08F9" w:rsidRDefault="004C08F9" w:rsidP="004C08F9">
            <w:pPr>
              <w:pStyle w:val="EkoTabele"/>
            </w:pPr>
            <w:r>
              <w:t>57</w:t>
            </w:r>
          </w:p>
        </w:tc>
        <w:tc>
          <w:tcPr>
            <w:tcW w:w="1560" w:type="dxa"/>
          </w:tcPr>
          <w:p w14:paraId="2DFD02EB" w14:textId="5BA6EFCF" w:rsidR="004C08F9" w:rsidRDefault="004C08F9" w:rsidP="004C08F9">
            <w:pPr>
              <w:pStyle w:val="EkoTabele"/>
            </w:pPr>
            <w:r>
              <w:t>Sady I</w:t>
            </w:r>
          </w:p>
        </w:tc>
        <w:tc>
          <w:tcPr>
            <w:tcW w:w="3858" w:type="dxa"/>
          </w:tcPr>
          <w:p w14:paraId="5E65CE0E" w14:textId="2E4ABA95" w:rsidR="004C08F9" w:rsidRDefault="004C08F9" w:rsidP="004C08F9">
            <w:pPr>
              <w:pStyle w:val="EkoTabele"/>
            </w:pPr>
            <w:r w:rsidRPr="004F7D79">
              <w:t>Kamienie drogowe i budowlane</w:t>
            </w:r>
          </w:p>
        </w:tc>
        <w:tc>
          <w:tcPr>
            <w:tcW w:w="3082" w:type="dxa"/>
          </w:tcPr>
          <w:p w14:paraId="029EE361" w14:textId="03E4AC91" w:rsidR="004C08F9" w:rsidRDefault="004C08F9" w:rsidP="004C08F9">
            <w:pPr>
              <w:pStyle w:val="EkoTabele"/>
            </w:pPr>
            <w:r w:rsidRPr="00822814">
              <w:t>Złoże rozpoznane szczegółowo</w:t>
            </w:r>
          </w:p>
        </w:tc>
      </w:tr>
      <w:tr w:rsidR="004C08F9" w14:paraId="5BD75C29" w14:textId="77777777" w:rsidTr="0012438E">
        <w:tc>
          <w:tcPr>
            <w:tcW w:w="562" w:type="dxa"/>
          </w:tcPr>
          <w:p w14:paraId="37C24B5D" w14:textId="5C126AA2" w:rsidR="004C08F9" w:rsidRPr="00B475FB" w:rsidRDefault="004C08F9" w:rsidP="004C08F9">
            <w:pPr>
              <w:pStyle w:val="EkoTabele"/>
            </w:pPr>
            <w:r w:rsidRPr="00B475FB">
              <w:t>58</w:t>
            </w:r>
          </w:p>
        </w:tc>
        <w:tc>
          <w:tcPr>
            <w:tcW w:w="1560" w:type="dxa"/>
          </w:tcPr>
          <w:p w14:paraId="33D1FECF" w14:textId="76BCE042" w:rsidR="004C08F9" w:rsidRPr="00B475FB" w:rsidRDefault="004C08F9" w:rsidP="004C08F9">
            <w:pPr>
              <w:pStyle w:val="EkoTabele"/>
            </w:pPr>
            <w:r w:rsidRPr="00B475FB">
              <w:t>Silesia</w:t>
            </w:r>
          </w:p>
        </w:tc>
        <w:tc>
          <w:tcPr>
            <w:tcW w:w="3858" w:type="dxa"/>
          </w:tcPr>
          <w:p w14:paraId="1A2924BE" w14:textId="46F43CE9" w:rsidR="004C08F9" w:rsidRPr="00B475FB" w:rsidRDefault="004C08F9" w:rsidP="004C08F9">
            <w:pPr>
              <w:pStyle w:val="EkoTabele"/>
            </w:pPr>
            <w:r w:rsidRPr="00B475FB">
              <w:t>Wapienie i margle przem. wapiennicze</w:t>
            </w:r>
          </w:p>
        </w:tc>
        <w:tc>
          <w:tcPr>
            <w:tcW w:w="3082" w:type="dxa"/>
          </w:tcPr>
          <w:p w14:paraId="377342D3" w14:textId="22D19714" w:rsidR="004C08F9" w:rsidRPr="00B475FB" w:rsidRDefault="004C08F9" w:rsidP="004C08F9">
            <w:pPr>
              <w:pStyle w:val="EkoTabele"/>
            </w:pPr>
            <w:r w:rsidRPr="00B475FB">
              <w:t>Eksploatacja złoża zaniechana</w:t>
            </w:r>
          </w:p>
        </w:tc>
      </w:tr>
      <w:tr w:rsidR="004C08F9" w14:paraId="12C6036D" w14:textId="77777777" w:rsidTr="0012438E">
        <w:tc>
          <w:tcPr>
            <w:tcW w:w="562" w:type="dxa"/>
          </w:tcPr>
          <w:p w14:paraId="6FF783FB" w14:textId="1DB80028" w:rsidR="004C08F9" w:rsidRDefault="004C08F9" w:rsidP="004C08F9">
            <w:pPr>
              <w:pStyle w:val="EkoTabele"/>
            </w:pPr>
            <w:r>
              <w:t>59</w:t>
            </w:r>
          </w:p>
        </w:tc>
        <w:tc>
          <w:tcPr>
            <w:tcW w:w="1560" w:type="dxa"/>
          </w:tcPr>
          <w:p w14:paraId="058F3464" w14:textId="5D9DAB56" w:rsidR="004C08F9" w:rsidRDefault="004C08F9" w:rsidP="004C08F9">
            <w:pPr>
              <w:pStyle w:val="EkoTabele"/>
            </w:pPr>
            <w:proofErr w:type="spellStart"/>
            <w:r>
              <w:t>Sobocin</w:t>
            </w:r>
            <w:proofErr w:type="spellEnd"/>
          </w:p>
        </w:tc>
        <w:tc>
          <w:tcPr>
            <w:tcW w:w="3858" w:type="dxa"/>
          </w:tcPr>
          <w:p w14:paraId="61D98BB6" w14:textId="04C2F09E" w:rsidR="004C08F9" w:rsidRDefault="004C08F9" w:rsidP="004C08F9">
            <w:pPr>
              <w:pStyle w:val="EkoTabele"/>
            </w:pPr>
            <w:r w:rsidRPr="0080526C">
              <w:t>Wapienie i margle przem. wapiennicze</w:t>
            </w:r>
          </w:p>
        </w:tc>
        <w:tc>
          <w:tcPr>
            <w:tcW w:w="3082" w:type="dxa"/>
          </w:tcPr>
          <w:p w14:paraId="71D1A579" w14:textId="45957FDE" w:rsidR="004C08F9" w:rsidRDefault="004C08F9" w:rsidP="004C08F9">
            <w:pPr>
              <w:pStyle w:val="EkoTabele"/>
            </w:pPr>
            <w:r w:rsidRPr="009C5878">
              <w:t>Złoże eksploatowane okresowo</w:t>
            </w:r>
          </w:p>
        </w:tc>
      </w:tr>
      <w:tr w:rsidR="004C08F9" w14:paraId="466CA2D9" w14:textId="77777777" w:rsidTr="0012438E">
        <w:tc>
          <w:tcPr>
            <w:tcW w:w="562" w:type="dxa"/>
          </w:tcPr>
          <w:p w14:paraId="517E38CD" w14:textId="668C2BB1" w:rsidR="004C08F9" w:rsidRDefault="004C08F9" w:rsidP="004C08F9">
            <w:pPr>
              <w:pStyle w:val="EkoTabele"/>
            </w:pPr>
            <w:r>
              <w:t>60</w:t>
            </w:r>
          </w:p>
        </w:tc>
        <w:tc>
          <w:tcPr>
            <w:tcW w:w="1560" w:type="dxa"/>
          </w:tcPr>
          <w:p w14:paraId="7255DFE5" w14:textId="13573068" w:rsidR="004C08F9" w:rsidRDefault="004C08F9" w:rsidP="004C08F9">
            <w:pPr>
              <w:pStyle w:val="EkoTabele"/>
            </w:pPr>
            <w:r>
              <w:t>Stanisław</w:t>
            </w:r>
          </w:p>
        </w:tc>
        <w:tc>
          <w:tcPr>
            <w:tcW w:w="3858" w:type="dxa"/>
          </w:tcPr>
          <w:p w14:paraId="637B42B5" w14:textId="12E8C792" w:rsidR="004C08F9" w:rsidRDefault="004C08F9" w:rsidP="004C08F9">
            <w:pPr>
              <w:pStyle w:val="EkoTabele"/>
            </w:pPr>
            <w:r>
              <w:t>Kwarce żyłowe</w:t>
            </w:r>
          </w:p>
        </w:tc>
        <w:tc>
          <w:tcPr>
            <w:tcW w:w="3082" w:type="dxa"/>
          </w:tcPr>
          <w:p w14:paraId="0ABB16F6" w14:textId="073CF1F3" w:rsidR="004C08F9" w:rsidRDefault="004C08F9" w:rsidP="004C08F9">
            <w:pPr>
              <w:pStyle w:val="EkoTabele"/>
            </w:pPr>
            <w:r w:rsidRPr="009C5878">
              <w:t>Złoże eksploatowane okresowo</w:t>
            </w:r>
          </w:p>
        </w:tc>
      </w:tr>
      <w:tr w:rsidR="004C08F9" w14:paraId="3A3A9AFE" w14:textId="77777777" w:rsidTr="0012438E">
        <w:tc>
          <w:tcPr>
            <w:tcW w:w="562" w:type="dxa"/>
          </w:tcPr>
          <w:p w14:paraId="50B0439C" w14:textId="6E116C13" w:rsidR="004C08F9" w:rsidRDefault="004C08F9" w:rsidP="004C08F9">
            <w:pPr>
              <w:pStyle w:val="EkoTabele"/>
            </w:pPr>
            <w:r>
              <w:t>61</w:t>
            </w:r>
          </w:p>
        </w:tc>
        <w:tc>
          <w:tcPr>
            <w:tcW w:w="1560" w:type="dxa"/>
          </w:tcPr>
          <w:p w14:paraId="151E9D47" w14:textId="481ABCD0" w:rsidR="004C08F9" w:rsidRDefault="004C08F9" w:rsidP="004C08F9">
            <w:pPr>
              <w:pStyle w:val="EkoTabele"/>
            </w:pPr>
            <w:r>
              <w:t>Stanisz</w:t>
            </w:r>
          </w:p>
        </w:tc>
        <w:tc>
          <w:tcPr>
            <w:tcW w:w="3858" w:type="dxa"/>
          </w:tcPr>
          <w:p w14:paraId="52846BF5" w14:textId="6849A2C4" w:rsidR="004C08F9" w:rsidRDefault="004C08F9" w:rsidP="004C08F9">
            <w:pPr>
              <w:pStyle w:val="EkoTabele"/>
            </w:pPr>
            <w:r>
              <w:t>Surowce ilaste ceramiki budowl</w:t>
            </w:r>
            <w:r w:rsidR="00540AE5">
              <w:t>anej</w:t>
            </w:r>
          </w:p>
        </w:tc>
        <w:tc>
          <w:tcPr>
            <w:tcW w:w="3082" w:type="dxa"/>
          </w:tcPr>
          <w:p w14:paraId="3D2E7490" w14:textId="1E1DCB10" w:rsidR="004C08F9" w:rsidRDefault="004C08F9" w:rsidP="004C08F9">
            <w:pPr>
              <w:pStyle w:val="EkoTabele"/>
            </w:pPr>
            <w:r w:rsidRPr="00991E4D">
              <w:t>Złoże rozpoznane szczegółowo</w:t>
            </w:r>
          </w:p>
        </w:tc>
      </w:tr>
      <w:tr w:rsidR="004C08F9" w14:paraId="53D807D5" w14:textId="77777777" w:rsidTr="0012438E">
        <w:tc>
          <w:tcPr>
            <w:tcW w:w="562" w:type="dxa"/>
          </w:tcPr>
          <w:p w14:paraId="7558E494" w14:textId="7768EA27" w:rsidR="004C08F9" w:rsidRDefault="004C08F9" w:rsidP="004C08F9">
            <w:pPr>
              <w:pStyle w:val="EkoTabele"/>
            </w:pPr>
            <w:r>
              <w:t>62</w:t>
            </w:r>
          </w:p>
        </w:tc>
        <w:tc>
          <w:tcPr>
            <w:tcW w:w="1560" w:type="dxa"/>
          </w:tcPr>
          <w:p w14:paraId="6E45E797" w14:textId="7803DA3C" w:rsidR="004C08F9" w:rsidRDefault="004C08F9" w:rsidP="004C08F9">
            <w:pPr>
              <w:pStyle w:val="EkoTabele"/>
            </w:pPr>
            <w:r>
              <w:t>Stankowice</w:t>
            </w:r>
          </w:p>
        </w:tc>
        <w:tc>
          <w:tcPr>
            <w:tcW w:w="3858" w:type="dxa"/>
          </w:tcPr>
          <w:p w14:paraId="0AD2865E" w14:textId="46D81D31" w:rsidR="004C08F9" w:rsidRDefault="004C08F9" w:rsidP="004C08F9">
            <w:pPr>
              <w:pStyle w:val="EkoTabele"/>
            </w:pPr>
            <w:r w:rsidRPr="004F7D79">
              <w:t>Kamienie drogowe i budowlane</w:t>
            </w:r>
          </w:p>
        </w:tc>
        <w:tc>
          <w:tcPr>
            <w:tcW w:w="3082" w:type="dxa"/>
          </w:tcPr>
          <w:p w14:paraId="49797706" w14:textId="6BE4C221" w:rsidR="004C08F9" w:rsidRDefault="004C08F9" w:rsidP="004C08F9">
            <w:pPr>
              <w:pStyle w:val="EkoTabele"/>
            </w:pPr>
            <w:r w:rsidRPr="00F10308">
              <w:t>Złoże rozpoznane szczegółowo</w:t>
            </w:r>
          </w:p>
        </w:tc>
      </w:tr>
      <w:tr w:rsidR="004C08F9" w14:paraId="575BB5A2" w14:textId="77777777" w:rsidTr="0012438E">
        <w:tc>
          <w:tcPr>
            <w:tcW w:w="562" w:type="dxa"/>
          </w:tcPr>
          <w:p w14:paraId="21B14A60" w14:textId="24E77AAB" w:rsidR="004C08F9" w:rsidRDefault="004C08F9" w:rsidP="004C08F9">
            <w:pPr>
              <w:pStyle w:val="EkoTabele"/>
            </w:pPr>
            <w:r>
              <w:t>63</w:t>
            </w:r>
          </w:p>
        </w:tc>
        <w:tc>
          <w:tcPr>
            <w:tcW w:w="1560" w:type="dxa"/>
          </w:tcPr>
          <w:p w14:paraId="297F101B" w14:textId="41F86A51" w:rsidR="004C08F9" w:rsidRDefault="004C08F9" w:rsidP="004C08F9">
            <w:pPr>
              <w:pStyle w:val="EkoTabele"/>
            </w:pPr>
            <w:r>
              <w:t>Stara Kraśnica</w:t>
            </w:r>
          </w:p>
        </w:tc>
        <w:tc>
          <w:tcPr>
            <w:tcW w:w="3858" w:type="dxa"/>
          </w:tcPr>
          <w:p w14:paraId="0A999D60" w14:textId="721388DA" w:rsidR="004C08F9" w:rsidRDefault="004C08F9" w:rsidP="004C08F9">
            <w:pPr>
              <w:pStyle w:val="EkoTabele"/>
            </w:pPr>
            <w:r w:rsidRPr="00850B77">
              <w:t>Kruszywa naturalne</w:t>
            </w:r>
          </w:p>
        </w:tc>
        <w:tc>
          <w:tcPr>
            <w:tcW w:w="3082" w:type="dxa"/>
          </w:tcPr>
          <w:p w14:paraId="42371CE1" w14:textId="727614D2" w:rsidR="004C08F9" w:rsidRDefault="004C08F9" w:rsidP="004C08F9">
            <w:pPr>
              <w:pStyle w:val="EkoTabele"/>
            </w:pPr>
            <w:r w:rsidRPr="006D4313">
              <w:t>Złoże eksploatowane okresowo</w:t>
            </w:r>
          </w:p>
        </w:tc>
      </w:tr>
      <w:tr w:rsidR="004C08F9" w14:paraId="7F09DCD3" w14:textId="77777777" w:rsidTr="0012438E">
        <w:tc>
          <w:tcPr>
            <w:tcW w:w="562" w:type="dxa"/>
          </w:tcPr>
          <w:p w14:paraId="7453F625" w14:textId="66B390B2" w:rsidR="004C08F9" w:rsidRDefault="004C08F9" w:rsidP="004C08F9">
            <w:pPr>
              <w:pStyle w:val="EkoTabele"/>
            </w:pPr>
            <w:r>
              <w:t>64</w:t>
            </w:r>
          </w:p>
        </w:tc>
        <w:tc>
          <w:tcPr>
            <w:tcW w:w="1560" w:type="dxa"/>
          </w:tcPr>
          <w:p w14:paraId="5416D1AA" w14:textId="37099F6C" w:rsidR="004C08F9" w:rsidRDefault="004C08F9" w:rsidP="004C08F9">
            <w:pPr>
              <w:pStyle w:val="EkoTabele"/>
            </w:pPr>
            <w:r>
              <w:t>Szklarska Poręba – Huta</w:t>
            </w:r>
          </w:p>
        </w:tc>
        <w:tc>
          <w:tcPr>
            <w:tcW w:w="3858" w:type="dxa"/>
          </w:tcPr>
          <w:p w14:paraId="0A765A13" w14:textId="0735B1B4" w:rsidR="004C08F9" w:rsidRDefault="004C08F9" w:rsidP="004C08F9">
            <w:pPr>
              <w:pStyle w:val="EkoTabele"/>
            </w:pPr>
            <w:r w:rsidRPr="002C7A46">
              <w:t>Kamienie drogowe i budowlane</w:t>
            </w:r>
          </w:p>
        </w:tc>
        <w:tc>
          <w:tcPr>
            <w:tcW w:w="3082" w:type="dxa"/>
          </w:tcPr>
          <w:p w14:paraId="796A5348" w14:textId="31EEF419" w:rsidR="004C08F9" w:rsidRDefault="004C08F9" w:rsidP="004C08F9">
            <w:pPr>
              <w:pStyle w:val="EkoTabele"/>
            </w:pPr>
            <w:r w:rsidRPr="006D4313">
              <w:t>Złoże eksploatowane okresowo</w:t>
            </w:r>
          </w:p>
        </w:tc>
      </w:tr>
      <w:tr w:rsidR="004C08F9" w14:paraId="3BD18262" w14:textId="77777777" w:rsidTr="0012438E">
        <w:tc>
          <w:tcPr>
            <w:tcW w:w="562" w:type="dxa"/>
          </w:tcPr>
          <w:p w14:paraId="38698B9B" w14:textId="3AD6C519" w:rsidR="004C08F9" w:rsidRDefault="004C08F9" w:rsidP="004C08F9">
            <w:pPr>
              <w:pStyle w:val="EkoTabele"/>
            </w:pPr>
            <w:r>
              <w:t>65</w:t>
            </w:r>
          </w:p>
        </w:tc>
        <w:tc>
          <w:tcPr>
            <w:tcW w:w="1560" w:type="dxa"/>
          </w:tcPr>
          <w:p w14:paraId="441D8403" w14:textId="37173547" w:rsidR="004C08F9" w:rsidRDefault="004C08F9" w:rsidP="004C08F9">
            <w:pPr>
              <w:pStyle w:val="EkoTabele"/>
            </w:pPr>
            <w:r>
              <w:t>Świeradów - Zdrój</w:t>
            </w:r>
          </w:p>
        </w:tc>
        <w:tc>
          <w:tcPr>
            <w:tcW w:w="3858" w:type="dxa"/>
          </w:tcPr>
          <w:p w14:paraId="3B5E449A" w14:textId="1063C89A" w:rsidR="004C08F9" w:rsidRDefault="004C08F9" w:rsidP="004C08F9">
            <w:pPr>
              <w:pStyle w:val="EkoTabele"/>
            </w:pPr>
            <w:r>
              <w:t>Wody lecznice</w:t>
            </w:r>
          </w:p>
        </w:tc>
        <w:tc>
          <w:tcPr>
            <w:tcW w:w="3082" w:type="dxa"/>
          </w:tcPr>
          <w:p w14:paraId="2A7A95CC" w14:textId="5F136D52" w:rsidR="004C08F9" w:rsidRDefault="004C08F9" w:rsidP="004C08F9">
            <w:pPr>
              <w:pStyle w:val="EkoTabele"/>
            </w:pPr>
            <w:r>
              <w:t>Wody słabo zmineralizowane</w:t>
            </w:r>
          </w:p>
        </w:tc>
      </w:tr>
      <w:tr w:rsidR="004C08F9" w14:paraId="41B50C50" w14:textId="77777777" w:rsidTr="0012438E">
        <w:tc>
          <w:tcPr>
            <w:tcW w:w="562" w:type="dxa"/>
          </w:tcPr>
          <w:p w14:paraId="6F83CA2E" w14:textId="31D9B017" w:rsidR="004C08F9" w:rsidRDefault="004C08F9" w:rsidP="004C08F9">
            <w:pPr>
              <w:pStyle w:val="EkoTabele"/>
            </w:pPr>
            <w:r>
              <w:t>66</w:t>
            </w:r>
          </w:p>
        </w:tc>
        <w:tc>
          <w:tcPr>
            <w:tcW w:w="1560" w:type="dxa"/>
          </w:tcPr>
          <w:p w14:paraId="2DF04C16" w14:textId="0755D788" w:rsidR="004C08F9" w:rsidRDefault="004C08F9" w:rsidP="004C08F9">
            <w:pPr>
              <w:pStyle w:val="EkoTabele"/>
            </w:pPr>
            <w:proofErr w:type="spellStart"/>
            <w:r>
              <w:t>Wiciarka</w:t>
            </w:r>
            <w:proofErr w:type="spellEnd"/>
          </w:p>
        </w:tc>
        <w:tc>
          <w:tcPr>
            <w:tcW w:w="3858" w:type="dxa"/>
          </w:tcPr>
          <w:p w14:paraId="76A3A7C1" w14:textId="033A2FBC" w:rsidR="004C08F9" w:rsidRDefault="004C08F9" w:rsidP="004C08F9">
            <w:pPr>
              <w:pStyle w:val="EkoTabele"/>
            </w:pPr>
            <w:r w:rsidRPr="00BE165F">
              <w:t>Kamienie drogowe i budowlane</w:t>
            </w:r>
          </w:p>
        </w:tc>
        <w:tc>
          <w:tcPr>
            <w:tcW w:w="3082" w:type="dxa"/>
          </w:tcPr>
          <w:p w14:paraId="7F67870D" w14:textId="6A460308" w:rsidR="004C08F9" w:rsidRDefault="004C08F9" w:rsidP="004C08F9">
            <w:pPr>
              <w:pStyle w:val="EkoTabele"/>
            </w:pPr>
            <w:r w:rsidRPr="008E600F">
              <w:t>Eksploatacja złoża zaniechana</w:t>
            </w:r>
          </w:p>
        </w:tc>
      </w:tr>
      <w:tr w:rsidR="004C08F9" w14:paraId="33CE1AD2" w14:textId="77777777" w:rsidTr="0012438E">
        <w:tc>
          <w:tcPr>
            <w:tcW w:w="562" w:type="dxa"/>
          </w:tcPr>
          <w:p w14:paraId="59A62603" w14:textId="4E140871" w:rsidR="004C08F9" w:rsidRDefault="004C08F9" w:rsidP="004C08F9">
            <w:pPr>
              <w:pStyle w:val="EkoTabele"/>
            </w:pPr>
            <w:r>
              <w:t>67</w:t>
            </w:r>
          </w:p>
        </w:tc>
        <w:tc>
          <w:tcPr>
            <w:tcW w:w="1560" w:type="dxa"/>
          </w:tcPr>
          <w:p w14:paraId="560D2FD5" w14:textId="1AEF2B8B" w:rsidR="004C08F9" w:rsidRDefault="004C08F9" w:rsidP="004C08F9">
            <w:pPr>
              <w:pStyle w:val="EkoTabele"/>
            </w:pPr>
            <w:r>
              <w:t>Wojanów</w:t>
            </w:r>
          </w:p>
        </w:tc>
        <w:tc>
          <w:tcPr>
            <w:tcW w:w="3858" w:type="dxa"/>
          </w:tcPr>
          <w:p w14:paraId="52F0EA0D" w14:textId="6466319C" w:rsidR="004C08F9" w:rsidRDefault="004C08F9" w:rsidP="004C08F9">
            <w:pPr>
              <w:pStyle w:val="EkoTabele"/>
            </w:pPr>
            <w:r w:rsidRPr="00850B77">
              <w:t>Kruszywa naturalne</w:t>
            </w:r>
          </w:p>
        </w:tc>
        <w:tc>
          <w:tcPr>
            <w:tcW w:w="3082" w:type="dxa"/>
          </w:tcPr>
          <w:p w14:paraId="7F4FCF3C" w14:textId="3F8A1DC4" w:rsidR="004C08F9" w:rsidRDefault="004C08F9" w:rsidP="004C08F9">
            <w:pPr>
              <w:pStyle w:val="EkoTabele"/>
            </w:pPr>
            <w:r w:rsidRPr="00733160">
              <w:t>Złoże eksploatowane okresowo</w:t>
            </w:r>
          </w:p>
        </w:tc>
      </w:tr>
      <w:tr w:rsidR="004C08F9" w14:paraId="5D9ECD11" w14:textId="77777777" w:rsidTr="0012438E">
        <w:tc>
          <w:tcPr>
            <w:tcW w:w="562" w:type="dxa"/>
          </w:tcPr>
          <w:p w14:paraId="04E7C508" w14:textId="5259F867" w:rsidR="004C08F9" w:rsidRDefault="004C08F9" w:rsidP="004C08F9">
            <w:pPr>
              <w:pStyle w:val="EkoTabele"/>
            </w:pPr>
            <w:r>
              <w:t>68</w:t>
            </w:r>
          </w:p>
        </w:tc>
        <w:tc>
          <w:tcPr>
            <w:tcW w:w="1560" w:type="dxa"/>
          </w:tcPr>
          <w:p w14:paraId="4A7E761C" w14:textId="30A4B7DA" w:rsidR="004C08F9" w:rsidRDefault="004C08F9" w:rsidP="004C08F9">
            <w:pPr>
              <w:pStyle w:val="EkoTabele"/>
            </w:pPr>
            <w:r>
              <w:t>Wojciechów</w:t>
            </w:r>
          </w:p>
        </w:tc>
        <w:tc>
          <w:tcPr>
            <w:tcW w:w="3858" w:type="dxa"/>
          </w:tcPr>
          <w:p w14:paraId="7085DE78" w14:textId="3A2E0342" w:rsidR="004C08F9" w:rsidRDefault="004C08F9" w:rsidP="004C08F9">
            <w:pPr>
              <w:pStyle w:val="EkoTabele"/>
            </w:pPr>
            <w:r w:rsidRPr="00BE165F">
              <w:t>Kamienie drogowe i budowlane</w:t>
            </w:r>
          </w:p>
        </w:tc>
        <w:tc>
          <w:tcPr>
            <w:tcW w:w="3082" w:type="dxa"/>
          </w:tcPr>
          <w:p w14:paraId="5AB49AAD" w14:textId="123FC562" w:rsidR="004C08F9" w:rsidRDefault="004C08F9" w:rsidP="004C08F9">
            <w:pPr>
              <w:pStyle w:val="EkoTabele"/>
            </w:pPr>
            <w:r w:rsidRPr="006D4313">
              <w:t>Złoże eksploatowane okresowo</w:t>
            </w:r>
          </w:p>
        </w:tc>
      </w:tr>
      <w:tr w:rsidR="004C08F9" w14:paraId="3D35467F" w14:textId="77777777" w:rsidTr="0012438E">
        <w:tc>
          <w:tcPr>
            <w:tcW w:w="562" w:type="dxa"/>
          </w:tcPr>
          <w:p w14:paraId="302DE66F" w14:textId="3EC46C33" w:rsidR="004C08F9" w:rsidRDefault="004C08F9" w:rsidP="004C08F9">
            <w:pPr>
              <w:pStyle w:val="EkoTabele"/>
            </w:pPr>
            <w:r>
              <w:t>69</w:t>
            </w:r>
          </w:p>
        </w:tc>
        <w:tc>
          <w:tcPr>
            <w:tcW w:w="1560" w:type="dxa"/>
          </w:tcPr>
          <w:p w14:paraId="6BEE0152" w14:textId="3384023D" w:rsidR="004C08F9" w:rsidRDefault="004C08F9" w:rsidP="004C08F9">
            <w:pPr>
              <w:pStyle w:val="EkoTabele"/>
            </w:pPr>
            <w:r>
              <w:t>Wojciechów I</w:t>
            </w:r>
          </w:p>
        </w:tc>
        <w:tc>
          <w:tcPr>
            <w:tcW w:w="3858" w:type="dxa"/>
          </w:tcPr>
          <w:p w14:paraId="24B58E31" w14:textId="6A56BC7E" w:rsidR="004C08F9" w:rsidRDefault="004C08F9" w:rsidP="004C08F9">
            <w:pPr>
              <w:pStyle w:val="EkoTabele"/>
            </w:pPr>
            <w:r w:rsidRPr="00850B77">
              <w:t>Kruszywa naturalne</w:t>
            </w:r>
          </w:p>
        </w:tc>
        <w:tc>
          <w:tcPr>
            <w:tcW w:w="3082" w:type="dxa"/>
          </w:tcPr>
          <w:p w14:paraId="641CBAC0" w14:textId="1C8A21EA" w:rsidR="004C08F9" w:rsidRDefault="004C08F9" w:rsidP="004C08F9">
            <w:pPr>
              <w:pStyle w:val="EkoTabele"/>
            </w:pPr>
            <w:r w:rsidRPr="00B02A8C">
              <w:t>Eksploatacja złoża zaniechana</w:t>
            </w:r>
          </w:p>
        </w:tc>
      </w:tr>
      <w:tr w:rsidR="004C08F9" w14:paraId="0B1AACB3" w14:textId="77777777" w:rsidTr="0012438E">
        <w:tc>
          <w:tcPr>
            <w:tcW w:w="562" w:type="dxa"/>
          </w:tcPr>
          <w:p w14:paraId="3FDE3B72" w14:textId="74DB402B" w:rsidR="004C08F9" w:rsidRDefault="004C08F9" w:rsidP="004C08F9">
            <w:pPr>
              <w:pStyle w:val="EkoTabele"/>
            </w:pPr>
            <w:r>
              <w:lastRenderedPageBreak/>
              <w:t>70</w:t>
            </w:r>
          </w:p>
        </w:tc>
        <w:tc>
          <w:tcPr>
            <w:tcW w:w="1560" w:type="dxa"/>
          </w:tcPr>
          <w:p w14:paraId="4B9B5EED" w14:textId="7A43D64F" w:rsidR="004C08F9" w:rsidRDefault="004C08F9" w:rsidP="004C08F9">
            <w:pPr>
              <w:pStyle w:val="EkoTabele"/>
            </w:pPr>
            <w:r>
              <w:t>Wojcieszów - Gruszka</w:t>
            </w:r>
          </w:p>
        </w:tc>
        <w:tc>
          <w:tcPr>
            <w:tcW w:w="3858" w:type="dxa"/>
          </w:tcPr>
          <w:p w14:paraId="22959420" w14:textId="17819FC5" w:rsidR="004C08F9" w:rsidRDefault="004C08F9" w:rsidP="004C08F9">
            <w:pPr>
              <w:pStyle w:val="EkoTabele"/>
            </w:pPr>
            <w:r w:rsidRPr="000C3CF1">
              <w:t>Wapienie i margle przem. wapiennicze</w:t>
            </w:r>
          </w:p>
        </w:tc>
        <w:tc>
          <w:tcPr>
            <w:tcW w:w="3082" w:type="dxa"/>
          </w:tcPr>
          <w:p w14:paraId="5F6043EC" w14:textId="62DB00D6" w:rsidR="004C08F9" w:rsidRDefault="004C08F9" w:rsidP="004C08F9">
            <w:pPr>
              <w:pStyle w:val="EkoTabele"/>
            </w:pPr>
            <w:r w:rsidRPr="00B02A8C">
              <w:t>Eksploatacja złoża zaniechana</w:t>
            </w:r>
          </w:p>
        </w:tc>
      </w:tr>
      <w:tr w:rsidR="004C08F9" w14:paraId="1124F77D" w14:textId="77777777" w:rsidTr="0012438E">
        <w:tc>
          <w:tcPr>
            <w:tcW w:w="562" w:type="dxa"/>
          </w:tcPr>
          <w:p w14:paraId="195FFB16" w14:textId="25E2A552" w:rsidR="004C08F9" w:rsidRDefault="004C08F9" w:rsidP="004C08F9">
            <w:pPr>
              <w:pStyle w:val="EkoTabele"/>
            </w:pPr>
            <w:r>
              <w:t>71</w:t>
            </w:r>
          </w:p>
        </w:tc>
        <w:tc>
          <w:tcPr>
            <w:tcW w:w="1560" w:type="dxa"/>
          </w:tcPr>
          <w:p w14:paraId="12304D57" w14:textId="06BBFB65" w:rsidR="004C08F9" w:rsidRDefault="004C08F9" w:rsidP="004C08F9">
            <w:pPr>
              <w:pStyle w:val="EkoTabele"/>
            </w:pPr>
            <w:r>
              <w:t>Wolbromów</w:t>
            </w:r>
          </w:p>
        </w:tc>
        <w:tc>
          <w:tcPr>
            <w:tcW w:w="3858" w:type="dxa"/>
          </w:tcPr>
          <w:p w14:paraId="6213CDFB" w14:textId="74A80983" w:rsidR="004C08F9" w:rsidRDefault="004C08F9" w:rsidP="004C08F9">
            <w:pPr>
              <w:pStyle w:val="EkoTabele"/>
            </w:pPr>
            <w:r>
              <w:t>Kwarcyty</w:t>
            </w:r>
          </w:p>
        </w:tc>
        <w:tc>
          <w:tcPr>
            <w:tcW w:w="3082" w:type="dxa"/>
          </w:tcPr>
          <w:p w14:paraId="2CD20C0C" w14:textId="6D81CCCA" w:rsidR="004C08F9" w:rsidRDefault="004C08F9" w:rsidP="004C08F9">
            <w:pPr>
              <w:pStyle w:val="EkoTabele"/>
            </w:pPr>
            <w:r w:rsidRPr="00B02A8C">
              <w:t>Eksploatacja złoża zaniechana</w:t>
            </w:r>
          </w:p>
        </w:tc>
      </w:tr>
    </w:tbl>
    <w:p w14:paraId="31B0883E" w14:textId="6AA703B7" w:rsidR="00666115" w:rsidRPr="00D80FF9" w:rsidRDefault="00666115" w:rsidP="00D80FF9"/>
    <w:p w14:paraId="0A97F3B5" w14:textId="08CF79A8" w:rsidR="0090418E" w:rsidRDefault="00D77A00" w:rsidP="00D22C81">
      <w:pPr>
        <w:pStyle w:val="Nagwek3"/>
      </w:pPr>
      <w:bookmarkStart w:id="161" w:name="_Toc131599604"/>
      <w:r>
        <w:t>O</w:t>
      </w:r>
      <w:r w:rsidR="003A3A77">
        <w:t xml:space="preserve">cena </w:t>
      </w:r>
      <w:r>
        <w:t xml:space="preserve">skutków wdrożenia </w:t>
      </w:r>
      <w:r w:rsidR="002C6F27">
        <w:t>Planu</w:t>
      </w:r>
      <w:r>
        <w:t xml:space="preserve"> oraz ocena zaniechania jego realizacji</w:t>
      </w:r>
      <w:bookmarkEnd w:id="161"/>
    </w:p>
    <w:p w14:paraId="42357E81" w14:textId="73D99F5B" w:rsidR="00E45578" w:rsidRPr="000E14B8" w:rsidRDefault="00E45578" w:rsidP="00E45578">
      <w:pPr>
        <w:spacing w:after="0" w:line="360" w:lineRule="auto"/>
        <w:rPr>
          <w:b/>
        </w:rPr>
      </w:pPr>
      <w:r w:rsidRPr="00B45777">
        <w:rPr>
          <w:b/>
          <w:bCs/>
        </w:rPr>
        <w:t xml:space="preserve">Wpływ na </w:t>
      </w:r>
      <w:r w:rsidR="004F4CE8">
        <w:rPr>
          <w:b/>
          <w:bCs/>
        </w:rPr>
        <w:t>powierzchnie i zasoby ziemi</w:t>
      </w:r>
      <w:r w:rsidRPr="00B45777">
        <w:rPr>
          <w:b/>
          <w:bCs/>
        </w:rPr>
        <w:t xml:space="preserve"> w przypadku przystąpienia do realizacji </w:t>
      </w:r>
      <w:r w:rsidR="002C6F27">
        <w:rPr>
          <w:b/>
          <w:bCs/>
        </w:rPr>
        <w:t>Planu</w:t>
      </w:r>
    </w:p>
    <w:p w14:paraId="248DC3CD" w14:textId="361204BA" w:rsidR="008476D5" w:rsidRPr="008476D5" w:rsidRDefault="008476D5" w:rsidP="008476D5">
      <w:r w:rsidRPr="008476D5">
        <w:t xml:space="preserve">Działania zawarte w Planie, mają na celu adaptacje poszczególnych sektorów do zachodzących zmian klimatu. W ramach celu 1, zakłada się realizacje działań związanych z rozpoznaniem zasobów Aglomeracji Jeleniogórskiej, w tym wykonanie inwentaryzacji przyrodniczych </w:t>
      </w:r>
      <w:r w:rsidR="00D124C1">
        <w:t xml:space="preserve">i kontroli istniejących drzewostanów na terenie </w:t>
      </w:r>
      <w:r w:rsidRPr="008476D5">
        <w:t>gmin (działanie 1.1</w:t>
      </w:r>
      <w:r w:rsidR="00D124C1">
        <w:t>, 1.2</w:t>
      </w:r>
      <w:r w:rsidRPr="008476D5">
        <w:t>), analizy możliwości rozwoju energetyki z OZE (działanie 1.</w:t>
      </w:r>
      <w:r w:rsidR="008A46B3">
        <w:t>3</w:t>
      </w:r>
      <w:r w:rsidRPr="008476D5">
        <w:t>) oraz inwentaryzację systemu odwodnienia i sieci hydrologicznej gminy (działanie 1.</w:t>
      </w:r>
      <w:r w:rsidR="008A46B3">
        <w:t>4</w:t>
      </w:r>
      <w:r w:rsidRPr="008476D5">
        <w:t>). Realizacja działań nie wpłynie bezpośrednio na poprawę stanu powierzchni i zasobów ziemi, jednak rozpoznanie stanu poszczególnych komponentów środowiska pozwoli na określenie najbardziej problemowych obszarów, a tym samym realizacji działań z zakresu ochrony i poprawy jakości istniejących zasobów, np.: gleb. W związku z powyższym proponowane w ramach celu 1 działania ocenia się jako: +1.</w:t>
      </w:r>
    </w:p>
    <w:p w14:paraId="332A2804" w14:textId="2299FA35" w:rsidR="00D34B5C" w:rsidRPr="008476D5" w:rsidRDefault="008476D5" w:rsidP="008476D5">
      <w:r w:rsidRPr="008476D5">
        <w:t>Proponowane w ramach celu 2 (Stymulowanie pro-adaptacyjnego rozwoju) działania mają na celu tworzenie planów i opracowań a także aktualizację istniejących danych z zakresu hydrologii, transportu, zaopatrzenia w ciepło i energię elektryczną oraz dokumentów planistycznych (działania</w:t>
      </w:r>
      <w:r>
        <w:t> </w:t>
      </w:r>
      <w:r w:rsidRPr="008476D5">
        <w:t>2.1</w:t>
      </w:r>
      <w:r>
        <w:t> </w:t>
      </w:r>
      <w:r w:rsidRPr="008476D5">
        <w:t>– 2.1</w:t>
      </w:r>
      <w:r w:rsidR="008D7DD6">
        <w:t>4</w:t>
      </w:r>
      <w:r w:rsidRPr="008476D5">
        <w:t>).</w:t>
      </w:r>
      <w:r w:rsidR="009763A2">
        <w:t xml:space="preserve"> </w:t>
      </w:r>
      <w:r w:rsidR="00A3146A">
        <w:t xml:space="preserve">Realizacja działań </w:t>
      </w:r>
      <w:r w:rsidR="000B6069">
        <w:t xml:space="preserve">nie zakłada bezpośredniego oddziaływania na </w:t>
      </w:r>
      <w:r w:rsidR="0027565B">
        <w:t>powierzchnie</w:t>
      </w:r>
      <w:r w:rsidR="00DA1510">
        <w:t xml:space="preserve"> i</w:t>
      </w:r>
      <w:r w:rsidR="003F741C">
        <w:t> </w:t>
      </w:r>
      <w:r w:rsidR="00DA1510">
        <w:t>zasoby ziemi. Można jednak zakładać</w:t>
      </w:r>
      <w:r w:rsidR="68591370">
        <w:t>, iż</w:t>
      </w:r>
      <w:r w:rsidR="00DA1510">
        <w:t xml:space="preserve"> w dłuższej perspektywie</w:t>
      </w:r>
      <w:r w:rsidR="1C870030">
        <w:t>,</w:t>
      </w:r>
      <w:r w:rsidR="00DA1510">
        <w:t xml:space="preserve"> działania przyczynią się do poprawy struktury i uwilgotnienia </w:t>
      </w:r>
      <w:r w:rsidR="00EC0C39">
        <w:t>występujących na terenie aglomeracji gleb</w:t>
      </w:r>
      <w:r w:rsidR="005069E7">
        <w:t>. Ponadto</w:t>
      </w:r>
      <w:r w:rsidR="001851E6">
        <w:t xml:space="preserve">, </w:t>
      </w:r>
      <w:r w:rsidR="0042659C">
        <w:t>aktualizacja dokumentów planistycznych (2.8)</w:t>
      </w:r>
      <w:r w:rsidR="00893242">
        <w:t xml:space="preserve"> może wpłynąć na ograniczenie nawierzchni utwardzonych</w:t>
      </w:r>
      <w:r w:rsidR="5D85ACC6">
        <w:t>,</w:t>
      </w:r>
      <w:r w:rsidR="00893242">
        <w:t xml:space="preserve"> a tym samym</w:t>
      </w:r>
      <w:r w:rsidR="00714D62">
        <w:t xml:space="preserve"> </w:t>
      </w:r>
      <w:r w:rsidR="00596F0C">
        <w:t xml:space="preserve">minimalizować nadmierne </w:t>
      </w:r>
      <w:r w:rsidR="00E939CB">
        <w:t>zagęszczenie gruntu</w:t>
      </w:r>
      <w:r w:rsidR="00A17554">
        <w:t xml:space="preserve">. </w:t>
      </w:r>
      <w:r w:rsidR="00FD3D66">
        <w:t xml:space="preserve">Działanie zakłada również </w:t>
      </w:r>
      <w:r w:rsidR="00586D96">
        <w:t xml:space="preserve">wyznaczenie lokalizacji </w:t>
      </w:r>
      <w:r w:rsidR="005128CD">
        <w:t>OZE</w:t>
      </w:r>
      <w:r w:rsidR="00DE0639">
        <w:t>, co</w:t>
      </w:r>
      <w:r w:rsidR="003E4D95">
        <w:t xml:space="preserve"> </w:t>
      </w:r>
      <w:r w:rsidR="00DE0639">
        <w:t>w przyszłości</w:t>
      </w:r>
      <w:r w:rsidR="003E4D95">
        <w:t xml:space="preserve"> może </w:t>
      </w:r>
      <w:r w:rsidR="00184920">
        <w:t xml:space="preserve">przyczynić się do </w:t>
      </w:r>
      <w:r w:rsidR="00EB4972">
        <w:t xml:space="preserve">wzrostu </w:t>
      </w:r>
      <w:r w:rsidR="00CD3956">
        <w:t xml:space="preserve">udziału </w:t>
      </w:r>
      <w:r w:rsidR="003A131C">
        <w:t xml:space="preserve">energii ze źródeł </w:t>
      </w:r>
      <w:r w:rsidR="00F20650">
        <w:t xml:space="preserve">odnawialnych i w konsekwencji </w:t>
      </w:r>
      <w:r w:rsidR="00964E25">
        <w:t xml:space="preserve">ograniczyć eksploatację złóż i degradację wierzchnich warstw </w:t>
      </w:r>
      <w:r w:rsidR="00101B79">
        <w:t xml:space="preserve">gruntu </w:t>
      </w:r>
      <w:r w:rsidR="00ED484E">
        <w:t>w pobliżu kopalni i wyrobisk.</w:t>
      </w:r>
    </w:p>
    <w:p w14:paraId="1FC5F094" w14:textId="53AEA8B9" w:rsidR="009B1E03" w:rsidRDefault="002E3335" w:rsidP="008476D5">
      <w:r>
        <w:t xml:space="preserve">Proponowane </w:t>
      </w:r>
      <w:r w:rsidR="5B103D4E">
        <w:t>działania</w:t>
      </w:r>
      <w:r>
        <w:t xml:space="preserve"> </w:t>
      </w:r>
      <w:r w:rsidR="00027D04">
        <w:t>z zakresu zapewnienia komfortu i bezp</w:t>
      </w:r>
      <w:r w:rsidR="00080653">
        <w:t>ieczeństwa mieszkańców w warunkach zmieniającego się klimatu</w:t>
      </w:r>
      <w:r w:rsidR="000B2BE4">
        <w:t xml:space="preserve"> </w:t>
      </w:r>
      <w:r w:rsidR="109183C8">
        <w:t>(cel 3)</w:t>
      </w:r>
      <w:r w:rsidR="5081AEAB">
        <w:t xml:space="preserve"> </w:t>
      </w:r>
      <w:r w:rsidR="000B2BE4">
        <w:t xml:space="preserve">ukierunkowane są przede wszystkim </w:t>
      </w:r>
      <w:r w:rsidR="005024E5">
        <w:t xml:space="preserve">na poprawę jakości życia mieszkańców analizowanego terenu. </w:t>
      </w:r>
      <w:r w:rsidR="00310601">
        <w:t xml:space="preserve">Wiążą się </w:t>
      </w:r>
      <w:r w:rsidR="00CA31D6">
        <w:t>one jednak również</w:t>
      </w:r>
      <w:r w:rsidR="400DFAF6">
        <w:t>,</w:t>
      </w:r>
      <w:r w:rsidR="00CA31D6">
        <w:t xml:space="preserve"> z </w:t>
      </w:r>
      <w:r w:rsidR="1FF18AE5">
        <w:t>w</w:t>
      </w:r>
      <w:r w:rsidR="11A10BFC">
        <w:t>prowadzaniem</w:t>
      </w:r>
      <w:r w:rsidR="00CA31D6">
        <w:t xml:space="preserve"> </w:t>
      </w:r>
      <w:r w:rsidR="00043E23">
        <w:t xml:space="preserve">na tereny </w:t>
      </w:r>
      <w:r w:rsidR="00A0312C">
        <w:t xml:space="preserve">użyteczności publicznej, w tym utwardzone place, ścieżki i deptaki, </w:t>
      </w:r>
      <w:r w:rsidR="00DE61A5">
        <w:t>elementów błękitno-zielonej infrastruktury</w:t>
      </w:r>
      <w:r w:rsidR="00300594">
        <w:t xml:space="preserve"> (działanie 3.</w:t>
      </w:r>
      <w:r w:rsidR="003B660D">
        <w:t>1, 3.2, 3.3, 3.4</w:t>
      </w:r>
      <w:r w:rsidR="00300594">
        <w:t>)</w:t>
      </w:r>
      <w:r w:rsidR="00DE61A5">
        <w:t xml:space="preserve">. </w:t>
      </w:r>
      <w:r w:rsidR="00910EF6">
        <w:t xml:space="preserve">Zwiększenie udziału powierzchni biologicznie czynnej oraz nasadzenia zielni </w:t>
      </w:r>
      <w:r w:rsidR="00372DEF">
        <w:t>wysokiej</w:t>
      </w:r>
      <w:r w:rsidR="00D84DBC">
        <w:t xml:space="preserve"> pozwolą na znaczne ograniczenie </w:t>
      </w:r>
      <w:r w:rsidR="001D4368">
        <w:t xml:space="preserve">zagęszczenia i </w:t>
      </w:r>
      <w:r w:rsidR="00D84DBC">
        <w:t xml:space="preserve">degradacji </w:t>
      </w:r>
      <w:r w:rsidR="001D4368">
        <w:t xml:space="preserve">gleby. Dodatkowo </w:t>
      </w:r>
      <w:r w:rsidR="002708AC">
        <w:t xml:space="preserve">zieleń w połączeniu z </w:t>
      </w:r>
      <w:r w:rsidR="0072289E">
        <w:t xml:space="preserve">elementami </w:t>
      </w:r>
      <w:r w:rsidR="004A6410">
        <w:t xml:space="preserve">gromadzącymi okresowo wody opadowe, </w:t>
      </w:r>
      <w:r w:rsidR="38AF68DC">
        <w:t>zwiększ</w:t>
      </w:r>
      <w:r w:rsidR="3D65E540">
        <w:t>y</w:t>
      </w:r>
      <w:r w:rsidR="004A6410">
        <w:t xml:space="preserve"> retencję i z</w:t>
      </w:r>
      <w:r w:rsidR="00F707D3">
        <w:t xml:space="preserve">nacząco </w:t>
      </w:r>
      <w:r w:rsidR="3E7A05D5">
        <w:t>podwyższ</w:t>
      </w:r>
      <w:r w:rsidR="7D35E2BE">
        <w:t>y</w:t>
      </w:r>
      <w:r w:rsidR="009C16DF">
        <w:t xml:space="preserve"> stopień uwilgotnienia gleby.</w:t>
      </w:r>
    </w:p>
    <w:p w14:paraId="7F8FE3CC" w14:textId="629B99FC" w:rsidR="008933EA" w:rsidRDefault="008933EA" w:rsidP="008476D5">
      <w:r>
        <w:t xml:space="preserve">Działania </w:t>
      </w:r>
      <w:r w:rsidR="00A36C14">
        <w:t>zaproponowane w ramach celu 4</w:t>
      </w:r>
      <w:r w:rsidR="38C0B3E9">
        <w:t xml:space="preserve"> (</w:t>
      </w:r>
      <w:r w:rsidR="0060381A" w:rsidRPr="0060381A">
        <w:t>Ochrona oraz podnoszenie zdolności adaptacyjnych terenów otwartych i przyrodniczo cennych, wrażliwych na negatywne skutki zmian klimatu</w:t>
      </w:r>
      <w:r w:rsidR="29699538">
        <w:t>)</w:t>
      </w:r>
      <w:r w:rsidR="00902247">
        <w:t xml:space="preserve"> </w:t>
      </w:r>
      <w:r w:rsidR="00902247" w:rsidRPr="00902247">
        <w:t>opierają się na zwiększaniu różnorodności biologicznej</w:t>
      </w:r>
      <w:r w:rsidR="00E81F84">
        <w:t xml:space="preserve"> (4.4)</w:t>
      </w:r>
      <w:r w:rsidR="00902247" w:rsidRPr="00902247">
        <w:t>, ochronie cennych siedlisk i gatunków</w:t>
      </w:r>
      <w:r w:rsidR="00226545">
        <w:t xml:space="preserve"> (4.6)</w:t>
      </w:r>
      <w:r w:rsidR="00902247" w:rsidRPr="00902247">
        <w:t>,</w:t>
      </w:r>
      <w:r w:rsidR="00924C5F">
        <w:t xml:space="preserve"> </w:t>
      </w:r>
      <w:r w:rsidR="00902247" w:rsidRPr="00902247">
        <w:t xml:space="preserve">eliminowaniu gatunków inwazyjnych </w:t>
      </w:r>
      <w:r w:rsidR="00924C5F">
        <w:t>(</w:t>
      </w:r>
      <w:r w:rsidR="000D4448">
        <w:t>4.1</w:t>
      </w:r>
      <w:r w:rsidR="00924C5F">
        <w:t xml:space="preserve">) </w:t>
      </w:r>
      <w:r w:rsidR="00902247" w:rsidRPr="00902247">
        <w:t>oraz zapewnianiu czystości w lasach</w:t>
      </w:r>
      <w:r w:rsidR="000D4448">
        <w:t xml:space="preserve"> (4.3)</w:t>
      </w:r>
      <w:r w:rsidR="00902247" w:rsidRPr="00902247">
        <w:t xml:space="preserve">, a </w:t>
      </w:r>
      <w:r w:rsidR="504B5249">
        <w:t>t</w:t>
      </w:r>
      <w:r w:rsidR="6C03D53B">
        <w:t>a</w:t>
      </w:r>
      <w:r w:rsidR="504B5249">
        <w:t>kże</w:t>
      </w:r>
      <w:r w:rsidR="00902247" w:rsidRPr="00902247">
        <w:t xml:space="preserve"> monitoringu ich stanu</w:t>
      </w:r>
      <w:r w:rsidR="000D4448">
        <w:t xml:space="preserve"> (</w:t>
      </w:r>
      <w:r w:rsidR="00547ACB">
        <w:t>4.5</w:t>
      </w:r>
      <w:r w:rsidR="000D4448">
        <w:t>)</w:t>
      </w:r>
      <w:r w:rsidR="00902247" w:rsidRPr="00902247">
        <w:t>.</w:t>
      </w:r>
      <w:r w:rsidR="00CD3218">
        <w:t xml:space="preserve"> </w:t>
      </w:r>
      <w:r w:rsidR="007D444A">
        <w:t>Wprowadzanie nowych</w:t>
      </w:r>
      <w:r w:rsidR="00402C9C">
        <w:t xml:space="preserve">, wielopiętrowych </w:t>
      </w:r>
      <w:proofErr w:type="spellStart"/>
      <w:r w:rsidR="00402C9C">
        <w:t>nasadzeń</w:t>
      </w:r>
      <w:proofErr w:type="spellEnd"/>
      <w:r w:rsidR="00402C9C">
        <w:t xml:space="preserve"> roślinności </w:t>
      </w:r>
      <w:r w:rsidR="003124D5">
        <w:t xml:space="preserve">może potencjalnie przyczynić się do </w:t>
      </w:r>
      <w:r w:rsidR="00DE79F3">
        <w:t xml:space="preserve">poprawy struktury i </w:t>
      </w:r>
      <w:r w:rsidR="00805007">
        <w:t xml:space="preserve">uwilgotnienia gleb, </w:t>
      </w:r>
      <w:r w:rsidR="00495E2F">
        <w:t xml:space="preserve">zwiększenia </w:t>
      </w:r>
      <w:r w:rsidR="01EF48FC">
        <w:t xml:space="preserve">ich </w:t>
      </w:r>
      <w:r w:rsidR="00495E2F">
        <w:t>żyzności</w:t>
      </w:r>
      <w:r w:rsidR="00352718">
        <w:t xml:space="preserve"> </w:t>
      </w:r>
      <w:r w:rsidR="00420EB5">
        <w:t>(</w:t>
      </w:r>
      <w:r w:rsidR="004D7E49">
        <w:t xml:space="preserve">wzrost </w:t>
      </w:r>
      <w:r w:rsidR="004D7E49">
        <w:lastRenderedPageBreak/>
        <w:t>warstwy próchnicznej</w:t>
      </w:r>
      <w:r w:rsidR="00352718">
        <w:t>)</w:t>
      </w:r>
      <w:r w:rsidR="00495E2F">
        <w:t xml:space="preserve"> </w:t>
      </w:r>
      <w:r w:rsidR="00352718">
        <w:t xml:space="preserve">i ograniczenia </w:t>
      </w:r>
      <w:r w:rsidR="004D7E49">
        <w:t xml:space="preserve">erozji </w:t>
      </w:r>
      <w:r w:rsidR="2235EB83">
        <w:t>gleb</w:t>
      </w:r>
      <w:r w:rsidR="004D7E49">
        <w:t xml:space="preserve"> </w:t>
      </w:r>
      <w:r w:rsidR="00C709C9">
        <w:t>związanej z n</w:t>
      </w:r>
      <w:r w:rsidR="00FA69D8">
        <w:t>iszczącą działalnością silnych wiatrów i</w:t>
      </w:r>
      <w:r w:rsidR="0071333B">
        <w:t> </w:t>
      </w:r>
      <w:r w:rsidR="00FA69D8">
        <w:t xml:space="preserve">intensywnych opadów. </w:t>
      </w:r>
      <w:r w:rsidR="00892302">
        <w:t xml:space="preserve">Istotnym działaniem jest również </w:t>
      </w:r>
      <w:r w:rsidR="00B267DA">
        <w:t xml:space="preserve">organizowanie w lasach </w:t>
      </w:r>
      <w:r w:rsidR="00E03287">
        <w:t>oraz nad rzekami akcji zbierania ś</w:t>
      </w:r>
      <w:r w:rsidR="005D3429">
        <w:t xml:space="preserve">mieci. </w:t>
      </w:r>
      <w:r w:rsidR="004246B1">
        <w:t>Dzięki uprzątnięciu</w:t>
      </w:r>
      <w:r w:rsidR="00937A7D">
        <w:t xml:space="preserve"> odpadów</w:t>
      </w:r>
      <w:r w:rsidR="004246B1">
        <w:t xml:space="preserve"> </w:t>
      </w:r>
      <w:r w:rsidR="00824E02">
        <w:t>z miejsc</w:t>
      </w:r>
      <w:r w:rsidR="003F5918">
        <w:t xml:space="preserve"> </w:t>
      </w:r>
      <w:r w:rsidR="00937A7D">
        <w:t>do tego nieprzeznaczonych</w:t>
      </w:r>
      <w:r w:rsidR="00824E02">
        <w:t xml:space="preserve">, </w:t>
      </w:r>
      <w:r w:rsidR="008C41B9">
        <w:t>ogranicz</w:t>
      </w:r>
      <w:r w:rsidR="00B34D1F">
        <w:t>y</w:t>
      </w:r>
      <w:r w:rsidR="008C41B9">
        <w:t xml:space="preserve">my zanieczyszczenie gleb </w:t>
      </w:r>
      <w:r w:rsidR="00C459F9">
        <w:t xml:space="preserve">i </w:t>
      </w:r>
      <w:r w:rsidR="58E05812">
        <w:t>wód powierzchniowych</w:t>
      </w:r>
      <w:r w:rsidR="008C4D28">
        <w:t>,</w:t>
      </w:r>
      <w:r w:rsidR="00DA6403">
        <w:t xml:space="preserve"> zmniejszając tym samym te</w:t>
      </w:r>
      <w:r w:rsidR="00CB299B">
        <w:t>mpo ich degradacji</w:t>
      </w:r>
      <w:r w:rsidR="2D138EC3">
        <w:t xml:space="preserve"> i</w:t>
      </w:r>
      <w:r w:rsidR="0071333B">
        <w:t> </w:t>
      </w:r>
      <w:r w:rsidR="2D138EC3">
        <w:t>ograniczając ryzyko ich skażenia</w:t>
      </w:r>
      <w:r w:rsidR="45E13CC0">
        <w:t>.</w:t>
      </w:r>
      <w:r w:rsidR="00CB299B">
        <w:t xml:space="preserve"> </w:t>
      </w:r>
      <w:r w:rsidR="008C4D28">
        <w:t>Należy jednak mieć na uwadze, iż zebrane o</w:t>
      </w:r>
      <w:r w:rsidR="00486A3D">
        <w:t xml:space="preserve">dpady powinny </w:t>
      </w:r>
      <w:r w:rsidR="00AD0711">
        <w:t xml:space="preserve">zostać </w:t>
      </w:r>
      <w:r w:rsidR="00967ED8">
        <w:t xml:space="preserve">poddane </w:t>
      </w:r>
      <w:r w:rsidR="006A3BE4">
        <w:t xml:space="preserve">późniejszemu </w:t>
      </w:r>
      <w:proofErr w:type="spellStart"/>
      <w:r w:rsidR="006A3BE4">
        <w:t>recy</w:t>
      </w:r>
      <w:r w:rsidR="00293CDF">
        <w:t>k</w:t>
      </w:r>
      <w:r w:rsidR="006A3BE4">
        <w:t>linowi</w:t>
      </w:r>
      <w:proofErr w:type="spellEnd"/>
      <w:r w:rsidR="006A3BE4">
        <w:t xml:space="preserve">, a w przypadku braku takiej możliwości </w:t>
      </w:r>
      <w:r w:rsidR="009266B1">
        <w:t xml:space="preserve">powinny </w:t>
      </w:r>
      <w:r w:rsidR="5FC589EF">
        <w:t>by</w:t>
      </w:r>
      <w:r w:rsidR="2F216F49">
        <w:t>ć</w:t>
      </w:r>
      <w:r w:rsidR="009266B1">
        <w:t xml:space="preserve"> </w:t>
      </w:r>
      <w:r w:rsidR="005F28BA">
        <w:t xml:space="preserve">składowane </w:t>
      </w:r>
      <w:r w:rsidR="004B1D50">
        <w:t xml:space="preserve">w miejscach do tego przeznaczonych </w:t>
      </w:r>
      <w:r w:rsidR="00835607">
        <w:t>lub</w:t>
      </w:r>
      <w:r w:rsidR="004B1D50">
        <w:t xml:space="preserve"> być poddane </w:t>
      </w:r>
      <w:r w:rsidR="00D64C42">
        <w:t>przekształcaniu termicznemu.</w:t>
      </w:r>
    </w:p>
    <w:p w14:paraId="0AB6654B" w14:textId="6E8B9BB8" w:rsidR="000E3EF6" w:rsidRDefault="00A4432D" w:rsidP="008476D5">
      <w:r>
        <w:t xml:space="preserve">Działania w ramach celu 5 </w:t>
      </w:r>
      <w:r w:rsidR="003C5634">
        <w:t>związane są z zapewnieniem dostępu do wody dobrej jakości oraz ochrony</w:t>
      </w:r>
      <w:r w:rsidR="00AB5F50">
        <w:t xml:space="preserve"> jej zasobów w obliczu zagrożeń związanych ze zmianami klimatu. </w:t>
      </w:r>
      <w:r w:rsidR="00870D90">
        <w:t xml:space="preserve">Proponowane </w:t>
      </w:r>
      <w:r w:rsidR="000E3EF6">
        <w:t>rozwiązania</w:t>
      </w:r>
      <w:r w:rsidR="00365F08">
        <w:t xml:space="preserve">, które mogą potencjalnie oddziaływać na powierzchnię i zasoby ziemi odnoszą </w:t>
      </w:r>
      <w:r w:rsidR="001A1453">
        <w:t>się do</w:t>
      </w:r>
      <w:r w:rsidR="00365F08">
        <w:t xml:space="preserve"> </w:t>
      </w:r>
      <w:r w:rsidR="00B361D5">
        <w:t>modernizacji rowów melioracyjnych pod kątem rzeczywistych potrzeb wodnych terenów użytkowanych rolniczo (działanie</w:t>
      </w:r>
      <w:r w:rsidR="001C3717">
        <w:t> 5.8</w:t>
      </w:r>
      <w:r w:rsidR="00B361D5">
        <w:t>)</w:t>
      </w:r>
      <w:r w:rsidR="001C3717">
        <w:t xml:space="preserve"> oraz </w:t>
      </w:r>
      <w:r w:rsidR="5667FA70">
        <w:t>budow</w:t>
      </w:r>
      <w:r w:rsidR="01947F42">
        <w:t>y</w:t>
      </w:r>
      <w:r w:rsidR="001C3717">
        <w:t xml:space="preserve"> zbiorników retencyjnych w oparciu o Programy gospodarowania wodami opadowymi i retencji gminnej</w:t>
      </w:r>
      <w:r w:rsidR="00764330">
        <w:t xml:space="preserve"> (działanie 5.9)</w:t>
      </w:r>
      <w:r w:rsidR="001C3717">
        <w:t xml:space="preserve">. </w:t>
      </w:r>
      <w:r w:rsidR="00764330">
        <w:t xml:space="preserve">W wyniku ich realizacji </w:t>
      </w:r>
      <w:r w:rsidR="00E723AA">
        <w:t>zakłada się poprawę struktury i</w:t>
      </w:r>
      <w:r w:rsidR="0071333B">
        <w:t> </w:t>
      </w:r>
      <w:r w:rsidR="00E723AA">
        <w:t xml:space="preserve">uwilgotnienia </w:t>
      </w:r>
      <w:r w:rsidR="2E90B80D">
        <w:t>g</w:t>
      </w:r>
      <w:r w:rsidR="402A868D">
        <w:t>runtu</w:t>
      </w:r>
      <w:r w:rsidR="7EB478A3">
        <w:t xml:space="preserve">. </w:t>
      </w:r>
      <w:r w:rsidR="00E37DF8">
        <w:t>Dzięki korzystnej zmianie</w:t>
      </w:r>
      <w:r w:rsidR="00CB79C3">
        <w:t xml:space="preserve"> warunków wodno-glebowych można </w:t>
      </w:r>
      <w:r w:rsidR="6D0A7A53">
        <w:t>zakład</w:t>
      </w:r>
      <w:r w:rsidR="3B7C651A">
        <w:t xml:space="preserve">ać </w:t>
      </w:r>
      <w:r w:rsidR="6C20016F">
        <w:t>zwiększenie</w:t>
      </w:r>
      <w:r w:rsidR="003A5C83">
        <w:t xml:space="preserve"> </w:t>
      </w:r>
      <w:r w:rsidR="00CB79C3">
        <w:t xml:space="preserve">żyzności </w:t>
      </w:r>
      <w:r w:rsidR="01D4940B">
        <w:t>gleb</w:t>
      </w:r>
      <w:r w:rsidR="3B7C651A">
        <w:t xml:space="preserve"> </w:t>
      </w:r>
      <w:r w:rsidR="00CB79C3">
        <w:t xml:space="preserve">a także ograniczenie </w:t>
      </w:r>
      <w:r w:rsidR="776A8E50">
        <w:t>ich</w:t>
      </w:r>
      <w:r w:rsidR="3B7C651A">
        <w:t xml:space="preserve"> </w:t>
      </w:r>
      <w:r w:rsidR="00801ADA">
        <w:t xml:space="preserve">erozji, w tym wywiewania i wymywania </w:t>
      </w:r>
      <w:r w:rsidR="003A5C83">
        <w:t>wierzchnich warstw gruntu.</w:t>
      </w:r>
    </w:p>
    <w:p w14:paraId="20EBA66D" w14:textId="069E8EFE" w:rsidR="003A5C83" w:rsidRDefault="00D774CA" w:rsidP="008476D5">
      <w:r>
        <w:t xml:space="preserve">W przypadku działań </w:t>
      </w:r>
      <w:r w:rsidR="006A5349">
        <w:t xml:space="preserve">proponowanych w ramach celu 6 </w:t>
      </w:r>
      <w:r w:rsidR="003D4B63">
        <w:t>(Budowanie bezpieczeństwa energetycznego AJ</w:t>
      </w:r>
      <w:r w:rsidR="00C248E4">
        <w:t xml:space="preserve"> w oparciu o gospodarkę niskoemisyjną</w:t>
      </w:r>
      <w:r w:rsidR="003D4B63">
        <w:t>)</w:t>
      </w:r>
      <w:r w:rsidR="00CF7E53">
        <w:t xml:space="preserve"> zakłada się</w:t>
      </w:r>
      <w:r w:rsidR="009342D0">
        <w:t xml:space="preserve"> budowanie bezpieczeństwa energetycznego w</w:t>
      </w:r>
      <w:r w:rsidR="0071333B">
        <w:t> </w:t>
      </w:r>
      <w:r w:rsidR="009342D0">
        <w:t>oparciu o rozwój gospodarki niskoemisyjnej</w:t>
      </w:r>
      <w:r w:rsidR="00D56202">
        <w:t xml:space="preserve">. Działaniem, które </w:t>
      </w:r>
      <w:r w:rsidR="009C6886">
        <w:t xml:space="preserve">może potencjalnie wpływać na </w:t>
      </w:r>
      <w:r w:rsidR="007A0509">
        <w:t>powierzchnię ziemi, w tym gleby i zasoby</w:t>
      </w:r>
      <w:r w:rsidR="006218FB">
        <w:t xml:space="preserve">, jest wspieranie rozwoju energetyki OZE na terenie AJ. </w:t>
      </w:r>
      <w:r w:rsidR="00D92F7B">
        <w:t>W</w:t>
      </w:r>
      <w:r w:rsidR="0071333B">
        <w:t> </w:t>
      </w:r>
      <w:r w:rsidR="00D92F7B">
        <w:t>wyniku realizacji założeń</w:t>
      </w:r>
      <w:r w:rsidR="0004944F">
        <w:t>,</w:t>
      </w:r>
      <w:r w:rsidR="00D92F7B">
        <w:t xml:space="preserve"> zakłada się </w:t>
      </w:r>
      <w:r w:rsidR="00A3224D">
        <w:t>redukcje emisji zanieczyszczeń, w tym również tych odprowadzanych do gleb</w:t>
      </w:r>
      <w:r w:rsidR="00726AEA">
        <w:t xml:space="preserve">. Ograniczenie zużycia paliw kopalnych może również potencjalnie wpłynąć na </w:t>
      </w:r>
      <w:r w:rsidR="6F0F4C0C">
        <w:t>zmniejszenia</w:t>
      </w:r>
      <w:r w:rsidR="00726AEA">
        <w:t xml:space="preserve"> </w:t>
      </w:r>
      <w:r w:rsidR="004C4B4F">
        <w:t xml:space="preserve">wydobycia tych surowców i przyczynić się do ograniczenia eksploatacji istniejących złóż. </w:t>
      </w:r>
      <w:r w:rsidR="00F97F2E">
        <w:t xml:space="preserve">Należy jednak zauważyć, iż na etapie realizacji </w:t>
      </w:r>
      <w:r w:rsidR="008C2290">
        <w:t xml:space="preserve">przedsięwzięcia, </w:t>
      </w:r>
      <w:r w:rsidR="00F97F2E">
        <w:t xml:space="preserve">istnieje ryzyko </w:t>
      </w:r>
      <w:r w:rsidR="0045637F">
        <w:t>degradacji wierzchniej warstwy gleby</w:t>
      </w:r>
      <w:r w:rsidR="00DE68F1">
        <w:t xml:space="preserve">, w wyniku prowadzenia prac budowlanych, w tym wykonania </w:t>
      </w:r>
      <w:r w:rsidR="00F813E3">
        <w:t>wykopów i</w:t>
      </w:r>
      <w:r w:rsidR="0071333B">
        <w:t> </w:t>
      </w:r>
      <w:r w:rsidR="00F813E3">
        <w:t>odwiertów oraz fundamentowania.</w:t>
      </w:r>
    </w:p>
    <w:p w14:paraId="72782640" w14:textId="7CE1CBDD" w:rsidR="003B4392" w:rsidRDefault="000F64AB" w:rsidP="008476D5">
      <w:r>
        <w:t xml:space="preserve">Działania proponowane w ramach celu 7 związane są z ochroną dziedzictwa Aglomeracji Jeleniogórskiej. </w:t>
      </w:r>
      <w:r w:rsidR="008462BC">
        <w:t xml:space="preserve">Jednym z bardziej istotnych elementów jest wpisanie </w:t>
      </w:r>
      <w:r w:rsidR="0D5F11A0">
        <w:t xml:space="preserve">obszaru: </w:t>
      </w:r>
      <w:r w:rsidR="6489C9B4">
        <w:t>Krain</w:t>
      </w:r>
      <w:r w:rsidR="211F9B29">
        <w:t>a</w:t>
      </w:r>
      <w:r w:rsidR="0012215E">
        <w:t xml:space="preserve"> Wygasłych Wulkanów</w:t>
      </w:r>
      <w:r w:rsidR="765B708A">
        <w:t>,</w:t>
      </w:r>
      <w:r w:rsidR="0012215E">
        <w:t xml:space="preserve"> na Listę Światowego Dziedzictwa UNESCO (działanie 7.3). </w:t>
      </w:r>
      <w:r w:rsidR="005E133B">
        <w:t>Zakłada się, iż realizacja tego działania przyczyni się do ochrony</w:t>
      </w:r>
      <w:r w:rsidR="00E762D5">
        <w:t>,</w:t>
      </w:r>
      <w:r w:rsidR="005E133B">
        <w:t xml:space="preserve"> a tym samym ograniczenia erozji i degradacji</w:t>
      </w:r>
      <w:r w:rsidR="00E762D5">
        <w:t xml:space="preserve"> </w:t>
      </w:r>
      <w:r w:rsidR="00F64F8F">
        <w:t>unikatowych</w:t>
      </w:r>
      <w:r w:rsidR="00E762D5">
        <w:t xml:space="preserve"> utworów geologicznych i formacji skalnych.</w:t>
      </w:r>
    </w:p>
    <w:p w14:paraId="39CDB426" w14:textId="276CF1A2" w:rsidR="003B4392" w:rsidRDefault="00924379" w:rsidP="008476D5">
      <w:r>
        <w:t xml:space="preserve">Ostatni zestaw działań (cel 8) ma na celu kreowanie świadomego społeczeństwa. </w:t>
      </w:r>
      <w:r w:rsidR="00D4123F">
        <w:t xml:space="preserve">Wszystkie założenia odnoszą się w dużej mierze do propagowania postaw pro-środowiskowych i </w:t>
      </w:r>
      <w:r w:rsidR="00767F32">
        <w:t xml:space="preserve">promujących rozwiązania </w:t>
      </w:r>
      <w:r w:rsidR="0058575B">
        <w:t xml:space="preserve">dotyczące adaptacji do zmian klimatu wśród różnych grup społecznych. Jednym </w:t>
      </w:r>
      <w:r w:rsidR="001C6923">
        <w:t>z najistotniejszych, pod kątem oddziaływania na powierzchnię i zasoby ziemi</w:t>
      </w:r>
      <w:r w:rsidR="35471A74">
        <w:t>,</w:t>
      </w:r>
      <w:r w:rsidR="001C6923">
        <w:t xml:space="preserve"> działaniem jest </w:t>
      </w:r>
      <w:r w:rsidR="00B61F0D">
        <w:t xml:space="preserve">prowadzenie akcji edukacyjnych wśród rolników. Szerzenie wiedzy </w:t>
      </w:r>
      <w:r w:rsidR="00BA6C15">
        <w:t>w zakresie prawidłowego wykonywania zabiegów agrotechnicznych</w:t>
      </w:r>
      <w:r w:rsidR="0081601D">
        <w:t xml:space="preserve"> ograniczających czas pozostawiania gleby bez okrywy roślinnej oraz prowadzenia </w:t>
      </w:r>
      <w:proofErr w:type="spellStart"/>
      <w:r w:rsidR="0081601D">
        <w:t>nasadzeń</w:t>
      </w:r>
      <w:proofErr w:type="spellEnd"/>
      <w:r w:rsidR="0081601D">
        <w:t xml:space="preserve"> śródpolnych na miedzach </w:t>
      </w:r>
      <w:r w:rsidR="5471DAD7">
        <w:t>oraz</w:t>
      </w:r>
      <w:r w:rsidR="0081601D">
        <w:t xml:space="preserve"> wzdłuż cieków i dróg </w:t>
      </w:r>
      <w:r w:rsidR="00252FA5">
        <w:t>śródpolnych</w:t>
      </w:r>
      <w:r w:rsidR="0080791B">
        <w:t>, może potencjalnie prowadzić do poprawy struktury</w:t>
      </w:r>
      <w:r w:rsidR="002C4190">
        <w:t xml:space="preserve"> i uwilgotnienia gleb, </w:t>
      </w:r>
      <w:r w:rsidR="120103B4">
        <w:t>zwiększenia</w:t>
      </w:r>
      <w:r w:rsidR="1BB0389A">
        <w:t xml:space="preserve"> </w:t>
      </w:r>
      <w:r w:rsidR="002C4190">
        <w:t>ich żyzności</w:t>
      </w:r>
      <w:r w:rsidR="4025F23E">
        <w:t xml:space="preserve">, z uwagi na kształtowanie odpowiedniej </w:t>
      </w:r>
      <w:r w:rsidR="002C4190">
        <w:t>warstwy próchniczej. Tym samym można sądzić, iż pozwoli to na</w:t>
      </w:r>
      <w:r w:rsidR="00CA6D6D">
        <w:t xml:space="preserve"> ograniczenie stosowania nawozów i środków ochrony roślin </w:t>
      </w:r>
      <w:r w:rsidR="333AB6D4">
        <w:t>co pozwoli na</w:t>
      </w:r>
      <w:r w:rsidR="00CA6D6D">
        <w:t xml:space="preserve"> zmniejszenie tempa zachodzącej erozji gleb na terenie Aglomeracji Jeleniogórskiej.</w:t>
      </w:r>
    </w:p>
    <w:p w14:paraId="3795DBDE" w14:textId="4019A64D" w:rsidR="00E45578" w:rsidRDefault="00E45578" w:rsidP="00AB1721">
      <w:pPr>
        <w:keepNext/>
        <w:rPr>
          <w:b/>
          <w:bCs/>
        </w:rPr>
      </w:pPr>
      <w:r>
        <w:rPr>
          <w:b/>
          <w:bCs/>
        </w:rPr>
        <w:lastRenderedPageBreak/>
        <w:t xml:space="preserve">Ocena skutków zaniechania wdrożenia </w:t>
      </w:r>
      <w:r w:rsidR="002C6F27">
        <w:rPr>
          <w:b/>
          <w:bCs/>
        </w:rPr>
        <w:t>Planu</w:t>
      </w:r>
    </w:p>
    <w:p w14:paraId="24842544" w14:textId="52E42940" w:rsidR="004A4BAA" w:rsidRPr="004A4BAA" w:rsidRDefault="004A4BAA" w:rsidP="00AB1721">
      <w:pPr>
        <w:keepNext/>
      </w:pPr>
      <w:r w:rsidRPr="004A4BAA">
        <w:t>W przypadku zaniechania wdrażania działań zawartych w Planie, powierzchnia i zasoby ziemi będą w</w:t>
      </w:r>
      <w:r w:rsidR="00A77DCF">
        <w:t> </w:t>
      </w:r>
      <w:r w:rsidRPr="004A4BAA">
        <w:t>dalszym ciągu ulegały stopniowej degradacji. Dodatkowo proces ten mogą przyspieszać zachodzące zmiany klimatu. Coraz częściej występująca susza hydrologiczna połączona z pojawiającymi się opadami deszczów nawalnych czy intensywnymi burzami, może potencjalnie przyspieszać procesy erozji wodnej i wietrznej i przyczyniać się do spadku wydajności użytkowanych gleb.</w:t>
      </w:r>
    </w:p>
    <w:p w14:paraId="7702ABD9" w14:textId="7E5B6A0E" w:rsidR="007D5998" w:rsidRPr="007D5998" w:rsidRDefault="007D5998" w:rsidP="006265C4">
      <w:pPr>
        <w:pStyle w:val="Nagwek2"/>
        <w:spacing w:before="0" w:after="160"/>
      </w:pPr>
      <w:bookmarkStart w:id="162" w:name="_Toc131599605"/>
      <w:r>
        <w:t>Krajobraz i zabytki</w:t>
      </w:r>
      <w:bookmarkEnd w:id="162"/>
    </w:p>
    <w:p w14:paraId="16B44CC4" w14:textId="24964058" w:rsidR="00DF0A79" w:rsidRPr="00DF0A79" w:rsidRDefault="00DF0A79" w:rsidP="00DF0A79">
      <w:r w:rsidRPr="00DF0A79">
        <w:t>Przywołując definicję Europejskiej Konwencji Krajobrazowej z 2004 roku, krajobrazem możemy określić „obszar, postrzegany przez ludzi, którego charakter jest wynikiem działania i interakcji czynników przyrodniczych i/lub ludzkich”. Zmiany w nim zachodzące są związane przede wszystkim z procesem przekształceń zasobów krajobrazu naturalnego, który przebiegał dwutorowo. Pierwszym aspektem, który wpływał na przemiany krajobrazu była potrzeba podporządkowania przestrzeni do ludzkich potrzeb, a z drugiej jednak strony człowiek podświadomie dążył do ochrony piękna, unikalności oraz różnorodności biologicznej. Specyficznym rodzajem krajobrazu jest krajobraz kulturowy, odnoszący się do kultury, tradycji oraz wszelkiej działalności ludzkiej, reprezentującej charakterystyczne dla danej epoki cechy.</w:t>
      </w:r>
    </w:p>
    <w:p w14:paraId="20A47074" w14:textId="2F3EFFA5" w:rsidR="005006A1" w:rsidRDefault="00D77A00" w:rsidP="006265C4">
      <w:pPr>
        <w:pStyle w:val="Nagwek3"/>
        <w:spacing w:before="0" w:after="160"/>
      </w:pPr>
      <w:bookmarkStart w:id="163" w:name="_Toc131599606"/>
      <w:r>
        <w:t>Stan aktualny oraz istniejące problemy</w:t>
      </w:r>
      <w:bookmarkEnd w:id="163"/>
    </w:p>
    <w:p w14:paraId="137FD9FE" w14:textId="5D1216B4" w:rsidR="00E059DA" w:rsidRPr="00E059DA" w:rsidRDefault="006D6C66" w:rsidP="00E059DA">
      <w:r>
        <w:t xml:space="preserve">Rozpoznanie stanu aktualnego krajobrazu, w tym krajobrazu kulturowego, na obszarze Aglomeracji Jeleniogórskiej, </w:t>
      </w:r>
      <w:r w:rsidR="006B66F7" w:rsidRPr="006B66F7">
        <w:t>został</w:t>
      </w:r>
      <w:r>
        <w:t>o</w:t>
      </w:r>
      <w:r w:rsidR="006B66F7" w:rsidRPr="006B66F7">
        <w:t xml:space="preserve"> opart</w:t>
      </w:r>
      <w:r>
        <w:t>e</w:t>
      </w:r>
      <w:r w:rsidR="006B66F7" w:rsidRPr="006B66F7">
        <w:t xml:space="preserve"> o dostępne materiały z podziałem na regiony fizycznogeograficzne. Dostępne dane dotyczą form ukształtowania i pokrycia ternu, występujących dominant a także typów krajobrazów naturalnych. Pod uwagę wzięto również formy obecnego użytkowania analizowanych obszarów oraz występujące elementy krajobrazu kulturowego (zabytki, cenne dobra kultury).</w:t>
      </w:r>
      <w:r w:rsidR="00677C07">
        <w:t xml:space="preserve"> </w:t>
      </w:r>
      <w:r w:rsidR="00677C07" w:rsidRPr="00677C07">
        <w:t xml:space="preserve">Poniżej scharakteryzowano poszczególne </w:t>
      </w:r>
      <w:proofErr w:type="spellStart"/>
      <w:r w:rsidR="00677C07" w:rsidRPr="00677C07">
        <w:t>mezoregiony</w:t>
      </w:r>
      <w:proofErr w:type="spellEnd"/>
      <w:r w:rsidR="00677C07" w:rsidRPr="00677C07">
        <w:t xml:space="preserve"> pod kątem ich </w:t>
      </w:r>
      <w:r w:rsidR="00973D8D">
        <w:t xml:space="preserve">cech krajobrazowych i występujących tam </w:t>
      </w:r>
      <w:r w:rsidR="00732987">
        <w:t xml:space="preserve">obiektów </w:t>
      </w:r>
      <w:r w:rsidR="00732987" w:rsidRPr="00802E6E">
        <w:t>zabytkowych (</w:t>
      </w:r>
      <w:r w:rsidR="00732987" w:rsidRPr="00802E6E">
        <w:fldChar w:fldCharType="begin"/>
      </w:r>
      <w:r w:rsidR="00732987" w:rsidRPr="00802E6E">
        <w:instrText xml:space="preserve"> REF _Ref127427009 \h </w:instrText>
      </w:r>
      <w:r w:rsidR="000150C3" w:rsidRPr="00802E6E">
        <w:instrText xml:space="preserve"> \* MERGEFORMAT </w:instrText>
      </w:r>
      <w:r w:rsidR="00732987" w:rsidRPr="00802E6E">
        <w:fldChar w:fldCharType="separate"/>
      </w:r>
      <w:r w:rsidR="00514072">
        <w:t xml:space="preserve">Tab. </w:t>
      </w:r>
      <w:r w:rsidR="00514072">
        <w:rPr>
          <w:noProof/>
        </w:rPr>
        <w:t>26</w:t>
      </w:r>
      <w:r w:rsidR="00732987" w:rsidRPr="00802E6E">
        <w:fldChar w:fldCharType="end"/>
      </w:r>
      <w:r w:rsidR="00732987" w:rsidRPr="00802E6E">
        <w:t>).</w:t>
      </w:r>
    </w:p>
    <w:p w14:paraId="4EF186B7" w14:textId="62AAD991" w:rsidR="00732987" w:rsidRDefault="00732987" w:rsidP="00175C59">
      <w:pPr>
        <w:pStyle w:val="Legenda"/>
        <w:keepNext/>
        <w:spacing w:after="0"/>
      </w:pPr>
      <w:bookmarkStart w:id="164" w:name="_Ref127427009"/>
      <w:bookmarkStart w:id="165" w:name="_Toc131599641"/>
      <w:r>
        <w:t xml:space="preserve">Tab. </w:t>
      </w:r>
      <w:r w:rsidR="0055744E">
        <w:fldChar w:fldCharType="begin"/>
      </w:r>
      <w:r w:rsidR="0055744E">
        <w:instrText xml:space="preserve"> SEQ Tab. \* ARABIC </w:instrText>
      </w:r>
      <w:r w:rsidR="0055744E">
        <w:fldChar w:fldCharType="separate"/>
      </w:r>
      <w:r w:rsidR="00514072">
        <w:rPr>
          <w:noProof/>
        </w:rPr>
        <w:t>26</w:t>
      </w:r>
      <w:r w:rsidR="0055744E">
        <w:rPr>
          <w:noProof/>
        </w:rPr>
        <w:fldChar w:fldCharType="end"/>
      </w:r>
      <w:bookmarkEnd w:id="164"/>
      <w:r>
        <w:t xml:space="preserve"> Opis </w:t>
      </w:r>
      <w:proofErr w:type="spellStart"/>
      <w:r>
        <w:t>mezoregionów</w:t>
      </w:r>
      <w:proofErr w:type="spellEnd"/>
      <w:r>
        <w:t xml:space="preserve"> pod kątem ich cech krajobrazowych i występujących obiektów zabytkowych</w:t>
      </w:r>
      <w:bookmarkEnd w:id="165"/>
    </w:p>
    <w:tbl>
      <w:tblPr>
        <w:tblStyle w:val="Tabela-Siatka"/>
        <w:tblW w:w="5000" w:type="pct"/>
        <w:tblInd w:w="0" w:type="dxa"/>
        <w:tblLook w:val="04A0" w:firstRow="1" w:lastRow="0" w:firstColumn="1" w:lastColumn="0" w:noHBand="0" w:noVBand="1"/>
      </w:tblPr>
      <w:tblGrid>
        <w:gridCol w:w="1464"/>
        <w:gridCol w:w="7598"/>
      </w:tblGrid>
      <w:tr w:rsidR="00B6146B" w:rsidRPr="00355EC8" w14:paraId="22623924" w14:textId="77777777" w:rsidTr="004F573E">
        <w:trPr>
          <w:tblHeader/>
        </w:trPr>
        <w:tc>
          <w:tcPr>
            <w:tcW w:w="808" w:type="pct"/>
            <w:shd w:val="clear" w:color="auto" w:fill="C5E0B3" w:themeFill="accent6" w:themeFillTint="66"/>
            <w:vAlign w:val="center"/>
          </w:tcPr>
          <w:p w14:paraId="7F2EB56A" w14:textId="54C045ED" w:rsidR="00B6146B" w:rsidRPr="005A7F12" w:rsidRDefault="00B6146B" w:rsidP="005A7F12">
            <w:pPr>
              <w:pStyle w:val="EkoTabele"/>
              <w:jc w:val="center"/>
              <w:rPr>
                <w:b/>
              </w:rPr>
            </w:pPr>
            <w:r w:rsidRPr="005A7F12">
              <w:rPr>
                <w:b/>
              </w:rPr>
              <w:t xml:space="preserve">Nazwa </w:t>
            </w:r>
            <w:proofErr w:type="spellStart"/>
            <w:r w:rsidRPr="005A7F12">
              <w:rPr>
                <w:b/>
              </w:rPr>
              <w:t>mezoregionu</w:t>
            </w:r>
            <w:proofErr w:type="spellEnd"/>
          </w:p>
        </w:tc>
        <w:tc>
          <w:tcPr>
            <w:tcW w:w="4192" w:type="pct"/>
            <w:shd w:val="clear" w:color="auto" w:fill="C5E0B3" w:themeFill="accent6" w:themeFillTint="66"/>
            <w:vAlign w:val="center"/>
          </w:tcPr>
          <w:p w14:paraId="3DF2B04C" w14:textId="77777777" w:rsidR="00B6146B" w:rsidRPr="005A7F12" w:rsidRDefault="00B6146B" w:rsidP="005A7F12">
            <w:pPr>
              <w:pStyle w:val="EkoTabele"/>
              <w:jc w:val="center"/>
              <w:rPr>
                <w:b/>
              </w:rPr>
            </w:pPr>
            <w:r w:rsidRPr="005A7F12">
              <w:rPr>
                <w:b/>
              </w:rPr>
              <w:t>Opis</w:t>
            </w:r>
          </w:p>
        </w:tc>
      </w:tr>
      <w:tr w:rsidR="00B6146B" w:rsidRPr="00355EC8" w14:paraId="0DBB00B9" w14:textId="77777777" w:rsidTr="00B6146B">
        <w:tc>
          <w:tcPr>
            <w:tcW w:w="808" w:type="pct"/>
          </w:tcPr>
          <w:p w14:paraId="2D36D247" w14:textId="77777777" w:rsidR="00B6146B" w:rsidRPr="005A7F12" w:rsidRDefault="00B6146B" w:rsidP="00B6146B">
            <w:pPr>
              <w:pStyle w:val="EkoTabele"/>
            </w:pPr>
            <w:r w:rsidRPr="005A7F12">
              <w:t>Pogórze Izerskie (332.26)</w:t>
            </w:r>
          </w:p>
        </w:tc>
        <w:tc>
          <w:tcPr>
            <w:tcW w:w="4192" w:type="pct"/>
          </w:tcPr>
          <w:p w14:paraId="2B2DAA1D" w14:textId="3582DD30" w:rsidR="00B6146B" w:rsidRPr="005A7F12" w:rsidRDefault="00B6146B" w:rsidP="00B6146B">
            <w:pPr>
              <w:pStyle w:val="EkoTabele"/>
            </w:pPr>
            <w:r w:rsidRPr="005A7F12">
              <w:t xml:space="preserve">Pogórze Izerskie w dużej mierze posiada charakter wyżynny. W okolicach Lwówka Śląskiego da się wyróżnić piaskowce tworzące progi strukturalne i inne formy skałkowe. Najwyższe wzniesienia obserwowane na tym obszarze przekraczają 500 m n.p.m. Nie występują tu naturalne zbiorniki wodne, można jednak wyróżnić sztuczne akweny, powstałe dzięki wybudowaniu zapór (Zbiornik </w:t>
            </w:r>
            <w:proofErr w:type="spellStart"/>
            <w:r w:rsidRPr="005A7F12">
              <w:t>Pilchowocki</w:t>
            </w:r>
            <w:proofErr w:type="spellEnd"/>
            <w:r w:rsidRPr="005A7F12">
              <w:t>, Złotnicki oraz Leśniański). Potencjana roślinność, naturalnie występująca na tym obszarze, to przede wszystkim grądy środkowoeuropejskie w postaci pogórskiej (część południowa) oraz niżowe dąbrowy acydofilne i bory sosnowe (w</w:t>
            </w:r>
            <w:r w:rsidR="00A77DCF" w:rsidRPr="005A7F12">
              <w:t> </w:t>
            </w:r>
            <w:r w:rsidRPr="005A7F12">
              <w:t>części północnej). Niestety, zmiany zagospodarowania ternu i rozwój gospodarczy sprawiły, że główną formą pokrycia terenu są grunty orne i pastwiska, a także grunty porolne, które w różnym stopniu podlegają sukcesji wtórnej.</w:t>
            </w:r>
          </w:p>
          <w:p w14:paraId="11E3D67B" w14:textId="786C455D" w:rsidR="00B6146B" w:rsidRPr="005A7F12" w:rsidRDefault="00B6146B" w:rsidP="00B6146B">
            <w:pPr>
              <w:pStyle w:val="EkoTabele"/>
            </w:pPr>
            <w:r w:rsidRPr="005A7F12">
              <w:t>Elementem, który szczególnie wyróżnia się na terenie pogórza jest zlokalizowana w</w:t>
            </w:r>
            <w:r w:rsidR="00A77DCF" w:rsidRPr="005A7F12">
              <w:t> </w:t>
            </w:r>
            <w:r w:rsidRPr="005A7F12">
              <w:t xml:space="preserve">południowo-wschodniej części regionu, dolina Bobru (objęta ochroną w Parku Krajobrazowym Dolina Bobru). Występują tu również liczne </w:t>
            </w:r>
            <w:proofErr w:type="spellStart"/>
            <w:r w:rsidRPr="005A7F12">
              <w:t>małopowierzchniowe</w:t>
            </w:r>
            <w:proofErr w:type="spellEnd"/>
            <w:r w:rsidRPr="005A7F12">
              <w:t xml:space="preserve"> obszary Natura 2000, dwa rezerwaty, zespół przyrodniczo-krajobrazowy, obszar chronionego krajobrazu i trzy użytki ekologiczne.</w:t>
            </w:r>
          </w:p>
          <w:p w14:paraId="6CA7EC25" w14:textId="6CADF333" w:rsidR="00B6146B" w:rsidRPr="005A7F12" w:rsidRDefault="00B6146B" w:rsidP="00B6146B">
            <w:pPr>
              <w:pStyle w:val="EkoTabele"/>
            </w:pPr>
            <w:r w:rsidRPr="005A7F12">
              <w:t>Gęsta sieć osadnicza występująca na tym obszarze jest związana głównie z dolinami rzecznymi. Największe miasta znajdujące się w regionie stanowią: Zgorzelec, Lubań i</w:t>
            </w:r>
            <w:r w:rsidR="00A77DCF" w:rsidRPr="005A7F12">
              <w:t> </w:t>
            </w:r>
            <w:r w:rsidRPr="005A7F12">
              <w:t>Lwówek Śląski. Z uwagi na charakterystyczne warunki naturalne, dominuje tu funkcja rolnicza i przemysłowa (wydobycie surowców skalnych, takich jak: bazalt, piaskowiec i</w:t>
            </w:r>
            <w:r w:rsidR="00A77DCF" w:rsidRPr="005A7F12">
              <w:t> </w:t>
            </w:r>
            <w:r w:rsidRPr="005A7F12">
              <w:t>kruszywa). Występuje tu także gęsta sieć dróg o</w:t>
            </w:r>
            <w:r w:rsidR="005A7F12">
              <w:t> </w:t>
            </w:r>
            <w:r w:rsidRPr="005A7F12">
              <w:t>znaczeniu krajowym i wojewódzkim. Jednym z najważniejszych elementów, pełniących funkcje tranzytowe jest biegnąca z</w:t>
            </w:r>
            <w:r w:rsidR="00A77DCF" w:rsidRPr="005A7F12">
              <w:t> </w:t>
            </w:r>
            <w:r w:rsidRPr="005A7F12">
              <w:t>Wrocławia do przejścia granicznego w Jędrzychowicach autostrada.</w:t>
            </w:r>
          </w:p>
          <w:p w14:paraId="011B41E1" w14:textId="77777777" w:rsidR="00B6146B" w:rsidRPr="005A7F12" w:rsidRDefault="00B6146B" w:rsidP="00B6146B">
            <w:pPr>
              <w:pStyle w:val="EkoTabele"/>
            </w:pPr>
            <w:r w:rsidRPr="005A7F12">
              <w:lastRenderedPageBreak/>
              <w:t>Najcenniejszymi elementami krajobrazu kulturowego znajdującymi się w granicach Aglomeracji Jeleniogórskiej są: wieża mieszkalna w Siedlęcinie z XIV w., Lwówka Śląskiego, Lubomierza, zamek Czocha oraz ruiny zamków Gryf, Świecie i Wleński Gródek.</w:t>
            </w:r>
          </w:p>
        </w:tc>
      </w:tr>
      <w:tr w:rsidR="00B6146B" w:rsidRPr="00355EC8" w14:paraId="36D2D06E" w14:textId="77777777" w:rsidTr="00B6146B">
        <w:tc>
          <w:tcPr>
            <w:tcW w:w="808" w:type="pct"/>
          </w:tcPr>
          <w:p w14:paraId="5A178496" w14:textId="77777777" w:rsidR="00B6146B" w:rsidRPr="005A7F12" w:rsidRDefault="00B6146B" w:rsidP="00B6146B">
            <w:pPr>
              <w:pStyle w:val="EkoTabele"/>
            </w:pPr>
            <w:r w:rsidRPr="005A7F12">
              <w:lastRenderedPageBreak/>
              <w:t>Pogórze Kaczawskie (332.27)</w:t>
            </w:r>
          </w:p>
        </w:tc>
        <w:tc>
          <w:tcPr>
            <w:tcW w:w="4192" w:type="pct"/>
          </w:tcPr>
          <w:p w14:paraId="5346497E" w14:textId="224F8CFF" w:rsidR="00B6146B" w:rsidRPr="005A7F12" w:rsidRDefault="00B6146B" w:rsidP="00B6146B">
            <w:pPr>
              <w:pStyle w:val="EkoTabele"/>
            </w:pPr>
            <w:r w:rsidRPr="005A7F12">
              <w:t>Ukształtowanie Pogórza Kaczawskiego można określić jako wyżynne z lokalnie występującymi dolinami rzeki. Nie występują tu jednak żadne większe zbiorniki wodne pochodzenia naturalnego. Występująca roślinność potencjalna w formie pierwotnych, mieszanych lasów piętra pogórskiego zachowała się w większych płatach jedynie w</w:t>
            </w:r>
            <w:r w:rsidR="00A77DCF" w:rsidRPr="005A7F12">
              <w:t> </w:t>
            </w:r>
            <w:r w:rsidRPr="005A7F12">
              <w:t>wschodniej części regionu, na zboczach dolin jarowych i</w:t>
            </w:r>
            <w:r w:rsidR="005A7F12">
              <w:t> </w:t>
            </w:r>
            <w:r w:rsidRPr="005A7F12">
              <w:t>stokach wzniesień powulkanicznych. W pozostałych przypadkach została ona zastąpiona monokulturami świerkowymi lub przekształcona na grunty orne i pod zabudowę.</w:t>
            </w:r>
          </w:p>
          <w:p w14:paraId="4A7E4495" w14:textId="60E0D672" w:rsidR="00B6146B" w:rsidRPr="005A7F12" w:rsidRDefault="00B6146B" w:rsidP="00B6146B">
            <w:pPr>
              <w:pStyle w:val="EkoTabele"/>
            </w:pPr>
            <w:r w:rsidRPr="005A7F12">
              <w:t>Najcenniejszym przyrodniczo fragmentem jest objęty ochroną obszar Parku Krajobrazowego Chełmy. W granicach regionu zlokalizowane są również leśne i florystyczne rezerwaty przyrody, w tym ustanowione na bazaltowych wzniesieniach Ostrzycy i Wilkołaka. Dodatkowo znajdują się tu także specjalne obszary ochrony siedlisk Natura 2000, dwa obszary chronionego krajobrazu, użytek ekologiczny oraz fragment Parku Krajobrazowego Doliny Bobru.</w:t>
            </w:r>
          </w:p>
          <w:p w14:paraId="6919F1DA" w14:textId="4A3B0E5F" w:rsidR="00B6146B" w:rsidRPr="005A7F12" w:rsidRDefault="00B6146B" w:rsidP="00B6146B">
            <w:pPr>
              <w:pStyle w:val="EkoTabele"/>
            </w:pPr>
            <w:r w:rsidRPr="005A7F12">
              <w:t>Gęsta sieć osadnicza jest związana przede wszystkim z dolinami rzecznymi. Największym miastem, znajdującym się w granicach Aglomeracji Jeleniogórskiej jest Złotoryja, którą zamieszkuje ponad 15</w:t>
            </w:r>
            <w:r w:rsidR="005A7F12">
              <w:t> </w:t>
            </w:r>
            <w:r w:rsidRPr="005A7F12">
              <w:t>tysięcy mieszkańców.</w:t>
            </w:r>
          </w:p>
          <w:p w14:paraId="23601D5A" w14:textId="77777777" w:rsidR="00B6146B" w:rsidRPr="005A7F12" w:rsidRDefault="00B6146B" w:rsidP="00B6146B">
            <w:pPr>
              <w:pStyle w:val="EkoTabele"/>
            </w:pPr>
            <w:r w:rsidRPr="005A7F12">
              <w:t>Obecnie w regionie dominuje funkcja rolnicza, gospodarka leśna oraz przemysł (pozyskiwanie bazaltu i piaskowca). Dawniej intensywnie eksploatowano tu złoża rudne, m.in. rudy miedzi (Stare Zagłębie Miedziowe). Region przecinają trzy drogi wojewódzkie i dwie linie kolejowe.</w:t>
            </w:r>
          </w:p>
          <w:p w14:paraId="3952C16A" w14:textId="4ABBA375" w:rsidR="00B6146B" w:rsidRPr="005A7F12" w:rsidRDefault="00B6146B" w:rsidP="00B6146B">
            <w:pPr>
              <w:pStyle w:val="EkoTabele"/>
            </w:pPr>
            <w:r w:rsidRPr="005A7F12">
              <w:t>Wyjątkowe walory przyrodniczo – geologiczne sprawiły, że rozwija się tu także turystyka. Z uwagi na obecność unikatowego w skali Polski dziedzictwa geologicznego, region nazywany jest „Krainą Wygasłych Wulkanów”. Najcenniejszymi elementami krajobrazu kulturowego zlokalizowanymi w</w:t>
            </w:r>
            <w:r w:rsidR="005A7F12">
              <w:t> </w:t>
            </w:r>
            <w:r w:rsidRPr="005A7F12">
              <w:t>obrębie Aglomeracji Jeleniogórskiej jest pozostający częściowo w ruinie zamek Grodziec, a ponadto historyczna zabudowa Złotoryi i Świerzawy.</w:t>
            </w:r>
          </w:p>
        </w:tc>
      </w:tr>
      <w:tr w:rsidR="00B6146B" w:rsidRPr="00355EC8" w14:paraId="69FABA35" w14:textId="77777777" w:rsidTr="00B6146B">
        <w:tc>
          <w:tcPr>
            <w:tcW w:w="808" w:type="pct"/>
          </w:tcPr>
          <w:p w14:paraId="5092EC65" w14:textId="77777777" w:rsidR="00B6146B" w:rsidRPr="005A7F12" w:rsidRDefault="00B6146B" w:rsidP="00B6146B">
            <w:pPr>
              <w:pStyle w:val="EkoTabele"/>
            </w:pPr>
            <w:r w:rsidRPr="005A7F12">
              <w:t>Pogórze Wałbrzyskie (332.28)</w:t>
            </w:r>
          </w:p>
        </w:tc>
        <w:tc>
          <w:tcPr>
            <w:tcW w:w="4192" w:type="pct"/>
          </w:tcPr>
          <w:p w14:paraId="2F83AFC4" w14:textId="485CA205" w:rsidR="00B6146B" w:rsidRPr="005A7F12" w:rsidRDefault="00B6146B" w:rsidP="00B6146B">
            <w:pPr>
              <w:pStyle w:val="EkoTabele"/>
            </w:pPr>
            <w:r w:rsidRPr="005A7F12">
              <w:t>Rzeźba terenu Pogórza Wałbrzyskiego ma charakter wyżynny i jest pozbawiona znacznych różnic terenu. Na obszarze znajdują się liczne potoki, wchodzące w skład systemów rzecznych Bystrzycy i</w:t>
            </w:r>
            <w:r w:rsidR="005A7F12">
              <w:t> </w:t>
            </w:r>
            <w:r w:rsidRPr="005A7F12">
              <w:t>Kaczawy. Nie występują tu większe akweny o charakterze naturalnym. Pierwotne lasy mieszane zachowały się jedynie fragmentarycznie na niewielkich obszarach w pobliżu dolin rzecznych i na skalistych wzniesieniach. Największą miejscowość, znajdującą się w granicach Aglomeracji Jeleniogórskiej, stanowi Bolków, który zamieszkuje ok. 5 tysięcy mieszkańców. Teren przecina droga krajowa z Wrocławia w kierunku Jeleniej Góry i będąca w budowie droga S3.</w:t>
            </w:r>
          </w:p>
        </w:tc>
      </w:tr>
      <w:tr w:rsidR="00B6146B" w:rsidRPr="00355EC8" w14:paraId="779A3F8E" w14:textId="77777777" w:rsidTr="00B6146B">
        <w:tc>
          <w:tcPr>
            <w:tcW w:w="808" w:type="pct"/>
          </w:tcPr>
          <w:p w14:paraId="52C67272" w14:textId="77777777" w:rsidR="00B6146B" w:rsidRPr="005A7F12" w:rsidRDefault="00B6146B" w:rsidP="00B6146B">
            <w:pPr>
              <w:pStyle w:val="EkoTabele"/>
            </w:pPr>
            <w:r w:rsidRPr="005A7F12">
              <w:t>Góry Izerskie (332.34)</w:t>
            </w:r>
          </w:p>
        </w:tc>
        <w:tc>
          <w:tcPr>
            <w:tcW w:w="4192" w:type="pct"/>
          </w:tcPr>
          <w:p w14:paraId="22216E89" w14:textId="2ADC68A5" w:rsidR="00B6146B" w:rsidRPr="005A7F12" w:rsidRDefault="00B6146B" w:rsidP="00B6146B">
            <w:pPr>
              <w:pStyle w:val="EkoTabele"/>
            </w:pPr>
            <w:r w:rsidRPr="005A7F12">
              <w:t>Krajobraz Gór Izerskich obfituje w wyrównane linie grzbietowe i śródgórskie spłaszczenia. Na terenie Aglomeracji Jeleniogórskiej wyróżniają się dwa obszary: niższy Grzbiet Kamienicki na północy (Kamienica, 973 m n.p.m.) i wyższy Grzbiet Wysoki na południu (Wysoka Kopa, 1126 m n.p.m.). Różnorodność terenu podkreślają również położone między szczytami doliny Małej Kamiennej i Kwisy. Najwyższymi punktami Gór Izerskich, znajdującymi się w granicach opracowania są: Stóg Izerski (1107 m n.p.m.) i wznoszący się nad Szklarską Porębą Wysoki Kamień (1058 m n.p.m.). Część północna jest odwadniania przez Kwisę i</w:t>
            </w:r>
            <w:r w:rsidR="00A77DCF" w:rsidRPr="005A7F12">
              <w:t> </w:t>
            </w:r>
            <w:r w:rsidRPr="005A7F12">
              <w:t>Kamienną Małą, należące do zlewni Bobru, część południowa przez Izerę, będącą dopływem Łaby. Na całej długości Izery w granicach obniżenia śródgórskiego, rzeka silnie meandruje. Wykształciły się tu również największe w Sudetach torfowiska. Roślinność potencjalna została w dużej mierze zastąpiona monokulturami świerkowymi, będącymi świadectwem realizowanej na tym obszarze gospodarki leśnej. Obszar, znajdujący się w</w:t>
            </w:r>
            <w:r w:rsidR="00A77DCF" w:rsidRPr="005A7F12">
              <w:t> </w:t>
            </w:r>
            <w:r w:rsidRPr="005A7F12">
              <w:t xml:space="preserve">granicach opracowania, jest słabo zaludniony. Do największych miejscowości zlokalizowanych na tym obszarze należą: Szklarska Poręba i Świeradów – Zdrój. </w:t>
            </w:r>
          </w:p>
        </w:tc>
      </w:tr>
      <w:tr w:rsidR="00B6146B" w:rsidRPr="00355EC8" w14:paraId="5EB0D55F" w14:textId="77777777" w:rsidTr="00B6146B">
        <w:tc>
          <w:tcPr>
            <w:tcW w:w="808" w:type="pct"/>
          </w:tcPr>
          <w:p w14:paraId="738516DB" w14:textId="77777777" w:rsidR="00B6146B" w:rsidRPr="005A7F12" w:rsidRDefault="00B6146B" w:rsidP="00B6146B">
            <w:pPr>
              <w:pStyle w:val="EkoTabele"/>
            </w:pPr>
            <w:r w:rsidRPr="005A7F12">
              <w:t>Góry Kaczawskie (332.35)</w:t>
            </w:r>
          </w:p>
        </w:tc>
        <w:tc>
          <w:tcPr>
            <w:tcW w:w="4192" w:type="pct"/>
          </w:tcPr>
          <w:p w14:paraId="53CABB88" w14:textId="77777777" w:rsidR="00B6146B" w:rsidRPr="005A7F12" w:rsidRDefault="00B6146B" w:rsidP="00B6146B">
            <w:pPr>
              <w:pStyle w:val="EkoTabele"/>
            </w:pPr>
            <w:r w:rsidRPr="005A7F12">
              <w:t>Obszar Gór Kaczawskich sąsiaduje z Pogórzem Kaczawskim, które oddziela próg morfologiczny stanowiący granicę pomiędzy pasmem Gór Kaczawskich a śródgórską Kotliną Jeleniogórską. Góry mają przebieg równoleżnikowy i dzielą się na kilka grzbietów niższego rzędu. Do największych rzek przepływających przez region należy Kaczawa wraz z dopływami. Na obszarze nie występują większe, naturalne akweny. Pierwotne lasy piętra pogórskiego i regla dolnego zostały w dużej mierze zastąpione gospodarczymi monokulturami świerkowymi. Niżej położone, łagodniej nachylone stoki zostały wylesione i zamienione na grunty orne i pastwiska, obecnie udział gruntów ornych jest niewielki, przeważają łąki i pastwiska.</w:t>
            </w:r>
          </w:p>
          <w:p w14:paraId="23892082" w14:textId="77777777" w:rsidR="00B6146B" w:rsidRPr="005A7F12" w:rsidRDefault="00B6146B" w:rsidP="00B6146B">
            <w:pPr>
              <w:pStyle w:val="EkoTabele"/>
            </w:pPr>
            <w:r w:rsidRPr="005A7F12">
              <w:t>Góry Kaczawskie charakteryzują się rozbudowaną siecią osadniczą, z czego największą miejscowością jest Wojcieszów. Dominuje funkcja rolnicza, leśna i turystyczno-rekreacyjna. Wśród obiektów dziedzictwa kulturowego są ruiny zamku w Płonie i zespoły pałacowe w Wojcieszynie.</w:t>
            </w:r>
          </w:p>
        </w:tc>
      </w:tr>
      <w:tr w:rsidR="00B6146B" w:rsidRPr="00355EC8" w14:paraId="70425B7D" w14:textId="77777777" w:rsidTr="00B6146B">
        <w:tc>
          <w:tcPr>
            <w:tcW w:w="808" w:type="pct"/>
          </w:tcPr>
          <w:p w14:paraId="40F6758D" w14:textId="77777777" w:rsidR="00B6146B" w:rsidRPr="005A7F12" w:rsidRDefault="00B6146B" w:rsidP="00B6146B">
            <w:pPr>
              <w:pStyle w:val="EkoTabele"/>
            </w:pPr>
            <w:r w:rsidRPr="005A7F12">
              <w:t>Kotlina Jeleniogórska (332.36)</w:t>
            </w:r>
          </w:p>
        </w:tc>
        <w:tc>
          <w:tcPr>
            <w:tcW w:w="4192" w:type="pct"/>
          </w:tcPr>
          <w:p w14:paraId="4A088C78" w14:textId="49E429E6" w:rsidR="00B6146B" w:rsidRPr="005A7F12" w:rsidRDefault="00B6146B" w:rsidP="00B6146B">
            <w:pPr>
              <w:pStyle w:val="EkoTabele"/>
            </w:pPr>
            <w:r w:rsidRPr="005A7F12">
              <w:t>Kotlina zlokalizowana jest w centralnej części makroregionu. Z trzech stron otaczają ją pasma górskie takie jak: Karkonosze, Rudawy Janowickie oraz Góry Kaczawskie. Najwyższymi punktami są bliźniacze Góry Sokole we wschodniej części Kotliny, we</w:t>
            </w:r>
            <w:r w:rsidR="00A77DCF" w:rsidRPr="005A7F12">
              <w:t> </w:t>
            </w:r>
            <w:r w:rsidRPr="005A7F12">
              <w:t xml:space="preserve">Wzgórzach Łomnickich we wnętrzu kotliny znajduje się Witosza, znana ze skalnego labiryntu i niewielkich jaskiń. </w:t>
            </w:r>
            <w:proofErr w:type="spellStart"/>
            <w:r w:rsidRPr="005A7F12">
              <w:t>Równinno</w:t>
            </w:r>
            <w:proofErr w:type="spellEnd"/>
            <w:r w:rsidRPr="005A7F12">
              <w:t xml:space="preserve"> – faliste są zwłaszcza północna i</w:t>
            </w:r>
            <w:r w:rsidR="005A7F12">
              <w:t> </w:t>
            </w:r>
            <w:r w:rsidRPr="005A7F12">
              <w:t xml:space="preserve">zachodnia część kotliny Jeleniogórskiej. Obszar jest odwadniany przez rzekę Bóbr wraz z jej </w:t>
            </w:r>
            <w:r w:rsidRPr="005A7F12">
              <w:lastRenderedPageBreak/>
              <w:t>dopływami (Łomnica i Kamienna). Na terenie kotliny nie występują naturalne akweny. Jednym z</w:t>
            </w:r>
            <w:r w:rsidR="00A77DCF" w:rsidRPr="005A7F12">
              <w:t> </w:t>
            </w:r>
            <w:r w:rsidRPr="005A7F12">
              <w:t>największych sztucznych zbiorników jest Zbiornik Sosnówka. Występują tu również stawy rybne, z</w:t>
            </w:r>
            <w:r w:rsidR="00DD44E4">
              <w:t> </w:t>
            </w:r>
            <w:r w:rsidRPr="005A7F12">
              <w:t>czego najliczniejsze skupisko (Stawy Podgórzyńskie) zaobserwować można na</w:t>
            </w:r>
            <w:r w:rsidR="00A77DCF" w:rsidRPr="005A7F12">
              <w:t> </w:t>
            </w:r>
            <w:r w:rsidRPr="005A7F12">
              <w:t>południu regionu.</w:t>
            </w:r>
          </w:p>
          <w:p w14:paraId="4501C729" w14:textId="4DE79FA4" w:rsidR="00B6146B" w:rsidRPr="005A7F12" w:rsidRDefault="00B6146B" w:rsidP="00B6146B">
            <w:pPr>
              <w:pStyle w:val="EkoTabele"/>
            </w:pPr>
            <w:r w:rsidRPr="005A7F12">
              <w:t>Intensywne przemiany antropogeniczne doprowadziły do wylesienie znacznej części obszaru. Widoczna jest jednak postępująca sukcesja wtórna, zwłaszcza na terenach porolnych. Charakterystyczny mozaikowy krajobraz cechuje duży udział terenów zabudowanych. Znajdują się tu również cztery obszary Natura 2000 a także niewielka część Rudawskiego Parku Krajobrazowego. Wyróżniającym się elementem dziedzictwa kulturowego jest zespół rezydencji królewskich i</w:t>
            </w:r>
            <w:r w:rsidR="00DD44E4">
              <w:t> </w:t>
            </w:r>
            <w:r w:rsidRPr="005A7F12">
              <w:t>arystokratycznych z czasów pruskich, czyli tzw. Dolina Pałaców i Ogrodów, objęta ochroną jako pomnik historii.</w:t>
            </w:r>
          </w:p>
        </w:tc>
      </w:tr>
      <w:tr w:rsidR="00B6146B" w:rsidRPr="00355EC8" w14:paraId="38CAF187" w14:textId="77777777" w:rsidTr="00B6146B">
        <w:tc>
          <w:tcPr>
            <w:tcW w:w="808" w:type="pct"/>
          </w:tcPr>
          <w:p w14:paraId="3CBCC452" w14:textId="77777777" w:rsidR="00B6146B" w:rsidRPr="005A7F12" w:rsidRDefault="00B6146B" w:rsidP="00B6146B">
            <w:pPr>
              <w:pStyle w:val="EkoTabele"/>
            </w:pPr>
            <w:r w:rsidRPr="005A7F12">
              <w:lastRenderedPageBreak/>
              <w:t>Karkonosze (332.37)</w:t>
            </w:r>
          </w:p>
        </w:tc>
        <w:tc>
          <w:tcPr>
            <w:tcW w:w="4192" w:type="pct"/>
          </w:tcPr>
          <w:p w14:paraId="30C445A6" w14:textId="1AA9C100" w:rsidR="00B6146B" w:rsidRPr="005A7F12" w:rsidRDefault="00B6146B" w:rsidP="00B6146B">
            <w:pPr>
              <w:pStyle w:val="EkoTabele"/>
            </w:pPr>
            <w:r w:rsidRPr="005A7F12">
              <w:t xml:space="preserve">Krajobraz Karkonoszy można podzielić na dwie wyraźnie odmienne części.: pagórkowate Pogórze Karkonoskie, z głębokimi dolinami rzecznymi oraz rozległe wierzchowiny i wzniesienia, gdzie najwyższy punkt stanowi zbudowana z </w:t>
            </w:r>
            <w:proofErr w:type="spellStart"/>
            <w:r w:rsidRPr="005A7F12">
              <w:t>hornfelsów</w:t>
            </w:r>
            <w:proofErr w:type="spellEnd"/>
            <w:r w:rsidRPr="005A7F12">
              <w:t xml:space="preserve"> Śnieżka (1602 m n.p.m.). Zrównania są podcięte od północy kotłami polodowcowymi (m.in. Śnieżne Kotły, Kocioł Wielkiego Stawu, Kocioł Małego Stawu) i lejami źródłowymi. Jednym z najbardziej charakterystycznych elementów krajobrazu Karkonoszy, są peryglacjalne blokowiska występujące na najwyższych szczytach oraz zlokalizowane w kotłach polodowcowych, naturalne jeziora. Największym tego typu akwenem jest Wielki Staw (pow.</w:t>
            </w:r>
            <w:r w:rsidR="00A77DCF" w:rsidRPr="005A7F12">
              <w:t> </w:t>
            </w:r>
            <w:r w:rsidRPr="005A7F12">
              <w:t>8,3 ha, 24,4 m głębokości). Jednymi z najcenniejszych elementów przyrodniczych są również torfowiska grzbietowe i stokowe, podlegające ochronie w ramach konwencji</w:t>
            </w:r>
            <w:r w:rsidR="00A77DCF" w:rsidRPr="005A7F12">
              <w:t> </w:t>
            </w:r>
            <w:proofErr w:type="spellStart"/>
            <w:r w:rsidRPr="005A7F12">
              <w:t>Ramsar</w:t>
            </w:r>
            <w:proofErr w:type="spellEnd"/>
            <w:r w:rsidRPr="005A7F12">
              <w:t>.</w:t>
            </w:r>
          </w:p>
          <w:p w14:paraId="74B0AC32" w14:textId="0EA49367" w:rsidR="00B6146B" w:rsidRPr="005A7F12" w:rsidRDefault="00B6146B" w:rsidP="00B6146B">
            <w:pPr>
              <w:pStyle w:val="EkoTabele"/>
            </w:pPr>
            <w:r w:rsidRPr="005A7F12">
              <w:t xml:space="preserve">Karkonosze cechuje dobrze rozwinięta piętrowość klimatyczno-roślinna, z górną granicą lasu na wysokości 1200–1250 m n.p.m., piętrem kosodrzewiny i łąk </w:t>
            </w:r>
            <w:proofErr w:type="spellStart"/>
            <w:r w:rsidRPr="005A7F12">
              <w:t>subalpejskich</w:t>
            </w:r>
            <w:proofErr w:type="spellEnd"/>
            <w:r w:rsidRPr="005A7F12">
              <w:t>. Obecnie trwają również prace nad przywróceniem lasów o składzie zbliżonym do roślinności potencjalnej występującej w</w:t>
            </w:r>
            <w:r w:rsidR="00DD44E4">
              <w:t> </w:t>
            </w:r>
            <w:r w:rsidRPr="005A7F12">
              <w:t xml:space="preserve">przeszłości na tym obszarze (lasy mieszane z bukiem i jodłą). Najcenniejszą przyrodniczo część Karkonoszy objęto ochroną poprzez powołanie Karkonoskiego Parku Narodowego. Pasmo jest również niemal w całości objęte obszarem Natura 2000 (ptasim i siedliskowym), oraz częścią bilateralnego Światowego Rezerwatu Biosfery UNESCO. Również krajobraz kulturowy odznacza się na tym obszarze wyjątkowymi walorami. Do najcenniejszych obiektów dziedzictwa kulturowego należą: kościół </w:t>
            </w:r>
            <w:proofErr w:type="spellStart"/>
            <w:r w:rsidRPr="005A7F12">
              <w:t>Wang</w:t>
            </w:r>
            <w:proofErr w:type="spellEnd"/>
            <w:r w:rsidRPr="005A7F12">
              <w:t xml:space="preserve"> w Karpaczu, kaplica św. Wawrzyńca na Śnieżce oraz zabytkowe schroniska górskie i pensjonaty.</w:t>
            </w:r>
          </w:p>
        </w:tc>
      </w:tr>
      <w:tr w:rsidR="00B6146B" w:rsidRPr="00355EC8" w14:paraId="2ABD8C1B" w14:textId="77777777" w:rsidTr="00B6146B">
        <w:tc>
          <w:tcPr>
            <w:tcW w:w="808" w:type="pct"/>
          </w:tcPr>
          <w:p w14:paraId="5CA08927" w14:textId="77777777" w:rsidR="00B6146B" w:rsidRPr="005A7F12" w:rsidRDefault="00B6146B" w:rsidP="00B6146B">
            <w:pPr>
              <w:pStyle w:val="EkoTabele"/>
            </w:pPr>
            <w:r w:rsidRPr="005A7F12">
              <w:t>Rudawy Janowickie (332.38)</w:t>
            </w:r>
          </w:p>
        </w:tc>
        <w:tc>
          <w:tcPr>
            <w:tcW w:w="4192" w:type="pct"/>
          </w:tcPr>
          <w:p w14:paraId="15BA9774" w14:textId="5427EC86" w:rsidR="00B6146B" w:rsidRPr="005A7F12" w:rsidRDefault="00B6146B" w:rsidP="00B6146B">
            <w:pPr>
              <w:pStyle w:val="EkoTabele"/>
            </w:pPr>
            <w:r w:rsidRPr="005A7F12">
              <w:t>Obszar wyróżnia się występowaniem głównego grzbietu rozdzielającego się na kilka ramion w części północnej. Najwyższym punktem na obszarze w granicach Aglomeracji Jeleniogórskiej jest Skalnik (945 m n.p.m.). Charakterystycznym elementem krajobrazu, są również występujące tu powszechnie skałki granitowe (skalne miasto Starościńskich Skał, Skalny Most). Wschodnią część Rudaw tworzą drugorzędne grzbiety i odosobnione masywy (Wielka Kopa, 871 m n.p.m.).</w:t>
            </w:r>
          </w:p>
          <w:p w14:paraId="32510167" w14:textId="4D51B1F3" w:rsidR="00B6146B" w:rsidRPr="005A7F12" w:rsidRDefault="00B6146B" w:rsidP="00B6146B">
            <w:pPr>
              <w:pStyle w:val="EkoTabele"/>
            </w:pPr>
            <w:r w:rsidRPr="005A7F12">
              <w:t>Obszar posiada bogatą historię związaną z rozwojem górnictwa, czego świadectwem są liczne zmiany antropogeniczne naturalnej rzeźby terenu, w tym dawne wyrobiska eksploatacyjne pirytu, stanowiące obecnie popularny obiekt turystyczny – Kolorowe Jeziorka. Na terenie Rudaw Janowickich, nie występują naturalne zbiorniki wodne, pojawiają się natomiast nieliczne sztuczne akweny powstałe w</w:t>
            </w:r>
            <w:r w:rsidR="00DD44E4">
              <w:t> </w:t>
            </w:r>
            <w:r w:rsidRPr="005A7F12">
              <w:t>miejscach wyrobisk dawnych kamieniołomów i kopalni. Przemiany antropogeniczne widoczne są również w przypadku występującej roślinności, która w dużej mierze została przeznaczona na gospodarcze monokultury świerkowe. Zauważalna jest jednak sukcesja wtórna i stopniowy wzrost powierzchni leśnej. Jeden z najcenniejszych przyrodniczo fragmentów został objęty ochroną w ramach utworzenia Rudawskiego Parku Krajobrazowego.</w:t>
            </w:r>
          </w:p>
          <w:p w14:paraId="68AF9219" w14:textId="172B4FF6" w:rsidR="00B6146B" w:rsidRPr="005A7F12" w:rsidRDefault="00B6146B" w:rsidP="00B6146B">
            <w:pPr>
              <w:pStyle w:val="EkoTabele"/>
            </w:pPr>
            <w:r w:rsidRPr="005A7F12">
              <w:t>Charakterystyczną cechą obszaru jest duża mozaikowatość krajobrazu, cechująca się dużą różnorodnością form pokrycia terenu.</w:t>
            </w:r>
          </w:p>
          <w:p w14:paraId="3284C670" w14:textId="77777777" w:rsidR="00B6146B" w:rsidRPr="005A7F12" w:rsidRDefault="00B6146B" w:rsidP="00B6146B">
            <w:pPr>
              <w:pStyle w:val="EkoTabele"/>
            </w:pPr>
            <w:r w:rsidRPr="005A7F12">
              <w:t xml:space="preserve">Rudawy Janowickie charakteryzuje sieć osadnicza koncentrująca się w dolinach i posiadająca charakter wiejski. Mimo to, gęsta sieć szlaków i liczne atrakcje przyrodnicze (skałki) i kulturowe sprzyjają rozwojowi turystyki (ślady dawnego górnictwa, ruiny zamku </w:t>
            </w:r>
            <w:proofErr w:type="spellStart"/>
            <w:r w:rsidRPr="005A7F12">
              <w:t>Bolczów</w:t>
            </w:r>
            <w:proofErr w:type="spellEnd"/>
            <w:r w:rsidRPr="005A7F12">
              <w:t xml:space="preserve"> z XIV w.)</w:t>
            </w:r>
          </w:p>
        </w:tc>
      </w:tr>
      <w:tr w:rsidR="00B6146B" w:rsidRPr="00355EC8" w14:paraId="75790A45" w14:textId="77777777" w:rsidTr="00B6146B">
        <w:tc>
          <w:tcPr>
            <w:tcW w:w="808" w:type="pct"/>
          </w:tcPr>
          <w:p w14:paraId="44B4C458" w14:textId="77777777" w:rsidR="00B6146B" w:rsidRPr="005A7F12" w:rsidRDefault="00B6146B" w:rsidP="00B6146B">
            <w:pPr>
              <w:pStyle w:val="EkoTabele"/>
            </w:pPr>
            <w:r w:rsidRPr="005A7F12">
              <w:t>Góry Wałbrzyskie (332.42)</w:t>
            </w:r>
          </w:p>
        </w:tc>
        <w:tc>
          <w:tcPr>
            <w:tcW w:w="4192" w:type="pct"/>
          </w:tcPr>
          <w:p w14:paraId="65DD4A52" w14:textId="77777777" w:rsidR="00B6146B" w:rsidRPr="005A7F12" w:rsidRDefault="00B6146B" w:rsidP="00B6146B">
            <w:pPr>
              <w:pStyle w:val="EkoTabele"/>
            </w:pPr>
            <w:r w:rsidRPr="005A7F12">
              <w:t>Góry Wałbrzyskie charakteryzują się występowaniem odosobnionych masywów lub krótkich ciągów kopułowych i wzniesień, między którymi występują obszary o rzeźbie wyżynnej bądź kotliny śródgórskie. Na obszarze nie występują większe, naturalne akweny. Dodatkowo znaczna część zbiorowisk leśny regla dolnego i piętra pogórza została zastąpiona lasami gospodarczymi (monokultury świerkowe). Działalność rolnicza na terenie Gór Wałbrzyskich, jest mocno ograniczona z uwagi na duże nachylenia stoków oraz słabej jakości gleby. Sieć osadnicza na tym obszarze jest bardzo gęsta.</w:t>
            </w:r>
          </w:p>
        </w:tc>
      </w:tr>
    </w:tbl>
    <w:p w14:paraId="0FF85C8D" w14:textId="64DD81A3" w:rsidR="00D77A00" w:rsidRPr="00D77A00" w:rsidRDefault="00D77A00" w:rsidP="00D22C81">
      <w:pPr>
        <w:pStyle w:val="Nagwek3"/>
      </w:pPr>
      <w:bookmarkStart w:id="166" w:name="_Toc131599607"/>
      <w:r>
        <w:t xml:space="preserve">Ocena skutków wdrożenia </w:t>
      </w:r>
      <w:r w:rsidR="002C6F27">
        <w:t>Planu</w:t>
      </w:r>
      <w:r>
        <w:t xml:space="preserve"> oraz ocena zaniechania jego realizacji</w:t>
      </w:r>
      <w:bookmarkEnd w:id="166"/>
    </w:p>
    <w:p w14:paraId="132F73C6" w14:textId="7C309D63" w:rsidR="00C57B62" w:rsidRDefault="00C57B62" w:rsidP="00C57B62">
      <w:pPr>
        <w:rPr>
          <w:b/>
          <w:bCs/>
        </w:rPr>
      </w:pPr>
      <w:r w:rsidRPr="00B45777">
        <w:rPr>
          <w:b/>
          <w:bCs/>
        </w:rPr>
        <w:t xml:space="preserve">Wpływ na </w:t>
      </w:r>
      <w:r w:rsidR="008946B7">
        <w:rPr>
          <w:b/>
          <w:bCs/>
        </w:rPr>
        <w:t>krajobraz i zabytki</w:t>
      </w:r>
      <w:r w:rsidRPr="00B45777">
        <w:rPr>
          <w:b/>
          <w:bCs/>
        </w:rPr>
        <w:t xml:space="preserve"> w przypadku przystąpienia do realizacji </w:t>
      </w:r>
      <w:r w:rsidR="002C6F27">
        <w:rPr>
          <w:b/>
          <w:bCs/>
        </w:rPr>
        <w:t>Planu</w:t>
      </w:r>
    </w:p>
    <w:p w14:paraId="092EA3DF" w14:textId="19143BD2" w:rsidR="1A972F74" w:rsidRDefault="1A972F74" w:rsidP="37610688">
      <w:r>
        <w:lastRenderedPageBreak/>
        <w:t xml:space="preserve">Działania proponowane w ramach celu 1, mają na celu rozpoznanie zasobów </w:t>
      </w:r>
      <w:r w:rsidR="3F7F045E">
        <w:t xml:space="preserve">i możliwych kierunków rozwoju </w:t>
      </w:r>
      <w:r>
        <w:t xml:space="preserve">Aglomeracji </w:t>
      </w:r>
      <w:r w:rsidR="459950C6">
        <w:t xml:space="preserve">Jeleniogórskiej. </w:t>
      </w:r>
      <w:r w:rsidR="7560FDD0">
        <w:t>Zakłada się</w:t>
      </w:r>
      <w:r w:rsidR="07521179">
        <w:t>, iż realizacja założeń celów</w:t>
      </w:r>
      <w:r w:rsidR="30FCD78E">
        <w:t xml:space="preserve"> takich jak:</w:t>
      </w:r>
      <w:r w:rsidR="07521179">
        <w:t xml:space="preserve"> 1.1</w:t>
      </w:r>
      <w:r w:rsidR="7A736462">
        <w:t xml:space="preserve"> </w:t>
      </w:r>
      <w:r w:rsidR="07521179">
        <w:t>Wykonanie inwentaryzacji przyrodniczych gmin i 1.2 Inwentaryzacja i kontrola stanu drzew na terenie gmin</w:t>
      </w:r>
      <w:r w:rsidR="66761249">
        <w:t>, przyczyni się lepszego rozpoznania zasobów krajobrazu naturalnego</w:t>
      </w:r>
      <w:r w:rsidR="34AD3855">
        <w:t xml:space="preserve">. Pomimo, iż działania nie będą miały bezpośredniego wpływu na krajobraz i zabytki, to </w:t>
      </w:r>
      <w:r w:rsidR="6CEB8722">
        <w:t>mogą przyczynić się do</w:t>
      </w:r>
      <w:r w:rsidR="684CE15F">
        <w:t xml:space="preserve"> w</w:t>
      </w:r>
      <w:r w:rsidR="73521D86">
        <w:t>skazania</w:t>
      </w:r>
      <w:r w:rsidR="684CE15F">
        <w:t xml:space="preserve"> najcenniejszych obszarów i obiektów, które należy objąć ochroną</w:t>
      </w:r>
      <w:r w:rsidR="7BEAB765">
        <w:t>.</w:t>
      </w:r>
      <w:r w:rsidR="009731F7">
        <w:t xml:space="preserve"> </w:t>
      </w:r>
      <w:r w:rsidR="3480872C">
        <w:t>Kolejnym działaniem proponowanym w ramach celu jest analiza możliwości rozwoju energetyki z OZE na terenie Aglomeracji Jelenio</w:t>
      </w:r>
      <w:r w:rsidR="3E3FFD5E">
        <w:t xml:space="preserve">górskiej. Podobnie jak w przypadku poprzednich propozycji, </w:t>
      </w:r>
      <w:r w:rsidR="71CF8FAE">
        <w:t>działanie nie wpłynie w sposób bezpośredni na krajobraz i obiekty zabytkowe. Należy jednak zauważyć, że redukcja zanieczyszczeń</w:t>
      </w:r>
      <w:r w:rsidR="4EE8CE6E">
        <w:t xml:space="preserve"> emitowanych do powietrza</w:t>
      </w:r>
      <w:r w:rsidR="6F195A11">
        <w:t>,</w:t>
      </w:r>
      <w:r w:rsidR="4EE8CE6E">
        <w:t xml:space="preserve"> może potencjalnie przyczynić się do ograniczenia procesu degradacji </w:t>
      </w:r>
      <w:r w:rsidR="3FE99E2B">
        <w:t>cennych dóbr kultury, z uwagi na minimalizowanie zanieczyszczeń osadzających się na elewacjach oraz wchodzących w reakcj</w:t>
      </w:r>
      <w:r w:rsidR="48896868">
        <w:t>e z elementami wykonanymi z materiałów naturalnych.</w:t>
      </w:r>
    </w:p>
    <w:p w14:paraId="474AFDD4" w14:textId="489C5CA9" w:rsidR="2BF670A7" w:rsidRDefault="2BF670A7" w:rsidP="37610688">
      <w:r>
        <w:t>Działania</w:t>
      </w:r>
      <w:r w:rsidR="2510F542">
        <w:t xml:space="preserve"> </w:t>
      </w:r>
      <w:r>
        <w:t xml:space="preserve">proponowane w ramach </w:t>
      </w:r>
      <w:r w:rsidR="2510F542">
        <w:t>celu 2 (</w:t>
      </w:r>
      <w:r w:rsidR="2510F542" w:rsidRPr="37610688">
        <w:rPr>
          <w:rFonts w:ascii="Calibri" w:eastAsia="Calibri" w:hAnsi="Calibri" w:cs="Calibri"/>
        </w:rPr>
        <w:t>Stymulowanie pro-adaptacyjnego rozwoju</w:t>
      </w:r>
      <w:r w:rsidR="2510F542">
        <w:t>)</w:t>
      </w:r>
      <w:r w:rsidR="008FD8EE">
        <w:t xml:space="preserve"> </w:t>
      </w:r>
      <w:r w:rsidR="67E62FA8">
        <w:t xml:space="preserve">dotyczą sporządzania </w:t>
      </w:r>
      <w:r w:rsidR="0372B38B">
        <w:t xml:space="preserve">strategii i opracowywania planów </w:t>
      </w:r>
      <w:r w:rsidR="0EE32E61">
        <w:t xml:space="preserve">dotyczących transportu publicznego, edukacji, zagospodarowania wód, bezpieczeństwa oraz ochrony środowiska. </w:t>
      </w:r>
      <w:r w:rsidR="250BDCEB">
        <w:t xml:space="preserve">Podobnie jak w przypadku celu </w:t>
      </w:r>
      <w:r w:rsidR="006E7668">
        <w:t>1</w:t>
      </w:r>
      <w:r w:rsidR="250BDCEB">
        <w:t xml:space="preserve"> </w:t>
      </w:r>
      <w:r w:rsidR="4C11C79C">
        <w:t>działani</w:t>
      </w:r>
      <w:r w:rsidR="006E7668">
        <w:t>a</w:t>
      </w:r>
      <w:r w:rsidR="4C11C79C">
        <w:t xml:space="preserve"> nie będą miały bezpośredniego wpływu na krajobraz i obiekty zabytkowe. W dłuższej perspekty</w:t>
      </w:r>
      <w:r w:rsidR="1CE20BB6">
        <w:t>wie</w:t>
      </w:r>
      <w:r w:rsidR="432426B9">
        <w:t xml:space="preserve"> realizacja zaleceń</w:t>
      </w:r>
      <w:r w:rsidR="147C9F0C">
        <w:t xml:space="preserve">, zawartych w </w:t>
      </w:r>
      <w:r w:rsidR="432426B9">
        <w:t>sporządzonych dokument</w:t>
      </w:r>
      <w:r w:rsidR="26F9A03C">
        <w:t>ach,</w:t>
      </w:r>
      <w:r w:rsidR="432426B9">
        <w:t xml:space="preserve"> może </w:t>
      </w:r>
      <w:r w:rsidR="0B81ACDA">
        <w:t xml:space="preserve">przyczynić się </w:t>
      </w:r>
      <w:r w:rsidR="006E7668">
        <w:t xml:space="preserve">jednak </w:t>
      </w:r>
      <w:r w:rsidR="0B81ACDA">
        <w:t xml:space="preserve">do </w:t>
      </w:r>
      <w:r w:rsidR="47558B5B">
        <w:t>redukcji zanieczyszczeń emitowanych do powietrza</w:t>
      </w:r>
      <w:r w:rsidR="00853DCC">
        <w:t>.</w:t>
      </w:r>
      <w:r w:rsidR="47558B5B">
        <w:t xml:space="preserve"> </w:t>
      </w:r>
      <w:r w:rsidR="00853DCC">
        <w:t>W</w:t>
      </w:r>
      <w:r w:rsidR="47558B5B">
        <w:t xml:space="preserve"> konsekwencji</w:t>
      </w:r>
      <w:r w:rsidR="00853DCC">
        <w:t xml:space="preserve"> przyczyni się to potencjalnie</w:t>
      </w:r>
      <w:r w:rsidR="47558B5B">
        <w:t xml:space="preserve"> do ograniczenia procesu degradacji cennych dóbr kultury, z uwagi na minimalizowanie zanieczyszczeń osadzających się na elewacjach oraz wchodzących w reakcje z elementami wykonanymi z materiałów naturalnych (działanie 2.1).</w:t>
      </w:r>
      <w:r w:rsidR="0C6106F1">
        <w:t xml:space="preserve"> </w:t>
      </w:r>
      <w:r w:rsidR="00853DCC">
        <w:t>Ponadto p</w:t>
      </w:r>
      <w:r w:rsidR="0C6106F1">
        <w:t xml:space="preserve">roponowane rozwiązania w zakresie opracowywania planów zagospodarowania wód opadowych oraz </w:t>
      </w:r>
      <w:r w:rsidR="02C008CE">
        <w:t xml:space="preserve">wprowadzania </w:t>
      </w:r>
      <w:r w:rsidR="0F8D3596">
        <w:t>błękitno</w:t>
      </w:r>
      <w:r w:rsidR="494CEF39">
        <w:t>-</w:t>
      </w:r>
      <w:r w:rsidR="02C008CE">
        <w:t>zielonej infrastruktury (</w:t>
      </w:r>
      <w:r w:rsidR="6B600386">
        <w:t>działanie 2.3, 2.6, 2.13, 2.14</w:t>
      </w:r>
      <w:r w:rsidR="02C008CE">
        <w:t>)</w:t>
      </w:r>
      <w:r w:rsidR="3366F1A2">
        <w:t xml:space="preserve"> będą w sposób pośredni przyczyniać się do</w:t>
      </w:r>
      <w:r w:rsidR="5C45A83E">
        <w:t xml:space="preserve"> ograniczenia nawierzchni utwardzonych,</w:t>
      </w:r>
      <w:r w:rsidR="3366F1A2">
        <w:t xml:space="preserve"> zwiększenia retencji glebowej</w:t>
      </w:r>
      <w:r w:rsidR="0CD6FFF9">
        <w:t>,</w:t>
      </w:r>
      <w:r w:rsidR="3366F1A2">
        <w:t xml:space="preserve"> zatrzymywania wody w krajobrazie</w:t>
      </w:r>
      <w:r w:rsidR="53587317">
        <w:t xml:space="preserve"> oraz zwiększania różnorodności krajobrazu dzięki wprowadzaniu nowych </w:t>
      </w:r>
      <w:proofErr w:type="spellStart"/>
      <w:r w:rsidR="53587317">
        <w:t>nasadzeń</w:t>
      </w:r>
      <w:proofErr w:type="spellEnd"/>
      <w:r w:rsidR="53587317">
        <w:t xml:space="preserve"> i elementów małej retencji</w:t>
      </w:r>
      <w:r w:rsidR="3366F1A2">
        <w:t xml:space="preserve">. </w:t>
      </w:r>
      <w:r w:rsidR="06706995">
        <w:t xml:space="preserve">Jednocześnie będzie się to wiązało z poprawą </w:t>
      </w:r>
      <w:r w:rsidR="6562743F">
        <w:t>estetyki i walorów krajobrazowych. Szczegółowa analiza działań została przedstawiona w</w:t>
      </w:r>
      <w:r w:rsidR="00391EBB">
        <w:t xml:space="preserve"> Tabeli 6 </w:t>
      </w:r>
      <w:r w:rsidR="00EF5953">
        <w:t xml:space="preserve">do Załącznika </w:t>
      </w:r>
      <w:r w:rsidR="006534EC">
        <w:t>nr 1.</w:t>
      </w:r>
    </w:p>
    <w:p w14:paraId="24FC0FA7" w14:textId="45393FFA" w:rsidR="0B25188E" w:rsidRDefault="0B25188E" w:rsidP="37610688">
      <w:r>
        <w:t xml:space="preserve">W ramach </w:t>
      </w:r>
      <w:r w:rsidR="00A62A59">
        <w:t>C</w:t>
      </w:r>
      <w:r>
        <w:t xml:space="preserve">elu </w:t>
      </w:r>
      <w:r w:rsidR="35E55F6C">
        <w:t xml:space="preserve">3 (Zapewnienie komfortu i bezpieczeństwa mieszkańców w warunkach zmieniającego się klimatu) i </w:t>
      </w:r>
      <w:r>
        <w:t xml:space="preserve">4 (Ochrona oraz podnoszenie zdolności adaptacyjnych terenów otwartych i przyrodniczo cennych, wrażliwych na </w:t>
      </w:r>
      <w:r w:rsidR="2EFED49A">
        <w:t xml:space="preserve">negatywne skutki zmian </w:t>
      </w:r>
      <w:r w:rsidR="65994D74">
        <w:t xml:space="preserve">klimatu) zakłada się realizację działań związanych bezpośrednio </w:t>
      </w:r>
      <w:r w:rsidR="00853DCC">
        <w:t xml:space="preserve">z </w:t>
      </w:r>
      <w:r w:rsidR="65994D74">
        <w:t>wprowadzaniem na tereny użyteczności publicznej, w tym utwardzone place, ścieżki i</w:t>
      </w:r>
      <w:r w:rsidR="0071054D">
        <w:t> </w:t>
      </w:r>
      <w:r w:rsidR="65994D74">
        <w:t xml:space="preserve">deptaki </w:t>
      </w:r>
      <w:r w:rsidR="625EE5B5">
        <w:t>(</w:t>
      </w:r>
      <w:r w:rsidR="65994D74">
        <w:t>działanie 3.1, 3.2, 3.3, 3.4)</w:t>
      </w:r>
      <w:r w:rsidR="6896DFC2">
        <w:t xml:space="preserve"> oraz tereny otwarte (działanie 4.2, 4.4, 4.6, 4.8</w:t>
      </w:r>
      <w:r w:rsidR="2103CAE7">
        <w:t xml:space="preserve">, 4.9, </w:t>
      </w:r>
      <w:r w:rsidR="6896DFC2">
        <w:t>)</w:t>
      </w:r>
      <w:r w:rsidR="65994D74">
        <w:t>, elementów błękitno-zielonej infrastruktury. Realizacja założeń może potencjalnie przyczynić się do zwiększenia retencji glebowej i różnorodności krajobrazu a tym samym poprawy estetyki i walorów krajobrazowych. Ponadto wprowadzanie ,,miękkich” elementów pozwoli na złagodzenie percepcji istniejącej infrastruktury technicznej, zwłaszcza na terenach o zwartej zabudowie.</w:t>
      </w:r>
      <w:r w:rsidR="33B35BF1">
        <w:t xml:space="preserve"> Ponadto w ramach działania 4.3 proponuje się organizowanie w lasach oraz nad rzekami akcji zbierania śmieci, co przyczyni się </w:t>
      </w:r>
      <w:r w:rsidR="06BCD3E4">
        <w:t>do poprawy estetyki krajobrazu a także pozwoli na ograniczenie procesu degradacji na objętych akcją terenach.</w:t>
      </w:r>
    </w:p>
    <w:p w14:paraId="427F7B6F" w14:textId="33F20326" w:rsidR="5D39FAE8" w:rsidRDefault="5D39FAE8" w:rsidP="37610688">
      <w:pPr>
        <w:rPr>
          <w:rFonts w:ascii="Calibri" w:eastAsia="Calibri" w:hAnsi="Calibri" w:cs="Calibri"/>
        </w:rPr>
      </w:pPr>
      <w:r w:rsidRPr="37610688">
        <w:rPr>
          <w:rFonts w:ascii="Calibri" w:eastAsia="Calibri" w:hAnsi="Calibri" w:cs="Calibri"/>
        </w:rPr>
        <w:t>Działania w ramach celu 5 związane są z zapewnieniem dostępu do wody dobrej jakości oraz ochrony jej zasobów w obliczu zagrożeń związanych ze zmianami klimatu.</w:t>
      </w:r>
      <w:r w:rsidR="61675D73" w:rsidRPr="37610688">
        <w:rPr>
          <w:rFonts w:ascii="Calibri" w:eastAsia="Calibri" w:hAnsi="Calibri" w:cs="Calibri"/>
        </w:rPr>
        <w:t xml:space="preserve"> W ramach realizacji założeń zaleca się m.in. modernizację </w:t>
      </w:r>
      <w:r w:rsidR="05411980" w:rsidRPr="37610688">
        <w:rPr>
          <w:rFonts w:ascii="Calibri" w:eastAsia="Calibri" w:hAnsi="Calibri" w:cs="Calibri"/>
        </w:rPr>
        <w:t xml:space="preserve">systemu rowów melioracyjnych pod kątem rzeczywistych potrzeb wodnych (działanie 5.8), budowę nowych zbiorników retencyjnych (działanie 5.9) oraz </w:t>
      </w:r>
      <w:r w:rsidR="2B540965" w:rsidRPr="37610688">
        <w:rPr>
          <w:rFonts w:ascii="Calibri" w:eastAsia="Calibri" w:hAnsi="Calibri" w:cs="Calibri"/>
        </w:rPr>
        <w:t xml:space="preserve">budowę infrastruktury </w:t>
      </w:r>
      <w:r w:rsidR="2B540965" w:rsidRPr="37610688">
        <w:rPr>
          <w:rFonts w:ascii="Calibri" w:eastAsia="Calibri" w:hAnsi="Calibri" w:cs="Calibri"/>
        </w:rPr>
        <w:lastRenderedPageBreak/>
        <w:t>gospodarowania ściekami na obszarach aglomeracji kanalizacyjnych oraz terenach poza aglomeracjami (działanie 5.</w:t>
      </w:r>
      <w:r w:rsidR="00A42AD6">
        <w:rPr>
          <w:rFonts w:ascii="Calibri" w:eastAsia="Calibri" w:hAnsi="Calibri" w:cs="Calibri"/>
        </w:rPr>
        <w:t>11</w:t>
      </w:r>
      <w:r w:rsidR="2B540965" w:rsidRPr="37610688">
        <w:rPr>
          <w:rFonts w:ascii="Calibri" w:eastAsia="Calibri" w:hAnsi="Calibri" w:cs="Calibri"/>
        </w:rPr>
        <w:t xml:space="preserve">). Wprowadzenie nowych elementów błękitnej infrastruktury oraz </w:t>
      </w:r>
      <w:r w:rsidR="16EF76A4" w:rsidRPr="37610688">
        <w:rPr>
          <w:rFonts w:ascii="Calibri" w:eastAsia="Calibri" w:hAnsi="Calibri" w:cs="Calibri"/>
        </w:rPr>
        <w:t>modernizacja istniejących</w:t>
      </w:r>
      <w:r w:rsidR="00080D5A">
        <w:rPr>
          <w:rFonts w:ascii="Calibri" w:eastAsia="Calibri" w:hAnsi="Calibri" w:cs="Calibri"/>
        </w:rPr>
        <w:t>,</w:t>
      </w:r>
      <w:r w:rsidR="16EF76A4" w:rsidRPr="37610688">
        <w:rPr>
          <w:rFonts w:ascii="Calibri" w:eastAsia="Calibri" w:hAnsi="Calibri" w:cs="Calibri"/>
        </w:rPr>
        <w:t xml:space="preserve"> może potencjalnie przyczynić się do zwiększenia retencji wód opadowych i </w:t>
      </w:r>
      <w:r w:rsidR="00D14178">
        <w:rPr>
          <w:rFonts w:ascii="Calibri" w:eastAsia="Calibri" w:hAnsi="Calibri" w:cs="Calibri"/>
        </w:rPr>
        <w:t>o</w:t>
      </w:r>
      <w:r w:rsidR="16EF76A4" w:rsidRPr="37610688">
        <w:rPr>
          <w:rFonts w:ascii="Calibri" w:eastAsia="Calibri" w:hAnsi="Calibri" w:cs="Calibri"/>
        </w:rPr>
        <w:t>późnienia ich odpływu (retencja zbiornikowa)</w:t>
      </w:r>
      <w:r w:rsidR="494B612F" w:rsidRPr="37610688">
        <w:rPr>
          <w:rFonts w:ascii="Calibri" w:eastAsia="Calibri" w:hAnsi="Calibri" w:cs="Calibri"/>
        </w:rPr>
        <w:t xml:space="preserve">. Pozwoli to na dłuższe zatrzymanie wody w krajobrazie. </w:t>
      </w:r>
      <w:r w:rsidR="2F046A2C" w:rsidRPr="37610688">
        <w:rPr>
          <w:rFonts w:ascii="Calibri" w:eastAsia="Calibri" w:hAnsi="Calibri" w:cs="Calibri"/>
        </w:rPr>
        <w:t>Ponadto</w:t>
      </w:r>
      <w:r w:rsidR="494B612F" w:rsidRPr="37610688">
        <w:rPr>
          <w:rFonts w:ascii="Calibri" w:eastAsia="Calibri" w:hAnsi="Calibri" w:cs="Calibri"/>
        </w:rPr>
        <w:t xml:space="preserve"> przyczyni się do zwiększenia różno</w:t>
      </w:r>
      <w:r w:rsidR="4780F600" w:rsidRPr="37610688">
        <w:rPr>
          <w:rFonts w:ascii="Calibri" w:eastAsia="Calibri" w:hAnsi="Calibri" w:cs="Calibri"/>
        </w:rPr>
        <w:t>rodności krajobrazu</w:t>
      </w:r>
      <w:r w:rsidR="72C9C4E9" w:rsidRPr="37610688">
        <w:rPr>
          <w:rFonts w:ascii="Calibri" w:eastAsia="Calibri" w:hAnsi="Calibri" w:cs="Calibri"/>
        </w:rPr>
        <w:t xml:space="preserve"> i poprawy jego walorów widokowych. Należy jednak zauważyć, iż budowa nowych elementów może wiązać się z prowadzeniem prac budowlanych</w:t>
      </w:r>
      <w:r w:rsidR="5F2720DE" w:rsidRPr="37610688">
        <w:rPr>
          <w:rFonts w:ascii="Calibri" w:eastAsia="Calibri" w:hAnsi="Calibri" w:cs="Calibri"/>
        </w:rPr>
        <w:t xml:space="preserve">, w tym także wycinki istniejącej roślinności. Zaleca się więc dokonanie </w:t>
      </w:r>
      <w:proofErr w:type="spellStart"/>
      <w:r w:rsidR="5F2720DE" w:rsidRPr="37610688">
        <w:rPr>
          <w:rFonts w:ascii="Calibri" w:eastAsia="Calibri" w:hAnsi="Calibri" w:cs="Calibri"/>
        </w:rPr>
        <w:t>nasadzeń</w:t>
      </w:r>
      <w:proofErr w:type="spellEnd"/>
      <w:r w:rsidR="5F2720DE" w:rsidRPr="37610688">
        <w:rPr>
          <w:rFonts w:ascii="Calibri" w:eastAsia="Calibri" w:hAnsi="Calibri" w:cs="Calibri"/>
        </w:rPr>
        <w:t xml:space="preserve"> kompensacyjnych w</w:t>
      </w:r>
      <w:r w:rsidR="00080D5A">
        <w:rPr>
          <w:rFonts w:ascii="Calibri" w:eastAsia="Calibri" w:hAnsi="Calibri" w:cs="Calibri"/>
        </w:rPr>
        <w:t> </w:t>
      </w:r>
      <w:r w:rsidR="5F2720DE" w:rsidRPr="37610688">
        <w:rPr>
          <w:rFonts w:ascii="Calibri" w:eastAsia="Calibri" w:hAnsi="Calibri" w:cs="Calibri"/>
        </w:rPr>
        <w:t>postaci zieleni izolacyjnej. Mimo, możliwego negatywnego wpływu na walory krajobrazowe i obiekty zabytkowe na etapie realizacji</w:t>
      </w:r>
      <w:r w:rsidR="17656FAC" w:rsidRPr="37610688">
        <w:rPr>
          <w:rFonts w:ascii="Calibri" w:eastAsia="Calibri" w:hAnsi="Calibri" w:cs="Calibri"/>
        </w:rPr>
        <w:t xml:space="preserve"> przedsięwzięć, w dłuższej perspektywie </w:t>
      </w:r>
      <w:r w:rsidR="560A54DD" w:rsidRPr="37610688">
        <w:rPr>
          <w:rFonts w:ascii="Calibri" w:eastAsia="Calibri" w:hAnsi="Calibri" w:cs="Calibri"/>
        </w:rPr>
        <w:t>prognozuje się wystąpienie korzystnego oddziaływania na te komponenty.</w:t>
      </w:r>
    </w:p>
    <w:p w14:paraId="0C549E6C" w14:textId="30CF52CF" w:rsidR="37610688" w:rsidRDefault="568E86FF" w:rsidP="3A094FA1">
      <w:pPr>
        <w:rPr>
          <w:rFonts w:ascii="Calibri" w:eastAsia="Calibri" w:hAnsi="Calibri" w:cs="Calibri"/>
        </w:rPr>
      </w:pPr>
      <w:r w:rsidRPr="3A094FA1">
        <w:rPr>
          <w:rFonts w:ascii="Calibri" w:eastAsia="Calibri" w:hAnsi="Calibri" w:cs="Calibri"/>
        </w:rPr>
        <w:t>W przypadku działań proponowanych w ramach celu 6 (Budowanie bezpieczeństwa energetycznego AJ w oparciu o gospodarkę niskoemisyjną) zakłada się budowanie bezpieczeństwa energetycznego w</w:t>
      </w:r>
      <w:r w:rsidR="002F1247">
        <w:rPr>
          <w:rFonts w:ascii="Calibri" w:eastAsia="Calibri" w:hAnsi="Calibri" w:cs="Calibri"/>
        </w:rPr>
        <w:t> </w:t>
      </w:r>
      <w:r w:rsidRPr="3A094FA1">
        <w:rPr>
          <w:rFonts w:ascii="Calibri" w:eastAsia="Calibri" w:hAnsi="Calibri" w:cs="Calibri"/>
        </w:rPr>
        <w:t xml:space="preserve">oparciu o rozwój gospodarki niskoemisyjnej. Działania, które potencjalnie mogą wpływać na walory krajobrazowe i zabytki, </w:t>
      </w:r>
      <w:r w:rsidR="50AC22BD" w:rsidRPr="3A094FA1">
        <w:rPr>
          <w:rFonts w:ascii="Calibri" w:eastAsia="Calibri" w:hAnsi="Calibri" w:cs="Calibri"/>
        </w:rPr>
        <w:t xml:space="preserve">związane są z rozwojem zrównoważonego transportu, w tym </w:t>
      </w:r>
      <w:r w:rsidR="53D85162" w:rsidRPr="3A094FA1">
        <w:rPr>
          <w:rFonts w:ascii="Calibri" w:eastAsia="Calibri" w:hAnsi="Calibri" w:cs="Calibri"/>
        </w:rPr>
        <w:t>promowaniem transportu</w:t>
      </w:r>
      <w:r w:rsidR="50AC22BD" w:rsidRPr="3A094FA1">
        <w:rPr>
          <w:rFonts w:ascii="Calibri" w:eastAsia="Calibri" w:hAnsi="Calibri" w:cs="Calibri"/>
        </w:rPr>
        <w:t xml:space="preserve"> publicznego</w:t>
      </w:r>
      <w:r w:rsidR="23FF0749" w:rsidRPr="3A094FA1">
        <w:rPr>
          <w:rFonts w:ascii="Calibri" w:eastAsia="Calibri" w:hAnsi="Calibri" w:cs="Calibri"/>
        </w:rPr>
        <w:t xml:space="preserve"> i niskoemisyjnego</w:t>
      </w:r>
      <w:r w:rsidR="00DB519A">
        <w:rPr>
          <w:rFonts w:ascii="Calibri" w:eastAsia="Calibri" w:hAnsi="Calibri" w:cs="Calibri"/>
        </w:rPr>
        <w:t xml:space="preserve">, </w:t>
      </w:r>
      <w:r w:rsidR="50AC22BD" w:rsidRPr="3A094FA1">
        <w:rPr>
          <w:rFonts w:ascii="Calibri" w:eastAsia="Calibri" w:hAnsi="Calibri" w:cs="Calibri"/>
        </w:rPr>
        <w:t>rozwoj</w:t>
      </w:r>
      <w:r w:rsidR="00DB519A">
        <w:rPr>
          <w:rFonts w:ascii="Calibri" w:eastAsia="Calibri" w:hAnsi="Calibri" w:cs="Calibri"/>
        </w:rPr>
        <w:t>em</w:t>
      </w:r>
      <w:r w:rsidR="50AC22BD" w:rsidRPr="3A094FA1">
        <w:rPr>
          <w:rFonts w:ascii="Calibri" w:eastAsia="Calibri" w:hAnsi="Calibri" w:cs="Calibri"/>
        </w:rPr>
        <w:t xml:space="preserve"> systemu tr</w:t>
      </w:r>
      <w:r w:rsidR="683CE423" w:rsidRPr="3A094FA1">
        <w:rPr>
          <w:rFonts w:ascii="Calibri" w:eastAsia="Calibri" w:hAnsi="Calibri" w:cs="Calibri"/>
        </w:rPr>
        <w:t>as rowerowych</w:t>
      </w:r>
      <w:r w:rsidR="50AC22BD" w:rsidRPr="3A094FA1">
        <w:rPr>
          <w:rFonts w:ascii="Calibri" w:eastAsia="Calibri" w:hAnsi="Calibri" w:cs="Calibri"/>
        </w:rPr>
        <w:t xml:space="preserve"> (działanie </w:t>
      </w:r>
      <w:r w:rsidR="0BE68E95" w:rsidRPr="3A094FA1">
        <w:rPr>
          <w:rFonts w:ascii="Calibri" w:eastAsia="Calibri" w:hAnsi="Calibri" w:cs="Calibri"/>
        </w:rPr>
        <w:t>6.1, 6.2, 6.5</w:t>
      </w:r>
      <w:r w:rsidR="50AC22BD" w:rsidRPr="3A094FA1">
        <w:rPr>
          <w:rFonts w:ascii="Calibri" w:eastAsia="Calibri" w:hAnsi="Calibri" w:cs="Calibri"/>
        </w:rPr>
        <w:t>)</w:t>
      </w:r>
      <w:r w:rsidR="5C781B9F" w:rsidRPr="3A094FA1">
        <w:rPr>
          <w:rFonts w:ascii="Calibri" w:eastAsia="Calibri" w:hAnsi="Calibri" w:cs="Calibri"/>
        </w:rPr>
        <w:t xml:space="preserve"> oraz </w:t>
      </w:r>
      <w:r w:rsidRPr="3A094FA1">
        <w:rPr>
          <w:rFonts w:ascii="Calibri" w:eastAsia="Calibri" w:hAnsi="Calibri" w:cs="Calibri"/>
        </w:rPr>
        <w:t>wspierani</w:t>
      </w:r>
      <w:r w:rsidR="00DB519A">
        <w:rPr>
          <w:rFonts w:ascii="Calibri" w:eastAsia="Calibri" w:hAnsi="Calibri" w:cs="Calibri"/>
        </w:rPr>
        <w:t>em</w:t>
      </w:r>
      <w:r w:rsidRPr="3A094FA1">
        <w:rPr>
          <w:rFonts w:ascii="Calibri" w:eastAsia="Calibri" w:hAnsi="Calibri" w:cs="Calibri"/>
        </w:rPr>
        <w:t xml:space="preserve"> rozwoju energetyki OZE na terenie AJ.</w:t>
      </w:r>
      <w:r w:rsidR="4C9D1EAD" w:rsidRPr="3A094FA1">
        <w:rPr>
          <w:rFonts w:ascii="Calibri" w:eastAsia="Calibri" w:hAnsi="Calibri" w:cs="Calibri"/>
        </w:rPr>
        <w:t xml:space="preserve"> </w:t>
      </w:r>
      <w:r w:rsidR="08D32150" w:rsidRPr="3A094FA1">
        <w:rPr>
          <w:rFonts w:ascii="Calibri" w:eastAsia="Calibri" w:hAnsi="Calibri" w:cs="Calibri"/>
        </w:rPr>
        <w:t>W dłuż</w:t>
      </w:r>
      <w:r w:rsidR="00F73BD1">
        <w:rPr>
          <w:rFonts w:ascii="Calibri" w:eastAsia="Calibri" w:hAnsi="Calibri" w:cs="Calibri"/>
        </w:rPr>
        <w:t>sz</w:t>
      </w:r>
      <w:r w:rsidR="08D32150" w:rsidRPr="3A094FA1">
        <w:rPr>
          <w:rFonts w:ascii="Calibri" w:eastAsia="Calibri" w:hAnsi="Calibri" w:cs="Calibri"/>
        </w:rPr>
        <w:t>ej perspektywie działania, z uwagi na ograniczenie emisji zanieczyszczeń pochodzących ze spalania paliw kopalnych mogą prowadzić do poprawy kondycji roślinności oraz ograniczyć osadzenie się zanieczyszczeń na elewacjach budynków, co w sposób oczywisty przyczyni się do poprawy jakości krajobrazu. Obawy może jednak wzbudzać etap realizacji inwestycji w tym również lokalizacja planowanych przedsięwzięć. Wprowadzanie nowych elementów do istniejącego krajobrazu zawsze budzi wątpliwości, zwłaszcza w przypadku zunifikowanych elementów infrastruktury technicznej. Istnieje możliwość zmiany charakteru i</w:t>
      </w:r>
      <w:r w:rsidR="002F1247">
        <w:rPr>
          <w:rFonts w:ascii="Calibri" w:eastAsia="Calibri" w:hAnsi="Calibri" w:cs="Calibri"/>
        </w:rPr>
        <w:t> </w:t>
      </w:r>
      <w:r w:rsidR="08D32150" w:rsidRPr="3A094FA1">
        <w:rPr>
          <w:rFonts w:ascii="Calibri" w:eastAsia="Calibri" w:hAnsi="Calibri" w:cs="Calibri"/>
        </w:rPr>
        <w:t>percepcji istniejącego charakteru, zaburzenia poszczególnych widoków i zmiany postrzegania panoram. Pomimo, iż krajobraz jest obecnie w znacznym stopniu przekształcony antropogenicznie, należy zwrócić szczególną uwagę zarówno na przyszłą lokalizację jak i formę poszczególnych elementów, dopasowując ją do istniejących widoków.</w:t>
      </w:r>
    </w:p>
    <w:p w14:paraId="1D259155" w14:textId="5FC65410" w:rsidR="37610688" w:rsidRDefault="39F814CA" w:rsidP="3A094FA1">
      <w:pPr>
        <w:rPr>
          <w:rFonts w:ascii="Calibri" w:eastAsia="Calibri" w:hAnsi="Calibri" w:cs="Calibri"/>
        </w:rPr>
      </w:pPr>
      <w:r w:rsidRPr="3A094FA1">
        <w:rPr>
          <w:rFonts w:ascii="Calibri" w:eastAsia="Calibri" w:hAnsi="Calibri" w:cs="Calibri"/>
        </w:rPr>
        <w:t>Jednym z istotnych celów, pod kątem ochron</w:t>
      </w:r>
      <w:r w:rsidR="084C8DB5" w:rsidRPr="3A094FA1">
        <w:rPr>
          <w:rFonts w:ascii="Calibri" w:eastAsia="Calibri" w:hAnsi="Calibri" w:cs="Calibri"/>
        </w:rPr>
        <w:t>y krajobrazu zarówno naturalnego jak i kulturowego jest Ochrona dziedzictwa Aglomeracji Jeleniogórskiej (</w:t>
      </w:r>
      <w:r w:rsidR="00606CDC">
        <w:rPr>
          <w:rFonts w:ascii="Calibri" w:eastAsia="Calibri" w:hAnsi="Calibri" w:cs="Calibri"/>
        </w:rPr>
        <w:t>C</w:t>
      </w:r>
      <w:r w:rsidR="084C8DB5" w:rsidRPr="3A094FA1">
        <w:rPr>
          <w:rFonts w:ascii="Calibri" w:eastAsia="Calibri" w:hAnsi="Calibri" w:cs="Calibri"/>
        </w:rPr>
        <w:t>el 7). W tym przypadku zakłada się realizac</w:t>
      </w:r>
      <w:r w:rsidR="34574B54" w:rsidRPr="3A094FA1">
        <w:rPr>
          <w:rFonts w:ascii="Calibri" w:eastAsia="Calibri" w:hAnsi="Calibri" w:cs="Calibri"/>
        </w:rPr>
        <w:t xml:space="preserve">ję działań związanych z zarządzaniem zabytkowymi terenami zielonymi w celu adaptacji do zmian klimatu przy jednoczesnym zachowaniu charakteru historycznego (działanie 7.1), ochroną </w:t>
      </w:r>
      <w:r w:rsidR="0760C347" w:rsidRPr="3A094FA1">
        <w:rPr>
          <w:rFonts w:ascii="Calibri" w:eastAsia="Calibri" w:hAnsi="Calibri" w:cs="Calibri"/>
        </w:rPr>
        <w:t>zabytków</w:t>
      </w:r>
      <w:r w:rsidR="34574B54" w:rsidRPr="3A094FA1">
        <w:rPr>
          <w:rFonts w:ascii="Calibri" w:eastAsia="Calibri" w:hAnsi="Calibri" w:cs="Calibri"/>
        </w:rPr>
        <w:t xml:space="preserve"> przed zjawiskami ekstremalnymi (7.2) oraz </w:t>
      </w:r>
      <w:r w:rsidR="6240CE2D" w:rsidRPr="3A094FA1">
        <w:rPr>
          <w:rFonts w:ascii="Calibri" w:eastAsia="Calibri" w:hAnsi="Calibri" w:cs="Calibri"/>
        </w:rPr>
        <w:t>wpisaniem Doliny Pałaców i Ogrodów oraz Krainy Wygasłych Wulkanów na Listę Światowego Dziedzictwa UNESCO</w:t>
      </w:r>
      <w:r w:rsidR="00D23776">
        <w:rPr>
          <w:rFonts w:ascii="Calibri" w:eastAsia="Calibri" w:hAnsi="Calibri" w:cs="Calibri"/>
        </w:rPr>
        <w:t xml:space="preserve"> (7.3)</w:t>
      </w:r>
      <w:r w:rsidR="6240CE2D" w:rsidRPr="3A094FA1">
        <w:rPr>
          <w:rFonts w:ascii="Calibri" w:eastAsia="Calibri" w:hAnsi="Calibri" w:cs="Calibri"/>
        </w:rPr>
        <w:t xml:space="preserve">. W </w:t>
      </w:r>
      <w:r w:rsidR="1A021B37" w:rsidRPr="3A094FA1">
        <w:rPr>
          <w:rFonts w:ascii="Calibri" w:eastAsia="Calibri" w:hAnsi="Calibri" w:cs="Calibri"/>
        </w:rPr>
        <w:t>związku z realizacją</w:t>
      </w:r>
      <w:r w:rsidR="5F06666E" w:rsidRPr="3A094FA1">
        <w:rPr>
          <w:rFonts w:ascii="Calibri" w:eastAsia="Calibri" w:hAnsi="Calibri" w:cs="Calibri"/>
        </w:rPr>
        <w:t xml:space="preserve"> założeń, zakłada się poprawę stanu zachowania obiektów i terenów zabytkowych</w:t>
      </w:r>
      <w:r w:rsidR="1C7D43DB" w:rsidRPr="3A094FA1">
        <w:rPr>
          <w:rFonts w:ascii="Calibri" w:eastAsia="Calibri" w:hAnsi="Calibri" w:cs="Calibri"/>
        </w:rPr>
        <w:t>, ograniczenie ich degradacji lub przywrócenie im ich dawnej świetności. Należy jednak zaznaczyć, iż wszelkie prace modernizacyjne lub rewitalizacyjne powinny odbywać się za zgodą i pod kontro</w:t>
      </w:r>
      <w:r w:rsidR="79548DCF" w:rsidRPr="3A094FA1">
        <w:rPr>
          <w:rFonts w:ascii="Calibri" w:eastAsia="Calibri" w:hAnsi="Calibri" w:cs="Calibri"/>
        </w:rPr>
        <w:t>lą odpowiedniego konserwatora zabytków.</w:t>
      </w:r>
    </w:p>
    <w:p w14:paraId="21E251B7" w14:textId="6D0E02F9" w:rsidR="37610688" w:rsidRDefault="79548DCF" w:rsidP="3A094FA1">
      <w:pPr>
        <w:rPr>
          <w:rFonts w:ascii="Calibri" w:eastAsia="Calibri" w:hAnsi="Calibri" w:cs="Calibri"/>
        </w:rPr>
      </w:pPr>
      <w:r w:rsidRPr="3A094FA1">
        <w:rPr>
          <w:rFonts w:ascii="Calibri" w:eastAsia="Calibri" w:hAnsi="Calibri" w:cs="Calibri"/>
        </w:rPr>
        <w:t>Ostatni zestaw działań (</w:t>
      </w:r>
      <w:r w:rsidR="00606CDC">
        <w:rPr>
          <w:rFonts w:ascii="Calibri" w:eastAsia="Calibri" w:hAnsi="Calibri" w:cs="Calibri"/>
        </w:rPr>
        <w:t>C</w:t>
      </w:r>
      <w:r w:rsidRPr="3A094FA1">
        <w:rPr>
          <w:rFonts w:ascii="Calibri" w:eastAsia="Calibri" w:hAnsi="Calibri" w:cs="Calibri"/>
        </w:rPr>
        <w:t>el 8) ma na celu kreowanie świadomego społeczeństwa. Wszystkie założenia odnoszą się w dużej mierze do propagowania postaw pro-środowiskowych i promujących rozwiązania dotyczące adaptacji do zmian klimatu wśród różnych grup społecznych. Działania o charakterze edukacyjnym, nie będ</w:t>
      </w:r>
      <w:r w:rsidR="769E5832" w:rsidRPr="3A094FA1">
        <w:rPr>
          <w:rFonts w:ascii="Calibri" w:eastAsia="Calibri" w:hAnsi="Calibri" w:cs="Calibri"/>
        </w:rPr>
        <w:t>ą w sposób bezpośredni wpływały na walory krajobrazowe lub zabytki. Należy jednak podkreślić, iż wdrażanie rozwiązań pro-środowiskowych przedstawianych na realizowanych szkoleniach</w:t>
      </w:r>
      <w:r w:rsidR="22A915D2" w:rsidRPr="3A094FA1">
        <w:rPr>
          <w:rFonts w:ascii="Calibri" w:eastAsia="Calibri" w:hAnsi="Calibri" w:cs="Calibri"/>
        </w:rPr>
        <w:t xml:space="preserve"> i kampaniach</w:t>
      </w:r>
      <w:r w:rsidR="769E5832" w:rsidRPr="3A094FA1">
        <w:rPr>
          <w:rFonts w:ascii="Calibri" w:eastAsia="Calibri" w:hAnsi="Calibri" w:cs="Calibri"/>
        </w:rPr>
        <w:t xml:space="preserve"> lub </w:t>
      </w:r>
      <w:r w:rsidR="215730B9" w:rsidRPr="3A094FA1">
        <w:rPr>
          <w:rFonts w:ascii="Calibri" w:eastAsia="Calibri" w:hAnsi="Calibri" w:cs="Calibri"/>
        </w:rPr>
        <w:t xml:space="preserve">opracowanych </w:t>
      </w:r>
      <w:r w:rsidR="1DD74E4E" w:rsidRPr="3A094FA1">
        <w:rPr>
          <w:rFonts w:ascii="Calibri" w:eastAsia="Calibri" w:hAnsi="Calibri" w:cs="Calibri"/>
        </w:rPr>
        <w:t>broszurach, może potencjalnie wpłynąć na poprawę jakości walorów krajo</w:t>
      </w:r>
      <w:r w:rsidR="1AFC4661" w:rsidRPr="3A094FA1">
        <w:rPr>
          <w:rFonts w:ascii="Calibri" w:eastAsia="Calibri" w:hAnsi="Calibri" w:cs="Calibri"/>
        </w:rPr>
        <w:t>brazu naturalnego i kulturowego.</w:t>
      </w:r>
    </w:p>
    <w:p w14:paraId="4E6FD3C9" w14:textId="330DA1DA" w:rsidR="006C62E4" w:rsidRDefault="006C62E4" w:rsidP="002F1247">
      <w:pPr>
        <w:keepNext/>
        <w:rPr>
          <w:b/>
          <w:bCs/>
        </w:rPr>
      </w:pPr>
      <w:r>
        <w:rPr>
          <w:b/>
          <w:bCs/>
        </w:rPr>
        <w:lastRenderedPageBreak/>
        <w:t xml:space="preserve">Ocena skutków zaniechania wdrożenia </w:t>
      </w:r>
      <w:r w:rsidR="002C6F27">
        <w:rPr>
          <w:b/>
          <w:bCs/>
        </w:rPr>
        <w:t>Planu</w:t>
      </w:r>
    </w:p>
    <w:p w14:paraId="00176FC3" w14:textId="1804DF31" w:rsidR="38A06DAE" w:rsidRDefault="38A06DAE" w:rsidP="002F1247">
      <w:pPr>
        <w:keepNext/>
      </w:pPr>
      <w:r>
        <w:t>W przypadku zaniechania wdrażania działań zawartych w Planie, krajobraz</w:t>
      </w:r>
      <w:r w:rsidR="1088ADA7">
        <w:t>, zarówno naturalny jak i</w:t>
      </w:r>
      <w:r w:rsidR="002F1247">
        <w:t> </w:t>
      </w:r>
      <w:r w:rsidR="1088ADA7">
        <w:t>kulturowy,</w:t>
      </w:r>
      <w:r>
        <w:t xml:space="preserve"> może w dalszym ciągu ulegać stopniowej degradacji. Pojawiające się coraz </w:t>
      </w:r>
      <w:r w:rsidR="6429B5E4">
        <w:t>częściej zjawiska o charakterze ekstremalnym, w szczególności susze, silne wiatry oraz intensywne deszcze i</w:t>
      </w:r>
      <w:r w:rsidR="00DD1D1C">
        <w:t> </w:t>
      </w:r>
      <w:r w:rsidR="6429B5E4">
        <w:t xml:space="preserve">burze, będą </w:t>
      </w:r>
      <w:r w:rsidR="349B8C75">
        <w:t xml:space="preserve">generowały </w:t>
      </w:r>
      <w:r w:rsidR="73C2D34C">
        <w:t xml:space="preserve">ryzyko negatywnego oddziaływania na poszczególne elementy </w:t>
      </w:r>
      <w:r w:rsidR="0081013C">
        <w:t>krajobrazu. Brak działań związanych z ochroną, modernizacją i/lub rewaloryzacją obszarów b</w:t>
      </w:r>
      <w:r w:rsidR="42840F7E">
        <w:t>ądź</w:t>
      </w:r>
      <w:r w:rsidR="0081013C">
        <w:t xml:space="preserve"> obiektów zabytkowych potencjalnie przyczyni się do </w:t>
      </w:r>
      <w:r w:rsidR="10036138">
        <w:t>przyspieszenia procesu ich niszczenia</w:t>
      </w:r>
      <w:r w:rsidR="31CF2B6F">
        <w:t xml:space="preserve"> </w:t>
      </w:r>
      <w:r w:rsidR="5B902893">
        <w:t>a w</w:t>
      </w:r>
      <w:r w:rsidR="31CF2B6F">
        <w:t xml:space="preserve"> rezultacie</w:t>
      </w:r>
      <w:r w:rsidR="7E20905A">
        <w:t xml:space="preserve"> również</w:t>
      </w:r>
      <w:r w:rsidR="31CF2B6F">
        <w:t xml:space="preserve"> utraty wartości kulturowej i historycznej</w:t>
      </w:r>
      <w:r w:rsidR="46C09FA0">
        <w:t xml:space="preserve">, w tym </w:t>
      </w:r>
      <w:r w:rsidR="31CF2B6F">
        <w:t>także ich pierwotnych walorów wizualnych</w:t>
      </w:r>
      <w:r w:rsidR="10036138">
        <w:t>.</w:t>
      </w:r>
    </w:p>
    <w:p w14:paraId="4DD4CC69" w14:textId="3FB31584" w:rsidR="00EC3C70" w:rsidRPr="00C269E7" w:rsidRDefault="009B010B" w:rsidP="00C269E7">
      <w:pPr>
        <w:pStyle w:val="Nagwek1"/>
        <w:jc w:val="left"/>
        <w:rPr>
          <w:shd w:val="clear" w:color="auto" w:fill="E6E6E6"/>
        </w:rPr>
      </w:pPr>
      <w:bookmarkStart w:id="167" w:name="_Toc109382290"/>
      <w:bookmarkStart w:id="168" w:name="_Toc109382376"/>
      <w:bookmarkStart w:id="169" w:name="_Toc109727395"/>
      <w:bookmarkStart w:id="170" w:name="_Toc109727435"/>
      <w:bookmarkStart w:id="171" w:name="_Toc109727496"/>
      <w:bookmarkStart w:id="172" w:name="_Toc525722083"/>
      <w:bookmarkStart w:id="173" w:name="_Toc525722555"/>
      <w:bookmarkStart w:id="174" w:name="_Toc131599608"/>
      <w:bookmarkEnd w:id="167"/>
      <w:bookmarkEnd w:id="168"/>
      <w:bookmarkEnd w:id="169"/>
      <w:bookmarkEnd w:id="170"/>
      <w:bookmarkEnd w:id="171"/>
      <w:r>
        <w:t xml:space="preserve">PODSUMOWANIE ANALIZ, </w:t>
      </w:r>
      <w:r w:rsidR="00FB7720" w:rsidRPr="00C20BA8">
        <w:t>ODDZIAŁYW</w:t>
      </w:r>
      <w:bookmarkEnd w:id="172"/>
      <w:bookmarkEnd w:id="173"/>
      <w:r w:rsidR="00C20BA8">
        <w:t>A</w:t>
      </w:r>
      <w:r>
        <w:t>NIA</w:t>
      </w:r>
      <w:r w:rsidR="00C20BA8">
        <w:t xml:space="preserve"> SKUMULOWAN</w:t>
      </w:r>
      <w:r>
        <w:t xml:space="preserve">E </w:t>
      </w:r>
      <w:r w:rsidR="00786922">
        <w:t>I</w:t>
      </w:r>
      <w:r w:rsidR="002A2DEA">
        <w:t> </w:t>
      </w:r>
      <w:r>
        <w:t>TRANSG</w:t>
      </w:r>
      <w:r w:rsidR="00786922">
        <w:t>RANICZNE</w:t>
      </w:r>
      <w:bookmarkEnd w:id="174"/>
    </w:p>
    <w:p w14:paraId="32C0669C" w14:textId="44C0F438" w:rsidR="007A67A6" w:rsidRDefault="00CB631E" w:rsidP="007A67A6">
      <w:pPr>
        <w:pStyle w:val="Nagwek2"/>
      </w:pPr>
      <w:bookmarkStart w:id="175" w:name="_Toc131599609"/>
      <w:r>
        <w:t xml:space="preserve">Podsumowanie </w:t>
      </w:r>
      <w:r w:rsidR="002F08EE">
        <w:t xml:space="preserve">oraz bilans </w:t>
      </w:r>
      <w:r>
        <w:t>stwierdzonych oddziaływań</w:t>
      </w:r>
      <w:bookmarkEnd w:id="175"/>
      <w:r w:rsidR="007A67A6">
        <w:t xml:space="preserve"> </w:t>
      </w:r>
      <w:r w:rsidR="00F01FB3">
        <w:t xml:space="preserve"> </w:t>
      </w:r>
    </w:p>
    <w:p w14:paraId="0DA00985" w14:textId="77777777" w:rsidR="00514072" w:rsidRDefault="00E70ED8" w:rsidP="00514072">
      <w:r>
        <w:t>W celu wizualizacji i</w:t>
      </w:r>
      <w:r w:rsidR="00EF3474">
        <w:t xml:space="preserve"> podsumowania oddziaływań zidentyfikowanych w </w:t>
      </w:r>
      <w:r w:rsidR="00684180">
        <w:t xml:space="preserve">obrębie przeanalizowanych wcześniej elementów </w:t>
      </w:r>
      <w:r w:rsidR="00933966">
        <w:t>środowiska przygotowano tabelę zbiorczą (</w:t>
      </w:r>
      <w:r w:rsidR="00864D19">
        <w:fldChar w:fldCharType="begin"/>
      </w:r>
      <w:r w:rsidR="00864D19">
        <w:instrText xml:space="preserve"> REF _Ref130897443 \h </w:instrText>
      </w:r>
      <w:r w:rsidR="00FE53DE">
        <w:instrText xml:space="preserve"> \* MERGEFORMAT </w:instrText>
      </w:r>
      <w:r w:rsidR="00864D19">
        <w:fldChar w:fldCharType="separate"/>
      </w:r>
    </w:p>
    <w:p w14:paraId="45C37DA1" w14:textId="60DE2CE5" w:rsidR="00FE53DE" w:rsidRDefault="00514072" w:rsidP="00FE53DE">
      <w:pPr>
        <w:spacing w:after="0"/>
      </w:pPr>
      <w:r>
        <w:t>Tab.</w:t>
      </w:r>
      <w:r>
        <w:rPr>
          <w:noProof/>
        </w:rPr>
        <w:t xml:space="preserve"> 28</w:t>
      </w:r>
      <w:r w:rsidR="00864D19">
        <w:fldChar w:fldCharType="end"/>
      </w:r>
      <w:r w:rsidR="00933966">
        <w:t>), przedstawiając bilans</w:t>
      </w:r>
      <w:r w:rsidR="00864D19">
        <w:t xml:space="preserve"> </w:t>
      </w:r>
      <w:r w:rsidR="00933966">
        <w:t>oddziaływań wskazanych</w:t>
      </w:r>
      <w:r w:rsidR="00864D19">
        <w:t xml:space="preserve"> w „Planie…” działań.</w:t>
      </w:r>
    </w:p>
    <w:p w14:paraId="59DF5CC4" w14:textId="2D197C54" w:rsidR="00E70ED8" w:rsidRDefault="00864D19" w:rsidP="003C3E60">
      <w:pPr>
        <w:pStyle w:val="Legenda"/>
        <w:keepNext/>
        <w:spacing w:after="0"/>
      </w:pPr>
      <w:r>
        <w:t xml:space="preserve"> </w:t>
      </w:r>
    </w:p>
    <w:p w14:paraId="1380A3D0" w14:textId="613541CA" w:rsidR="00F01FB3" w:rsidRDefault="003F3FA7" w:rsidP="00F01FB3">
      <w:r>
        <w:t>Działania zawarte w „Planie…” w zdecydowanej większości będą wykazywały pozytywny wp</w:t>
      </w:r>
      <w:r w:rsidR="00D30731">
        <w:t xml:space="preserve">ływ na </w:t>
      </w:r>
      <w:r w:rsidR="00F47F9B">
        <w:t>oceniane elementy środowiska</w:t>
      </w:r>
      <w:r w:rsidR="00191BD8">
        <w:t>,</w:t>
      </w:r>
      <w:r w:rsidR="000D0FAC">
        <w:t xml:space="preserve"> w związku z czym </w:t>
      </w:r>
      <w:r w:rsidR="00A87F43">
        <w:t>ich realizacja powinna doprowadzić do adaptacji Aglomeracji Jeleniogórskiej do zmian klimatu</w:t>
      </w:r>
      <w:r w:rsidR="00191BD8">
        <w:t xml:space="preserve"> oraz poprawy stanu środowiska</w:t>
      </w:r>
      <w:r w:rsidR="00F47F9B">
        <w:t>.</w:t>
      </w:r>
      <w:r w:rsidR="004F09CC">
        <w:t xml:space="preserve"> </w:t>
      </w:r>
      <w:r w:rsidR="003A01EC">
        <w:t xml:space="preserve">Szczegółowe analizy </w:t>
      </w:r>
      <w:r w:rsidR="002B79C7">
        <w:t xml:space="preserve">potencjalnych oddziaływań </w:t>
      </w:r>
      <w:r w:rsidR="00281454">
        <w:t xml:space="preserve">wdrożenia poszczególnych działań </w:t>
      </w:r>
      <w:r w:rsidR="004A5F10">
        <w:t xml:space="preserve">wykazały, że </w:t>
      </w:r>
      <w:r w:rsidR="001F4FAF">
        <w:t xml:space="preserve">przeważają oddziaływania pozytywne </w:t>
      </w:r>
      <w:r w:rsidR="00034D06">
        <w:t>(+</w:t>
      </w:r>
      <w:r w:rsidR="00434B84">
        <w:t>1</w:t>
      </w:r>
      <w:r w:rsidR="00034D06">
        <w:t>) i (+</w:t>
      </w:r>
      <w:r w:rsidR="00434B84">
        <w:t>2</w:t>
      </w:r>
      <w:r w:rsidR="00034D06">
        <w:t>).</w:t>
      </w:r>
      <w:r w:rsidR="00345CD9">
        <w:t xml:space="preserve"> </w:t>
      </w:r>
      <w:r w:rsidR="007D31F6">
        <w:t xml:space="preserve">Przeważający udział </w:t>
      </w:r>
      <w:r w:rsidR="0095466F">
        <w:t>oddziaływań pozytywnych wynika ze znaczącej liczby działań miękkich</w:t>
      </w:r>
      <w:r w:rsidR="00E50FF0">
        <w:t>, nietechnicznych ukierunkowanych na zmianę polityki, edukację, propagowanie i wspieranie idei ochrony zasobów</w:t>
      </w:r>
      <w:r w:rsidR="00F6198B">
        <w:t xml:space="preserve"> przyrodniczych</w:t>
      </w:r>
      <w:r w:rsidR="004F7DD8">
        <w:t>.</w:t>
      </w:r>
      <w:r w:rsidR="00382498">
        <w:t xml:space="preserve"> </w:t>
      </w:r>
      <w:r w:rsidR="00011640">
        <w:t>Dla działań zawartych w Cel</w:t>
      </w:r>
      <w:r w:rsidR="001B1192">
        <w:t>ach</w:t>
      </w:r>
      <w:r w:rsidR="00011640">
        <w:t xml:space="preserve"> 3, 4, 7 i 5 </w:t>
      </w:r>
      <w:r w:rsidR="001B1192">
        <w:t>wykazano tylko pozytywne oddziaływania dla wszystkich ocenianych komponentów.</w:t>
      </w:r>
      <w:r w:rsidR="00C53C8B">
        <w:t xml:space="preserve"> Szczególnie </w:t>
      </w:r>
      <w:r w:rsidR="006B7161">
        <w:t>pozyty</w:t>
      </w:r>
      <w:r w:rsidR="00EF461C">
        <w:t>wne są działania Celu 4, które dla wszystkich ocenianych komponentów otrzymały ocenę (+3) i (+2)</w:t>
      </w:r>
      <w:r w:rsidR="00565D0F">
        <w:t xml:space="preserve">. Są to działania nastawione na </w:t>
      </w:r>
      <w:r w:rsidR="00FE7A8B">
        <w:t xml:space="preserve">ochronę i podnoszenie zdolności </w:t>
      </w:r>
      <w:r w:rsidR="009E2F76">
        <w:t>adaptacyjnych terenów otwartych</w:t>
      </w:r>
      <w:r w:rsidR="00BF2F86">
        <w:t xml:space="preserve"> </w:t>
      </w:r>
      <w:r w:rsidR="009E2F76">
        <w:t>i</w:t>
      </w:r>
      <w:r w:rsidR="00333DFD">
        <w:t xml:space="preserve"> </w:t>
      </w:r>
      <w:r w:rsidR="009E2F76">
        <w:t>przyrodniczo cennych</w:t>
      </w:r>
      <w:r w:rsidR="00EF04ED">
        <w:t xml:space="preserve">, wrażliwych </w:t>
      </w:r>
      <w:r w:rsidR="002C64D6">
        <w:t xml:space="preserve">na </w:t>
      </w:r>
      <w:r w:rsidR="00F249D9">
        <w:t>negatywne skutki zmian klimatu.</w:t>
      </w:r>
      <w:r w:rsidR="00B46E47">
        <w:t xml:space="preserve"> </w:t>
      </w:r>
      <w:r w:rsidR="001D3FD4">
        <w:t xml:space="preserve">Działania </w:t>
      </w:r>
      <w:r w:rsidR="0004697C">
        <w:t>Ce</w:t>
      </w:r>
      <w:r w:rsidR="001D3FD4">
        <w:t xml:space="preserve">lu 3 </w:t>
      </w:r>
      <w:r w:rsidR="0030018D">
        <w:t xml:space="preserve">ukierunkowane na poprawę </w:t>
      </w:r>
      <w:r w:rsidR="00457F1D">
        <w:t>lub utrzymanie wysokiej jakości życia mieszkańców</w:t>
      </w:r>
      <w:r w:rsidR="00B8010B">
        <w:t xml:space="preserve"> pomimo </w:t>
      </w:r>
      <w:r w:rsidR="004A3346">
        <w:t>zagrożeń</w:t>
      </w:r>
      <w:r w:rsidR="00C034ED">
        <w:t xml:space="preserve"> wynikających </w:t>
      </w:r>
      <w:r w:rsidR="00BF2F86">
        <w:t>ze zmieniającego się klimatu</w:t>
      </w:r>
      <w:r w:rsidR="00457F1D">
        <w:t xml:space="preserve"> </w:t>
      </w:r>
      <w:r w:rsidR="001D3FD4">
        <w:t>również otrzymały</w:t>
      </w:r>
      <w:r w:rsidR="001E23EC">
        <w:t xml:space="preserve"> </w:t>
      </w:r>
      <w:r w:rsidR="000C2D1D">
        <w:t xml:space="preserve">przewagę </w:t>
      </w:r>
      <w:r w:rsidR="001E23EC">
        <w:t>ocen na poziomie (+2)</w:t>
      </w:r>
      <w:r w:rsidR="000C2D1D">
        <w:t>.</w:t>
      </w:r>
      <w:r w:rsidR="001D3FD4">
        <w:t xml:space="preserve"> </w:t>
      </w:r>
      <w:r w:rsidR="001B1192">
        <w:t xml:space="preserve"> </w:t>
      </w:r>
      <w:r w:rsidR="00737418">
        <w:t xml:space="preserve"> </w:t>
      </w:r>
    </w:p>
    <w:p w14:paraId="7D0DA6C4" w14:textId="640B6D2A" w:rsidR="00737418" w:rsidRDefault="00737418" w:rsidP="00F01FB3">
      <w:r>
        <w:t xml:space="preserve">Szczegółowe analizy </w:t>
      </w:r>
      <w:r w:rsidR="00117215">
        <w:t xml:space="preserve">potencjalnych oddziaływań wdrożenia poszczególnych działań wykazały także </w:t>
      </w:r>
      <w:r w:rsidR="005D4B16">
        <w:t xml:space="preserve">oddziaływania potencjalnie negatywne. W przypadku komponentu bioróżnorodności w tym korytarzy ekologicznych oraz obszarów chronionych </w:t>
      </w:r>
      <w:r w:rsidR="00D53C6A">
        <w:t xml:space="preserve">potencjalne negatywne oddziaływanie na poziomie (-1) wykazały działania Celu 5 i 6. Oddziaływania te związane są z </w:t>
      </w:r>
      <w:r w:rsidR="00495BAB">
        <w:t>działaniami etapu realizacji</w:t>
      </w:r>
      <w:r w:rsidR="00564EEF">
        <w:t xml:space="preserve"> poszczególnych przedsięwzięć, które mogą być realizowane </w:t>
      </w:r>
      <w:r w:rsidR="001C1C9D">
        <w:t xml:space="preserve">w obrębie danego celu. Będą to </w:t>
      </w:r>
      <w:r w:rsidR="00715EE2">
        <w:t xml:space="preserve">jednak </w:t>
      </w:r>
      <w:r w:rsidR="001C1C9D">
        <w:t>oddziaływa</w:t>
      </w:r>
      <w:r w:rsidR="00715EE2">
        <w:t>nia nieistotne</w:t>
      </w:r>
      <w:r w:rsidR="00666BE4">
        <w:t xml:space="preserve"> o znikomej skali oddziaływania</w:t>
      </w:r>
      <w:r w:rsidR="00230C80">
        <w:t xml:space="preserve">, które </w:t>
      </w:r>
      <w:r w:rsidR="001A7417">
        <w:t>będą łatwe do zminimalizowania.</w:t>
      </w:r>
      <w:r w:rsidR="009D3223">
        <w:t xml:space="preserve"> </w:t>
      </w:r>
      <w:r w:rsidR="00AA3A20">
        <w:t>Dla korytarzy ekologicznych oraz obszarów chronionych zide</w:t>
      </w:r>
      <w:r w:rsidR="00F05191">
        <w:t>ntyfikowano również możliwość wystąpienia negatywnych</w:t>
      </w:r>
      <w:r w:rsidR="008C3334">
        <w:t xml:space="preserve"> oddziaływa</w:t>
      </w:r>
      <w:r w:rsidR="00F05191">
        <w:t>ń</w:t>
      </w:r>
      <w:r w:rsidR="008C3334">
        <w:t xml:space="preserve"> </w:t>
      </w:r>
      <w:r w:rsidR="00D95F55">
        <w:t>na poziomie (-2)</w:t>
      </w:r>
      <w:r w:rsidR="00F05191">
        <w:t xml:space="preserve">. Dotyczą one </w:t>
      </w:r>
      <w:r w:rsidR="00E50D38">
        <w:t xml:space="preserve">działań </w:t>
      </w:r>
      <w:r w:rsidR="00D95F55">
        <w:t xml:space="preserve">Celu 2. </w:t>
      </w:r>
      <w:r w:rsidR="00036E7D">
        <w:t xml:space="preserve">Oddziaływania te  mogą również zostać zminimalizowane na etapie przystąpienia do </w:t>
      </w:r>
      <w:r w:rsidR="00C310C0">
        <w:t xml:space="preserve">realizacji i aktualizacji poszczególnych planów. </w:t>
      </w:r>
      <w:r w:rsidR="009A4341">
        <w:t xml:space="preserve">W przypadku komponentu Wody </w:t>
      </w:r>
      <w:r w:rsidR="00AF7FA7">
        <w:t>ró</w:t>
      </w:r>
      <w:r w:rsidR="00335CE9">
        <w:t xml:space="preserve">wnież zidentyfikowano </w:t>
      </w:r>
      <w:r w:rsidR="001F6C09">
        <w:t xml:space="preserve">potencjalne negatywne </w:t>
      </w:r>
      <w:r w:rsidR="001F6C09">
        <w:lastRenderedPageBreak/>
        <w:t>oddziaływanie na poziomie (-2)</w:t>
      </w:r>
      <w:r w:rsidR="002427DB">
        <w:t xml:space="preserve">. Są to oddziaływania związane z możliwością </w:t>
      </w:r>
      <w:r w:rsidR="0074117A">
        <w:t>rozwoju energetyki wodnej</w:t>
      </w:r>
      <w:r w:rsidR="008D3D58">
        <w:t>,</w:t>
      </w:r>
      <w:r w:rsidR="001F6C09">
        <w:t xml:space="preserve"> jednak oddziaływanie to jest możliwe do zminimalizowania już na </w:t>
      </w:r>
      <w:r w:rsidR="00E70ED8">
        <w:t xml:space="preserve">etapie </w:t>
      </w:r>
      <w:r w:rsidR="001F6C09">
        <w:t xml:space="preserve">planistycznym. </w:t>
      </w:r>
      <w:r w:rsidR="00E70ED8">
        <w:t xml:space="preserve"> </w:t>
      </w:r>
    </w:p>
    <w:p w14:paraId="72354F00" w14:textId="5EEB2027" w:rsidR="00F53147" w:rsidRDefault="00E70ED8" w:rsidP="00A921E1">
      <w:r>
        <w:t>W „Planie…” nie wskazuje się działań o znaczącym negatywnym oddziaływaniu na środowisko (-3). Ostateczny bilans oddziaływania „Planu…” dla środowiska jako całości jest pozytywny</w:t>
      </w:r>
      <w:r w:rsidR="00935A9A">
        <w:t>, dlatego dokument można przyjąć</w:t>
      </w:r>
      <w:r w:rsidR="008C71F1">
        <w:t xml:space="preserve"> w proponowanym przez organ opracowujący kształcie.</w:t>
      </w:r>
      <w:r>
        <w:t xml:space="preserve"> </w:t>
      </w:r>
    </w:p>
    <w:p w14:paraId="2DAADAEC" w14:textId="3B9360DC" w:rsidR="00CA5502" w:rsidRDefault="00CA5502" w:rsidP="000354F8">
      <w:pPr>
        <w:pStyle w:val="Legenda"/>
        <w:keepNext/>
        <w:spacing w:after="0"/>
      </w:pPr>
      <w:bookmarkStart w:id="176" w:name="_Toc131599642"/>
      <w:r>
        <w:t xml:space="preserve">Tab. </w:t>
      </w:r>
      <w:r w:rsidR="0055744E">
        <w:fldChar w:fldCharType="begin"/>
      </w:r>
      <w:r w:rsidR="0055744E">
        <w:instrText xml:space="preserve"> SEQ Tab. \* ARABIC </w:instrText>
      </w:r>
      <w:r w:rsidR="0055744E">
        <w:fldChar w:fldCharType="separate"/>
      </w:r>
      <w:r w:rsidR="00514072">
        <w:rPr>
          <w:noProof/>
        </w:rPr>
        <w:t>27</w:t>
      </w:r>
      <w:r w:rsidR="0055744E">
        <w:rPr>
          <w:noProof/>
        </w:rPr>
        <w:fldChar w:fldCharType="end"/>
      </w:r>
      <w:r w:rsidRPr="00CA5502">
        <w:t xml:space="preserve"> </w:t>
      </w:r>
      <w:r>
        <w:t>Definicje spektrum oddziaływań, przyjęte w dokumencie</w:t>
      </w:r>
      <w:bookmarkEnd w:id="176"/>
    </w:p>
    <w:tbl>
      <w:tblPr>
        <w:tblStyle w:val="Tabela-Siatka"/>
        <w:tblW w:w="0" w:type="auto"/>
        <w:tblInd w:w="0" w:type="dxa"/>
        <w:tblLook w:val="04A0" w:firstRow="1" w:lastRow="0" w:firstColumn="1" w:lastColumn="0" w:noHBand="0" w:noVBand="1"/>
      </w:tblPr>
      <w:tblGrid>
        <w:gridCol w:w="846"/>
        <w:gridCol w:w="8216"/>
      </w:tblGrid>
      <w:tr w:rsidR="00982DC2" w14:paraId="492CC3B1" w14:textId="77777777" w:rsidTr="001C5739">
        <w:tc>
          <w:tcPr>
            <w:tcW w:w="846" w:type="dxa"/>
            <w:shd w:val="clear" w:color="auto" w:fill="auto"/>
            <w:vAlign w:val="center"/>
          </w:tcPr>
          <w:p w14:paraId="7D035E8C" w14:textId="0BD07DDE" w:rsidR="00982DC2" w:rsidRPr="001C5739" w:rsidRDefault="001C5739" w:rsidP="00982DC2">
            <w:pPr>
              <w:rPr>
                <w:b/>
                <w:bCs/>
                <w:sz w:val="18"/>
                <w:szCs w:val="18"/>
              </w:rPr>
            </w:pPr>
            <w:r w:rsidRPr="001C5739">
              <w:rPr>
                <w:b/>
                <w:bCs/>
                <w:sz w:val="18"/>
                <w:szCs w:val="18"/>
              </w:rPr>
              <w:t>Ocena</w:t>
            </w:r>
          </w:p>
        </w:tc>
        <w:tc>
          <w:tcPr>
            <w:tcW w:w="8216" w:type="dxa"/>
          </w:tcPr>
          <w:p w14:paraId="054F2AE2" w14:textId="23A6D26D" w:rsidR="00982DC2" w:rsidRPr="001C5739" w:rsidRDefault="001C5739" w:rsidP="00982DC2">
            <w:pPr>
              <w:rPr>
                <w:b/>
                <w:bCs/>
                <w:sz w:val="18"/>
                <w:szCs w:val="18"/>
              </w:rPr>
            </w:pPr>
            <w:r w:rsidRPr="001C5739">
              <w:rPr>
                <w:b/>
                <w:bCs/>
                <w:sz w:val="18"/>
                <w:szCs w:val="18"/>
              </w:rPr>
              <w:t>Proponowane definicje ocen</w:t>
            </w:r>
          </w:p>
        </w:tc>
      </w:tr>
      <w:tr w:rsidR="001C5739" w14:paraId="4509CB37" w14:textId="77777777" w:rsidTr="00CF2D40">
        <w:tc>
          <w:tcPr>
            <w:tcW w:w="846" w:type="dxa"/>
            <w:shd w:val="clear" w:color="auto" w:fill="F4B083" w:themeFill="accent2" w:themeFillTint="99"/>
            <w:vAlign w:val="center"/>
          </w:tcPr>
          <w:p w14:paraId="42631542" w14:textId="2A89F435" w:rsidR="001C5739" w:rsidRPr="00043300" w:rsidRDefault="001C5739" w:rsidP="00982DC2">
            <w:pPr>
              <w:rPr>
                <w:sz w:val="18"/>
                <w:szCs w:val="18"/>
              </w:rPr>
            </w:pPr>
            <w:r>
              <w:rPr>
                <w:sz w:val="18"/>
                <w:szCs w:val="18"/>
              </w:rPr>
              <w:t>-3</w:t>
            </w:r>
          </w:p>
        </w:tc>
        <w:tc>
          <w:tcPr>
            <w:tcW w:w="8216" w:type="dxa"/>
          </w:tcPr>
          <w:p w14:paraId="6E33672B" w14:textId="7BF9C025" w:rsidR="001C5739" w:rsidRPr="00043300" w:rsidRDefault="001C5739" w:rsidP="00982DC2">
            <w:pPr>
              <w:rPr>
                <w:sz w:val="18"/>
                <w:szCs w:val="18"/>
              </w:rPr>
            </w:pPr>
            <w:r w:rsidRPr="00043300">
              <w:rPr>
                <w:sz w:val="18"/>
                <w:szCs w:val="18"/>
              </w:rPr>
              <w:t>Oddziaływanie negatywne związane z bezpowrotnym negatywnym skutkiem, które wymaga wprowadzenia zmian w dokumencie lub podjęcia obligatoryjnych działań kompensacyjnych/minimalizujących na etapie wdrażania dokumentu strategicznego.</w:t>
            </w:r>
          </w:p>
        </w:tc>
      </w:tr>
      <w:tr w:rsidR="00982DC2" w14:paraId="61229281" w14:textId="77777777" w:rsidTr="00CF2D40">
        <w:tc>
          <w:tcPr>
            <w:tcW w:w="846" w:type="dxa"/>
            <w:shd w:val="clear" w:color="auto" w:fill="F7CAAC" w:themeFill="accent2" w:themeFillTint="66"/>
            <w:vAlign w:val="center"/>
          </w:tcPr>
          <w:p w14:paraId="555C41DB" w14:textId="1D9F09EF" w:rsidR="00982DC2" w:rsidRPr="00043300" w:rsidRDefault="00982DC2" w:rsidP="00982DC2">
            <w:pPr>
              <w:rPr>
                <w:sz w:val="18"/>
                <w:szCs w:val="18"/>
              </w:rPr>
            </w:pPr>
            <w:r w:rsidRPr="00043300">
              <w:rPr>
                <w:sz w:val="18"/>
                <w:szCs w:val="18"/>
              </w:rPr>
              <w:t>-2</w:t>
            </w:r>
          </w:p>
        </w:tc>
        <w:tc>
          <w:tcPr>
            <w:tcW w:w="8216" w:type="dxa"/>
          </w:tcPr>
          <w:p w14:paraId="4F573F41" w14:textId="5B021F47" w:rsidR="00982DC2" w:rsidRPr="00043300" w:rsidRDefault="00982DC2" w:rsidP="00982DC2">
            <w:pPr>
              <w:rPr>
                <w:sz w:val="18"/>
                <w:szCs w:val="18"/>
              </w:rPr>
            </w:pPr>
            <w:r w:rsidRPr="00043300">
              <w:rPr>
                <w:sz w:val="18"/>
                <w:szCs w:val="18"/>
              </w:rPr>
              <w:t>Potencjalne oddziaływanie negatywne, którego skala będzie zależna od sposobu realizacji i które może wymagać podjęcia odpowiednich działań na etapie wdrażania kolejnych dokumentów lub etapie projektowania</w:t>
            </w:r>
          </w:p>
        </w:tc>
      </w:tr>
      <w:tr w:rsidR="00982DC2" w14:paraId="2BD0D0F5" w14:textId="77777777" w:rsidTr="00CF2D40">
        <w:tc>
          <w:tcPr>
            <w:tcW w:w="846" w:type="dxa"/>
            <w:shd w:val="clear" w:color="auto" w:fill="FBE4D5" w:themeFill="accent2" w:themeFillTint="33"/>
            <w:vAlign w:val="center"/>
          </w:tcPr>
          <w:p w14:paraId="065B3C4D" w14:textId="794CD0A4" w:rsidR="00982DC2" w:rsidRPr="00043300" w:rsidRDefault="00982DC2" w:rsidP="00982DC2">
            <w:pPr>
              <w:rPr>
                <w:sz w:val="18"/>
                <w:szCs w:val="18"/>
              </w:rPr>
            </w:pPr>
            <w:r w:rsidRPr="00043300">
              <w:rPr>
                <w:sz w:val="18"/>
                <w:szCs w:val="18"/>
              </w:rPr>
              <w:t>-1</w:t>
            </w:r>
          </w:p>
        </w:tc>
        <w:tc>
          <w:tcPr>
            <w:tcW w:w="8216" w:type="dxa"/>
          </w:tcPr>
          <w:p w14:paraId="75251CDA" w14:textId="7B76DC5A" w:rsidR="00982DC2" w:rsidRPr="00043300" w:rsidRDefault="00982DC2" w:rsidP="00982DC2">
            <w:pPr>
              <w:rPr>
                <w:sz w:val="18"/>
                <w:szCs w:val="18"/>
              </w:rPr>
            </w:pPr>
            <w:r w:rsidRPr="00043300">
              <w:rPr>
                <w:sz w:val="18"/>
                <w:szCs w:val="18"/>
              </w:rPr>
              <w:t>Oddziaływanie negatywne o znikomej i nieistotnej skali oddziaływania lub którego wystąpienie jest jedynie potencjalne a jego ewentualne skutki dla środowiska będą nieznaczące lub łatwe do zminimalizowania</w:t>
            </w:r>
          </w:p>
        </w:tc>
      </w:tr>
      <w:tr w:rsidR="00982DC2" w14:paraId="7D3E990B" w14:textId="77777777" w:rsidTr="00043300">
        <w:tc>
          <w:tcPr>
            <w:tcW w:w="846" w:type="dxa"/>
            <w:vAlign w:val="center"/>
          </w:tcPr>
          <w:p w14:paraId="04ED00ED" w14:textId="77777777" w:rsidR="00982DC2" w:rsidRPr="00043300" w:rsidRDefault="00982DC2" w:rsidP="00982DC2">
            <w:pPr>
              <w:rPr>
                <w:sz w:val="18"/>
                <w:szCs w:val="18"/>
              </w:rPr>
            </w:pPr>
          </w:p>
        </w:tc>
        <w:tc>
          <w:tcPr>
            <w:tcW w:w="8216" w:type="dxa"/>
          </w:tcPr>
          <w:p w14:paraId="1349473D" w14:textId="19F068AD" w:rsidR="00982DC2" w:rsidRPr="00043300" w:rsidRDefault="00982DC2" w:rsidP="00982DC2">
            <w:pPr>
              <w:rPr>
                <w:sz w:val="18"/>
                <w:szCs w:val="18"/>
              </w:rPr>
            </w:pPr>
            <w:r w:rsidRPr="00043300">
              <w:rPr>
                <w:sz w:val="18"/>
                <w:szCs w:val="18"/>
              </w:rPr>
              <w:t>Brak zidentyfikowanych oddziaływań lub te zidentyfikowane są nieistotne.</w:t>
            </w:r>
          </w:p>
        </w:tc>
      </w:tr>
      <w:tr w:rsidR="00982DC2" w14:paraId="41AC6692" w14:textId="77777777" w:rsidTr="00C522FC">
        <w:tc>
          <w:tcPr>
            <w:tcW w:w="846" w:type="dxa"/>
            <w:shd w:val="clear" w:color="auto" w:fill="C5E0B3" w:themeFill="accent6" w:themeFillTint="66"/>
            <w:vAlign w:val="center"/>
          </w:tcPr>
          <w:p w14:paraId="65822970" w14:textId="12ED13F9" w:rsidR="00982DC2" w:rsidRPr="00043300" w:rsidRDefault="00982DC2" w:rsidP="00982DC2">
            <w:pPr>
              <w:rPr>
                <w:sz w:val="18"/>
                <w:szCs w:val="18"/>
              </w:rPr>
            </w:pPr>
            <w:r w:rsidRPr="00043300">
              <w:rPr>
                <w:sz w:val="18"/>
                <w:szCs w:val="18"/>
              </w:rPr>
              <w:t>1</w:t>
            </w:r>
          </w:p>
        </w:tc>
        <w:tc>
          <w:tcPr>
            <w:tcW w:w="8216" w:type="dxa"/>
          </w:tcPr>
          <w:p w14:paraId="4D7CA400" w14:textId="36EC719E" w:rsidR="00982DC2" w:rsidRPr="00043300" w:rsidRDefault="00982DC2" w:rsidP="00982DC2">
            <w:pPr>
              <w:rPr>
                <w:sz w:val="18"/>
                <w:szCs w:val="18"/>
              </w:rPr>
            </w:pPr>
            <w:r w:rsidRPr="00043300">
              <w:rPr>
                <w:sz w:val="18"/>
                <w:szCs w:val="18"/>
              </w:rPr>
              <w:t>Oddziaływanie pozytywne o znikomej skali oddziaływania lub którego wystąpienie jest jedynie potencjalne a jego ewentualne skutki dla środowiska będą nieznaczące</w:t>
            </w:r>
          </w:p>
        </w:tc>
      </w:tr>
      <w:tr w:rsidR="00982DC2" w14:paraId="30A5F522" w14:textId="77777777" w:rsidTr="00C522FC">
        <w:tc>
          <w:tcPr>
            <w:tcW w:w="846" w:type="dxa"/>
            <w:shd w:val="clear" w:color="auto" w:fill="A8D08D" w:themeFill="accent6" w:themeFillTint="99"/>
            <w:vAlign w:val="center"/>
          </w:tcPr>
          <w:p w14:paraId="0DE7CF53" w14:textId="2C23FC9E" w:rsidR="00982DC2" w:rsidRPr="00043300" w:rsidRDefault="00982DC2" w:rsidP="00982DC2">
            <w:pPr>
              <w:rPr>
                <w:sz w:val="18"/>
                <w:szCs w:val="18"/>
              </w:rPr>
            </w:pPr>
            <w:r w:rsidRPr="00043300">
              <w:rPr>
                <w:sz w:val="18"/>
                <w:szCs w:val="18"/>
              </w:rPr>
              <w:t>2</w:t>
            </w:r>
          </w:p>
        </w:tc>
        <w:tc>
          <w:tcPr>
            <w:tcW w:w="8216" w:type="dxa"/>
          </w:tcPr>
          <w:p w14:paraId="1109664B" w14:textId="27CF79CA" w:rsidR="00982DC2" w:rsidRPr="00043300" w:rsidRDefault="00982DC2" w:rsidP="00982DC2">
            <w:pPr>
              <w:rPr>
                <w:sz w:val="18"/>
                <w:szCs w:val="18"/>
              </w:rPr>
            </w:pPr>
            <w:r w:rsidRPr="00043300">
              <w:rPr>
                <w:sz w:val="18"/>
                <w:szCs w:val="18"/>
              </w:rPr>
              <w:t>Oddziaływanie pozytywne które może wpłynąć na poprawę aktualnego stanu środowiska lub na zmniejszenie istniejących oddziaływań na środowisko</w:t>
            </w:r>
          </w:p>
        </w:tc>
      </w:tr>
      <w:tr w:rsidR="00982DC2" w14:paraId="70BEA342" w14:textId="77777777" w:rsidTr="00C522FC">
        <w:tc>
          <w:tcPr>
            <w:tcW w:w="846" w:type="dxa"/>
            <w:shd w:val="clear" w:color="auto" w:fill="538135" w:themeFill="accent6" w:themeFillShade="BF"/>
            <w:vAlign w:val="center"/>
          </w:tcPr>
          <w:p w14:paraId="69B9E16E" w14:textId="7B9F05F9" w:rsidR="00982DC2" w:rsidRPr="00043300" w:rsidRDefault="00982DC2" w:rsidP="00982DC2">
            <w:pPr>
              <w:rPr>
                <w:sz w:val="18"/>
                <w:szCs w:val="18"/>
              </w:rPr>
            </w:pPr>
            <w:r w:rsidRPr="00043300">
              <w:rPr>
                <w:sz w:val="18"/>
                <w:szCs w:val="18"/>
              </w:rPr>
              <w:t>3</w:t>
            </w:r>
          </w:p>
        </w:tc>
        <w:tc>
          <w:tcPr>
            <w:tcW w:w="8216" w:type="dxa"/>
          </w:tcPr>
          <w:p w14:paraId="1B0A2F20" w14:textId="5D80077C" w:rsidR="00982DC2" w:rsidRPr="00043300" w:rsidRDefault="00982DC2" w:rsidP="00982DC2">
            <w:pPr>
              <w:rPr>
                <w:sz w:val="18"/>
                <w:szCs w:val="18"/>
              </w:rPr>
            </w:pPr>
            <w:r w:rsidRPr="00043300">
              <w:rPr>
                <w:sz w:val="18"/>
                <w:szCs w:val="18"/>
              </w:rPr>
              <w:t>Oddziaływanie pozytywne które bezpośrednio będzie odczuwalne jako istotne poprawienie aktualnego stanu środowiska lub które zdecydowanie zmniejszy występujące obecnie presje</w:t>
            </w:r>
          </w:p>
        </w:tc>
      </w:tr>
    </w:tbl>
    <w:p w14:paraId="488B17BC" w14:textId="77777777" w:rsidR="00043300" w:rsidRDefault="00043300" w:rsidP="00F53147">
      <w:pPr>
        <w:pStyle w:val="Legenda"/>
        <w:keepNext/>
        <w:spacing w:after="0"/>
      </w:pPr>
      <w:bookmarkStart w:id="177" w:name="_Ref130897443"/>
    </w:p>
    <w:p w14:paraId="4FD77AD1" w14:textId="50FE07D1" w:rsidR="00047218" w:rsidRPr="00A72326" w:rsidRDefault="006534EC" w:rsidP="00F53147">
      <w:pPr>
        <w:pStyle w:val="Legenda"/>
        <w:keepNext/>
        <w:spacing w:after="0"/>
      </w:pPr>
      <w:bookmarkStart w:id="178" w:name="_Toc131599643"/>
      <w:r>
        <w:t xml:space="preserve">Tab. </w:t>
      </w:r>
      <w:r w:rsidR="0055744E">
        <w:fldChar w:fldCharType="begin"/>
      </w:r>
      <w:r w:rsidR="0055744E">
        <w:instrText xml:space="preserve"> SEQ Tab. \* ARABIC </w:instrText>
      </w:r>
      <w:r w:rsidR="0055744E">
        <w:fldChar w:fldCharType="separate"/>
      </w:r>
      <w:r w:rsidR="00514072">
        <w:rPr>
          <w:noProof/>
        </w:rPr>
        <w:t>28</w:t>
      </w:r>
      <w:r w:rsidR="0055744E">
        <w:rPr>
          <w:noProof/>
        </w:rPr>
        <w:fldChar w:fldCharType="end"/>
      </w:r>
      <w:bookmarkEnd w:id="177"/>
      <w:r w:rsidR="003F6B70">
        <w:t xml:space="preserve"> Bilans </w:t>
      </w:r>
      <w:r w:rsidR="00092183">
        <w:t xml:space="preserve">oddziaływań </w:t>
      </w:r>
      <w:r w:rsidR="00793BA8">
        <w:t xml:space="preserve">projektu „Planu” na podstawie </w:t>
      </w:r>
      <w:r w:rsidR="00C263E1">
        <w:t xml:space="preserve">dokonanych analiz </w:t>
      </w:r>
      <w:r w:rsidR="00CB567D">
        <w:t>szczegółowych</w:t>
      </w:r>
      <w:bookmarkEnd w:id="178"/>
    </w:p>
    <w:tbl>
      <w:tblPr>
        <w:tblStyle w:val="Tabela-Siatka"/>
        <w:tblW w:w="0" w:type="auto"/>
        <w:tblInd w:w="0" w:type="dxa"/>
        <w:tblLayout w:type="fixed"/>
        <w:tblLook w:val="04A0" w:firstRow="1" w:lastRow="0" w:firstColumn="1" w:lastColumn="0" w:noHBand="0" w:noVBand="1"/>
      </w:tblPr>
      <w:tblGrid>
        <w:gridCol w:w="2830"/>
        <w:gridCol w:w="426"/>
        <w:gridCol w:w="425"/>
        <w:gridCol w:w="425"/>
        <w:gridCol w:w="425"/>
        <w:gridCol w:w="426"/>
        <w:gridCol w:w="440"/>
        <w:gridCol w:w="335"/>
        <w:gridCol w:w="397"/>
        <w:gridCol w:w="387"/>
        <w:gridCol w:w="425"/>
        <w:gridCol w:w="260"/>
        <w:gridCol w:w="397"/>
        <w:gridCol w:w="335"/>
        <w:gridCol w:w="397"/>
        <w:gridCol w:w="335"/>
        <w:gridCol w:w="397"/>
      </w:tblGrid>
      <w:tr w:rsidR="00E7235B" w14:paraId="22A75B9F" w14:textId="28F7828B" w:rsidTr="00C81221">
        <w:trPr>
          <w:cantSplit/>
          <w:trHeight w:val="1238"/>
          <w:tblHeader/>
        </w:trPr>
        <w:tc>
          <w:tcPr>
            <w:tcW w:w="2830" w:type="dxa"/>
            <w:vMerge w:val="restart"/>
            <w:shd w:val="clear" w:color="auto" w:fill="C5E0B3" w:themeFill="accent6" w:themeFillTint="66"/>
            <w:vAlign w:val="center"/>
          </w:tcPr>
          <w:p w14:paraId="7AEBA68D" w14:textId="77777777" w:rsidR="00CE0DC1" w:rsidRDefault="00CE0DC1" w:rsidP="00585079">
            <w:pPr>
              <w:jc w:val="center"/>
            </w:pPr>
            <w:r w:rsidRPr="008862E0">
              <w:rPr>
                <w:rFonts w:cstheme="minorHAnsi"/>
                <w:b/>
                <w:color w:val="000000" w:themeColor="text1"/>
                <w:sz w:val="18"/>
                <w:szCs w:val="18"/>
              </w:rPr>
              <w:t xml:space="preserve">Cele </w:t>
            </w:r>
          </w:p>
        </w:tc>
        <w:tc>
          <w:tcPr>
            <w:tcW w:w="851" w:type="dxa"/>
            <w:gridSpan w:val="2"/>
            <w:shd w:val="clear" w:color="auto" w:fill="C5E0B3" w:themeFill="accent6" w:themeFillTint="66"/>
            <w:textDirection w:val="btLr"/>
            <w:vAlign w:val="center"/>
          </w:tcPr>
          <w:p w14:paraId="3D615A98" w14:textId="77777777" w:rsidR="00CE0DC1" w:rsidRDefault="00CE0DC1" w:rsidP="00585079">
            <w:pPr>
              <w:spacing w:before="100" w:beforeAutospacing="1"/>
              <w:ind w:right="113"/>
              <w:jc w:val="center"/>
            </w:pPr>
            <w:r w:rsidRPr="008D7257">
              <w:rPr>
                <w:rFonts w:cstheme="minorHAnsi"/>
                <w:b/>
                <w:sz w:val="18"/>
                <w:szCs w:val="18"/>
              </w:rPr>
              <w:t>Różnorodność biologiczna</w:t>
            </w:r>
          </w:p>
        </w:tc>
        <w:tc>
          <w:tcPr>
            <w:tcW w:w="850" w:type="dxa"/>
            <w:gridSpan w:val="2"/>
            <w:shd w:val="clear" w:color="auto" w:fill="C5E0B3" w:themeFill="accent6" w:themeFillTint="66"/>
            <w:textDirection w:val="btLr"/>
            <w:vAlign w:val="center"/>
          </w:tcPr>
          <w:p w14:paraId="5ADD5E4C" w14:textId="23377DDF" w:rsidR="00CE0DC1" w:rsidRPr="008C5154" w:rsidRDefault="008C5154" w:rsidP="00585079">
            <w:pPr>
              <w:spacing w:before="100" w:beforeAutospacing="1"/>
              <w:ind w:right="113"/>
              <w:jc w:val="center"/>
              <w:rPr>
                <w:b/>
                <w:bCs/>
                <w:sz w:val="18"/>
                <w:szCs w:val="18"/>
              </w:rPr>
            </w:pPr>
            <w:r w:rsidRPr="008C5154">
              <w:rPr>
                <w:b/>
                <w:bCs/>
                <w:sz w:val="18"/>
                <w:szCs w:val="18"/>
              </w:rPr>
              <w:t>Korytarze ekologiczne</w:t>
            </w:r>
          </w:p>
        </w:tc>
        <w:tc>
          <w:tcPr>
            <w:tcW w:w="866" w:type="dxa"/>
            <w:gridSpan w:val="2"/>
            <w:shd w:val="clear" w:color="auto" w:fill="C5E0B3" w:themeFill="accent6" w:themeFillTint="66"/>
            <w:textDirection w:val="btLr"/>
            <w:vAlign w:val="center"/>
          </w:tcPr>
          <w:p w14:paraId="797764B8" w14:textId="0615CC3A" w:rsidR="00CE0DC1" w:rsidRPr="00631AC4" w:rsidRDefault="008C5154" w:rsidP="00585079">
            <w:pPr>
              <w:spacing w:before="100" w:beforeAutospacing="1"/>
              <w:jc w:val="center"/>
              <w:rPr>
                <w:b/>
                <w:bCs/>
                <w:sz w:val="18"/>
                <w:szCs w:val="18"/>
              </w:rPr>
            </w:pPr>
            <w:r w:rsidRPr="00631AC4">
              <w:rPr>
                <w:b/>
                <w:bCs/>
                <w:sz w:val="18"/>
                <w:szCs w:val="18"/>
              </w:rPr>
              <w:t>Obszary chronione</w:t>
            </w:r>
          </w:p>
        </w:tc>
        <w:tc>
          <w:tcPr>
            <w:tcW w:w="732" w:type="dxa"/>
            <w:gridSpan w:val="2"/>
            <w:shd w:val="clear" w:color="auto" w:fill="C5E0B3" w:themeFill="accent6" w:themeFillTint="66"/>
            <w:textDirection w:val="btLr"/>
            <w:vAlign w:val="center"/>
          </w:tcPr>
          <w:p w14:paraId="745FE23F" w14:textId="5AA9EF80" w:rsidR="00CE0DC1" w:rsidRDefault="00CF7144" w:rsidP="00585079">
            <w:pPr>
              <w:spacing w:before="100" w:beforeAutospacing="1"/>
              <w:jc w:val="center"/>
            </w:pPr>
            <w:r w:rsidRPr="008D7257">
              <w:rPr>
                <w:rFonts w:cstheme="minorHAnsi"/>
                <w:b/>
                <w:sz w:val="18"/>
                <w:szCs w:val="18"/>
              </w:rPr>
              <w:t>Ludzie</w:t>
            </w:r>
            <w:r>
              <w:rPr>
                <w:rFonts w:cstheme="minorHAnsi"/>
                <w:b/>
                <w:sz w:val="18"/>
                <w:szCs w:val="18"/>
              </w:rPr>
              <w:t xml:space="preserve"> i dobra materialne</w:t>
            </w:r>
          </w:p>
        </w:tc>
        <w:tc>
          <w:tcPr>
            <w:tcW w:w="812" w:type="dxa"/>
            <w:gridSpan w:val="2"/>
            <w:shd w:val="clear" w:color="auto" w:fill="C5E0B3" w:themeFill="accent6" w:themeFillTint="66"/>
            <w:textDirection w:val="btLr"/>
            <w:vAlign w:val="center"/>
          </w:tcPr>
          <w:p w14:paraId="1D779163" w14:textId="22D78DE8" w:rsidR="00CE0DC1" w:rsidRDefault="00CF7144" w:rsidP="00585079">
            <w:pPr>
              <w:spacing w:before="100" w:beforeAutospacing="1"/>
              <w:jc w:val="center"/>
            </w:pPr>
            <w:r w:rsidRPr="008D7257">
              <w:rPr>
                <w:rFonts w:cstheme="minorHAnsi"/>
                <w:b/>
                <w:sz w:val="18"/>
                <w:szCs w:val="18"/>
              </w:rPr>
              <w:t>Wody</w:t>
            </w:r>
          </w:p>
        </w:tc>
        <w:tc>
          <w:tcPr>
            <w:tcW w:w="657" w:type="dxa"/>
            <w:gridSpan w:val="2"/>
            <w:shd w:val="clear" w:color="auto" w:fill="C5E0B3" w:themeFill="accent6" w:themeFillTint="66"/>
            <w:textDirection w:val="btLr"/>
            <w:vAlign w:val="center"/>
          </w:tcPr>
          <w:p w14:paraId="0F11383E" w14:textId="7FD7D54C" w:rsidR="00CE0DC1" w:rsidRDefault="00CF7144" w:rsidP="00585079">
            <w:pPr>
              <w:spacing w:before="100" w:beforeAutospacing="1"/>
              <w:jc w:val="center"/>
            </w:pPr>
            <w:r w:rsidRPr="008D7257">
              <w:rPr>
                <w:rFonts w:cstheme="minorHAnsi"/>
                <w:b/>
                <w:sz w:val="18"/>
                <w:szCs w:val="18"/>
              </w:rPr>
              <w:t>Powietrze</w:t>
            </w:r>
            <w:r>
              <w:rPr>
                <w:rFonts w:cstheme="minorHAnsi"/>
                <w:b/>
                <w:sz w:val="18"/>
                <w:szCs w:val="18"/>
              </w:rPr>
              <w:t xml:space="preserve"> i klimat</w:t>
            </w:r>
          </w:p>
        </w:tc>
        <w:tc>
          <w:tcPr>
            <w:tcW w:w="732" w:type="dxa"/>
            <w:gridSpan w:val="2"/>
            <w:shd w:val="clear" w:color="auto" w:fill="C5E0B3" w:themeFill="accent6" w:themeFillTint="66"/>
            <w:textDirection w:val="btLr"/>
            <w:vAlign w:val="center"/>
          </w:tcPr>
          <w:p w14:paraId="46B88488" w14:textId="4F25EB01" w:rsidR="00CE0DC1" w:rsidRPr="001F7316" w:rsidRDefault="00CE0DC1" w:rsidP="00585079">
            <w:pPr>
              <w:spacing w:before="100" w:beforeAutospacing="1"/>
              <w:jc w:val="center"/>
              <w:rPr>
                <w:rFonts w:cstheme="minorHAnsi"/>
                <w:b/>
                <w:sz w:val="16"/>
                <w:szCs w:val="16"/>
              </w:rPr>
            </w:pPr>
            <w:r w:rsidRPr="001F7316">
              <w:rPr>
                <w:rFonts w:cstheme="minorHAnsi"/>
                <w:b/>
                <w:sz w:val="16"/>
                <w:szCs w:val="16"/>
              </w:rPr>
              <w:t>Powierzchnia ziemi i zasoby naturalne</w:t>
            </w:r>
          </w:p>
        </w:tc>
        <w:tc>
          <w:tcPr>
            <w:tcW w:w="732" w:type="dxa"/>
            <w:gridSpan w:val="2"/>
            <w:shd w:val="clear" w:color="auto" w:fill="C5E0B3" w:themeFill="accent6" w:themeFillTint="66"/>
            <w:textDirection w:val="btLr"/>
          </w:tcPr>
          <w:p w14:paraId="3A57CC63" w14:textId="25CBB27E" w:rsidR="00CE0DC1" w:rsidRPr="008D7257" w:rsidRDefault="00CE0DC1" w:rsidP="00585079">
            <w:pPr>
              <w:spacing w:before="100" w:beforeAutospacing="1"/>
              <w:jc w:val="center"/>
              <w:rPr>
                <w:rFonts w:cstheme="minorHAnsi"/>
                <w:b/>
                <w:sz w:val="18"/>
                <w:szCs w:val="18"/>
              </w:rPr>
            </w:pPr>
            <w:r w:rsidRPr="008D7257">
              <w:rPr>
                <w:rFonts w:cstheme="minorHAnsi"/>
                <w:b/>
                <w:sz w:val="18"/>
                <w:szCs w:val="18"/>
              </w:rPr>
              <w:t>Krajobraz</w:t>
            </w:r>
            <w:r>
              <w:rPr>
                <w:rFonts w:cstheme="minorHAnsi"/>
                <w:b/>
                <w:sz w:val="18"/>
                <w:szCs w:val="18"/>
              </w:rPr>
              <w:t xml:space="preserve"> i zabytki</w:t>
            </w:r>
          </w:p>
        </w:tc>
      </w:tr>
      <w:tr w:rsidR="003F422F" w14:paraId="0AF36EC3" w14:textId="601919A5" w:rsidTr="00C81221">
        <w:trPr>
          <w:tblHeader/>
        </w:trPr>
        <w:tc>
          <w:tcPr>
            <w:tcW w:w="2830" w:type="dxa"/>
            <w:vMerge/>
          </w:tcPr>
          <w:p w14:paraId="0972A5FA" w14:textId="77777777" w:rsidR="00585079" w:rsidRDefault="00585079" w:rsidP="00585079"/>
        </w:tc>
        <w:tc>
          <w:tcPr>
            <w:tcW w:w="426" w:type="dxa"/>
            <w:shd w:val="clear" w:color="auto" w:fill="C5E0B3" w:themeFill="accent6" w:themeFillTint="66"/>
          </w:tcPr>
          <w:p w14:paraId="0E5618AD" w14:textId="77777777" w:rsidR="00585079" w:rsidRDefault="00585079" w:rsidP="00585079">
            <w:pPr>
              <w:jc w:val="center"/>
            </w:pPr>
            <w:r w:rsidRPr="008D7257">
              <w:rPr>
                <w:rFonts w:cstheme="minorHAnsi"/>
                <w:b/>
                <w:sz w:val="18"/>
                <w:szCs w:val="18"/>
              </w:rPr>
              <w:t>N</w:t>
            </w:r>
          </w:p>
        </w:tc>
        <w:tc>
          <w:tcPr>
            <w:tcW w:w="425" w:type="dxa"/>
            <w:shd w:val="clear" w:color="auto" w:fill="C5E0B3" w:themeFill="accent6" w:themeFillTint="66"/>
          </w:tcPr>
          <w:p w14:paraId="17FD68CF" w14:textId="77777777" w:rsidR="00585079" w:rsidRDefault="00585079" w:rsidP="00585079">
            <w:pPr>
              <w:jc w:val="center"/>
            </w:pPr>
            <w:r w:rsidRPr="008D7257">
              <w:rPr>
                <w:rFonts w:cstheme="minorHAnsi"/>
                <w:b/>
                <w:sz w:val="18"/>
                <w:szCs w:val="18"/>
              </w:rPr>
              <w:t>P</w:t>
            </w:r>
          </w:p>
        </w:tc>
        <w:tc>
          <w:tcPr>
            <w:tcW w:w="425" w:type="dxa"/>
            <w:shd w:val="clear" w:color="auto" w:fill="C5E0B3" w:themeFill="accent6" w:themeFillTint="66"/>
          </w:tcPr>
          <w:p w14:paraId="6FAA9D5F" w14:textId="77777777" w:rsidR="00585079" w:rsidRDefault="00585079" w:rsidP="00585079">
            <w:pPr>
              <w:jc w:val="center"/>
            </w:pPr>
            <w:r w:rsidRPr="008D7257">
              <w:rPr>
                <w:rFonts w:cstheme="minorHAnsi"/>
                <w:b/>
                <w:sz w:val="18"/>
                <w:szCs w:val="18"/>
              </w:rPr>
              <w:t>N</w:t>
            </w:r>
          </w:p>
        </w:tc>
        <w:tc>
          <w:tcPr>
            <w:tcW w:w="425" w:type="dxa"/>
            <w:shd w:val="clear" w:color="auto" w:fill="C5E0B3" w:themeFill="accent6" w:themeFillTint="66"/>
          </w:tcPr>
          <w:p w14:paraId="7F642CFC" w14:textId="77777777" w:rsidR="00585079" w:rsidRDefault="00585079" w:rsidP="00585079">
            <w:pPr>
              <w:jc w:val="center"/>
            </w:pPr>
            <w:r w:rsidRPr="008D7257">
              <w:rPr>
                <w:rFonts w:cstheme="minorHAnsi"/>
                <w:b/>
                <w:sz w:val="18"/>
                <w:szCs w:val="18"/>
              </w:rPr>
              <w:t>P</w:t>
            </w:r>
          </w:p>
        </w:tc>
        <w:tc>
          <w:tcPr>
            <w:tcW w:w="426" w:type="dxa"/>
            <w:shd w:val="clear" w:color="auto" w:fill="C5E0B3" w:themeFill="accent6" w:themeFillTint="66"/>
          </w:tcPr>
          <w:p w14:paraId="411EB9E8" w14:textId="77777777" w:rsidR="00585079" w:rsidRDefault="00585079" w:rsidP="00585079">
            <w:pPr>
              <w:jc w:val="center"/>
            </w:pPr>
            <w:r w:rsidRPr="008D7257">
              <w:rPr>
                <w:rFonts w:cstheme="minorHAnsi"/>
                <w:b/>
                <w:sz w:val="18"/>
                <w:szCs w:val="18"/>
              </w:rPr>
              <w:t>N</w:t>
            </w:r>
          </w:p>
        </w:tc>
        <w:tc>
          <w:tcPr>
            <w:tcW w:w="440" w:type="dxa"/>
            <w:shd w:val="clear" w:color="auto" w:fill="C5E0B3" w:themeFill="accent6" w:themeFillTint="66"/>
          </w:tcPr>
          <w:p w14:paraId="52CEC495" w14:textId="77777777" w:rsidR="00585079" w:rsidRDefault="00585079" w:rsidP="00585079">
            <w:pPr>
              <w:jc w:val="center"/>
            </w:pPr>
            <w:r w:rsidRPr="008D7257">
              <w:rPr>
                <w:rFonts w:cstheme="minorHAnsi"/>
                <w:b/>
                <w:sz w:val="18"/>
                <w:szCs w:val="18"/>
              </w:rPr>
              <w:t>P</w:t>
            </w:r>
          </w:p>
        </w:tc>
        <w:tc>
          <w:tcPr>
            <w:tcW w:w="335" w:type="dxa"/>
            <w:shd w:val="clear" w:color="auto" w:fill="C5E0B3" w:themeFill="accent6" w:themeFillTint="66"/>
          </w:tcPr>
          <w:p w14:paraId="61587705" w14:textId="77777777" w:rsidR="00585079" w:rsidRDefault="00585079" w:rsidP="00585079">
            <w:pPr>
              <w:jc w:val="center"/>
            </w:pPr>
            <w:r w:rsidRPr="008D7257">
              <w:rPr>
                <w:rFonts w:cstheme="minorHAnsi"/>
                <w:b/>
                <w:sz w:val="18"/>
                <w:szCs w:val="18"/>
              </w:rPr>
              <w:t>N</w:t>
            </w:r>
          </w:p>
        </w:tc>
        <w:tc>
          <w:tcPr>
            <w:tcW w:w="397" w:type="dxa"/>
            <w:shd w:val="clear" w:color="auto" w:fill="C5E0B3" w:themeFill="accent6" w:themeFillTint="66"/>
          </w:tcPr>
          <w:p w14:paraId="19DAF46D" w14:textId="77777777" w:rsidR="00585079" w:rsidRDefault="00585079" w:rsidP="00585079">
            <w:pPr>
              <w:jc w:val="center"/>
            </w:pPr>
            <w:r w:rsidRPr="008D7257">
              <w:rPr>
                <w:rFonts w:cstheme="minorHAnsi"/>
                <w:b/>
                <w:sz w:val="18"/>
                <w:szCs w:val="18"/>
              </w:rPr>
              <w:t>P</w:t>
            </w:r>
          </w:p>
        </w:tc>
        <w:tc>
          <w:tcPr>
            <w:tcW w:w="387" w:type="dxa"/>
            <w:shd w:val="clear" w:color="auto" w:fill="C5E0B3" w:themeFill="accent6" w:themeFillTint="66"/>
          </w:tcPr>
          <w:p w14:paraId="7FDFCBDE" w14:textId="77777777" w:rsidR="00585079" w:rsidRDefault="00585079" w:rsidP="00585079">
            <w:pPr>
              <w:jc w:val="center"/>
            </w:pPr>
            <w:r w:rsidRPr="008D7257">
              <w:rPr>
                <w:rFonts w:cstheme="minorHAnsi"/>
                <w:b/>
                <w:sz w:val="18"/>
                <w:szCs w:val="18"/>
              </w:rPr>
              <w:t>N</w:t>
            </w:r>
          </w:p>
        </w:tc>
        <w:tc>
          <w:tcPr>
            <w:tcW w:w="425" w:type="dxa"/>
            <w:shd w:val="clear" w:color="auto" w:fill="C5E0B3" w:themeFill="accent6" w:themeFillTint="66"/>
          </w:tcPr>
          <w:p w14:paraId="479CEE6C" w14:textId="77777777" w:rsidR="00585079" w:rsidRDefault="00585079" w:rsidP="00585079">
            <w:pPr>
              <w:jc w:val="center"/>
            </w:pPr>
            <w:r w:rsidRPr="008D7257">
              <w:rPr>
                <w:rFonts w:cstheme="minorHAnsi"/>
                <w:b/>
                <w:sz w:val="18"/>
                <w:szCs w:val="18"/>
              </w:rPr>
              <w:t>P</w:t>
            </w:r>
          </w:p>
        </w:tc>
        <w:tc>
          <w:tcPr>
            <w:tcW w:w="260" w:type="dxa"/>
            <w:shd w:val="clear" w:color="auto" w:fill="C5E0B3" w:themeFill="accent6" w:themeFillTint="66"/>
          </w:tcPr>
          <w:p w14:paraId="6A7378ED" w14:textId="77777777" w:rsidR="00585079" w:rsidRDefault="00585079" w:rsidP="00585079">
            <w:pPr>
              <w:jc w:val="center"/>
            </w:pPr>
            <w:r w:rsidRPr="008D7257">
              <w:rPr>
                <w:rFonts w:cstheme="minorHAnsi"/>
                <w:b/>
                <w:sz w:val="18"/>
                <w:szCs w:val="18"/>
              </w:rPr>
              <w:t>N</w:t>
            </w:r>
          </w:p>
        </w:tc>
        <w:tc>
          <w:tcPr>
            <w:tcW w:w="397" w:type="dxa"/>
            <w:shd w:val="clear" w:color="auto" w:fill="C5E0B3" w:themeFill="accent6" w:themeFillTint="66"/>
          </w:tcPr>
          <w:p w14:paraId="6AF3182D" w14:textId="77777777" w:rsidR="00585079" w:rsidRDefault="00585079" w:rsidP="00585079">
            <w:pPr>
              <w:jc w:val="center"/>
            </w:pPr>
            <w:r w:rsidRPr="008D7257">
              <w:rPr>
                <w:rFonts w:cstheme="minorHAnsi"/>
                <w:b/>
                <w:sz w:val="18"/>
                <w:szCs w:val="18"/>
              </w:rPr>
              <w:t>P</w:t>
            </w:r>
          </w:p>
        </w:tc>
        <w:tc>
          <w:tcPr>
            <w:tcW w:w="335" w:type="dxa"/>
            <w:shd w:val="clear" w:color="auto" w:fill="C5E0B3" w:themeFill="accent6" w:themeFillTint="66"/>
          </w:tcPr>
          <w:p w14:paraId="3F114918" w14:textId="1795BDAD" w:rsidR="00585079" w:rsidRPr="008D7257" w:rsidRDefault="008C5154" w:rsidP="00585079">
            <w:pPr>
              <w:jc w:val="center"/>
              <w:rPr>
                <w:rFonts w:cstheme="minorHAnsi"/>
                <w:b/>
                <w:sz w:val="18"/>
                <w:szCs w:val="18"/>
              </w:rPr>
            </w:pPr>
            <w:r>
              <w:rPr>
                <w:rFonts w:cstheme="minorHAnsi"/>
                <w:b/>
                <w:sz w:val="18"/>
                <w:szCs w:val="18"/>
              </w:rPr>
              <w:t>N</w:t>
            </w:r>
          </w:p>
        </w:tc>
        <w:tc>
          <w:tcPr>
            <w:tcW w:w="397" w:type="dxa"/>
            <w:shd w:val="clear" w:color="auto" w:fill="C5E0B3" w:themeFill="accent6" w:themeFillTint="66"/>
          </w:tcPr>
          <w:p w14:paraId="5FF87C33" w14:textId="669A4DBE" w:rsidR="00585079" w:rsidRPr="008D7257" w:rsidRDefault="008C5154" w:rsidP="00585079">
            <w:pPr>
              <w:jc w:val="center"/>
              <w:rPr>
                <w:rFonts w:cstheme="minorHAnsi"/>
                <w:b/>
                <w:sz w:val="18"/>
                <w:szCs w:val="18"/>
              </w:rPr>
            </w:pPr>
            <w:r>
              <w:rPr>
                <w:rFonts w:cstheme="minorHAnsi"/>
                <w:b/>
                <w:sz w:val="18"/>
                <w:szCs w:val="18"/>
              </w:rPr>
              <w:t>P</w:t>
            </w:r>
          </w:p>
        </w:tc>
        <w:tc>
          <w:tcPr>
            <w:tcW w:w="335" w:type="dxa"/>
            <w:shd w:val="clear" w:color="auto" w:fill="C5E0B3" w:themeFill="accent6" w:themeFillTint="66"/>
          </w:tcPr>
          <w:p w14:paraId="197ECF12" w14:textId="48A55F32" w:rsidR="00585079" w:rsidRPr="008D7257" w:rsidRDefault="008C5154" w:rsidP="00585079">
            <w:pPr>
              <w:jc w:val="center"/>
              <w:rPr>
                <w:rFonts w:cstheme="minorHAnsi"/>
                <w:b/>
                <w:sz w:val="18"/>
                <w:szCs w:val="18"/>
              </w:rPr>
            </w:pPr>
            <w:r>
              <w:rPr>
                <w:rFonts w:cstheme="minorHAnsi"/>
                <w:b/>
                <w:sz w:val="18"/>
                <w:szCs w:val="18"/>
              </w:rPr>
              <w:t>N</w:t>
            </w:r>
          </w:p>
        </w:tc>
        <w:tc>
          <w:tcPr>
            <w:tcW w:w="397" w:type="dxa"/>
            <w:shd w:val="clear" w:color="auto" w:fill="C5E0B3" w:themeFill="accent6" w:themeFillTint="66"/>
          </w:tcPr>
          <w:p w14:paraId="3DF9CA46" w14:textId="0B41CD98" w:rsidR="00585079" w:rsidRPr="008D7257" w:rsidRDefault="008C5154" w:rsidP="00585079">
            <w:pPr>
              <w:jc w:val="center"/>
              <w:rPr>
                <w:rFonts w:cstheme="minorHAnsi"/>
                <w:b/>
                <w:sz w:val="18"/>
                <w:szCs w:val="18"/>
              </w:rPr>
            </w:pPr>
            <w:r>
              <w:rPr>
                <w:rFonts w:cstheme="minorHAnsi"/>
                <w:b/>
                <w:sz w:val="18"/>
                <w:szCs w:val="18"/>
              </w:rPr>
              <w:t>P</w:t>
            </w:r>
          </w:p>
        </w:tc>
      </w:tr>
      <w:tr w:rsidR="003F422F" w14:paraId="72AA9132" w14:textId="5701D224" w:rsidTr="00814A8B">
        <w:trPr>
          <w:tblHeader/>
        </w:trPr>
        <w:tc>
          <w:tcPr>
            <w:tcW w:w="2830" w:type="dxa"/>
          </w:tcPr>
          <w:p w14:paraId="37ECDE6C" w14:textId="7DAB95A4" w:rsidR="00C25EA5" w:rsidRPr="003870BD" w:rsidRDefault="00C25EA5" w:rsidP="00C25EA5">
            <w:pPr>
              <w:jc w:val="left"/>
            </w:pPr>
            <w:r w:rsidRPr="0025451F">
              <w:rPr>
                <w:rFonts w:eastAsia="Times New Roman" w:cstheme="minorHAnsi"/>
                <w:color w:val="000000"/>
                <w:sz w:val="18"/>
                <w:szCs w:val="18"/>
              </w:rPr>
              <w:t xml:space="preserve">1. </w:t>
            </w:r>
            <w:r w:rsidRPr="00DD44E4">
              <w:rPr>
                <w:sz w:val="18"/>
                <w:szCs w:val="18"/>
              </w:rPr>
              <w:t>Rozpoznanie zasobów Aglomeracji Jeleniogórskiej</w:t>
            </w:r>
          </w:p>
        </w:tc>
        <w:tc>
          <w:tcPr>
            <w:tcW w:w="426" w:type="dxa"/>
            <w:shd w:val="clear" w:color="auto" w:fill="FFFFFF" w:themeFill="background1"/>
            <w:vAlign w:val="center"/>
          </w:tcPr>
          <w:p w14:paraId="151D95D3"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2B098929" w14:textId="4ED117A3"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FFFFFF" w:themeFill="background1"/>
            <w:vAlign w:val="center"/>
          </w:tcPr>
          <w:p w14:paraId="27DFA4A4"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49BBEAA4" w14:textId="469F8DFA"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6" w:type="dxa"/>
            <w:shd w:val="clear" w:color="auto" w:fill="FFFFFF" w:themeFill="background1"/>
            <w:vAlign w:val="center"/>
          </w:tcPr>
          <w:p w14:paraId="49255EDC" w14:textId="77777777" w:rsidR="00C25EA5" w:rsidRPr="00245470" w:rsidRDefault="00C25EA5" w:rsidP="00C25EA5">
            <w:pPr>
              <w:rPr>
                <w:rFonts w:asciiTheme="minorHAnsi" w:hAnsiTheme="minorHAnsi" w:cstheme="minorHAnsi"/>
                <w:sz w:val="18"/>
                <w:szCs w:val="18"/>
              </w:rPr>
            </w:pPr>
          </w:p>
        </w:tc>
        <w:tc>
          <w:tcPr>
            <w:tcW w:w="440" w:type="dxa"/>
            <w:shd w:val="clear" w:color="auto" w:fill="A8D08D" w:themeFill="accent6" w:themeFillTint="99"/>
            <w:vAlign w:val="center"/>
          </w:tcPr>
          <w:p w14:paraId="39B4EA20" w14:textId="1D7EE8BF" w:rsidR="00C25EA5" w:rsidRPr="00245470" w:rsidRDefault="003F422F"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6C869D0C" w14:textId="77777777" w:rsidR="00C25EA5" w:rsidRPr="00245470" w:rsidRDefault="00C25EA5" w:rsidP="00C25EA5">
            <w:pPr>
              <w:rPr>
                <w:rFonts w:asciiTheme="minorHAnsi" w:hAnsiTheme="minorHAnsi" w:cstheme="minorHAnsi"/>
                <w:sz w:val="18"/>
                <w:szCs w:val="18"/>
              </w:rPr>
            </w:pPr>
          </w:p>
        </w:tc>
        <w:tc>
          <w:tcPr>
            <w:tcW w:w="397" w:type="dxa"/>
            <w:shd w:val="clear" w:color="auto" w:fill="FFFFFF" w:themeFill="background1"/>
            <w:vAlign w:val="center"/>
          </w:tcPr>
          <w:p w14:paraId="0343C3E2" w14:textId="25086007"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0</w:t>
            </w:r>
          </w:p>
        </w:tc>
        <w:tc>
          <w:tcPr>
            <w:tcW w:w="387" w:type="dxa"/>
            <w:shd w:val="clear" w:color="auto" w:fill="F7CAAC" w:themeFill="accent2" w:themeFillTint="66"/>
            <w:vAlign w:val="center"/>
          </w:tcPr>
          <w:p w14:paraId="59BE6594" w14:textId="53F6B28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A8D08D" w:themeFill="accent6" w:themeFillTint="99"/>
            <w:vAlign w:val="center"/>
          </w:tcPr>
          <w:p w14:paraId="784BCC9C" w14:textId="3A2B9A18"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260" w:type="dxa"/>
            <w:shd w:val="clear" w:color="auto" w:fill="FFFFFF" w:themeFill="background1"/>
            <w:vAlign w:val="center"/>
          </w:tcPr>
          <w:p w14:paraId="0EF57875"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7A1AD6AD" w14:textId="1EECCD7F"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69C371DF"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7B99B2E1" w14:textId="4BC26AC8"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18FAE409"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7BE79FEB" w14:textId="1EE58D0F"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r>
      <w:tr w:rsidR="003F422F" w14:paraId="312A7014" w14:textId="76E28E62" w:rsidTr="00E7099E">
        <w:trPr>
          <w:tblHeader/>
        </w:trPr>
        <w:tc>
          <w:tcPr>
            <w:tcW w:w="2830" w:type="dxa"/>
          </w:tcPr>
          <w:p w14:paraId="1491302A" w14:textId="116A36D1" w:rsidR="00C25EA5" w:rsidRPr="003870BD" w:rsidRDefault="00C25EA5" w:rsidP="00C25EA5">
            <w:pPr>
              <w:jc w:val="left"/>
            </w:pPr>
            <w:r w:rsidRPr="00DD44E4">
              <w:rPr>
                <w:sz w:val="18"/>
                <w:szCs w:val="18"/>
              </w:rPr>
              <w:t>2. Stymulowanie pro-adaptacyjnego rozwoju</w:t>
            </w:r>
          </w:p>
        </w:tc>
        <w:tc>
          <w:tcPr>
            <w:tcW w:w="426" w:type="dxa"/>
            <w:shd w:val="clear" w:color="auto" w:fill="FFFFFF" w:themeFill="background1"/>
            <w:vAlign w:val="center"/>
          </w:tcPr>
          <w:p w14:paraId="20F17E9F"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6B93588D" w14:textId="4684A19B"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F7CAAC" w:themeFill="accent2" w:themeFillTint="66"/>
            <w:vAlign w:val="center"/>
          </w:tcPr>
          <w:p w14:paraId="0EB8FB4F" w14:textId="721686BC"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A8D08D" w:themeFill="accent6" w:themeFillTint="99"/>
            <w:vAlign w:val="center"/>
          </w:tcPr>
          <w:p w14:paraId="698DB055" w14:textId="653BCF1C"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6" w:type="dxa"/>
            <w:shd w:val="clear" w:color="auto" w:fill="FBE4D5" w:themeFill="accent2" w:themeFillTint="33"/>
            <w:vAlign w:val="center"/>
          </w:tcPr>
          <w:p w14:paraId="7BB29447" w14:textId="58DB6150" w:rsidR="00C25EA5" w:rsidRPr="00245470" w:rsidRDefault="00E15278" w:rsidP="00C25EA5">
            <w:pPr>
              <w:rPr>
                <w:rFonts w:asciiTheme="minorHAnsi" w:hAnsiTheme="minorHAnsi" w:cstheme="minorHAnsi"/>
                <w:sz w:val="18"/>
                <w:szCs w:val="18"/>
              </w:rPr>
            </w:pPr>
            <w:r w:rsidRPr="00245470">
              <w:rPr>
                <w:rFonts w:asciiTheme="minorHAnsi" w:hAnsiTheme="minorHAnsi" w:cstheme="minorHAnsi"/>
                <w:sz w:val="18"/>
                <w:szCs w:val="18"/>
              </w:rPr>
              <w:t>-</w:t>
            </w:r>
            <w:r w:rsidR="004D2A6F">
              <w:rPr>
                <w:rFonts w:asciiTheme="minorHAnsi" w:hAnsiTheme="minorHAnsi" w:cstheme="minorHAnsi"/>
                <w:sz w:val="18"/>
                <w:szCs w:val="18"/>
              </w:rPr>
              <w:t>2</w:t>
            </w:r>
          </w:p>
        </w:tc>
        <w:tc>
          <w:tcPr>
            <w:tcW w:w="440" w:type="dxa"/>
            <w:shd w:val="clear" w:color="auto" w:fill="A8D08D" w:themeFill="accent6" w:themeFillTint="99"/>
            <w:vAlign w:val="center"/>
          </w:tcPr>
          <w:p w14:paraId="0CEF5B1C" w14:textId="73783EAF" w:rsidR="00C25EA5" w:rsidRPr="00245470" w:rsidRDefault="00E15278"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558709A0"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388931C4" w14:textId="4D58BC91"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87" w:type="dxa"/>
            <w:shd w:val="clear" w:color="auto" w:fill="FBE4D5" w:themeFill="accent2" w:themeFillTint="33"/>
            <w:vAlign w:val="center"/>
          </w:tcPr>
          <w:p w14:paraId="02470299" w14:textId="35C3554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A8D08D" w:themeFill="accent6" w:themeFillTint="99"/>
            <w:vAlign w:val="center"/>
          </w:tcPr>
          <w:p w14:paraId="793B6B9D" w14:textId="21AB2E01"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260" w:type="dxa"/>
            <w:shd w:val="clear" w:color="auto" w:fill="FFFFFF" w:themeFill="background1"/>
            <w:vAlign w:val="center"/>
          </w:tcPr>
          <w:p w14:paraId="779C638A"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45A39F7E" w14:textId="2CADFFCB"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71804221"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3E8E04CF" w14:textId="7C874941"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628A8A3E"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6C7D3398" w14:textId="676141F4"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r>
      <w:tr w:rsidR="003F422F" w14:paraId="741FDD8C" w14:textId="62854738" w:rsidTr="00814A8B">
        <w:trPr>
          <w:tblHeader/>
        </w:trPr>
        <w:tc>
          <w:tcPr>
            <w:tcW w:w="2830" w:type="dxa"/>
          </w:tcPr>
          <w:p w14:paraId="441A77CC" w14:textId="61572C64" w:rsidR="00C25EA5" w:rsidRPr="003870BD" w:rsidRDefault="00C25EA5" w:rsidP="00C25EA5">
            <w:pPr>
              <w:jc w:val="left"/>
            </w:pPr>
            <w:r w:rsidRPr="00DD44E4">
              <w:rPr>
                <w:sz w:val="18"/>
                <w:szCs w:val="18"/>
              </w:rPr>
              <w:t>3. Zapewnienie komfortu i bezpieczeństwa mieszkańców</w:t>
            </w:r>
          </w:p>
        </w:tc>
        <w:tc>
          <w:tcPr>
            <w:tcW w:w="426" w:type="dxa"/>
            <w:shd w:val="clear" w:color="auto" w:fill="FFFFFF" w:themeFill="background1"/>
            <w:vAlign w:val="center"/>
          </w:tcPr>
          <w:p w14:paraId="4672A05B"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367E9555" w14:textId="69388588"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FFFFFF" w:themeFill="background1"/>
            <w:vAlign w:val="center"/>
          </w:tcPr>
          <w:p w14:paraId="3133A24A" w14:textId="77777777" w:rsidR="00C25EA5" w:rsidRPr="00245470" w:rsidRDefault="00C25EA5" w:rsidP="00C25EA5">
            <w:pPr>
              <w:rPr>
                <w:rFonts w:asciiTheme="minorHAnsi" w:hAnsiTheme="minorHAnsi" w:cstheme="minorHAnsi"/>
                <w:sz w:val="18"/>
                <w:szCs w:val="18"/>
              </w:rPr>
            </w:pPr>
          </w:p>
        </w:tc>
        <w:tc>
          <w:tcPr>
            <w:tcW w:w="425" w:type="dxa"/>
            <w:shd w:val="clear" w:color="auto" w:fill="C5E0B3" w:themeFill="accent6" w:themeFillTint="66"/>
            <w:vAlign w:val="center"/>
          </w:tcPr>
          <w:p w14:paraId="24E5C481" w14:textId="428545E8"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6" w:type="dxa"/>
            <w:shd w:val="clear" w:color="auto" w:fill="FFFFFF" w:themeFill="background1"/>
            <w:vAlign w:val="center"/>
          </w:tcPr>
          <w:p w14:paraId="1DB0579E" w14:textId="77777777" w:rsidR="00C25EA5" w:rsidRPr="00245470" w:rsidRDefault="00C25EA5" w:rsidP="00C25EA5">
            <w:pPr>
              <w:rPr>
                <w:rFonts w:asciiTheme="minorHAnsi" w:hAnsiTheme="minorHAnsi" w:cstheme="minorHAnsi"/>
                <w:sz w:val="18"/>
                <w:szCs w:val="18"/>
              </w:rPr>
            </w:pPr>
          </w:p>
        </w:tc>
        <w:tc>
          <w:tcPr>
            <w:tcW w:w="440" w:type="dxa"/>
            <w:shd w:val="clear" w:color="auto" w:fill="C5E0B3" w:themeFill="accent6" w:themeFillTint="66"/>
            <w:vAlign w:val="center"/>
          </w:tcPr>
          <w:p w14:paraId="111DF835" w14:textId="4747CDDA" w:rsidR="00C25EA5" w:rsidRPr="00245470" w:rsidRDefault="00281998"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45C7B862" w14:textId="77777777" w:rsidR="00C25EA5" w:rsidRPr="00245470" w:rsidRDefault="00C25EA5" w:rsidP="00C25EA5">
            <w:pPr>
              <w:rPr>
                <w:rFonts w:asciiTheme="minorHAnsi" w:hAnsiTheme="minorHAnsi" w:cstheme="minorHAnsi"/>
                <w:sz w:val="18"/>
                <w:szCs w:val="18"/>
              </w:rPr>
            </w:pPr>
          </w:p>
        </w:tc>
        <w:tc>
          <w:tcPr>
            <w:tcW w:w="397" w:type="dxa"/>
            <w:shd w:val="clear" w:color="auto" w:fill="538135" w:themeFill="accent6" w:themeFillShade="BF"/>
            <w:vAlign w:val="center"/>
          </w:tcPr>
          <w:p w14:paraId="19F96B1C" w14:textId="6046E037"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+3</w:t>
            </w:r>
          </w:p>
        </w:tc>
        <w:tc>
          <w:tcPr>
            <w:tcW w:w="387" w:type="dxa"/>
            <w:shd w:val="clear" w:color="auto" w:fill="FFFFFF" w:themeFill="background1"/>
            <w:vAlign w:val="center"/>
          </w:tcPr>
          <w:p w14:paraId="108ECD0B"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515CD77E" w14:textId="3F10B275"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260" w:type="dxa"/>
            <w:shd w:val="clear" w:color="auto" w:fill="FFFFFF" w:themeFill="background1"/>
            <w:vAlign w:val="center"/>
          </w:tcPr>
          <w:p w14:paraId="71C3D4F6"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00CDD98E" w14:textId="42D9640C"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26AF4696"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3625937B" w14:textId="6D123134"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038E03C1"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2E0A2941" w14:textId="192C0EC0"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r>
      <w:tr w:rsidR="003F422F" w14:paraId="3ACAE503" w14:textId="5CDF384D" w:rsidTr="00814A8B">
        <w:trPr>
          <w:tblHeader/>
        </w:trPr>
        <w:tc>
          <w:tcPr>
            <w:tcW w:w="2830" w:type="dxa"/>
          </w:tcPr>
          <w:p w14:paraId="05833036" w14:textId="37C9B4C7" w:rsidR="00C25EA5" w:rsidRPr="003870BD" w:rsidRDefault="00C25EA5" w:rsidP="00C25EA5">
            <w:pPr>
              <w:jc w:val="left"/>
            </w:pPr>
            <w:r w:rsidRPr="00DD44E4">
              <w:rPr>
                <w:sz w:val="18"/>
                <w:szCs w:val="18"/>
              </w:rPr>
              <w:t>4. Ochrona oraz podnoszenie zdolności adaptacyjnych terenów otwartych i przyrodniczo cennych, wrażliwych na negatywne skutki zmian klimatu</w:t>
            </w:r>
          </w:p>
        </w:tc>
        <w:tc>
          <w:tcPr>
            <w:tcW w:w="426" w:type="dxa"/>
            <w:shd w:val="clear" w:color="auto" w:fill="FFFFFF" w:themeFill="background1"/>
            <w:vAlign w:val="center"/>
          </w:tcPr>
          <w:p w14:paraId="14DD394C" w14:textId="40C2F3B2" w:rsidR="00C25EA5" w:rsidRPr="00245470" w:rsidRDefault="00C25EA5" w:rsidP="00C25EA5">
            <w:pPr>
              <w:rPr>
                <w:rFonts w:asciiTheme="minorHAnsi" w:hAnsiTheme="minorHAnsi" w:cstheme="minorHAnsi"/>
                <w:sz w:val="18"/>
                <w:szCs w:val="18"/>
              </w:rPr>
            </w:pPr>
          </w:p>
        </w:tc>
        <w:tc>
          <w:tcPr>
            <w:tcW w:w="425" w:type="dxa"/>
            <w:shd w:val="clear" w:color="auto" w:fill="538135" w:themeFill="accent6" w:themeFillShade="BF"/>
            <w:vAlign w:val="center"/>
          </w:tcPr>
          <w:p w14:paraId="05EBDC80" w14:textId="3867A48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+3</w:t>
            </w:r>
          </w:p>
        </w:tc>
        <w:tc>
          <w:tcPr>
            <w:tcW w:w="425" w:type="dxa"/>
            <w:shd w:val="clear" w:color="auto" w:fill="FFFFFF" w:themeFill="background1"/>
            <w:vAlign w:val="center"/>
          </w:tcPr>
          <w:p w14:paraId="4476BD57" w14:textId="77777777" w:rsidR="00C25EA5" w:rsidRPr="00245470" w:rsidRDefault="00C25EA5" w:rsidP="00C25EA5">
            <w:pPr>
              <w:rPr>
                <w:rFonts w:asciiTheme="minorHAnsi" w:hAnsiTheme="minorHAnsi" w:cstheme="minorHAnsi"/>
                <w:sz w:val="18"/>
                <w:szCs w:val="18"/>
              </w:rPr>
            </w:pPr>
          </w:p>
        </w:tc>
        <w:tc>
          <w:tcPr>
            <w:tcW w:w="425" w:type="dxa"/>
            <w:shd w:val="clear" w:color="auto" w:fill="538135" w:themeFill="accent6" w:themeFillShade="BF"/>
            <w:vAlign w:val="center"/>
          </w:tcPr>
          <w:p w14:paraId="1A4A9E35" w14:textId="0DD79BDE"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+3</w:t>
            </w:r>
          </w:p>
        </w:tc>
        <w:tc>
          <w:tcPr>
            <w:tcW w:w="426" w:type="dxa"/>
            <w:shd w:val="clear" w:color="auto" w:fill="FFFFFF" w:themeFill="background1"/>
            <w:vAlign w:val="center"/>
          </w:tcPr>
          <w:p w14:paraId="3BA40470" w14:textId="77777777" w:rsidR="00C25EA5" w:rsidRPr="00245470" w:rsidRDefault="00C25EA5" w:rsidP="00C25EA5">
            <w:pPr>
              <w:rPr>
                <w:rFonts w:asciiTheme="minorHAnsi" w:hAnsiTheme="minorHAnsi" w:cstheme="minorHAnsi"/>
                <w:sz w:val="18"/>
                <w:szCs w:val="18"/>
              </w:rPr>
            </w:pPr>
          </w:p>
        </w:tc>
        <w:tc>
          <w:tcPr>
            <w:tcW w:w="440" w:type="dxa"/>
            <w:shd w:val="clear" w:color="auto" w:fill="538135" w:themeFill="accent6" w:themeFillShade="BF"/>
            <w:vAlign w:val="center"/>
          </w:tcPr>
          <w:p w14:paraId="1E4B0479" w14:textId="48CDC0F6" w:rsidR="00C25EA5" w:rsidRPr="00245470" w:rsidRDefault="004134ED" w:rsidP="00C25EA5">
            <w:pPr>
              <w:rPr>
                <w:rFonts w:asciiTheme="minorHAnsi" w:hAnsiTheme="minorHAnsi" w:cstheme="minorHAnsi"/>
                <w:sz w:val="18"/>
                <w:szCs w:val="18"/>
              </w:rPr>
            </w:pPr>
            <w:r w:rsidRPr="00245470">
              <w:rPr>
                <w:rFonts w:asciiTheme="minorHAnsi" w:hAnsiTheme="minorHAnsi" w:cstheme="minorHAnsi"/>
                <w:sz w:val="18"/>
                <w:szCs w:val="18"/>
              </w:rPr>
              <w:t>+3</w:t>
            </w:r>
          </w:p>
        </w:tc>
        <w:tc>
          <w:tcPr>
            <w:tcW w:w="335" w:type="dxa"/>
            <w:shd w:val="clear" w:color="auto" w:fill="FFFFFF" w:themeFill="background1"/>
            <w:vAlign w:val="center"/>
          </w:tcPr>
          <w:p w14:paraId="3EF749E2"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2FDA3839" w14:textId="1A147A25"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87" w:type="dxa"/>
            <w:shd w:val="clear" w:color="auto" w:fill="FFFFFF" w:themeFill="background1"/>
            <w:vAlign w:val="center"/>
          </w:tcPr>
          <w:p w14:paraId="61ABA35E"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10A743FD" w14:textId="7E9B010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260" w:type="dxa"/>
            <w:shd w:val="clear" w:color="auto" w:fill="FFFFFF" w:themeFill="background1"/>
            <w:vAlign w:val="center"/>
          </w:tcPr>
          <w:p w14:paraId="7BE7F788"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0D100635" w14:textId="5F2B81E4"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6752D957"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53B87DA9" w14:textId="6DF69BFD"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2F19194E"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7A7FC8FF" w14:textId="4A3E9ECF"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r>
      <w:tr w:rsidR="003F422F" w14:paraId="6A001190" w14:textId="56534A17" w:rsidTr="00034D06">
        <w:trPr>
          <w:tblHeader/>
        </w:trPr>
        <w:tc>
          <w:tcPr>
            <w:tcW w:w="2830" w:type="dxa"/>
          </w:tcPr>
          <w:p w14:paraId="14C0820E" w14:textId="529ED70C" w:rsidR="00C25EA5" w:rsidRPr="003870BD" w:rsidRDefault="00C25EA5" w:rsidP="00C25EA5">
            <w:pPr>
              <w:jc w:val="left"/>
            </w:pPr>
            <w:r w:rsidRPr="00DD44E4">
              <w:rPr>
                <w:sz w:val="18"/>
                <w:szCs w:val="18"/>
              </w:rPr>
              <w:t>5. Zapewnienie dostępu do wody oraz jej ochrona w obliczu zagrożeń związanych ze zmianami klimatu</w:t>
            </w:r>
          </w:p>
        </w:tc>
        <w:tc>
          <w:tcPr>
            <w:tcW w:w="426" w:type="dxa"/>
            <w:shd w:val="clear" w:color="auto" w:fill="FBE4D5" w:themeFill="accent2" w:themeFillTint="33"/>
            <w:vAlign w:val="center"/>
          </w:tcPr>
          <w:p w14:paraId="3849FE05" w14:textId="67FFC8DA" w:rsidR="00C25EA5" w:rsidRPr="00245470" w:rsidRDefault="000B7E01"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C5E0B3" w:themeFill="accent6" w:themeFillTint="66"/>
            <w:vAlign w:val="center"/>
          </w:tcPr>
          <w:p w14:paraId="09A2E2BB" w14:textId="5A579821" w:rsidR="00C25EA5" w:rsidRPr="00245470" w:rsidRDefault="00110177"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FBE4D5" w:themeFill="accent2" w:themeFillTint="33"/>
            <w:vAlign w:val="center"/>
          </w:tcPr>
          <w:p w14:paraId="48E0DC67" w14:textId="23834B2C"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FFFFFF" w:themeFill="background1"/>
            <w:vAlign w:val="center"/>
          </w:tcPr>
          <w:p w14:paraId="7574254B" w14:textId="5895ED56" w:rsidR="00C25EA5" w:rsidRPr="00245470" w:rsidRDefault="00C25EA5" w:rsidP="00C25EA5">
            <w:pPr>
              <w:rPr>
                <w:rFonts w:asciiTheme="minorHAnsi" w:hAnsiTheme="minorHAnsi" w:cstheme="minorHAnsi"/>
                <w:sz w:val="18"/>
                <w:szCs w:val="18"/>
              </w:rPr>
            </w:pPr>
          </w:p>
        </w:tc>
        <w:tc>
          <w:tcPr>
            <w:tcW w:w="426" w:type="dxa"/>
            <w:shd w:val="clear" w:color="auto" w:fill="FBE4D5" w:themeFill="accent2" w:themeFillTint="33"/>
            <w:vAlign w:val="center"/>
          </w:tcPr>
          <w:p w14:paraId="03C7B233" w14:textId="50E2251D" w:rsidR="00C25EA5" w:rsidRPr="00245470" w:rsidRDefault="008C2DD9"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40" w:type="dxa"/>
            <w:shd w:val="clear" w:color="auto" w:fill="A8D08D" w:themeFill="accent6" w:themeFillTint="99"/>
            <w:vAlign w:val="center"/>
          </w:tcPr>
          <w:p w14:paraId="1F0BFD0F" w14:textId="117536BB" w:rsidR="00C25EA5" w:rsidRPr="00245470" w:rsidRDefault="008C2DD9"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29F7FA93"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29548FE0" w14:textId="1E9EA0F4"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87" w:type="dxa"/>
            <w:shd w:val="clear" w:color="auto" w:fill="FFFFFF" w:themeFill="background1"/>
            <w:vAlign w:val="center"/>
          </w:tcPr>
          <w:p w14:paraId="2C20603D" w14:textId="77777777" w:rsidR="00C25EA5" w:rsidRPr="00245470" w:rsidRDefault="00C25EA5" w:rsidP="00C25EA5">
            <w:pPr>
              <w:rPr>
                <w:rFonts w:asciiTheme="minorHAnsi" w:hAnsiTheme="minorHAnsi" w:cstheme="minorHAnsi"/>
                <w:sz w:val="18"/>
                <w:szCs w:val="18"/>
              </w:rPr>
            </w:pPr>
          </w:p>
        </w:tc>
        <w:tc>
          <w:tcPr>
            <w:tcW w:w="425" w:type="dxa"/>
            <w:shd w:val="clear" w:color="auto" w:fill="538135" w:themeFill="accent6" w:themeFillShade="BF"/>
            <w:vAlign w:val="center"/>
          </w:tcPr>
          <w:p w14:paraId="7118D228" w14:textId="1B83512C"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+3</w:t>
            </w:r>
          </w:p>
        </w:tc>
        <w:tc>
          <w:tcPr>
            <w:tcW w:w="260" w:type="dxa"/>
            <w:shd w:val="clear" w:color="auto" w:fill="FFFFFF" w:themeFill="background1"/>
            <w:vAlign w:val="center"/>
          </w:tcPr>
          <w:p w14:paraId="60434C1B"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10CB8027" w14:textId="2322FDD8"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7B36E8A0"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1D5ABCFD" w14:textId="28CB1BBE"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68C312E8"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544E383C" w14:textId="5F5F5AD7"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r>
      <w:tr w:rsidR="003F422F" w14:paraId="1D6D8313" w14:textId="34F32DC0" w:rsidTr="0029533B">
        <w:trPr>
          <w:tblHeader/>
        </w:trPr>
        <w:tc>
          <w:tcPr>
            <w:tcW w:w="2830" w:type="dxa"/>
          </w:tcPr>
          <w:p w14:paraId="1FAEA066" w14:textId="04BBB5A7" w:rsidR="00C25EA5" w:rsidRPr="003870BD" w:rsidRDefault="00C25EA5" w:rsidP="00C25EA5">
            <w:pPr>
              <w:jc w:val="left"/>
            </w:pPr>
            <w:r w:rsidRPr="00DD44E4">
              <w:rPr>
                <w:sz w:val="18"/>
                <w:szCs w:val="18"/>
              </w:rPr>
              <w:t xml:space="preserve">6. Budowanie bezpieczeństwa energetycznego </w:t>
            </w:r>
            <w:r>
              <w:rPr>
                <w:sz w:val="18"/>
                <w:szCs w:val="18"/>
              </w:rPr>
              <w:t xml:space="preserve">AJ </w:t>
            </w:r>
            <w:r w:rsidRPr="00DD44E4">
              <w:rPr>
                <w:sz w:val="18"/>
                <w:szCs w:val="18"/>
              </w:rPr>
              <w:t>w oparciu o gospodarkę niskoemisyjną</w:t>
            </w:r>
          </w:p>
        </w:tc>
        <w:tc>
          <w:tcPr>
            <w:tcW w:w="426" w:type="dxa"/>
            <w:shd w:val="clear" w:color="auto" w:fill="FBE4D5" w:themeFill="accent2" w:themeFillTint="33"/>
            <w:vAlign w:val="center"/>
          </w:tcPr>
          <w:p w14:paraId="094C2FCA" w14:textId="12CE5243"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C5E0B3" w:themeFill="accent6" w:themeFillTint="66"/>
            <w:vAlign w:val="center"/>
          </w:tcPr>
          <w:p w14:paraId="4AD21DD7" w14:textId="7B1F74A7"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FBE4D5" w:themeFill="accent2" w:themeFillTint="33"/>
            <w:vAlign w:val="center"/>
          </w:tcPr>
          <w:p w14:paraId="79CFA98D" w14:textId="7EE7A14F"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FFFFFF" w:themeFill="background1"/>
            <w:vAlign w:val="center"/>
          </w:tcPr>
          <w:p w14:paraId="2EA88E5E" w14:textId="39A0C943" w:rsidR="00C25EA5" w:rsidRPr="00245470" w:rsidRDefault="00C25EA5" w:rsidP="00C25EA5">
            <w:pPr>
              <w:rPr>
                <w:rFonts w:asciiTheme="minorHAnsi" w:hAnsiTheme="minorHAnsi" w:cstheme="minorHAnsi"/>
                <w:sz w:val="18"/>
                <w:szCs w:val="18"/>
              </w:rPr>
            </w:pPr>
          </w:p>
        </w:tc>
        <w:tc>
          <w:tcPr>
            <w:tcW w:w="426" w:type="dxa"/>
            <w:shd w:val="clear" w:color="auto" w:fill="FBE4D5" w:themeFill="accent2" w:themeFillTint="33"/>
            <w:vAlign w:val="center"/>
          </w:tcPr>
          <w:p w14:paraId="136A87A4" w14:textId="48CC0510" w:rsidR="00C25EA5" w:rsidRPr="00245470" w:rsidRDefault="00C81221"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40" w:type="dxa"/>
            <w:shd w:val="clear" w:color="auto" w:fill="E2EFD9" w:themeFill="accent6" w:themeFillTint="33"/>
            <w:vAlign w:val="center"/>
          </w:tcPr>
          <w:p w14:paraId="78E249BC" w14:textId="7287954D" w:rsidR="00C25EA5" w:rsidRPr="00245470" w:rsidRDefault="00C81221"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1C33A31E"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04056615" w14:textId="46917D5E"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87" w:type="dxa"/>
            <w:shd w:val="clear" w:color="auto" w:fill="F7CAAC" w:themeFill="accent2" w:themeFillTint="66"/>
            <w:vAlign w:val="center"/>
          </w:tcPr>
          <w:p w14:paraId="5E29DF3C" w14:textId="1BF63954"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w:t>
            </w:r>
            <w:r w:rsidR="0029533B">
              <w:rPr>
                <w:rFonts w:asciiTheme="minorHAnsi" w:hAnsiTheme="minorHAnsi" w:cstheme="minorHAnsi"/>
                <w:sz w:val="18"/>
                <w:szCs w:val="18"/>
              </w:rPr>
              <w:t>2</w:t>
            </w:r>
          </w:p>
        </w:tc>
        <w:tc>
          <w:tcPr>
            <w:tcW w:w="425" w:type="dxa"/>
            <w:shd w:val="clear" w:color="auto" w:fill="C5E0B3" w:themeFill="accent6" w:themeFillTint="66"/>
            <w:vAlign w:val="center"/>
          </w:tcPr>
          <w:p w14:paraId="0765F610" w14:textId="4B60CA92"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260" w:type="dxa"/>
            <w:shd w:val="clear" w:color="auto" w:fill="FFFFFF" w:themeFill="background1"/>
            <w:vAlign w:val="center"/>
          </w:tcPr>
          <w:p w14:paraId="6D9D818D"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4E7FF1D6" w14:textId="1070FE2B"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7D12AE54"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6B5C158E" w14:textId="12F411FB"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402C3DDD"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702EDEF6" w14:textId="682CDCAB"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r>
      <w:tr w:rsidR="003F422F" w14:paraId="6AAD4EDE" w14:textId="77777777" w:rsidTr="00814A8B">
        <w:trPr>
          <w:tblHeader/>
        </w:trPr>
        <w:tc>
          <w:tcPr>
            <w:tcW w:w="2830" w:type="dxa"/>
          </w:tcPr>
          <w:p w14:paraId="2F6239C8" w14:textId="750B81F1" w:rsidR="00C25EA5" w:rsidRPr="003870BD" w:rsidRDefault="00C25EA5" w:rsidP="00C25EA5">
            <w:pPr>
              <w:jc w:val="left"/>
            </w:pPr>
            <w:r w:rsidRPr="00DD44E4">
              <w:rPr>
                <w:sz w:val="18"/>
                <w:szCs w:val="18"/>
              </w:rPr>
              <w:t>7. Ochrona dziedzictwa aglomeracji jeleniogórskiej</w:t>
            </w:r>
          </w:p>
        </w:tc>
        <w:tc>
          <w:tcPr>
            <w:tcW w:w="426" w:type="dxa"/>
            <w:shd w:val="clear" w:color="auto" w:fill="FFFFFF" w:themeFill="background1"/>
            <w:vAlign w:val="center"/>
          </w:tcPr>
          <w:p w14:paraId="664F8578" w14:textId="77777777" w:rsidR="00C25EA5" w:rsidRPr="00245470" w:rsidRDefault="00C25EA5" w:rsidP="00C25EA5">
            <w:pPr>
              <w:rPr>
                <w:rFonts w:asciiTheme="minorHAnsi" w:hAnsiTheme="minorHAnsi" w:cstheme="minorHAnsi"/>
                <w:sz w:val="18"/>
                <w:szCs w:val="18"/>
              </w:rPr>
            </w:pPr>
          </w:p>
        </w:tc>
        <w:tc>
          <w:tcPr>
            <w:tcW w:w="425" w:type="dxa"/>
            <w:shd w:val="clear" w:color="auto" w:fill="A8D08D" w:themeFill="accent6" w:themeFillTint="99"/>
            <w:vAlign w:val="center"/>
          </w:tcPr>
          <w:p w14:paraId="13C0484E" w14:textId="00CB31EB"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425" w:type="dxa"/>
            <w:shd w:val="clear" w:color="auto" w:fill="FFFFFF" w:themeFill="background1"/>
            <w:vAlign w:val="center"/>
          </w:tcPr>
          <w:p w14:paraId="52A2878A" w14:textId="77777777" w:rsidR="00C25EA5" w:rsidRPr="00245470" w:rsidRDefault="00C25EA5" w:rsidP="00C25EA5">
            <w:pPr>
              <w:rPr>
                <w:rFonts w:asciiTheme="minorHAnsi" w:hAnsiTheme="minorHAnsi" w:cstheme="minorHAnsi"/>
                <w:sz w:val="18"/>
                <w:szCs w:val="18"/>
              </w:rPr>
            </w:pPr>
          </w:p>
        </w:tc>
        <w:tc>
          <w:tcPr>
            <w:tcW w:w="425" w:type="dxa"/>
            <w:shd w:val="clear" w:color="auto" w:fill="C5E0B3" w:themeFill="accent6" w:themeFillTint="66"/>
            <w:vAlign w:val="center"/>
          </w:tcPr>
          <w:p w14:paraId="4036A39B" w14:textId="17245B19"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6" w:type="dxa"/>
            <w:shd w:val="clear" w:color="auto" w:fill="FFFFFF" w:themeFill="background1"/>
            <w:vAlign w:val="center"/>
          </w:tcPr>
          <w:p w14:paraId="0B2F4F6C" w14:textId="77777777" w:rsidR="00C25EA5" w:rsidRPr="00245470" w:rsidRDefault="00C25EA5" w:rsidP="00C25EA5">
            <w:pPr>
              <w:rPr>
                <w:rFonts w:asciiTheme="minorHAnsi" w:hAnsiTheme="minorHAnsi" w:cstheme="minorHAnsi"/>
                <w:sz w:val="18"/>
                <w:szCs w:val="18"/>
              </w:rPr>
            </w:pPr>
          </w:p>
        </w:tc>
        <w:tc>
          <w:tcPr>
            <w:tcW w:w="440" w:type="dxa"/>
            <w:shd w:val="clear" w:color="auto" w:fill="A8D08D" w:themeFill="accent6" w:themeFillTint="99"/>
            <w:vAlign w:val="center"/>
          </w:tcPr>
          <w:p w14:paraId="31069B1B" w14:textId="4E0FB6D5" w:rsidR="00C25EA5" w:rsidRPr="00245470" w:rsidRDefault="00C81221"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65792F7A"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751F3EE6" w14:textId="568358FD"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87" w:type="dxa"/>
            <w:shd w:val="clear" w:color="auto" w:fill="FFFFFF" w:themeFill="background1"/>
            <w:vAlign w:val="center"/>
          </w:tcPr>
          <w:p w14:paraId="4ABCE6C1" w14:textId="77777777" w:rsidR="00C25EA5" w:rsidRPr="00245470" w:rsidRDefault="00C25EA5" w:rsidP="00C25EA5">
            <w:pPr>
              <w:rPr>
                <w:rFonts w:asciiTheme="minorHAnsi" w:hAnsiTheme="minorHAnsi" w:cstheme="minorHAnsi"/>
                <w:sz w:val="18"/>
                <w:szCs w:val="18"/>
              </w:rPr>
            </w:pPr>
          </w:p>
        </w:tc>
        <w:tc>
          <w:tcPr>
            <w:tcW w:w="425" w:type="dxa"/>
            <w:shd w:val="clear" w:color="auto" w:fill="C5E0B3" w:themeFill="accent6" w:themeFillTint="66"/>
            <w:vAlign w:val="center"/>
          </w:tcPr>
          <w:p w14:paraId="4BED54DA" w14:textId="5B482BB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260" w:type="dxa"/>
            <w:shd w:val="clear" w:color="auto" w:fill="FFFFFF" w:themeFill="background1"/>
            <w:vAlign w:val="center"/>
          </w:tcPr>
          <w:p w14:paraId="6ADD07C2"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3C7F9224" w14:textId="59D38206"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051641E1"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41E9FD33" w14:textId="38628860"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35" w:type="dxa"/>
            <w:shd w:val="clear" w:color="auto" w:fill="FFFFFF" w:themeFill="background1"/>
            <w:vAlign w:val="center"/>
          </w:tcPr>
          <w:p w14:paraId="48A36AAA" w14:textId="77777777" w:rsidR="00C25EA5" w:rsidRPr="00245470" w:rsidRDefault="00C25EA5" w:rsidP="00C25EA5">
            <w:pPr>
              <w:rPr>
                <w:rFonts w:asciiTheme="minorHAnsi" w:hAnsiTheme="minorHAnsi" w:cstheme="minorHAnsi"/>
                <w:sz w:val="18"/>
                <w:szCs w:val="18"/>
              </w:rPr>
            </w:pPr>
          </w:p>
        </w:tc>
        <w:tc>
          <w:tcPr>
            <w:tcW w:w="397" w:type="dxa"/>
            <w:shd w:val="clear" w:color="auto" w:fill="538135" w:themeFill="accent6" w:themeFillShade="BF"/>
            <w:vAlign w:val="center"/>
          </w:tcPr>
          <w:p w14:paraId="403FCD21" w14:textId="1C1A81E9"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+3</w:t>
            </w:r>
          </w:p>
        </w:tc>
      </w:tr>
      <w:tr w:rsidR="003F422F" w14:paraId="7A8C1D04" w14:textId="77777777" w:rsidTr="00814A8B">
        <w:trPr>
          <w:tblHeader/>
        </w:trPr>
        <w:tc>
          <w:tcPr>
            <w:tcW w:w="2830" w:type="dxa"/>
          </w:tcPr>
          <w:p w14:paraId="5441AA42" w14:textId="5584DF54" w:rsidR="00C25EA5" w:rsidRPr="003870BD" w:rsidRDefault="00C25EA5" w:rsidP="00C25EA5">
            <w:pPr>
              <w:jc w:val="left"/>
            </w:pPr>
            <w:r w:rsidRPr="00DD44E4">
              <w:rPr>
                <w:sz w:val="18"/>
                <w:szCs w:val="18"/>
              </w:rPr>
              <w:t>8. Kreowanie świadomego społeczeństwa</w:t>
            </w:r>
          </w:p>
        </w:tc>
        <w:tc>
          <w:tcPr>
            <w:tcW w:w="426" w:type="dxa"/>
            <w:shd w:val="clear" w:color="auto" w:fill="FFFFFF" w:themeFill="background1"/>
            <w:vAlign w:val="center"/>
          </w:tcPr>
          <w:p w14:paraId="762D8236" w14:textId="77777777" w:rsidR="00C25EA5" w:rsidRPr="00245470" w:rsidRDefault="00C25EA5" w:rsidP="00C25EA5">
            <w:pPr>
              <w:rPr>
                <w:rFonts w:asciiTheme="minorHAnsi" w:hAnsiTheme="minorHAnsi" w:cstheme="minorHAnsi"/>
                <w:sz w:val="18"/>
                <w:szCs w:val="18"/>
              </w:rPr>
            </w:pPr>
          </w:p>
        </w:tc>
        <w:tc>
          <w:tcPr>
            <w:tcW w:w="425" w:type="dxa"/>
            <w:shd w:val="clear" w:color="auto" w:fill="C5E0B3" w:themeFill="accent6" w:themeFillTint="66"/>
            <w:vAlign w:val="center"/>
          </w:tcPr>
          <w:p w14:paraId="4AE94275" w14:textId="0E46B29B"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5" w:type="dxa"/>
            <w:shd w:val="clear" w:color="auto" w:fill="FFFFFF" w:themeFill="background1"/>
            <w:vAlign w:val="center"/>
          </w:tcPr>
          <w:p w14:paraId="71A7719F" w14:textId="77777777" w:rsidR="00C25EA5" w:rsidRPr="00245470" w:rsidRDefault="00C25EA5" w:rsidP="00C25EA5">
            <w:pPr>
              <w:rPr>
                <w:rFonts w:asciiTheme="minorHAnsi" w:hAnsiTheme="minorHAnsi" w:cstheme="minorHAnsi"/>
                <w:sz w:val="18"/>
                <w:szCs w:val="18"/>
              </w:rPr>
            </w:pPr>
          </w:p>
        </w:tc>
        <w:tc>
          <w:tcPr>
            <w:tcW w:w="425" w:type="dxa"/>
            <w:shd w:val="clear" w:color="auto" w:fill="C5E0B3" w:themeFill="accent6" w:themeFillTint="66"/>
            <w:vAlign w:val="center"/>
          </w:tcPr>
          <w:p w14:paraId="3FBEC8EA" w14:textId="68C78A3F"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426" w:type="dxa"/>
            <w:shd w:val="clear" w:color="auto" w:fill="FFFFFF" w:themeFill="background1"/>
            <w:vAlign w:val="center"/>
          </w:tcPr>
          <w:p w14:paraId="152E7F12" w14:textId="77777777" w:rsidR="00C25EA5" w:rsidRPr="00245470" w:rsidRDefault="00C25EA5" w:rsidP="00C25EA5">
            <w:pPr>
              <w:rPr>
                <w:rFonts w:asciiTheme="minorHAnsi" w:hAnsiTheme="minorHAnsi" w:cstheme="minorHAnsi"/>
                <w:sz w:val="18"/>
                <w:szCs w:val="18"/>
              </w:rPr>
            </w:pPr>
          </w:p>
        </w:tc>
        <w:tc>
          <w:tcPr>
            <w:tcW w:w="440" w:type="dxa"/>
            <w:shd w:val="clear" w:color="auto" w:fill="E2EFD9" w:themeFill="accent6" w:themeFillTint="33"/>
            <w:vAlign w:val="center"/>
          </w:tcPr>
          <w:p w14:paraId="33CD82A6" w14:textId="12959C8D" w:rsidR="00C25EA5" w:rsidRPr="00245470" w:rsidRDefault="00A72326"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6E19DB1D" w14:textId="77777777" w:rsidR="00C25EA5" w:rsidRPr="00245470" w:rsidRDefault="00C25EA5" w:rsidP="00C25EA5">
            <w:pPr>
              <w:rPr>
                <w:rFonts w:asciiTheme="minorHAnsi" w:hAnsiTheme="minorHAnsi" w:cstheme="minorHAnsi"/>
                <w:sz w:val="18"/>
                <w:szCs w:val="18"/>
              </w:rPr>
            </w:pPr>
          </w:p>
        </w:tc>
        <w:tc>
          <w:tcPr>
            <w:tcW w:w="397" w:type="dxa"/>
            <w:shd w:val="clear" w:color="auto" w:fill="A8D08D" w:themeFill="accent6" w:themeFillTint="99"/>
            <w:vAlign w:val="center"/>
          </w:tcPr>
          <w:p w14:paraId="70F7EC4E" w14:textId="07F9B396"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387" w:type="dxa"/>
            <w:shd w:val="clear" w:color="auto" w:fill="FFFFFF" w:themeFill="background1"/>
            <w:vAlign w:val="center"/>
          </w:tcPr>
          <w:p w14:paraId="72316771" w14:textId="77777777" w:rsidR="00C25EA5" w:rsidRPr="00245470" w:rsidRDefault="00C25EA5" w:rsidP="00C25EA5">
            <w:pPr>
              <w:rPr>
                <w:rFonts w:asciiTheme="minorHAnsi" w:hAnsiTheme="minorHAnsi" w:cstheme="minorHAnsi"/>
                <w:sz w:val="18"/>
                <w:szCs w:val="18"/>
              </w:rPr>
            </w:pPr>
          </w:p>
        </w:tc>
        <w:tc>
          <w:tcPr>
            <w:tcW w:w="425" w:type="dxa"/>
            <w:shd w:val="clear" w:color="auto" w:fill="538135" w:themeFill="accent6" w:themeFillShade="BF"/>
            <w:vAlign w:val="center"/>
          </w:tcPr>
          <w:p w14:paraId="6C5A44AC" w14:textId="7AC1DBCD"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+2</w:t>
            </w:r>
          </w:p>
        </w:tc>
        <w:tc>
          <w:tcPr>
            <w:tcW w:w="260" w:type="dxa"/>
            <w:shd w:val="clear" w:color="auto" w:fill="FFFFFF" w:themeFill="background1"/>
            <w:vAlign w:val="center"/>
          </w:tcPr>
          <w:p w14:paraId="5E09669B"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29B22658" w14:textId="2A3AD88D" w:rsidR="00C25EA5" w:rsidRPr="00245470" w:rsidRDefault="00DD2FFA" w:rsidP="00DD2FFA">
            <w:pPr>
              <w:jc w:val="cente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3275D63C"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6DA89496" w14:textId="37169B93"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c>
          <w:tcPr>
            <w:tcW w:w="335" w:type="dxa"/>
            <w:shd w:val="clear" w:color="auto" w:fill="FFFFFF" w:themeFill="background1"/>
            <w:vAlign w:val="center"/>
          </w:tcPr>
          <w:p w14:paraId="775921B2" w14:textId="77777777" w:rsidR="00C25EA5" w:rsidRPr="00245470" w:rsidRDefault="00C25EA5" w:rsidP="00C25EA5">
            <w:pPr>
              <w:rPr>
                <w:rFonts w:asciiTheme="minorHAnsi" w:hAnsiTheme="minorHAnsi" w:cstheme="minorHAnsi"/>
                <w:sz w:val="18"/>
                <w:szCs w:val="18"/>
              </w:rPr>
            </w:pPr>
          </w:p>
        </w:tc>
        <w:tc>
          <w:tcPr>
            <w:tcW w:w="397" w:type="dxa"/>
            <w:shd w:val="clear" w:color="auto" w:fill="C5E0B3" w:themeFill="accent6" w:themeFillTint="66"/>
            <w:vAlign w:val="center"/>
          </w:tcPr>
          <w:p w14:paraId="316E9663" w14:textId="3FF68FCD" w:rsidR="00C25EA5" w:rsidRPr="00245470" w:rsidRDefault="00C25EA5" w:rsidP="00C25EA5">
            <w:pPr>
              <w:rPr>
                <w:rFonts w:asciiTheme="minorHAnsi" w:hAnsiTheme="minorHAnsi" w:cstheme="minorHAnsi"/>
                <w:sz w:val="18"/>
                <w:szCs w:val="18"/>
              </w:rPr>
            </w:pPr>
            <w:r w:rsidRPr="00245470">
              <w:rPr>
                <w:rFonts w:asciiTheme="minorHAnsi" w:hAnsiTheme="minorHAnsi" w:cstheme="minorHAnsi"/>
                <w:sz w:val="18"/>
                <w:szCs w:val="18"/>
              </w:rPr>
              <w:t>+1</w:t>
            </w:r>
          </w:p>
        </w:tc>
      </w:tr>
    </w:tbl>
    <w:p w14:paraId="0E8DC734" w14:textId="3733C3BF" w:rsidR="000D59CB" w:rsidRPr="00DD44E4" w:rsidRDefault="00C65936" w:rsidP="007A67A6">
      <w:pPr>
        <w:rPr>
          <w:sz w:val="16"/>
          <w:szCs w:val="16"/>
        </w:rPr>
      </w:pPr>
      <w:r w:rsidRPr="00DD44E4">
        <w:rPr>
          <w:sz w:val="16"/>
          <w:szCs w:val="16"/>
        </w:rPr>
        <w:t xml:space="preserve">*N – negatywne P </w:t>
      </w:r>
      <w:r>
        <w:rPr>
          <w:sz w:val="16"/>
          <w:szCs w:val="16"/>
        </w:rPr>
        <w:t>–</w:t>
      </w:r>
      <w:r w:rsidRPr="00DD44E4">
        <w:rPr>
          <w:sz w:val="16"/>
          <w:szCs w:val="16"/>
        </w:rPr>
        <w:t xml:space="preserve"> pozytywne</w:t>
      </w:r>
    </w:p>
    <w:p w14:paraId="71FA25B0" w14:textId="3B0611B1" w:rsidR="00C269E7" w:rsidRDefault="00C269E7" w:rsidP="00060EE6">
      <w:pPr>
        <w:pStyle w:val="Nagwek2"/>
      </w:pPr>
      <w:bookmarkStart w:id="179" w:name="_Toc131599610"/>
      <w:r>
        <w:lastRenderedPageBreak/>
        <w:t>Oddziaływania skumulowane</w:t>
      </w:r>
      <w:bookmarkEnd w:id="179"/>
      <w:r w:rsidR="00D91B5F">
        <w:t xml:space="preserve"> </w:t>
      </w:r>
    </w:p>
    <w:p w14:paraId="3A7A547A" w14:textId="77777777" w:rsidR="00987976" w:rsidRDefault="00987976" w:rsidP="00987976">
      <w:r>
        <w:t>Zagadnienie „o</w:t>
      </w:r>
      <w:r w:rsidRPr="0001320E">
        <w:t>ddziaływania skumulowane</w:t>
      </w:r>
      <w:r>
        <w:t>go”, na potrzeby niniejszej Prognozy,</w:t>
      </w:r>
      <w:r w:rsidRPr="0001320E">
        <w:t xml:space="preserve"> </w:t>
      </w:r>
      <w:r>
        <w:t xml:space="preserve">definiuje się jako </w:t>
      </w:r>
      <w:r w:rsidRPr="0001320E">
        <w:t>zmiany w środowisku</w:t>
      </w:r>
      <w:r>
        <w:t>,</w:t>
      </w:r>
      <w:r w:rsidRPr="0001320E">
        <w:t xml:space="preserve"> wywołane </w:t>
      </w:r>
      <w:r>
        <w:t>nakładającymi się na siebie:</w:t>
      </w:r>
    </w:p>
    <w:p w14:paraId="0207A6C3" w14:textId="77777777" w:rsidR="00987976" w:rsidRDefault="00987976" w:rsidP="00344550">
      <w:pPr>
        <w:pStyle w:val="Akapitzlist"/>
        <w:numPr>
          <w:ilvl w:val="0"/>
          <w:numId w:val="115"/>
        </w:numPr>
      </w:pPr>
      <w:r>
        <w:t>negatywnymi oddziaływaniami proponowanych</w:t>
      </w:r>
      <w:r w:rsidRPr="0001320E">
        <w:t xml:space="preserve"> działań</w:t>
      </w:r>
      <w:r>
        <w:t xml:space="preserve"> stwierdzonymi w toku analiz projektu „Planu…” oraz</w:t>
      </w:r>
    </w:p>
    <w:p w14:paraId="7A954387" w14:textId="77777777" w:rsidR="00987976" w:rsidRDefault="00987976" w:rsidP="00344550">
      <w:pPr>
        <w:pStyle w:val="Akapitzlist"/>
        <w:numPr>
          <w:ilvl w:val="0"/>
          <w:numId w:val="115"/>
        </w:numPr>
      </w:pPr>
      <w:r>
        <w:t>negatywnymi</w:t>
      </w:r>
      <w:r w:rsidRPr="0001320E">
        <w:t xml:space="preserve"> oddziaływania</w:t>
      </w:r>
      <w:r>
        <w:t>mi</w:t>
      </w:r>
      <w:r w:rsidRPr="0001320E">
        <w:t xml:space="preserve"> planów, programów i przedsięwzięć</w:t>
      </w:r>
      <w:r>
        <w:t>,</w:t>
      </w:r>
      <w:r w:rsidRPr="0001320E">
        <w:t xml:space="preserve"> przewidzianych do realizacji w przyszłości</w:t>
      </w:r>
      <w:r>
        <w:t xml:space="preserve"> na tym samym obszarze co oceniany dokument</w:t>
      </w:r>
      <w:r w:rsidRPr="0001320E">
        <w:t>.</w:t>
      </w:r>
    </w:p>
    <w:p w14:paraId="4F35EF2D" w14:textId="2945FFF7" w:rsidR="00D91B5F" w:rsidRDefault="00987976" w:rsidP="00880017">
      <w:pPr>
        <w:spacing w:after="0"/>
      </w:pPr>
      <w:r>
        <w:t>Dla działań przedstawionych w „Planie…” nie wskazuje się konkretnych lokalizacji, stąd brak jest możliwości, by na tym etapie ocenić, czy działania będą się na siebie nakładały przestrzennie oraz czy to nałożenie będzie powodowało negatywne skutki.</w:t>
      </w:r>
      <w:r w:rsidR="002C1425">
        <w:t xml:space="preserve"> Szczegółowe oceny oddziaływania poszczególnych działań </w:t>
      </w:r>
      <w:r w:rsidR="00AB75C6">
        <w:t xml:space="preserve">„Programu…” na </w:t>
      </w:r>
      <w:r w:rsidR="00EA4764">
        <w:t>komponenty środowiska nie wykazały</w:t>
      </w:r>
      <w:r w:rsidR="000163E5">
        <w:t xml:space="preserve"> </w:t>
      </w:r>
      <w:r w:rsidR="005A6849">
        <w:t xml:space="preserve">wystąpienia znaczących negatywnych </w:t>
      </w:r>
      <w:r w:rsidR="000163E5">
        <w:t>oddziaływań</w:t>
      </w:r>
      <w:r w:rsidR="00DA4F61">
        <w:t>. Potenc</w:t>
      </w:r>
      <w:r w:rsidR="00FD6314">
        <w:t>j</w:t>
      </w:r>
      <w:r w:rsidR="00DA4F61">
        <w:t>alne negatywne oddziaływania mogą wystąpić na etapie realizacji przedsięwzięć</w:t>
      </w:r>
      <w:r w:rsidR="00592260">
        <w:t xml:space="preserve"> jednak ich uciążl</w:t>
      </w:r>
      <w:r w:rsidR="000462FB">
        <w:t xml:space="preserve">iwość będzie ograniczona czasowo i będzie miała charakter </w:t>
      </w:r>
      <w:r w:rsidR="00AC187D">
        <w:t>lokalny.</w:t>
      </w:r>
      <w:r w:rsidR="000163E5">
        <w:t xml:space="preserve"> </w:t>
      </w:r>
      <w:r w:rsidR="00AB75C6">
        <w:t xml:space="preserve"> </w:t>
      </w:r>
      <w:r w:rsidR="00EF0C6C">
        <w:t xml:space="preserve"> </w:t>
      </w:r>
      <w:r w:rsidR="00634C2E">
        <w:t xml:space="preserve"> </w:t>
      </w:r>
    </w:p>
    <w:p w14:paraId="2C3601B2" w14:textId="3B699AF5" w:rsidR="00634C2E" w:rsidRDefault="00634C2E" w:rsidP="00880017">
      <w:pPr>
        <w:spacing w:after="0"/>
      </w:pPr>
    </w:p>
    <w:p w14:paraId="32AB09A2" w14:textId="77777777" w:rsidR="00317111" w:rsidRDefault="00634C2E" w:rsidP="00880017">
      <w:pPr>
        <w:spacing w:after="0"/>
      </w:pPr>
      <w:r>
        <w:t xml:space="preserve">Weryfikacja realizowanych na obszarze </w:t>
      </w:r>
      <w:r w:rsidR="00A4650E">
        <w:t>Aglomeracji Jeleniogórskiej</w:t>
      </w:r>
      <w:r w:rsidR="005C134F">
        <w:t xml:space="preserve"> dokumentów</w:t>
      </w:r>
      <w:r>
        <w:t xml:space="preserve"> o zbliżonym do ocenianego „Planu…”</w:t>
      </w:r>
      <w:r w:rsidR="00FB6CCA">
        <w:t xml:space="preserve"> zakresie </w:t>
      </w:r>
      <w:r w:rsidR="005B1F73">
        <w:t xml:space="preserve">wykazała, że w podobnym horyzoncie czasowym </w:t>
      </w:r>
      <w:r w:rsidR="003946AF">
        <w:t xml:space="preserve">realizowana będzie </w:t>
      </w:r>
      <w:r w:rsidR="00127C10">
        <w:t xml:space="preserve">„Zielona strategia i plany działań dla Karkonoszy i Kotliny </w:t>
      </w:r>
      <w:r w:rsidR="006E1C43">
        <w:t>Jeleniogórskiej”</w:t>
      </w:r>
      <w:r w:rsidR="00A102E9">
        <w:t>. Strategia wskazuje szereg działań związanych z adaptacją do zmian klimatu</w:t>
      </w:r>
      <w:r w:rsidR="00E649C7">
        <w:t xml:space="preserve">: utrzymanie i rewitalizacja terenów zieleni urządzonej; </w:t>
      </w:r>
      <w:r w:rsidR="001055F4">
        <w:t>tworzenie nowych form terenów zieleni urządzonej; rozpoznanie zasobów wodnych i miejsc kluczowych</w:t>
      </w:r>
      <w:r w:rsidR="00701845">
        <w:t xml:space="preserve"> dla retencji wymagających interwencji; poprawa retencji zasobów wodnych; </w:t>
      </w:r>
      <w:r w:rsidR="00A4746B">
        <w:t>aktualiza</w:t>
      </w:r>
      <w:r w:rsidR="00FA6A8A">
        <w:t>c</w:t>
      </w:r>
      <w:r w:rsidR="00A4746B">
        <w:t>ja gminnych dokumentów planistycznych uwzględniających elementy systemu zielonej infrastruktury</w:t>
      </w:r>
      <w:r w:rsidR="00FA6A8A">
        <w:t xml:space="preserve"> i ich łączności; propagowanie partycypacji społecznej i promocji zielonej infrastruktury</w:t>
      </w:r>
      <w:r w:rsidR="008121C7">
        <w:t xml:space="preserve"> w planowaniu przestrzennym; wdrożenie tematyki zielonej infrastruktury</w:t>
      </w:r>
      <w:r w:rsidR="00A4746B">
        <w:t xml:space="preserve"> </w:t>
      </w:r>
      <w:r w:rsidR="00E649C7">
        <w:t xml:space="preserve"> </w:t>
      </w:r>
      <w:r w:rsidR="008121C7">
        <w:t>w edukację ekologiczną.</w:t>
      </w:r>
      <w:r w:rsidR="00E07DD3">
        <w:t xml:space="preserve"> Wdrażanie działań zgodnie ze Strategią, z całą pewnością przyczyni się do adaptacji części obszaru AJ do zmian klimatu, a wdrażanie ich symultanicznie z niniejszym Planem, może przyczynić się do wzmocnienia pozytywnych skutków proponowanych działań. </w:t>
      </w:r>
    </w:p>
    <w:p w14:paraId="00ED9B29" w14:textId="77777777" w:rsidR="00D533B4" w:rsidRDefault="00575420" w:rsidP="00880017">
      <w:pPr>
        <w:spacing w:after="0"/>
      </w:pPr>
      <w:r>
        <w:t>Wszystkie gminy wchodzące w</w:t>
      </w:r>
      <w:r w:rsidR="00616800">
        <w:t xml:space="preserve"> skład AJ posiadają swoje </w:t>
      </w:r>
      <w:r w:rsidR="00927E12">
        <w:t>S</w:t>
      </w:r>
      <w:r w:rsidR="00616800">
        <w:t xml:space="preserve">trategie </w:t>
      </w:r>
      <w:r w:rsidR="00927E12">
        <w:t>rozwoju.</w:t>
      </w:r>
      <w:r w:rsidR="00172DEB">
        <w:t xml:space="preserve"> </w:t>
      </w:r>
      <w:r w:rsidR="00927E12">
        <w:t>W części z nich uwzględniono</w:t>
      </w:r>
      <w:r w:rsidR="00172DEB">
        <w:t xml:space="preserve"> pojedyncze</w:t>
      </w:r>
      <w:r w:rsidR="00AB34C1">
        <w:t xml:space="preserve"> działania dotyczące </w:t>
      </w:r>
      <w:r w:rsidR="00172DEB">
        <w:t>adaptacji do zmian klimatu.</w:t>
      </w:r>
      <w:r w:rsidR="00BD491A">
        <w:t xml:space="preserve"> Oceniany dokument nie będzie zatem stał w sprzeczności z zapisami </w:t>
      </w:r>
      <w:r w:rsidR="00995F7F">
        <w:t xml:space="preserve">strategii gminnych a wręcz </w:t>
      </w:r>
      <w:r w:rsidR="006F3F58">
        <w:t xml:space="preserve">poprzez zaproponowane Cele i ich działania pomoże w ich zaadaptowaniu do zmian klimatu i poprawy jakości środowiska. </w:t>
      </w:r>
    </w:p>
    <w:p w14:paraId="67D870A8" w14:textId="77777777" w:rsidR="00EF0C6C" w:rsidRPr="00D91B5F" w:rsidRDefault="00EF0C6C" w:rsidP="00880017">
      <w:pPr>
        <w:spacing w:after="0"/>
      </w:pPr>
    </w:p>
    <w:p w14:paraId="0FE379FF" w14:textId="3D7A2384" w:rsidR="00F20155" w:rsidRDefault="00AA6EED" w:rsidP="00060EE6">
      <w:pPr>
        <w:pStyle w:val="Nagwek2"/>
      </w:pPr>
      <w:bookmarkStart w:id="180" w:name="_Toc131599611"/>
      <w:r>
        <w:t>Oddziaływania transgraniczne</w:t>
      </w:r>
      <w:bookmarkEnd w:id="180"/>
      <w:r w:rsidR="00EE1E7A">
        <w:t xml:space="preserve"> </w:t>
      </w:r>
    </w:p>
    <w:p w14:paraId="3757CBBF" w14:textId="4C691DC1" w:rsidR="00F12131" w:rsidRPr="002F7699" w:rsidRDefault="00ED0AE1" w:rsidP="00F12131">
      <w:pPr>
        <w:rPr>
          <w:rFonts w:cstheme="minorHAnsi"/>
        </w:rPr>
      </w:pPr>
      <w:r w:rsidRPr="0001320E">
        <w:rPr>
          <w:rFonts w:cstheme="minorHAnsi"/>
        </w:rPr>
        <w:t xml:space="preserve">Zgodnie z art. 51, ust. 2, pkt. d ustawy </w:t>
      </w:r>
      <w:proofErr w:type="spellStart"/>
      <w:r w:rsidRPr="0001320E">
        <w:rPr>
          <w:rFonts w:cstheme="minorHAnsi"/>
        </w:rPr>
        <w:t>ooś</w:t>
      </w:r>
      <w:proofErr w:type="spellEnd"/>
      <w:r w:rsidRPr="0001320E">
        <w:rPr>
          <w:rFonts w:cstheme="minorHAnsi"/>
        </w:rPr>
        <w:t xml:space="preserve"> prognoza oddziaływania na środowisko powinna zawierać informację o możliwym transgranicznym oddziaływaniu na środowisko. </w:t>
      </w:r>
      <w:r w:rsidR="00345D95">
        <w:rPr>
          <w:rStyle w:val="ui-provider"/>
        </w:rPr>
        <w:t xml:space="preserve">Cele i działania zawarte w </w:t>
      </w:r>
      <w:r w:rsidR="007E252F">
        <w:rPr>
          <w:rStyle w:val="ui-provider"/>
        </w:rPr>
        <w:t>„</w:t>
      </w:r>
      <w:r w:rsidR="00345D95">
        <w:rPr>
          <w:rStyle w:val="ui-provider"/>
        </w:rPr>
        <w:t>Programie</w:t>
      </w:r>
      <w:r w:rsidR="007E252F">
        <w:rPr>
          <w:rStyle w:val="ui-provider"/>
        </w:rPr>
        <w:t>…”</w:t>
      </w:r>
      <w:r w:rsidR="00345D95">
        <w:rPr>
          <w:rStyle w:val="ui-provider"/>
        </w:rPr>
        <w:t xml:space="preserve"> są ściśle powiązane z</w:t>
      </w:r>
      <w:r w:rsidR="0028366D">
        <w:rPr>
          <w:rStyle w:val="ui-provider"/>
        </w:rPr>
        <w:t xml:space="preserve"> adaptacją poszczególnych sektorów do zmian klimatu.</w:t>
      </w:r>
      <w:r w:rsidR="007E0228">
        <w:rPr>
          <w:rStyle w:val="ui-provider"/>
        </w:rPr>
        <w:t xml:space="preserve"> </w:t>
      </w:r>
      <w:r w:rsidR="007E0228">
        <w:t>I</w:t>
      </w:r>
      <w:r w:rsidR="00470C19">
        <w:t>ch realizacja powinna doprowadzić do adaptacji Aglomeracji Jeleniogórskiej do zmian klimatu oraz poprawy stanu środowiska.</w:t>
      </w:r>
      <w:r w:rsidR="00D30065">
        <w:rPr>
          <w:rFonts w:cstheme="minorHAnsi"/>
        </w:rPr>
        <w:t xml:space="preserve"> </w:t>
      </w:r>
      <w:r w:rsidR="007E7BB5">
        <w:rPr>
          <w:rStyle w:val="ui-provider"/>
        </w:rPr>
        <w:t xml:space="preserve">Biorąc pod uwagę </w:t>
      </w:r>
      <w:r w:rsidR="002F7699">
        <w:rPr>
          <w:rStyle w:val="ui-provider"/>
        </w:rPr>
        <w:t>pro środowiskowy</w:t>
      </w:r>
      <w:r w:rsidR="00E449A0">
        <w:rPr>
          <w:rStyle w:val="ui-provider"/>
        </w:rPr>
        <w:t xml:space="preserve"> charakter ocenianego dokumentu</w:t>
      </w:r>
      <w:r w:rsidR="007E7BB5">
        <w:rPr>
          <w:rStyle w:val="ui-provider"/>
        </w:rPr>
        <w:t>, można całkowicie wykluczyć ryzyko wystąpienia znaczących negatywnych oddziaływań na którykolwiek z komponentów środowiska</w:t>
      </w:r>
      <w:r w:rsidR="00C26E38">
        <w:rPr>
          <w:rStyle w:val="ui-provider"/>
        </w:rPr>
        <w:t xml:space="preserve"> państw sąsiadujących</w:t>
      </w:r>
      <w:r w:rsidR="007E7BB5">
        <w:rPr>
          <w:rStyle w:val="ui-provider"/>
        </w:rPr>
        <w:t>, który wymagałby przeprowadzenia postępowania w sprawie transgranicznego oddziaływania na środowisko.</w:t>
      </w:r>
    </w:p>
    <w:p w14:paraId="150C0FC7" w14:textId="4330EDD0" w:rsidR="00527155" w:rsidRDefault="00527155" w:rsidP="00831368">
      <w:pPr>
        <w:pStyle w:val="Nagwek2"/>
      </w:pPr>
      <w:bookmarkStart w:id="181" w:name="_Toc131599612"/>
      <w:r>
        <w:lastRenderedPageBreak/>
        <w:t>Analiza wariantowa</w:t>
      </w:r>
      <w:r w:rsidR="00831368">
        <w:t xml:space="preserve"> oraz rekomendacje</w:t>
      </w:r>
      <w:bookmarkEnd w:id="181"/>
      <w:r w:rsidR="0003001F">
        <w:t xml:space="preserve"> </w:t>
      </w:r>
    </w:p>
    <w:p w14:paraId="33ABD2F7" w14:textId="23FC65F6" w:rsidR="0003001F" w:rsidRDefault="00BD0210" w:rsidP="0003001F">
      <w:r>
        <w:t>Oceniany dokument ma charakter strategiczny</w:t>
      </w:r>
      <w:r w:rsidR="0051700B">
        <w:t xml:space="preserve">, w związku z czym brak jest </w:t>
      </w:r>
      <w:r w:rsidR="000C0BAC">
        <w:t>podstaw do analizy wariantowej konkretnych jego zamierzeń</w:t>
      </w:r>
      <w:r w:rsidR="004263EC">
        <w:t>.</w:t>
      </w:r>
      <w:r w:rsidR="008138DF">
        <w:t xml:space="preserve"> </w:t>
      </w:r>
      <w:r w:rsidR="00383C71">
        <w:t xml:space="preserve">Propozycje wariantów realizacji poszczególnych działań </w:t>
      </w:r>
      <w:r w:rsidR="00485CEC">
        <w:t>mogą być rozważane na etapie ich procedowania. W Prognozie</w:t>
      </w:r>
      <w:r w:rsidR="0069279E">
        <w:t xml:space="preserve"> został jednak omówiony wariant odstąpienia od realizacji „Planu…”</w:t>
      </w:r>
      <w:r w:rsidR="004E4F1E">
        <w:t xml:space="preserve">, zaprezentowany dla każdego komponentu. </w:t>
      </w:r>
      <w:r w:rsidR="0009239E">
        <w:t xml:space="preserve">W wariancie tym zostały omówione skutki niepodejmowania wdrażania </w:t>
      </w:r>
      <w:r w:rsidR="00791F55">
        <w:t xml:space="preserve">ocenianego dokumentu. </w:t>
      </w:r>
      <w:r w:rsidR="00C03032">
        <w:t>Można przyjąć, że b</w:t>
      </w:r>
      <w:r w:rsidR="00791F55">
        <w:t xml:space="preserve">rak realizacji działań „Planu…” </w:t>
      </w:r>
      <w:r w:rsidR="00C03032">
        <w:t xml:space="preserve">spowoduje:  </w:t>
      </w:r>
    </w:p>
    <w:p w14:paraId="47F656B9" w14:textId="35D05067" w:rsidR="00896CFF" w:rsidRDefault="00896CFF" w:rsidP="00344550">
      <w:pPr>
        <w:pStyle w:val="Akapitzlist"/>
        <w:numPr>
          <w:ilvl w:val="0"/>
          <w:numId w:val="116"/>
        </w:numPr>
      </w:pPr>
      <w:r>
        <w:t>obniżenie jakości i czasu trwania życia</w:t>
      </w:r>
      <w:r w:rsidR="00AC44F4">
        <w:t>;</w:t>
      </w:r>
    </w:p>
    <w:p w14:paraId="5069CEF3" w14:textId="63E8DE1A" w:rsidR="00896CFF" w:rsidRDefault="00896CFF" w:rsidP="00344550">
      <w:pPr>
        <w:pStyle w:val="Akapitzlist"/>
        <w:numPr>
          <w:ilvl w:val="0"/>
          <w:numId w:val="116"/>
        </w:numPr>
      </w:pPr>
      <w:r>
        <w:t xml:space="preserve">nasilenie występowania chorób </w:t>
      </w:r>
      <w:proofErr w:type="spellStart"/>
      <w:r>
        <w:t>klimatozależnych</w:t>
      </w:r>
      <w:proofErr w:type="spellEnd"/>
      <w:r>
        <w:t xml:space="preserve"> i wzrost stresu termicznego</w:t>
      </w:r>
      <w:r w:rsidR="00AC44F4">
        <w:t>;</w:t>
      </w:r>
    </w:p>
    <w:p w14:paraId="06350EA8" w14:textId="6F87ED8E" w:rsidR="00896CFF" w:rsidRDefault="00896CFF" w:rsidP="00344550">
      <w:pPr>
        <w:pStyle w:val="Akapitzlist"/>
        <w:numPr>
          <w:ilvl w:val="0"/>
          <w:numId w:val="116"/>
        </w:numPr>
      </w:pPr>
      <w:r>
        <w:t>intensyfikację negatywnych skutków zmian klimatu, w tym zdarzeń ekstremalnych – m.in. suszy, podtopień, burz, silnych wiatrów</w:t>
      </w:r>
      <w:r w:rsidR="00AC44F4">
        <w:t>;</w:t>
      </w:r>
    </w:p>
    <w:p w14:paraId="3C7FF65C" w14:textId="4A4E48FA" w:rsidR="00896CFF" w:rsidRDefault="00896CFF" w:rsidP="00344550">
      <w:pPr>
        <w:pStyle w:val="Akapitzlist"/>
        <w:numPr>
          <w:ilvl w:val="0"/>
          <w:numId w:val="116"/>
        </w:numPr>
      </w:pPr>
      <w:r>
        <w:t>kurczenie się zasobów środowiska, w tym przede wszystkim zasobów wodnych</w:t>
      </w:r>
      <w:r w:rsidR="00AC44F4">
        <w:t>;</w:t>
      </w:r>
    </w:p>
    <w:p w14:paraId="141AEB29" w14:textId="3852786F" w:rsidR="00896CFF" w:rsidRDefault="00896CFF" w:rsidP="00344550">
      <w:pPr>
        <w:pStyle w:val="Akapitzlist"/>
        <w:numPr>
          <w:ilvl w:val="0"/>
          <w:numId w:val="116"/>
        </w:numPr>
      </w:pPr>
      <w:r>
        <w:t>stopniowa degradacja powierzchni ziemi</w:t>
      </w:r>
      <w:r w:rsidR="00AC44F4">
        <w:t>;</w:t>
      </w:r>
    </w:p>
    <w:p w14:paraId="67BC3F29" w14:textId="4EE31D74" w:rsidR="00896CFF" w:rsidRDefault="00896CFF" w:rsidP="00344550">
      <w:pPr>
        <w:pStyle w:val="Akapitzlist"/>
        <w:numPr>
          <w:ilvl w:val="0"/>
          <w:numId w:val="116"/>
        </w:numPr>
      </w:pPr>
      <w:r>
        <w:t>stopniowe pogarszanie się warunków wodnych regionu</w:t>
      </w:r>
      <w:r w:rsidR="00AC44F4">
        <w:t>;</w:t>
      </w:r>
    </w:p>
    <w:p w14:paraId="3BCFFBBC" w14:textId="79EDD0E4" w:rsidR="00896CFF" w:rsidRDefault="00896CFF" w:rsidP="00344550">
      <w:pPr>
        <w:pStyle w:val="Akapitzlist"/>
        <w:numPr>
          <w:ilvl w:val="0"/>
          <w:numId w:val="116"/>
        </w:numPr>
      </w:pPr>
      <w:r>
        <w:t>pogarszanie stanu środowiska przyrodniczego, w tym zamieranie roślinności, zanikanie siedlisk, zmniejszanie bazy pokarmowej, rozprzestrzenianie się gatunków inwazyjnych, zamieranie lasów</w:t>
      </w:r>
      <w:r w:rsidR="00AC44F4">
        <w:t>;</w:t>
      </w:r>
    </w:p>
    <w:p w14:paraId="34F92E18" w14:textId="3373AE4B" w:rsidR="00896CFF" w:rsidRDefault="00896CFF" w:rsidP="00344550">
      <w:pPr>
        <w:pStyle w:val="Akapitzlist"/>
        <w:numPr>
          <w:ilvl w:val="0"/>
          <w:numId w:val="116"/>
        </w:numPr>
      </w:pPr>
      <w:r>
        <w:t>dalsza antropopresja na obszary chronione</w:t>
      </w:r>
      <w:r w:rsidR="00AC44F4">
        <w:t>;</w:t>
      </w:r>
    </w:p>
    <w:p w14:paraId="566A1D8B" w14:textId="77F249A3" w:rsidR="00896CFF" w:rsidRDefault="00896CFF" w:rsidP="00344550">
      <w:pPr>
        <w:pStyle w:val="Akapitzlist"/>
        <w:numPr>
          <w:ilvl w:val="0"/>
          <w:numId w:val="116"/>
        </w:numPr>
      </w:pPr>
      <w:r>
        <w:t>zmniejszenie powierzchni biologicznie czynnych w miastach</w:t>
      </w:r>
      <w:r w:rsidR="00AC44F4">
        <w:t>;</w:t>
      </w:r>
    </w:p>
    <w:p w14:paraId="3FFC3AA2" w14:textId="06BF4A2E" w:rsidR="00896CFF" w:rsidRDefault="00896CFF" w:rsidP="00344550">
      <w:pPr>
        <w:pStyle w:val="Akapitzlist"/>
        <w:numPr>
          <w:ilvl w:val="0"/>
          <w:numId w:val="116"/>
        </w:numPr>
      </w:pPr>
      <w:r>
        <w:t>wysokie koszty społeczne, środowiskowe i ekonomiczne niewdrażania działań adaptacyjnych</w:t>
      </w:r>
      <w:r w:rsidR="00AC44F4">
        <w:t>;</w:t>
      </w:r>
    </w:p>
    <w:p w14:paraId="4A622A39" w14:textId="170264B0" w:rsidR="00896CFF" w:rsidRDefault="00896CFF" w:rsidP="00344550">
      <w:pPr>
        <w:pStyle w:val="Akapitzlist"/>
        <w:numPr>
          <w:ilvl w:val="0"/>
          <w:numId w:val="116"/>
        </w:numPr>
      </w:pPr>
      <w:r>
        <w:t>wzrost śladu węglowego generowanego na obszarze Aglomeracji</w:t>
      </w:r>
      <w:r w:rsidR="00AC44F4">
        <w:t>;</w:t>
      </w:r>
    </w:p>
    <w:p w14:paraId="32FAB096" w14:textId="51DD74C0" w:rsidR="00896CFF" w:rsidRDefault="00896CFF" w:rsidP="00344550">
      <w:pPr>
        <w:pStyle w:val="Akapitzlist"/>
        <w:numPr>
          <w:ilvl w:val="0"/>
          <w:numId w:val="116"/>
        </w:numPr>
      </w:pPr>
      <w:r>
        <w:t>brak efektywności energetycznej</w:t>
      </w:r>
      <w:r w:rsidR="00AC44F4">
        <w:t>;</w:t>
      </w:r>
    </w:p>
    <w:p w14:paraId="56554933" w14:textId="37D4C829" w:rsidR="00896CFF" w:rsidRDefault="00896CFF" w:rsidP="00344550">
      <w:pPr>
        <w:pStyle w:val="Akapitzlist"/>
        <w:numPr>
          <w:ilvl w:val="0"/>
          <w:numId w:val="116"/>
        </w:numPr>
      </w:pPr>
      <w:r>
        <w:t>obniżenie jakości walorów krajobrazu naturalnego i kulturowego</w:t>
      </w:r>
      <w:r w:rsidR="00AC44F4">
        <w:t>;</w:t>
      </w:r>
    </w:p>
    <w:p w14:paraId="02321BDC" w14:textId="1E19BECB" w:rsidR="00C03032" w:rsidRDefault="00327552" w:rsidP="0003001F">
      <w:r>
        <w:t>Biorąc pod uwagę towarzyszący charakter samej Prognozy oddziaływania na środowisko</w:t>
      </w:r>
      <w:r w:rsidR="006353EE">
        <w:t>, w trakcie oceny poszczególnych działań, zgodnie z przyjętą metodyką rekomendacji</w:t>
      </w:r>
      <w:r w:rsidR="00747636">
        <w:t xml:space="preserve">, w analizach </w:t>
      </w:r>
      <w:r w:rsidR="00535EF5">
        <w:t>wskazano</w:t>
      </w:r>
      <w:r w:rsidR="00747636">
        <w:t xml:space="preserve"> </w:t>
      </w:r>
      <w:r w:rsidR="00535EF5">
        <w:t>konkretne zalecenia dotyczące realizacji działań</w:t>
      </w:r>
      <w:r w:rsidR="009558C3">
        <w:t xml:space="preserve">, definiując przy tym skuteczność każdego działania jako podstawę do </w:t>
      </w:r>
      <w:r w:rsidR="00B078FB">
        <w:t>prognozowanego efektu realizacji. Rekomendacje te zostały zaprezentowane w Załączniku 1 do Prognozy</w:t>
      </w:r>
      <w:r w:rsidR="0065145D">
        <w:t xml:space="preserve"> w każdej </w:t>
      </w:r>
      <w:r w:rsidR="00CA5C9B">
        <w:t>z tabel dedykowanych głównym komponentom, a następnie wykorzystane w dokumencie „Planu…”</w:t>
      </w:r>
      <w:r w:rsidR="00747636">
        <w:t xml:space="preserve"> </w:t>
      </w:r>
      <w:r w:rsidR="008955CB">
        <w:t xml:space="preserve"> </w:t>
      </w:r>
    </w:p>
    <w:p w14:paraId="45A7CF73" w14:textId="2E71E522" w:rsidR="008955CB" w:rsidRPr="0003001F" w:rsidRDefault="008955CB" w:rsidP="0003001F">
      <w:r>
        <w:t>Szczegółowe analiz</w:t>
      </w:r>
      <w:r w:rsidR="00331C3E">
        <w:t xml:space="preserve">y </w:t>
      </w:r>
      <w:r w:rsidR="00310E9C">
        <w:t>oddziaływania Celów i działań zawar</w:t>
      </w:r>
      <w:r w:rsidR="00263845">
        <w:t>t</w:t>
      </w:r>
      <w:r w:rsidR="00310E9C">
        <w:t xml:space="preserve">ych w Planie na korytarze ekologiczne wykazały, </w:t>
      </w:r>
      <w:r w:rsidR="00263845">
        <w:t xml:space="preserve">że element ten powinien </w:t>
      </w:r>
      <w:r w:rsidR="002572D9">
        <w:t xml:space="preserve">być bardziej wyeksponowany w </w:t>
      </w:r>
      <w:r w:rsidR="002572D9" w:rsidRPr="00BC0B44">
        <w:rPr>
          <w:i/>
          <w:iCs/>
        </w:rPr>
        <w:t>„Planie…”</w:t>
      </w:r>
      <w:r w:rsidR="002572D9">
        <w:t xml:space="preserve"> . Rekomenduje się </w:t>
      </w:r>
      <w:r w:rsidR="000D2CAF">
        <w:t>wprowadzenie</w:t>
      </w:r>
      <w:r w:rsidR="002572D9">
        <w:t xml:space="preserve"> do </w:t>
      </w:r>
      <w:r w:rsidR="00BC0B44">
        <w:t>„</w:t>
      </w:r>
      <w:r w:rsidR="002572D9" w:rsidRPr="00BC0B44">
        <w:rPr>
          <w:i/>
          <w:iCs/>
        </w:rPr>
        <w:t>Pl</w:t>
      </w:r>
      <w:r w:rsidR="000D2CAF" w:rsidRPr="00BC0B44">
        <w:rPr>
          <w:i/>
          <w:iCs/>
        </w:rPr>
        <w:t>anu</w:t>
      </w:r>
      <w:r w:rsidR="00BC0B44">
        <w:rPr>
          <w:i/>
          <w:iCs/>
        </w:rPr>
        <w:t>…”</w:t>
      </w:r>
      <w:r w:rsidR="000D2CAF">
        <w:t xml:space="preserve"> osobnego działania ukierunkowanego na ochronę korytarzy ekologicznych na obszarze Aglomeracji Jeleniogórskiej.  W zaproponowanych działaniach</w:t>
      </w:r>
      <w:r w:rsidR="004F6CA9">
        <w:t xml:space="preserve"> „Planu…” poruszany jest aspekt ochrony, drożności i zachowania korytarzy ekologicznych lecz</w:t>
      </w:r>
      <w:r w:rsidR="003271CF">
        <w:t xml:space="preserve"> elementy te znajdują się w </w:t>
      </w:r>
      <w:r w:rsidR="0049250F">
        <w:t>Celach 2 i 4</w:t>
      </w:r>
      <w:r w:rsidR="00071223">
        <w:t>, w działaniach:</w:t>
      </w:r>
      <w:r w:rsidR="003271CF">
        <w:t xml:space="preserve"> </w:t>
      </w:r>
      <w:r w:rsidR="00ED50D7">
        <w:t xml:space="preserve">2.6, </w:t>
      </w:r>
      <w:r w:rsidR="004F0F00">
        <w:t>2.8,</w:t>
      </w:r>
      <w:r w:rsidR="008A14C8">
        <w:t xml:space="preserve"> 2.14, </w:t>
      </w:r>
      <w:r w:rsidR="005D259C">
        <w:t>4.6</w:t>
      </w:r>
      <w:r w:rsidR="00F86270">
        <w:t>, 4.8</w:t>
      </w:r>
      <w:r w:rsidR="00071223">
        <w:t xml:space="preserve">. </w:t>
      </w:r>
      <w:r w:rsidR="00FD7417">
        <w:t>Zasadnym jest sformułowanie</w:t>
      </w:r>
      <w:r w:rsidR="00D6393C">
        <w:t xml:space="preserve"> i dodanie</w:t>
      </w:r>
      <w:r w:rsidR="00FD7417">
        <w:t xml:space="preserve"> odrębnego działania</w:t>
      </w:r>
      <w:r w:rsidR="00D6393C">
        <w:t xml:space="preserve"> do </w:t>
      </w:r>
      <w:r w:rsidR="00D6393C" w:rsidRPr="00255F86">
        <w:rPr>
          <w:i/>
          <w:iCs/>
        </w:rPr>
        <w:t>Celu 4 Ochrona oraz podnoszenie</w:t>
      </w:r>
      <w:r w:rsidR="00255F86">
        <w:rPr>
          <w:i/>
          <w:iCs/>
        </w:rPr>
        <w:t xml:space="preserve"> zdolności adaptacyjnych</w:t>
      </w:r>
      <w:r w:rsidR="003F1950">
        <w:rPr>
          <w:i/>
          <w:iCs/>
        </w:rPr>
        <w:t xml:space="preserve"> terenów otwartych i przyrodniczo cennych, wrażliwych na negatywne skutki zmian klimatu</w:t>
      </w:r>
      <w:r w:rsidR="00D6393C">
        <w:t>, któr</w:t>
      </w:r>
      <w:r w:rsidR="000628EA">
        <w:t xml:space="preserve">e skupiałoby </w:t>
      </w:r>
      <w:r w:rsidR="00FB40E8">
        <w:t>działania ukierunkowane na zachowanie</w:t>
      </w:r>
      <w:r w:rsidR="00A02BF3">
        <w:t xml:space="preserve"> i</w:t>
      </w:r>
      <w:r w:rsidR="00FB40E8">
        <w:t xml:space="preserve"> ochronę</w:t>
      </w:r>
      <w:r w:rsidR="00A02BF3">
        <w:t xml:space="preserve"> </w:t>
      </w:r>
      <w:r w:rsidR="00FB40E8">
        <w:t>korytarz</w:t>
      </w:r>
      <w:r w:rsidR="00A02BF3">
        <w:t>y</w:t>
      </w:r>
      <w:r w:rsidR="00FB40E8">
        <w:t xml:space="preserve"> ekologiczn</w:t>
      </w:r>
      <w:r w:rsidR="00A02BF3">
        <w:t>ych.</w:t>
      </w:r>
      <w:r w:rsidR="00F86270">
        <w:t xml:space="preserve"> </w:t>
      </w:r>
      <w:r w:rsidR="008A14C8">
        <w:t xml:space="preserve"> </w:t>
      </w:r>
      <w:r w:rsidR="00BC0B44">
        <w:t xml:space="preserve"> </w:t>
      </w:r>
    </w:p>
    <w:p w14:paraId="5A0DD947" w14:textId="6A7728CE" w:rsidR="00764815" w:rsidRDefault="00AA6EED" w:rsidP="005A3BE6">
      <w:pPr>
        <w:pStyle w:val="Nagwek2"/>
      </w:pPr>
      <w:bookmarkStart w:id="182" w:name="_Toc131599613"/>
      <w:r>
        <w:lastRenderedPageBreak/>
        <w:t xml:space="preserve">Działania </w:t>
      </w:r>
      <w:r w:rsidR="004E5238">
        <w:t>minimalizując</w:t>
      </w:r>
      <w:r>
        <w:t>e</w:t>
      </w:r>
      <w:r w:rsidR="004E5238">
        <w:t xml:space="preserve"> oraz propozycja metod </w:t>
      </w:r>
      <w:r w:rsidR="005A3BE6">
        <w:t>monitoringu</w:t>
      </w:r>
      <w:r w:rsidR="004E5238">
        <w:t xml:space="preserve"> </w:t>
      </w:r>
      <w:r w:rsidR="005A3BE6">
        <w:t xml:space="preserve">skutków realizacji postanowień </w:t>
      </w:r>
      <w:r w:rsidR="00C553FB">
        <w:t>ocenianego dokumentu</w:t>
      </w:r>
      <w:bookmarkEnd w:id="182"/>
    </w:p>
    <w:p w14:paraId="6211B01B" w14:textId="009E25D4" w:rsidR="0073272F" w:rsidRDefault="0073272F" w:rsidP="0073272F">
      <w:r>
        <w:t xml:space="preserve">Działania zawarte w „Planie…” nie mają </w:t>
      </w:r>
      <w:r w:rsidR="00E67D94">
        <w:t>wyznaczonych lokalizacji oraz konkretnych parametrów</w:t>
      </w:r>
      <w:r w:rsidR="00A52392">
        <w:t xml:space="preserve">, w związku z czym możliwe jest podjęcie działań minimalizujących </w:t>
      </w:r>
      <w:r w:rsidR="009F4294">
        <w:t xml:space="preserve">już w fazie opracowywania </w:t>
      </w:r>
      <w:r w:rsidR="00313FF3">
        <w:t xml:space="preserve">poszczególnych </w:t>
      </w:r>
      <w:r w:rsidR="009F4294">
        <w:t>plan</w:t>
      </w:r>
      <w:r w:rsidR="00DA7C28">
        <w:t>ów</w:t>
      </w:r>
      <w:r w:rsidR="009F4294">
        <w:t xml:space="preserve"> oraz</w:t>
      </w:r>
      <w:r w:rsidR="00DA7C28">
        <w:t xml:space="preserve"> konkretnych przedsięwzięć. </w:t>
      </w:r>
      <w:r w:rsidR="009F4294">
        <w:t xml:space="preserve"> </w:t>
      </w:r>
    </w:p>
    <w:p w14:paraId="29A48753" w14:textId="44A5B597" w:rsidR="008E41BF" w:rsidRDefault="006773FF" w:rsidP="00341668">
      <w:r>
        <w:t xml:space="preserve">Działania minimalizujące zawarte w poniższej tabeli </w:t>
      </w:r>
      <w:r w:rsidR="009130E3">
        <w:t>(</w:t>
      </w:r>
      <w:r>
        <w:fldChar w:fldCharType="begin"/>
      </w:r>
      <w:r>
        <w:instrText xml:space="preserve"> REF _Ref130812302 \h </w:instrText>
      </w:r>
      <w:r>
        <w:fldChar w:fldCharType="separate"/>
      </w:r>
      <w:r w:rsidR="00514072" w:rsidRPr="00D24F1B">
        <w:t xml:space="preserve">Tab. </w:t>
      </w:r>
      <w:r w:rsidR="00514072">
        <w:rPr>
          <w:noProof/>
        </w:rPr>
        <w:t>29</w:t>
      </w:r>
      <w:r>
        <w:fldChar w:fldCharType="end"/>
      </w:r>
      <w:r w:rsidR="009130E3">
        <w:t>)</w:t>
      </w:r>
      <w:r w:rsidR="00535960">
        <w:t xml:space="preserve"> odnoszą się do etapu realizacji </w:t>
      </w:r>
      <w:r w:rsidR="00D16A8A">
        <w:t>możliwych</w:t>
      </w:r>
      <w:r w:rsidR="00535960">
        <w:t xml:space="preserve"> przedsi</w:t>
      </w:r>
      <w:r w:rsidR="00462CD4">
        <w:t xml:space="preserve">ęwzięć wynikających z zaproponowanych działań oraz </w:t>
      </w:r>
      <w:r w:rsidR="00DE105C">
        <w:t>etapu tworzenia poszczególnych dokumentów.</w:t>
      </w:r>
      <w:r w:rsidR="000E2260">
        <w:t xml:space="preserve"> Przykładowo, p</w:t>
      </w:r>
      <w:r w:rsidR="00341668" w:rsidRPr="0063607A">
        <w:t>otencjalnie negatywne oddziaływania w fazie realizacji</w:t>
      </w:r>
      <w:r w:rsidR="00973490">
        <w:t xml:space="preserve"> przedsięwzięć będących konsekwencją </w:t>
      </w:r>
      <w:r w:rsidR="009E0B25">
        <w:t>określonych w Panie działań</w:t>
      </w:r>
      <w:r w:rsidR="00341668" w:rsidRPr="0063607A">
        <w:t xml:space="preserve"> mogą wiązać </w:t>
      </w:r>
      <w:r w:rsidR="000E2260" w:rsidRPr="000E2260">
        <w:t>się</w:t>
      </w:r>
      <w:r w:rsidR="009E0B25">
        <w:t xml:space="preserve"> np.</w:t>
      </w:r>
      <w:r w:rsidR="000E2260" w:rsidRPr="000E2260">
        <w:t xml:space="preserve"> </w:t>
      </w:r>
      <w:r w:rsidR="00341668" w:rsidRPr="0063607A">
        <w:t>z naruszeniem gleby i</w:t>
      </w:r>
      <w:r w:rsidR="00562939">
        <w:t> </w:t>
      </w:r>
      <w:r w:rsidR="00341668" w:rsidRPr="0063607A">
        <w:t>roślinności,</w:t>
      </w:r>
      <w:r w:rsidR="00341668">
        <w:t xml:space="preserve"> zmianą szaty roślinnej</w:t>
      </w:r>
      <w:r w:rsidR="00C628C6">
        <w:t>,</w:t>
      </w:r>
      <w:r w:rsidR="00341668" w:rsidRPr="0063607A">
        <w:t xml:space="preserve"> </w:t>
      </w:r>
      <w:r w:rsidR="00341668">
        <w:t>zniszczeniem i fragmentacj</w:t>
      </w:r>
      <w:r w:rsidR="00C628C6">
        <w:t>ą</w:t>
      </w:r>
      <w:r w:rsidR="00341668">
        <w:t xml:space="preserve"> siedlisk (w tym chronionych siedlisk przyrodniczych, stanowisk roślin chronionych, siedlisk zwierząt)</w:t>
      </w:r>
      <w:r w:rsidR="00341668" w:rsidRPr="0063607A">
        <w:t>,</w:t>
      </w:r>
      <w:r w:rsidR="00341668">
        <w:t xml:space="preserve"> stwarzanie</w:t>
      </w:r>
      <w:r w:rsidR="0065147C">
        <w:t>m</w:t>
      </w:r>
      <w:r w:rsidR="00341668">
        <w:t xml:space="preserve"> barier dla małych zwierząt, wycinką drzew, zniszczeniem lęgów ptaków, śmiercią osobników dorosłych</w:t>
      </w:r>
      <w:r w:rsidR="00094919">
        <w:t xml:space="preserve"> czy też</w:t>
      </w:r>
      <w:r w:rsidR="00341668">
        <w:t xml:space="preserve"> zmianą stosunków wodnych. Jednocześnie wyznaczanie niewłaściwych lokalizacji pod realizacj</w:t>
      </w:r>
      <w:r w:rsidR="009E0B25">
        <w:t xml:space="preserve">ę </w:t>
      </w:r>
      <w:r w:rsidR="00E962A7">
        <w:t>tych</w:t>
      </w:r>
      <w:r w:rsidR="00341668">
        <w:t xml:space="preserve"> działań może doprowadzić do zniszczenia siedlisk</w:t>
      </w:r>
      <w:r w:rsidR="008E41BF">
        <w:t xml:space="preserve"> chronionych oraz stanowisk rzadkich i chronionych gatunków roślin i zwierząt</w:t>
      </w:r>
      <w:r w:rsidR="00341668">
        <w:t>.</w:t>
      </w:r>
      <w:r w:rsidR="00A62462">
        <w:t xml:space="preserve"> </w:t>
      </w:r>
      <w:r w:rsidR="00D02AE2">
        <w:t>Dlatego</w:t>
      </w:r>
      <w:r w:rsidR="00A62462">
        <w:t xml:space="preserve"> </w:t>
      </w:r>
      <w:r w:rsidR="006C4636">
        <w:t xml:space="preserve">poniższy katalog zawiera sposoby </w:t>
      </w:r>
      <w:r w:rsidR="009C224E">
        <w:t xml:space="preserve">i warunki </w:t>
      </w:r>
      <w:r w:rsidR="009043FC">
        <w:t>pozwalające na</w:t>
      </w:r>
      <w:r w:rsidR="009C224E">
        <w:t xml:space="preserve"> ich </w:t>
      </w:r>
      <w:r w:rsidR="005979B7">
        <w:t>uniknięci</w:t>
      </w:r>
      <w:r w:rsidR="009043FC">
        <w:t>e</w:t>
      </w:r>
      <w:r w:rsidR="005979B7">
        <w:t>.</w:t>
      </w:r>
      <w:r w:rsidR="00341668">
        <w:t xml:space="preserve"> </w:t>
      </w:r>
      <w:r w:rsidR="008E41BF">
        <w:t>W</w:t>
      </w:r>
      <w:r w:rsidR="00197110">
        <w:t xml:space="preserve"> zaproponowanych</w:t>
      </w:r>
      <w:r w:rsidR="008E41BF">
        <w:t xml:space="preserve"> działaniach</w:t>
      </w:r>
      <w:r w:rsidR="00197110">
        <w:t xml:space="preserve"> „Programu…”</w:t>
      </w:r>
      <w:r w:rsidR="008E41BF">
        <w:t xml:space="preserve"> należy również uwzględnić </w:t>
      </w:r>
      <w:r w:rsidR="00302621">
        <w:t xml:space="preserve">szczególną wagę korytarzy ekologicznych </w:t>
      </w:r>
      <w:r w:rsidR="006756EC">
        <w:t xml:space="preserve">już na etapie </w:t>
      </w:r>
      <w:r w:rsidR="006756EC" w:rsidRPr="002B04E5">
        <w:rPr>
          <w:rFonts w:cstheme="minorHAnsi"/>
        </w:rPr>
        <w:t xml:space="preserve">aktualizacji dokumentów planistycznych, tworzeniu planu transportowego </w:t>
      </w:r>
      <w:r w:rsidR="003B6EB9">
        <w:rPr>
          <w:rFonts w:cstheme="minorHAnsi"/>
        </w:rPr>
        <w:t>czy też</w:t>
      </w:r>
      <w:r w:rsidR="006756EC" w:rsidRPr="002B04E5">
        <w:rPr>
          <w:rFonts w:cstheme="minorHAnsi"/>
        </w:rPr>
        <w:t xml:space="preserve"> stworzeniu tras rowerowych.</w:t>
      </w:r>
    </w:p>
    <w:p w14:paraId="487A3063" w14:textId="387EAE7A" w:rsidR="00562939" w:rsidRDefault="00562939" w:rsidP="00562939">
      <w:pPr>
        <w:pStyle w:val="Legenda"/>
        <w:keepNext/>
      </w:pPr>
      <w:bookmarkStart w:id="183" w:name="_Ref130812302"/>
      <w:bookmarkStart w:id="184" w:name="_Toc131599644"/>
      <w:r w:rsidRPr="00D24F1B">
        <w:t xml:space="preserve">Tab. </w:t>
      </w:r>
      <w:r w:rsidR="0055744E">
        <w:fldChar w:fldCharType="begin"/>
      </w:r>
      <w:r w:rsidR="0055744E">
        <w:instrText xml:space="preserve"> SEQ Tab. \* ARABIC </w:instrText>
      </w:r>
      <w:r w:rsidR="0055744E">
        <w:fldChar w:fldCharType="separate"/>
      </w:r>
      <w:r w:rsidR="00514072">
        <w:rPr>
          <w:noProof/>
        </w:rPr>
        <w:t>29</w:t>
      </w:r>
      <w:r w:rsidR="0055744E">
        <w:rPr>
          <w:noProof/>
        </w:rPr>
        <w:fldChar w:fldCharType="end"/>
      </w:r>
      <w:bookmarkEnd w:id="183"/>
      <w:r w:rsidRPr="00D24F1B">
        <w:t xml:space="preserve"> Działania minimalizujące wskazane dla poszczególnych działań zaproponowanych w Planie.</w:t>
      </w:r>
      <w:bookmarkEnd w:id="184"/>
    </w:p>
    <w:tbl>
      <w:tblPr>
        <w:tblStyle w:val="Tabela-Siatka"/>
        <w:tblW w:w="5000" w:type="pct"/>
        <w:tblInd w:w="0" w:type="dxa"/>
        <w:tblLook w:val="04A0" w:firstRow="1" w:lastRow="0" w:firstColumn="1" w:lastColumn="0" w:noHBand="0" w:noVBand="1"/>
      </w:tblPr>
      <w:tblGrid>
        <w:gridCol w:w="485"/>
        <w:gridCol w:w="2487"/>
        <w:gridCol w:w="6090"/>
      </w:tblGrid>
      <w:tr w:rsidR="003D6212" w:rsidRPr="00336F7F" w14:paraId="5157B065" w14:textId="77777777" w:rsidTr="00AE4CBB">
        <w:trPr>
          <w:trHeight w:val="310"/>
          <w:tblHeader/>
        </w:trPr>
        <w:tc>
          <w:tcPr>
            <w:tcW w:w="268" w:type="pct"/>
            <w:shd w:val="clear" w:color="auto" w:fill="C5E0B3" w:themeFill="accent6" w:themeFillTint="66"/>
            <w:vAlign w:val="center"/>
          </w:tcPr>
          <w:p w14:paraId="415B8200" w14:textId="40F6D502" w:rsidR="003D6212" w:rsidRPr="00336F7F" w:rsidRDefault="003D6212">
            <w:pPr>
              <w:jc w:val="center"/>
              <w:rPr>
                <w:rFonts w:cstheme="minorHAnsi"/>
                <w:b/>
                <w:bCs/>
                <w:sz w:val="18"/>
                <w:szCs w:val="18"/>
              </w:rPr>
            </w:pPr>
            <w:r>
              <w:rPr>
                <w:rFonts w:cstheme="minorHAnsi"/>
                <w:b/>
                <w:bCs/>
                <w:sz w:val="18"/>
                <w:szCs w:val="18"/>
              </w:rPr>
              <w:t>L.p.</w:t>
            </w:r>
          </w:p>
        </w:tc>
        <w:tc>
          <w:tcPr>
            <w:tcW w:w="1372" w:type="pct"/>
            <w:shd w:val="clear" w:color="auto" w:fill="C5E0B3" w:themeFill="accent6" w:themeFillTint="66"/>
            <w:vAlign w:val="center"/>
          </w:tcPr>
          <w:p w14:paraId="3B4967C4" w14:textId="5F9DBCA9" w:rsidR="003D6212" w:rsidRPr="00336F7F" w:rsidRDefault="003D6212">
            <w:pPr>
              <w:jc w:val="center"/>
              <w:rPr>
                <w:rFonts w:asciiTheme="minorHAnsi" w:hAnsiTheme="minorHAnsi" w:cstheme="minorHAnsi"/>
                <w:b/>
                <w:bCs/>
                <w:sz w:val="18"/>
                <w:szCs w:val="18"/>
              </w:rPr>
            </w:pPr>
            <w:r w:rsidRPr="00336F7F">
              <w:rPr>
                <w:rFonts w:asciiTheme="minorHAnsi" w:hAnsiTheme="minorHAnsi" w:cstheme="minorHAnsi"/>
                <w:b/>
                <w:bCs/>
                <w:sz w:val="18"/>
                <w:szCs w:val="18"/>
              </w:rPr>
              <w:t>Działanie</w:t>
            </w:r>
          </w:p>
        </w:tc>
        <w:tc>
          <w:tcPr>
            <w:tcW w:w="3360" w:type="pct"/>
            <w:shd w:val="clear" w:color="auto" w:fill="C5E0B3" w:themeFill="accent6" w:themeFillTint="66"/>
            <w:vAlign w:val="center"/>
          </w:tcPr>
          <w:p w14:paraId="0A1E8EC4" w14:textId="77777777" w:rsidR="003D6212" w:rsidRPr="00336F7F" w:rsidRDefault="003D6212">
            <w:pPr>
              <w:jc w:val="center"/>
              <w:rPr>
                <w:rFonts w:asciiTheme="minorHAnsi" w:hAnsiTheme="minorHAnsi" w:cstheme="minorHAnsi"/>
                <w:b/>
                <w:bCs/>
                <w:sz w:val="18"/>
                <w:szCs w:val="18"/>
              </w:rPr>
            </w:pPr>
            <w:r w:rsidRPr="00336F7F">
              <w:rPr>
                <w:rFonts w:asciiTheme="minorHAnsi" w:hAnsiTheme="minorHAnsi" w:cstheme="minorHAnsi"/>
                <w:b/>
                <w:bCs/>
                <w:sz w:val="18"/>
                <w:szCs w:val="18"/>
              </w:rPr>
              <w:t>Działanie minimalizujące</w:t>
            </w:r>
          </w:p>
        </w:tc>
      </w:tr>
      <w:tr w:rsidR="003D6212" w:rsidRPr="00336F7F" w14:paraId="6BC2B28A" w14:textId="77777777" w:rsidTr="00B3549E">
        <w:trPr>
          <w:trHeight w:val="310"/>
        </w:trPr>
        <w:tc>
          <w:tcPr>
            <w:tcW w:w="268" w:type="pct"/>
            <w:vAlign w:val="center"/>
          </w:tcPr>
          <w:p w14:paraId="36D19A99" w14:textId="1E6E3FB8" w:rsidR="003D6212" w:rsidRPr="003D6212" w:rsidRDefault="003D6212" w:rsidP="003D6212">
            <w:pPr>
              <w:jc w:val="left"/>
              <w:rPr>
                <w:rFonts w:cstheme="minorHAnsi"/>
                <w:b/>
                <w:bCs/>
                <w:sz w:val="18"/>
                <w:szCs w:val="18"/>
              </w:rPr>
            </w:pPr>
            <w:r>
              <w:rPr>
                <w:rFonts w:cstheme="minorHAnsi"/>
                <w:b/>
                <w:bCs/>
                <w:sz w:val="18"/>
                <w:szCs w:val="18"/>
              </w:rPr>
              <w:t>1</w:t>
            </w:r>
          </w:p>
        </w:tc>
        <w:tc>
          <w:tcPr>
            <w:tcW w:w="1372" w:type="pct"/>
            <w:shd w:val="clear" w:color="auto" w:fill="auto"/>
            <w:vAlign w:val="center"/>
          </w:tcPr>
          <w:p w14:paraId="1143848F" w14:textId="520221A5" w:rsidR="003D6212" w:rsidRPr="00336F7F" w:rsidRDefault="003D6212" w:rsidP="003D6212">
            <w:pPr>
              <w:jc w:val="left"/>
              <w:rPr>
                <w:rFonts w:cstheme="minorHAnsi"/>
                <w:b/>
                <w:bCs/>
                <w:sz w:val="18"/>
                <w:szCs w:val="18"/>
              </w:rPr>
            </w:pPr>
            <w:r w:rsidRPr="003D6212">
              <w:rPr>
                <w:rFonts w:cstheme="minorHAnsi"/>
                <w:b/>
                <w:bCs/>
                <w:sz w:val="18"/>
                <w:szCs w:val="18"/>
              </w:rPr>
              <w:t xml:space="preserve">1.1 </w:t>
            </w:r>
            <w:r w:rsidRPr="003D6212">
              <w:rPr>
                <w:rFonts w:asciiTheme="minorHAnsi" w:hAnsiTheme="minorHAnsi" w:cstheme="minorHAnsi"/>
                <w:b/>
                <w:sz w:val="18"/>
                <w:szCs w:val="18"/>
              </w:rPr>
              <w:t>Wykonanie inwentaryzacji przyrodniczych gmin</w:t>
            </w:r>
          </w:p>
        </w:tc>
        <w:tc>
          <w:tcPr>
            <w:tcW w:w="3360" w:type="pct"/>
            <w:shd w:val="clear" w:color="auto" w:fill="auto"/>
            <w:vAlign w:val="center"/>
          </w:tcPr>
          <w:p w14:paraId="66412203" w14:textId="5E5136F9" w:rsidR="003D6212" w:rsidRPr="00336F7F" w:rsidRDefault="003D6212" w:rsidP="003D6212">
            <w:pPr>
              <w:jc w:val="left"/>
              <w:rPr>
                <w:rFonts w:cstheme="minorHAnsi"/>
                <w:b/>
                <w:bCs/>
                <w:sz w:val="18"/>
                <w:szCs w:val="18"/>
              </w:rPr>
            </w:pPr>
            <w:r w:rsidRPr="003D6212">
              <w:rPr>
                <w:rFonts w:cstheme="minorHAnsi"/>
                <w:sz w:val="18"/>
                <w:szCs w:val="18"/>
              </w:rPr>
              <w:t>- opracowanie koncepcji korytarzy ekologicznych Aglomeracji Jeleniogórskiej, która będzie następnie wykorzystywana przy tworzeniu lub aktualizacji dokumentów planistycznych;</w:t>
            </w:r>
          </w:p>
        </w:tc>
      </w:tr>
      <w:tr w:rsidR="003D6212" w:rsidRPr="00336F7F" w14:paraId="35CCF63B" w14:textId="77777777" w:rsidTr="00B3549E">
        <w:trPr>
          <w:trHeight w:val="310"/>
        </w:trPr>
        <w:tc>
          <w:tcPr>
            <w:tcW w:w="268" w:type="pct"/>
            <w:vAlign w:val="center"/>
          </w:tcPr>
          <w:p w14:paraId="53FA2F64" w14:textId="068F4280" w:rsidR="003D6212" w:rsidRPr="003D6212" w:rsidRDefault="003D6212" w:rsidP="003D6212">
            <w:pPr>
              <w:jc w:val="left"/>
              <w:rPr>
                <w:rFonts w:cstheme="minorHAnsi"/>
                <w:b/>
                <w:bCs/>
                <w:sz w:val="18"/>
                <w:szCs w:val="18"/>
              </w:rPr>
            </w:pPr>
            <w:r>
              <w:rPr>
                <w:rFonts w:cstheme="minorHAnsi"/>
                <w:b/>
                <w:bCs/>
                <w:sz w:val="18"/>
                <w:szCs w:val="18"/>
              </w:rPr>
              <w:t>2</w:t>
            </w:r>
          </w:p>
        </w:tc>
        <w:tc>
          <w:tcPr>
            <w:tcW w:w="1372" w:type="pct"/>
            <w:shd w:val="clear" w:color="auto" w:fill="auto"/>
            <w:vAlign w:val="center"/>
          </w:tcPr>
          <w:p w14:paraId="6D90D063" w14:textId="06465A13" w:rsidR="003D6212" w:rsidRPr="00336F7F" w:rsidRDefault="003D6212" w:rsidP="003D6212">
            <w:pPr>
              <w:jc w:val="left"/>
              <w:rPr>
                <w:rFonts w:cstheme="minorHAnsi"/>
                <w:b/>
                <w:bCs/>
                <w:sz w:val="18"/>
                <w:szCs w:val="18"/>
              </w:rPr>
            </w:pPr>
            <w:r w:rsidRPr="003D6212">
              <w:rPr>
                <w:rFonts w:cstheme="minorHAnsi"/>
                <w:b/>
                <w:bCs/>
                <w:sz w:val="18"/>
                <w:szCs w:val="18"/>
              </w:rPr>
              <w:t>1.3 Analiza możliwości rozwoju energetyki z OZE na terenie AJ</w:t>
            </w:r>
          </w:p>
        </w:tc>
        <w:tc>
          <w:tcPr>
            <w:tcW w:w="3360" w:type="pct"/>
            <w:shd w:val="clear" w:color="auto" w:fill="auto"/>
            <w:vAlign w:val="center"/>
          </w:tcPr>
          <w:p w14:paraId="49A80C26" w14:textId="77777777" w:rsidR="003D6212" w:rsidRPr="003D6212" w:rsidRDefault="003D6212" w:rsidP="003D6212">
            <w:pPr>
              <w:rPr>
                <w:rFonts w:cstheme="minorHAnsi"/>
                <w:sz w:val="18"/>
                <w:szCs w:val="18"/>
              </w:rPr>
            </w:pPr>
            <w:r w:rsidRPr="003D6212">
              <w:rPr>
                <w:rFonts w:cstheme="minorHAnsi"/>
                <w:sz w:val="18"/>
                <w:szCs w:val="18"/>
              </w:rPr>
              <w:t>- lokalizacja nowych inwestycji powinna obejmować tereny znajdujące się poza obszarami występowania najcenniejszych złóż bądź gleb najwyższych klas bonitacyjnych;</w:t>
            </w:r>
          </w:p>
          <w:p w14:paraId="4EE6E984" w14:textId="2F680555" w:rsidR="003D6212" w:rsidRPr="003D6212" w:rsidRDefault="003D6212" w:rsidP="003D6212">
            <w:pPr>
              <w:rPr>
                <w:rFonts w:cstheme="minorHAnsi"/>
                <w:sz w:val="18"/>
                <w:szCs w:val="18"/>
              </w:rPr>
            </w:pPr>
            <w:r w:rsidRPr="003D6212">
              <w:rPr>
                <w:rFonts w:cstheme="minorHAnsi"/>
                <w:sz w:val="18"/>
                <w:szCs w:val="18"/>
              </w:rPr>
              <w:t>-</w:t>
            </w:r>
            <w:r w:rsidRPr="003D6212">
              <w:rPr>
                <w:sz w:val="18"/>
                <w:szCs w:val="18"/>
              </w:rPr>
              <w:t xml:space="preserve"> l</w:t>
            </w:r>
            <w:r w:rsidRPr="003D6212">
              <w:rPr>
                <w:rFonts w:cstheme="minorHAnsi"/>
                <w:sz w:val="18"/>
                <w:szCs w:val="18"/>
              </w:rPr>
              <w:t xml:space="preserve">okalizacja nowych inwestycji powinna obejmować tereny znajdujące się poza obszarami o cennych walorach widokowych oraz </w:t>
            </w:r>
            <w:r w:rsidR="004E571D">
              <w:rPr>
                <w:rFonts w:cstheme="minorHAnsi"/>
                <w:sz w:val="18"/>
                <w:szCs w:val="18"/>
              </w:rPr>
              <w:t xml:space="preserve">poza </w:t>
            </w:r>
            <w:r w:rsidRPr="003D6212">
              <w:rPr>
                <w:rFonts w:cstheme="minorHAnsi"/>
                <w:sz w:val="18"/>
                <w:szCs w:val="18"/>
              </w:rPr>
              <w:t>głównymi panoramami widokowymi;</w:t>
            </w:r>
          </w:p>
          <w:p w14:paraId="0B995362" w14:textId="77777777" w:rsidR="003D6212" w:rsidRPr="003D6212" w:rsidRDefault="003D6212" w:rsidP="003D6212">
            <w:pPr>
              <w:rPr>
                <w:rFonts w:cstheme="minorHAnsi"/>
                <w:sz w:val="18"/>
                <w:szCs w:val="18"/>
              </w:rPr>
            </w:pPr>
            <w:r w:rsidRPr="003D6212">
              <w:rPr>
                <w:rFonts w:cstheme="minorHAnsi"/>
                <w:sz w:val="18"/>
                <w:szCs w:val="18"/>
              </w:rPr>
              <w:t>- nowe elementy infrastruktury technicznej nie powinny stanowić dominanty w przestrzeni ani prowadzić do wycinki istniejących drzewostanów;</w:t>
            </w:r>
          </w:p>
          <w:p w14:paraId="142095B2" w14:textId="77777777" w:rsidR="003D6212" w:rsidRPr="003D6212" w:rsidRDefault="003D6212" w:rsidP="003D6212">
            <w:pPr>
              <w:rPr>
                <w:rFonts w:cstheme="minorHAnsi"/>
                <w:sz w:val="18"/>
                <w:szCs w:val="18"/>
              </w:rPr>
            </w:pPr>
            <w:r w:rsidRPr="003D6212">
              <w:rPr>
                <w:rFonts w:cstheme="minorHAnsi"/>
                <w:sz w:val="18"/>
                <w:szCs w:val="18"/>
              </w:rPr>
              <w:t>- lokalizacja nowych inwestycji powinna znajdować się poza obszarami chronionymi a także poza obszarami na których występują chronione siedliska przyrodnicze oraz stanowiska rzadkich i chronionych gatunków zwierząt i roślin</w:t>
            </w:r>
          </w:p>
          <w:p w14:paraId="67976365" w14:textId="5435B604" w:rsidR="003D6212" w:rsidRPr="00656516" w:rsidRDefault="003D6212" w:rsidP="00C45056">
            <w:pPr>
              <w:rPr>
                <w:rFonts w:cstheme="minorHAnsi"/>
                <w:sz w:val="18"/>
                <w:szCs w:val="18"/>
              </w:rPr>
            </w:pPr>
            <w:r w:rsidRPr="003D6212">
              <w:rPr>
                <w:rFonts w:cstheme="minorHAnsi"/>
                <w:sz w:val="18"/>
                <w:szCs w:val="18"/>
              </w:rPr>
              <w:t>- podczas rozpoznania potencjału energetycznego wód uwzględnić w ostatecznych rekomendacjach wszystkie skutki środowiskowe potencjalnych nowych inwestycji wodnych, w tym straty środowiskowe związane z obniżenie</w:t>
            </w:r>
            <w:r w:rsidR="0008734E">
              <w:rPr>
                <w:rFonts w:cstheme="minorHAnsi"/>
                <w:sz w:val="18"/>
                <w:szCs w:val="18"/>
              </w:rPr>
              <w:t>m</w:t>
            </w:r>
            <w:r w:rsidRPr="003D6212">
              <w:rPr>
                <w:rFonts w:cstheme="minorHAnsi"/>
                <w:sz w:val="18"/>
                <w:szCs w:val="18"/>
              </w:rPr>
              <w:t xml:space="preserve"> klasyfikacji JCWP z naturalnych do silnie zmienionych, niespełnienia celów środowiskowych w zakresie drożności cieków, zmian klimatycznych i spodziewanych okresów susz, zapewnienia przepływów minimalnych, pierwszeństwo zagwarantowania zasobów innym użytkownikom w kontekście zwrotu kosztów planowanych inwestycji </w:t>
            </w:r>
          </w:p>
        </w:tc>
      </w:tr>
      <w:tr w:rsidR="003D6212" w:rsidRPr="00336F7F" w14:paraId="00CBD19C" w14:textId="77777777" w:rsidTr="00B3549E">
        <w:tc>
          <w:tcPr>
            <w:tcW w:w="268" w:type="pct"/>
            <w:vAlign w:val="center"/>
          </w:tcPr>
          <w:p w14:paraId="45B20117" w14:textId="58568385" w:rsidR="003D6212" w:rsidRPr="00E030A6" w:rsidRDefault="003D6212">
            <w:pPr>
              <w:jc w:val="left"/>
              <w:rPr>
                <w:rFonts w:cstheme="minorHAnsi"/>
                <w:b/>
                <w:sz w:val="18"/>
                <w:szCs w:val="18"/>
              </w:rPr>
            </w:pPr>
            <w:r>
              <w:rPr>
                <w:rFonts w:cstheme="minorHAnsi"/>
                <w:b/>
                <w:sz w:val="18"/>
                <w:szCs w:val="18"/>
              </w:rPr>
              <w:t>3</w:t>
            </w:r>
          </w:p>
        </w:tc>
        <w:tc>
          <w:tcPr>
            <w:tcW w:w="1372" w:type="pct"/>
            <w:vAlign w:val="center"/>
          </w:tcPr>
          <w:p w14:paraId="2C16FF90" w14:textId="5D2092F1"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2.6 Stworzenie planu ochrony i</w:t>
            </w:r>
            <w:r>
              <w:rPr>
                <w:rFonts w:asciiTheme="minorHAnsi" w:hAnsiTheme="minorHAnsi" w:cstheme="minorHAnsi"/>
                <w:b/>
                <w:bCs/>
                <w:sz w:val="18"/>
                <w:szCs w:val="18"/>
              </w:rPr>
              <w:t> </w:t>
            </w:r>
            <w:proofErr w:type="spellStart"/>
            <w:r w:rsidRPr="00E030A6">
              <w:rPr>
                <w:rFonts w:asciiTheme="minorHAnsi" w:hAnsiTheme="minorHAnsi" w:cstheme="minorHAnsi"/>
                <w:b/>
                <w:sz w:val="18"/>
                <w:szCs w:val="18"/>
              </w:rPr>
              <w:t>renaturyzacji</w:t>
            </w:r>
            <w:proofErr w:type="spellEnd"/>
            <w:r w:rsidRPr="00E030A6">
              <w:rPr>
                <w:rFonts w:asciiTheme="minorHAnsi" w:hAnsiTheme="minorHAnsi" w:cstheme="minorHAnsi"/>
                <w:b/>
                <w:sz w:val="18"/>
                <w:szCs w:val="18"/>
              </w:rPr>
              <w:t xml:space="preserve"> terenów podmokłych i</w:t>
            </w:r>
            <w:r>
              <w:rPr>
                <w:rFonts w:asciiTheme="minorHAnsi" w:hAnsiTheme="minorHAnsi" w:cstheme="minorHAnsi"/>
                <w:b/>
                <w:bCs/>
                <w:sz w:val="18"/>
                <w:szCs w:val="18"/>
              </w:rPr>
              <w:t> </w:t>
            </w:r>
            <w:r w:rsidRPr="00E030A6">
              <w:rPr>
                <w:rFonts w:asciiTheme="minorHAnsi" w:hAnsiTheme="minorHAnsi" w:cstheme="minorHAnsi"/>
                <w:b/>
                <w:sz w:val="18"/>
                <w:szCs w:val="18"/>
              </w:rPr>
              <w:t>dolin rzecznych</w:t>
            </w:r>
          </w:p>
        </w:tc>
        <w:tc>
          <w:tcPr>
            <w:tcW w:w="3360" w:type="pct"/>
            <w:vAlign w:val="center"/>
          </w:tcPr>
          <w:p w14:paraId="09570E3C" w14:textId="7BE25935"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w:t>
            </w:r>
            <w:r w:rsidR="00C74B8F">
              <w:rPr>
                <w:rFonts w:asciiTheme="minorHAnsi" w:hAnsiTheme="minorHAnsi" w:cstheme="minorHAnsi"/>
                <w:sz w:val="18"/>
                <w:szCs w:val="18"/>
              </w:rPr>
              <w:t xml:space="preserve"> przed przystąpieniem do prac należy wykonać</w:t>
            </w:r>
            <w:r w:rsidRPr="00336F7F">
              <w:rPr>
                <w:rFonts w:asciiTheme="minorHAnsi" w:hAnsiTheme="minorHAnsi" w:cstheme="minorHAnsi"/>
                <w:sz w:val="18"/>
                <w:szCs w:val="18"/>
              </w:rPr>
              <w:t xml:space="preserve"> inwentaryzacj</w:t>
            </w:r>
            <w:r w:rsidR="00C74B8F">
              <w:rPr>
                <w:rFonts w:asciiTheme="minorHAnsi" w:hAnsiTheme="minorHAnsi" w:cstheme="minorHAnsi"/>
                <w:sz w:val="18"/>
                <w:szCs w:val="18"/>
              </w:rPr>
              <w:t>ę</w:t>
            </w:r>
            <w:r w:rsidRPr="00336F7F">
              <w:rPr>
                <w:rFonts w:asciiTheme="minorHAnsi" w:hAnsiTheme="minorHAnsi" w:cstheme="minorHAnsi"/>
                <w:sz w:val="18"/>
                <w:szCs w:val="18"/>
              </w:rPr>
              <w:t xml:space="preserve"> przyrodnicz</w:t>
            </w:r>
            <w:r w:rsidR="00C74B8F">
              <w:rPr>
                <w:rFonts w:asciiTheme="minorHAnsi" w:hAnsiTheme="minorHAnsi" w:cstheme="minorHAnsi"/>
                <w:sz w:val="18"/>
                <w:szCs w:val="18"/>
              </w:rPr>
              <w:t>ą</w:t>
            </w:r>
            <w:r w:rsidR="00EE4AE6">
              <w:rPr>
                <w:rFonts w:asciiTheme="minorHAnsi" w:hAnsiTheme="minorHAnsi" w:cstheme="minorHAnsi"/>
                <w:sz w:val="18"/>
                <w:szCs w:val="18"/>
              </w:rPr>
              <w:t>;</w:t>
            </w:r>
          </w:p>
          <w:p w14:paraId="6BC9BBE2" w14:textId="1563BCD1" w:rsidR="003D6212"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w:t>
            </w:r>
            <w:r w:rsidR="00674505">
              <w:rPr>
                <w:rFonts w:asciiTheme="minorHAnsi" w:hAnsiTheme="minorHAnsi" w:cstheme="minorHAnsi"/>
                <w:sz w:val="18"/>
                <w:szCs w:val="18"/>
              </w:rPr>
              <w:t xml:space="preserve"> </w:t>
            </w:r>
            <w:r w:rsidR="00E82844">
              <w:rPr>
                <w:rFonts w:asciiTheme="minorHAnsi" w:hAnsiTheme="minorHAnsi" w:cstheme="minorHAnsi"/>
                <w:sz w:val="18"/>
                <w:szCs w:val="18"/>
              </w:rPr>
              <w:t>prace należy dostosować</w:t>
            </w:r>
            <w:r w:rsidR="00674505">
              <w:rPr>
                <w:rFonts w:asciiTheme="minorHAnsi" w:hAnsiTheme="minorHAnsi" w:cstheme="minorHAnsi"/>
                <w:sz w:val="18"/>
                <w:szCs w:val="18"/>
              </w:rPr>
              <w:t xml:space="preserve"> do</w:t>
            </w:r>
            <w:r w:rsidRPr="00336F7F">
              <w:rPr>
                <w:rFonts w:asciiTheme="minorHAnsi" w:hAnsiTheme="minorHAnsi" w:cstheme="minorHAnsi"/>
                <w:sz w:val="18"/>
                <w:szCs w:val="18"/>
              </w:rPr>
              <w:t xml:space="preserve"> aktualnych uwarunkowań środowiskowych i wymagań występujących gatunków</w:t>
            </w:r>
            <w:r>
              <w:rPr>
                <w:rFonts w:asciiTheme="minorHAnsi" w:hAnsiTheme="minorHAnsi" w:cstheme="minorHAnsi"/>
                <w:sz w:val="18"/>
                <w:szCs w:val="18"/>
              </w:rPr>
              <w:t>;</w:t>
            </w:r>
          </w:p>
          <w:p w14:paraId="5F08304D" w14:textId="0AA9C7E6" w:rsidR="003D6212" w:rsidRDefault="000F1DE2" w:rsidP="00B164D4">
            <w:pPr>
              <w:rPr>
                <w:rFonts w:asciiTheme="minorHAnsi" w:hAnsiTheme="minorHAnsi" w:cstheme="minorHAnsi"/>
                <w:sz w:val="18"/>
                <w:szCs w:val="18"/>
              </w:rPr>
            </w:pPr>
            <w:r>
              <w:rPr>
                <w:rFonts w:asciiTheme="minorHAnsi" w:hAnsiTheme="minorHAnsi" w:cstheme="minorHAnsi"/>
                <w:sz w:val="18"/>
                <w:szCs w:val="18"/>
              </w:rPr>
              <w:lastRenderedPageBreak/>
              <w:t xml:space="preserve">- utworzenie zbiorników wodnych z zastosowaniem </w:t>
            </w:r>
            <w:r w:rsidR="00263C1E">
              <w:rPr>
                <w:rFonts w:asciiTheme="minorHAnsi" w:hAnsiTheme="minorHAnsi" w:cstheme="minorHAnsi"/>
                <w:sz w:val="18"/>
                <w:szCs w:val="18"/>
              </w:rPr>
              <w:t xml:space="preserve">wytycznych i zaleceń </w:t>
            </w:r>
            <w:r w:rsidR="00B110FF">
              <w:rPr>
                <w:rFonts w:asciiTheme="minorHAnsi" w:hAnsiTheme="minorHAnsi" w:cstheme="minorHAnsi"/>
                <w:sz w:val="18"/>
                <w:szCs w:val="18"/>
              </w:rPr>
              <w:t>umożliwiających wzrost różnorodności biologicznej</w:t>
            </w:r>
            <w:r w:rsidR="00BC0FDA">
              <w:rPr>
                <w:rFonts w:asciiTheme="minorHAnsi" w:hAnsiTheme="minorHAnsi" w:cstheme="minorHAnsi"/>
                <w:sz w:val="18"/>
                <w:szCs w:val="18"/>
              </w:rPr>
              <w:t xml:space="preserve"> np. utworzenie zbiorników wodnych odpowiednich dla płazów z licznymi płyciznami, łagodnymi brzegami, strefą zacieniona i słoneczną, </w:t>
            </w:r>
            <w:r w:rsidR="00CE3819">
              <w:rPr>
                <w:rFonts w:asciiTheme="minorHAnsi" w:hAnsiTheme="minorHAnsi" w:cstheme="minorHAnsi"/>
                <w:sz w:val="18"/>
                <w:szCs w:val="18"/>
              </w:rPr>
              <w:t xml:space="preserve">różnorodną strefą brzegową </w:t>
            </w:r>
            <w:r w:rsidR="00B164D4">
              <w:rPr>
                <w:rFonts w:asciiTheme="minorHAnsi" w:hAnsiTheme="minorHAnsi" w:cstheme="minorHAnsi"/>
                <w:sz w:val="18"/>
                <w:szCs w:val="18"/>
              </w:rPr>
              <w:t xml:space="preserve">z odpowiednio dobraną roślinnością; </w:t>
            </w:r>
          </w:p>
          <w:p w14:paraId="15F82C69" w14:textId="5C140A42" w:rsidR="00426319" w:rsidRDefault="00426319" w:rsidP="00B164D4">
            <w:pPr>
              <w:shd w:val="clear" w:color="auto" w:fill="FFFFFF" w:themeFill="background1"/>
              <w:rPr>
                <w:rFonts w:asciiTheme="minorHAnsi" w:hAnsiTheme="minorHAnsi" w:cstheme="minorHAnsi"/>
                <w:sz w:val="18"/>
                <w:szCs w:val="18"/>
              </w:rPr>
            </w:pPr>
            <w:r>
              <w:rPr>
                <w:rFonts w:asciiTheme="minorHAnsi" w:hAnsiTheme="minorHAnsi" w:cstheme="minorHAnsi"/>
                <w:sz w:val="18"/>
                <w:szCs w:val="18"/>
              </w:rPr>
              <w:t>Podczas tworzenia planu należy</w:t>
            </w:r>
            <w:r w:rsidR="00024FD2">
              <w:rPr>
                <w:rFonts w:asciiTheme="minorHAnsi" w:hAnsiTheme="minorHAnsi" w:cstheme="minorHAnsi"/>
                <w:sz w:val="18"/>
                <w:szCs w:val="18"/>
              </w:rPr>
              <w:t>:</w:t>
            </w:r>
            <w:r>
              <w:rPr>
                <w:rFonts w:asciiTheme="minorHAnsi" w:hAnsiTheme="minorHAnsi" w:cstheme="minorHAnsi"/>
                <w:sz w:val="18"/>
                <w:szCs w:val="18"/>
              </w:rPr>
              <w:t xml:space="preserve"> </w:t>
            </w:r>
          </w:p>
          <w:p w14:paraId="3B8BEA06" w14:textId="71C60568" w:rsidR="003D6212" w:rsidRPr="00E030A6" w:rsidRDefault="003D6212" w:rsidP="00562939">
            <w:pPr>
              <w:rPr>
                <w:rFonts w:cstheme="minorHAnsi"/>
                <w:sz w:val="18"/>
                <w:szCs w:val="18"/>
              </w:rPr>
            </w:pPr>
            <w:r w:rsidRPr="00E030A6">
              <w:rPr>
                <w:rFonts w:cstheme="minorHAnsi"/>
                <w:sz w:val="18"/>
                <w:szCs w:val="18"/>
              </w:rPr>
              <w:t>- objąć ochroną najmniej przekształcone odcinki rzek wraz z ich dolinami o</w:t>
            </w:r>
            <w:r>
              <w:rPr>
                <w:rFonts w:cstheme="minorHAnsi"/>
                <w:sz w:val="18"/>
                <w:szCs w:val="18"/>
              </w:rPr>
              <w:t> </w:t>
            </w:r>
            <w:r w:rsidRPr="00E030A6">
              <w:rPr>
                <w:rFonts w:cstheme="minorHAnsi"/>
                <w:sz w:val="18"/>
                <w:szCs w:val="18"/>
              </w:rPr>
              <w:t>odpowiednich parametrach dla migracji zwierząt</w:t>
            </w:r>
            <w:r>
              <w:rPr>
                <w:rFonts w:cstheme="minorHAnsi"/>
                <w:sz w:val="18"/>
                <w:szCs w:val="18"/>
              </w:rPr>
              <w:t>;</w:t>
            </w:r>
          </w:p>
          <w:p w14:paraId="4D4F9D0F" w14:textId="54CA5EAA" w:rsidR="003D6212" w:rsidRPr="00E030A6" w:rsidRDefault="003D6212" w:rsidP="00562939">
            <w:pPr>
              <w:rPr>
                <w:rFonts w:cstheme="minorHAnsi"/>
                <w:sz w:val="18"/>
                <w:szCs w:val="18"/>
              </w:rPr>
            </w:pPr>
            <w:r w:rsidRPr="00E030A6">
              <w:rPr>
                <w:rFonts w:cstheme="minorHAnsi"/>
                <w:sz w:val="18"/>
                <w:szCs w:val="18"/>
              </w:rPr>
              <w:t>- zniwelować bariery ograniczające lub uniemożliwiające migrację zwierząt wzdłuż dolin rzecznych</w:t>
            </w:r>
            <w:r>
              <w:rPr>
                <w:rFonts w:cstheme="minorHAnsi"/>
                <w:sz w:val="18"/>
                <w:szCs w:val="18"/>
              </w:rPr>
              <w:t>;</w:t>
            </w:r>
          </w:p>
          <w:p w14:paraId="63B8BEBC" w14:textId="729E9192" w:rsidR="003D6212" w:rsidRPr="00E030A6" w:rsidRDefault="003D6212" w:rsidP="00562939">
            <w:pPr>
              <w:rPr>
                <w:rFonts w:cstheme="minorHAnsi"/>
                <w:sz w:val="18"/>
                <w:szCs w:val="18"/>
              </w:rPr>
            </w:pPr>
            <w:r w:rsidRPr="00E030A6">
              <w:rPr>
                <w:rFonts w:cstheme="minorHAnsi"/>
                <w:sz w:val="18"/>
                <w:szCs w:val="18"/>
              </w:rPr>
              <w:t>- pozostawić wzdłuż rzek i mniejszych cieków pasy zieleni, wolne od zabudowy, w szczególności na terenach zabudowanych</w:t>
            </w:r>
            <w:r>
              <w:rPr>
                <w:rFonts w:cstheme="minorHAnsi"/>
                <w:sz w:val="18"/>
                <w:szCs w:val="18"/>
              </w:rPr>
              <w:t>;</w:t>
            </w:r>
          </w:p>
          <w:p w14:paraId="71EB0307" w14:textId="77777777" w:rsidR="003D6212" w:rsidRDefault="003D6212" w:rsidP="00562939">
            <w:pPr>
              <w:rPr>
                <w:rFonts w:cstheme="minorHAnsi"/>
                <w:sz w:val="18"/>
                <w:szCs w:val="18"/>
              </w:rPr>
            </w:pPr>
            <w:r w:rsidRPr="00E030A6">
              <w:rPr>
                <w:rFonts w:cstheme="minorHAnsi"/>
                <w:sz w:val="18"/>
                <w:szCs w:val="18"/>
              </w:rPr>
              <w:t>- utworzyć lub odtworzyć pokryte zielenią obejścia miast lub wsi leżących nad rzekami</w:t>
            </w:r>
            <w:r>
              <w:rPr>
                <w:rFonts w:cstheme="minorHAnsi"/>
                <w:sz w:val="18"/>
                <w:szCs w:val="18"/>
              </w:rPr>
              <w:t>.</w:t>
            </w:r>
          </w:p>
          <w:p w14:paraId="3539ADC3" w14:textId="4430D536" w:rsidR="003D6212" w:rsidRPr="00336F7F" w:rsidRDefault="003D6212" w:rsidP="00562939">
            <w:pPr>
              <w:rPr>
                <w:rFonts w:asciiTheme="minorHAnsi" w:hAnsiTheme="minorHAnsi" w:cstheme="minorHAnsi"/>
                <w:sz w:val="18"/>
                <w:szCs w:val="18"/>
              </w:rPr>
            </w:pPr>
            <w:r>
              <w:rPr>
                <w:rFonts w:cstheme="minorHAnsi"/>
                <w:sz w:val="18"/>
                <w:szCs w:val="18"/>
              </w:rPr>
              <w:t xml:space="preserve">- </w:t>
            </w:r>
            <w:r w:rsidRPr="00CB7D3C">
              <w:rPr>
                <w:rFonts w:cstheme="minorHAnsi"/>
                <w:sz w:val="18"/>
                <w:szCs w:val="18"/>
              </w:rPr>
              <w:t xml:space="preserve">należy uwzględnić w analizie dane pochodzące ze scenariuszy rozwoju socjoekonomicznego zgodnie </w:t>
            </w:r>
            <w:r w:rsidR="004D327A">
              <w:rPr>
                <w:rFonts w:cstheme="minorHAnsi"/>
                <w:sz w:val="18"/>
                <w:szCs w:val="18"/>
              </w:rPr>
              <w:t xml:space="preserve">z </w:t>
            </w:r>
            <w:r w:rsidRPr="00CB7D3C">
              <w:rPr>
                <w:rFonts w:cstheme="minorHAnsi"/>
                <w:sz w:val="18"/>
                <w:szCs w:val="18"/>
              </w:rPr>
              <w:t>obowiązującym raportem IPCC wraz z wykonaniem procedury asymilacji danych modeli wyższego rzędu do uwarunkowań lokalnych.</w:t>
            </w:r>
          </w:p>
        </w:tc>
      </w:tr>
      <w:tr w:rsidR="003D6212" w:rsidRPr="00336F7F" w14:paraId="6DB107EE" w14:textId="77777777" w:rsidTr="00B3549E">
        <w:tc>
          <w:tcPr>
            <w:tcW w:w="268" w:type="pct"/>
            <w:vAlign w:val="center"/>
          </w:tcPr>
          <w:p w14:paraId="49334FDD" w14:textId="0A005E56" w:rsidR="003D6212" w:rsidRPr="00E030A6" w:rsidRDefault="003D6212">
            <w:pPr>
              <w:jc w:val="left"/>
              <w:rPr>
                <w:rFonts w:cstheme="minorHAnsi"/>
                <w:b/>
                <w:sz w:val="18"/>
                <w:szCs w:val="18"/>
              </w:rPr>
            </w:pPr>
            <w:r>
              <w:rPr>
                <w:rFonts w:cstheme="minorHAnsi"/>
                <w:b/>
                <w:sz w:val="18"/>
                <w:szCs w:val="18"/>
              </w:rPr>
              <w:lastRenderedPageBreak/>
              <w:t>4</w:t>
            </w:r>
          </w:p>
        </w:tc>
        <w:tc>
          <w:tcPr>
            <w:tcW w:w="1372" w:type="pct"/>
            <w:vAlign w:val="center"/>
          </w:tcPr>
          <w:p w14:paraId="2634F0E4" w14:textId="0BF821BF"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2.8 Aktualizacja dokumentów planistycznych gmin</w:t>
            </w:r>
          </w:p>
        </w:tc>
        <w:tc>
          <w:tcPr>
            <w:tcW w:w="3360" w:type="pct"/>
            <w:vAlign w:val="center"/>
          </w:tcPr>
          <w:p w14:paraId="580A1C8A" w14:textId="0B2BA5F2"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wyłączenie spod zabudowy terenów znajdujących się w granicach form ochrony przyrody</w:t>
            </w:r>
            <w:r w:rsidR="008216C1">
              <w:rPr>
                <w:rFonts w:asciiTheme="minorHAnsi" w:hAnsiTheme="minorHAnsi" w:cstheme="minorHAnsi"/>
                <w:sz w:val="18"/>
                <w:szCs w:val="18"/>
              </w:rPr>
              <w:t xml:space="preserve"> oraz obszarów korytarzy ekologicznych</w:t>
            </w:r>
            <w:r>
              <w:rPr>
                <w:rFonts w:asciiTheme="minorHAnsi" w:hAnsiTheme="minorHAnsi" w:cstheme="minorHAnsi"/>
                <w:sz w:val="18"/>
                <w:szCs w:val="18"/>
              </w:rPr>
              <w:t>;</w:t>
            </w:r>
          </w:p>
          <w:p w14:paraId="16F5CAF1" w14:textId="397BE637"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w:t>
            </w:r>
            <w:r w:rsidR="00D81D3F">
              <w:rPr>
                <w:rFonts w:asciiTheme="minorHAnsi" w:hAnsiTheme="minorHAnsi" w:cstheme="minorHAnsi"/>
                <w:sz w:val="18"/>
                <w:szCs w:val="18"/>
              </w:rPr>
              <w:t xml:space="preserve"> </w:t>
            </w:r>
            <w:r w:rsidRPr="00336F7F">
              <w:rPr>
                <w:rFonts w:asciiTheme="minorHAnsi" w:hAnsiTheme="minorHAnsi" w:cstheme="minorHAnsi"/>
                <w:sz w:val="18"/>
                <w:szCs w:val="18"/>
              </w:rPr>
              <w:t>wyłączenie spod lokalizacji farm wiatrowych, hybrydowych i</w:t>
            </w:r>
            <w:r>
              <w:rPr>
                <w:rFonts w:asciiTheme="minorHAnsi" w:hAnsiTheme="minorHAnsi" w:cstheme="minorHAnsi"/>
                <w:sz w:val="18"/>
                <w:szCs w:val="18"/>
              </w:rPr>
              <w:t> </w:t>
            </w:r>
            <w:r w:rsidRPr="00336F7F">
              <w:rPr>
                <w:rFonts w:asciiTheme="minorHAnsi" w:hAnsiTheme="minorHAnsi" w:cstheme="minorHAnsi"/>
                <w:sz w:val="18"/>
                <w:szCs w:val="18"/>
              </w:rPr>
              <w:t>fotowoltaicznych terenów obszarów Natura 2000 (szczególnie obszarów ptasich) oraz korytarzy ekologicznych;</w:t>
            </w:r>
          </w:p>
          <w:p w14:paraId="6E9CE112" w14:textId="7809273B" w:rsidR="003D6212" w:rsidRPr="00E030A6" w:rsidRDefault="003D6212" w:rsidP="00562939">
            <w:pPr>
              <w:rPr>
                <w:rFonts w:cstheme="minorHAnsi"/>
                <w:sz w:val="18"/>
                <w:szCs w:val="18"/>
              </w:rPr>
            </w:pPr>
            <w:r w:rsidRPr="00E030A6">
              <w:rPr>
                <w:rFonts w:cstheme="minorHAnsi"/>
                <w:sz w:val="18"/>
                <w:szCs w:val="18"/>
              </w:rPr>
              <w:t xml:space="preserve">- </w:t>
            </w:r>
            <w:r w:rsidR="008216C1">
              <w:rPr>
                <w:rFonts w:cstheme="minorHAnsi"/>
                <w:sz w:val="18"/>
                <w:szCs w:val="18"/>
              </w:rPr>
              <w:t>wyłączenie</w:t>
            </w:r>
            <w:r w:rsidRPr="00E030A6">
              <w:rPr>
                <w:rFonts w:cstheme="minorHAnsi"/>
                <w:sz w:val="18"/>
                <w:szCs w:val="18"/>
              </w:rPr>
              <w:t xml:space="preserve"> spod zabudowy obszarów w obrębie najistotniejszych fragmentów korytarzy ekologicznych (doliny rzeczne, duże kompleksy leśne) oraz w obrębie tzw. „wąskich gardeł”, czyli relatywnie wąskich odcinków korytarzy, w których rozwój zabudowy lub infrastruktury może doprowadzić do znacznego przewężenia korytarza w tym miejscu lub jego całkowitego przecięcia</w:t>
            </w:r>
            <w:r>
              <w:rPr>
                <w:rFonts w:cstheme="minorHAnsi"/>
                <w:sz w:val="18"/>
                <w:szCs w:val="18"/>
              </w:rPr>
              <w:t>;</w:t>
            </w:r>
          </w:p>
          <w:p w14:paraId="1A590B77" w14:textId="1FC8185B" w:rsidR="003D6212" w:rsidRPr="00E030A6" w:rsidRDefault="003D6212" w:rsidP="00562939">
            <w:pPr>
              <w:rPr>
                <w:rFonts w:cstheme="minorHAnsi"/>
                <w:sz w:val="18"/>
                <w:szCs w:val="18"/>
              </w:rPr>
            </w:pPr>
            <w:r w:rsidRPr="00E030A6">
              <w:rPr>
                <w:rFonts w:cstheme="minorHAnsi"/>
                <w:sz w:val="18"/>
                <w:szCs w:val="18"/>
              </w:rPr>
              <w:t>- ograniczyć lokalizowanie elementów infrastruktury technicznej np. farm wiatrowych, elektrowni wodnych, infrastruktury transportowej lub turystycznej (ośrodki narciarskie, duże kompleksy turystyczne) zagrażających funkcjonowaniu korytarzy ekologicznych lub wybrać najmniej konfliktowe lokalizacje inwestycji w połączeniu z odpowiednimi działaniami minimalizującymi</w:t>
            </w:r>
            <w:r>
              <w:rPr>
                <w:rFonts w:cstheme="minorHAnsi"/>
                <w:sz w:val="18"/>
                <w:szCs w:val="18"/>
              </w:rPr>
              <w:t>;</w:t>
            </w:r>
          </w:p>
          <w:p w14:paraId="06C5D6F4" w14:textId="5A5B0B29" w:rsidR="003D6212" w:rsidRPr="00E030A6" w:rsidRDefault="003D6212" w:rsidP="00562939">
            <w:pPr>
              <w:rPr>
                <w:rFonts w:cstheme="minorHAnsi"/>
                <w:sz w:val="18"/>
                <w:szCs w:val="18"/>
              </w:rPr>
            </w:pPr>
            <w:r w:rsidRPr="00E030A6">
              <w:rPr>
                <w:rFonts w:cstheme="minorHAnsi"/>
                <w:sz w:val="18"/>
                <w:szCs w:val="18"/>
              </w:rPr>
              <w:t>- w granicach krajowych korytarzy należy zapobiegać rozpraszaniu zabudowy oraz nie dopuszczać do zlewania się jednostek osadniczych i intensywnego zagospodarowywania dolin rzecznych, zwartych kompleksów leśnych i</w:t>
            </w:r>
            <w:r>
              <w:rPr>
                <w:rFonts w:cstheme="minorHAnsi"/>
                <w:sz w:val="18"/>
                <w:szCs w:val="18"/>
              </w:rPr>
              <w:t> </w:t>
            </w:r>
            <w:r w:rsidRPr="00E030A6">
              <w:rPr>
                <w:rFonts w:cstheme="minorHAnsi"/>
                <w:sz w:val="18"/>
                <w:szCs w:val="18"/>
              </w:rPr>
              <w:t>innych obszarów cennych przyrodniczo</w:t>
            </w:r>
            <w:r>
              <w:rPr>
                <w:rFonts w:cstheme="minorHAnsi"/>
                <w:sz w:val="18"/>
                <w:szCs w:val="18"/>
              </w:rPr>
              <w:t>;</w:t>
            </w:r>
          </w:p>
          <w:p w14:paraId="2C2F819F" w14:textId="1A776B17" w:rsidR="003D6212" w:rsidRPr="00E030A6" w:rsidRDefault="003D6212" w:rsidP="00562939">
            <w:pPr>
              <w:rPr>
                <w:rFonts w:cstheme="minorHAnsi"/>
                <w:sz w:val="18"/>
                <w:szCs w:val="18"/>
              </w:rPr>
            </w:pPr>
            <w:r w:rsidRPr="00E030A6">
              <w:rPr>
                <w:rFonts w:cstheme="minorHAnsi"/>
                <w:sz w:val="18"/>
                <w:szCs w:val="18"/>
              </w:rPr>
              <w:t xml:space="preserve">- w przypadku konieczności realizacji </w:t>
            </w:r>
            <w:r w:rsidR="003E013B">
              <w:rPr>
                <w:rFonts w:cstheme="minorHAnsi"/>
                <w:sz w:val="18"/>
                <w:szCs w:val="18"/>
              </w:rPr>
              <w:t>przedsięwzięcia</w:t>
            </w:r>
            <w:r w:rsidRPr="00E030A6">
              <w:rPr>
                <w:rFonts w:cstheme="minorHAnsi"/>
                <w:sz w:val="18"/>
                <w:szCs w:val="18"/>
              </w:rPr>
              <w:t xml:space="preserve">, która może wpłynąć negatywnie na funkcjonalności i drożność korytarzy ekologicznych należy zminimalizować to oddziaływanie działaniami określonymi na etapie tworzenia oceny oddziaływania przedsięwzięcia na środowisko </w:t>
            </w:r>
            <w:r w:rsidR="001372D9">
              <w:rPr>
                <w:rFonts w:cstheme="minorHAnsi"/>
                <w:sz w:val="18"/>
                <w:szCs w:val="18"/>
              </w:rPr>
              <w:t xml:space="preserve">w </w:t>
            </w:r>
            <w:r w:rsidRPr="00E030A6">
              <w:rPr>
                <w:rFonts w:cstheme="minorHAnsi"/>
                <w:sz w:val="18"/>
                <w:szCs w:val="18"/>
              </w:rPr>
              <w:t>taki sposób, aby, co najmniej w pełni zminimalizować oddziaływanie inwestycji na drożność i funkcjonalność korytarzy lub nawet je poprawić</w:t>
            </w:r>
            <w:r>
              <w:rPr>
                <w:rFonts w:cstheme="minorHAnsi"/>
                <w:sz w:val="18"/>
                <w:szCs w:val="18"/>
              </w:rPr>
              <w:t>;</w:t>
            </w:r>
          </w:p>
          <w:p w14:paraId="7A68002F" w14:textId="66BB6C35" w:rsidR="003D6212" w:rsidRPr="00E030A6" w:rsidRDefault="003D6212" w:rsidP="00562939">
            <w:pPr>
              <w:rPr>
                <w:rFonts w:cstheme="minorHAnsi"/>
                <w:sz w:val="18"/>
                <w:szCs w:val="18"/>
              </w:rPr>
            </w:pPr>
            <w:r w:rsidRPr="00E030A6">
              <w:rPr>
                <w:rFonts w:cstheme="minorHAnsi"/>
                <w:sz w:val="18"/>
                <w:szCs w:val="18"/>
              </w:rPr>
              <w:t>-</w:t>
            </w:r>
            <w:r w:rsidRPr="00E030A6">
              <w:rPr>
                <w:sz w:val="18"/>
                <w:szCs w:val="18"/>
              </w:rPr>
              <w:t xml:space="preserve"> n</w:t>
            </w:r>
            <w:r w:rsidRPr="00E030A6">
              <w:rPr>
                <w:rFonts w:cstheme="minorHAnsi"/>
                <w:sz w:val="18"/>
                <w:szCs w:val="18"/>
              </w:rPr>
              <w:t>iedopuszczenie zabudowy na terenach zalewowych, mokradeł oraz innych obszarów o szczególnie cennych walorach krajobrazowych;</w:t>
            </w:r>
          </w:p>
          <w:p w14:paraId="10AE554A" w14:textId="4ADE6FF1" w:rsidR="003D6212" w:rsidRPr="00E030A6" w:rsidRDefault="003D6212" w:rsidP="00562939">
            <w:pPr>
              <w:rPr>
                <w:rFonts w:cstheme="minorHAnsi"/>
                <w:sz w:val="18"/>
                <w:szCs w:val="18"/>
              </w:rPr>
            </w:pPr>
            <w:r w:rsidRPr="00E030A6">
              <w:rPr>
                <w:rFonts w:cstheme="minorHAnsi"/>
                <w:sz w:val="18"/>
                <w:szCs w:val="18"/>
              </w:rPr>
              <w:t>- wyłączenie z zabudowy obszarów wskazanych jako alimentacyjne dla zasobów wód podziemnych GZWP oraz ujęć wód podziemnych</w:t>
            </w:r>
            <w:r>
              <w:rPr>
                <w:rFonts w:cstheme="minorHAnsi"/>
                <w:sz w:val="18"/>
                <w:szCs w:val="18"/>
              </w:rPr>
              <w:t>;</w:t>
            </w:r>
          </w:p>
          <w:p w14:paraId="3D2F8E6A" w14:textId="110DFCAD" w:rsidR="003D6212" w:rsidRPr="00E030A6" w:rsidRDefault="003D6212" w:rsidP="00562939">
            <w:pPr>
              <w:rPr>
                <w:rFonts w:cstheme="minorHAnsi"/>
                <w:sz w:val="18"/>
                <w:szCs w:val="18"/>
              </w:rPr>
            </w:pPr>
            <w:r w:rsidRPr="00E030A6">
              <w:rPr>
                <w:rFonts w:cstheme="minorHAnsi"/>
                <w:sz w:val="18"/>
                <w:szCs w:val="18"/>
              </w:rPr>
              <w:t>- odpowiedzialna polityka dopuszczenia do stosowania rozwiązań indywidualnych w zakresie odprowadzania ścieków sanitarnych do ziemi i</w:t>
            </w:r>
            <w:r>
              <w:rPr>
                <w:rFonts w:cstheme="minorHAnsi"/>
                <w:sz w:val="18"/>
                <w:szCs w:val="18"/>
              </w:rPr>
              <w:t> </w:t>
            </w:r>
            <w:r w:rsidRPr="00E030A6">
              <w:rPr>
                <w:rFonts w:cstheme="minorHAnsi"/>
                <w:sz w:val="18"/>
                <w:szCs w:val="18"/>
              </w:rPr>
              <w:t>promowanie rozwiązań zbiorowych</w:t>
            </w:r>
            <w:r>
              <w:rPr>
                <w:rFonts w:cstheme="minorHAnsi"/>
                <w:sz w:val="18"/>
                <w:szCs w:val="18"/>
              </w:rPr>
              <w:t>;</w:t>
            </w:r>
          </w:p>
          <w:p w14:paraId="6E773173" w14:textId="7D519DB4" w:rsidR="003D6212" w:rsidRPr="00336F7F" w:rsidRDefault="003D6212" w:rsidP="00562939">
            <w:pPr>
              <w:rPr>
                <w:rFonts w:asciiTheme="minorHAnsi" w:hAnsiTheme="minorHAnsi" w:cstheme="minorHAnsi"/>
                <w:sz w:val="18"/>
                <w:szCs w:val="18"/>
              </w:rPr>
            </w:pPr>
            <w:r w:rsidRPr="00E030A6">
              <w:rPr>
                <w:rFonts w:cstheme="minorHAnsi"/>
                <w:sz w:val="18"/>
                <w:szCs w:val="18"/>
              </w:rPr>
              <w:t xml:space="preserve">- </w:t>
            </w:r>
            <w:r w:rsidR="006D4B46">
              <w:rPr>
                <w:rFonts w:cstheme="minorHAnsi"/>
                <w:sz w:val="18"/>
                <w:szCs w:val="18"/>
              </w:rPr>
              <w:t>u</w:t>
            </w:r>
            <w:r w:rsidRPr="00E030A6">
              <w:rPr>
                <w:rFonts w:cstheme="minorHAnsi"/>
                <w:sz w:val="18"/>
                <w:szCs w:val="18"/>
              </w:rPr>
              <w:t>tworzenie parków kulturowych na obszarach występowania szczególnie cennych obiektów zabytkowych bądź układów urbanistycznych.</w:t>
            </w:r>
          </w:p>
        </w:tc>
      </w:tr>
      <w:tr w:rsidR="003D6212" w:rsidRPr="00336F7F" w14:paraId="178F80B1" w14:textId="77777777" w:rsidTr="00B3549E">
        <w:tc>
          <w:tcPr>
            <w:tcW w:w="268" w:type="pct"/>
            <w:vAlign w:val="center"/>
          </w:tcPr>
          <w:p w14:paraId="2A7A6D20" w14:textId="4B2FB4A0" w:rsidR="003D6212" w:rsidRPr="00E030A6" w:rsidRDefault="003D6212">
            <w:pPr>
              <w:jc w:val="left"/>
              <w:rPr>
                <w:rFonts w:cstheme="minorHAnsi"/>
                <w:b/>
                <w:sz w:val="18"/>
                <w:szCs w:val="18"/>
              </w:rPr>
            </w:pPr>
            <w:r>
              <w:rPr>
                <w:rFonts w:cstheme="minorHAnsi"/>
                <w:b/>
                <w:sz w:val="18"/>
                <w:szCs w:val="18"/>
              </w:rPr>
              <w:lastRenderedPageBreak/>
              <w:t>5</w:t>
            </w:r>
          </w:p>
        </w:tc>
        <w:tc>
          <w:tcPr>
            <w:tcW w:w="1372" w:type="pct"/>
            <w:vAlign w:val="center"/>
          </w:tcPr>
          <w:p w14:paraId="59873668" w14:textId="09B972EC" w:rsidR="003D6212" w:rsidRPr="00E030A6" w:rsidRDefault="003D6212">
            <w:pPr>
              <w:jc w:val="left"/>
              <w:rPr>
                <w:rFonts w:cstheme="minorHAnsi"/>
                <w:b/>
                <w:sz w:val="18"/>
                <w:szCs w:val="18"/>
              </w:rPr>
            </w:pPr>
            <w:r w:rsidRPr="00E030A6">
              <w:rPr>
                <w:rFonts w:cstheme="minorHAnsi"/>
                <w:b/>
                <w:sz w:val="18"/>
                <w:szCs w:val="18"/>
              </w:rPr>
              <w:t xml:space="preserve">2.14 Stworzenie planu </w:t>
            </w:r>
            <w:proofErr w:type="spellStart"/>
            <w:r w:rsidRPr="00E030A6">
              <w:rPr>
                <w:rFonts w:cstheme="minorHAnsi"/>
                <w:b/>
                <w:sz w:val="18"/>
                <w:szCs w:val="18"/>
              </w:rPr>
              <w:t>nasadzeń</w:t>
            </w:r>
            <w:proofErr w:type="spellEnd"/>
            <w:r w:rsidRPr="00E030A6">
              <w:rPr>
                <w:rFonts w:cstheme="minorHAnsi"/>
                <w:b/>
                <w:sz w:val="18"/>
                <w:szCs w:val="18"/>
              </w:rPr>
              <w:t xml:space="preserve"> drzew na terenach gminnych i powiatowych</w:t>
            </w:r>
          </w:p>
        </w:tc>
        <w:tc>
          <w:tcPr>
            <w:tcW w:w="3360" w:type="pct"/>
            <w:vAlign w:val="center"/>
          </w:tcPr>
          <w:p w14:paraId="2DEBB905" w14:textId="77777777" w:rsidR="003D6212" w:rsidRDefault="003D6212" w:rsidP="00562939">
            <w:pPr>
              <w:rPr>
                <w:rFonts w:cstheme="minorHAnsi"/>
                <w:sz w:val="18"/>
                <w:szCs w:val="18"/>
              </w:rPr>
            </w:pPr>
            <w:r w:rsidRPr="006471B6">
              <w:rPr>
                <w:rFonts w:cstheme="minorHAnsi"/>
                <w:sz w:val="18"/>
                <w:szCs w:val="18"/>
              </w:rPr>
              <w:t xml:space="preserve">- uwzględnienie do </w:t>
            </w:r>
            <w:proofErr w:type="spellStart"/>
            <w:r w:rsidRPr="006471B6">
              <w:rPr>
                <w:rFonts w:cstheme="minorHAnsi"/>
                <w:sz w:val="18"/>
                <w:szCs w:val="18"/>
              </w:rPr>
              <w:t>nasadzeń</w:t>
            </w:r>
            <w:proofErr w:type="spellEnd"/>
            <w:r w:rsidRPr="006471B6">
              <w:rPr>
                <w:rFonts w:cstheme="minorHAnsi"/>
                <w:sz w:val="18"/>
                <w:szCs w:val="18"/>
              </w:rPr>
              <w:t xml:space="preserve"> drzew o głębokim systemie korzeniowym, mniej podatnych na ewentualne wykroty</w:t>
            </w:r>
          </w:p>
          <w:p w14:paraId="333F1EDB" w14:textId="0CB7FE62" w:rsidR="003D6212" w:rsidRPr="006471B6" w:rsidRDefault="003D6212" w:rsidP="00562939">
            <w:pPr>
              <w:rPr>
                <w:rFonts w:cstheme="minorHAnsi"/>
                <w:sz w:val="18"/>
                <w:szCs w:val="18"/>
              </w:rPr>
            </w:pPr>
            <w:r>
              <w:rPr>
                <w:rFonts w:cstheme="minorHAnsi"/>
                <w:sz w:val="18"/>
                <w:szCs w:val="18"/>
              </w:rPr>
              <w:t>- uwzględnienie drzew</w:t>
            </w:r>
            <w:r w:rsidR="002C510A">
              <w:rPr>
                <w:rFonts w:cstheme="minorHAnsi"/>
                <w:sz w:val="18"/>
                <w:szCs w:val="18"/>
              </w:rPr>
              <w:t xml:space="preserve"> i krzewów</w:t>
            </w:r>
            <w:r>
              <w:rPr>
                <w:rFonts w:cstheme="minorHAnsi"/>
                <w:sz w:val="18"/>
                <w:szCs w:val="18"/>
              </w:rPr>
              <w:t xml:space="preserve"> gatunków rodzimych</w:t>
            </w:r>
            <w:r w:rsidR="00C15957">
              <w:rPr>
                <w:rFonts w:cstheme="minorHAnsi"/>
                <w:sz w:val="18"/>
                <w:szCs w:val="18"/>
              </w:rPr>
              <w:t xml:space="preserve"> odpornych na zmiany klimatu</w:t>
            </w:r>
          </w:p>
        </w:tc>
      </w:tr>
      <w:tr w:rsidR="003D6212" w:rsidRPr="00336F7F" w14:paraId="6D01E516" w14:textId="77777777" w:rsidTr="00B3549E">
        <w:tc>
          <w:tcPr>
            <w:tcW w:w="268" w:type="pct"/>
            <w:vAlign w:val="center"/>
          </w:tcPr>
          <w:p w14:paraId="4987766A" w14:textId="00313E7D" w:rsidR="003D6212" w:rsidRPr="00952E28" w:rsidRDefault="003D6212">
            <w:pPr>
              <w:jc w:val="left"/>
              <w:rPr>
                <w:rFonts w:cstheme="minorHAnsi"/>
                <w:b/>
                <w:sz w:val="18"/>
                <w:szCs w:val="18"/>
              </w:rPr>
            </w:pPr>
            <w:r>
              <w:rPr>
                <w:rFonts w:cstheme="minorHAnsi"/>
                <w:b/>
                <w:sz w:val="18"/>
                <w:szCs w:val="18"/>
              </w:rPr>
              <w:t>6</w:t>
            </w:r>
          </w:p>
        </w:tc>
        <w:tc>
          <w:tcPr>
            <w:tcW w:w="1372" w:type="pct"/>
            <w:vAlign w:val="center"/>
          </w:tcPr>
          <w:p w14:paraId="039ED9E3" w14:textId="044AED8A" w:rsidR="003D6212" w:rsidRPr="00952E28" w:rsidRDefault="003D6212">
            <w:pPr>
              <w:jc w:val="left"/>
              <w:rPr>
                <w:rFonts w:cstheme="minorHAnsi"/>
                <w:b/>
                <w:sz w:val="18"/>
                <w:szCs w:val="18"/>
              </w:rPr>
            </w:pPr>
            <w:r w:rsidRPr="00952E28">
              <w:rPr>
                <w:rFonts w:cstheme="minorHAnsi"/>
                <w:b/>
                <w:sz w:val="18"/>
                <w:szCs w:val="18"/>
              </w:rPr>
              <w:t>3.1 Zwiększenie potencjału adaptacyjnego rynków i przestrzeni publicznych</w:t>
            </w:r>
          </w:p>
        </w:tc>
        <w:tc>
          <w:tcPr>
            <w:tcW w:w="3360" w:type="pct"/>
            <w:vAlign w:val="center"/>
          </w:tcPr>
          <w:p w14:paraId="24AE2AAE" w14:textId="30040C62" w:rsidR="003D6212" w:rsidRPr="00952E28" w:rsidRDefault="003D6212" w:rsidP="00562939">
            <w:pPr>
              <w:rPr>
                <w:rFonts w:cstheme="minorHAnsi"/>
                <w:sz w:val="18"/>
                <w:szCs w:val="18"/>
              </w:rPr>
            </w:pPr>
            <w:r w:rsidRPr="00952E28">
              <w:rPr>
                <w:rFonts w:cstheme="minorHAnsi"/>
                <w:sz w:val="18"/>
                <w:szCs w:val="18"/>
              </w:rPr>
              <w:t>- wprowadzanie infrastruktury (OZE, elementy zacieniające, wodopoje, mała retencja) nawiązującej do stylu istniejącej zabudowy i/lub elementów krajobrazu kulturowego;</w:t>
            </w:r>
          </w:p>
          <w:p w14:paraId="48A80889" w14:textId="290A1095" w:rsidR="003D6212" w:rsidRPr="00952E28" w:rsidRDefault="003D6212" w:rsidP="00562939">
            <w:pPr>
              <w:rPr>
                <w:rFonts w:cstheme="minorHAnsi"/>
                <w:sz w:val="18"/>
                <w:szCs w:val="18"/>
              </w:rPr>
            </w:pPr>
            <w:r w:rsidRPr="00952E28">
              <w:rPr>
                <w:rFonts w:cstheme="minorHAnsi"/>
                <w:sz w:val="18"/>
                <w:szCs w:val="18"/>
              </w:rPr>
              <w:t>- wprowadzanie nowych elementów zgodnie z istniejącym układem urbanistycznym, zagospodarowaniem przestrzeni;</w:t>
            </w:r>
          </w:p>
          <w:p w14:paraId="00197DF6" w14:textId="43DD5535" w:rsidR="003D6212" w:rsidRPr="00952E28" w:rsidRDefault="003D6212" w:rsidP="00562939">
            <w:pPr>
              <w:rPr>
                <w:rFonts w:cstheme="minorHAnsi"/>
                <w:sz w:val="18"/>
                <w:szCs w:val="18"/>
              </w:rPr>
            </w:pPr>
            <w:r w:rsidRPr="00952E28">
              <w:rPr>
                <w:rFonts w:cstheme="minorHAnsi"/>
                <w:sz w:val="18"/>
                <w:szCs w:val="18"/>
              </w:rPr>
              <w:t>- lokalizacja nowej infrastruktury w miejscach, w których nie będzie ona zaburzała percepcji istniejących panoram na istotne elementy krajobrazu naturalnego i obiekty zabytkowe.</w:t>
            </w:r>
          </w:p>
        </w:tc>
      </w:tr>
      <w:tr w:rsidR="003D6212" w:rsidRPr="00336F7F" w14:paraId="3A10F8A0" w14:textId="77777777" w:rsidTr="00B3549E">
        <w:tc>
          <w:tcPr>
            <w:tcW w:w="268" w:type="pct"/>
            <w:vAlign w:val="center"/>
          </w:tcPr>
          <w:p w14:paraId="7897EF56" w14:textId="7C36E526" w:rsidR="003D6212" w:rsidRPr="00952E28" w:rsidRDefault="003D6212">
            <w:pPr>
              <w:jc w:val="left"/>
              <w:rPr>
                <w:rFonts w:cstheme="minorHAnsi"/>
                <w:b/>
                <w:sz w:val="18"/>
                <w:szCs w:val="18"/>
              </w:rPr>
            </w:pPr>
            <w:r>
              <w:rPr>
                <w:rFonts w:cstheme="minorHAnsi"/>
                <w:b/>
                <w:sz w:val="18"/>
                <w:szCs w:val="18"/>
              </w:rPr>
              <w:t>7</w:t>
            </w:r>
          </w:p>
        </w:tc>
        <w:tc>
          <w:tcPr>
            <w:tcW w:w="1372" w:type="pct"/>
            <w:vAlign w:val="center"/>
          </w:tcPr>
          <w:p w14:paraId="0A06A8A8" w14:textId="437EF55E" w:rsidR="003D6212" w:rsidRPr="00952E28" w:rsidRDefault="003D6212">
            <w:pPr>
              <w:jc w:val="left"/>
              <w:rPr>
                <w:rFonts w:cstheme="minorHAnsi"/>
                <w:b/>
                <w:sz w:val="18"/>
                <w:szCs w:val="18"/>
              </w:rPr>
            </w:pPr>
            <w:r w:rsidRPr="00952E28">
              <w:rPr>
                <w:rFonts w:cstheme="minorHAnsi"/>
                <w:b/>
                <w:sz w:val="18"/>
                <w:szCs w:val="18"/>
              </w:rPr>
              <w:t>3.2 Zacienianie terenów rekreacyjnych</w:t>
            </w:r>
          </w:p>
        </w:tc>
        <w:tc>
          <w:tcPr>
            <w:tcW w:w="3360" w:type="pct"/>
            <w:vAlign w:val="center"/>
          </w:tcPr>
          <w:p w14:paraId="20B8DC10" w14:textId="14AEA18B" w:rsidR="003D6212" w:rsidRPr="00952E28" w:rsidRDefault="003D6212" w:rsidP="00562939">
            <w:pPr>
              <w:rPr>
                <w:rFonts w:cstheme="minorHAnsi"/>
                <w:sz w:val="18"/>
                <w:szCs w:val="18"/>
              </w:rPr>
            </w:pPr>
            <w:r w:rsidRPr="00952E28">
              <w:rPr>
                <w:rFonts w:cstheme="minorHAnsi"/>
                <w:sz w:val="18"/>
                <w:szCs w:val="18"/>
              </w:rPr>
              <w:t>- wprowadzanie nowych elementów zgodnie z istniejącym układem urbanistycznym, zagospodarowaniem przestrzeni;</w:t>
            </w:r>
          </w:p>
          <w:p w14:paraId="6EDF23B5" w14:textId="7BE1843D" w:rsidR="003D6212" w:rsidRPr="00952E28" w:rsidRDefault="003D6212" w:rsidP="00562939">
            <w:pPr>
              <w:rPr>
                <w:rFonts w:cstheme="minorHAnsi"/>
                <w:sz w:val="18"/>
                <w:szCs w:val="18"/>
              </w:rPr>
            </w:pPr>
            <w:r w:rsidRPr="00952E28">
              <w:rPr>
                <w:rFonts w:cstheme="minorHAnsi"/>
                <w:sz w:val="18"/>
                <w:szCs w:val="18"/>
              </w:rPr>
              <w:t xml:space="preserve">- wykorzystywanie do </w:t>
            </w:r>
            <w:proofErr w:type="spellStart"/>
            <w:r w:rsidRPr="00952E28">
              <w:rPr>
                <w:rFonts w:cstheme="minorHAnsi"/>
                <w:sz w:val="18"/>
                <w:szCs w:val="18"/>
              </w:rPr>
              <w:t>nasadzeń</w:t>
            </w:r>
            <w:proofErr w:type="spellEnd"/>
            <w:r w:rsidRPr="00952E28">
              <w:rPr>
                <w:rFonts w:cstheme="minorHAnsi"/>
                <w:sz w:val="18"/>
                <w:szCs w:val="18"/>
              </w:rPr>
              <w:t xml:space="preserve"> gatunków rodzimych</w:t>
            </w:r>
            <w:r w:rsidR="007A18BF">
              <w:rPr>
                <w:rFonts w:cstheme="minorHAnsi"/>
                <w:sz w:val="18"/>
                <w:szCs w:val="18"/>
              </w:rPr>
              <w:t xml:space="preserve"> odpornych na zmiany klimatu</w:t>
            </w:r>
            <w:r w:rsidRPr="00952E28">
              <w:rPr>
                <w:rFonts w:cstheme="minorHAnsi"/>
                <w:sz w:val="18"/>
                <w:szCs w:val="18"/>
              </w:rPr>
              <w:t>;</w:t>
            </w:r>
          </w:p>
          <w:p w14:paraId="3C80F3AD" w14:textId="482C735F" w:rsidR="003D6212" w:rsidRPr="00952E28" w:rsidRDefault="003D6212" w:rsidP="00562939">
            <w:pPr>
              <w:rPr>
                <w:rFonts w:cstheme="minorHAnsi"/>
                <w:sz w:val="18"/>
                <w:szCs w:val="18"/>
              </w:rPr>
            </w:pPr>
            <w:r w:rsidRPr="00952E28">
              <w:rPr>
                <w:rFonts w:cstheme="minorHAnsi"/>
                <w:sz w:val="18"/>
                <w:szCs w:val="18"/>
              </w:rPr>
              <w:t>- lokalizacja nowej infrastruktury w miejscach, w których nie będzie ona zaburzała percepcji istniejących panoram na istotne elementy krajobrazu naturalnego i obiekty zabytkowe.</w:t>
            </w:r>
          </w:p>
        </w:tc>
      </w:tr>
      <w:tr w:rsidR="003D6212" w:rsidRPr="00336F7F" w14:paraId="29117AD5" w14:textId="77777777" w:rsidTr="00B3549E">
        <w:tc>
          <w:tcPr>
            <w:tcW w:w="268" w:type="pct"/>
            <w:vAlign w:val="center"/>
          </w:tcPr>
          <w:p w14:paraId="7AA63613" w14:textId="6101D54B" w:rsidR="003D6212" w:rsidRPr="00E030A6" w:rsidRDefault="003D6212">
            <w:pPr>
              <w:jc w:val="left"/>
              <w:rPr>
                <w:rFonts w:cstheme="minorHAnsi"/>
                <w:b/>
                <w:sz w:val="18"/>
                <w:szCs w:val="18"/>
              </w:rPr>
            </w:pPr>
            <w:r>
              <w:rPr>
                <w:rFonts w:cstheme="minorHAnsi"/>
                <w:b/>
                <w:sz w:val="18"/>
                <w:szCs w:val="18"/>
              </w:rPr>
              <w:t>8</w:t>
            </w:r>
          </w:p>
        </w:tc>
        <w:tc>
          <w:tcPr>
            <w:tcW w:w="1372" w:type="pct"/>
            <w:vAlign w:val="center"/>
          </w:tcPr>
          <w:p w14:paraId="40532473" w14:textId="1962B429" w:rsidR="003D6212" w:rsidRPr="00E030A6" w:rsidRDefault="003D6212">
            <w:pPr>
              <w:jc w:val="left"/>
              <w:rPr>
                <w:rFonts w:cstheme="minorHAnsi"/>
                <w:b/>
                <w:sz w:val="18"/>
                <w:szCs w:val="18"/>
              </w:rPr>
            </w:pPr>
            <w:r w:rsidRPr="00E030A6">
              <w:rPr>
                <w:rFonts w:cstheme="minorHAnsi"/>
                <w:b/>
                <w:sz w:val="18"/>
                <w:szCs w:val="18"/>
              </w:rPr>
              <w:t>3.3</w:t>
            </w:r>
            <w:r w:rsidRPr="00E030A6">
              <w:rPr>
                <w:rFonts w:cs="Calibri"/>
                <w:b/>
                <w:sz w:val="18"/>
                <w:szCs w:val="18"/>
              </w:rPr>
              <w:t xml:space="preserve"> Budowa rozwiązań błękitno-zielonej infrastruktury na gminnych terenach użyteczności publicznej i terenach komunikacyjnych</w:t>
            </w:r>
          </w:p>
        </w:tc>
        <w:tc>
          <w:tcPr>
            <w:tcW w:w="3360" w:type="pct"/>
            <w:vAlign w:val="center"/>
          </w:tcPr>
          <w:p w14:paraId="7299A3CE" w14:textId="71DF1BAE" w:rsidR="003D6212" w:rsidRPr="00E030A6" w:rsidRDefault="003D6212" w:rsidP="00562939">
            <w:pPr>
              <w:rPr>
                <w:rFonts w:cstheme="minorHAnsi"/>
                <w:sz w:val="18"/>
                <w:szCs w:val="18"/>
              </w:rPr>
            </w:pPr>
            <w:r w:rsidRPr="00E030A6">
              <w:rPr>
                <w:rFonts w:cstheme="minorHAnsi"/>
                <w:sz w:val="18"/>
                <w:szCs w:val="18"/>
              </w:rPr>
              <w:t>- wybór odpowiednich lokalizacji błękitno-zielonej infrastruktury, które oprócz swojej pierwotnej funkcji przyczynią się do poprawy drożności korytarzy cieków wodnych lub korytarzy o randze krajowej</w:t>
            </w:r>
            <w:r>
              <w:rPr>
                <w:rFonts w:cstheme="minorHAnsi"/>
                <w:sz w:val="18"/>
                <w:szCs w:val="18"/>
              </w:rPr>
              <w:t>;</w:t>
            </w:r>
          </w:p>
          <w:p w14:paraId="7F858017" w14:textId="0719A6D5" w:rsidR="003D6212" w:rsidRDefault="003D6212" w:rsidP="00562939">
            <w:pPr>
              <w:rPr>
                <w:rFonts w:cstheme="minorHAnsi"/>
                <w:sz w:val="18"/>
                <w:szCs w:val="18"/>
              </w:rPr>
            </w:pPr>
            <w:r w:rsidRPr="00781488">
              <w:rPr>
                <w:rFonts w:cstheme="minorHAnsi"/>
                <w:sz w:val="18"/>
                <w:szCs w:val="18"/>
              </w:rPr>
              <w:t>-</w:t>
            </w:r>
            <w:r>
              <w:rPr>
                <w:rFonts w:cstheme="minorHAnsi"/>
                <w:sz w:val="18"/>
                <w:szCs w:val="18"/>
              </w:rPr>
              <w:t xml:space="preserve"> </w:t>
            </w:r>
            <w:r w:rsidRPr="00781488">
              <w:rPr>
                <w:rFonts w:cstheme="minorHAnsi"/>
                <w:sz w:val="18"/>
                <w:szCs w:val="18"/>
              </w:rPr>
              <w:t>przy zbiornikach wodnych zaleca się umieszczenie tablic edukacyjnych informujących o chorobach wektorowych i sposobach prewencji</w:t>
            </w:r>
            <w:r>
              <w:rPr>
                <w:rFonts w:cstheme="minorHAnsi"/>
                <w:sz w:val="18"/>
                <w:szCs w:val="18"/>
              </w:rPr>
              <w:t>;</w:t>
            </w:r>
          </w:p>
          <w:p w14:paraId="50AA1C6E" w14:textId="17C6A6C1" w:rsidR="003D6212" w:rsidRPr="00336F7F" w:rsidRDefault="003D6212" w:rsidP="00562939">
            <w:pPr>
              <w:rPr>
                <w:rFonts w:cstheme="minorHAnsi"/>
                <w:sz w:val="18"/>
                <w:szCs w:val="18"/>
              </w:rPr>
            </w:pPr>
            <w:r>
              <w:rPr>
                <w:rFonts w:cstheme="minorHAnsi"/>
                <w:sz w:val="18"/>
                <w:szCs w:val="18"/>
              </w:rPr>
              <w:t xml:space="preserve">- w rozwiązaniach zielono – błękitnej infrastruktury </w:t>
            </w:r>
            <w:r w:rsidR="003C725D">
              <w:rPr>
                <w:rFonts w:cstheme="minorHAnsi"/>
                <w:sz w:val="18"/>
                <w:szCs w:val="18"/>
              </w:rPr>
              <w:t xml:space="preserve">należy </w:t>
            </w:r>
            <w:r>
              <w:rPr>
                <w:rFonts w:cstheme="minorHAnsi"/>
                <w:sz w:val="18"/>
                <w:szCs w:val="18"/>
              </w:rPr>
              <w:t xml:space="preserve">uwzględnić niebezpieczeństwo potencjalnego przenikania do gruntu i dalej do wód podziemnych zanieczyszczeń, poprzez odpowiednie zabezpieczenia podczyszczania wód opadowych z terenów </w:t>
            </w:r>
            <w:proofErr w:type="spellStart"/>
            <w:r>
              <w:rPr>
                <w:rFonts w:cstheme="minorHAnsi"/>
                <w:sz w:val="18"/>
                <w:szCs w:val="18"/>
              </w:rPr>
              <w:t>zantropogenizowanych</w:t>
            </w:r>
            <w:proofErr w:type="spellEnd"/>
            <w:r>
              <w:rPr>
                <w:rFonts w:cstheme="minorHAnsi"/>
                <w:sz w:val="18"/>
                <w:szCs w:val="18"/>
              </w:rPr>
              <w:t xml:space="preserve"> oraz uwzględnienie odpowiednich </w:t>
            </w:r>
            <w:proofErr w:type="spellStart"/>
            <w:r>
              <w:rPr>
                <w:rFonts w:cstheme="minorHAnsi"/>
                <w:sz w:val="18"/>
                <w:szCs w:val="18"/>
              </w:rPr>
              <w:t>nasadzeń</w:t>
            </w:r>
            <w:proofErr w:type="spellEnd"/>
            <w:r>
              <w:rPr>
                <w:rFonts w:cstheme="minorHAnsi"/>
                <w:sz w:val="18"/>
                <w:szCs w:val="18"/>
              </w:rPr>
              <w:t>, wspomagających zatrzymanie migracji zanieczyszczeń do gruntu.</w:t>
            </w:r>
          </w:p>
        </w:tc>
      </w:tr>
      <w:tr w:rsidR="003D6212" w:rsidRPr="00336F7F" w14:paraId="13D4C52E" w14:textId="77777777" w:rsidTr="00B3549E">
        <w:tc>
          <w:tcPr>
            <w:tcW w:w="268" w:type="pct"/>
            <w:vAlign w:val="center"/>
          </w:tcPr>
          <w:p w14:paraId="777BFA0A" w14:textId="1E609B74" w:rsidR="003D6212" w:rsidRPr="00E030A6" w:rsidRDefault="003D6212">
            <w:pPr>
              <w:jc w:val="left"/>
              <w:rPr>
                <w:rFonts w:cstheme="minorHAnsi"/>
                <w:b/>
                <w:sz w:val="18"/>
                <w:szCs w:val="18"/>
              </w:rPr>
            </w:pPr>
            <w:r>
              <w:rPr>
                <w:rFonts w:cstheme="minorHAnsi"/>
                <w:b/>
                <w:sz w:val="18"/>
                <w:szCs w:val="18"/>
              </w:rPr>
              <w:t>9</w:t>
            </w:r>
          </w:p>
        </w:tc>
        <w:tc>
          <w:tcPr>
            <w:tcW w:w="1372" w:type="pct"/>
            <w:vAlign w:val="center"/>
          </w:tcPr>
          <w:p w14:paraId="53B66D16" w14:textId="3BDF102A" w:rsidR="003D6212" w:rsidRPr="00E030A6" w:rsidRDefault="003D6212">
            <w:pPr>
              <w:jc w:val="left"/>
              <w:rPr>
                <w:rFonts w:cstheme="minorHAnsi"/>
                <w:b/>
                <w:sz w:val="18"/>
                <w:szCs w:val="18"/>
              </w:rPr>
            </w:pPr>
            <w:r w:rsidRPr="00E030A6">
              <w:rPr>
                <w:rFonts w:cstheme="minorHAnsi"/>
                <w:b/>
                <w:sz w:val="18"/>
                <w:szCs w:val="18"/>
              </w:rPr>
              <w:t>3.4</w:t>
            </w:r>
            <w:r w:rsidRPr="00E030A6">
              <w:rPr>
                <w:rFonts w:cs="Calibri"/>
                <w:b/>
                <w:sz w:val="18"/>
                <w:szCs w:val="18"/>
              </w:rPr>
              <w:t xml:space="preserve"> Rozwój zieleni urządzonej na terenach zabudowanych</w:t>
            </w:r>
          </w:p>
        </w:tc>
        <w:tc>
          <w:tcPr>
            <w:tcW w:w="3360" w:type="pct"/>
            <w:vAlign w:val="center"/>
          </w:tcPr>
          <w:p w14:paraId="1883D024" w14:textId="5455F399" w:rsidR="003D6212" w:rsidRPr="00E030A6" w:rsidRDefault="003D6212" w:rsidP="00562939">
            <w:pPr>
              <w:rPr>
                <w:rFonts w:cstheme="minorHAnsi"/>
                <w:sz w:val="18"/>
                <w:szCs w:val="18"/>
              </w:rPr>
            </w:pPr>
            <w:r w:rsidRPr="00E030A6">
              <w:rPr>
                <w:rFonts w:cstheme="minorHAnsi"/>
                <w:sz w:val="18"/>
                <w:szCs w:val="18"/>
              </w:rPr>
              <w:t xml:space="preserve">- nowe tereny zielone i nasadzenia </w:t>
            </w:r>
            <w:r w:rsidR="00556314">
              <w:rPr>
                <w:rFonts w:cstheme="minorHAnsi"/>
                <w:sz w:val="18"/>
                <w:szCs w:val="18"/>
              </w:rPr>
              <w:t xml:space="preserve">należy </w:t>
            </w:r>
            <w:r w:rsidRPr="00E030A6">
              <w:rPr>
                <w:rFonts w:cstheme="minorHAnsi"/>
                <w:sz w:val="18"/>
                <w:szCs w:val="18"/>
              </w:rPr>
              <w:t>planować w sposób skoordynowany na obszarze całej AJ aby poprawić funkcjonowanie korytarzy ekologicznych. Szczególnie wzdłuż rzek i mniejszych cieków, w tym na terenach zabudowanych</w:t>
            </w:r>
            <w:r>
              <w:rPr>
                <w:rFonts w:cstheme="minorHAnsi"/>
                <w:sz w:val="18"/>
                <w:szCs w:val="18"/>
              </w:rPr>
              <w:t>.</w:t>
            </w:r>
          </w:p>
        </w:tc>
      </w:tr>
      <w:tr w:rsidR="003D6212" w:rsidRPr="00336F7F" w14:paraId="545AED22" w14:textId="77777777" w:rsidTr="00B3549E">
        <w:trPr>
          <w:trHeight w:val="553"/>
        </w:trPr>
        <w:tc>
          <w:tcPr>
            <w:tcW w:w="268" w:type="pct"/>
            <w:vAlign w:val="center"/>
          </w:tcPr>
          <w:p w14:paraId="493BFD9C" w14:textId="4078508A" w:rsidR="003D6212" w:rsidRPr="00E030A6" w:rsidRDefault="003D6212">
            <w:pPr>
              <w:jc w:val="left"/>
              <w:rPr>
                <w:rFonts w:cstheme="minorHAnsi"/>
                <w:b/>
                <w:sz w:val="18"/>
                <w:szCs w:val="18"/>
              </w:rPr>
            </w:pPr>
            <w:r>
              <w:rPr>
                <w:rFonts w:cstheme="minorHAnsi"/>
                <w:b/>
                <w:sz w:val="18"/>
                <w:szCs w:val="18"/>
              </w:rPr>
              <w:t>10</w:t>
            </w:r>
          </w:p>
        </w:tc>
        <w:tc>
          <w:tcPr>
            <w:tcW w:w="1372" w:type="pct"/>
            <w:vAlign w:val="center"/>
          </w:tcPr>
          <w:p w14:paraId="3B8A18BE" w14:textId="0C5C3A79"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3.5 Poprawa infrastruktury technicznej budynków użyteczności publicznej w zakresie klimatyzacji i wentylacji oraz 6.4 Poprawa efektywności oraz autonomii energetycznej budynków publicznych i budynków zbiorowego zamieszkania</w:t>
            </w:r>
          </w:p>
        </w:tc>
        <w:tc>
          <w:tcPr>
            <w:tcW w:w="3360" w:type="pct"/>
            <w:vAlign w:val="center"/>
          </w:tcPr>
          <w:p w14:paraId="3BE3FE6D" w14:textId="0F28B196"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577AF8">
              <w:rPr>
                <w:rFonts w:asciiTheme="minorHAnsi" w:hAnsiTheme="minorHAnsi" w:cstheme="minorHAnsi"/>
                <w:sz w:val="18"/>
                <w:szCs w:val="18"/>
              </w:rPr>
              <w:t>p</w:t>
            </w:r>
            <w:r w:rsidR="00E713B0" w:rsidRPr="00336F7F">
              <w:rPr>
                <w:rFonts w:asciiTheme="minorHAnsi" w:hAnsiTheme="minorHAnsi" w:cstheme="minorHAnsi"/>
                <w:sz w:val="18"/>
                <w:szCs w:val="18"/>
              </w:rPr>
              <w:t xml:space="preserve">rzed przystąpieniem do termomodernizowania budynków </w:t>
            </w:r>
            <w:r w:rsidR="00E713B0">
              <w:rPr>
                <w:rFonts w:asciiTheme="minorHAnsi" w:hAnsiTheme="minorHAnsi" w:cstheme="minorHAnsi"/>
                <w:sz w:val="18"/>
                <w:szCs w:val="18"/>
              </w:rPr>
              <w:t xml:space="preserve">należy </w:t>
            </w:r>
            <w:r w:rsidRPr="00336F7F">
              <w:rPr>
                <w:rFonts w:asciiTheme="minorHAnsi" w:hAnsiTheme="minorHAnsi" w:cstheme="minorHAnsi"/>
                <w:sz w:val="18"/>
                <w:szCs w:val="18"/>
              </w:rPr>
              <w:t>wykon</w:t>
            </w:r>
            <w:r w:rsidR="00E713B0">
              <w:rPr>
                <w:rFonts w:asciiTheme="minorHAnsi" w:hAnsiTheme="minorHAnsi" w:cstheme="minorHAnsi"/>
                <w:sz w:val="18"/>
                <w:szCs w:val="18"/>
              </w:rPr>
              <w:t>ać</w:t>
            </w:r>
            <w:r w:rsidRPr="00336F7F">
              <w:rPr>
                <w:rFonts w:asciiTheme="minorHAnsi" w:hAnsiTheme="minorHAnsi" w:cstheme="minorHAnsi"/>
                <w:sz w:val="18"/>
                <w:szCs w:val="18"/>
              </w:rPr>
              <w:t xml:space="preserve"> ekspertyz</w:t>
            </w:r>
            <w:r w:rsidR="00F70C77">
              <w:rPr>
                <w:rFonts w:asciiTheme="minorHAnsi" w:hAnsiTheme="minorHAnsi" w:cstheme="minorHAnsi"/>
                <w:sz w:val="18"/>
                <w:szCs w:val="18"/>
              </w:rPr>
              <w:t>ę</w:t>
            </w:r>
            <w:r w:rsidRPr="00336F7F">
              <w:rPr>
                <w:rFonts w:asciiTheme="minorHAnsi" w:hAnsiTheme="minorHAnsi" w:cstheme="minorHAnsi"/>
                <w:sz w:val="18"/>
                <w:szCs w:val="18"/>
              </w:rPr>
              <w:t xml:space="preserve"> ornitologiczn</w:t>
            </w:r>
            <w:r w:rsidR="00F70C77">
              <w:rPr>
                <w:rFonts w:asciiTheme="minorHAnsi" w:hAnsiTheme="minorHAnsi" w:cstheme="minorHAnsi"/>
                <w:sz w:val="18"/>
                <w:szCs w:val="18"/>
              </w:rPr>
              <w:t>ą</w:t>
            </w:r>
            <w:r w:rsidRPr="00336F7F">
              <w:rPr>
                <w:rFonts w:asciiTheme="minorHAnsi" w:hAnsiTheme="minorHAnsi" w:cstheme="minorHAnsi"/>
                <w:sz w:val="18"/>
                <w:szCs w:val="18"/>
              </w:rPr>
              <w:t xml:space="preserve"> i </w:t>
            </w:r>
            <w:proofErr w:type="spellStart"/>
            <w:r w:rsidRPr="00336F7F">
              <w:rPr>
                <w:rFonts w:asciiTheme="minorHAnsi" w:hAnsiTheme="minorHAnsi" w:cstheme="minorHAnsi"/>
                <w:sz w:val="18"/>
                <w:szCs w:val="18"/>
              </w:rPr>
              <w:t>chiropterologiczn</w:t>
            </w:r>
            <w:r w:rsidR="00F70C77">
              <w:rPr>
                <w:rFonts w:asciiTheme="minorHAnsi" w:hAnsiTheme="minorHAnsi" w:cstheme="minorHAnsi"/>
                <w:sz w:val="18"/>
                <w:szCs w:val="18"/>
              </w:rPr>
              <w:t>ą</w:t>
            </w:r>
            <w:proofErr w:type="spellEnd"/>
            <w:r>
              <w:rPr>
                <w:rFonts w:asciiTheme="minorHAnsi" w:hAnsiTheme="minorHAnsi" w:cstheme="minorHAnsi"/>
                <w:sz w:val="18"/>
                <w:szCs w:val="18"/>
              </w:rPr>
              <w:t>;</w:t>
            </w:r>
          </w:p>
          <w:p w14:paraId="34A4676D" w14:textId="4C5607EC"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60055E">
              <w:rPr>
                <w:rFonts w:asciiTheme="minorHAnsi" w:hAnsiTheme="minorHAnsi" w:cstheme="minorHAnsi"/>
                <w:sz w:val="18"/>
                <w:szCs w:val="18"/>
              </w:rPr>
              <w:t>u</w:t>
            </w:r>
            <w:r w:rsidRPr="00336F7F">
              <w:rPr>
                <w:rFonts w:asciiTheme="minorHAnsi" w:hAnsiTheme="minorHAnsi" w:cstheme="minorHAnsi"/>
                <w:sz w:val="18"/>
                <w:szCs w:val="18"/>
              </w:rPr>
              <w:t>tworzenie budek</w:t>
            </w:r>
            <w:r w:rsidR="00483B52">
              <w:rPr>
                <w:rFonts w:asciiTheme="minorHAnsi" w:hAnsiTheme="minorHAnsi" w:cstheme="minorHAnsi"/>
                <w:sz w:val="18"/>
                <w:szCs w:val="18"/>
              </w:rPr>
              <w:t xml:space="preserve"> dla ptaków</w:t>
            </w:r>
            <w:r w:rsidRPr="00336F7F">
              <w:rPr>
                <w:rFonts w:asciiTheme="minorHAnsi" w:hAnsiTheme="minorHAnsi" w:cstheme="minorHAnsi"/>
                <w:sz w:val="18"/>
                <w:szCs w:val="18"/>
              </w:rPr>
              <w:t xml:space="preserve"> w pobliżu budynków lub na budynkach</w:t>
            </w:r>
            <w:r w:rsidR="007C1DE2">
              <w:rPr>
                <w:rFonts w:asciiTheme="minorHAnsi" w:hAnsiTheme="minorHAnsi" w:cstheme="minorHAnsi"/>
                <w:sz w:val="18"/>
                <w:szCs w:val="18"/>
              </w:rPr>
              <w:t xml:space="preserve"> objętych termomodernizacją</w:t>
            </w:r>
            <w:r>
              <w:rPr>
                <w:rFonts w:asciiTheme="minorHAnsi" w:hAnsiTheme="minorHAnsi" w:cstheme="minorHAnsi"/>
                <w:sz w:val="18"/>
                <w:szCs w:val="18"/>
              </w:rPr>
              <w:t>;</w:t>
            </w:r>
          </w:p>
          <w:p w14:paraId="2220938C" w14:textId="273175CD"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prowadzenie prac termomodernizacyjnych poza sezonem lęgowym tj. poza okresem między 1 marca a 15 października. Jeśli konieczne jest prowadzenie prac wiosną, należy odpowiednio wcześnie zabezpieczyć miejsca gniazdowania oraz wstępnie zabezpieczyć miejsca przebywania nietoperzy</w:t>
            </w:r>
            <w:r>
              <w:rPr>
                <w:rFonts w:asciiTheme="minorHAnsi" w:hAnsiTheme="minorHAnsi" w:cstheme="minorHAnsi"/>
                <w:sz w:val="18"/>
                <w:szCs w:val="18"/>
              </w:rPr>
              <w:t>;</w:t>
            </w:r>
          </w:p>
          <w:p w14:paraId="57E5434B" w14:textId="77777777" w:rsidR="003D6212"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określenie zasad montowania paneli na dachach – wytyczne do ich lokalizowania, całkowity zakaz wycinki drzew.</w:t>
            </w:r>
          </w:p>
          <w:p w14:paraId="60B51C0C" w14:textId="77777777" w:rsidR="003D6212" w:rsidRDefault="003D6212" w:rsidP="00562939">
            <w:pPr>
              <w:rPr>
                <w:rFonts w:asciiTheme="minorHAnsi" w:hAnsiTheme="minorHAnsi" w:cstheme="minorHAnsi"/>
                <w:sz w:val="18"/>
                <w:szCs w:val="18"/>
              </w:rPr>
            </w:pPr>
            <w:r>
              <w:rPr>
                <w:rFonts w:asciiTheme="minorHAnsi" w:hAnsiTheme="minorHAnsi" w:cstheme="minorHAnsi"/>
                <w:sz w:val="18"/>
                <w:szCs w:val="18"/>
              </w:rPr>
              <w:t xml:space="preserve">- </w:t>
            </w:r>
            <w:r w:rsidRPr="00A64C12">
              <w:rPr>
                <w:rFonts w:asciiTheme="minorHAnsi" w:hAnsiTheme="minorHAnsi" w:cstheme="minorHAnsi"/>
                <w:sz w:val="18"/>
                <w:szCs w:val="18"/>
              </w:rPr>
              <w:t>należy stosować energooszczędne technologie i urządzenia, takie jak: wysokosprawne klimatyzatory, wentylatory z odzyskiem ciepła, pompy ciepła, rekuperatory</w:t>
            </w:r>
            <w:r>
              <w:rPr>
                <w:rFonts w:asciiTheme="minorHAnsi" w:hAnsiTheme="minorHAnsi" w:cstheme="minorHAnsi"/>
                <w:sz w:val="18"/>
                <w:szCs w:val="18"/>
              </w:rPr>
              <w:t>.</w:t>
            </w:r>
          </w:p>
          <w:p w14:paraId="6FF872D8" w14:textId="77777777" w:rsidR="003D6212" w:rsidRDefault="003D6212" w:rsidP="00562939">
            <w:pPr>
              <w:rPr>
                <w:rFonts w:asciiTheme="minorHAnsi" w:hAnsiTheme="minorHAnsi" w:cstheme="minorHAnsi"/>
                <w:sz w:val="18"/>
                <w:szCs w:val="18"/>
              </w:rPr>
            </w:pPr>
            <w:r>
              <w:rPr>
                <w:rFonts w:asciiTheme="minorHAnsi" w:hAnsiTheme="minorHAnsi" w:cstheme="minorHAnsi"/>
                <w:sz w:val="18"/>
                <w:szCs w:val="18"/>
              </w:rPr>
              <w:t xml:space="preserve">- </w:t>
            </w:r>
            <w:r w:rsidRPr="00AF53ED">
              <w:rPr>
                <w:rFonts w:asciiTheme="minorHAnsi" w:hAnsiTheme="minorHAnsi" w:cstheme="minorHAnsi"/>
                <w:sz w:val="18"/>
                <w:szCs w:val="18"/>
              </w:rPr>
              <w:t>należy stosować inteligentne systemy sterowania, które dostosowują pracę urządzeń do aktualnych warunków pogodowych i obciążeń</w:t>
            </w:r>
            <w:r>
              <w:rPr>
                <w:rFonts w:asciiTheme="minorHAnsi" w:hAnsiTheme="minorHAnsi" w:cstheme="minorHAnsi"/>
                <w:sz w:val="18"/>
                <w:szCs w:val="18"/>
              </w:rPr>
              <w:t>.</w:t>
            </w:r>
          </w:p>
          <w:p w14:paraId="7BB470DE" w14:textId="3BD85C3B" w:rsidR="003D6212" w:rsidRPr="00336F7F" w:rsidRDefault="003D6212" w:rsidP="00562939">
            <w:pPr>
              <w:rPr>
                <w:rFonts w:asciiTheme="minorHAnsi" w:hAnsiTheme="minorHAnsi" w:cstheme="minorHAnsi"/>
                <w:sz w:val="18"/>
                <w:szCs w:val="18"/>
              </w:rPr>
            </w:pPr>
            <w:r>
              <w:rPr>
                <w:rFonts w:asciiTheme="minorHAnsi" w:hAnsiTheme="minorHAnsi" w:cstheme="minorHAnsi"/>
                <w:sz w:val="18"/>
                <w:szCs w:val="18"/>
              </w:rPr>
              <w:t xml:space="preserve">- </w:t>
            </w:r>
            <w:r w:rsidRPr="00465269">
              <w:rPr>
                <w:rFonts w:asciiTheme="minorHAnsi" w:hAnsiTheme="minorHAnsi" w:cstheme="minorHAnsi"/>
                <w:sz w:val="18"/>
                <w:szCs w:val="18"/>
              </w:rPr>
              <w:t>w celu zminimalizowania zużycia energii, warto zastosować odpowiednią wentylację naturalną</w:t>
            </w:r>
            <w:r w:rsidR="00A85468">
              <w:rPr>
                <w:rFonts w:asciiTheme="minorHAnsi" w:hAnsiTheme="minorHAnsi" w:cstheme="minorHAnsi"/>
                <w:sz w:val="18"/>
                <w:szCs w:val="18"/>
              </w:rPr>
              <w:t xml:space="preserve"> np.</w:t>
            </w:r>
            <w:r w:rsidRPr="00465269">
              <w:rPr>
                <w:rFonts w:asciiTheme="minorHAnsi" w:hAnsiTheme="minorHAnsi" w:cstheme="minorHAnsi"/>
                <w:sz w:val="18"/>
                <w:szCs w:val="18"/>
              </w:rPr>
              <w:t xml:space="preserve"> </w:t>
            </w:r>
            <w:r w:rsidR="00F7324F">
              <w:rPr>
                <w:rFonts w:asciiTheme="minorHAnsi" w:hAnsiTheme="minorHAnsi" w:cstheme="minorHAnsi"/>
                <w:sz w:val="18"/>
                <w:szCs w:val="18"/>
              </w:rPr>
              <w:t>zastosowanie</w:t>
            </w:r>
            <w:r w:rsidRPr="00465269">
              <w:rPr>
                <w:rFonts w:asciiTheme="minorHAnsi" w:hAnsiTheme="minorHAnsi" w:cstheme="minorHAnsi"/>
                <w:sz w:val="18"/>
                <w:szCs w:val="18"/>
              </w:rPr>
              <w:t xml:space="preserve"> system</w:t>
            </w:r>
            <w:r w:rsidR="00F7324F">
              <w:rPr>
                <w:rFonts w:asciiTheme="minorHAnsi" w:hAnsiTheme="minorHAnsi" w:cstheme="minorHAnsi"/>
                <w:sz w:val="18"/>
                <w:szCs w:val="18"/>
              </w:rPr>
              <w:t>u</w:t>
            </w:r>
            <w:r w:rsidRPr="00465269">
              <w:rPr>
                <w:rFonts w:asciiTheme="minorHAnsi" w:hAnsiTheme="minorHAnsi" w:cstheme="minorHAnsi"/>
                <w:sz w:val="18"/>
                <w:szCs w:val="18"/>
              </w:rPr>
              <w:t xml:space="preserve"> przepływu powietrza, takie jak: kurtyny powietrzne, kratki wentylacyjne, nawiewniki.</w:t>
            </w:r>
          </w:p>
        </w:tc>
      </w:tr>
      <w:tr w:rsidR="003D6212" w:rsidRPr="00336F7F" w14:paraId="378EC1A0" w14:textId="77777777" w:rsidTr="00B3549E">
        <w:tc>
          <w:tcPr>
            <w:tcW w:w="268" w:type="pct"/>
            <w:vAlign w:val="center"/>
          </w:tcPr>
          <w:p w14:paraId="3BB2EE8B" w14:textId="13B728B3" w:rsidR="003D6212" w:rsidRPr="00E030A6" w:rsidRDefault="003D6212">
            <w:pPr>
              <w:jc w:val="left"/>
              <w:rPr>
                <w:rFonts w:cstheme="minorHAnsi"/>
                <w:b/>
                <w:sz w:val="18"/>
                <w:szCs w:val="18"/>
              </w:rPr>
            </w:pPr>
            <w:r>
              <w:rPr>
                <w:rFonts w:cstheme="minorHAnsi"/>
                <w:b/>
                <w:sz w:val="18"/>
                <w:szCs w:val="18"/>
              </w:rPr>
              <w:t>11</w:t>
            </w:r>
          </w:p>
        </w:tc>
        <w:tc>
          <w:tcPr>
            <w:tcW w:w="1372" w:type="pct"/>
            <w:vAlign w:val="center"/>
          </w:tcPr>
          <w:p w14:paraId="3F480E30" w14:textId="55E134C9"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4.2 Zwiększanie powierzchni zalesionej</w:t>
            </w:r>
          </w:p>
        </w:tc>
        <w:tc>
          <w:tcPr>
            <w:tcW w:w="3360" w:type="pct"/>
            <w:vAlign w:val="center"/>
          </w:tcPr>
          <w:p w14:paraId="4A55234D" w14:textId="37A2082B"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F7324F" w:rsidRPr="00336F7F">
              <w:rPr>
                <w:rFonts w:asciiTheme="minorHAnsi" w:hAnsiTheme="minorHAnsi" w:cstheme="minorHAnsi"/>
                <w:sz w:val="18"/>
                <w:szCs w:val="18"/>
              </w:rPr>
              <w:t>przed przystąpieniem do zalesiani</w:t>
            </w:r>
            <w:r w:rsidR="00F7324F">
              <w:rPr>
                <w:rFonts w:asciiTheme="minorHAnsi" w:hAnsiTheme="minorHAnsi" w:cstheme="minorHAnsi"/>
                <w:sz w:val="18"/>
                <w:szCs w:val="18"/>
              </w:rPr>
              <w:t>a należy</w:t>
            </w:r>
            <w:r w:rsidR="00546264">
              <w:rPr>
                <w:rFonts w:asciiTheme="minorHAnsi" w:hAnsiTheme="minorHAnsi" w:cstheme="minorHAnsi"/>
                <w:sz w:val="18"/>
                <w:szCs w:val="18"/>
              </w:rPr>
              <w:t xml:space="preserve"> przeprowadzić </w:t>
            </w:r>
            <w:r w:rsidR="00F7324F">
              <w:rPr>
                <w:rFonts w:asciiTheme="minorHAnsi" w:hAnsiTheme="minorHAnsi" w:cstheme="minorHAnsi"/>
                <w:sz w:val="18"/>
                <w:szCs w:val="18"/>
              </w:rPr>
              <w:t xml:space="preserve"> </w:t>
            </w:r>
            <w:r w:rsidRPr="00336F7F">
              <w:rPr>
                <w:rFonts w:asciiTheme="minorHAnsi" w:hAnsiTheme="minorHAnsi" w:cstheme="minorHAnsi"/>
                <w:sz w:val="18"/>
                <w:szCs w:val="18"/>
              </w:rPr>
              <w:t>badania glebowe oraz inwentaryzacj</w:t>
            </w:r>
            <w:r w:rsidR="00546264">
              <w:rPr>
                <w:rFonts w:asciiTheme="minorHAnsi" w:hAnsiTheme="minorHAnsi" w:cstheme="minorHAnsi"/>
                <w:sz w:val="18"/>
                <w:szCs w:val="18"/>
              </w:rPr>
              <w:t>ę</w:t>
            </w:r>
            <w:r w:rsidRPr="00336F7F">
              <w:rPr>
                <w:rFonts w:asciiTheme="minorHAnsi" w:hAnsiTheme="minorHAnsi" w:cstheme="minorHAnsi"/>
                <w:sz w:val="18"/>
                <w:szCs w:val="18"/>
              </w:rPr>
              <w:t xml:space="preserve"> terenu </w:t>
            </w:r>
          </w:p>
          <w:p w14:paraId="3F380EF9" w14:textId="399CCD26"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lastRenderedPageBreak/>
              <w:t xml:space="preserve">- wykluczenie z zalesiania naturalnych i półnaturalnych siedlisk </w:t>
            </w:r>
            <w:r w:rsidR="00546264">
              <w:rPr>
                <w:rFonts w:asciiTheme="minorHAnsi" w:hAnsiTheme="minorHAnsi" w:cstheme="minorHAnsi"/>
                <w:sz w:val="18"/>
                <w:szCs w:val="18"/>
              </w:rPr>
              <w:t>w szczególności siedlisk podlegających ochronie</w:t>
            </w:r>
            <w:r>
              <w:rPr>
                <w:rFonts w:asciiTheme="minorHAnsi" w:hAnsiTheme="minorHAnsi" w:cstheme="minorHAnsi"/>
                <w:sz w:val="18"/>
                <w:szCs w:val="18"/>
              </w:rPr>
              <w:t>;</w:t>
            </w:r>
          </w:p>
          <w:p w14:paraId="64A343AA" w14:textId="3F273661"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odpowiedni dobór gatunków w zależności od warunków środowiskowych</w:t>
            </w:r>
            <w:r>
              <w:rPr>
                <w:rFonts w:asciiTheme="minorHAnsi" w:hAnsiTheme="minorHAnsi" w:cstheme="minorHAnsi"/>
                <w:sz w:val="18"/>
                <w:szCs w:val="18"/>
              </w:rPr>
              <w:t>;</w:t>
            </w:r>
          </w:p>
          <w:p w14:paraId="6984BDD9" w14:textId="735140EB" w:rsidR="003D6212" w:rsidRPr="00E030A6" w:rsidRDefault="003D6212" w:rsidP="00562939">
            <w:pPr>
              <w:rPr>
                <w:rFonts w:cstheme="minorHAnsi"/>
                <w:sz w:val="18"/>
                <w:szCs w:val="18"/>
              </w:rPr>
            </w:pPr>
            <w:r>
              <w:rPr>
                <w:rFonts w:asciiTheme="minorHAnsi" w:hAnsiTheme="minorHAnsi" w:cstheme="minorHAnsi"/>
                <w:sz w:val="18"/>
                <w:szCs w:val="18"/>
              </w:rPr>
              <w:t xml:space="preserve">- </w:t>
            </w:r>
            <w:r w:rsidRPr="00E030A6">
              <w:rPr>
                <w:rFonts w:cstheme="minorHAnsi"/>
                <w:sz w:val="18"/>
                <w:szCs w:val="18"/>
              </w:rPr>
              <w:t>wdrażanie</w:t>
            </w:r>
            <w:r w:rsidR="009E5486">
              <w:rPr>
                <w:rFonts w:cstheme="minorHAnsi"/>
                <w:sz w:val="18"/>
                <w:szCs w:val="18"/>
              </w:rPr>
              <w:t xml:space="preserve"> </w:t>
            </w:r>
            <w:r w:rsidR="00177CF3">
              <w:rPr>
                <w:rFonts w:cstheme="minorHAnsi"/>
                <w:sz w:val="18"/>
                <w:szCs w:val="18"/>
              </w:rPr>
              <w:t>zalesień</w:t>
            </w:r>
            <w:r w:rsidRPr="00E030A6">
              <w:rPr>
                <w:rFonts w:cstheme="minorHAnsi"/>
                <w:sz w:val="18"/>
                <w:szCs w:val="18"/>
              </w:rPr>
              <w:t xml:space="preserve"> w pierwszej kolejności w granicach krajowej sieci korytarzy ekologicznych z uwzględnieniem kluczowych tras migracji fauny oraz najbardziej newralgicznych (charakteryzujących się dużą fragmentacją lub wąskim przebiegiem) fragmentach korytarzy</w:t>
            </w:r>
            <w:r>
              <w:rPr>
                <w:rFonts w:cstheme="minorHAnsi"/>
                <w:sz w:val="18"/>
                <w:szCs w:val="18"/>
              </w:rPr>
              <w:t>;</w:t>
            </w:r>
          </w:p>
          <w:p w14:paraId="2F8FC981" w14:textId="3B4D914E" w:rsidR="003D6212" w:rsidRPr="00E030A6" w:rsidRDefault="003D6212" w:rsidP="00562939">
            <w:pPr>
              <w:rPr>
                <w:rFonts w:cstheme="minorHAnsi"/>
                <w:sz w:val="18"/>
                <w:szCs w:val="18"/>
              </w:rPr>
            </w:pPr>
            <w:r w:rsidRPr="00E030A6">
              <w:rPr>
                <w:rFonts w:cstheme="minorHAnsi"/>
                <w:sz w:val="18"/>
                <w:szCs w:val="18"/>
              </w:rPr>
              <w:t xml:space="preserve">- przed przystąpieniem do zalesienia </w:t>
            </w:r>
            <w:r w:rsidR="00A829CC">
              <w:rPr>
                <w:rFonts w:cstheme="minorHAnsi"/>
                <w:sz w:val="18"/>
                <w:szCs w:val="18"/>
              </w:rPr>
              <w:t xml:space="preserve">należy </w:t>
            </w:r>
            <w:r w:rsidRPr="00E030A6">
              <w:rPr>
                <w:rFonts w:cstheme="minorHAnsi"/>
                <w:sz w:val="18"/>
                <w:szCs w:val="18"/>
              </w:rPr>
              <w:t>wykonać analizę drożności i</w:t>
            </w:r>
            <w:r>
              <w:rPr>
                <w:rFonts w:cstheme="minorHAnsi"/>
                <w:sz w:val="18"/>
                <w:szCs w:val="18"/>
              </w:rPr>
              <w:t> </w:t>
            </w:r>
            <w:r w:rsidRPr="00E030A6">
              <w:rPr>
                <w:rFonts w:cstheme="minorHAnsi"/>
                <w:sz w:val="18"/>
                <w:szCs w:val="18"/>
              </w:rPr>
              <w:t>funkcjonalności istniejących korytarzy ekologicznych (krajowych i cieków wodnych) z uwzględnieniem położenia obszarów chronionych</w:t>
            </w:r>
            <w:r>
              <w:rPr>
                <w:rFonts w:cstheme="minorHAnsi"/>
                <w:sz w:val="18"/>
                <w:szCs w:val="18"/>
              </w:rPr>
              <w:t>;</w:t>
            </w:r>
          </w:p>
          <w:p w14:paraId="79A31AAE" w14:textId="642B3D39" w:rsidR="003D6212" w:rsidRPr="00E030A6" w:rsidRDefault="003D6212" w:rsidP="00562939">
            <w:pPr>
              <w:rPr>
                <w:rFonts w:cstheme="minorHAnsi"/>
                <w:sz w:val="18"/>
                <w:szCs w:val="18"/>
              </w:rPr>
            </w:pPr>
            <w:r w:rsidRPr="00E030A6">
              <w:rPr>
                <w:rFonts w:cstheme="minorHAnsi"/>
                <w:sz w:val="18"/>
                <w:szCs w:val="18"/>
              </w:rPr>
              <w:t xml:space="preserve">- </w:t>
            </w:r>
            <w:r w:rsidR="00F23292">
              <w:rPr>
                <w:rFonts w:cstheme="minorHAnsi"/>
                <w:sz w:val="18"/>
                <w:szCs w:val="18"/>
              </w:rPr>
              <w:t>należy wziąć pod uwagę</w:t>
            </w:r>
            <w:r w:rsidR="00A8659A">
              <w:rPr>
                <w:rFonts w:cstheme="minorHAnsi"/>
                <w:sz w:val="18"/>
                <w:szCs w:val="18"/>
              </w:rPr>
              <w:t xml:space="preserve">, iż </w:t>
            </w:r>
            <w:r w:rsidRPr="00E030A6">
              <w:rPr>
                <w:rFonts w:cstheme="minorHAnsi"/>
                <w:sz w:val="18"/>
                <w:szCs w:val="18"/>
              </w:rPr>
              <w:t xml:space="preserve">zalesienia w obrębie korytarzy ekologicznych nie muszą prowadzić do odtworzenia ciągłych pasów lasów na całym ich przebiegu, lecz stworzenia płatów </w:t>
            </w:r>
            <w:proofErr w:type="spellStart"/>
            <w:r w:rsidRPr="00E030A6">
              <w:rPr>
                <w:rFonts w:cstheme="minorHAnsi"/>
                <w:sz w:val="18"/>
                <w:szCs w:val="18"/>
              </w:rPr>
              <w:t>zadrzewień</w:t>
            </w:r>
            <w:proofErr w:type="spellEnd"/>
            <w:r w:rsidRPr="00E030A6">
              <w:rPr>
                <w:rFonts w:cstheme="minorHAnsi"/>
                <w:sz w:val="18"/>
                <w:szCs w:val="18"/>
              </w:rPr>
              <w:t xml:space="preserve"> i powierzchni leśnych (rozmieszczonych możliwie gęsto, najlepiej w odległości nie większej niż 500 m) uzupełnianych cennymi terenami otwartymi</w:t>
            </w:r>
            <w:r>
              <w:rPr>
                <w:rFonts w:cstheme="minorHAnsi"/>
                <w:sz w:val="18"/>
                <w:szCs w:val="18"/>
              </w:rPr>
              <w:t>;</w:t>
            </w:r>
          </w:p>
          <w:p w14:paraId="6CB837F5" w14:textId="5A63C6D0" w:rsidR="003D6212" w:rsidRPr="00781488" w:rsidRDefault="003D6212" w:rsidP="00562939">
            <w:pPr>
              <w:rPr>
                <w:rFonts w:cstheme="minorHAnsi"/>
                <w:sz w:val="18"/>
                <w:szCs w:val="18"/>
              </w:rPr>
            </w:pPr>
            <w:r w:rsidRPr="00781488">
              <w:rPr>
                <w:rFonts w:cstheme="minorHAnsi"/>
                <w:sz w:val="18"/>
                <w:szCs w:val="18"/>
              </w:rPr>
              <w:t>- zaleca się umieszczenie w lasach tablic edukacyjnych informujących o</w:t>
            </w:r>
            <w:r>
              <w:rPr>
                <w:rFonts w:cstheme="minorHAnsi"/>
                <w:sz w:val="18"/>
                <w:szCs w:val="18"/>
              </w:rPr>
              <w:t> </w:t>
            </w:r>
            <w:r w:rsidRPr="00781488">
              <w:rPr>
                <w:rFonts w:cstheme="minorHAnsi"/>
                <w:sz w:val="18"/>
                <w:szCs w:val="18"/>
              </w:rPr>
              <w:t>chorobach wektorowych i sposobach prewencji</w:t>
            </w:r>
            <w:r>
              <w:rPr>
                <w:rFonts w:cstheme="minorHAnsi"/>
                <w:sz w:val="18"/>
                <w:szCs w:val="18"/>
              </w:rPr>
              <w:t>;</w:t>
            </w:r>
          </w:p>
          <w:p w14:paraId="6667CF76" w14:textId="4DB2F8E2" w:rsidR="003D6212" w:rsidRPr="00336F7F" w:rsidRDefault="003D6212" w:rsidP="00562939">
            <w:pPr>
              <w:rPr>
                <w:rFonts w:asciiTheme="minorHAnsi" w:hAnsiTheme="minorHAnsi" w:cstheme="minorHAnsi"/>
                <w:sz w:val="18"/>
                <w:szCs w:val="18"/>
              </w:rPr>
            </w:pPr>
            <w:r w:rsidRPr="00781488">
              <w:rPr>
                <w:rFonts w:cstheme="minorHAnsi"/>
                <w:sz w:val="18"/>
                <w:szCs w:val="18"/>
              </w:rPr>
              <w:t>-</w:t>
            </w:r>
            <w:r w:rsidR="00A8659A">
              <w:rPr>
                <w:rFonts w:cstheme="minorHAnsi"/>
                <w:sz w:val="18"/>
                <w:szCs w:val="18"/>
              </w:rPr>
              <w:t xml:space="preserve"> </w:t>
            </w:r>
            <w:r w:rsidRPr="00781488">
              <w:rPr>
                <w:rFonts w:cstheme="minorHAnsi"/>
                <w:sz w:val="18"/>
                <w:szCs w:val="18"/>
              </w:rPr>
              <w:t>przy wprowadzeniu nowej roślinności zaleca się wykluczenie roślin alergennych</w:t>
            </w:r>
            <w:r>
              <w:rPr>
                <w:rFonts w:cstheme="minorHAnsi"/>
                <w:sz w:val="18"/>
                <w:szCs w:val="18"/>
              </w:rPr>
              <w:t>.</w:t>
            </w:r>
          </w:p>
        </w:tc>
      </w:tr>
      <w:tr w:rsidR="003D6212" w:rsidRPr="00336F7F" w14:paraId="780DAAE2" w14:textId="77777777" w:rsidTr="00B3549E">
        <w:tc>
          <w:tcPr>
            <w:tcW w:w="268" w:type="pct"/>
            <w:vAlign w:val="center"/>
          </w:tcPr>
          <w:p w14:paraId="19FDAD65" w14:textId="61CD3B80" w:rsidR="003D6212" w:rsidRPr="00E030A6" w:rsidRDefault="003D6212">
            <w:pPr>
              <w:jc w:val="left"/>
              <w:rPr>
                <w:rFonts w:cstheme="minorHAnsi"/>
                <w:b/>
                <w:sz w:val="18"/>
                <w:szCs w:val="18"/>
              </w:rPr>
            </w:pPr>
            <w:r>
              <w:rPr>
                <w:rFonts w:cstheme="minorHAnsi"/>
                <w:b/>
                <w:sz w:val="18"/>
                <w:szCs w:val="18"/>
              </w:rPr>
              <w:lastRenderedPageBreak/>
              <w:t>12</w:t>
            </w:r>
          </w:p>
        </w:tc>
        <w:tc>
          <w:tcPr>
            <w:tcW w:w="1372" w:type="pct"/>
            <w:vAlign w:val="center"/>
          </w:tcPr>
          <w:p w14:paraId="24CCDD8B" w14:textId="20E55BC1" w:rsidR="003D6212" w:rsidRPr="00E030A6" w:rsidRDefault="003D6212">
            <w:pPr>
              <w:jc w:val="left"/>
              <w:rPr>
                <w:rFonts w:cstheme="minorHAnsi"/>
                <w:b/>
                <w:sz w:val="18"/>
                <w:szCs w:val="18"/>
              </w:rPr>
            </w:pPr>
            <w:r w:rsidRPr="00E030A6">
              <w:rPr>
                <w:rFonts w:cstheme="minorHAnsi"/>
                <w:b/>
                <w:sz w:val="18"/>
                <w:szCs w:val="18"/>
              </w:rPr>
              <w:t>4.3 Organizowanie w lasach oraz nad rzekami akcji zbierania śmieci</w:t>
            </w:r>
          </w:p>
        </w:tc>
        <w:tc>
          <w:tcPr>
            <w:tcW w:w="3360" w:type="pct"/>
            <w:vAlign w:val="center"/>
          </w:tcPr>
          <w:p w14:paraId="625BD52B" w14:textId="601FD3C9" w:rsidR="003D6212" w:rsidRPr="00336F7F" w:rsidRDefault="003D6212" w:rsidP="00562939">
            <w:pPr>
              <w:rPr>
                <w:rFonts w:cstheme="minorHAnsi"/>
                <w:sz w:val="18"/>
                <w:szCs w:val="18"/>
              </w:rPr>
            </w:pPr>
            <w:r>
              <w:rPr>
                <w:rFonts w:cstheme="minorHAnsi"/>
                <w:sz w:val="18"/>
                <w:szCs w:val="18"/>
              </w:rPr>
              <w:t>- p</w:t>
            </w:r>
            <w:r w:rsidRPr="003C5BE9">
              <w:rPr>
                <w:rFonts w:cstheme="minorHAnsi"/>
                <w:sz w:val="18"/>
                <w:szCs w:val="18"/>
              </w:rPr>
              <w:t>oddawanie zebranych odpadów recyklingowi lub w przypadku braku takiej możliwości składowanie ich w miejscach do tego przeznaczonych bądź poddanie ich termicznemu przekształceniu</w:t>
            </w:r>
            <w:r>
              <w:rPr>
                <w:rFonts w:cstheme="minorHAnsi"/>
                <w:sz w:val="18"/>
                <w:szCs w:val="18"/>
              </w:rPr>
              <w:t>.</w:t>
            </w:r>
          </w:p>
        </w:tc>
      </w:tr>
      <w:tr w:rsidR="003D6212" w:rsidRPr="00336F7F" w14:paraId="3E23D6B2" w14:textId="77777777" w:rsidTr="00B3549E">
        <w:tc>
          <w:tcPr>
            <w:tcW w:w="268" w:type="pct"/>
            <w:vAlign w:val="center"/>
          </w:tcPr>
          <w:p w14:paraId="46012312" w14:textId="0B628D7D" w:rsidR="003D6212" w:rsidRPr="00E030A6" w:rsidRDefault="003D6212">
            <w:pPr>
              <w:jc w:val="left"/>
              <w:rPr>
                <w:rFonts w:cstheme="minorHAnsi"/>
                <w:b/>
                <w:sz w:val="18"/>
                <w:szCs w:val="18"/>
              </w:rPr>
            </w:pPr>
            <w:r>
              <w:rPr>
                <w:rFonts w:cstheme="minorHAnsi"/>
                <w:b/>
                <w:sz w:val="18"/>
                <w:szCs w:val="18"/>
              </w:rPr>
              <w:t>13</w:t>
            </w:r>
          </w:p>
        </w:tc>
        <w:tc>
          <w:tcPr>
            <w:tcW w:w="1372" w:type="pct"/>
            <w:vAlign w:val="center"/>
          </w:tcPr>
          <w:p w14:paraId="7AA6F635" w14:textId="4E37994E"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4.4 Zwiększanie różnorodności biologicznej drzewostanów i ich struktury</w:t>
            </w:r>
          </w:p>
        </w:tc>
        <w:tc>
          <w:tcPr>
            <w:tcW w:w="3360" w:type="pct"/>
            <w:vAlign w:val="center"/>
          </w:tcPr>
          <w:p w14:paraId="72403C59" w14:textId="7CB0DA58"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wyłączenie z podsadzeń chronionych siedlisk leśnych (jeśli nie uwzględniono takiego działania jako ochronne w PZO i PO</w:t>
            </w:r>
            <w:r w:rsidRPr="00E030A6">
              <w:rPr>
                <w:rFonts w:asciiTheme="minorHAnsi" w:hAnsiTheme="minorHAnsi" w:cstheme="minorHAnsi"/>
                <w:sz w:val="18"/>
                <w:szCs w:val="18"/>
              </w:rPr>
              <w:t>)</w:t>
            </w:r>
            <w:r>
              <w:rPr>
                <w:rFonts w:asciiTheme="minorHAnsi" w:hAnsiTheme="minorHAnsi" w:cstheme="minorHAnsi"/>
                <w:sz w:val="18"/>
                <w:szCs w:val="18"/>
              </w:rPr>
              <w:t>;</w:t>
            </w:r>
          </w:p>
          <w:p w14:paraId="25580E28" w14:textId="400CA494"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wykonywanie podsadzeń w drzewostanach monokulturowych (sztucznych i</w:t>
            </w:r>
            <w:r>
              <w:rPr>
                <w:rFonts w:asciiTheme="minorHAnsi" w:hAnsiTheme="minorHAnsi" w:cstheme="minorHAnsi"/>
                <w:sz w:val="18"/>
                <w:szCs w:val="18"/>
              </w:rPr>
              <w:t> </w:t>
            </w:r>
            <w:r w:rsidRPr="00336F7F">
              <w:rPr>
                <w:rFonts w:asciiTheme="minorHAnsi" w:hAnsiTheme="minorHAnsi" w:cstheme="minorHAnsi"/>
                <w:sz w:val="18"/>
                <w:szCs w:val="18"/>
              </w:rPr>
              <w:t>zastępczych</w:t>
            </w:r>
            <w:r w:rsidRPr="00E030A6">
              <w:rPr>
                <w:rFonts w:asciiTheme="minorHAnsi" w:hAnsiTheme="minorHAnsi" w:cstheme="minorHAnsi"/>
                <w:sz w:val="18"/>
                <w:szCs w:val="18"/>
              </w:rPr>
              <w:t>)</w:t>
            </w:r>
            <w:r>
              <w:rPr>
                <w:rFonts w:asciiTheme="minorHAnsi" w:hAnsiTheme="minorHAnsi" w:cstheme="minorHAnsi"/>
                <w:sz w:val="18"/>
                <w:szCs w:val="18"/>
              </w:rPr>
              <w:t>.</w:t>
            </w:r>
          </w:p>
        </w:tc>
      </w:tr>
      <w:tr w:rsidR="003D6212" w:rsidRPr="00336F7F" w14:paraId="3086CA5E" w14:textId="77777777" w:rsidTr="00B3549E">
        <w:tc>
          <w:tcPr>
            <w:tcW w:w="268" w:type="pct"/>
            <w:vAlign w:val="center"/>
          </w:tcPr>
          <w:p w14:paraId="47959CA0" w14:textId="0395D617" w:rsidR="003D6212" w:rsidRPr="00E030A6" w:rsidRDefault="003D6212">
            <w:pPr>
              <w:jc w:val="left"/>
              <w:rPr>
                <w:rFonts w:cstheme="minorHAnsi"/>
                <w:b/>
                <w:sz w:val="18"/>
                <w:szCs w:val="18"/>
              </w:rPr>
            </w:pPr>
            <w:r>
              <w:rPr>
                <w:rFonts w:cstheme="minorHAnsi"/>
                <w:b/>
                <w:sz w:val="18"/>
                <w:szCs w:val="18"/>
              </w:rPr>
              <w:t>14</w:t>
            </w:r>
          </w:p>
        </w:tc>
        <w:tc>
          <w:tcPr>
            <w:tcW w:w="1372" w:type="pct"/>
            <w:vAlign w:val="center"/>
          </w:tcPr>
          <w:p w14:paraId="6A030C3E" w14:textId="0E254A07" w:rsidR="003D6212" w:rsidRPr="00E030A6" w:rsidRDefault="003D6212">
            <w:pPr>
              <w:jc w:val="left"/>
              <w:rPr>
                <w:rFonts w:cstheme="minorHAnsi"/>
                <w:b/>
                <w:sz w:val="18"/>
                <w:szCs w:val="18"/>
              </w:rPr>
            </w:pPr>
            <w:r w:rsidRPr="00E030A6">
              <w:rPr>
                <w:rFonts w:cstheme="minorHAnsi"/>
                <w:b/>
                <w:sz w:val="18"/>
                <w:szCs w:val="18"/>
              </w:rPr>
              <w:t>4.5</w:t>
            </w:r>
            <w:r w:rsidRPr="00E030A6">
              <w:rPr>
                <w:rFonts w:cs="Calibri"/>
                <w:b/>
                <w:sz w:val="18"/>
                <w:szCs w:val="18"/>
              </w:rPr>
              <w:t xml:space="preserve"> Monitoring stanu sanitarnego lasów gminnych pod kątem występowania posuszu jako efektu działalności szkodników owadzich</w:t>
            </w:r>
          </w:p>
        </w:tc>
        <w:tc>
          <w:tcPr>
            <w:tcW w:w="3360" w:type="pct"/>
            <w:vAlign w:val="center"/>
          </w:tcPr>
          <w:p w14:paraId="11F9A049" w14:textId="5D2BBB3E" w:rsidR="003D6212" w:rsidRPr="00336F7F" w:rsidRDefault="003D6212" w:rsidP="00562939">
            <w:pPr>
              <w:rPr>
                <w:rFonts w:cstheme="minorHAnsi"/>
                <w:sz w:val="18"/>
                <w:szCs w:val="18"/>
              </w:rPr>
            </w:pPr>
            <w:r>
              <w:rPr>
                <w:rFonts w:cstheme="minorHAnsi"/>
                <w:sz w:val="18"/>
                <w:szCs w:val="18"/>
              </w:rPr>
              <w:t xml:space="preserve">- </w:t>
            </w:r>
            <w:r w:rsidR="00FB39AE">
              <w:rPr>
                <w:rFonts w:cstheme="minorHAnsi"/>
                <w:sz w:val="18"/>
                <w:szCs w:val="18"/>
              </w:rPr>
              <w:t xml:space="preserve">należy </w:t>
            </w:r>
            <w:r>
              <w:rPr>
                <w:rFonts w:cstheme="minorHAnsi"/>
                <w:sz w:val="18"/>
                <w:szCs w:val="18"/>
              </w:rPr>
              <w:t xml:space="preserve">unikać </w:t>
            </w:r>
            <w:r w:rsidRPr="00E030A6">
              <w:rPr>
                <w:rFonts w:cstheme="minorHAnsi"/>
                <w:sz w:val="18"/>
                <w:szCs w:val="18"/>
              </w:rPr>
              <w:t xml:space="preserve">usuwania większych płatów lasu lub fragmentów </w:t>
            </w:r>
            <w:proofErr w:type="spellStart"/>
            <w:r w:rsidRPr="00E030A6">
              <w:rPr>
                <w:rFonts w:cstheme="minorHAnsi"/>
                <w:sz w:val="18"/>
                <w:szCs w:val="18"/>
              </w:rPr>
              <w:t>zadrzewień</w:t>
            </w:r>
            <w:proofErr w:type="spellEnd"/>
            <w:r w:rsidRPr="00E030A6">
              <w:rPr>
                <w:rFonts w:cstheme="minorHAnsi"/>
                <w:sz w:val="18"/>
                <w:szCs w:val="18"/>
              </w:rPr>
              <w:t xml:space="preserve"> pasmowych czy liniowych lub prowadzić jednocześnie nasadzenia uzupełniajcie</w:t>
            </w:r>
            <w:r>
              <w:rPr>
                <w:rFonts w:cstheme="minorHAnsi"/>
                <w:sz w:val="18"/>
                <w:szCs w:val="18"/>
              </w:rPr>
              <w:t>.</w:t>
            </w:r>
          </w:p>
        </w:tc>
      </w:tr>
      <w:tr w:rsidR="003D6212" w:rsidRPr="00336F7F" w14:paraId="64E76C77" w14:textId="77777777" w:rsidTr="00B3549E">
        <w:tc>
          <w:tcPr>
            <w:tcW w:w="268" w:type="pct"/>
            <w:vAlign w:val="center"/>
          </w:tcPr>
          <w:p w14:paraId="23910537" w14:textId="716A1A2F" w:rsidR="003D6212" w:rsidRPr="00E030A6" w:rsidRDefault="003D6212">
            <w:pPr>
              <w:jc w:val="left"/>
              <w:rPr>
                <w:rFonts w:cstheme="minorHAnsi"/>
                <w:b/>
                <w:sz w:val="18"/>
                <w:szCs w:val="18"/>
              </w:rPr>
            </w:pPr>
            <w:r>
              <w:rPr>
                <w:rFonts w:cstheme="minorHAnsi"/>
                <w:b/>
                <w:sz w:val="18"/>
                <w:szCs w:val="18"/>
              </w:rPr>
              <w:t>15</w:t>
            </w:r>
          </w:p>
        </w:tc>
        <w:tc>
          <w:tcPr>
            <w:tcW w:w="1372" w:type="pct"/>
            <w:vAlign w:val="center"/>
          </w:tcPr>
          <w:p w14:paraId="3E7BF7E7" w14:textId="7B55BF18" w:rsidR="003D6212" w:rsidRPr="00E030A6" w:rsidRDefault="003D6212">
            <w:pPr>
              <w:jc w:val="left"/>
              <w:rPr>
                <w:rFonts w:cstheme="minorHAnsi"/>
                <w:b/>
                <w:sz w:val="18"/>
                <w:szCs w:val="18"/>
              </w:rPr>
            </w:pPr>
            <w:r w:rsidRPr="00E030A6">
              <w:rPr>
                <w:rFonts w:cstheme="minorHAnsi"/>
                <w:b/>
                <w:sz w:val="18"/>
                <w:szCs w:val="18"/>
              </w:rPr>
              <w:t>4.7</w:t>
            </w:r>
            <w:r w:rsidRPr="00E030A6">
              <w:rPr>
                <w:rFonts w:cs="Calibri"/>
                <w:b/>
                <w:sz w:val="18"/>
                <w:szCs w:val="18"/>
              </w:rPr>
              <w:t xml:space="preserve"> Opracowanie strategii rozwoju turystyki zrównoważonej w obliczu zmian klimatu</w:t>
            </w:r>
          </w:p>
        </w:tc>
        <w:tc>
          <w:tcPr>
            <w:tcW w:w="3360" w:type="pct"/>
            <w:vAlign w:val="center"/>
          </w:tcPr>
          <w:p w14:paraId="705AD9D7" w14:textId="3128CBCD" w:rsidR="003D6212" w:rsidRDefault="003D6212" w:rsidP="00562939">
            <w:pPr>
              <w:rPr>
                <w:rFonts w:cstheme="minorHAnsi"/>
                <w:sz w:val="18"/>
                <w:szCs w:val="18"/>
              </w:rPr>
            </w:pPr>
            <w:r>
              <w:rPr>
                <w:rFonts w:cstheme="minorHAnsi"/>
                <w:sz w:val="18"/>
                <w:szCs w:val="18"/>
              </w:rPr>
              <w:t xml:space="preserve">- podczas opracowywania strategii </w:t>
            </w:r>
            <w:r w:rsidR="00162309">
              <w:rPr>
                <w:rFonts w:cstheme="minorHAnsi"/>
                <w:sz w:val="18"/>
                <w:szCs w:val="18"/>
              </w:rPr>
              <w:t xml:space="preserve">należy </w:t>
            </w:r>
            <w:r>
              <w:rPr>
                <w:rFonts w:cstheme="minorHAnsi"/>
                <w:sz w:val="18"/>
                <w:szCs w:val="18"/>
              </w:rPr>
              <w:t>uwzględnić przebieg i znaczenie, dla fauny korytarzy ekologicznych o randze krajowej i cieków wodnych;</w:t>
            </w:r>
          </w:p>
          <w:p w14:paraId="128350D2" w14:textId="77777777" w:rsidR="003D6212" w:rsidRDefault="003D6212" w:rsidP="00562939">
            <w:pPr>
              <w:rPr>
                <w:rFonts w:cstheme="minorHAnsi"/>
                <w:sz w:val="18"/>
                <w:szCs w:val="18"/>
              </w:rPr>
            </w:pPr>
            <w:r>
              <w:rPr>
                <w:rFonts w:cstheme="minorHAnsi"/>
                <w:sz w:val="18"/>
                <w:szCs w:val="18"/>
              </w:rPr>
              <w:t>- strategia powinna uwzględniać wyłączenie z użytkowania szlaków w okresach zwiększonego ryzyka lawin i osuwisk oraz obejmować ochroną szczególnie cenne osobliwości geologiczne.</w:t>
            </w:r>
          </w:p>
          <w:p w14:paraId="34E233BB" w14:textId="41E28469" w:rsidR="003D6212" w:rsidRPr="00336F7F" w:rsidRDefault="003D6212" w:rsidP="00562939">
            <w:pPr>
              <w:rPr>
                <w:rFonts w:cstheme="minorHAnsi"/>
                <w:sz w:val="18"/>
                <w:szCs w:val="18"/>
              </w:rPr>
            </w:pPr>
            <w:r>
              <w:rPr>
                <w:rFonts w:cstheme="minorHAnsi"/>
                <w:sz w:val="18"/>
                <w:szCs w:val="18"/>
              </w:rPr>
              <w:t xml:space="preserve">- </w:t>
            </w:r>
            <w:r w:rsidRPr="00EE3209">
              <w:rPr>
                <w:rFonts w:cstheme="minorHAnsi"/>
                <w:sz w:val="18"/>
                <w:szCs w:val="18"/>
              </w:rPr>
              <w:t>należy uwzględnić w scenariuszach dane pochodzące ze scenariuszy rozwoju socjoekonomicznego zgodnie obowiązującym raportem IPCC wraz z wykonaniem procedury asymilacji danych modeli wyższego rzędu do uwarunkowań lokalnych.</w:t>
            </w:r>
          </w:p>
        </w:tc>
      </w:tr>
      <w:tr w:rsidR="003D6212" w:rsidRPr="00336F7F" w14:paraId="53023704" w14:textId="77777777" w:rsidTr="00B3549E">
        <w:tc>
          <w:tcPr>
            <w:tcW w:w="268" w:type="pct"/>
            <w:vAlign w:val="center"/>
          </w:tcPr>
          <w:p w14:paraId="4BC29054" w14:textId="30D382C5" w:rsidR="003D6212" w:rsidRPr="00E030A6" w:rsidRDefault="001E382C">
            <w:pPr>
              <w:jc w:val="left"/>
              <w:rPr>
                <w:rFonts w:cstheme="minorHAnsi"/>
                <w:b/>
                <w:sz w:val="18"/>
                <w:szCs w:val="18"/>
              </w:rPr>
            </w:pPr>
            <w:r>
              <w:rPr>
                <w:rFonts w:cstheme="minorHAnsi"/>
                <w:b/>
                <w:sz w:val="18"/>
                <w:szCs w:val="18"/>
              </w:rPr>
              <w:t>16</w:t>
            </w:r>
          </w:p>
        </w:tc>
        <w:tc>
          <w:tcPr>
            <w:tcW w:w="1372" w:type="pct"/>
            <w:vAlign w:val="center"/>
          </w:tcPr>
          <w:p w14:paraId="3E965D6D" w14:textId="0793CA3F" w:rsidR="003D6212" w:rsidRPr="00E030A6" w:rsidRDefault="003D6212">
            <w:pPr>
              <w:jc w:val="left"/>
              <w:rPr>
                <w:rFonts w:cstheme="minorHAnsi"/>
                <w:b/>
                <w:sz w:val="18"/>
                <w:szCs w:val="18"/>
              </w:rPr>
            </w:pPr>
            <w:r w:rsidRPr="00E030A6">
              <w:rPr>
                <w:rFonts w:cstheme="minorHAnsi"/>
                <w:b/>
                <w:sz w:val="18"/>
                <w:szCs w:val="18"/>
              </w:rPr>
              <w:t xml:space="preserve">4.8 Wprowadzenie </w:t>
            </w:r>
            <w:proofErr w:type="spellStart"/>
            <w:r w:rsidRPr="00E030A6">
              <w:rPr>
                <w:rFonts w:cstheme="minorHAnsi"/>
                <w:b/>
                <w:sz w:val="18"/>
                <w:szCs w:val="18"/>
              </w:rPr>
              <w:t>nasadzeń</w:t>
            </w:r>
            <w:proofErr w:type="spellEnd"/>
            <w:r w:rsidRPr="00E030A6">
              <w:rPr>
                <w:rFonts w:cstheme="minorHAnsi"/>
                <w:b/>
                <w:sz w:val="18"/>
                <w:szCs w:val="18"/>
              </w:rPr>
              <w:t xml:space="preserve"> wzdłuż dróg transportu rolnego oraz cieków śródpolnych</w:t>
            </w:r>
          </w:p>
        </w:tc>
        <w:tc>
          <w:tcPr>
            <w:tcW w:w="3360" w:type="pct"/>
            <w:vAlign w:val="center"/>
          </w:tcPr>
          <w:p w14:paraId="1A90B9CA" w14:textId="1D0AFE08" w:rsidR="003D6212" w:rsidRPr="0005484F" w:rsidRDefault="003D6212" w:rsidP="00562939">
            <w:pPr>
              <w:rPr>
                <w:rFonts w:cstheme="minorHAnsi"/>
                <w:sz w:val="18"/>
                <w:szCs w:val="18"/>
              </w:rPr>
            </w:pPr>
            <w:r>
              <w:rPr>
                <w:rFonts w:cstheme="minorHAnsi"/>
                <w:sz w:val="18"/>
                <w:szCs w:val="18"/>
              </w:rPr>
              <w:t xml:space="preserve">- </w:t>
            </w:r>
            <w:r w:rsidRPr="0005484F">
              <w:rPr>
                <w:rFonts w:cstheme="minorHAnsi"/>
                <w:sz w:val="18"/>
                <w:szCs w:val="18"/>
              </w:rPr>
              <w:t xml:space="preserve">wykorzystywanie do </w:t>
            </w:r>
            <w:proofErr w:type="spellStart"/>
            <w:r w:rsidRPr="0005484F">
              <w:rPr>
                <w:rFonts w:cstheme="minorHAnsi"/>
                <w:sz w:val="18"/>
                <w:szCs w:val="18"/>
              </w:rPr>
              <w:t>nasadzeń</w:t>
            </w:r>
            <w:proofErr w:type="spellEnd"/>
            <w:r w:rsidRPr="0005484F">
              <w:rPr>
                <w:rFonts w:cstheme="minorHAnsi"/>
                <w:sz w:val="18"/>
                <w:szCs w:val="18"/>
              </w:rPr>
              <w:t xml:space="preserve"> roślinności gatunków rodzimych;</w:t>
            </w:r>
          </w:p>
          <w:p w14:paraId="298AF5BE" w14:textId="7FD81609" w:rsidR="003D6212" w:rsidRDefault="003D6212" w:rsidP="00562939">
            <w:pPr>
              <w:rPr>
                <w:rFonts w:cstheme="minorHAnsi"/>
                <w:sz w:val="18"/>
                <w:szCs w:val="18"/>
              </w:rPr>
            </w:pPr>
            <w:r>
              <w:rPr>
                <w:rFonts w:cstheme="minorHAnsi"/>
                <w:sz w:val="18"/>
                <w:szCs w:val="18"/>
              </w:rPr>
              <w:t xml:space="preserve">- </w:t>
            </w:r>
            <w:r w:rsidRPr="0005484F">
              <w:rPr>
                <w:rFonts w:cstheme="minorHAnsi"/>
                <w:sz w:val="18"/>
                <w:szCs w:val="18"/>
              </w:rPr>
              <w:t xml:space="preserve">nasadzenia powinno wykonywać </w:t>
            </w:r>
            <w:r w:rsidR="00C811B5" w:rsidRPr="0005484F">
              <w:rPr>
                <w:rFonts w:cstheme="minorHAnsi"/>
                <w:sz w:val="18"/>
                <w:szCs w:val="18"/>
              </w:rPr>
              <w:t xml:space="preserve">się </w:t>
            </w:r>
            <w:r w:rsidRPr="0005484F">
              <w:rPr>
                <w:rFonts w:cstheme="minorHAnsi"/>
                <w:sz w:val="18"/>
                <w:szCs w:val="18"/>
              </w:rPr>
              <w:t>w miejscach naturalnych granic możliwych do wyodrębnienia w terenie, w celu uniknięcia fragmentacji istotnych wnętrz krajobrazowych.</w:t>
            </w:r>
          </w:p>
        </w:tc>
      </w:tr>
      <w:tr w:rsidR="003D6212" w:rsidRPr="00336F7F" w14:paraId="79351B74" w14:textId="77777777" w:rsidTr="00B3549E">
        <w:tc>
          <w:tcPr>
            <w:tcW w:w="268" w:type="pct"/>
            <w:vAlign w:val="center"/>
          </w:tcPr>
          <w:p w14:paraId="61E366B4" w14:textId="2B255AE3" w:rsidR="003D6212" w:rsidRPr="00E030A6" w:rsidRDefault="001E382C">
            <w:pPr>
              <w:jc w:val="left"/>
              <w:rPr>
                <w:rFonts w:cstheme="minorHAnsi"/>
                <w:b/>
                <w:sz w:val="18"/>
                <w:szCs w:val="18"/>
              </w:rPr>
            </w:pPr>
            <w:r>
              <w:rPr>
                <w:rFonts w:cstheme="minorHAnsi"/>
                <w:b/>
                <w:sz w:val="18"/>
                <w:szCs w:val="18"/>
              </w:rPr>
              <w:t>17</w:t>
            </w:r>
          </w:p>
        </w:tc>
        <w:tc>
          <w:tcPr>
            <w:tcW w:w="1372" w:type="pct"/>
            <w:vAlign w:val="center"/>
          </w:tcPr>
          <w:p w14:paraId="7FF02D0C" w14:textId="1B3F2E64"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4.9 Odtwarzanie i budowa zbiorników śródpolnych</w:t>
            </w:r>
          </w:p>
        </w:tc>
        <w:tc>
          <w:tcPr>
            <w:tcW w:w="3360" w:type="pct"/>
            <w:vAlign w:val="center"/>
          </w:tcPr>
          <w:p w14:paraId="4471A3A3" w14:textId="556BF7AC" w:rsidR="003D6212" w:rsidRPr="00E030A6"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wyznaczanie pod zbiorniki terenów pól uprawnych, z pominięciem łąk i</w:t>
            </w:r>
            <w:r>
              <w:rPr>
                <w:rFonts w:asciiTheme="minorHAnsi" w:hAnsiTheme="minorHAnsi" w:cstheme="minorHAnsi"/>
                <w:sz w:val="18"/>
                <w:szCs w:val="18"/>
              </w:rPr>
              <w:t> </w:t>
            </w:r>
            <w:r w:rsidRPr="00336F7F">
              <w:rPr>
                <w:rFonts w:asciiTheme="minorHAnsi" w:hAnsiTheme="minorHAnsi" w:cstheme="minorHAnsi"/>
                <w:sz w:val="18"/>
                <w:szCs w:val="18"/>
              </w:rPr>
              <w:t>muraw</w:t>
            </w:r>
            <w:r>
              <w:rPr>
                <w:rFonts w:asciiTheme="minorHAnsi" w:hAnsiTheme="minorHAnsi" w:cstheme="minorHAnsi"/>
                <w:sz w:val="18"/>
                <w:szCs w:val="18"/>
              </w:rPr>
              <w:t>;</w:t>
            </w:r>
          </w:p>
          <w:p w14:paraId="3BFD2304" w14:textId="0CFB9ABD" w:rsidR="003D6212" w:rsidRPr="00336F7F" w:rsidRDefault="003D6212" w:rsidP="00562939">
            <w:pPr>
              <w:rPr>
                <w:rFonts w:asciiTheme="minorHAnsi" w:hAnsiTheme="minorHAnsi" w:cstheme="minorHAnsi"/>
                <w:sz w:val="18"/>
                <w:szCs w:val="18"/>
              </w:rPr>
            </w:pPr>
            <w:r w:rsidRPr="00E030A6">
              <w:rPr>
                <w:rFonts w:asciiTheme="minorHAnsi" w:hAnsiTheme="minorHAnsi" w:cstheme="minorHAnsi"/>
                <w:sz w:val="18"/>
                <w:szCs w:val="18"/>
              </w:rPr>
              <w:t>-uwzg</w:t>
            </w:r>
            <w:r w:rsidRPr="00E030A6">
              <w:rPr>
                <w:rFonts w:cstheme="minorHAnsi"/>
                <w:sz w:val="18"/>
                <w:szCs w:val="18"/>
              </w:rPr>
              <w:t>lędnienie</w:t>
            </w:r>
            <w:r w:rsidRPr="00E030A6">
              <w:rPr>
                <w:rFonts w:asciiTheme="minorHAnsi" w:hAnsiTheme="minorHAnsi" w:cstheme="minorHAnsi"/>
                <w:sz w:val="18"/>
                <w:szCs w:val="18"/>
              </w:rPr>
              <w:t xml:space="preserve"> położenia zwierciadła wód podziemnych podczas tworzenia </w:t>
            </w:r>
            <w:proofErr w:type="spellStart"/>
            <w:r w:rsidRPr="00E030A6">
              <w:rPr>
                <w:rFonts w:asciiTheme="minorHAnsi" w:hAnsiTheme="minorHAnsi" w:cstheme="minorHAnsi"/>
                <w:sz w:val="18"/>
                <w:szCs w:val="18"/>
              </w:rPr>
              <w:t>zagłebień</w:t>
            </w:r>
            <w:proofErr w:type="spellEnd"/>
            <w:r w:rsidRPr="00E030A6">
              <w:rPr>
                <w:rFonts w:asciiTheme="minorHAnsi" w:hAnsiTheme="minorHAnsi" w:cstheme="minorHAnsi"/>
                <w:sz w:val="18"/>
                <w:szCs w:val="18"/>
              </w:rPr>
              <w:t xml:space="preserve"> oraz ryzyka zanieczyszczenia wód podziemnych spływem zw. azotu i fosforu z pól uprawnych</w:t>
            </w:r>
            <w:r>
              <w:rPr>
                <w:rFonts w:asciiTheme="minorHAnsi" w:hAnsiTheme="minorHAnsi" w:cstheme="minorHAnsi"/>
                <w:sz w:val="18"/>
                <w:szCs w:val="18"/>
              </w:rPr>
              <w:t>.</w:t>
            </w:r>
          </w:p>
        </w:tc>
      </w:tr>
      <w:tr w:rsidR="003D6212" w:rsidRPr="00336F7F" w14:paraId="4F397004" w14:textId="77777777" w:rsidTr="00B3549E">
        <w:tc>
          <w:tcPr>
            <w:tcW w:w="268" w:type="pct"/>
            <w:vAlign w:val="center"/>
          </w:tcPr>
          <w:p w14:paraId="493D462D" w14:textId="53A32039" w:rsidR="003D6212" w:rsidRPr="00E030A6" w:rsidRDefault="004D685A">
            <w:pPr>
              <w:jc w:val="left"/>
              <w:rPr>
                <w:rFonts w:cstheme="minorHAnsi"/>
                <w:b/>
                <w:sz w:val="18"/>
                <w:szCs w:val="18"/>
              </w:rPr>
            </w:pPr>
            <w:r>
              <w:rPr>
                <w:rFonts w:cstheme="minorHAnsi"/>
                <w:b/>
                <w:sz w:val="18"/>
                <w:szCs w:val="18"/>
              </w:rPr>
              <w:t>18</w:t>
            </w:r>
          </w:p>
        </w:tc>
        <w:tc>
          <w:tcPr>
            <w:tcW w:w="1372" w:type="pct"/>
            <w:vAlign w:val="center"/>
          </w:tcPr>
          <w:p w14:paraId="056B2A87" w14:textId="1F84EB22"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5.3 Budowa nowych ujęć wód</w:t>
            </w:r>
          </w:p>
        </w:tc>
        <w:tc>
          <w:tcPr>
            <w:tcW w:w="3360" w:type="pct"/>
            <w:vAlign w:val="center"/>
          </w:tcPr>
          <w:p w14:paraId="7B4B3A68" w14:textId="7ED21761"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przed rozpoczęciem budowy</w:t>
            </w:r>
            <w:r w:rsidR="00AF5450">
              <w:rPr>
                <w:rFonts w:asciiTheme="minorHAnsi" w:hAnsiTheme="minorHAnsi" w:cstheme="minorHAnsi"/>
                <w:sz w:val="18"/>
                <w:szCs w:val="18"/>
              </w:rPr>
              <w:t xml:space="preserve"> należy </w:t>
            </w:r>
            <w:r w:rsidRPr="00336F7F">
              <w:rPr>
                <w:rFonts w:asciiTheme="minorHAnsi" w:hAnsiTheme="minorHAnsi" w:cstheme="minorHAnsi"/>
                <w:sz w:val="18"/>
                <w:szCs w:val="18"/>
              </w:rPr>
              <w:t>rozpoznać teren pod kątem występowania siedlisk oraz gatunków chronionych</w:t>
            </w:r>
            <w:r>
              <w:rPr>
                <w:rFonts w:asciiTheme="minorHAnsi" w:hAnsiTheme="minorHAnsi" w:cstheme="minorHAnsi"/>
                <w:sz w:val="18"/>
                <w:szCs w:val="18"/>
              </w:rPr>
              <w:t>;</w:t>
            </w:r>
          </w:p>
          <w:p w14:paraId="14435FF3" w14:textId="781FE8E8" w:rsidR="003D6212" w:rsidRPr="00E030A6"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AF5450">
              <w:rPr>
                <w:rFonts w:asciiTheme="minorHAnsi" w:hAnsiTheme="minorHAnsi" w:cstheme="minorHAnsi"/>
                <w:sz w:val="18"/>
                <w:szCs w:val="18"/>
              </w:rPr>
              <w:t xml:space="preserve">należy </w:t>
            </w:r>
            <w:r w:rsidRPr="00336F7F">
              <w:rPr>
                <w:rFonts w:asciiTheme="minorHAnsi" w:hAnsiTheme="minorHAnsi" w:cstheme="minorHAnsi"/>
                <w:sz w:val="18"/>
                <w:szCs w:val="18"/>
              </w:rPr>
              <w:t>wyklu</w:t>
            </w:r>
            <w:r w:rsidR="00AF5450">
              <w:rPr>
                <w:rFonts w:asciiTheme="minorHAnsi" w:hAnsiTheme="minorHAnsi" w:cstheme="minorHAnsi"/>
                <w:sz w:val="18"/>
                <w:szCs w:val="18"/>
              </w:rPr>
              <w:t>czyć</w:t>
            </w:r>
            <w:r w:rsidRPr="00336F7F">
              <w:rPr>
                <w:rFonts w:asciiTheme="minorHAnsi" w:hAnsiTheme="minorHAnsi" w:cstheme="minorHAnsi"/>
                <w:sz w:val="18"/>
                <w:szCs w:val="18"/>
              </w:rPr>
              <w:t xml:space="preserve"> spod lokalizowania nowych ujęć wodnych </w:t>
            </w:r>
            <w:r w:rsidR="00C700B1">
              <w:rPr>
                <w:rFonts w:asciiTheme="minorHAnsi" w:hAnsiTheme="minorHAnsi" w:cstheme="minorHAnsi"/>
                <w:sz w:val="18"/>
                <w:szCs w:val="18"/>
              </w:rPr>
              <w:t xml:space="preserve">obszary </w:t>
            </w:r>
            <w:r w:rsidRPr="00336F7F">
              <w:rPr>
                <w:rFonts w:asciiTheme="minorHAnsi" w:hAnsiTheme="minorHAnsi" w:cstheme="minorHAnsi"/>
                <w:sz w:val="18"/>
                <w:szCs w:val="18"/>
              </w:rPr>
              <w:t>chronionych siedlisk przyrodniczych oraz stanowisk roślin chronionych</w:t>
            </w:r>
            <w:r>
              <w:rPr>
                <w:rFonts w:asciiTheme="minorHAnsi" w:hAnsiTheme="minorHAnsi" w:cstheme="minorHAnsi"/>
                <w:sz w:val="18"/>
                <w:szCs w:val="18"/>
              </w:rPr>
              <w:t>;</w:t>
            </w:r>
          </w:p>
          <w:p w14:paraId="100C9EEC" w14:textId="756137DD" w:rsidR="003D6212" w:rsidRPr="00336F7F" w:rsidRDefault="003D6212" w:rsidP="00562939">
            <w:pPr>
              <w:rPr>
                <w:rFonts w:asciiTheme="minorHAnsi" w:hAnsiTheme="minorHAnsi" w:cstheme="minorHAnsi"/>
                <w:sz w:val="18"/>
                <w:szCs w:val="18"/>
              </w:rPr>
            </w:pPr>
            <w:r w:rsidRPr="00E030A6">
              <w:rPr>
                <w:rFonts w:asciiTheme="minorHAnsi" w:hAnsiTheme="minorHAnsi" w:cstheme="minorHAnsi"/>
                <w:sz w:val="18"/>
                <w:szCs w:val="18"/>
              </w:rPr>
              <w:t>- wraz z lokalizacją nowych ujęć wód tworzenie stref ochronnych pod k</w:t>
            </w:r>
            <w:r w:rsidR="00555AA3">
              <w:rPr>
                <w:rFonts w:asciiTheme="minorHAnsi" w:hAnsiTheme="minorHAnsi" w:cstheme="minorHAnsi"/>
                <w:sz w:val="18"/>
                <w:szCs w:val="18"/>
              </w:rPr>
              <w:t>ą</w:t>
            </w:r>
            <w:r w:rsidRPr="00E030A6">
              <w:rPr>
                <w:rFonts w:asciiTheme="minorHAnsi" w:hAnsiTheme="minorHAnsi" w:cstheme="minorHAnsi"/>
                <w:sz w:val="18"/>
                <w:szCs w:val="18"/>
              </w:rPr>
              <w:t>tem ochrony ilościowej (ochrona obszaru zasobowego przed degradacją)</w:t>
            </w:r>
            <w:r>
              <w:rPr>
                <w:rFonts w:asciiTheme="minorHAnsi" w:hAnsiTheme="minorHAnsi" w:cstheme="minorHAnsi"/>
                <w:sz w:val="18"/>
                <w:szCs w:val="18"/>
              </w:rPr>
              <w:t>.</w:t>
            </w:r>
          </w:p>
        </w:tc>
      </w:tr>
      <w:tr w:rsidR="003D6212" w:rsidRPr="00336F7F" w14:paraId="7F75E2FA" w14:textId="77777777" w:rsidTr="00B3549E">
        <w:tc>
          <w:tcPr>
            <w:tcW w:w="268" w:type="pct"/>
            <w:vAlign w:val="center"/>
          </w:tcPr>
          <w:p w14:paraId="1F52A376" w14:textId="6B666E52" w:rsidR="003D6212" w:rsidRPr="00E030A6" w:rsidRDefault="003D6212">
            <w:pPr>
              <w:jc w:val="left"/>
              <w:rPr>
                <w:rFonts w:cstheme="minorHAnsi"/>
                <w:b/>
                <w:sz w:val="18"/>
                <w:szCs w:val="18"/>
              </w:rPr>
            </w:pPr>
          </w:p>
        </w:tc>
        <w:tc>
          <w:tcPr>
            <w:tcW w:w="1372" w:type="pct"/>
            <w:vAlign w:val="center"/>
          </w:tcPr>
          <w:p w14:paraId="698B30B4" w14:textId="7E5F0BBF"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5.8 Modernizacja systemu rowów melioracyjnych pod kątem rzeczywistych potrzeb wodnych terenów użytkowanych rolniczo (odwadnianie, nawadnianie) z uwzględnieniem wzrostu retencji w zlewniach oraz zagospodarowaniem wód opadowych</w:t>
            </w:r>
          </w:p>
        </w:tc>
        <w:tc>
          <w:tcPr>
            <w:tcW w:w="3360" w:type="pct"/>
            <w:vAlign w:val="center"/>
          </w:tcPr>
          <w:p w14:paraId="1BD84EC5" w14:textId="5532923C"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273C1A">
              <w:rPr>
                <w:rFonts w:asciiTheme="minorHAnsi" w:hAnsiTheme="minorHAnsi" w:cstheme="minorHAnsi"/>
                <w:sz w:val="18"/>
                <w:szCs w:val="18"/>
              </w:rPr>
              <w:t xml:space="preserve">przed </w:t>
            </w:r>
            <w:r w:rsidR="00A869C4" w:rsidRPr="00336F7F">
              <w:rPr>
                <w:rFonts w:asciiTheme="minorHAnsi" w:hAnsiTheme="minorHAnsi" w:cstheme="minorHAnsi"/>
                <w:sz w:val="18"/>
                <w:szCs w:val="18"/>
              </w:rPr>
              <w:t>przystąpieniem do robót</w:t>
            </w:r>
            <w:r w:rsidR="00A869C4">
              <w:rPr>
                <w:rFonts w:asciiTheme="minorHAnsi" w:hAnsiTheme="minorHAnsi" w:cstheme="minorHAnsi"/>
                <w:sz w:val="18"/>
                <w:szCs w:val="18"/>
              </w:rPr>
              <w:t xml:space="preserve"> należy</w:t>
            </w:r>
            <w:r w:rsidR="00A869C4" w:rsidRPr="00336F7F">
              <w:rPr>
                <w:rFonts w:asciiTheme="minorHAnsi" w:hAnsiTheme="minorHAnsi" w:cstheme="minorHAnsi"/>
                <w:sz w:val="18"/>
                <w:szCs w:val="18"/>
              </w:rPr>
              <w:t xml:space="preserve"> </w:t>
            </w:r>
            <w:r w:rsidRPr="00336F7F">
              <w:rPr>
                <w:rFonts w:asciiTheme="minorHAnsi" w:hAnsiTheme="minorHAnsi" w:cstheme="minorHAnsi"/>
                <w:sz w:val="18"/>
                <w:szCs w:val="18"/>
              </w:rPr>
              <w:t>wykon</w:t>
            </w:r>
            <w:r w:rsidR="00A869C4">
              <w:rPr>
                <w:rFonts w:asciiTheme="minorHAnsi" w:hAnsiTheme="minorHAnsi" w:cstheme="minorHAnsi"/>
                <w:sz w:val="18"/>
                <w:szCs w:val="18"/>
              </w:rPr>
              <w:t>ać</w:t>
            </w:r>
            <w:r w:rsidRPr="00336F7F">
              <w:rPr>
                <w:rFonts w:asciiTheme="minorHAnsi" w:hAnsiTheme="minorHAnsi" w:cstheme="minorHAnsi"/>
                <w:sz w:val="18"/>
                <w:szCs w:val="18"/>
              </w:rPr>
              <w:t xml:space="preserve"> inwentaryzacj</w:t>
            </w:r>
            <w:r w:rsidR="00A869C4">
              <w:rPr>
                <w:rFonts w:asciiTheme="minorHAnsi" w:hAnsiTheme="minorHAnsi" w:cstheme="minorHAnsi"/>
                <w:sz w:val="18"/>
                <w:szCs w:val="18"/>
              </w:rPr>
              <w:t>ę</w:t>
            </w:r>
            <w:r w:rsidRPr="00336F7F">
              <w:rPr>
                <w:rFonts w:asciiTheme="minorHAnsi" w:hAnsiTheme="minorHAnsi" w:cstheme="minorHAnsi"/>
                <w:sz w:val="18"/>
                <w:szCs w:val="18"/>
              </w:rPr>
              <w:t xml:space="preserve"> przyrodnicz</w:t>
            </w:r>
            <w:r w:rsidR="00A869C4">
              <w:rPr>
                <w:rFonts w:asciiTheme="minorHAnsi" w:hAnsiTheme="minorHAnsi" w:cstheme="minorHAnsi"/>
                <w:sz w:val="18"/>
                <w:szCs w:val="18"/>
              </w:rPr>
              <w:t>ą</w:t>
            </w:r>
            <w:r>
              <w:rPr>
                <w:rFonts w:asciiTheme="minorHAnsi" w:hAnsiTheme="minorHAnsi" w:cstheme="minorHAnsi"/>
                <w:sz w:val="18"/>
                <w:szCs w:val="18"/>
              </w:rPr>
              <w:t>;</w:t>
            </w:r>
          </w:p>
          <w:p w14:paraId="5452AC30" w14:textId="3250A71C"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601187">
              <w:rPr>
                <w:rFonts w:asciiTheme="minorHAnsi" w:hAnsiTheme="minorHAnsi" w:cstheme="minorHAnsi"/>
                <w:sz w:val="18"/>
                <w:szCs w:val="18"/>
              </w:rPr>
              <w:t>prace należy realizować w odpowiednim terminie z uwzględnieniem sezonu wegetacyjnego roślin</w:t>
            </w:r>
            <w:r w:rsidR="000D69FC">
              <w:rPr>
                <w:rFonts w:asciiTheme="minorHAnsi" w:hAnsiTheme="minorHAnsi" w:cstheme="minorHAnsi"/>
                <w:sz w:val="18"/>
                <w:szCs w:val="18"/>
              </w:rPr>
              <w:t xml:space="preserve">, sezonu lęgowego ptaków oraz sezonu </w:t>
            </w:r>
            <w:r w:rsidR="00AF3614">
              <w:rPr>
                <w:rFonts w:asciiTheme="minorHAnsi" w:hAnsiTheme="minorHAnsi" w:cstheme="minorHAnsi"/>
                <w:sz w:val="18"/>
                <w:szCs w:val="18"/>
              </w:rPr>
              <w:t>rozrodu płazów i gadów</w:t>
            </w:r>
            <w:r>
              <w:rPr>
                <w:rFonts w:asciiTheme="minorHAnsi" w:hAnsiTheme="minorHAnsi" w:cstheme="minorHAnsi"/>
                <w:sz w:val="18"/>
                <w:szCs w:val="18"/>
              </w:rPr>
              <w:t>;</w:t>
            </w:r>
          </w:p>
          <w:p w14:paraId="393DF43A" w14:textId="1F4DCC74" w:rsidR="003D6212"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stosowanie rozwiązań ułatwiających zwierzętom korzystanie z rowów</w:t>
            </w:r>
            <w:r>
              <w:rPr>
                <w:rFonts w:asciiTheme="minorHAnsi" w:hAnsiTheme="minorHAnsi" w:cstheme="minorHAnsi"/>
                <w:sz w:val="18"/>
                <w:szCs w:val="18"/>
              </w:rPr>
              <w:t>;</w:t>
            </w:r>
          </w:p>
          <w:p w14:paraId="02A4985D" w14:textId="1238A993" w:rsidR="003D6212" w:rsidRPr="00336F7F" w:rsidRDefault="003D6212" w:rsidP="00562939">
            <w:pPr>
              <w:rPr>
                <w:rFonts w:asciiTheme="minorHAnsi" w:hAnsiTheme="minorHAnsi" w:cstheme="minorHAnsi"/>
                <w:sz w:val="18"/>
                <w:szCs w:val="18"/>
              </w:rPr>
            </w:pPr>
            <w:r>
              <w:rPr>
                <w:rFonts w:asciiTheme="minorHAnsi" w:hAnsiTheme="minorHAnsi" w:cstheme="minorHAnsi"/>
                <w:sz w:val="18"/>
                <w:szCs w:val="18"/>
              </w:rPr>
              <w:t xml:space="preserve">- </w:t>
            </w:r>
            <w:r w:rsidRPr="00E030A6">
              <w:rPr>
                <w:rFonts w:eastAsia="Arial"/>
                <w:color w:val="000000"/>
                <w:sz w:val="18"/>
                <w:szCs w:val="18"/>
              </w:rPr>
              <w:t>wyłączyć z wycinki roślinność nadbrzeżną</w:t>
            </w:r>
            <w:r w:rsidR="00D2552E">
              <w:rPr>
                <w:rFonts w:eastAsia="Arial"/>
                <w:color w:val="000000"/>
                <w:sz w:val="18"/>
                <w:szCs w:val="18"/>
              </w:rPr>
              <w:t>;</w:t>
            </w:r>
          </w:p>
        </w:tc>
      </w:tr>
      <w:tr w:rsidR="003D6212" w:rsidRPr="00336F7F" w14:paraId="1A269918" w14:textId="77777777" w:rsidTr="00B3549E">
        <w:tc>
          <w:tcPr>
            <w:tcW w:w="268" w:type="pct"/>
            <w:vAlign w:val="center"/>
          </w:tcPr>
          <w:p w14:paraId="65CD37F5" w14:textId="3D61AD63" w:rsidR="003D6212" w:rsidRPr="00E030A6" w:rsidRDefault="003D6212">
            <w:pPr>
              <w:jc w:val="left"/>
              <w:rPr>
                <w:rFonts w:cstheme="minorHAnsi"/>
                <w:b/>
                <w:sz w:val="18"/>
                <w:szCs w:val="18"/>
              </w:rPr>
            </w:pPr>
            <w:r>
              <w:rPr>
                <w:rFonts w:cstheme="minorHAnsi"/>
                <w:b/>
                <w:sz w:val="18"/>
                <w:szCs w:val="18"/>
              </w:rPr>
              <w:t>19</w:t>
            </w:r>
          </w:p>
        </w:tc>
        <w:tc>
          <w:tcPr>
            <w:tcW w:w="1372" w:type="pct"/>
            <w:vAlign w:val="center"/>
          </w:tcPr>
          <w:p w14:paraId="68917DB1" w14:textId="1F85A9BB"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5.9 Budowa zbiorników retencyjnych w oparciu o Programy gospodarowania wodami opadowymi i retencji gminnej</w:t>
            </w:r>
          </w:p>
        </w:tc>
        <w:tc>
          <w:tcPr>
            <w:tcW w:w="3360" w:type="pct"/>
            <w:vAlign w:val="center"/>
          </w:tcPr>
          <w:p w14:paraId="105AC88F" w14:textId="0738CFD1" w:rsidR="003D6212"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wyznaczenie lokalizacji budowy zbiorników poza obszarem chronionych siedlisk przyrodniczych</w:t>
            </w:r>
            <w:r>
              <w:rPr>
                <w:rFonts w:asciiTheme="minorHAnsi" w:hAnsiTheme="minorHAnsi" w:cstheme="minorHAnsi"/>
                <w:sz w:val="18"/>
                <w:szCs w:val="18"/>
              </w:rPr>
              <w:t>,</w:t>
            </w:r>
            <w:r w:rsidRPr="00336F7F">
              <w:rPr>
                <w:rFonts w:asciiTheme="minorHAnsi" w:hAnsiTheme="minorHAnsi" w:cstheme="minorHAnsi"/>
                <w:sz w:val="18"/>
                <w:szCs w:val="18"/>
              </w:rPr>
              <w:t xml:space="preserve"> siedlisk</w:t>
            </w:r>
            <w:r>
              <w:rPr>
                <w:rFonts w:asciiTheme="minorHAnsi" w:hAnsiTheme="minorHAnsi" w:cstheme="minorHAnsi"/>
                <w:sz w:val="18"/>
                <w:szCs w:val="18"/>
              </w:rPr>
              <w:t>ami</w:t>
            </w:r>
            <w:r w:rsidRPr="00336F7F">
              <w:rPr>
                <w:rFonts w:asciiTheme="minorHAnsi" w:hAnsiTheme="minorHAnsi" w:cstheme="minorHAnsi"/>
                <w:sz w:val="18"/>
                <w:szCs w:val="18"/>
              </w:rPr>
              <w:t xml:space="preserve"> i żerowisk</w:t>
            </w:r>
            <w:r>
              <w:rPr>
                <w:rFonts w:asciiTheme="minorHAnsi" w:hAnsiTheme="minorHAnsi" w:cstheme="minorHAnsi"/>
                <w:sz w:val="18"/>
                <w:szCs w:val="18"/>
              </w:rPr>
              <w:t>ami</w:t>
            </w:r>
            <w:r w:rsidRPr="00336F7F">
              <w:rPr>
                <w:rFonts w:asciiTheme="minorHAnsi" w:hAnsiTheme="minorHAnsi" w:cstheme="minorHAnsi"/>
                <w:sz w:val="18"/>
                <w:szCs w:val="18"/>
              </w:rPr>
              <w:t xml:space="preserve"> gatunków chronionych</w:t>
            </w:r>
            <w:r>
              <w:rPr>
                <w:rFonts w:asciiTheme="minorHAnsi" w:hAnsiTheme="minorHAnsi" w:cstheme="minorHAnsi"/>
                <w:sz w:val="18"/>
                <w:szCs w:val="18"/>
              </w:rPr>
              <w:t>;</w:t>
            </w:r>
          </w:p>
          <w:p w14:paraId="0B1C3AB5" w14:textId="6BE2EB3C" w:rsidR="003D6212" w:rsidRPr="00E030A6" w:rsidRDefault="003D6212" w:rsidP="00562939">
            <w:pPr>
              <w:rPr>
                <w:rFonts w:eastAsia="Arial"/>
                <w:color w:val="000000"/>
                <w:sz w:val="18"/>
                <w:szCs w:val="18"/>
              </w:rPr>
            </w:pPr>
            <w:r w:rsidRPr="00E030A6">
              <w:rPr>
                <w:rFonts w:eastAsia="Arial"/>
                <w:color w:val="000000"/>
                <w:sz w:val="18"/>
                <w:szCs w:val="18"/>
              </w:rPr>
              <w:t xml:space="preserve">- </w:t>
            </w:r>
            <w:r w:rsidR="00AD7F3B">
              <w:rPr>
                <w:rFonts w:eastAsia="Arial"/>
                <w:color w:val="000000"/>
                <w:sz w:val="18"/>
                <w:szCs w:val="18"/>
              </w:rPr>
              <w:t xml:space="preserve">należy </w:t>
            </w:r>
            <w:r w:rsidRPr="00E030A6">
              <w:rPr>
                <w:rFonts w:eastAsia="Arial"/>
                <w:color w:val="000000"/>
                <w:sz w:val="18"/>
                <w:szCs w:val="18"/>
              </w:rPr>
              <w:t>zapewnić możliwość swobodnej migracji fa</w:t>
            </w:r>
            <w:r w:rsidR="00AD7F3B">
              <w:rPr>
                <w:rFonts w:eastAsia="Arial"/>
                <w:color w:val="000000"/>
                <w:sz w:val="18"/>
                <w:szCs w:val="18"/>
              </w:rPr>
              <w:t>u</w:t>
            </w:r>
            <w:r w:rsidRPr="00E030A6">
              <w:rPr>
                <w:rFonts w:eastAsia="Arial"/>
                <w:color w:val="000000"/>
                <w:sz w:val="18"/>
                <w:szCs w:val="18"/>
              </w:rPr>
              <w:t>nie wodnej np. poprzez budowę przepławek i lądowej poprzez nasadzenia roślinności osłonowej wzdłuż brzegów nowopowstałych zbiorników</w:t>
            </w:r>
            <w:r>
              <w:rPr>
                <w:rFonts w:eastAsia="Arial"/>
                <w:color w:val="000000"/>
                <w:sz w:val="18"/>
                <w:szCs w:val="18"/>
              </w:rPr>
              <w:t>;</w:t>
            </w:r>
          </w:p>
          <w:p w14:paraId="308FDD39" w14:textId="05BE550D" w:rsidR="003D6212" w:rsidRPr="00336F7F" w:rsidRDefault="003D6212" w:rsidP="00562939">
            <w:pPr>
              <w:rPr>
                <w:rFonts w:asciiTheme="minorHAnsi" w:hAnsiTheme="minorHAnsi" w:cstheme="minorHAnsi"/>
                <w:sz w:val="18"/>
                <w:szCs w:val="18"/>
              </w:rPr>
            </w:pPr>
            <w:r w:rsidRPr="00AC3065">
              <w:rPr>
                <w:rFonts w:asciiTheme="minorHAnsi" w:hAnsiTheme="minorHAnsi" w:cstheme="minorHAnsi"/>
                <w:sz w:val="18"/>
                <w:szCs w:val="18"/>
              </w:rPr>
              <w:t>-przy zbiornikach wodnych zaleca się umieszczenie tablic edukacyjnych informujących o chorobach wektorowych i sposobach prewencji</w:t>
            </w:r>
            <w:r>
              <w:rPr>
                <w:rFonts w:asciiTheme="minorHAnsi" w:hAnsiTheme="minorHAnsi" w:cstheme="minorHAnsi"/>
                <w:sz w:val="18"/>
                <w:szCs w:val="18"/>
              </w:rPr>
              <w:t>.</w:t>
            </w:r>
          </w:p>
        </w:tc>
      </w:tr>
      <w:tr w:rsidR="003D6212" w:rsidRPr="00336F7F" w14:paraId="0FB5A643" w14:textId="77777777" w:rsidTr="00B3549E">
        <w:tc>
          <w:tcPr>
            <w:tcW w:w="268" w:type="pct"/>
            <w:vAlign w:val="center"/>
          </w:tcPr>
          <w:p w14:paraId="71E5423F" w14:textId="7286F97E" w:rsidR="003D6212" w:rsidRPr="00E030A6" w:rsidRDefault="003D6212">
            <w:pPr>
              <w:jc w:val="left"/>
              <w:rPr>
                <w:rFonts w:cstheme="minorHAnsi"/>
                <w:b/>
                <w:sz w:val="18"/>
                <w:szCs w:val="18"/>
              </w:rPr>
            </w:pPr>
            <w:r>
              <w:rPr>
                <w:rFonts w:cstheme="minorHAnsi"/>
                <w:b/>
                <w:sz w:val="18"/>
                <w:szCs w:val="18"/>
              </w:rPr>
              <w:t>20</w:t>
            </w:r>
          </w:p>
        </w:tc>
        <w:tc>
          <w:tcPr>
            <w:tcW w:w="1372" w:type="pct"/>
            <w:vAlign w:val="center"/>
          </w:tcPr>
          <w:p w14:paraId="55CBE8D6" w14:textId="7422B0CB"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5.10 Utrzymywanie i modernizacja infrastruktury krytycznej sieci wodociągowo–kanalizacyjnych w oparciu o priorytety i wytyczne Planów bezpieczeństwa wody</w:t>
            </w:r>
          </w:p>
        </w:tc>
        <w:tc>
          <w:tcPr>
            <w:tcW w:w="3360" w:type="pct"/>
            <w:vAlign w:val="center"/>
          </w:tcPr>
          <w:p w14:paraId="5CE71F07" w14:textId="77777777" w:rsidR="0061554E" w:rsidRDefault="003D6212" w:rsidP="0061554E">
            <w:pPr>
              <w:rPr>
                <w:rFonts w:asciiTheme="minorHAnsi" w:hAnsiTheme="minorHAnsi" w:cstheme="minorHAnsi"/>
                <w:sz w:val="18"/>
                <w:szCs w:val="18"/>
              </w:rPr>
            </w:pPr>
            <w:r w:rsidRPr="00336F7F">
              <w:rPr>
                <w:rFonts w:asciiTheme="minorHAnsi" w:hAnsiTheme="minorHAnsi" w:cstheme="minorHAnsi"/>
                <w:sz w:val="18"/>
                <w:szCs w:val="18"/>
              </w:rPr>
              <w:t>-</w:t>
            </w:r>
            <w:r w:rsidR="0061554E">
              <w:rPr>
                <w:rFonts w:asciiTheme="minorHAnsi" w:hAnsiTheme="minorHAnsi" w:cstheme="minorHAnsi"/>
                <w:sz w:val="18"/>
                <w:szCs w:val="18"/>
              </w:rPr>
              <w:t xml:space="preserve"> </w:t>
            </w:r>
            <w:r w:rsidR="00F568DD">
              <w:rPr>
                <w:rFonts w:asciiTheme="minorHAnsi" w:hAnsiTheme="minorHAnsi" w:cstheme="minorHAnsi"/>
                <w:sz w:val="18"/>
                <w:szCs w:val="18"/>
              </w:rPr>
              <w:t>prace utrzymaniowe należy prowadzić pod nadzorem przyrodniczym</w:t>
            </w:r>
            <w:r w:rsidR="0061554E">
              <w:rPr>
                <w:rFonts w:asciiTheme="minorHAnsi" w:hAnsiTheme="minorHAnsi" w:cstheme="minorHAnsi"/>
                <w:sz w:val="18"/>
                <w:szCs w:val="18"/>
              </w:rPr>
              <w:t xml:space="preserve">, </w:t>
            </w:r>
            <w:r w:rsidRPr="00336F7F">
              <w:rPr>
                <w:rFonts w:asciiTheme="minorHAnsi" w:hAnsiTheme="minorHAnsi" w:cstheme="minorHAnsi"/>
                <w:sz w:val="18"/>
                <w:szCs w:val="18"/>
              </w:rPr>
              <w:t xml:space="preserve"> </w:t>
            </w:r>
          </w:p>
          <w:p w14:paraId="268677FB" w14:textId="3C44DD9A" w:rsidR="003D6212" w:rsidRPr="00336F7F" w:rsidRDefault="003D6212" w:rsidP="0061554E">
            <w:pPr>
              <w:rPr>
                <w:rFonts w:asciiTheme="minorHAnsi" w:hAnsiTheme="minorHAnsi" w:cstheme="minorHAnsi"/>
                <w:sz w:val="18"/>
                <w:szCs w:val="18"/>
              </w:rPr>
            </w:pPr>
            <w:r w:rsidRPr="00336F7F">
              <w:rPr>
                <w:rFonts w:asciiTheme="minorHAnsi" w:hAnsiTheme="minorHAnsi" w:cstheme="minorHAnsi"/>
                <w:sz w:val="18"/>
                <w:szCs w:val="18"/>
              </w:rPr>
              <w:t>-</w:t>
            </w:r>
            <w:r w:rsidR="00825785">
              <w:rPr>
                <w:rFonts w:asciiTheme="minorHAnsi" w:hAnsiTheme="minorHAnsi" w:cstheme="minorHAnsi"/>
                <w:sz w:val="18"/>
                <w:szCs w:val="18"/>
              </w:rPr>
              <w:t xml:space="preserve"> </w:t>
            </w:r>
            <w:r w:rsidR="004D3545">
              <w:rPr>
                <w:rFonts w:asciiTheme="minorHAnsi" w:hAnsiTheme="minorHAnsi" w:cstheme="minorHAnsi"/>
                <w:sz w:val="18"/>
                <w:szCs w:val="18"/>
              </w:rPr>
              <w:t>w przypadku wycinek drzew i krzewów należy wprowadzić</w:t>
            </w:r>
            <w:r w:rsidRPr="00336F7F">
              <w:rPr>
                <w:rFonts w:asciiTheme="minorHAnsi" w:hAnsiTheme="minorHAnsi" w:cstheme="minorHAnsi"/>
                <w:sz w:val="18"/>
                <w:szCs w:val="18"/>
              </w:rPr>
              <w:t xml:space="preserve"> nasadzenia kompensacyjne</w:t>
            </w:r>
            <w:r w:rsidR="00115953">
              <w:rPr>
                <w:rFonts w:asciiTheme="minorHAnsi" w:hAnsiTheme="minorHAnsi" w:cstheme="minorHAnsi"/>
                <w:sz w:val="18"/>
                <w:szCs w:val="18"/>
              </w:rPr>
              <w:t>;</w:t>
            </w:r>
          </w:p>
        </w:tc>
      </w:tr>
      <w:tr w:rsidR="003D6212" w:rsidRPr="00336F7F" w14:paraId="5166FAAA" w14:textId="77777777" w:rsidTr="00B3549E">
        <w:tc>
          <w:tcPr>
            <w:tcW w:w="268" w:type="pct"/>
            <w:vAlign w:val="center"/>
          </w:tcPr>
          <w:p w14:paraId="3139166A" w14:textId="0A6E8166" w:rsidR="003D6212" w:rsidRPr="00E030A6" w:rsidRDefault="003D6212">
            <w:pPr>
              <w:jc w:val="left"/>
              <w:rPr>
                <w:rFonts w:cstheme="minorHAnsi"/>
                <w:b/>
                <w:sz w:val="18"/>
                <w:szCs w:val="18"/>
              </w:rPr>
            </w:pPr>
            <w:r>
              <w:rPr>
                <w:rFonts w:cstheme="minorHAnsi"/>
                <w:b/>
                <w:sz w:val="18"/>
                <w:szCs w:val="18"/>
              </w:rPr>
              <w:t>21</w:t>
            </w:r>
          </w:p>
        </w:tc>
        <w:tc>
          <w:tcPr>
            <w:tcW w:w="1372" w:type="pct"/>
            <w:vAlign w:val="center"/>
          </w:tcPr>
          <w:p w14:paraId="46B81628" w14:textId="018A49AD"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5.11 Budowa infrastruktury gospodarowania ściekami na obszarach aglomeracji kanalizacyjnych oraz terenach poza aglomeracjami</w:t>
            </w:r>
          </w:p>
        </w:tc>
        <w:tc>
          <w:tcPr>
            <w:tcW w:w="3360" w:type="pct"/>
            <w:vAlign w:val="center"/>
          </w:tcPr>
          <w:p w14:paraId="1F36D0C1" w14:textId="0B1B7978"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prowadzenie prac pod nadzorem przyrodni</w:t>
            </w:r>
            <w:r w:rsidR="00AF0C75">
              <w:rPr>
                <w:rFonts w:asciiTheme="minorHAnsi" w:hAnsiTheme="minorHAnsi" w:cstheme="minorHAnsi"/>
                <w:sz w:val="18"/>
                <w:szCs w:val="18"/>
              </w:rPr>
              <w:t>czym</w:t>
            </w:r>
            <w:r w:rsidRPr="00336F7F">
              <w:rPr>
                <w:rFonts w:asciiTheme="minorHAnsi" w:hAnsiTheme="minorHAnsi" w:cstheme="minorHAnsi"/>
                <w:sz w:val="18"/>
                <w:szCs w:val="18"/>
              </w:rPr>
              <w:t xml:space="preserve"> </w:t>
            </w:r>
          </w:p>
          <w:p w14:paraId="1E678305" w14:textId="61E6068F" w:rsidR="003D6212"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w:t>
            </w:r>
            <w:r w:rsidR="00115953">
              <w:rPr>
                <w:rFonts w:asciiTheme="minorHAnsi" w:hAnsiTheme="minorHAnsi" w:cstheme="minorHAnsi"/>
                <w:sz w:val="18"/>
                <w:szCs w:val="18"/>
              </w:rPr>
              <w:t>w przypadku wycinek drzew i krzewów należy wprowadzić</w:t>
            </w:r>
            <w:r w:rsidR="00115953" w:rsidRPr="00336F7F">
              <w:rPr>
                <w:rFonts w:asciiTheme="minorHAnsi" w:hAnsiTheme="minorHAnsi" w:cstheme="minorHAnsi"/>
                <w:sz w:val="18"/>
                <w:szCs w:val="18"/>
              </w:rPr>
              <w:t xml:space="preserve"> nasadzenia kompensacyjne</w:t>
            </w:r>
            <w:r w:rsidR="00115953">
              <w:rPr>
                <w:rFonts w:asciiTheme="minorHAnsi" w:hAnsiTheme="minorHAnsi" w:cstheme="minorHAnsi"/>
                <w:sz w:val="18"/>
                <w:szCs w:val="18"/>
              </w:rPr>
              <w:t>;</w:t>
            </w:r>
          </w:p>
          <w:p w14:paraId="3A2A1E19" w14:textId="1F7A07BF" w:rsidR="003D6212" w:rsidRDefault="003D6212" w:rsidP="00562939">
            <w:pPr>
              <w:rPr>
                <w:rFonts w:asciiTheme="minorHAnsi" w:hAnsiTheme="minorHAnsi" w:cstheme="minorHAnsi"/>
                <w:sz w:val="18"/>
                <w:szCs w:val="18"/>
              </w:rPr>
            </w:pPr>
            <w:r>
              <w:rPr>
                <w:rFonts w:asciiTheme="minorHAnsi" w:hAnsiTheme="minorHAnsi" w:cstheme="minorHAnsi"/>
                <w:sz w:val="18"/>
                <w:szCs w:val="18"/>
              </w:rPr>
              <w:t>- lokalizowanie infrastruktury poza obszarami występowania złóż zasobów naturalnych oraz gleb wysokich klas bonitacyjnych;</w:t>
            </w:r>
          </w:p>
          <w:p w14:paraId="14F335E3" w14:textId="2787F0BF" w:rsidR="003D6212" w:rsidRPr="00336F7F" w:rsidRDefault="003D6212" w:rsidP="00562939">
            <w:pPr>
              <w:rPr>
                <w:rFonts w:asciiTheme="minorHAnsi" w:hAnsiTheme="minorHAnsi" w:cstheme="minorHAnsi"/>
                <w:sz w:val="18"/>
                <w:szCs w:val="18"/>
              </w:rPr>
            </w:pPr>
            <w:r>
              <w:rPr>
                <w:rFonts w:asciiTheme="minorHAnsi" w:hAnsiTheme="minorHAnsi" w:cstheme="minorHAnsi"/>
                <w:sz w:val="18"/>
                <w:szCs w:val="18"/>
              </w:rPr>
              <w:t xml:space="preserve">- po realizacji inwestycji zaleca się wykonanie </w:t>
            </w:r>
            <w:proofErr w:type="spellStart"/>
            <w:r>
              <w:rPr>
                <w:rFonts w:asciiTheme="minorHAnsi" w:hAnsiTheme="minorHAnsi" w:cstheme="minorHAnsi"/>
                <w:sz w:val="18"/>
                <w:szCs w:val="18"/>
              </w:rPr>
              <w:t>nasadzeń</w:t>
            </w:r>
            <w:proofErr w:type="spellEnd"/>
            <w:r>
              <w:rPr>
                <w:rFonts w:asciiTheme="minorHAnsi" w:hAnsiTheme="minorHAnsi" w:cstheme="minorHAnsi"/>
                <w:sz w:val="18"/>
                <w:szCs w:val="18"/>
              </w:rPr>
              <w:t xml:space="preserve"> zieleni izolacyjnej.</w:t>
            </w:r>
          </w:p>
        </w:tc>
      </w:tr>
      <w:tr w:rsidR="003D6212" w:rsidRPr="00336F7F" w14:paraId="4AA1DBF0" w14:textId="77777777" w:rsidTr="00B3549E">
        <w:tc>
          <w:tcPr>
            <w:tcW w:w="268" w:type="pct"/>
            <w:vAlign w:val="center"/>
          </w:tcPr>
          <w:p w14:paraId="6212B041" w14:textId="1FF9307D" w:rsidR="003D6212" w:rsidRPr="00E030A6" w:rsidRDefault="003D6212">
            <w:pPr>
              <w:jc w:val="left"/>
              <w:rPr>
                <w:rFonts w:cstheme="minorHAnsi"/>
                <w:b/>
                <w:sz w:val="18"/>
                <w:szCs w:val="18"/>
              </w:rPr>
            </w:pPr>
            <w:r>
              <w:rPr>
                <w:rFonts w:cstheme="minorHAnsi"/>
                <w:b/>
                <w:sz w:val="18"/>
                <w:szCs w:val="18"/>
              </w:rPr>
              <w:t>22</w:t>
            </w:r>
          </w:p>
        </w:tc>
        <w:tc>
          <w:tcPr>
            <w:tcW w:w="1372" w:type="pct"/>
            <w:vAlign w:val="center"/>
          </w:tcPr>
          <w:p w14:paraId="76AB243F" w14:textId="0A43B20F"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6.2 Stworzenie systemu tras rowerowych</w:t>
            </w:r>
          </w:p>
        </w:tc>
        <w:tc>
          <w:tcPr>
            <w:tcW w:w="3360" w:type="pct"/>
            <w:vAlign w:val="center"/>
          </w:tcPr>
          <w:p w14:paraId="1E9A7296" w14:textId="6EF25A1D"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wykorzystanie istniejącej infrastruktury, w szczególności na terenach obszarów chronionych</w:t>
            </w:r>
            <w:r>
              <w:rPr>
                <w:rFonts w:asciiTheme="minorHAnsi" w:hAnsiTheme="minorHAnsi" w:cstheme="minorHAnsi"/>
                <w:sz w:val="18"/>
                <w:szCs w:val="18"/>
              </w:rPr>
              <w:t>;</w:t>
            </w:r>
          </w:p>
          <w:p w14:paraId="29DD39F1" w14:textId="77777777" w:rsidR="002C010A"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xml:space="preserve">- na etapie planowania: </w:t>
            </w:r>
            <w:r w:rsidR="00652687" w:rsidRPr="00336F7F">
              <w:rPr>
                <w:rFonts w:asciiTheme="minorHAnsi" w:hAnsiTheme="minorHAnsi" w:cstheme="minorHAnsi"/>
                <w:sz w:val="18"/>
                <w:szCs w:val="18"/>
              </w:rPr>
              <w:t xml:space="preserve">trasy </w:t>
            </w:r>
            <w:r w:rsidR="00652687">
              <w:rPr>
                <w:rFonts w:asciiTheme="minorHAnsi" w:hAnsiTheme="minorHAnsi" w:cstheme="minorHAnsi"/>
                <w:sz w:val="18"/>
                <w:szCs w:val="18"/>
              </w:rPr>
              <w:t xml:space="preserve">należy </w:t>
            </w:r>
            <w:r w:rsidRPr="00336F7F">
              <w:rPr>
                <w:rFonts w:asciiTheme="minorHAnsi" w:hAnsiTheme="minorHAnsi" w:cstheme="minorHAnsi"/>
                <w:sz w:val="18"/>
                <w:szCs w:val="18"/>
              </w:rPr>
              <w:t>wyznaczyć z ominięciem niepofragmentowanych powierzchni leśnych i teren</w:t>
            </w:r>
            <w:r w:rsidR="000E707B">
              <w:rPr>
                <w:rFonts w:asciiTheme="minorHAnsi" w:hAnsiTheme="minorHAnsi" w:cstheme="minorHAnsi"/>
                <w:sz w:val="18"/>
                <w:szCs w:val="18"/>
              </w:rPr>
              <w:t>ów</w:t>
            </w:r>
            <w:r w:rsidRPr="00336F7F">
              <w:rPr>
                <w:rFonts w:asciiTheme="minorHAnsi" w:hAnsiTheme="minorHAnsi" w:cstheme="minorHAnsi"/>
                <w:sz w:val="18"/>
                <w:szCs w:val="18"/>
              </w:rPr>
              <w:t xml:space="preserve"> najcenniejsz</w:t>
            </w:r>
            <w:r w:rsidR="000E707B">
              <w:rPr>
                <w:rFonts w:asciiTheme="minorHAnsi" w:hAnsiTheme="minorHAnsi" w:cstheme="minorHAnsi"/>
                <w:sz w:val="18"/>
                <w:szCs w:val="18"/>
              </w:rPr>
              <w:t>ych</w:t>
            </w:r>
            <w:r w:rsidRPr="00336F7F">
              <w:rPr>
                <w:rFonts w:asciiTheme="minorHAnsi" w:hAnsiTheme="minorHAnsi" w:cstheme="minorHAnsi"/>
                <w:sz w:val="18"/>
                <w:szCs w:val="18"/>
              </w:rPr>
              <w:t xml:space="preserve"> przyrodniczo (m.in. mokradła, łąki wilgotne) </w:t>
            </w:r>
          </w:p>
          <w:p w14:paraId="58D84D4A" w14:textId="31926B82" w:rsidR="003D6212" w:rsidRDefault="00437BF0" w:rsidP="00562939">
            <w:pPr>
              <w:rPr>
                <w:rFonts w:asciiTheme="minorHAnsi" w:hAnsiTheme="minorHAnsi" w:cstheme="minorHAnsi"/>
                <w:sz w:val="18"/>
                <w:szCs w:val="18"/>
              </w:rPr>
            </w:pPr>
            <w:r>
              <w:rPr>
                <w:rFonts w:asciiTheme="minorHAnsi" w:hAnsiTheme="minorHAnsi" w:cstheme="minorHAnsi"/>
                <w:sz w:val="18"/>
                <w:szCs w:val="18"/>
              </w:rPr>
              <w:t>- należy zminimalizować ingerencję w siedliska</w:t>
            </w:r>
            <w:r w:rsidR="000F7932">
              <w:rPr>
                <w:rFonts w:asciiTheme="minorHAnsi" w:hAnsiTheme="minorHAnsi" w:cstheme="minorHAnsi"/>
                <w:sz w:val="18"/>
                <w:szCs w:val="18"/>
              </w:rPr>
              <w:t xml:space="preserve"> </w:t>
            </w:r>
            <w:r w:rsidR="006B7AB5">
              <w:rPr>
                <w:rFonts w:asciiTheme="minorHAnsi" w:hAnsiTheme="minorHAnsi" w:cstheme="minorHAnsi"/>
                <w:sz w:val="18"/>
                <w:szCs w:val="18"/>
              </w:rPr>
              <w:t>objęte ochroną</w:t>
            </w:r>
            <w:r w:rsidR="003D6212">
              <w:rPr>
                <w:rFonts w:asciiTheme="minorHAnsi" w:hAnsiTheme="minorHAnsi" w:cstheme="minorHAnsi"/>
                <w:sz w:val="18"/>
                <w:szCs w:val="18"/>
              </w:rPr>
              <w:t>;</w:t>
            </w:r>
          </w:p>
          <w:p w14:paraId="73654776" w14:textId="323B0CC9" w:rsidR="003D6212" w:rsidRPr="00043669" w:rsidRDefault="003D6212" w:rsidP="00562939">
            <w:pPr>
              <w:rPr>
                <w:rFonts w:cstheme="minorHAnsi"/>
                <w:sz w:val="18"/>
                <w:szCs w:val="18"/>
              </w:rPr>
            </w:pPr>
            <w:r>
              <w:rPr>
                <w:rFonts w:cstheme="minorHAnsi"/>
                <w:sz w:val="18"/>
                <w:szCs w:val="18"/>
              </w:rPr>
              <w:t>-</w:t>
            </w:r>
            <w:r w:rsidRPr="00E030A6">
              <w:rPr>
                <w:sz w:val="18"/>
                <w:szCs w:val="18"/>
              </w:rPr>
              <w:t xml:space="preserve"> </w:t>
            </w:r>
            <w:r>
              <w:rPr>
                <w:rFonts w:cstheme="minorHAnsi"/>
                <w:sz w:val="18"/>
                <w:szCs w:val="18"/>
              </w:rPr>
              <w:t>no</w:t>
            </w:r>
            <w:r w:rsidRPr="00043669">
              <w:rPr>
                <w:rFonts w:cstheme="minorHAnsi"/>
                <w:sz w:val="18"/>
                <w:szCs w:val="18"/>
              </w:rPr>
              <w:t>we trasy powinny przebiegać wzdłuż istniejących granic terenu lub terenów komunikacyjnych w celu uniknięcia fragmentacji istotnych wnętrz krajobrazowych;</w:t>
            </w:r>
          </w:p>
          <w:p w14:paraId="262A94F9" w14:textId="50A7A2C6" w:rsidR="003D6212" w:rsidRPr="00336F7F" w:rsidRDefault="003D6212" w:rsidP="00562939">
            <w:pPr>
              <w:rPr>
                <w:rFonts w:asciiTheme="minorHAnsi" w:hAnsiTheme="minorHAnsi" w:cstheme="minorHAnsi"/>
                <w:sz w:val="18"/>
                <w:szCs w:val="18"/>
              </w:rPr>
            </w:pPr>
            <w:r>
              <w:rPr>
                <w:rFonts w:cstheme="minorHAnsi"/>
                <w:sz w:val="18"/>
                <w:szCs w:val="18"/>
              </w:rPr>
              <w:t>- z</w:t>
            </w:r>
            <w:r w:rsidRPr="00043669">
              <w:rPr>
                <w:rFonts w:cstheme="minorHAnsi"/>
                <w:sz w:val="18"/>
                <w:szCs w:val="18"/>
              </w:rPr>
              <w:t xml:space="preserve">aleca się stosowanie </w:t>
            </w:r>
            <w:proofErr w:type="spellStart"/>
            <w:r w:rsidRPr="00043669">
              <w:rPr>
                <w:rFonts w:cstheme="minorHAnsi"/>
                <w:sz w:val="18"/>
                <w:szCs w:val="18"/>
              </w:rPr>
              <w:t>nasadzeń</w:t>
            </w:r>
            <w:proofErr w:type="spellEnd"/>
            <w:r w:rsidRPr="00043669">
              <w:rPr>
                <w:rFonts w:cstheme="minorHAnsi"/>
                <w:sz w:val="18"/>
                <w:szCs w:val="18"/>
              </w:rPr>
              <w:t xml:space="preserve"> zieleni izolacyjnej wzdłuż realizowanych tras rowerowych.</w:t>
            </w:r>
          </w:p>
        </w:tc>
      </w:tr>
      <w:tr w:rsidR="003D6212" w:rsidRPr="00336F7F" w14:paraId="045F355B" w14:textId="77777777" w:rsidTr="00B3549E">
        <w:tc>
          <w:tcPr>
            <w:tcW w:w="268" w:type="pct"/>
            <w:vAlign w:val="center"/>
          </w:tcPr>
          <w:p w14:paraId="28E2EB77" w14:textId="02D95E15" w:rsidR="003D6212" w:rsidRPr="00E030A6" w:rsidRDefault="003D6212">
            <w:pPr>
              <w:jc w:val="left"/>
              <w:rPr>
                <w:rFonts w:cstheme="minorHAnsi"/>
                <w:b/>
                <w:sz w:val="18"/>
                <w:szCs w:val="18"/>
              </w:rPr>
            </w:pPr>
            <w:r>
              <w:rPr>
                <w:rFonts w:cstheme="minorHAnsi"/>
                <w:b/>
                <w:sz w:val="18"/>
                <w:szCs w:val="18"/>
              </w:rPr>
              <w:t>23</w:t>
            </w:r>
          </w:p>
        </w:tc>
        <w:tc>
          <w:tcPr>
            <w:tcW w:w="1372" w:type="pct"/>
            <w:vAlign w:val="center"/>
          </w:tcPr>
          <w:p w14:paraId="6C690C02" w14:textId="1163488C" w:rsidR="003D6212" w:rsidRPr="00E030A6" w:rsidRDefault="003D6212">
            <w:pPr>
              <w:jc w:val="left"/>
              <w:rPr>
                <w:rFonts w:cstheme="minorHAnsi"/>
                <w:b/>
                <w:sz w:val="18"/>
                <w:szCs w:val="18"/>
              </w:rPr>
            </w:pPr>
            <w:r w:rsidRPr="00E030A6">
              <w:rPr>
                <w:rFonts w:cstheme="minorHAnsi"/>
                <w:b/>
                <w:sz w:val="18"/>
                <w:szCs w:val="18"/>
              </w:rPr>
              <w:t xml:space="preserve">6.3 </w:t>
            </w:r>
            <w:r w:rsidRPr="00E030A6">
              <w:rPr>
                <w:rFonts w:asciiTheme="minorHAnsi" w:hAnsiTheme="minorHAnsi" w:cstheme="minorHAnsi"/>
                <w:b/>
                <w:sz w:val="18"/>
                <w:szCs w:val="18"/>
              </w:rPr>
              <w:t>Wsparcie rozwoju energetyki z OZE na terenie AJ</w:t>
            </w:r>
          </w:p>
        </w:tc>
        <w:tc>
          <w:tcPr>
            <w:tcW w:w="3360" w:type="pct"/>
            <w:vAlign w:val="center"/>
          </w:tcPr>
          <w:p w14:paraId="1DB99486" w14:textId="437CDE66" w:rsidR="003D6212" w:rsidRPr="00E030A6" w:rsidRDefault="003D6212" w:rsidP="00562939">
            <w:pPr>
              <w:rPr>
                <w:rFonts w:cstheme="minorHAnsi"/>
                <w:sz w:val="18"/>
                <w:szCs w:val="18"/>
              </w:rPr>
            </w:pPr>
            <w:r>
              <w:rPr>
                <w:rFonts w:cstheme="minorHAnsi"/>
                <w:sz w:val="18"/>
                <w:szCs w:val="18"/>
              </w:rPr>
              <w:t>- wybór odpowiedniej lokalizacji</w:t>
            </w:r>
            <w:r w:rsidRPr="00E030A6">
              <w:rPr>
                <w:rFonts w:cstheme="minorHAnsi"/>
                <w:sz w:val="18"/>
                <w:szCs w:val="18"/>
              </w:rPr>
              <w:t>,</w:t>
            </w:r>
            <w:r>
              <w:rPr>
                <w:rFonts w:cstheme="minorHAnsi"/>
                <w:sz w:val="18"/>
                <w:szCs w:val="18"/>
              </w:rPr>
              <w:t xml:space="preserve"> </w:t>
            </w:r>
            <w:r w:rsidRPr="00E030A6">
              <w:rPr>
                <w:rFonts w:cstheme="minorHAnsi"/>
                <w:sz w:val="18"/>
                <w:szCs w:val="18"/>
              </w:rPr>
              <w:t>aby nowopowstała infrastruktura energetyczna nie powodowała zmniej</w:t>
            </w:r>
            <w:r w:rsidR="00882C1A">
              <w:rPr>
                <w:rFonts w:cstheme="minorHAnsi"/>
                <w:sz w:val="18"/>
                <w:szCs w:val="18"/>
              </w:rPr>
              <w:t>szenia</w:t>
            </w:r>
            <w:r w:rsidRPr="00E030A6">
              <w:rPr>
                <w:rFonts w:cstheme="minorHAnsi"/>
                <w:sz w:val="18"/>
                <w:szCs w:val="18"/>
              </w:rPr>
              <w:t xml:space="preserve"> funkcjonalności korytarzy migracyjnych krajowych i dolin rzecznych</w:t>
            </w:r>
            <w:r>
              <w:rPr>
                <w:rFonts w:cstheme="minorHAnsi"/>
                <w:sz w:val="18"/>
                <w:szCs w:val="18"/>
              </w:rPr>
              <w:t>;</w:t>
            </w:r>
          </w:p>
          <w:p w14:paraId="4F8F50D5" w14:textId="6D83EBF8" w:rsidR="003D6212" w:rsidRPr="00E030A6" w:rsidRDefault="003D6212" w:rsidP="00562939">
            <w:pPr>
              <w:rPr>
                <w:rFonts w:cstheme="minorHAnsi"/>
                <w:sz w:val="18"/>
                <w:szCs w:val="18"/>
              </w:rPr>
            </w:pPr>
            <w:r>
              <w:rPr>
                <w:rFonts w:cstheme="minorHAnsi"/>
                <w:sz w:val="18"/>
                <w:szCs w:val="18"/>
              </w:rPr>
              <w:t xml:space="preserve">- </w:t>
            </w:r>
            <w:r w:rsidR="00882C1A">
              <w:rPr>
                <w:rFonts w:cstheme="minorHAnsi"/>
                <w:sz w:val="18"/>
                <w:szCs w:val="18"/>
              </w:rPr>
              <w:t xml:space="preserve">w </w:t>
            </w:r>
            <w:r w:rsidRPr="00E030A6">
              <w:rPr>
                <w:rFonts w:cstheme="minorHAnsi"/>
                <w:sz w:val="18"/>
                <w:szCs w:val="18"/>
              </w:rPr>
              <w:t>przypadku, gdy nowopowstała infrastruktura OZE będzie powodowała negatywne oddziaływania na korytarze ekologiczne lub korytarze cieków wodnych należy zastosować odpowiednie działania minimalizujące np. nasadzenia drzew w celu utrzymania/poprawy funkcjonalności korytarza, budowa przepławek przy zaporach wodnych czy okresowe wyłączanie turbin wiatrowych w okresach migracji ptaków</w:t>
            </w:r>
            <w:r>
              <w:rPr>
                <w:rFonts w:cstheme="minorHAnsi"/>
                <w:sz w:val="18"/>
                <w:szCs w:val="18"/>
              </w:rPr>
              <w:t>;</w:t>
            </w:r>
          </w:p>
          <w:p w14:paraId="393D0CE7" w14:textId="243634A1" w:rsidR="003D6212" w:rsidRDefault="003D6212" w:rsidP="00562939">
            <w:pPr>
              <w:rPr>
                <w:rFonts w:eastAsia="Times New Roman" w:cs="Calibri"/>
                <w:color w:val="000000"/>
                <w:sz w:val="18"/>
                <w:szCs w:val="18"/>
              </w:rPr>
            </w:pPr>
            <w:r w:rsidRPr="4A5582AF">
              <w:rPr>
                <w:rFonts w:eastAsia="Times New Roman" w:cs="Calibri"/>
                <w:color w:val="000000" w:themeColor="text1"/>
                <w:sz w:val="18"/>
                <w:szCs w:val="18"/>
              </w:rPr>
              <w:t>- zaleca się przeprowadzenie szeroko zakrojonych konsultacji społecznych</w:t>
            </w:r>
            <w:r>
              <w:rPr>
                <w:rFonts w:eastAsia="Times New Roman" w:cs="Calibri"/>
                <w:color w:val="000000" w:themeColor="text1"/>
                <w:sz w:val="18"/>
                <w:szCs w:val="18"/>
              </w:rPr>
              <w:t>;</w:t>
            </w:r>
          </w:p>
          <w:p w14:paraId="06D6DC3E" w14:textId="4E8DD8EF" w:rsidR="003D6212" w:rsidRDefault="003D6212" w:rsidP="00562939">
            <w:pPr>
              <w:rPr>
                <w:rFonts w:eastAsia="Times New Roman" w:cs="Calibri"/>
                <w:color w:val="000000"/>
                <w:sz w:val="18"/>
                <w:szCs w:val="18"/>
              </w:rPr>
            </w:pPr>
            <w:r w:rsidRPr="4A5582AF">
              <w:rPr>
                <w:rFonts w:eastAsia="Times New Roman" w:cs="Calibri"/>
                <w:color w:val="000000" w:themeColor="text1"/>
                <w:sz w:val="18"/>
                <w:szCs w:val="18"/>
              </w:rPr>
              <w:lastRenderedPageBreak/>
              <w:t xml:space="preserve">- podczas planowania lokalizacji należy zwrócić szczególną uwagę na </w:t>
            </w:r>
            <w:r>
              <w:rPr>
                <w:rFonts w:eastAsia="Times New Roman" w:cs="Calibri"/>
                <w:color w:val="000000"/>
                <w:sz w:val="18"/>
                <w:szCs w:val="18"/>
              </w:rPr>
              <w:t>eliminację uciążliwości związanej z hałasem i polami elektromagnetycznymi na terenie siedzib ludzkich oraz zastosować technologie minimalizujące te oddziaływania;</w:t>
            </w:r>
          </w:p>
          <w:p w14:paraId="5DA097AF" w14:textId="413A58B3" w:rsidR="003D6212" w:rsidRDefault="003D6212" w:rsidP="00562939">
            <w:pPr>
              <w:rPr>
                <w:rFonts w:eastAsia="Times New Roman" w:cs="Calibri"/>
                <w:color w:val="000000"/>
                <w:sz w:val="18"/>
                <w:szCs w:val="18"/>
              </w:rPr>
            </w:pPr>
            <w:r>
              <w:rPr>
                <w:rFonts w:eastAsia="Times New Roman" w:cs="Calibri"/>
                <w:color w:val="000000"/>
                <w:sz w:val="18"/>
                <w:szCs w:val="18"/>
              </w:rPr>
              <w:t>-zaleca się opracowanie restrykcyjnych wymagań do składowania zużytych paneli fotowoltaicznych;</w:t>
            </w:r>
          </w:p>
          <w:p w14:paraId="4028DC7B" w14:textId="7669A4A3" w:rsidR="003D6212" w:rsidRDefault="003D6212" w:rsidP="00562939">
            <w:pPr>
              <w:rPr>
                <w:rFonts w:cstheme="minorHAnsi"/>
                <w:sz w:val="18"/>
                <w:szCs w:val="18"/>
              </w:rPr>
            </w:pPr>
            <w:r w:rsidRPr="006446AF">
              <w:rPr>
                <w:rFonts w:cstheme="minorHAnsi"/>
                <w:sz w:val="18"/>
                <w:szCs w:val="18"/>
              </w:rPr>
              <w:t>- lokalizowanie infrastruktury poza obszarami występowania złóż zasobów naturalnych oraz gleb wysokich klas bonitacyjnych</w:t>
            </w:r>
            <w:r>
              <w:rPr>
                <w:rFonts w:cstheme="minorHAnsi"/>
                <w:sz w:val="18"/>
                <w:szCs w:val="18"/>
              </w:rPr>
              <w:t>;</w:t>
            </w:r>
          </w:p>
          <w:p w14:paraId="2EA1EF69" w14:textId="63F84390" w:rsidR="003D6212" w:rsidRPr="00EF07CC" w:rsidRDefault="003D6212" w:rsidP="00562939">
            <w:pPr>
              <w:rPr>
                <w:rFonts w:cstheme="minorHAnsi"/>
                <w:sz w:val="18"/>
                <w:szCs w:val="18"/>
              </w:rPr>
            </w:pPr>
            <w:r>
              <w:rPr>
                <w:rFonts w:cstheme="minorHAnsi"/>
                <w:sz w:val="18"/>
                <w:szCs w:val="18"/>
              </w:rPr>
              <w:t>- d</w:t>
            </w:r>
            <w:r w:rsidRPr="00EF07CC">
              <w:rPr>
                <w:rFonts w:cstheme="minorHAnsi"/>
                <w:sz w:val="18"/>
                <w:szCs w:val="18"/>
              </w:rPr>
              <w:t>ostosowanie lokalizacji i formy planowanej infrastruktury do istniejącego krajobrazu naturalnego i kulturowego;</w:t>
            </w:r>
          </w:p>
          <w:p w14:paraId="156A60E5" w14:textId="2E99C04B" w:rsidR="003D6212" w:rsidRPr="00EF07CC" w:rsidRDefault="003D6212" w:rsidP="00562939">
            <w:pPr>
              <w:rPr>
                <w:rFonts w:cstheme="minorHAnsi"/>
                <w:sz w:val="18"/>
                <w:szCs w:val="18"/>
              </w:rPr>
            </w:pPr>
            <w:r>
              <w:rPr>
                <w:rFonts w:cstheme="minorHAnsi"/>
                <w:sz w:val="18"/>
                <w:szCs w:val="18"/>
              </w:rPr>
              <w:t>- p</w:t>
            </w:r>
            <w:r w:rsidRPr="00EF07CC">
              <w:rPr>
                <w:rFonts w:cstheme="minorHAnsi"/>
                <w:sz w:val="18"/>
                <w:szCs w:val="18"/>
              </w:rPr>
              <w:t>lanowana infrastruktura nie powinna stanowić dominaty w istniejącej przestrzeni;</w:t>
            </w:r>
          </w:p>
          <w:p w14:paraId="575BBDA7" w14:textId="5A4DA795" w:rsidR="003D6212" w:rsidRPr="00E030A6" w:rsidRDefault="003D6212" w:rsidP="00562939">
            <w:pPr>
              <w:rPr>
                <w:rFonts w:cstheme="minorHAnsi"/>
                <w:sz w:val="18"/>
                <w:szCs w:val="18"/>
              </w:rPr>
            </w:pPr>
            <w:r>
              <w:rPr>
                <w:rFonts w:cstheme="minorHAnsi"/>
                <w:sz w:val="18"/>
                <w:szCs w:val="18"/>
              </w:rPr>
              <w:t>- z</w:t>
            </w:r>
            <w:r w:rsidRPr="00EF07CC">
              <w:rPr>
                <w:rFonts w:cstheme="minorHAnsi"/>
                <w:sz w:val="18"/>
                <w:szCs w:val="18"/>
              </w:rPr>
              <w:t xml:space="preserve">aleca się stosowanie </w:t>
            </w:r>
            <w:proofErr w:type="spellStart"/>
            <w:r w:rsidRPr="00EF07CC">
              <w:rPr>
                <w:rFonts w:cstheme="minorHAnsi"/>
                <w:sz w:val="18"/>
                <w:szCs w:val="18"/>
              </w:rPr>
              <w:t>nasadzeń</w:t>
            </w:r>
            <w:proofErr w:type="spellEnd"/>
            <w:r w:rsidRPr="00EF07CC">
              <w:rPr>
                <w:rFonts w:cstheme="minorHAnsi"/>
                <w:sz w:val="18"/>
                <w:szCs w:val="18"/>
              </w:rPr>
              <w:t xml:space="preserve"> zieleni izolacyjnej w celu uniknięcia zmiany percepcji przestrzeni i wrażenia dysharmonii w krajobrazie</w:t>
            </w:r>
            <w:r>
              <w:rPr>
                <w:rFonts w:cstheme="minorHAnsi"/>
                <w:sz w:val="18"/>
                <w:szCs w:val="18"/>
              </w:rPr>
              <w:t>;</w:t>
            </w:r>
          </w:p>
          <w:p w14:paraId="427F0BED" w14:textId="7ABA61E4" w:rsidR="003D6212" w:rsidRDefault="003D6212" w:rsidP="007727BB">
            <w:pPr>
              <w:rPr>
                <w:rFonts w:cstheme="minorHAnsi"/>
                <w:sz w:val="18"/>
                <w:szCs w:val="18"/>
              </w:rPr>
            </w:pPr>
            <w:r w:rsidRPr="00E030A6">
              <w:rPr>
                <w:rFonts w:cstheme="minorHAnsi"/>
                <w:sz w:val="18"/>
                <w:szCs w:val="18"/>
              </w:rPr>
              <w:t xml:space="preserve">- wykluczenie lokalizacji nowych lub przywrócenia funkcjonowania porzuconych obiektów energetyki wodnej na </w:t>
            </w:r>
            <w:proofErr w:type="spellStart"/>
            <w:r w:rsidRPr="00E030A6">
              <w:rPr>
                <w:rFonts w:cstheme="minorHAnsi"/>
                <w:sz w:val="18"/>
                <w:szCs w:val="18"/>
              </w:rPr>
              <w:t>jcwp</w:t>
            </w:r>
            <w:proofErr w:type="spellEnd"/>
            <w:r w:rsidRPr="00E030A6">
              <w:rPr>
                <w:rFonts w:cstheme="minorHAnsi"/>
                <w:sz w:val="18"/>
                <w:szCs w:val="18"/>
              </w:rPr>
              <w:t xml:space="preserve"> naturalnych, których w</w:t>
            </w:r>
            <w:r>
              <w:rPr>
                <w:rFonts w:cstheme="minorHAnsi"/>
                <w:sz w:val="18"/>
                <w:szCs w:val="18"/>
              </w:rPr>
              <w:t> </w:t>
            </w:r>
            <w:r w:rsidRPr="00E030A6">
              <w:rPr>
                <w:rFonts w:cstheme="minorHAnsi"/>
                <w:sz w:val="18"/>
                <w:szCs w:val="18"/>
              </w:rPr>
              <w:t xml:space="preserve">wyniku nowych modyfikacji (z art. 4.7 RDW) klasyfikacja stanu zmieniłaby na silnie zmienioną, </w:t>
            </w:r>
            <w:r>
              <w:rPr>
                <w:rFonts w:cstheme="minorHAnsi"/>
                <w:sz w:val="18"/>
                <w:szCs w:val="18"/>
              </w:rPr>
              <w:t>z wyjątkiem takich inwestycji, dla których w trakcie weryfikacji przesłanek z art. 4 (7) RDW nie ma innych alternatyw i jednocześnie zostały spełnione wszystkie pozostałe kryteria,</w:t>
            </w:r>
          </w:p>
          <w:p w14:paraId="053D833E" w14:textId="248640EE" w:rsidR="003D6212" w:rsidRPr="00E030A6" w:rsidRDefault="003D6212" w:rsidP="00562939">
            <w:pPr>
              <w:rPr>
                <w:rFonts w:cstheme="minorHAnsi"/>
                <w:sz w:val="18"/>
                <w:szCs w:val="18"/>
              </w:rPr>
            </w:pPr>
            <w:r w:rsidRPr="00E030A6">
              <w:rPr>
                <w:rFonts w:cstheme="minorHAnsi"/>
                <w:sz w:val="18"/>
                <w:szCs w:val="18"/>
              </w:rPr>
              <w:t xml:space="preserve"> </w:t>
            </w:r>
            <w:r>
              <w:rPr>
                <w:rFonts w:cstheme="minorHAnsi"/>
                <w:sz w:val="18"/>
                <w:szCs w:val="18"/>
              </w:rPr>
              <w:t xml:space="preserve">- </w:t>
            </w:r>
            <w:r w:rsidRPr="00E030A6">
              <w:rPr>
                <w:rFonts w:cstheme="minorHAnsi"/>
                <w:sz w:val="18"/>
                <w:szCs w:val="18"/>
              </w:rPr>
              <w:t>w przypadku JCWP silnie zmienionych wykluczenie nowych obiektów OZE na rzece, które nie będą wyposażone w urządzenia służące skutecznej migracji ryb dwuśrodowiskowych na częściach wód</w:t>
            </w:r>
            <w:r>
              <w:rPr>
                <w:rFonts w:cstheme="minorHAnsi"/>
                <w:sz w:val="18"/>
                <w:szCs w:val="18"/>
              </w:rPr>
              <w:t xml:space="preserve"> oraz transportu rumoszu,</w:t>
            </w:r>
          </w:p>
          <w:p w14:paraId="14FE8C76" w14:textId="030D1DBA" w:rsidR="003D6212" w:rsidRPr="00336F7F" w:rsidRDefault="003D6212" w:rsidP="00562939">
            <w:pPr>
              <w:rPr>
                <w:rFonts w:cstheme="minorHAnsi"/>
                <w:sz w:val="18"/>
                <w:szCs w:val="18"/>
              </w:rPr>
            </w:pPr>
            <w:r w:rsidRPr="00E030A6">
              <w:rPr>
                <w:rFonts w:cstheme="minorHAnsi"/>
                <w:sz w:val="18"/>
                <w:szCs w:val="18"/>
              </w:rPr>
              <w:t>- uwzględnienie w planowanych obiektach OZE z zakresu energetyki wodnej nowych danych klimatycznych odnośnie ryzyka suszy i ryzyka cyklicznego występowania przepływów niskich</w:t>
            </w:r>
            <w:r>
              <w:rPr>
                <w:rFonts w:cstheme="minorHAnsi"/>
                <w:sz w:val="18"/>
                <w:szCs w:val="18"/>
              </w:rPr>
              <w:t>.</w:t>
            </w:r>
            <w:r w:rsidRPr="00E030A6">
              <w:rPr>
                <w:rFonts w:cstheme="minorHAnsi"/>
                <w:sz w:val="18"/>
                <w:szCs w:val="18"/>
              </w:rPr>
              <w:t xml:space="preserve"> </w:t>
            </w:r>
          </w:p>
        </w:tc>
      </w:tr>
      <w:tr w:rsidR="003D6212" w:rsidRPr="00336F7F" w14:paraId="6CFA5157" w14:textId="77777777" w:rsidTr="00B3549E">
        <w:tc>
          <w:tcPr>
            <w:tcW w:w="268" w:type="pct"/>
            <w:vAlign w:val="center"/>
          </w:tcPr>
          <w:p w14:paraId="18AF231E" w14:textId="20CC3AFF" w:rsidR="003D6212" w:rsidRPr="00E030A6" w:rsidRDefault="003D6212">
            <w:pPr>
              <w:jc w:val="left"/>
              <w:rPr>
                <w:rFonts w:cstheme="minorHAnsi"/>
                <w:b/>
                <w:sz w:val="18"/>
                <w:szCs w:val="18"/>
              </w:rPr>
            </w:pPr>
            <w:r>
              <w:rPr>
                <w:rFonts w:cstheme="minorHAnsi"/>
                <w:b/>
                <w:sz w:val="18"/>
                <w:szCs w:val="18"/>
              </w:rPr>
              <w:lastRenderedPageBreak/>
              <w:t>24</w:t>
            </w:r>
          </w:p>
        </w:tc>
        <w:tc>
          <w:tcPr>
            <w:tcW w:w="1372" w:type="pct"/>
            <w:vAlign w:val="center"/>
          </w:tcPr>
          <w:p w14:paraId="3E7F6AF7" w14:textId="2D00F476" w:rsidR="003D6212" w:rsidRPr="00E030A6" w:rsidRDefault="003D6212">
            <w:pPr>
              <w:jc w:val="left"/>
              <w:rPr>
                <w:rFonts w:asciiTheme="minorHAnsi" w:hAnsiTheme="minorHAnsi" w:cstheme="minorHAnsi"/>
                <w:b/>
                <w:sz w:val="18"/>
                <w:szCs w:val="18"/>
              </w:rPr>
            </w:pPr>
            <w:r w:rsidRPr="00E030A6">
              <w:rPr>
                <w:rFonts w:asciiTheme="minorHAnsi" w:hAnsiTheme="minorHAnsi" w:cstheme="minorHAnsi"/>
                <w:b/>
                <w:sz w:val="18"/>
                <w:szCs w:val="18"/>
              </w:rPr>
              <w:t>6.5 Budowa stacji ładowania samochodów elektrycznych</w:t>
            </w:r>
          </w:p>
        </w:tc>
        <w:tc>
          <w:tcPr>
            <w:tcW w:w="3360" w:type="pct"/>
            <w:vAlign w:val="center"/>
          </w:tcPr>
          <w:p w14:paraId="39376B55" w14:textId="1A593D93" w:rsidR="003D6212" w:rsidRPr="00336F7F" w:rsidRDefault="003D6212" w:rsidP="00562939">
            <w:pPr>
              <w:rPr>
                <w:rFonts w:asciiTheme="minorHAnsi" w:hAnsiTheme="minorHAnsi" w:cstheme="minorHAnsi"/>
                <w:sz w:val="18"/>
                <w:szCs w:val="18"/>
              </w:rPr>
            </w:pPr>
            <w:r w:rsidRPr="00336F7F">
              <w:rPr>
                <w:rFonts w:asciiTheme="minorHAnsi" w:hAnsiTheme="minorHAnsi" w:cstheme="minorHAnsi"/>
                <w:sz w:val="18"/>
                <w:szCs w:val="18"/>
              </w:rPr>
              <w:t>- wyznaczanie lokalizacji poza stanowiskami roślin i siedlisk chronionych</w:t>
            </w:r>
            <w:r>
              <w:rPr>
                <w:rFonts w:asciiTheme="minorHAnsi" w:hAnsiTheme="minorHAnsi" w:cstheme="minorHAnsi"/>
                <w:sz w:val="18"/>
                <w:szCs w:val="18"/>
              </w:rPr>
              <w:t>;</w:t>
            </w:r>
          </w:p>
          <w:p w14:paraId="1E1D8169" w14:textId="12768050" w:rsidR="003D6212" w:rsidRPr="00FE4483" w:rsidRDefault="003D6212" w:rsidP="00562939">
            <w:pPr>
              <w:rPr>
                <w:rFonts w:eastAsia="Times New Roman" w:cstheme="minorHAnsi"/>
                <w:color w:val="000000"/>
                <w:sz w:val="18"/>
                <w:szCs w:val="18"/>
              </w:rPr>
            </w:pPr>
            <w:r w:rsidRPr="00336F7F">
              <w:rPr>
                <w:rFonts w:asciiTheme="minorHAnsi" w:hAnsiTheme="minorHAnsi" w:cstheme="minorHAnsi"/>
                <w:sz w:val="18"/>
                <w:szCs w:val="18"/>
              </w:rPr>
              <w:t xml:space="preserve">- </w:t>
            </w:r>
            <w:r>
              <w:rPr>
                <w:rFonts w:eastAsia="Times New Roman" w:cstheme="minorHAnsi"/>
                <w:color w:val="000000"/>
                <w:sz w:val="18"/>
                <w:szCs w:val="18"/>
              </w:rPr>
              <w:t>w przypadku wycinki drzew, wykonać kompensacje przyrodniczą.</w:t>
            </w:r>
          </w:p>
        </w:tc>
      </w:tr>
      <w:tr w:rsidR="003D6212" w:rsidRPr="00336F7F" w14:paraId="6AC0B5D6" w14:textId="77777777" w:rsidTr="00B3549E">
        <w:tc>
          <w:tcPr>
            <w:tcW w:w="268" w:type="pct"/>
            <w:vAlign w:val="center"/>
          </w:tcPr>
          <w:p w14:paraId="5B08F23C" w14:textId="5BF88DDB" w:rsidR="003D6212" w:rsidRPr="00995E6A" w:rsidRDefault="003D6212">
            <w:pPr>
              <w:jc w:val="left"/>
              <w:rPr>
                <w:rFonts w:cstheme="minorHAnsi"/>
                <w:b/>
                <w:bCs/>
                <w:sz w:val="18"/>
                <w:szCs w:val="18"/>
              </w:rPr>
            </w:pPr>
            <w:r w:rsidRPr="00995E6A">
              <w:rPr>
                <w:rFonts w:cstheme="minorHAnsi"/>
                <w:b/>
                <w:bCs/>
                <w:sz w:val="18"/>
                <w:szCs w:val="18"/>
              </w:rPr>
              <w:t>25</w:t>
            </w:r>
          </w:p>
        </w:tc>
        <w:tc>
          <w:tcPr>
            <w:tcW w:w="1372" w:type="pct"/>
            <w:vAlign w:val="center"/>
          </w:tcPr>
          <w:p w14:paraId="6679A74B" w14:textId="5B8D692E" w:rsidR="003D6212" w:rsidRPr="00995E6A" w:rsidRDefault="003D6212">
            <w:pPr>
              <w:jc w:val="left"/>
              <w:rPr>
                <w:rFonts w:cstheme="minorHAnsi"/>
                <w:b/>
                <w:bCs/>
                <w:sz w:val="18"/>
                <w:szCs w:val="18"/>
              </w:rPr>
            </w:pPr>
            <w:r w:rsidRPr="00995E6A">
              <w:rPr>
                <w:rFonts w:cstheme="minorHAnsi"/>
                <w:b/>
                <w:bCs/>
                <w:sz w:val="18"/>
                <w:szCs w:val="18"/>
              </w:rPr>
              <w:t>7.1 Zarządzanie zabytkowymi terenami zielonymi w celu adaptacji do zmian klimatu przy jednoczesnym zachowaniu charakteru historycznego</w:t>
            </w:r>
          </w:p>
        </w:tc>
        <w:tc>
          <w:tcPr>
            <w:tcW w:w="3360" w:type="pct"/>
            <w:vAlign w:val="center"/>
          </w:tcPr>
          <w:p w14:paraId="42119ADF" w14:textId="241EF03E" w:rsidR="003D6212" w:rsidRPr="00D073DD" w:rsidRDefault="003D6212" w:rsidP="00562939">
            <w:pPr>
              <w:rPr>
                <w:rFonts w:cstheme="minorHAnsi"/>
                <w:sz w:val="18"/>
                <w:szCs w:val="18"/>
              </w:rPr>
            </w:pPr>
            <w:r>
              <w:rPr>
                <w:rFonts w:cstheme="minorHAnsi"/>
                <w:sz w:val="18"/>
                <w:szCs w:val="18"/>
              </w:rPr>
              <w:t xml:space="preserve">- </w:t>
            </w:r>
            <w:r w:rsidRPr="00D073DD">
              <w:rPr>
                <w:rFonts w:cstheme="minorHAnsi"/>
                <w:sz w:val="18"/>
                <w:szCs w:val="18"/>
              </w:rPr>
              <w:t xml:space="preserve">wprowadzanie nowych </w:t>
            </w:r>
            <w:proofErr w:type="spellStart"/>
            <w:r w:rsidRPr="00D073DD">
              <w:rPr>
                <w:rFonts w:cstheme="minorHAnsi"/>
                <w:sz w:val="18"/>
                <w:szCs w:val="18"/>
              </w:rPr>
              <w:t>nasadzeń</w:t>
            </w:r>
            <w:proofErr w:type="spellEnd"/>
            <w:r w:rsidRPr="00D073DD">
              <w:rPr>
                <w:rFonts w:cstheme="minorHAnsi"/>
                <w:sz w:val="18"/>
                <w:szCs w:val="18"/>
              </w:rPr>
              <w:t xml:space="preserve"> roślinności odpornych występowanie zjawisk ekstremalnych, w szczególności suszy i długotrwałych okresów bezopadowych, przy jednoczesnych zachowaniu historycznego charakteru parków i ogrodów;</w:t>
            </w:r>
          </w:p>
          <w:p w14:paraId="386F34AE" w14:textId="5BAC9F3A" w:rsidR="003D6212" w:rsidRPr="00D073DD" w:rsidRDefault="003D6212" w:rsidP="00562939">
            <w:pPr>
              <w:rPr>
                <w:rFonts w:cstheme="minorHAnsi"/>
                <w:sz w:val="18"/>
                <w:szCs w:val="18"/>
              </w:rPr>
            </w:pPr>
            <w:r>
              <w:rPr>
                <w:rFonts w:cstheme="minorHAnsi"/>
                <w:sz w:val="18"/>
                <w:szCs w:val="18"/>
              </w:rPr>
              <w:t xml:space="preserve">- </w:t>
            </w:r>
            <w:r w:rsidRPr="00D073DD">
              <w:rPr>
                <w:rFonts w:cstheme="minorHAnsi"/>
                <w:sz w:val="18"/>
                <w:szCs w:val="18"/>
              </w:rPr>
              <w:t>wszelkie prace realizowane na terenach objętych ochroną należy wykonywać za zgodną odpowiedniego konserwatora zabytków;</w:t>
            </w:r>
          </w:p>
          <w:p w14:paraId="1D44BE9F" w14:textId="18705C90" w:rsidR="003D6212" w:rsidRPr="00D073DD" w:rsidRDefault="003D6212" w:rsidP="00562939">
            <w:pPr>
              <w:rPr>
                <w:rFonts w:cstheme="minorHAnsi"/>
                <w:sz w:val="18"/>
                <w:szCs w:val="18"/>
              </w:rPr>
            </w:pPr>
            <w:r>
              <w:rPr>
                <w:rFonts w:cstheme="minorHAnsi"/>
                <w:sz w:val="18"/>
                <w:szCs w:val="18"/>
              </w:rPr>
              <w:t xml:space="preserve">- </w:t>
            </w:r>
            <w:r w:rsidRPr="00D073DD">
              <w:rPr>
                <w:rFonts w:cstheme="minorHAnsi"/>
                <w:sz w:val="18"/>
                <w:szCs w:val="18"/>
              </w:rPr>
              <w:t xml:space="preserve">prace projektowe, </w:t>
            </w:r>
            <w:proofErr w:type="spellStart"/>
            <w:r w:rsidRPr="00D073DD">
              <w:rPr>
                <w:rFonts w:cstheme="minorHAnsi"/>
                <w:sz w:val="18"/>
                <w:szCs w:val="18"/>
              </w:rPr>
              <w:t>nasadzeniowe</w:t>
            </w:r>
            <w:proofErr w:type="spellEnd"/>
            <w:r w:rsidRPr="00D073DD">
              <w:rPr>
                <w:rFonts w:cstheme="minorHAnsi"/>
                <w:sz w:val="18"/>
                <w:szCs w:val="18"/>
              </w:rPr>
              <w:t xml:space="preserve"> i pielęgnacyjne realizowane na zabytkowych terenach zielonych należy prowadzić z zachowaniem ich pierwotnego stylu;</w:t>
            </w:r>
          </w:p>
          <w:p w14:paraId="6413E839" w14:textId="17BAB3A6" w:rsidR="003D6212" w:rsidRPr="00336F7F" w:rsidRDefault="003D6212" w:rsidP="00562939">
            <w:pPr>
              <w:rPr>
                <w:rFonts w:cstheme="minorHAnsi"/>
                <w:sz w:val="18"/>
                <w:szCs w:val="18"/>
              </w:rPr>
            </w:pPr>
            <w:r>
              <w:rPr>
                <w:rFonts w:cstheme="minorHAnsi"/>
                <w:sz w:val="18"/>
                <w:szCs w:val="18"/>
              </w:rPr>
              <w:t xml:space="preserve">- </w:t>
            </w:r>
            <w:r w:rsidRPr="00D073DD">
              <w:rPr>
                <w:rFonts w:cstheme="minorHAnsi"/>
                <w:sz w:val="18"/>
                <w:szCs w:val="18"/>
              </w:rPr>
              <w:t>wykonanie rewaloryzacji obiektów małej retencji z uwzględnieniem bogactwa siedlisk, jakie tam historycznie występowały.</w:t>
            </w:r>
          </w:p>
        </w:tc>
      </w:tr>
      <w:tr w:rsidR="003D6212" w:rsidRPr="00336F7F" w14:paraId="6884AF1A" w14:textId="77777777" w:rsidTr="00B3549E">
        <w:tc>
          <w:tcPr>
            <w:tcW w:w="268" w:type="pct"/>
            <w:vAlign w:val="center"/>
          </w:tcPr>
          <w:p w14:paraId="0968BF9A" w14:textId="2E0C8F6E" w:rsidR="003D6212" w:rsidRPr="00995E6A" w:rsidRDefault="003D6212">
            <w:pPr>
              <w:jc w:val="left"/>
              <w:rPr>
                <w:rFonts w:cstheme="minorHAnsi"/>
                <w:b/>
                <w:bCs/>
                <w:sz w:val="18"/>
                <w:szCs w:val="18"/>
              </w:rPr>
            </w:pPr>
            <w:r w:rsidRPr="00995E6A">
              <w:rPr>
                <w:rFonts w:cstheme="minorHAnsi"/>
                <w:b/>
                <w:bCs/>
                <w:sz w:val="18"/>
                <w:szCs w:val="18"/>
              </w:rPr>
              <w:t>26</w:t>
            </w:r>
          </w:p>
        </w:tc>
        <w:tc>
          <w:tcPr>
            <w:tcW w:w="1372" w:type="pct"/>
            <w:vAlign w:val="center"/>
          </w:tcPr>
          <w:p w14:paraId="70B15E59" w14:textId="3EC43D19" w:rsidR="003D6212" w:rsidRPr="00995E6A" w:rsidRDefault="003D6212">
            <w:pPr>
              <w:jc w:val="left"/>
              <w:rPr>
                <w:rFonts w:cstheme="minorHAnsi"/>
                <w:b/>
                <w:bCs/>
                <w:sz w:val="18"/>
                <w:szCs w:val="18"/>
              </w:rPr>
            </w:pPr>
            <w:r w:rsidRPr="00995E6A">
              <w:rPr>
                <w:rFonts w:cstheme="minorHAnsi"/>
                <w:b/>
                <w:bCs/>
                <w:sz w:val="18"/>
                <w:szCs w:val="18"/>
              </w:rPr>
              <w:t xml:space="preserve">8. </w:t>
            </w:r>
            <w:r w:rsidRPr="00995E6A">
              <w:rPr>
                <w:rFonts w:cs="Calibri"/>
                <w:b/>
                <w:bCs/>
                <w:sz w:val="18"/>
                <w:szCs w:val="18"/>
              </w:rPr>
              <w:t>Kreowanie świadomego społeczeństwa</w:t>
            </w:r>
          </w:p>
        </w:tc>
        <w:tc>
          <w:tcPr>
            <w:tcW w:w="3360" w:type="pct"/>
            <w:vAlign w:val="center"/>
          </w:tcPr>
          <w:p w14:paraId="6262E22C" w14:textId="3BE51D44" w:rsidR="003D6212" w:rsidRDefault="003D6212" w:rsidP="00562939">
            <w:pPr>
              <w:rPr>
                <w:rFonts w:cstheme="minorHAnsi"/>
                <w:sz w:val="18"/>
                <w:szCs w:val="18"/>
              </w:rPr>
            </w:pPr>
            <w:r>
              <w:rPr>
                <w:rFonts w:cstheme="minorHAnsi"/>
                <w:sz w:val="18"/>
                <w:szCs w:val="18"/>
              </w:rPr>
              <w:t>- w ramach celu zaplanować działania edukacyjne mające na celu poprawę świadomości społecznej na temat funkcji i znaczenia korytarzy ekologicznych zarówno o randze krajowej jaki i lokalnej oraz korytarzy cieków wodnych;</w:t>
            </w:r>
          </w:p>
          <w:p w14:paraId="08BCE9BD" w14:textId="5FA09377" w:rsidR="003D6212" w:rsidRDefault="003D6212" w:rsidP="00562939">
            <w:pPr>
              <w:rPr>
                <w:rFonts w:cstheme="minorHAnsi"/>
                <w:sz w:val="18"/>
                <w:szCs w:val="18"/>
              </w:rPr>
            </w:pPr>
            <w:r>
              <w:rPr>
                <w:rFonts w:cstheme="minorHAnsi"/>
                <w:sz w:val="18"/>
                <w:szCs w:val="18"/>
              </w:rPr>
              <w:t xml:space="preserve">- propagowanie </w:t>
            </w:r>
            <w:r w:rsidRPr="00513EC6">
              <w:rPr>
                <w:rFonts w:cstheme="minorHAnsi"/>
                <w:sz w:val="18"/>
                <w:szCs w:val="18"/>
              </w:rPr>
              <w:t>rozwiązań dotyczących wykonywania zabiegów agrotechnicznych ograniczających czas pozostawiania gleby bez okrywy roślinnej</w:t>
            </w:r>
            <w:r>
              <w:rPr>
                <w:rFonts w:cstheme="minorHAnsi"/>
                <w:sz w:val="18"/>
                <w:szCs w:val="18"/>
              </w:rPr>
              <w:t>;</w:t>
            </w:r>
          </w:p>
          <w:p w14:paraId="5F7D647B" w14:textId="2E462D4C" w:rsidR="003D6212" w:rsidRPr="00336F7F" w:rsidRDefault="003D6212" w:rsidP="00562939">
            <w:pPr>
              <w:rPr>
                <w:rFonts w:cstheme="minorHAnsi"/>
                <w:sz w:val="18"/>
                <w:szCs w:val="18"/>
              </w:rPr>
            </w:pPr>
            <w:r>
              <w:rPr>
                <w:rFonts w:cstheme="minorHAnsi"/>
                <w:sz w:val="18"/>
                <w:szCs w:val="18"/>
              </w:rPr>
              <w:t xml:space="preserve">- </w:t>
            </w:r>
            <w:r w:rsidRPr="00982409">
              <w:rPr>
                <w:rFonts w:cstheme="minorHAnsi"/>
                <w:sz w:val="18"/>
                <w:szCs w:val="18"/>
              </w:rPr>
              <w:t xml:space="preserve">promowanie </w:t>
            </w:r>
            <w:proofErr w:type="spellStart"/>
            <w:r w:rsidRPr="00982409">
              <w:rPr>
                <w:rFonts w:cstheme="minorHAnsi"/>
                <w:sz w:val="18"/>
                <w:szCs w:val="18"/>
              </w:rPr>
              <w:t>nasadzeń</w:t>
            </w:r>
            <w:proofErr w:type="spellEnd"/>
            <w:r w:rsidRPr="00982409">
              <w:rPr>
                <w:rFonts w:cstheme="minorHAnsi"/>
                <w:sz w:val="18"/>
                <w:szCs w:val="18"/>
              </w:rPr>
              <w:t xml:space="preserve"> roślin rodzimych, odpornych na negatywne skutki zmian klimatu (w szczególności susze), w ogrodach prywatnych</w:t>
            </w:r>
            <w:r>
              <w:rPr>
                <w:rFonts w:cstheme="minorHAnsi"/>
                <w:sz w:val="18"/>
                <w:szCs w:val="18"/>
              </w:rPr>
              <w:t>.</w:t>
            </w:r>
          </w:p>
        </w:tc>
      </w:tr>
    </w:tbl>
    <w:p w14:paraId="14F6C3DA" w14:textId="4D132FE6" w:rsidR="005979B7" w:rsidRDefault="005979B7" w:rsidP="007556A2">
      <w:pPr>
        <w:spacing w:before="240"/>
      </w:pPr>
      <w:r>
        <w:t xml:space="preserve">Należy przyjąć, iż uwzględnienie przytoczonych wyżej </w:t>
      </w:r>
      <w:r w:rsidR="00665C24">
        <w:t>warunków</w:t>
      </w:r>
      <w:r w:rsidR="008F1741">
        <w:t xml:space="preserve"> i wytycznych</w:t>
      </w:r>
      <w:r w:rsidR="002C4862">
        <w:t xml:space="preserve"> przed </w:t>
      </w:r>
      <w:r w:rsidR="00A35211">
        <w:t>oraz</w:t>
      </w:r>
      <w:r w:rsidR="00665C24">
        <w:t xml:space="preserve"> </w:t>
      </w:r>
      <w:r w:rsidR="008F1741">
        <w:t xml:space="preserve">podczas wdrażania działań Planu </w:t>
      </w:r>
      <w:r w:rsidR="003E2CDD">
        <w:t xml:space="preserve">w pełni zabezpieczy </w:t>
      </w:r>
      <w:r w:rsidR="00DC3DA2">
        <w:t>poszcze</w:t>
      </w:r>
      <w:r w:rsidR="002F042F">
        <w:t>g</w:t>
      </w:r>
      <w:r w:rsidR="00DC3DA2">
        <w:t xml:space="preserve">ólne </w:t>
      </w:r>
      <w:r w:rsidR="002F042F">
        <w:t xml:space="preserve">komponenty środowiska przed </w:t>
      </w:r>
      <w:r w:rsidR="00964F34">
        <w:t>nawet potencjalnym oddziaływaniem o negatywnym charakterze.</w:t>
      </w:r>
    </w:p>
    <w:p w14:paraId="5EF23D45" w14:textId="64C5D7DA" w:rsidR="007556A2" w:rsidRDefault="007556A2" w:rsidP="007556A2">
      <w:pPr>
        <w:spacing w:before="240"/>
      </w:pPr>
      <w:r>
        <w:t>Monitoring skutków środowiskowych wdrożenia „Planu…” jest narzędziem umożliwiającym kontrolę jego jakości i skuteczności. Monitoring ten powinien opierać się na dwóch elementach:</w:t>
      </w:r>
    </w:p>
    <w:p w14:paraId="0E255C88" w14:textId="77777777" w:rsidR="007556A2" w:rsidRDefault="007556A2" w:rsidP="00344550">
      <w:pPr>
        <w:pStyle w:val="Akapitzlist"/>
        <w:numPr>
          <w:ilvl w:val="0"/>
          <w:numId w:val="117"/>
        </w:numPr>
        <w:spacing w:before="240"/>
      </w:pPr>
      <w:r>
        <w:t>W przypadku działań, dla których wskazuje się potencjalnie negatywne oddziaływania:</w:t>
      </w:r>
    </w:p>
    <w:p w14:paraId="4A5B866D" w14:textId="21471513" w:rsidR="007556A2" w:rsidRDefault="007556A2" w:rsidP="007556A2">
      <w:pPr>
        <w:pStyle w:val="Akapitzlist"/>
        <w:spacing w:before="240"/>
      </w:pPr>
      <w:r>
        <w:lastRenderedPageBreak/>
        <w:t xml:space="preserve">analizie przez Urząd Miasta </w:t>
      </w:r>
      <w:r w:rsidR="00695FF6">
        <w:t>Jeleniej Góry</w:t>
      </w:r>
      <w:r w:rsidR="002C40BD">
        <w:t xml:space="preserve"> oraz poszczególn</w:t>
      </w:r>
      <w:r w:rsidR="001F463A">
        <w:t>e</w:t>
      </w:r>
      <w:r w:rsidR="002C40BD">
        <w:t xml:space="preserve"> </w:t>
      </w:r>
      <w:r w:rsidR="001F463A">
        <w:t>jednostki samorząd</w:t>
      </w:r>
      <w:r w:rsidR="003975D4">
        <w:t xml:space="preserve">ów </w:t>
      </w:r>
      <w:r w:rsidR="002C40BD">
        <w:t>należąc</w:t>
      </w:r>
      <w:r w:rsidR="001F463A">
        <w:t>e</w:t>
      </w:r>
      <w:r w:rsidR="002C40BD">
        <w:t xml:space="preserve"> do Aglomeracji Jeleniogórskiej</w:t>
      </w:r>
      <w:r>
        <w:t xml:space="preserve"> po zakończeniu danego etapu, czy zaproponowane w niniejszej prognozie działania minimalizujące, które powinny zostać wdrożone na etapie planowania oraz przygotowywania dokumentacji przetargowej na realizację inwestycji, a w przypadku gdy inwestorem jest miasto</w:t>
      </w:r>
      <w:r w:rsidR="00695259">
        <w:t>/gmina</w:t>
      </w:r>
      <w:r>
        <w:t xml:space="preserve"> – przygotowywania  dokumentacji technicznej, zostały uwzględnione (0/1). </w:t>
      </w:r>
    </w:p>
    <w:p w14:paraId="3440E634" w14:textId="78A9B698" w:rsidR="007556A2" w:rsidRPr="00AE10E7" w:rsidRDefault="007556A2" w:rsidP="00344550">
      <w:pPr>
        <w:pStyle w:val="Akapitzlist"/>
        <w:numPr>
          <w:ilvl w:val="0"/>
          <w:numId w:val="117"/>
        </w:numPr>
        <w:spacing w:before="240"/>
      </w:pPr>
      <w:r w:rsidRPr="00AE10E7">
        <w:t xml:space="preserve">W przypadku wszystkich działań wskazywanych w „Planie…” – weryfikacja w postaci </w:t>
      </w:r>
      <w:r w:rsidR="00A079FD" w:rsidRPr="00AE10E7">
        <w:t xml:space="preserve">dwóch </w:t>
      </w:r>
      <w:r w:rsidRPr="00AE10E7">
        <w:t>raportów</w:t>
      </w:r>
      <w:r w:rsidR="00A079FD" w:rsidRPr="00AE10E7">
        <w:t xml:space="preserve">. </w:t>
      </w:r>
      <w:r w:rsidR="0073312B" w:rsidRPr="00AE10E7">
        <w:t xml:space="preserve">Z uwagi na krótki </w:t>
      </w:r>
      <w:r w:rsidR="006C4071" w:rsidRPr="00AE10E7">
        <w:t>okres obowiązywania dokumentu (7 lat) p</w:t>
      </w:r>
      <w:r w:rsidR="00A079FD" w:rsidRPr="00AE10E7">
        <w:t xml:space="preserve">ierwszy raport powinien </w:t>
      </w:r>
      <w:r w:rsidR="0077031A" w:rsidRPr="00AE10E7">
        <w:t>zostać sporządzony po 3 latach, a drugi na koniec obowiązywania „Programu</w:t>
      </w:r>
      <w:r w:rsidR="00501F54" w:rsidRPr="00AE10E7">
        <w:t>…” czyli po 7 latac</w:t>
      </w:r>
      <w:r w:rsidR="0073312B" w:rsidRPr="00AE10E7">
        <w:t>h.</w:t>
      </w:r>
      <w:r w:rsidR="006C4071" w:rsidRPr="00AE10E7">
        <w:t xml:space="preserve"> Raporty powinny uwzględniać zawarte w Załączniku nr 1:</w:t>
      </w:r>
      <w:r w:rsidRPr="00AE10E7">
        <w:t xml:space="preserve"> </w:t>
      </w:r>
    </w:p>
    <w:p w14:paraId="38CC343B" w14:textId="17D162BE" w:rsidR="007556A2" w:rsidRPr="00AE10E7" w:rsidRDefault="007556A2" w:rsidP="00344550">
      <w:pPr>
        <w:pStyle w:val="Akapitzlist"/>
        <w:numPr>
          <w:ilvl w:val="0"/>
          <w:numId w:val="118"/>
        </w:numPr>
        <w:spacing w:before="240"/>
      </w:pPr>
      <w:r w:rsidRPr="00AE10E7">
        <w:t>wytyczn</w:t>
      </w:r>
      <w:r w:rsidR="00532CD5" w:rsidRPr="00AE10E7">
        <w:t>e</w:t>
      </w:r>
      <w:r w:rsidRPr="00AE10E7">
        <w:t xml:space="preserve"> dot. realizacji poszczególnych działań – określenie czy zalecenie zostało uwzględnione (0/1),</w:t>
      </w:r>
    </w:p>
    <w:p w14:paraId="0CFC7F06" w14:textId="77777777" w:rsidR="007556A2" w:rsidRPr="00AE10E7" w:rsidRDefault="007556A2" w:rsidP="00344550">
      <w:pPr>
        <w:pStyle w:val="Akapitzlist"/>
        <w:numPr>
          <w:ilvl w:val="0"/>
          <w:numId w:val="118"/>
        </w:numPr>
        <w:spacing w:before="240"/>
      </w:pPr>
      <w:r w:rsidRPr="00AE10E7">
        <w:t>w oparciu o wskazaną definicję ich skuteczności – określenie czy pożądany efekt realizacji działania został osiągnięty.</w:t>
      </w:r>
    </w:p>
    <w:p w14:paraId="178FC9A4" w14:textId="44A4AA27" w:rsidR="00960F75" w:rsidRPr="00AE10E7" w:rsidRDefault="007556A2" w:rsidP="00C21FCC">
      <w:pPr>
        <w:spacing w:after="0"/>
      </w:pPr>
      <w:r w:rsidRPr="00AE10E7">
        <w:t xml:space="preserve">Monitorując postęp we wdrażaniu </w:t>
      </w:r>
      <w:r w:rsidR="00AE10E7" w:rsidRPr="00AE10E7">
        <w:t>„</w:t>
      </w:r>
      <w:r w:rsidRPr="00AE10E7">
        <w:t>Planu…”, zaleca się ewaluację jego postanowień w oparciu o raport 3-letni z postępów w realizacji i monitoringu stanu komponentów środowiska</w:t>
      </w:r>
      <w:r w:rsidR="00337CAB" w:rsidRPr="00AE10E7">
        <w:t xml:space="preserve"> oraz raport końcowy po zakończeniu wdrażania  „Planu”. </w:t>
      </w:r>
      <w:r w:rsidRPr="00AE10E7">
        <w:t xml:space="preserve">W ten sposób analiza skutków realizacji przyniesie wymierną korzyść w postaci decyzji o kontynuacji działań wdrożeniowych. </w:t>
      </w:r>
    </w:p>
    <w:p w14:paraId="5825169C" w14:textId="1E0A98AC" w:rsidR="00642040" w:rsidRPr="00642040" w:rsidRDefault="00D53637" w:rsidP="00171348">
      <w:pPr>
        <w:pStyle w:val="Nagwek1"/>
      </w:pPr>
      <w:bookmarkStart w:id="185" w:name="_Toc131599614"/>
      <w:r>
        <w:t>STRESZCZENIE W JĘZYKU NIESPECJALISTYCZNYM</w:t>
      </w:r>
      <w:bookmarkEnd w:id="185"/>
    </w:p>
    <w:p w14:paraId="2197777D" w14:textId="77777777" w:rsidR="00C72948" w:rsidRPr="00512B39" w:rsidRDefault="00C72948" w:rsidP="00C72948">
      <w:pPr>
        <w:rPr>
          <w:rStyle w:val="Pogrubienie"/>
        </w:rPr>
      </w:pPr>
      <w:r w:rsidRPr="00512B39">
        <w:rPr>
          <w:rStyle w:val="Pogrubienie"/>
        </w:rPr>
        <w:t>Cel dokumentu</w:t>
      </w:r>
    </w:p>
    <w:p w14:paraId="6A576EBC" w14:textId="77777777" w:rsidR="00B900D7" w:rsidRDefault="00B900D7">
      <w:r>
        <w:t xml:space="preserve">Celem </w:t>
      </w:r>
      <w:r w:rsidRPr="00BB10BC">
        <w:t>niniejsz</w:t>
      </w:r>
      <w:r>
        <w:t>ego dokumentu było przeprowadzenie szczegółowej an</w:t>
      </w:r>
      <w:r w:rsidRPr="00BB10BC">
        <w:t>aliz</w:t>
      </w:r>
      <w:r>
        <w:t>y</w:t>
      </w:r>
      <w:r w:rsidRPr="00BB10BC">
        <w:t xml:space="preserve"> wpływ</w:t>
      </w:r>
      <w:r>
        <w:t>u</w:t>
      </w:r>
      <w:r w:rsidRPr="00BB10BC">
        <w:t xml:space="preserve"> </w:t>
      </w:r>
      <w:r>
        <w:t>oraz prognozowanie</w:t>
      </w:r>
      <w:r w:rsidRPr="00BB10BC">
        <w:t xml:space="preserve"> skutków realizacji zamierzeń</w:t>
      </w:r>
      <w:r>
        <w:t xml:space="preserve">, wynikających z projektu </w:t>
      </w:r>
      <w:r w:rsidRPr="00193908">
        <w:t>„</w:t>
      </w:r>
      <w:r w:rsidRPr="00256DC2">
        <w:t xml:space="preserve">Planu adaptacji do zmian klimatu </w:t>
      </w:r>
      <w:r>
        <w:t>Aglomeracji Jeleniogórskiej</w:t>
      </w:r>
      <w:r>
        <w:rPr>
          <w:rStyle w:val="normaltextrun"/>
          <w:rFonts w:ascii="Calibri" w:hAnsi="Calibri" w:cs="Calibri"/>
          <w:color w:val="000000"/>
          <w:bdr w:val="none" w:sz="0" w:space="0" w:color="auto" w:frame="1"/>
        </w:rPr>
        <w:t>, miasta Jeleniej Góry oraz powiatów i gmin Aglomeracji Jeleniogórskiej</w:t>
      </w:r>
      <w:r w:rsidRPr="00193908">
        <w:t>”</w:t>
      </w:r>
      <w:r w:rsidRPr="00BB10BC">
        <w:t xml:space="preserve"> na</w:t>
      </w:r>
      <w:r>
        <w:t xml:space="preserve"> elementy środowiska. </w:t>
      </w:r>
    </w:p>
    <w:p w14:paraId="76CAB40B" w14:textId="77777777" w:rsidR="00DE0DA0" w:rsidRPr="006C0EA6" w:rsidRDefault="00DE0DA0" w:rsidP="00DE0DA0">
      <w:pPr>
        <w:rPr>
          <w:rStyle w:val="Pogrubienie"/>
        </w:rPr>
      </w:pPr>
      <w:r w:rsidRPr="006C0EA6">
        <w:rPr>
          <w:rStyle w:val="Pogrubienie"/>
        </w:rPr>
        <w:t>Podstawa prawna opracowania</w:t>
      </w:r>
    </w:p>
    <w:p w14:paraId="5969F9CA" w14:textId="77777777" w:rsidR="00DE0DA0" w:rsidRDefault="00DE0DA0" w:rsidP="00DE0DA0">
      <w:r>
        <w:t>Opracowanie Prognozy wypełnia obowiązek wskazany w art. 51 ustawy z dnia 3 października 2008 r. o udostępnianiu informacji o środowisku i jego ochronie, udziale społeczeństwa w ochronie środowiska oraz o ocenach oddziaływania na środowisko (ustawa OOŚ)</w:t>
      </w:r>
      <w:r>
        <w:rPr>
          <w:rStyle w:val="Odwoanieprzypisudolnego"/>
        </w:rPr>
        <w:footnoteReference w:id="127"/>
      </w:r>
      <w:r>
        <w:t>, spoczywający na organie, opracowującym projekt, o którym mowa w art. 46 lub 47 ust. 1 ustawy OOŚ.</w:t>
      </w:r>
    </w:p>
    <w:p w14:paraId="51A09485" w14:textId="77777777" w:rsidR="00DE0DA0" w:rsidRPr="006C0EA6" w:rsidRDefault="00DE0DA0" w:rsidP="00DE0DA0">
      <w:pPr>
        <w:rPr>
          <w:rStyle w:val="Pogrubienie"/>
        </w:rPr>
      </w:pPr>
      <w:r w:rsidRPr="006C0EA6">
        <w:rPr>
          <w:rStyle w:val="Pogrubienie"/>
        </w:rPr>
        <w:t>Ogólna charakterystyka ocenianego dokumentu</w:t>
      </w:r>
    </w:p>
    <w:p w14:paraId="186E9FDD" w14:textId="59441079" w:rsidR="00DE0DA0" w:rsidRPr="00A43CDD" w:rsidRDefault="00DE0DA0" w:rsidP="00DE0DA0">
      <w:pPr>
        <w:rPr>
          <w:rStyle w:val="Pogrubienie"/>
          <w:b w:val="0"/>
          <w:bCs w:val="0"/>
        </w:rPr>
      </w:pPr>
      <w:r w:rsidRPr="00A43CDD">
        <w:rPr>
          <w:rStyle w:val="Pogrubienie"/>
          <w:b w:val="0"/>
          <w:bCs w:val="0"/>
        </w:rPr>
        <w:t>Oceniany dokument ma na celu osiągnięcie wizji Aglomeracji Jeleniogórskiej w 20</w:t>
      </w:r>
      <w:r w:rsidR="00FB57E5">
        <w:rPr>
          <w:rStyle w:val="Pogrubienie"/>
          <w:b w:val="0"/>
          <w:bCs w:val="0"/>
        </w:rPr>
        <w:t>3</w:t>
      </w:r>
      <w:r>
        <w:rPr>
          <w:rStyle w:val="Pogrubienie"/>
          <w:b w:val="0"/>
          <w:bCs w:val="0"/>
        </w:rPr>
        <w:t>0</w:t>
      </w:r>
      <w:r w:rsidRPr="00A43CDD">
        <w:rPr>
          <w:rStyle w:val="Pogrubienie"/>
          <w:b w:val="0"/>
          <w:bCs w:val="0"/>
        </w:rPr>
        <w:t>r. jaką jest: „</w:t>
      </w:r>
      <w:r>
        <w:rPr>
          <w:rStyle w:val="Pogrubienie"/>
          <w:b w:val="0"/>
          <w:bCs w:val="0"/>
        </w:rPr>
        <w:t>Aglomeracja Jeleniogórska obszarem</w:t>
      </w:r>
      <w:r w:rsidRPr="00A43CDD">
        <w:rPr>
          <w:rStyle w:val="Pogrubienie"/>
          <w:b w:val="0"/>
          <w:bCs w:val="0"/>
        </w:rPr>
        <w:t xml:space="preserve"> odpornym na negatywne skutki zmian klimatu”. Głównym celem jest zaadaptowanie </w:t>
      </w:r>
      <w:r>
        <w:rPr>
          <w:rStyle w:val="Pogrubienie"/>
          <w:b w:val="0"/>
          <w:bCs w:val="0"/>
        </w:rPr>
        <w:t>Aglomeracji Jeleniogórskiej</w:t>
      </w:r>
      <w:r w:rsidRPr="00A43CDD">
        <w:rPr>
          <w:rStyle w:val="Pogrubienie"/>
          <w:b w:val="0"/>
          <w:bCs w:val="0"/>
        </w:rPr>
        <w:t xml:space="preserve"> i je</w:t>
      </w:r>
      <w:r>
        <w:rPr>
          <w:rStyle w:val="Pogrubienie"/>
          <w:b w:val="0"/>
          <w:bCs w:val="0"/>
        </w:rPr>
        <w:t>j</w:t>
      </w:r>
      <w:r w:rsidRPr="00A43CDD">
        <w:rPr>
          <w:rStyle w:val="Pogrubienie"/>
          <w:b w:val="0"/>
          <w:bCs w:val="0"/>
        </w:rPr>
        <w:t xml:space="preserve"> mieszkańców do negatywnych zdarzeń i zjawisk, które są wynikiem zmieniającego się klimatu. Wizja ta ma zostać osiągnięta przez </w:t>
      </w:r>
      <w:r w:rsidR="00C21598">
        <w:rPr>
          <w:rStyle w:val="Pogrubienie"/>
          <w:b w:val="0"/>
          <w:bCs w:val="0"/>
        </w:rPr>
        <w:t>realizację</w:t>
      </w:r>
      <w:r w:rsidRPr="00A43CDD">
        <w:rPr>
          <w:rStyle w:val="Pogrubienie"/>
          <w:b w:val="0"/>
          <w:bCs w:val="0"/>
        </w:rPr>
        <w:t xml:space="preserve"> </w:t>
      </w:r>
      <w:r>
        <w:rPr>
          <w:rStyle w:val="Pogrubienie"/>
          <w:b w:val="0"/>
          <w:bCs w:val="0"/>
        </w:rPr>
        <w:t xml:space="preserve">ośmiu </w:t>
      </w:r>
      <w:r w:rsidRPr="00A43CDD">
        <w:rPr>
          <w:rStyle w:val="Pogrubienie"/>
          <w:b w:val="0"/>
          <w:bCs w:val="0"/>
        </w:rPr>
        <w:t>celów:</w:t>
      </w:r>
    </w:p>
    <w:p w14:paraId="66F7AA30" w14:textId="77777777" w:rsidR="00DE0DA0" w:rsidRPr="00293F96" w:rsidRDefault="00DE0DA0" w:rsidP="00DE0DA0">
      <w:pPr>
        <w:pStyle w:val="Akapitzlist"/>
        <w:numPr>
          <w:ilvl w:val="0"/>
          <w:numId w:val="119"/>
        </w:numPr>
        <w:spacing w:line="259" w:lineRule="auto"/>
      </w:pPr>
      <w:r w:rsidRPr="00293F96">
        <w:t xml:space="preserve">Rozpoznanie zasobów </w:t>
      </w:r>
      <w:r>
        <w:t>Aglomeracji Jeleniogórskiej</w:t>
      </w:r>
      <w:r w:rsidRPr="00293F96">
        <w:t>.</w:t>
      </w:r>
    </w:p>
    <w:p w14:paraId="4648E986" w14:textId="77777777" w:rsidR="00DE0DA0" w:rsidRPr="00293F96" w:rsidRDefault="00DE0DA0" w:rsidP="00DE0DA0">
      <w:pPr>
        <w:pStyle w:val="Akapitzlist"/>
        <w:numPr>
          <w:ilvl w:val="0"/>
          <w:numId w:val="119"/>
        </w:numPr>
        <w:spacing w:line="259" w:lineRule="auto"/>
      </w:pPr>
      <w:r>
        <w:lastRenderedPageBreak/>
        <w:t>Stymulowanie pro-adaptacyjnego rozwoju</w:t>
      </w:r>
      <w:r w:rsidRPr="00293F96">
        <w:t>.</w:t>
      </w:r>
    </w:p>
    <w:p w14:paraId="76339DB5" w14:textId="77777777" w:rsidR="00DE0DA0" w:rsidRPr="00293F96" w:rsidRDefault="00DE0DA0" w:rsidP="00DE0DA0">
      <w:pPr>
        <w:pStyle w:val="Akapitzlist"/>
        <w:numPr>
          <w:ilvl w:val="0"/>
          <w:numId w:val="119"/>
        </w:numPr>
        <w:spacing w:line="259" w:lineRule="auto"/>
      </w:pPr>
      <w:r w:rsidRPr="00A43CDD">
        <w:t>Zapewnienie komfortu i bezpieczeństwa mieszkańców w warunkach zmieniającego się klimatu</w:t>
      </w:r>
      <w:r w:rsidRPr="00293F96">
        <w:t>.</w:t>
      </w:r>
    </w:p>
    <w:p w14:paraId="35361567" w14:textId="77777777" w:rsidR="00DE0DA0" w:rsidRPr="00A43CDD" w:rsidRDefault="00DE0DA0" w:rsidP="00DE0DA0">
      <w:pPr>
        <w:pStyle w:val="Akapitzlist"/>
        <w:numPr>
          <w:ilvl w:val="0"/>
          <w:numId w:val="119"/>
        </w:numPr>
        <w:spacing w:line="259" w:lineRule="auto"/>
      </w:pPr>
      <w:r w:rsidRPr="00A43CDD">
        <w:t>Ochrona oraz podnoszenie zdolności adaptacyjnych terenów otwartych i przyrodniczo cennych, wrażliwych na negatywne skutki zmian klimatu</w:t>
      </w:r>
      <w:r>
        <w:t>.</w:t>
      </w:r>
      <w:r w:rsidRPr="00A43CDD">
        <w:t xml:space="preserve"> </w:t>
      </w:r>
    </w:p>
    <w:p w14:paraId="76DFD294" w14:textId="77777777" w:rsidR="00DE0DA0" w:rsidRPr="00A43CDD" w:rsidRDefault="00DE0DA0" w:rsidP="00DE0DA0">
      <w:pPr>
        <w:pStyle w:val="Akapitzlist"/>
        <w:numPr>
          <w:ilvl w:val="0"/>
          <w:numId w:val="119"/>
        </w:numPr>
        <w:spacing w:line="259" w:lineRule="auto"/>
      </w:pPr>
      <w:r w:rsidRPr="00A43CDD">
        <w:t>Zapewnienie dostępu do wody dobrej jakości oraz ochrona jej zasobów w obliczu zagrożeń związanych ze zmianami klimatu</w:t>
      </w:r>
      <w:r>
        <w:t>.</w:t>
      </w:r>
      <w:r w:rsidRPr="00A43CDD">
        <w:t xml:space="preserve"> </w:t>
      </w:r>
    </w:p>
    <w:p w14:paraId="039E6085" w14:textId="77777777" w:rsidR="00DE0DA0" w:rsidRDefault="00DE0DA0" w:rsidP="00DE0DA0">
      <w:pPr>
        <w:pStyle w:val="Akapitzlist"/>
        <w:numPr>
          <w:ilvl w:val="0"/>
          <w:numId w:val="119"/>
        </w:numPr>
        <w:spacing w:line="259" w:lineRule="auto"/>
      </w:pPr>
      <w:r w:rsidRPr="00A43CDD">
        <w:t>Budowa bezpieczeństwa energetycznego AJ w oparciu o gospodarkę niskoemisyjną</w:t>
      </w:r>
      <w:r w:rsidRPr="00293F96">
        <w:t>.</w:t>
      </w:r>
    </w:p>
    <w:p w14:paraId="6DE97F64" w14:textId="77777777" w:rsidR="00DE0DA0" w:rsidRDefault="00DE0DA0" w:rsidP="00DE0DA0">
      <w:pPr>
        <w:pStyle w:val="Akapitzlist"/>
        <w:numPr>
          <w:ilvl w:val="0"/>
          <w:numId w:val="119"/>
        </w:numPr>
        <w:spacing w:line="259" w:lineRule="auto"/>
      </w:pPr>
      <w:r w:rsidRPr="00A43CDD">
        <w:t>Ochrona dziedzictwa Aglomeracji Jeleniogórskiej</w:t>
      </w:r>
      <w:r>
        <w:t>.</w:t>
      </w:r>
    </w:p>
    <w:p w14:paraId="31C91E8F" w14:textId="77777777" w:rsidR="00DE0DA0" w:rsidRPr="00A43CDD" w:rsidRDefault="00DE0DA0" w:rsidP="00DE0DA0">
      <w:pPr>
        <w:pStyle w:val="Akapitzlist"/>
        <w:numPr>
          <w:ilvl w:val="0"/>
          <w:numId w:val="119"/>
        </w:numPr>
        <w:spacing w:line="259" w:lineRule="auto"/>
      </w:pPr>
      <w:r w:rsidRPr="00A43CDD">
        <w:t>Kreowanie świadomego społeczeństwa</w:t>
      </w:r>
      <w:r>
        <w:t>.</w:t>
      </w:r>
    </w:p>
    <w:p w14:paraId="0BA617EA" w14:textId="77777777" w:rsidR="00DE0DA0" w:rsidRPr="00293F96" w:rsidRDefault="00DE0DA0" w:rsidP="00DE0DA0">
      <w:r w:rsidRPr="00293F96">
        <w:t xml:space="preserve">Cele te mają zostać osiągnięte przez przypisane im </w:t>
      </w:r>
      <w:r>
        <w:t>60</w:t>
      </w:r>
      <w:r w:rsidRPr="00293F96">
        <w:t xml:space="preserve"> działań.</w:t>
      </w:r>
    </w:p>
    <w:p w14:paraId="7DF015D0" w14:textId="77777777" w:rsidR="00DE0DA0" w:rsidRPr="006C0EA6" w:rsidRDefault="00DE0DA0" w:rsidP="00DE0DA0">
      <w:pPr>
        <w:rPr>
          <w:rStyle w:val="Pogrubienie"/>
        </w:rPr>
      </w:pPr>
      <w:r w:rsidRPr="006C0EA6">
        <w:rPr>
          <w:rStyle w:val="Pogrubienie"/>
        </w:rPr>
        <w:t>Materiały wyjściowe, metody analizy</w:t>
      </w:r>
    </w:p>
    <w:p w14:paraId="7E81DA66" w14:textId="77777777" w:rsidR="00DE0DA0" w:rsidRDefault="00DE0DA0" w:rsidP="00DE0DA0">
      <w:r>
        <w:t>Materiałami wyjściowym, które posłużyły do oceny oddziaływania dokumentu na środowisko były:</w:t>
      </w:r>
    </w:p>
    <w:p w14:paraId="56A47569" w14:textId="77777777" w:rsidR="00DE0DA0" w:rsidRDefault="00DE0DA0" w:rsidP="00DE0DA0">
      <w:pPr>
        <w:pStyle w:val="Akapitzlist"/>
        <w:numPr>
          <w:ilvl w:val="0"/>
          <w:numId w:val="120"/>
        </w:numPr>
        <w:spacing w:line="259" w:lineRule="auto"/>
        <w:jc w:val="left"/>
      </w:pPr>
      <w:r>
        <w:t>diagnoza klimatyczna, opracowana na potrzeby „Planu…”,</w:t>
      </w:r>
    </w:p>
    <w:p w14:paraId="7E392ECF" w14:textId="77777777" w:rsidR="00DE0DA0" w:rsidRDefault="00DE0DA0" w:rsidP="00DE0DA0">
      <w:pPr>
        <w:pStyle w:val="Akapitzlist"/>
        <w:numPr>
          <w:ilvl w:val="0"/>
          <w:numId w:val="120"/>
        </w:numPr>
        <w:spacing w:line="259" w:lineRule="auto"/>
        <w:jc w:val="left"/>
      </w:pPr>
      <w:r>
        <w:t>publicznie dostępne dane o środowisku,</w:t>
      </w:r>
    </w:p>
    <w:p w14:paraId="72C5AA17" w14:textId="77777777" w:rsidR="00DE0DA0" w:rsidRDefault="00DE0DA0" w:rsidP="00DE0DA0">
      <w:pPr>
        <w:pStyle w:val="Akapitzlist"/>
        <w:numPr>
          <w:ilvl w:val="0"/>
          <w:numId w:val="120"/>
        </w:numPr>
        <w:spacing w:line="259" w:lineRule="auto"/>
        <w:jc w:val="left"/>
      </w:pPr>
      <w:r>
        <w:t>analizy dostępnych danych przestrzennych,</w:t>
      </w:r>
    </w:p>
    <w:p w14:paraId="241B2DF7" w14:textId="77777777" w:rsidR="00DE0DA0" w:rsidRDefault="00DE0DA0" w:rsidP="00DE0DA0">
      <w:pPr>
        <w:pStyle w:val="Akapitzlist"/>
        <w:numPr>
          <w:ilvl w:val="0"/>
          <w:numId w:val="120"/>
        </w:numPr>
        <w:spacing w:line="259" w:lineRule="auto"/>
        <w:jc w:val="left"/>
      </w:pPr>
      <w:r>
        <w:t>dane udostępnione przez miasto Jelenia Góra, powiaty i gminy AJ,</w:t>
      </w:r>
    </w:p>
    <w:p w14:paraId="41BF2F14" w14:textId="77777777" w:rsidR="00DE0DA0" w:rsidRDefault="00DE0DA0" w:rsidP="00DE0DA0">
      <w:pPr>
        <w:pStyle w:val="Akapitzlist"/>
        <w:numPr>
          <w:ilvl w:val="0"/>
          <w:numId w:val="120"/>
        </w:numPr>
        <w:spacing w:line="259" w:lineRule="auto"/>
        <w:jc w:val="left"/>
      </w:pPr>
      <w:r>
        <w:t>dane udostępnione przez Regionalną Dyrekcję Ochrony Środowiska we Wrocławiu</w:t>
      </w:r>
    </w:p>
    <w:p w14:paraId="5E7DDDA4" w14:textId="77777777" w:rsidR="00DE0DA0" w:rsidRDefault="00DE0DA0" w:rsidP="00DE0DA0">
      <w:pPr>
        <w:pStyle w:val="Akapitzlist"/>
        <w:numPr>
          <w:ilvl w:val="0"/>
          <w:numId w:val="120"/>
        </w:numPr>
        <w:spacing w:line="259" w:lineRule="auto"/>
        <w:jc w:val="left"/>
      </w:pPr>
      <w:r>
        <w:t>dane archiwalne, statystyczne, literaturowe,</w:t>
      </w:r>
    </w:p>
    <w:p w14:paraId="172EE511" w14:textId="17C53547" w:rsidR="00427E53" w:rsidRPr="00427E53" w:rsidRDefault="00427E53" w:rsidP="00427E53">
      <w:pPr>
        <w:rPr>
          <w:rStyle w:val="Pogrubienie"/>
          <w:b w:val="0"/>
        </w:rPr>
      </w:pPr>
      <w:r>
        <w:t>Metodyka zastosowana w trakcie opracowania bazowała na autorskim podejściu do oceny poszczególnych elementów zawartych w „Planie…”. Zastosowano połączenie oceny horyzontalnej (przy ocenie elementów strategicznych dokumentu jak: wizja, cele) oraz metody szczegółowej (przy ocenie skutków planowanych działań), poprzez przypisywanie im skali i charakteru możliwego oddziaływania na poszczególne komponenty środowiska tj. ludzie i dobra materialne, bioróżnorodnoś</w:t>
      </w:r>
      <w:r w:rsidR="00AB20CF">
        <w:t>ć</w:t>
      </w:r>
      <w:r>
        <w:t xml:space="preserve"> w tym korytarze ekologiczne i obszary chronione, wody, klimat i jego zmiany ( z uwzględnieniem powietrza), powierzchnię i zasoby ziemi, krajobraz i zabytki. </w:t>
      </w:r>
    </w:p>
    <w:p w14:paraId="60D8B68E" w14:textId="77777777" w:rsidR="00AB20CF" w:rsidRPr="006C0EA6" w:rsidRDefault="00AB20CF" w:rsidP="00AB20CF">
      <w:pPr>
        <w:rPr>
          <w:rStyle w:val="Pogrubienie"/>
        </w:rPr>
      </w:pPr>
      <w:r w:rsidRPr="006C0EA6">
        <w:rPr>
          <w:rStyle w:val="Pogrubienie"/>
        </w:rPr>
        <w:t>Powiązanie z innymi dokumentami</w:t>
      </w:r>
    </w:p>
    <w:p w14:paraId="1E28F22A" w14:textId="77777777" w:rsidR="00114B58" w:rsidRDefault="00523745" w:rsidP="00114B58">
      <w:pPr>
        <w:spacing w:after="0"/>
        <w:rPr>
          <w:color w:val="000000" w:themeColor="text1"/>
        </w:rPr>
      </w:pPr>
      <w:r>
        <w:t xml:space="preserve">Najważniejszym dokumentem na szczeblu krajowym z punktu widzenia ochrony środowiska jest </w:t>
      </w:r>
      <w:r w:rsidRPr="00541E96">
        <w:rPr>
          <w:b/>
          <w:bCs/>
        </w:rPr>
        <w:t>Polityka Ekologiczna Państwa 2030.</w:t>
      </w:r>
      <w:r>
        <w:t xml:space="preserve"> Cele tam sformułowane odpowiadają za najważniejsze trendy odnoszące się do rozwoju potencjału środowiska i gospodarki, środowiska i klimatu, środowiska i edukacji oraz środowiska i administracji. Wszystkie proponowane cele „Planu…” i zawarte w ich ramach działania, zakładają realizację przedsięwzięć pro-środowiskowych, wprowadzanie rozwiązań niskoemisyjnych oraz edukowanie różnych grup społecznych pod kątem adaptacji do zmian klimatu i prawidłowego zarządzania komponentami środowiska. Można więc określić, iż wpisują się one w założenia Polityki Ekologicznej Państwa 2030.</w:t>
      </w:r>
      <w:r w:rsidRPr="007C5C74">
        <w:rPr>
          <w:color w:val="FF0000"/>
        </w:rPr>
        <w:t xml:space="preserve"> </w:t>
      </w:r>
      <w:r w:rsidRPr="007C5C74">
        <w:rPr>
          <w:color w:val="000000" w:themeColor="text1"/>
        </w:rPr>
        <w:t>„Plan…” bezpośrednio wpisuje się w założenia „Strategicznego Planu Adaptacji dla sektorów i obszarów wrażliwych na zmiany klimatu do roku 2020 z perspektywą do roku 2030” oraz „Krajowego planu na rzecz energii i klimatu na lata 2021-2030”.</w:t>
      </w:r>
      <w:r>
        <w:rPr>
          <w:color w:val="000000" w:themeColor="text1"/>
        </w:rPr>
        <w:t xml:space="preserve"> Kolejnymi dokumentami, w założenia których wpisuje się oceniany dokument to Polityka energetyczna Polski do 2040r. oraz </w:t>
      </w:r>
      <w:r w:rsidRPr="00BD7CF9">
        <w:rPr>
          <w:color w:val="000000" w:themeColor="text1"/>
        </w:rPr>
        <w:t xml:space="preserve">Plan Rozwoju </w:t>
      </w:r>
      <w:proofErr w:type="spellStart"/>
      <w:r w:rsidRPr="00BD7CF9">
        <w:rPr>
          <w:color w:val="000000" w:themeColor="text1"/>
        </w:rPr>
        <w:t>Elektromobilności</w:t>
      </w:r>
      <w:proofErr w:type="spellEnd"/>
      <w:r w:rsidRPr="00BD7CF9">
        <w:rPr>
          <w:color w:val="000000" w:themeColor="text1"/>
        </w:rPr>
        <w:t xml:space="preserve"> w Polsce „Energia do przyszłości”</w:t>
      </w:r>
      <w:r>
        <w:rPr>
          <w:color w:val="000000" w:themeColor="text1"/>
        </w:rPr>
        <w:t xml:space="preserve">. </w:t>
      </w:r>
      <w:r w:rsidRPr="007C5C74">
        <w:rPr>
          <w:color w:val="000000" w:themeColor="text1"/>
        </w:rPr>
        <w:t>Ponadto dokument wspomaga realizację celów środowiskowych wskazanych w „Planie gospodarowania wodami na obszarze dorzecza Odry” oraz „Planie gospodarowania wodami na obszarze dorzecza Łaby”.</w:t>
      </w:r>
    </w:p>
    <w:p w14:paraId="1F354278" w14:textId="76BBD009" w:rsidR="00523745" w:rsidRPr="00114B58" w:rsidRDefault="00523745" w:rsidP="00114B58">
      <w:pPr>
        <w:rPr>
          <w:rStyle w:val="Pogrubienie"/>
          <w:b w:val="0"/>
          <w:bCs w:val="0"/>
          <w:color w:val="000000" w:themeColor="text1"/>
        </w:rPr>
      </w:pPr>
      <w:r>
        <w:lastRenderedPageBreak/>
        <w:t xml:space="preserve">Powiązania „Planu…” z  dokumentami szczebla międzynarodowego również są zauważalne. Cele i działania zawarte w ocenianym dokumencie są  zgodne z 8. </w:t>
      </w:r>
      <w:r w:rsidRPr="00673308">
        <w:t>Programem działań w zakresie ochrony środowiska do roku 2030.</w:t>
      </w:r>
      <w:r>
        <w:t xml:space="preserve"> </w:t>
      </w:r>
      <w:r w:rsidRPr="00673308">
        <w:t>Wdrożenie programu wpłynie pozytywnie na wdrażanie założeń z zakresu wszystkich priorytetów 8. EAP.</w:t>
      </w:r>
      <w:r>
        <w:t xml:space="preserve"> „</w:t>
      </w:r>
      <w:r w:rsidRPr="00673308">
        <w:t>Plan</w:t>
      </w:r>
      <w:r>
        <w:t>…”</w:t>
      </w:r>
      <w:r w:rsidRPr="00673308">
        <w:t xml:space="preserve"> wpisuje się w założenia 8. EAP wyznaczając w</w:t>
      </w:r>
      <w:r>
        <w:t> </w:t>
      </w:r>
      <w:r w:rsidRPr="00673308">
        <w:t>swoich celach realizację działań z zakresu adaptacji do zmian klimatu terenów zurbanizowanych (np.</w:t>
      </w:r>
      <w:r>
        <w:t> </w:t>
      </w:r>
      <w:r w:rsidRPr="00673308">
        <w:t>wprowadzanie zielono-błękitnej infrastruktury), podnoszenia zdolności adaptacyjnych terenów zieleni (właściwa pielęgnacja, tworzenie i ochrona terenów zieleni), budowania bezpieczeństwa energetycznego w oparciu o gospodarkę niskoemisyjną (zmniejszenie emisji do powietrza poprzez propagowanie transportu rowerowego oraz rozwój alternatywnych źródeł energii).</w:t>
      </w:r>
      <w:r>
        <w:t xml:space="preserve"> Plan adaptacji do zmian klimatu sporządzony dla Aglomeracji Jeleniogórskiej wpisuje się również w idee zrównoważonego rozwoju zawartą w dokumencie </w:t>
      </w:r>
      <w:r w:rsidRPr="005301E1">
        <w:t xml:space="preserve">„Przekształcenia naszego świata: Agenda na Rzecz Zrównoważonego Rozwoju </w:t>
      </w:r>
      <w:r>
        <w:t>–</w:t>
      </w:r>
      <w:r w:rsidRPr="005301E1">
        <w:t xml:space="preserve"> 2030</w:t>
      </w:r>
      <w:r>
        <w:t>”.</w:t>
      </w:r>
      <w:r w:rsidRPr="004C2D8C">
        <w:rPr>
          <w:color w:val="FF0000"/>
        </w:rPr>
        <w:t xml:space="preserve"> </w:t>
      </w:r>
      <w:r w:rsidRPr="004C2D8C">
        <w:rPr>
          <w:color w:val="000000" w:themeColor="text1"/>
        </w:rPr>
        <w:t>„Plan…” w swoich celach odzwierciedla konieczność rozwoju gospodarki niskoemisyjnej, zachowania bioróżnorodności, ekologizacji budynków czy podnoszenia jakości życia mieszkańców w obliczu zmieniającego się klimatu.</w:t>
      </w:r>
    </w:p>
    <w:p w14:paraId="37B31419" w14:textId="77777777" w:rsidR="006739A2" w:rsidRPr="006C0EA6" w:rsidRDefault="006739A2" w:rsidP="006739A2">
      <w:pPr>
        <w:keepNext/>
        <w:rPr>
          <w:rStyle w:val="Pogrubienie"/>
        </w:rPr>
      </w:pPr>
      <w:r w:rsidRPr="006C0EA6">
        <w:rPr>
          <w:rStyle w:val="Pogrubienie"/>
        </w:rPr>
        <w:t>Analiza stanu istniejącego</w:t>
      </w:r>
    </w:p>
    <w:p w14:paraId="6C16C551" w14:textId="6B7ECC6F" w:rsidR="006739A2" w:rsidRPr="00E34CA8" w:rsidRDefault="006739A2" w:rsidP="006739A2">
      <w:pPr>
        <w:keepNext/>
        <w:rPr>
          <w:rStyle w:val="Pogrubienie"/>
          <w:b w:val="0"/>
          <w:bCs w:val="0"/>
        </w:rPr>
      </w:pPr>
      <w:r>
        <w:t>W celu dokonania oceny potencjalnego wpływu realizacji „Planu…” dokonano analizy i podsumowania stanu istniejącego poszczególnych komponentów środowiska</w:t>
      </w:r>
      <w:r w:rsidR="00746C4D">
        <w:t xml:space="preserve"> na</w:t>
      </w:r>
      <w:r w:rsidR="00C935FE">
        <w:t xml:space="preserve"> ludzi i dobra materialne,</w:t>
      </w:r>
      <w:r w:rsidR="00C935FE" w:rsidRPr="00C935FE">
        <w:t xml:space="preserve"> </w:t>
      </w:r>
      <w:r w:rsidR="00C935FE">
        <w:t xml:space="preserve">bioróżnorodność w tym korytarze ekologiczne i obszary chronione, wody, klimat i jego zmiany (z uwzględnieniem powietrza), powierzchnię i zasoby ziemi, krajobraz i zabytki. </w:t>
      </w:r>
      <w:r>
        <w:t xml:space="preserve"> W oparciu o dostępne dane zaprezentowano stan każdego z komponentów, wskazano najistotniejsze problemy i presje oddziałujące na ich stan (w tym w szczególności wynikające ze zmieniającego się klimatu) oraz elementy najbardziej podatne na zmiany i determinujące ocenę ich stanu.</w:t>
      </w:r>
    </w:p>
    <w:p w14:paraId="10CCE5BB" w14:textId="77777777" w:rsidR="00185C13" w:rsidRPr="006C0EA6" w:rsidRDefault="00185C13" w:rsidP="00185C13">
      <w:pPr>
        <w:rPr>
          <w:rStyle w:val="Pogrubienie"/>
        </w:rPr>
      </w:pPr>
      <w:r w:rsidRPr="006C0EA6">
        <w:rPr>
          <w:rStyle w:val="Pogrubienie"/>
        </w:rPr>
        <w:t>Problemy ochrony środowiska istotne z punktu widzenia realizacji projektowanego dokumentu</w:t>
      </w:r>
    </w:p>
    <w:p w14:paraId="2FCE1D89" w14:textId="7011FE66" w:rsidR="00C757EC" w:rsidRPr="007B40BE" w:rsidRDefault="00C757EC" w:rsidP="00C757EC">
      <w:pPr>
        <w:rPr>
          <w:rStyle w:val="Pogrubienie"/>
          <w:b w:val="0"/>
          <w:bCs w:val="0"/>
        </w:rPr>
      </w:pPr>
      <w:r>
        <w:rPr>
          <w:rStyle w:val="Pogrubienie"/>
          <w:b w:val="0"/>
          <w:bCs w:val="0"/>
        </w:rPr>
        <w:t xml:space="preserve">Najistotniejszym problemem w kontekście ochrony zasobów środowiska są zagrożenia wynikające ze zmian klimatu, w tym m.in. rosnące temperatury, susze, podtopienia, czy burze i silne wiatry. Na te czynniki nakładają się presje antropogeniczne, takie jak: nadmierne uszczelnianie powierzchni, wycinanie drzew, presja inwestycyjna na tereny </w:t>
      </w:r>
      <w:r w:rsidR="009E56F8">
        <w:rPr>
          <w:rStyle w:val="Pogrubienie"/>
          <w:b w:val="0"/>
          <w:bCs w:val="0"/>
        </w:rPr>
        <w:t xml:space="preserve">zielone w tym na siedliska podlegające ochronie oraz </w:t>
      </w:r>
      <w:r w:rsidR="00311F71">
        <w:rPr>
          <w:rStyle w:val="Pogrubienie"/>
          <w:b w:val="0"/>
          <w:bCs w:val="0"/>
        </w:rPr>
        <w:t>tereny znajdujące się w obrębie obszarów chronionych</w:t>
      </w:r>
      <w:r w:rsidR="00E82DE1">
        <w:rPr>
          <w:rStyle w:val="Pogrubienie"/>
          <w:b w:val="0"/>
          <w:bCs w:val="0"/>
        </w:rPr>
        <w:t xml:space="preserve"> i korytarzy ekologicznych</w:t>
      </w:r>
      <w:r>
        <w:rPr>
          <w:rStyle w:val="Pogrubienie"/>
          <w:b w:val="0"/>
          <w:bCs w:val="0"/>
        </w:rPr>
        <w:t xml:space="preserve"> czy generowanie zanieczyszczeń do powietrza, co ostatecznie może również prowadzić do obniżenia jakości życia mieszkańców. </w:t>
      </w:r>
      <w:r>
        <w:t xml:space="preserve">Jako problem wskazano również niedostateczną wiedzę na temat stanu i procesów zachodzących w środowisku, a także potrzebę zmian w obszarze zarządzania i planowania przestrzennego. </w:t>
      </w:r>
    </w:p>
    <w:p w14:paraId="141CA5D7" w14:textId="77777777" w:rsidR="008B339F" w:rsidRPr="006C0EA6" w:rsidRDefault="008B339F" w:rsidP="008B339F">
      <w:pPr>
        <w:rPr>
          <w:rStyle w:val="Pogrubienie"/>
        </w:rPr>
      </w:pPr>
      <w:r w:rsidRPr="006C0EA6">
        <w:rPr>
          <w:rStyle w:val="Pogrubienie"/>
        </w:rPr>
        <w:t>Wpływ na środowisko w przypadku odstąpienia od realizacji dokumentu</w:t>
      </w:r>
    </w:p>
    <w:p w14:paraId="244BF246" w14:textId="77777777" w:rsidR="00602E52" w:rsidRDefault="00602E52" w:rsidP="00602E52">
      <w:pPr>
        <w:rPr>
          <w:rStyle w:val="Pogrubienie"/>
          <w:b w:val="0"/>
          <w:bCs w:val="0"/>
        </w:rPr>
      </w:pPr>
      <w:r w:rsidRPr="001715C2">
        <w:rPr>
          <w:rStyle w:val="Pogrubienie"/>
          <w:b w:val="0"/>
          <w:bCs w:val="0"/>
        </w:rPr>
        <w:t xml:space="preserve">W przypadku braku realizacji „Planu…” </w:t>
      </w:r>
      <w:r>
        <w:rPr>
          <w:rStyle w:val="Pogrubienie"/>
          <w:b w:val="0"/>
          <w:bCs w:val="0"/>
        </w:rPr>
        <w:t>postępujące negatywne skutki zmian klimatu i presji antropogenicznej będą intensyfikować się wzajemnie, pogarszając jakość i poziom życia mieszkańców, obniżając potencjał bioróżnorodności w walce ze zmianą klimatu, czy powodując utrudnienia w funkcjonowaniu wrażliwych sektorów gospodarki. Podsumowując, brak realizacji działań spowoduje:</w:t>
      </w:r>
    </w:p>
    <w:p w14:paraId="109A1FEE" w14:textId="77777777" w:rsidR="00602E52" w:rsidRDefault="00602E52" w:rsidP="00602E52">
      <w:pPr>
        <w:pStyle w:val="Akapitzlist"/>
        <w:numPr>
          <w:ilvl w:val="0"/>
          <w:numId w:val="116"/>
        </w:numPr>
      </w:pPr>
      <w:r>
        <w:t>obniżenie jakości i czasu trwania życia;</w:t>
      </w:r>
    </w:p>
    <w:p w14:paraId="03C79F4B" w14:textId="77777777" w:rsidR="00602E52" w:rsidRDefault="00602E52" w:rsidP="00602E52">
      <w:pPr>
        <w:pStyle w:val="Akapitzlist"/>
        <w:numPr>
          <w:ilvl w:val="0"/>
          <w:numId w:val="116"/>
        </w:numPr>
      </w:pPr>
      <w:r>
        <w:t xml:space="preserve">nasilenie występowania chorób </w:t>
      </w:r>
      <w:proofErr w:type="spellStart"/>
      <w:r>
        <w:t>klimatozależnych</w:t>
      </w:r>
      <w:proofErr w:type="spellEnd"/>
      <w:r>
        <w:t xml:space="preserve"> i wzrost stresu termicznego;</w:t>
      </w:r>
    </w:p>
    <w:p w14:paraId="1C36ABB5" w14:textId="77777777" w:rsidR="00602E52" w:rsidRDefault="00602E52" w:rsidP="00602E52">
      <w:pPr>
        <w:pStyle w:val="Akapitzlist"/>
        <w:numPr>
          <w:ilvl w:val="0"/>
          <w:numId w:val="116"/>
        </w:numPr>
      </w:pPr>
      <w:r>
        <w:lastRenderedPageBreak/>
        <w:t>intensyfikację negatywnych skutków zmian klimatu, w tym zdarzeń ekstremalnych – m.in. suszy, podtopień, burz, silnych wiatrów;</w:t>
      </w:r>
    </w:p>
    <w:p w14:paraId="7865FFB7" w14:textId="77777777" w:rsidR="00602E52" w:rsidRDefault="00602E52" w:rsidP="00602E52">
      <w:pPr>
        <w:pStyle w:val="Akapitzlist"/>
        <w:numPr>
          <w:ilvl w:val="0"/>
          <w:numId w:val="116"/>
        </w:numPr>
      </w:pPr>
      <w:r>
        <w:t>kurczenie się zasobów środowiska, w tym przede wszystkim zasobów wodnych;</w:t>
      </w:r>
    </w:p>
    <w:p w14:paraId="7C0FFBD3" w14:textId="77777777" w:rsidR="00602E52" w:rsidRDefault="00602E52" w:rsidP="00602E52">
      <w:pPr>
        <w:pStyle w:val="Akapitzlist"/>
        <w:numPr>
          <w:ilvl w:val="0"/>
          <w:numId w:val="116"/>
        </w:numPr>
      </w:pPr>
      <w:r>
        <w:t>stopniowa degradacja powierzchni ziemi;</w:t>
      </w:r>
    </w:p>
    <w:p w14:paraId="0C3CC0AC" w14:textId="77777777" w:rsidR="00602E52" w:rsidRDefault="00602E52" w:rsidP="00602E52">
      <w:pPr>
        <w:pStyle w:val="Akapitzlist"/>
        <w:numPr>
          <w:ilvl w:val="0"/>
          <w:numId w:val="116"/>
        </w:numPr>
      </w:pPr>
      <w:r>
        <w:t>stopniowe pogarszanie się warunków wodnych regionu;</w:t>
      </w:r>
    </w:p>
    <w:p w14:paraId="11B83312" w14:textId="77777777" w:rsidR="00602E52" w:rsidRDefault="00602E52" w:rsidP="00602E52">
      <w:pPr>
        <w:pStyle w:val="Akapitzlist"/>
        <w:numPr>
          <w:ilvl w:val="0"/>
          <w:numId w:val="116"/>
        </w:numPr>
      </w:pPr>
      <w:r>
        <w:t>pogarszanie stanu środowiska przyrodniczego, w tym zamieranie roślinności, zanikanie siedlisk, zmniejszanie bazy pokarmowej, rozprzestrzenianie się gatunków inwazyjnych, zamieranie lasów;</w:t>
      </w:r>
    </w:p>
    <w:p w14:paraId="628BEFEF" w14:textId="77777777" w:rsidR="00602E52" w:rsidRDefault="00602E52" w:rsidP="00602E52">
      <w:pPr>
        <w:pStyle w:val="Akapitzlist"/>
        <w:numPr>
          <w:ilvl w:val="0"/>
          <w:numId w:val="116"/>
        </w:numPr>
      </w:pPr>
      <w:r>
        <w:t>dalsza antropopresja na obszary chronione;</w:t>
      </w:r>
    </w:p>
    <w:p w14:paraId="2D809F15" w14:textId="77777777" w:rsidR="00602E52" w:rsidRDefault="00602E52" w:rsidP="00602E52">
      <w:pPr>
        <w:pStyle w:val="Akapitzlist"/>
        <w:numPr>
          <w:ilvl w:val="0"/>
          <w:numId w:val="116"/>
        </w:numPr>
      </w:pPr>
      <w:r>
        <w:t>zmniejszenie powierzchni biologicznie czynnych w miastach;</w:t>
      </w:r>
    </w:p>
    <w:p w14:paraId="3A63BAC0" w14:textId="77777777" w:rsidR="00602E52" w:rsidRDefault="00602E52" w:rsidP="00602E52">
      <w:pPr>
        <w:pStyle w:val="Akapitzlist"/>
        <w:numPr>
          <w:ilvl w:val="0"/>
          <w:numId w:val="116"/>
        </w:numPr>
      </w:pPr>
      <w:r>
        <w:t>wysokie koszty społeczne, środowiskowe i ekonomiczne niewdrażania działań adaptacyjnych;</w:t>
      </w:r>
    </w:p>
    <w:p w14:paraId="1F003497" w14:textId="77777777" w:rsidR="00602E52" w:rsidRDefault="00602E52" w:rsidP="00602E52">
      <w:pPr>
        <w:pStyle w:val="Akapitzlist"/>
        <w:numPr>
          <w:ilvl w:val="0"/>
          <w:numId w:val="116"/>
        </w:numPr>
      </w:pPr>
      <w:r>
        <w:t>wzrost śladu węglowego generowanego na obszarze Aglomeracji;</w:t>
      </w:r>
    </w:p>
    <w:p w14:paraId="65EE3A5A" w14:textId="77777777" w:rsidR="00602E52" w:rsidRDefault="00602E52" w:rsidP="00602E52">
      <w:pPr>
        <w:pStyle w:val="Akapitzlist"/>
        <w:numPr>
          <w:ilvl w:val="0"/>
          <w:numId w:val="116"/>
        </w:numPr>
      </w:pPr>
      <w:r>
        <w:t>brak efektywności energetycznej;</w:t>
      </w:r>
    </w:p>
    <w:p w14:paraId="7F41830E" w14:textId="77777777" w:rsidR="00602E52" w:rsidRDefault="00602E52" w:rsidP="00602E52">
      <w:pPr>
        <w:pStyle w:val="Akapitzlist"/>
        <w:numPr>
          <w:ilvl w:val="0"/>
          <w:numId w:val="116"/>
        </w:numPr>
      </w:pPr>
      <w:r>
        <w:t>obniżenie jakości walorów krajobrazu naturalnego i kulturowego;</w:t>
      </w:r>
    </w:p>
    <w:p w14:paraId="5C9C0D0D" w14:textId="630B2D54" w:rsidR="009B2105" w:rsidRDefault="009B2105" w:rsidP="00602E52">
      <w:pPr>
        <w:pStyle w:val="Akapitzlist"/>
        <w:numPr>
          <w:ilvl w:val="0"/>
          <w:numId w:val="116"/>
        </w:numPr>
      </w:pPr>
      <w:r>
        <w:t xml:space="preserve">straty ekonomiczne </w:t>
      </w:r>
      <w:r w:rsidR="007E25D4">
        <w:t>w sektorze rolnictwa i leśnictwa</w:t>
      </w:r>
    </w:p>
    <w:p w14:paraId="6074BF53" w14:textId="7B420F68" w:rsidR="00EE2358" w:rsidRDefault="00EE2358" w:rsidP="00EE2358">
      <w:pPr>
        <w:rPr>
          <w:rStyle w:val="Pogrubienie"/>
        </w:rPr>
      </w:pPr>
      <w:r w:rsidRPr="006C0EA6">
        <w:rPr>
          <w:rStyle w:val="Pogrubienie"/>
        </w:rPr>
        <w:t>Analiza i ocena oddziaływań dokumentu na poszczególne komponenty środowiska</w:t>
      </w:r>
      <w:r w:rsidR="00C07D82">
        <w:rPr>
          <w:rStyle w:val="Pogrubienie"/>
        </w:rPr>
        <w:t xml:space="preserve"> </w:t>
      </w:r>
    </w:p>
    <w:p w14:paraId="314513E4" w14:textId="7F6D149B" w:rsidR="00C07D82" w:rsidRDefault="00C07D82" w:rsidP="000E58C5">
      <w:pPr>
        <w:spacing w:after="0"/>
      </w:pPr>
      <w:r>
        <w:t xml:space="preserve">Działania zawarte w „Planie…” w zdecydowanej większości będą wykazywały pozytywny wpływ na oceniane elementy środowiska, w związku z czym ich realizacja powinna doprowadzić do adaptacji Aglomeracji Jeleniogórskiej do zmian klimatu oraz poprawy stanu środowiska. Szczegółowe analizy potencjalnych oddziaływań wdrożenia poszczególnych działań wykazały, że przeważają oddziaływania pozytywne (+1) i (+2). Przeważający udział oddziaływań pozytywnych wynika ze znaczącej liczby działań miękkich, nietechnicznych ukierunkowanych na zmianę polityki, edukację, propagowanie i wspieranie idei ochrony zasobów przyrodniczych. </w:t>
      </w:r>
      <w:r w:rsidR="001E0ECF">
        <w:t>Dla komponentów tj. ludzie i dobra materialne, bioróżnorodność</w:t>
      </w:r>
      <w:r w:rsidR="00681574">
        <w:t xml:space="preserve"> oraz klimat (w tym powietrze) wskazuje się </w:t>
      </w:r>
      <w:r w:rsidR="001C4996">
        <w:t xml:space="preserve">bezpośredni pozytywny wpływ o stałym charakterze, przynoszącym długofalowe korzyści. </w:t>
      </w:r>
      <w:r w:rsidR="00D937F7">
        <w:t xml:space="preserve">W przypadku pozostałych komponentów </w:t>
      </w:r>
      <w:r w:rsidR="009F0E13">
        <w:t xml:space="preserve">wpływ ten będzie miał </w:t>
      </w:r>
      <w:r w:rsidR="001E414C">
        <w:t>pozytywny, pośredni charakter.</w:t>
      </w:r>
      <w:r w:rsidR="00F0111F">
        <w:t xml:space="preserve"> </w:t>
      </w:r>
      <w:r>
        <w:t xml:space="preserve">Dla działań zawartych w Celach 3, 4, 7 i 5 wykazano tylko pozytywne oddziaływania dla wszystkich ocenianych komponentów. Szczególnie pozytywne są działania Celu 4, które dla wszystkich ocenianych komponentów otrzymały ocenę (+3) i (+2). Są to działania nastawione na ochronę i podnoszenie zdolności adaptacyjnych terenów otwartych i przyrodniczo cennych, wrażliwych na negatywne skutki zmian klimatu. Działania Celu 3 ukierunkowane na poprawę lub utrzymanie wysokiej jakości życia mieszkańców pomimo zagrożeń wynikających ze zmieniającego się klimatu również otrzymały przewagę ocen na poziomie (+2).   </w:t>
      </w:r>
    </w:p>
    <w:p w14:paraId="6E0E2F9A" w14:textId="655E389C" w:rsidR="00C07D82" w:rsidRPr="00C07D82" w:rsidRDefault="00C07D82" w:rsidP="00EE2358">
      <w:pPr>
        <w:rPr>
          <w:rStyle w:val="Pogrubienie"/>
          <w:b w:val="0"/>
          <w:bCs w:val="0"/>
        </w:rPr>
      </w:pPr>
      <w:r>
        <w:t xml:space="preserve">Szczegółowe analizy potencjalnych oddziaływań wdrożenia poszczególnych działań wykazały także oddziaływania potencjalnie negatywne. W przypadku komponentu bioróżnorodności w tym korytarzy ekologicznych oraz obszarów chronionych potencjalne negatywne oddziaływanie </w:t>
      </w:r>
      <w:r w:rsidR="00E577D3">
        <w:t>może wystąpić na etapie realizacji przedsięwzięcia</w:t>
      </w:r>
      <w:r w:rsidR="00B12508">
        <w:t xml:space="preserve">, które ustaną z chwilą zakończenia etapu realizacji. </w:t>
      </w:r>
      <w:r>
        <w:t>W „Planie…” nie wskazuje się działań o znaczącym negatywnym oddziaływaniu na środowisko</w:t>
      </w:r>
      <w:r w:rsidR="000E58C5">
        <w:t xml:space="preserve">. </w:t>
      </w:r>
      <w:r>
        <w:t>Ostateczny bilans oddziaływania „Planu…” dla środowiska jako całości jest pozytywny.</w:t>
      </w:r>
    </w:p>
    <w:p w14:paraId="06D7AE94" w14:textId="77777777" w:rsidR="00977A63" w:rsidRPr="006C0EA6" w:rsidRDefault="00977A63" w:rsidP="00977A63">
      <w:pPr>
        <w:rPr>
          <w:rStyle w:val="Pogrubienie"/>
        </w:rPr>
      </w:pPr>
      <w:r w:rsidRPr="006C0EA6">
        <w:rPr>
          <w:rStyle w:val="Pogrubienie"/>
        </w:rPr>
        <w:t>Prognoza oddziaływania na środowisko</w:t>
      </w:r>
    </w:p>
    <w:p w14:paraId="1B511AD7" w14:textId="2F20E741" w:rsidR="00977A63" w:rsidRPr="00A85327" w:rsidRDefault="00977A63" w:rsidP="00977A63">
      <w:pPr>
        <w:rPr>
          <w:rStyle w:val="Pogrubienie"/>
          <w:b w:val="0"/>
          <w:bCs w:val="0"/>
        </w:rPr>
      </w:pPr>
      <w:r>
        <w:t xml:space="preserve">Prognozuje się, że w wyniku realizacji postanowień projektu „Planu…”, wizja </w:t>
      </w:r>
      <w:r w:rsidR="00E14651">
        <w:t>Aglomeracji Jeleniogórskiej</w:t>
      </w:r>
      <w:r>
        <w:t xml:space="preserve"> zostanie osiągnięta, ze względu na nastawienie całego dokumentu na rozwiązanie</w:t>
      </w:r>
      <w:r w:rsidRPr="000D2DBE">
        <w:t xml:space="preserve"> </w:t>
      </w:r>
      <w:r>
        <w:t xml:space="preserve">konkretnych problemów związanych ze zmieniającym się klimatem. Szczegółowe analizy potencjalnych </w:t>
      </w:r>
      <w:r>
        <w:lastRenderedPageBreak/>
        <w:t xml:space="preserve">oddziaływań wdrożenia poszczególnych działań wykazały, że w wyniku realizacji każdego z celów przeważają oddziaływania pozytywne. Ostateczny bilans oddziaływania „Planu…” dla środowiska jako całości jest pozytywny. </w:t>
      </w:r>
    </w:p>
    <w:p w14:paraId="117F70FE" w14:textId="77777777" w:rsidR="00977A63" w:rsidRPr="006C0EA6" w:rsidRDefault="00977A63" w:rsidP="00977A63">
      <w:pPr>
        <w:rPr>
          <w:rStyle w:val="Pogrubienie"/>
        </w:rPr>
      </w:pPr>
      <w:r w:rsidRPr="006C0EA6">
        <w:rPr>
          <w:rStyle w:val="Pogrubienie"/>
        </w:rPr>
        <w:t>Propozycje wariantów alternatywnych</w:t>
      </w:r>
      <w:r>
        <w:rPr>
          <w:rStyle w:val="Pogrubienie"/>
        </w:rPr>
        <w:t xml:space="preserve"> oraz rekomendacje</w:t>
      </w:r>
    </w:p>
    <w:p w14:paraId="611E6D4E" w14:textId="20B3BBBE" w:rsidR="00977A63" w:rsidRPr="0090649F" w:rsidRDefault="00977A63" w:rsidP="00977A63">
      <w:pPr>
        <w:rPr>
          <w:rStyle w:val="Pogrubienie"/>
          <w:b w:val="0"/>
          <w:bCs w:val="0"/>
          <w:color w:val="FF0000"/>
        </w:rPr>
      </w:pPr>
      <w:r>
        <w:t xml:space="preserve">Oceniany dokument ma charakter ogólny, nie precyzuje docelowych rozwiązań technicznych, a więc brak jest podstaw do proponowania wariantów alternatywnych. Dla działań, dla których zidentyfikowano potencjalne negatywne oddziaływania na etapie eksploatacji, wskazano działania minimalizujące te oddziaływania na etapie planowania inwestycji. Do takich działań prewencyjnych zalicza się m.in. stosowanie technologii zapewniających ochronę różnorodności biologicznej, wód, powietrza, powierzchni ziemi, czy planowanie lokalizacji poza obszarami cennymi przyrodniczo oraz w oddaleniu od siedzib ludzkich. Ponadto dla każdego działania wskazano konkretne zalecenia dotyczące ich realizacji, definiując przy tym jego skuteczność jako podstawę do prognozowanego efektu </w:t>
      </w:r>
      <w:r w:rsidRPr="00AE10E7">
        <w:t>realizacji.</w:t>
      </w:r>
      <w:r w:rsidR="00C122C6" w:rsidRPr="00AE10E7">
        <w:t xml:space="preserve"> </w:t>
      </w:r>
      <w:r w:rsidR="00007662" w:rsidRPr="00AE10E7">
        <w:t>W toku analiz zarekomendowano wprowadzenie do „Planu…” odrębnego działania mającego na celu ochronę korytarzy ekologicznych.</w:t>
      </w:r>
      <w:r w:rsidRPr="00AE10E7">
        <w:t xml:space="preserve"> </w:t>
      </w:r>
    </w:p>
    <w:p w14:paraId="6754298B" w14:textId="77777777" w:rsidR="00977A63" w:rsidRPr="006C0EA6" w:rsidRDefault="00977A63" w:rsidP="00977A63">
      <w:pPr>
        <w:rPr>
          <w:rStyle w:val="Pogrubienie"/>
        </w:rPr>
      </w:pPr>
      <w:r w:rsidRPr="006C0EA6">
        <w:rPr>
          <w:rStyle w:val="Pogrubienie"/>
        </w:rPr>
        <w:t>Metodyka monitoringu skutków postanowień dokumentu</w:t>
      </w:r>
    </w:p>
    <w:p w14:paraId="22CA9C07" w14:textId="491939CA" w:rsidR="00977A63" w:rsidRPr="00AE10E7" w:rsidRDefault="00977A63" w:rsidP="00977A63">
      <w:pPr>
        <w:rPr>
          <w:rStyle w:val="Pogrubienie"/>
          <w:b w:val="0"/>
          <w:bCs w:val="0"/>
        </w:rPr>
      </w:pPr>
      <w:r>
        <w:t xml:space="preserve">Monitorując postęp we wdrażaniu ‘Planu…”, zalecono: w przypadku działań, dla których wskazuje się potencjalnie negatywne oddziaływania – analizę uwzględniającą zastosowanie środków minimalizujących po zakończeniu każdego z etapów planowania wdrażania danego działania; w przypadku wszystkich działań – analizę uwzględnienia rekomendacji wskazanych w prognozie oraz ewaluację czy prognozowany efekt został osiągnięty (w oparciu o definicję skuteczności) </w:t>
      </w:r>
      <w:r w:rsidRPr="00AE10E7">
        <w:t xml:space="preserve">– w </w:t>
      </w:r>
      <w:r w:rsidR="00EF72D3" w:rsidRPr="00AE10E7">
        <w:t xml:space="preserve">dwóch </w:t>
      </w:r>
      <w:r w:rsidRPr="00AE10E7">
        <w:t>raportach</w:t>
      </w:r>
      <w:r w:rsidR="00EF72D3" w:rsidRPr="00AE10E7">
        <w:t xml:space="preserve">: pierwszym </w:t>
      </w:r>
      <w:r w:rsidR="005021B2" w:rsidRPr="00AE10E7">
        <w:t xml:space="preserve">po okresie 3 lat od wdrożenia </w:t>
      </w:r>
      <w:r w:rsidR="0090649F" w:rsidRPr="00AE10E7">
        <w:t>„Planu…”</w:t>
      </w:r>
      <w:r w:rsidR="005021B2" w:rsidRPr="00AE10E7">
        <w:t xml:space="preserve"> i drugim na zakończenie czyli po upływie 7 lat od wdrożenia </w:t>
      </w:r>
      <w:r w:rsidR="0090649F" w:rsidRPr="00AE10E7">
        <w:t>„</w:t>
      </w:r>
      <w:r w:rsidR="005021B2" w:rsidRPr="00AE10E7">
        <w:t>Planu</w:t>
      </w:r>
      <w:r w:rsidR="0090649F" w:rsidRPr="00AE10E7">
        <w:t>…”.</w:t>
      </w:r>
      <w:r w:rsidRPr="00AE10E7">
        <w:t xml:space="preserve"> </w:t>
      </w:r>
    </w:p>
    <w:p w14:paraId="51D08CE9" w14:textId="77777777" w:rsidR="00977A63" w:rsidRPr="006C0EA6" w:rsidRDefault="00977A63" w:rsidP="00977A63">
      <w:pPr>
        <w:keepNext/>
        <w:rPr>
          <w:rStyle w:val="Pogrubienie"/>
        </w:rPr>
      </w:pPr>
      <w:r w:rsidRPr="006C0EA6">
        <w:rPr>
          <w:rStyle w:val="Pogrubienie"/>
        </w:rPr>
        <w:t>Informacja o możliwym transgranicznym oddziaływaniu na środowisko dokumentu</w:t>
      </w:r>
    </w:p>
    <w:p w14:paraId="48BAB4B7" w14:textId="77777777" w:rsidR="00977A63" w:rsidRPr="00DC40C0" w:rsidRDefault="00977A63" w:rsidP="00977A63">
      <w:pPr>
        <w:keepNext/>
        <w:rPr>
          <w:color w:val="000000" w:themeColor="text1"/>
        </w:rPr>
      </w:pPr>
      <w:r w:rsidRPr="00DC40C0">
        <w:rPr>
          <w:rFonts w:cstheme="minorHAnsi"/>
          <w:color w:val="000000" w:themeColor="text1"/>
        </w:rPr>
        <w:t xml:space="preserve">W ramach prac nad Prognozą nie wykazano możliwości wystąpienia oddziaływań na środowisko, mogących wystąpić poza granicami kraju, wobec tego </w:t>
      </w:r>
      <w:r w:rsidRPr="00DC40C0">
        <w:rPr>
          <w:color w:val="000000" w:themeColor="text1"/>
        </w:rPr>
        <w:t>nie dojdzie do transgranicznego oddziaływania na środowisko.</w:t>
      </w:r>
    </w:p>
    <w:p w14:paraId="184AF507" w14:textId="63706820" w:rsidR="00094B73" w:rsidRDefault="00094B73">
      <w:r>
        <w:br w:type="page"/>
      </w:r>
    </w:p>
    <w:p w14:paraId="0E7331ED" w14:textId="77DBA404" w:rsidR="008814CE" w:rsidRDefault="00642040" w:rsidP="00FE7526">
      <w:pPr>
        <w:pStyle w:val="Nagwek1"/>
      </w:pPr>
      <w:bookmarkStart w:id="186" w:name="_Toc131599615"/>
      <w:r>
        <w:lastRenderedPageBreak/>
        <w:t>L</w:t>
      </w:r>
      <w:r w:rsidR="00793D87">
        <w:t>ITERATURA</w:t>
      </w:r>
      <w:bookmarkEnd w:id="186"/>
    </w:p>
    <w:tbl>
      <w:tblPr>
        <w:tblStyle w:val="Tabela-Siatk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8615"/>
      </w:tblGrid>
      <w:tr w:rsidR="00755BF4" w:rsidRPr="00267D17" w14:paraId="4FF961D6" w14:textId="77777777" w:rsidTr="00143699">
        <w:tc>
          <w:tcPr>
            <w:tcW w:w="252" w:type="pct"/>
          </w:tcPr>
          <w:p w14:paraId="1FD7199B" w14:textId="77777777" w:rsidR="00C65190" w:rsidRPr="0090649F" w:rsidRDefault="00C65190" w:rsidP="0090649F">
            <w:pPr>
              <w:pStyle w:val="Numerowanielista"/>
              <w:numPr>
                <w:ilvl w:val="0"/>
                <w:numId w:val="122"/>
              </w:numPr>
              <w:rPr>
                <w:sz w:val="18"/>
                <w:szCs w:val="18"/>
                <w:lang w:val="en-GB"/>
              </w:rPr>
            </w:pPr>
          </w:p>
        </w:tc>
        <w:tc>
          <w:tcPr>
            <w:tcW w:w="4748" w:type="pct"/>
          </w:tcPr>
          <w:p w14:paraId="5677E0D6" w14:textId="3D772BC6" w:rsidR="00755BF4" w:rsidRPr="00267D17" w:rsidRDefault="00755BF4" w:rsidP="00143699">
            <w:pPr>
              <w:pStyle w:val="Literatura"/>
              <w:jc w:val="both"/>
            </w:pPr>
            <w:proofErr w:type="spellStart"/>
            <w:r w:rsidRPr="00267D17">
              <w:rPr>
                <w:lang w:val="en-GB"/>
              </w:rPr>
              <w:t>Bartmańska</w:t>
            </w:r>
            <w:proofErr w:type="spellEnd"/>
            <w:r w:rsidRPr="00267D17">
              <w:rPr>
                <w:lang w:val="en-GB"/>
              </w:rPr>
              <w:t xml:space="preserve">, J., </w:t>
            </w:r>
            <w:proofErr w:type="spellStart"/>
            <w:r w:rsidRPr="00267D17">
              <w:rPr>
                <w:lang w:val="en-GB"/>
              </w:rPr>
              <w:t>Moska</w:t>
            </w:r>
            <w:proofErr w:type="spellEnd"/>
            <w:r w:rsidRPr="00267D17">
              <w:rPr>
                <w:lang w:val="en-GB"/>
              </w:rPr>
              <w:t xml:space="preserve"> M., Gottfried T. 2010. Recent range and distribution of dormice (</w:t>
            </w:r>
            <w:proofErr w:type="spellStart"/>
            <w:r w:rsidRPr="00267D17">
              <w:rPr>
                <w:lang w:val="en-GB"/>
              </w:rPr>
              <w:t>Gliridae</w:t>
            </w:r>
            <w:proofErr w:type="spellEnd"/>
            <w:r w:rsidRPr="00267D17">
              <w:rPr>
                <w:lang w:val="en-GB"/>
              </w:rPr>
              <w:t xml:space="preserve">, Mammalia) in the Sudetes (Poland). </w:t>
            </w:r>
            <w:r w:rsidRPr="00267D17">
              <w:t xml:space="preserve">Acta </w:t>
            </w:r>
            <w:proofErr w:type="spellStart"/>
            <w:r w:rsidRPr="00267D17">
              <w:t>Zoologica</w:t>
            </w:r>
            <w:proofErr w:type="spellEnd"/>
            <w:r w:rsidRPr="00267D17">
              <w:t xml:space="preserve"> </w:t>
            </w:r>
            <w:proofErr w:type="spellStart"/>
            <w:r w:rsidRPr="00267D17">
              <w:t>Cracoviensia</w:t>
            </w:r>
            <w:proofErr w:type="spellEnd"/>
            <w:r w:rsidRPr="00267D17">
              <w:t xml:space="preserve"> - Series A: </w:t>
            </w:r>
            <w:proofErr w:type="spellStart"/>
            <w:r w:rsidRPr="00267D17">
              <w:t>Vertebrata</w:t>
            </w:r>
            <w:proofErr w:type="spellEnd"/>
            <w:r w:rsidRPr="00267D17">
              <w:t>. 53. 65-78.</w:t>
            </w:r>
          </w:p>
        </w:tc>
      </w:tr>
      <w:tr w:rsidR="00755BF4" w:rsidRPr="00267D17" w14:paraId="6A39BF63" w14:textId="77777777" w:rsidTr="00143699">
        <w:tc>
          <w:tcPr>
            <w:tcW w:w="252" w:type="pct"/>
          </w:tcPr>
          <w:p w14:paraId="46473C8D" w14:textId="77777777" w:rsidR="00C65190" w:rsidRPr="006D6BDC" w:rsidRDefault="00C65190" w:rsidP="00FB0EC4">
            <w:pPr>
              <w:pStyle w:val="Numerowanielista"/>
              <w:rPr>
                <w:sz w:val="18"/>
                <w:szCs w:val="18"/>
              </w:rPr>
            </w:pPr>
          </w:p>
        </w:tc>
        <w:tc>
          <w:tcPr>
            <w:tcW w:w="4748" w:type="pct"/>
          </w:tcPr>
          <w:p w14:paraId="2D2B1E64" w14:textId="290F2D3D" w:rsidR="00755BF4" w:rsidRPr="00267D17" w:rsidRDefault="00755BF4" w:rsidP="00143699">
            <w:pPr>
              <w:pStyle w:val="Literatura"/>
              <w:jc w:val="both"/>
            </w:pPr>
            <w:r w:rsidRPr="00267D17">
              <w:t>Baza danych MIDAS, Bilans zasobów złóż kopalin w Polsce wg stanu na 31 XII 2021 r</w:t>
            </w:r>
          </w:p>
        </w:tc>
      </w:tr>
      <w:tr w:rsidR="00755BF4" w:rsidRPr="00267D17" w14:paraId="1DFDD2F0" w14:textId="77777777" w:rsidTr="00143699">
        <w:tc>
          <w:tcPr>
            <w:tcW w:w="252" w:type="pct"/>
          </w:tcPr>
          <w:p w14:paraId="70CA5C71" w14:textId="77777777" w:rsidR="00C65190" w:rsidRPr="006D6BDC" w:rsidRDefault="00C65190" w:rsidP="00FB0EC4">
            <w:pPr>
              <w:pStyle w:val="Numerowanielista"/>
              <w:rPr>
                <w:sz w:val="18"/>
                <w:szCs w:val="18"/>
              </w:rPr>
            </w:pPr>
          </w:p>
        </w:tc>
        <w:tc>
          <w:tcPr>
            <w:tcW w:w="4748" w:type="pct"/>
          </w:tcPr>
          <w:p w14:paraId="447029BB" w14:textId="1A4F5707" w:rsidR="00755BF4" w:rsidRPr="00267D17" w:rsidRDefault="00755BF4" w:rsidP="00143699">
            <w:pPr>
              <w:pStyle w:val="Literatura"/>
              <w:jc w:val="both"/>
            </w:pPr>
            <w:proofErr w:type="spellStart"/>
            <w:r w:rsidRPr="00267D17">
              <w:t>Białynicki-Birula</w:t>
            </w:r>
            <w:proofErr w:type="spellEnd"/>
            <w:r w:rsidRPr="00267D17">
              <w:t>, P. (2007). Wpływ zdrowia na kształtowanie się społecznego dobrobytu. W: Biuletyn Ekonomiczny e-GAP nr 3/2007</w:t>
            </w:r>
          </w:p>
        </w:tc>
      </w:tr>
      <w:tr w:rsidR="00755BF4" w:rsidRPr="00267D17" w14:paraId="541067AB" w14:textId="77777777" w:rsidTr="00143699">
        <w:tc>
          <w:tcPr>
            <w:tcW w:w="252" w:type="pct"/>
          </w:tcPr>
          <w:p w14:paraId="677E06AE" w14:textId="77777777" w:rsidR="00C65190" w:rsidRPr="006D6BDC" w:rsidRDefault="00C65190" w:rsidP="00FB0EC4">
            <w:pPr>
              <w:pStyle w:val="Numerowanielista"/>
              <w:rPr>
                <w:sz w:val="18"/>
                <w:szCs w:val="18"/>
              </w:rPr>
            </w:pPr>
          </w:p>
        </w:tc>
        <w:tc>
          <w:tcPr>
            <w:tcW w:w="4748" w:type="pct"/>
          </w:tcPr>
          <w:p w14:paraId="2D91F929" w14:textId="2108BE6C" w:rsidR="00755BF4" w:rsidRPr="00267D17" w:rsidRDefault="00755BF4" w:rsidP="00143699">
            <w:pPr>
              <w:pStyle w:val="Literatura"/>
              <w:jc w:val="both"/>
            </w:pPr>
            <w:r w:rsidRPr="00267D17">
              <w:t xml:space="preserve">Błoszyk J., Chrzanowski A., Dobrowolski D., </w:t>
            </w:r>
            <w:proofErr w:type="spellStart"/>
            <w:r w:rsidRPr="00267D17">
              <w:t>Kůrka</w:t>
            </w:r>
            <w:proofErr w:type="spellEnd"/>
            <w:r w:rsidRPr="00267D17">
              <w:t xml:space="preserve"> A., Kuźnik-Kowalska E., Mazur M., Olszewski P., Pawlikowski K., Pawlikowski T., </w:t>
            </w:r>
            <w:proofErr w:type="spellStart"/>
            <w:r w:rsidRPr="00267D17">
              <w:t>Proćków</w:t>
            </w:r>
            <w:proofErr w:type="spellEnd"/>
            <w:r w:rsidRPr="00267D17">
              <w:t xml:space="preserve"> M., Skarżyński D., Szymkowiak P. 2013. Bezkręgowce. W: Knapik R. i Raj A. (red.), Przyroda Karkonoskiego Parku Narodowego. Karkonoski Park Narodowy, Jelenia Góra: 359–404.</w:t>
            </w:r>
          </w:p>
        </w:tc>
      </w:tr>
      <w:tr w:rsidR="00755BF4" w:rsidRPr="00267D17" w14:paraId="272C9F17" w14:textId="77777777" w:rsidTr="00143699">
        <w:tc>
          <w:tcPr>
            <w:tcW w:w="252" w:type="pct"/>
          </w:tcPr>
          <w:p w14:paraId="23D108E2" w14:textId="77777777" w:rsidR="00C65190" w:rsidRPr="006D6BDC" w:rsidRDefault="00C65190" w:rsidP="00FB0EC4">
            <w:pPr>
              <w:pStyle w:val="Numerowanielista"/>
              <w:rPr>
                <w:sz w:val="18"/>
                <w:szCs w:val="18"/>
              </w:rPr>
            </w:pPr>
          </w:p>
        </w:tc>
        <w:tc>
          <w:tcPr>
            <w:tcW w:w="4748" w:type="pct"/>
          </w:tcPr>
          <w:p w14:paraId="1465F9CB" w14:textId="2AE69307" w:rsidR="00755BF4" w:rsidRPr="00267D17" w:rsidRDefault="00755BF4" w:rsidP="00143699">
            <w:pPr>
              <w:pStyle w:val="Literatura"/>
              <w:jc w:val="both"/>
            </w:pPr>
            <w:proofErr w:type="spellStart"/>
            <w:r w:rsidRPr="00267D17">
              <w:t>Čížek</w:t>
            </w:r>
            <w:proofErr w:type="spellEnd"/>
            <w:r w:rsidRPr="00267D17">
              <w:t xml:space="preserve"> O., Malkiewicz A., </w:t>
            </w:r>
            <w:proofErr w:type="spellStart"/>
            <w:r w:rsidRPr="00267D17">
              <w:t>Beneš</w:t>
            </w:r>
            <w:proofErr w:type="spellEnd"/>
            <w:r w:rsidRPr="00267D17">
              <w:t xml:space="preserve"> J. &amp; Tarnawski D. (red</w:t>
            </w:r>
            <w:r w:rsidR="00C65190" w:rsidRPr="00267D17">
              <w:t>.)</w:t>
            </w:r>
            <w:r w:rsidR="006D6BDC">
              <w:t>.</w:t>
            </w:r>
            <w:r w:rsidRPr="00267D17">
              <w:t xml:space="preserve"> (2015): </w:t>
            </w:r>
            <w:proofErr w:type="spellStart"/>
            <w:r w:rsidRPr="00267D17">
              <w:t>Denní</w:t>
            </w:r>
            <w:proofErr w:type="spellEnd"/>
            <w:r w:rsidRPr="00267D17">
              <w:t xml:space="preserve"> </w:t>
            </w:r>
            <w:proofErr w:type="spellStart"/>
            <w:r w:rsidRPr="00267D17">
              <w:t>motýli</w:t>
            </w:r>
            <w:proofErr w:type="spellEnd"/>
            <w:r w:rsidRPr="00267D17">
              <w:t xml:space="preserve"> v </w:t>
            </w:r>
            <w:proofErr w:type="spellStart"/>
            <w:r w:rsidRPr="00267D17">
              <w:t>Krkonoších</w:t>
            </w:r>
            <w:proofErr w:type="spellEnd"/>
            <w:r w:rsidRPr="00267D17">
              <w:t xml:space="preserve">, atlas </w:t>
            </w:r>
            <w:proofErr w:type="spellStart"/>
            <w:r w:rsidRPr="00267D17">
              <w:t>rozšíření</w:t>
            </w:r>
            <w:proofErr w:type="spellEnd"/>
            <w:r w:rsidRPr="00267D17">
              <w:t xml:space="preserve"> / Motyle dzienne w Karkonoszach, atlas rozmieszczenia. </w:t>
            </w:r>
            <w:proofErr w:type="spellStart"/>
            <w:r w:rsidRPr="00267D17">
              <w:t>Správa</w:t>
            </w:r>
            <w:proofErr w:type="spellEnd"/>
            <w:r w:rsidRPr="00267D17">
              <w:t xml:space="preserve"> KRNAP &amp; Dyrekcja KPN. 328 str.</w:t>
            </w:r>
          </w:p>
        </w:tc>
      </w:tr>
      <w:tr w:rsidR="00755BF4" w:rsidRPr="00267D17" w14:paraId="2AABFCC7" w14:textId="77777777" w:rsidTr="00143699">
        <w:tc>
          <w:tcPr>
            <w:tcW w:w="252" w:type="pct"/>
          </w:tcPr>
          <w:p w14:paraId="4300BE04" w14:textId="77777777" w:rsidR="00C65190" w:rsidRPr="006D6BDC" w:rsidRDefault="00C65190" w:rsidP="00FB0EC4">
            <w:pPr>
              <w:pStyle w:val="Numerowanielista"/>
              <w:rPr>
                <w:sz w:val="18"/>
                <w:szCs w:val="18"/>
              </w:rPr>
            </w:pPr>
          </w:p>
        </w:tc>
        <w:tc>
          <w:tcPr>
            <w:tcW w:w="4748" w:type="pct"/>
          </w:tcPr>
          <w:p w14:paraId="75DFEDA0" w14:textId="7B929F93" w:rsidR="00755BF4" w:rsidRPr="00267D17" w:rsidRDefault="00755BF4" w:rsidP="00143699">
            <w:pPr>
              <w:pStyle w:val="Literatura"/>
              <w:jc w:val="both"/>
            </w:pPr>
            <w:r w:rsidRPr="00267D17">
              <w:t xml:space="preserve">Dane pozyskane z Banku Danych o Lasach </w:t>
            </w:r>
          </w:p>
        </w:tc>
      </w:tr>
      <w:tr w:rsidR="00755BF4" w:rsidRPr="00267D17" w14:paraId="481BFC7B" w14:textId="77777777" w:rsidTr="00143699">
        <w:tc>
          <w:tcPr>
            <w:tcW w:w="252" w:type="pct"/>
          </w:tcPr>
          <w:p w14:paraId="781D0E73" w14:textId="77777777" w:rsidR="00C65190" w:rsidRPr="006D6BDC" w:rsidRDefault="00C65190" w:rsidP="00FB0EC4">
            <w:pPr>
              <w:pStyle w:val="Numerowanielista"/>
              <w:rPr>
                <w:sz w:val="18"/>
                <w:szCs w:val="18"/>
              </w:rPr>
            </w:pPr>
          </w:p>
        </w:tc>
        <w:tc>
          <w:tcPr>
            <w:tcW w:w="4748" w:type="pct"/>
          </w:tcPr>
          <w:p w14:paraId="230D1644" w14:textId="496D1074" w:rsidR="00755BF4" w:rsidRPr="00267D17" w:rsidRDefault="00755BF4" w:rsidP="00143699">
            <w:pPr>
              <w:pStyle w:val="Literatura"/>
              <w:jc w:val="both"/>
            </w:pPr>
            <w:r w:rsidRPr="00267D17">
              <w:t>Dane udostępnione przed Regionalną Dyrekcję Ochrony Środowiska we Wrocławiu</w:t>
            </w:r>
          </w:p>
        </w:tc>
      </w:tr>
      <w:tr w:rsidR="00755BF4" w:rsidRPr="00267D17" w14:paraId="49AAF507" w14:textId="77777777" w:rsidTr="00143699">
        <w:tc>
          <w:tcPr>
            <w:tcW w:w="252" w:type="pct"/>
          </w:tcPr>
          <w:p w14:paraId="2C08C4F8" w14:textId="77777777" w:rsidR="00C65190" w:rsidRPr="006D6BDC" w:rsidRDefault="00C65190" w:rsidP="00FB0EC4">
            <w:pPr>
              <w:pStyle w:val="Numerowanielista"/>
              <w:rPr>
                <w:sz w:val="18"/>
                <w:szCs w:val="18"/>
              </w:rPr>
            </w:pPr>
          </w:p>
        </w:tc>
        <w:tc>
          <w:tcPr>
            <w:tcW w:w="4748" w:type="pct"/>
          </w:tcPr>
          <w:p w14:paraId="46BFDDC0" w14:textId="3F369541" w:rsidR="00755BF4" w:rsidRPr="00267D17" w:rsidRDefault="00755BF4" w:rsidP="00143699">
            <w:pPr>
              <w:pStyle w:val="Literatura"/>
              <w:jc w:val="both"/>
            </w:pPr>
            <w:proofErr w:type="spellStart"/>
            <w:r w:rsidRPr="00267D17">
              <w:t>Dyrcz</w:t>
            </w:r>
            <w:proofErr w:type="spellEnd"/>
            <w:r w:rsidRPr="00267D17">
              <w:t xml:space="preserve"> A., </w:t>
            </w:r>
            <w:proofErr w:type="spellStart"/>
            <w:r w:rsidRPr="00267D17">
              <w:t>Gramsz</w:t>
            </w:r>
            <w:proofErr w:type="spellEnd"/>
            <w:r w:rsidRPr="00267D17">
              <w:t xml:space="preserve"> B., Maślak R., Witkowski A., Zając T., Dobrowolska-Martini K., </w:t>
            </w:r>
            <w:proofErr w:type="spellStart"/>
            <w:r w:rsidRPr="00267D17">
              <w:t>Kotusz</w:t>
            </w:r>
            <w:proofErr w:type="spellEnd"/>
            <w:r w:rsidRPr="00267D17">
              <w:t xml:space="preserve"> J., </w:t>
            </w:r>
            <w:proofErr w:type="spellStart"/>
            <w:r w:rsidRPr="00267D17">
              <w:t>Kusznierz</w:t>
            </w:r>
            <w:proofErr w:type="spellEnd"/>
            <w:r w:rsidRPr="00267D17">
              <w:t xml:space="preserve"> J., Leś E., Martini M., Popiołek M., Rąpała R. 2013. Kręgowce. W: Knapik R. i Raj A. (red.), Przyroda Karkonoskiego Parku Narodowego. Karkonoski Park Narodowy, Jelenia Góra: 405–442.</w:t>
            </w:r>
          </w:p>
        </w:tc>
      </w:tr>
      <w:tr w:rsidR="00755BF4" w:rsidRPr="00267D17" w14:paraId="47C40CFE" w14:textId="77777777" w:rsidTr="00143699">
        <w:tc>
          <w:tcPr>
            <w:tcW w:w="252" w:type="pct"/>
          </w:tcPr>
          <w:p w14:paraId="68370566" w14:textId="77777777" w:rsidR="00C65190" w:rsidRPr="006D6BDC" w:rsidRDefault="00C65190" w:rsidP="00FB0EC4">
            <w:pPr>
              <w:pStyle w:val="Numerowanielista"/>
              <w:rPr>
                <w:sz w:val="18"/>
                <w:szCs w:val="18"/>
              </w:rPr>
            </w:pPr>
          </w:p>
        </w:tc>
        <w:tc>
          <w:tcPr>
            <w:tcW w:w="4748" w:type="pct"/>
          </w:tcPr>
          <w:p w14:paraId="5E358F37" w14:textId="51092E03" w:rsidR="00755BF4" w:rsidRPr="00267D17" w:rsidRDefault="00755BF4" w:rsidP="00143699">
            <w:pPr>
              <w:pStyle w:val="Literatura"/>
              <w:jc w:val="both"/>
            </w:pPr>
            <w:proofErr w:type="spellStart"/>
            <w:r w:rsidRPr="00267D17">
              <w:t>Flousek</w:t>
            </w:r>
            <w:proofErr w:type="spellEnd"/>
            <w:r w:rsidRPr="00267D17">
              <w:t xml:space="preserve"> J., </w:t>
            </w:r>
            <w:proofErr w:type="spellStart"/>
            <w:r w:rsidRPr="00267D17">
              <w:t>Gramsz</w:t>
            </w:r>
            <w:proofErr w:type="spellEnd"/>
            <w:r w:rsidRPr="00267D17">
              <w:t xml:space="preserve"> B., </w:t>
            </w:r>
            <w:proofErr w:type="spellStart"/>
            <w:r w:rsidRPr="00267D17">
              <w:t>Telensky</w:t>
            </w:r>
            <w:proofErr w:type="spellEnd"/>
            <w:r w:rsidRPr="00267D17">
              <w:t xml:space="preserve"> T. 2015: Ptaki Karkonoszy – atlas ptaków lęgowych 2012-2014. </w:t>
            </w:r>
            <w:proofErr w:type="spellStart"/>
            <w:r w:rsidRPr="00267D17">
              <w:t>Sprava</w:t>
            </w:r>
            <w:proofErr w:type="spellEnd"/>
            <w:r w:rsidRPr="00267D17">
              <w:t xml:space="preserve"> KRNAP </w:t>
            </w:r>
            <w:proofErr w:type="spellStart"/>
            <w:r w:rsidRPr="00267D17">
              <w:t>Vrchlabi</w:t>
            </w:r>
            <w:proofErr w:type="spellEnd"/>
            <w:r w:rsidRPr="00267D17">
              <w:t>, Dyrekcja KPN Jelenia Góra</w:t>
            </w:r>
          </w:p>
        </w:tc>
      </w:tr>
      <w:tr w:rsidR="00755BF4" w:rsidRPr="00267D17" w14:paraId="15661497" w14:textId="77777777" w:rsidTr="00143699">
        <w:tc>
          <w:tcPr>
            <w:tcW w:w="252" w:type="pct"/>
          </w:tcPr>
          <w:p w14:paraId="56E7382E" w14:textId="77777777" w:rsidR="00C65190" w:rsidRPr="006D6BDC" w:rsidRDefault="00C65190" w:rsidP="00FB0EC4">
            <w:pPr>
              <w:pStyle w:val="Numerowanielista"/>
              <w:rPr>
                <w:sz w:val="18"/>
                <w:szCs w:val="18"/>
              </w:rPr>
            </w:pPr>
          </w:p>
        </w:tc>
        <w:tc>
          <w:tcPr>
            <w:tcW w:w="4748" w:type="pct"/>
          </w:tcPr>
          <w:p w14:paraId="47334836" w14:textId="588A90F0" w:rsidR="00755BF4" w:rsidRPr="00267D17" w:rsidRDefault="00755BF4" w:rsidP="00143699">
            <w:pPr>
              <w:pStyle w:val="Literatura"/>
              <w:jc w:val="both"/>
            </w:pPr>
            <w:r w:rsidRPr="00267D17">
              <w:t xml:space="preserve">Głowaciński Z. (red.) 2001. Polska Czerwona Księga Zwierząt, Kręgowce. </w:t>
            </w:r>
            <w:proofErr w:type="spellStart"/>
            <w:r w:rsidRPr="00267D17">
              <w:t>PWRiL</w:t>
            </w:r>
            <w:proofErr w:type="spellEnd"/>
            <w:r w:rsidRPr="00267D17">
              <w:t>, Warszawa: ss. 452.</w:t>
            </w:r>
          </w:p>
        </w:tc>
      </w:tr>
      <w:tr w:rsidR="00755BF4" w:rsidRPr="00267D17" w14:paraId="4B3407D8" w14:textId="77777777" w:rsidTr="00143699">
        <w:tc>
          <w:tcPr>
            <w:tcW w:w="252" w:type="pct"/>
          </w:tcPr>
          <w:p w14:paraId="5DD9CB2C" w14:textId="77777777" w:rsidR="00C65190" w:rsidRPr="006D6BDC" w:rsidRDefault="00C65190" w:rsidP="00FB0EC4">
            <w:pPr>
              <w:pStyle w:val="Numerowanielista"/>
              <w:rPr>
                <w:sz w:val="18"/>
                <w:szCs w:val="18"/>
              </w:rPr>
            </w:pPr>
          </w:p>
        </w:tc>
        <w:tc>
          <w:tcPr>
            <w:tcW w:w="4748" w:type="pct"/>
          </w:tcPr>
          <w:p w14:paraId="08309796" w14:textId="2260278B" w:rsidR="00755BF4" w:rsidRPr="00267D17" w:rsidRDefault="00755BF4" w:rsidP="00143699">
            <w:pPr>
              <w:pStyle w:val="Literatura"/>
              <w:jc w:val="both"/>
            </w:pPr>
            <w:r w:rsidRPr="00267D17">
              <w:t>GUS. (2021). Sytuacja demograficzna Polski do 2020 roku. Zgony i umieralność. Warszawa</w:t>
            </w:r>
          </w:p>
        </w:tc>
      </w:tr>
      <w:tr w:rsidR="00755BF4" w:rsidRPr="00267D17" w14:paraId="5F367B3B" w14:textId="77777777" w:rsidTr="00143699">
        <w:tc>
          <w:tcPr>
            <w:tcW w:w="252" w:type="pct"/>
          </w:tcPr>
          <w:p w14:paraId="66A1572B" w14:textId="77777777" w:rsidR="00C65190" w:rsidRPr="006D6BDC" w:rsidRDefault="00C65190" w:rsidP="00FB0EC4">
            <w:pPr>
              <w:pStyle w:val="Numerowanielista"/>
              <w:rPr>
                <w:sz w:val="18"/>
                <w:szCs w:val="18"/>
              </w:rPr>
            </w:pPr>
          </w:p>
        </w:tc>
        <w:tc>
          <w:tcPr>
            <w:tcW w:w="4748" w:type="pct"/>
          </w:tcPr>
          <w:p w14:paraId="261DC5B5" w14:textId="17C473F6" w:rsidR="00755BF4" w:rsidRPr="00267D17" w:rsidRDefault="00755BF4" w:rsidP="00143699">
            <w:pPr>
              <w:pStyle w:val="Literatura"/>
              <w:jc w:val="both"/>
            </w:pPr>
            <w:r w:rsidRPr="00267D17">
              <w:t>HEAL Polska (2018). Wpływ zmian klimatu na zdrowie. Warszawa: Polski Klub Ekologiczny Okręg Mazowiecki</w:t>
            </w:r>
          </w:p>
        </w:tc>
      </w:tr>
      <w:tr w:rsidR="00755BF4" w:rsidRPr="00267D17" w14:paraId="6CFECAA1" w14:textId="77777777" w:rsidTr="00143699">
        <w:tc>
          <w:tcPr>
            <w:tcW w:w="252" w:type="pct"/>
          </w:tcPr>
          <w:p w14:paraId="3FBD5BB9" w14:textId="77777777" w:rsidR="00C65190" w:rsidRPr="006D6BDC" w:rsidRDefault="00C65190" w:rsidP="00FB0EC4">
            <w:pPr>
              <w:pStyle w:val="Numerowanielista"/>
              <w:rPr>
                <w:sz w:val="18"/>
                <w:szCs w:val="18"/>
              </w:rPr>
            </w:pPr>
          </w:p>
        </w:tc>
        <w:tc>
          <w:tcPr>
            <w:tcW w:w="4748" w:type="pct"/>
          </w:tcPr>
          <w:p w14:paraId="48227567" w14:textId="4D4DE0FE" w:rsidR="00755BF4" w:rsidRPr="00267D17" w:rsidRDefault="00755BF4" w:rsidP="00143699">
            <w:pPr>
              <w:pStyle w:val="Literatura"/>
              <w:jc w:val="both"/>
              <w:rPr>
                <w:lang w:val="en-GB"/>
              </w:rPr>
            </w:pPr>
            <w:r w:rsidRPr="00267D17">
              <w:t xml:space="preserve">HEAL Polska. (2016). Energia przyjazna zdrowiu. Czy i jak źródła energii wpływają na stan zdrowia publicznego. </w:t>
            </w:r>
            <w:r w:rsidRPr="00267D17">
              <w:rPr>
                <w:lang w:val="en-GB"/>
              </w:rPr>
              <w:t>Warszawa</w:t>
            </w:r>
          </w:p>
        </w:tc>
      </w:tr>
      <w:tr w:rsidR="00755BF4" w:rsidRPr="0099690E" w14:paraId="68136F9E" w14:textId="77777777" w:rsidTr="00143699">
        <w:tc>
          <w:tcPr>
            <w:tcW w:w="252" w:type="pct"/>
          </w:tcPr>
          <w:p w14:paraId="72752F16" w14:textId="77777777" w:rsidR="00C65190" w:rsidRPr="006D6BDC" w:rsidRDefault="00C65190" w:rsidP="00FB0EC4">
            <w:pPr>
              <w:pStyle w:val="Numerowanielista"/>
              <w:rPr>
                <w:sz w:val="18"/>
                <w:szCs w:val="18"/>
              </w:rPr>
            </w:pPr>
          </w:p>
        </w:tc>
        <w:tc>
          <w:tcPr>
            <w:tcW w:w="4748" w:type="pct"/>
          </w:tcPr>
          <w:p w14:paraId="6EC71F94" w14:textId="6FBAF5D0" w:rsidR="00755BF4" w:rsidRPr="00267D17" w:rsidRDefault="00755BF4" w:rsidP="00143699">
            <w:pPr>
              <w:pStyle w:val="Literatura"/>
              <w:jc w:val="both"/>
              <w:rPr>
                <w:lang w:val="en-GB"/>
              </w:rPr>
            </w:pPr>
            <w:r w:rsidRPr="00DD2FFA">
              <w:t xml:space="preserve">IPCC, 2021: Podsumowanie dla Decydentów. [H.-O. </w:t>
            </w:r>
            <w:proofErr w:type="spellStart"/>
            <w:r w:rsidRPr="00DD2FFA">
              <w:t>Pörtner</w:t>
            </w:r>
            <w:proofErr w:type="spellEnd"/>
            <w:r w:rsidRPr="00DD2FFA">
              <w:t xml:space="preserve">, D.C. </w:t>
            </w:r>
            <w:proofErr w:type="spellStart"/>
            <w:r w:rsidRPr="00DD2FFA">
              <w:t>Roberts</w:t>
            </w:r>
            <w:proofErr w:type="spellEnd"/>
            <w:r w:rsidRPr="00DD2FFA">
              <w:t xml:space="preserve">, E.S. </w:t>
            </w:r>
            <w:proofErr w:type="spellStart"/>
            <w:r w:rsidRPr="00DD2FFA">
              <w:t>Poloczanska</w:t>
            </w:r>
            <w:proofErr w:type="spellEnd"/>
            <w:r w:rsidRPr="00DD2FFA">
              <w:t xml:space="preserve">, K. </w:t>
            </w:r>
            <w:proofErr w:type="spellStart"/>
            <w:r w:rsidRPr="00DD2FFA">
              <w:t>Mintenbeck</w:t>
            </w:r>
            <w:proofErr w:type="spellEnd"/>
            <w:r w:rsidRPr="00DD2FFA">
              <w:t xml:space="preserve">, M. </w:t>
            </w:r>
            <w:proofErr w:type="spellStart"/>
            <w:r w:rsidRPr="00DD2FFA">
              <w:t>Tignor</w:t>
            </w:r>
            <w:proofErr w:type="spellEnd"/>
            <w:r w:rsidRPr="00DD2FFA">
              <w:t xml:space="preserve">, A. </w:t>
            </w:r>
            <w:proofErr w:type="spellStart"/>
            <w:r w:rsidRPr="00DD2FFA">
              <w:t>Alegría</w:t>
            </w:r>
            <w:proofErr w:type="spellEnd"/>
            <w:r w:rsidRPr="00DD2FFA">
              <w:t xml:space="preserve">, M. Craig, S. </w:t>
            </w:r>
            <w:proofErr w:type="spellStart"/>
            <w:r w:rsidRPr="00DD2FFA">
              <w:t>Langsdorf</w:t>
            </w:r>
            <w:proofErr w:type="spellEnd"/>
            <w:r w:rsidRPr="00DD2FFA">
              <w:t xml:space="preserve">, S. </w:t>
            </w:r>
            <w:proofErr w:type="spellStart"/>
            <w:r w:rsidRPr="00DD2FFA">
              <w:t>Löschke</w:t>
            </w:r>
            <w:proofErr w:type="spellEnd"/>
            <w:r w:rsidRPr="00DD2FFA">
              <w:t xml:space="preserve">, V. </w:t>
            </w:r>
            <w:proofErr w:type="spellStart"/>
            <w:r w:rsidRPr="00DD2FFA">
              <w:t>Möller</w:t>
            </w:r>
            <w:proofErr w:type="spellEnd"/>
            <w:r w:rsidRPr="00DD2FFA">
              <w:t xml:space="preserve">, A. </w:t>
            </w:r>
            <w:proofErr w:type="spellStart"/>
            <w:r w:rsidRPr="00DD2FFA">
              <w:t>Okem</w:t>
            </w:r>
            <w:proofErr w:type="spellEnd"/>
            <w:r w:rsidRPr="00DD2FFA">
              <w:t xml:space="preserve"> (red)]. </w:t>
            </w:r>
            <w:r w:rsidRPr="00267D17">
              <w:t xml:space="preserve">W: Zmiana klimatu 2022: Zagrożenia, adaptacja i wrażliwość. Podsumowanie dla decydentów. Wkład II Grupy Roboczej do 6 Raportu Podsumowującego Międzyrządowego Panelu ds. Zmiany Klimatu [H.-O. </w:t>
            </w:r>
            <w:proofErr w:type="spellStart"/>
            <w:r w:rsidRPr="00267D17">
              <w:t>Pörtner</w:t>
            </w:r>
            <w:proofErr w:type="spellEnd"/>
            <w:r w:rsidRPr="00267D17">
              <w:t xml:space="preserve">, D.C. </w:t>
            </w:r>
            <w:proofErr w:type="spellStart"/>
            <w:r w:rsidRPr="00267D17">
              <w:t>Roberts</w:t>
            </w:r>
            <w:proofErr w:type="spellEnd"/>
            <w:r w:rsidRPr="00267D17">
              <w:t xml:space="preserve">, M. </w:t>
            </w:r>
            <w:proofErr w:type="spellStart"/>
            <w:r w:rsidRPr="00267D17">
              <w:t>Tignor</w:t>
            </w:r>
            <w:proofErr w:type="spellEnd"/>
            <w:r w:rsidRPr="00267D17">
              <w:t xml:space="preserve">, E.S. </w:t>
            </w:r>
            <w:proofErr w:type="spellStart"/>
            <w:r w:rsidRPr="00267D17">
              <w:t>Poloczanska</w:t>
            </w:r>
            <w:proofErr w:type="spellEnd"/>
            <w:r w:rsidRPr="00267D17">
              <w:t xml:space="preserve">, K. </w:t>
            </w:r>
            <w:proofErr w:type="spellStart"/>
            <w:r w:rsidRPr="00267D17">
              <w:t>Mintenbeck</w:t>
            </w:r>
            <w:proofErr w:type="spellEnd"/>
            <w:r w:rsidRPr="00267D17">
              <w:t xml:space="preserve">, A. </w:t>
            </w:r>
            <w:proofErr w:type="spellStart"/>
            <w:r w:rsidRPr="00267D17">
              <w:t>Alegría</w:t>
            </w:r>
            <w:proofErr w:type="spellEnd"/>
            <w:r w:rsidRPr="00267D17">
              <w:t xml:space="preserve">, M. Craig, S. </w:t>
            </w:r>
            <w:proofErr w:type="spellStart"/>
            <w:r w:rsidRPr="00267D17">
              <w:t>Langsdorf</w:t>
            </w:r>
            <w:proofErr w:type="spellEnd"/>
            <w:r w:rsidRPr="00267D17">
              <w:t xml:space="preserve">, S. </w:t>
            </w:r>
            <w:proofErr w:type="spellStart"/>
            <w:r w:rsidRPr="00267D17">
              <w:t>Löschke</w:t>
            </w:r>
            <w:proofErr w:type="spellEnd"/>
            <w:r w:rsidRPr="00267D17">
              <w:t xml:space="preserve">, V. </w:t>
            </w:r>
            <w:proofErr w:type="spellStart"/>
            <w:r w:rsidRPr="00267D17">
              <w:t>Möller</w:t>
            </w:r>
            <w:proofErr w:type="spellEnd"/>
            <w:r w:rsidRPr="00267D17">
              <w:t xml:space="preserve">, A. </w:t>
            </w:r>
            <w:proofErr w:type="spellStart"/>
            <w:r w:rsidRPr="00267D17">
              <w:t>Okem</w:t>
            </w:r>
            <w:proofErr w:type="spellEnd"/>
            <w:r w:rsidRPr="00267D17">
              <w:t xml:space="preserve">, B. Rama (red.)]. </w:t>
            </w:r>
            <w:r w:rsidRPr="00267D17">
              <w:rPr>
                <w:lang w:val="en-GB"/>
              </w:rPr>
              <w:t>Cambridge University Press, Cambridge, UK and New York, NY, USA, pp. 3–33, doi:10.1017/9781009325844.001</w:t>
            </w:r>
          </w:p>
        </w:tc>
      </w:tr>
      <w:tr w:rsidR="00755BF4" w:rsidRPr="00267D17" w14:paraId="4796C56E" w14:textId="77777777" w:rsidTr="00143699">
        <w:tc>
          <w:tcPr>
            <w:tcW w:w="252" w:type="pct"/>
          </w:tcPr>
          <w:p w14:paraId="53D9D573" w14:textId="77777777" w:rsidR="00C65190" w:rsidRPr="006D6BDC" w:rsidRDefault="00C65190" w:rsidP="00FB0EC4">
            <w:pPr>
              <w:pStyle w:val="Numerowanielista"/>
              <w:rPr>
                <w:sz w:val="18"/>
                <w:szCs w:val="18"/>
                <w:lang w:val="en-GB"/>
              </w:rPr>
            </w:pPr>
          </w:p>
        </w:tc>
        <w:tc>
          <w:tcPr>
            <w:tcW w:w="4748" w:type="pct"/>
          </w:tcPr>
          <w:p w14:paraId="4CADEE2B" w14:textId="75C9A55D" w:rsidR="00755BF4" w:rsidRPr="00267D17" w:rsidRDefault="00755BF4" w:rsidP="00143699">
            <w:pPr>
              <w:pStyle w:val="Literatura"/>
              <w:jc w:val="both"/>
            </w:pPr>
            <w:r w:rsidRPr="00267D17">
              <w:t>Jędrzejewski i in.2011 "Projekt korytarzy ekologicznych łączących Europejską Sieć Natura 2000 w Polsce. 2011. Zakład Badania Ssaków PAN, Białowieża 2011".</w:t>
            </w:r>
          </w:p>
        </w:tc>
      </w:tr>
      <w:tr w:rsidR="00755BF4" w:rsidRPr="00267D17" w14:paraId="13511056" w14:textId="77777777" w:rsidTr="00143699">
        <w:tc>
          <w:tcPr>
            <w:tcW w:w="252" w:type="pct"/>
          </w:tcPr>
          <w:p w14:paraId="1B6589B4" w14:textId="77777777" w:rsidR="00C65190" w:rsidRPr="006D6BDC" w:rsidRDefault="00C65190" w:rsidP="00FB0EC4">
            <w:pPr>
              <w:pStyle w:val="Numerowanielista"/>
              <w:rPr>
                <w:sz w:val="18"/>
                <w:szCs w:val="18"/>
              </w:rPr>
            </w:pPr>
          </w:p>
        </w:tc>
        <w:tc>
          <w:tcPr>
            <w:tcW w:w="4748" w:type="pct"/>
          </w:tcPr>
          <w:p w14:paraId="2E51CDCD" w14:textId="70197334" w:rsidR="00755BF4" w:rsidRPr="00267D17" w:rsidRDefault="00755BF4" w:rsidP="00143699">
            <w:pPr>
              <w:pStyle w:val="Literatura"/>
              <w:jc w:val="both"/>
            </w:pPr>
            <w:r w:rsidRPr="00267D17">
              <w:t>Juszczyk W. 1987. Płazy i gady krajowe, tom 1. Warszawa PWN: ss. 239.</w:t>
            </w:r>
          </w:p>
        </w:tc>
      </w:tr>
      <w:tr w:rsidR="00755BF4" w:rsidRPr="00267D17" w14:paraId="32EE355D" w14:textId="77777777" w:rsidTr="00143699">
        <w:tc>
          <w:tcPr>
            <w:tcW w:w="252" w:type="pct"/>
          </w:tcPr>
          <w:p w14:paraId="07F6532C" w14:textId="77777777" w:rsidR="00C65190" w:rsidRPr="006D6BDC" w:rsidRDefault="00C65190" w:rsidP="00FB0EC4">
            <w:pPr>
              <w:pStyle w:val="Numerowanielista"/>
              <w:rPr>
                <w:sz w:val="18"/>
                <w:szCs w:val="18"/>
              </w:rPr>
            </w:pPr>
          </w:p>
        </w:tc>
        <w:tc>
          <w:tcPr>
            <w:tcW w:w="4748" w:type="pct"/>
          </w:tcPr>
          <w:p w14:paraId="27EC6512" w14:textId="3FF72940" w:rsidR="00755BF4" w:rsidRPr="00267D17" w:rsidRDefault="00755BF4" w:rsidP="00143699">
            <w:pPr>
              <w:pStyle w:val="Literatura"/>
              <w:jc w:val="both"/>
            </w:pPr>
            <w:r w:rsidRPr="00267D17">
              <w:t xml:space="preserve">K. Błażejczyk, M. Kuchcik, P. Milewski, W. Dudek, B. Kręcisz, A. Błażejczyk, J. </w:t>
            </w:r>
            <w:proofErr w:type="spellStart"/>
            <w:r w:rsidRPr="00267D17">
              <w:t>Szmyd</w:t>
            </w:r>
            <w:proofErr w:type="spellEnd"/>
            <w:r w:rsidRPr="00267D17">
              <w:t xml:space="preserve">, B. </w:t>
            </w:r>
            <w:proofErr w:type="spellStart"/>
            <w:r w:rsidRPr="00267D17">
              <w:t>Degórska</w:t>
            </w:r>
            <w:proofErr w:type="spellEnd"/>
            <w:r w:rsidRPr="00267D17">
              <w:t>, C. Pałczyński. (2014). Miejska wyspa ciepła w Warszawie. Warszawa: SEDNO Wydawnictwo Akademickie</w:t>
            </w:r>
          </w:p>
        </w:tc>
      </w:tr>
      <w:tr w:rsidR="00755BF4" w:rsidRPr="00267D17" w14:paraId="3EF22D26" w14:textId="77777777" w:rsidTr="00143699">
        <w:tc>
          <w:tcPr>
            <w:tcW w:w="252" w:type="pct"/>
          </w:tcPr>
          <w:p w14:paraId="30F30916" w14:textId="77777777" w:rsidR="00C65190" w:rsidRPr="006D6BDC" w:rsidRDefault="00C65190" w:rsidP="00FB0EC4">
            <w:pPr>
              <w:pStyle w:val="Numerowanielista"/>
              <w:rPr>
                <w:sz w:val="18"/>
                <w:szCs w:val="18"/>
              </w:rPr>
            </w:pPr>
          </w:p>
        </w:tc>
        <w:tc>
          <w:tcPr>
            <w:tcW w:w="4748" w:type="pct"/>
          </w:tcPr>
          <w:p w14:paraId="36D5B0F3" w14:textId="7993AA23" w:rsidR="00755BF4" w:rsidRPr="00267D17" w:rsidRDefault="00755BF4" w:rsidP="00143699">
            <w:pPr>
              <w:pStyle w:val="Literatura"/>
              <w:jc w:val="both"/>
            </w:pPr>
            <w:proofErr w:type="spellStart"/>
            <w:r w:rsidRPr="00267D17">
              <w:t>Kiryluk</w:t>
            </w:r>
            <w:proofErr w:type="spellEnd"/>
            <w:r w:rsidRPr="00267D17">
              <w:t xml:space="preserve"> A. 2013. Wpływ robót konserwacyjnych na gatunki roślin w rowach melioracyjnych na </w:t>
            </w:r>
            <w:proofErr w:type="spellStart"/>
            <w:r w:rsidRPr="00267D17">
              <w:t>pobagiennym</w:t>
            </w:r>
            <w:proofErr w:type="spellEnd"/>
            <w:r w:rsidRPr="00267D17">
              <w:t xml:space="preserve"> obiekcie łąkowym. Przegląd Naukowy – Inżynieria i Kształtowanie Środowiska nr 62; 374-381.</w:t>
            </w:r>
          </w:p>
        </w:tc>
      </w:tr>
      <w:tr w:rsidR="00755BF4" w:rsidRPr="00267D17" w14:paraId="7B472698" w14:textId="77777777" w:rsidTr="00143699">
        <w:tc>
          <w:tcPr>
            <w:tcW w:w="252" w:type="pct"/>
          </w:tcPr>
          <w:p w14:paraId="49780E84" w14:textId="77777777" w:rsidR="00C65190" w:rsidRPr="006D6BDC" w:rsidRDefault="00C65190" w:rsidP="00FB0EC4">
            <w:pPr>
              <w:pStyle w:val="Numerowanielista"/>
              <w:rPr>
                <w:sz w:val="18"/>
                <w:szCs w:val="18"/>
              </w:rPr>
            </w:pPr>
          </w:p>
        </w:tc>
        <w:tc>
          <w:tcPr>
            <w:tcW w:w="4748" w:type="pct"/>
          </w:tcPr>
          <w:p w14:paraId="6BBAE098" w14:textId="50D2FE71" w:rsidR="00755BF4" w:rsidRPr="00267D17" w:rsidRDefault="00755BF4" w:rsidP="00143699">
            <w:pPr>
              <w:pStyle w:val="Literatura"/>
              <w:jc w:val="both"/>
            </w:pPr>
            <w:r w:rsidRPr="00267D17">
              <w:t>Kisiel P., Kołtowska M. 2021. Sprawozdanie z badań herpetologicznych w obszarze Natura 2000 Góry i Pogórze Kaczawskie PLH020037 na potrzeby projektu: „Opracowanie planów ochrony dla dwóch obszarów Natura 2000 na Dolnym Śląsku”. RDOŚ Wrocław.</w:t>
            </w:r>
          </w:p>
        </w:tc>
      </w:tr>
      <w:tr w:rsidR="00755BF4" w:rsidRPr="00267D17" w14:paraId="715AAFF2" w14:textId="77777777" w:rsidTr="00143699">
        <w:tc>
          <w:tcPr>
            <w:tcW w:w="252" w:type="pct"/>
          </w:tcPr>
          <w:p w14:paraId="76B1FDFE" w14:textId="77777777" w:rsidR="00C65190" w:rsidRPr="006D6BDC" w:rsidRDefault="00C65190" w:rsidP="00FB0EC4">
            <w:pPr>
              <w:pStyle w:val="Numerowanielista"/>
              <w:rPr>
                <w:sz w:val="18"/>
                <w:szCs w:val="18"/>
              </w:rPr>
            </w:pPr>
          </w:p>
        </w:tc>
        <w:tc>
          <w:tcPr>
            <w:tcW w:w="4748" w:type="pct"/>
          </w:tcPr>
          <w:p w14:paraId="73A08D53" w14:textId="76961509" w:rsidR="00755BF4" w:rsidRPr="00267D17" w:rsidRDefault="00755BF4" w:rsidP="00143699">
            <w:pPr>
              <w:pStyle w:val="Literatura"/>
              <w:jc w:val="both"/>
            </w:pPr>
            <w:r w:rsidRPr="00267D17">
              <w:t>Kondracki, J. (2001). Geografia regionalna Polski. Wydawnictwo Naukowe PWN: Warszawa.</w:t>
            </w:r>
          </w:p>
        </w:tc>
      </w:tr>
      <w:tr w:rsidR="00755BF4" w:rsidRPr="00267D17" w14:paraId="4F27FAA5" w14:textId="77777777" w:rsidTr="00143699">
        <w:tc>
          <w:tcPr>
            <w:tcW w:w="252" w:type="pct"/>
          </w:tcPr>
          <w:p w14:paraId="336F0F20" w14:textId="77777777" w:rsidR="00C65190" w:rsidRPr="006D6BDC" w:rsidRDefault="00C65190" w:rsidP="00FB0EC4">
            <w:pPr>
              <w:pStyle w:val="Numerowanielista"/>
              <w:rPr>
                <w:sz w:val="18"/>
                <w:szCs w:val="18"/>
              </w:rPr>
            </w:pPr>
          </w:p>
        </w:tc>
        <w:tc>
          <w:tcPr>
            <w:tcW w:w="4748" w:type="pct"/>
          </w:tcPr>
          <w:p w14:paraId="3F1CCE6D" w14:textId="48A31525" w:rsidR="00755BF4" w:rsidRPr="00267D17" w:rsidRDefault="00755BF4" w:rsidP="00143699">
            <w:pPr>
              <w:pStyle w:val="Literatura"/>
              <w:jc w:val="both"/>
            </w:pPr>
            <w:r w:rsidRPr="00267D17">
              <w:t>Kozyra-Zyskowska K., Zając T. 2015. Drobne ssaki Dolnego Śląska: stan poznania i analiza rozmieszczenia wybranych gatunków przy wsparciu modelowania predyktywnego zasięgu. W: Szczęśniak E., Drzewicki W. (red.), Środowisko Śląska oczami przyrodników, 146-177. Wrocław.</w:t>
            </w:r>
          </w:p>
        </w:tc>
      </w:tr>
      <w:tr w:rsidR="00755BF4" w:rsidRPr="00267D17" w14:paraId="3F38F18E" w14:textId="77777777" w:rsidTr="00143699">
        <w:tc>
          <w:tcPr>
            <w:tcW w:w="252" w:type="pct"/>
          </w:tcPr>
          <w:p w14:paraId="04A2AD06" w14:textId="77777777" w:rsidR="00C65190" w:rsidRPr="006D6BDC" w:rsidRDefault="00C65190" w:rsidP="00FB0EC4">
            <w:pPr>
              <w:pStyle w:val="Numerowanielista"/>
              <w:rPr>
                <w:sz w:val="18"/>
                <w:szCs w:val="18"/>
              </w:rPr>
            </w:pPr>
          </w:p>
        </w:tc>
        <w:tc>
          <w:tcPr>
            <w:tcW w:w="4748" w:type="pct"/>
          </w:tcPr>
          <w:p w14:paraId="4BC77DFB" w14:textId="26C592EF" w:rsidR="00755BF4" w:rsidRPr="00267D17" w:rsidRDefault="00755BF4" w:rsidP="00143699">
            <w:pPr>
              <w:pStyle w:val="Literatura"/>
              <w:jc w:val="both"/>
            </w:pPr>
            <w:r w:rsidRPr="00267D17">
              <w:t>Król, M. A., Kazimierska-</w:t>
            </w:r>
            <w:proofErr w:type="spellStart"/>
            <w:r w:rsidRPr="00267D17">
              <w:t>Patrzyczyna</w:t>
            </w:r>
            <w:proofErr w:type="spellEnd"/>
            <w:r w:rsidRPr="00267D17">
              <w:t>, A. (2021). Gospodarowanie zasobami geosfery. [w:] Prawo ochrony środowiska. red. Górski, M. Wolters Kluwer Polska: Warszawa.</w:t>
            </w:r>
          </w:p>
        </w:tc>
      </w:tr>
      <w:tr w:rsidR="00755BF4" w:rsidRPr="00267D17" w14:paraId="05B7AA01" w14:textId="77777777" w:rsidTr="00143699">
        <w:tc>
          <w:tcPr>
            <w:tcW w:w="252" w:type="pct"/>
          </w:tcPr>
          <w:p w14:paraId="160743B9" w14:textId="77777777" w:rsidR="00C65190" w:rsidRPr="006D6BDC" w:rsidRDefault="00C65190" w:rsidP="00FB0EC4">
            <w:pPr>
              <w:pStyle w:val="Numerowanielista"/>
              <w:rPr>
                <w:sz w:val="18"/>
                <w:szCs w:val="18"/>
              </w:rPr>
            </w:pPr>
          </w:p>
        </w:tc>
        <w:tc>
          <w:tcPr>
            <w:tcW w:w="4748" w:type="pct"/>
          </w:tcPr>
          <w:p w14:paraId="0697B998" w14:textId="1A359E51" w:rsidR="00755BF4" w:rsidRPr="00267D17" w:rsidRDefault="00755BF4" w:rsidP="00143699">
            <w:pPr>
              <w:pStyle w:val="Literatura"/>
              <w:jc w:val="both"/>
            </w:pPr>
            <w:r w:rsidRPr="00267D17">
              <w:t xml:space="preserve">Kwiatkowski P., Podgórska ciepłolubna dąbrowa </w:t>
            </w:r>
            <w:proofErr w:type="spellStart"/>
            <w:r w:rsidRPr="00267D17">
              <w:t>brekiniowa</w:t>
            </w:r>
            <w:proofErr w:type="spellEnd"/>
            <w:r w:rsidRPr="00267D17">
              <w:t xml:space="preserve"> Sorbo </w:t>
            </w:r>
            <w:proofErr w:type="spellStart"/>
            <w:r w:rsidRPr="00267D17">
              <w:t>torminalis</w:t>
            </w:r>
            <w:proofErr w:type="spellEnd"/>
            <w:r w:rsidRPr="00267D17">
              <w:t xml:space="preserve"> </w:t>
            </w:r>
            <w:proofErr w:type="spellStart"/>
            <w:r w:rsidRPr="00267D17">
              <w:t>Quercetum</w:t>
            </w:r>
            <w:proofErr w:type="spellEnd"/>
            <w:r w:rsidRPr="00267D17">
              <w:t xml:space="preserve"> na Pogórzu Złotoryjskim, „</w:t>
            </w:r>
            <w:proofErr w:type="spellStart"/>
            <w:r w:rsidRPr="00267D17">
              <w:t>Fragmenta</w:t>
            </w:r>
            <w:proofErr w:type="spellEnd"/>
            <w:r w:rsidRPr="00267D17">
              <w:t xml:space="preserve"> </w:t>
            </w:r>
            <w:proofErr w:type="spellStart"/>
            <w:r w:rsidRPr="00267D17">
              <w:t>Floristica</w:t>
            </w:r>
            <w:proofErr w:type="spellEnd"/>
            <w:r w:rsidRPr="00267D17">
              <w:t xml:space="preserve"> et </w:t>
            </w:r>
            <w:proofErr w:type="spellStart"/>
            <w:r w:rsidRPr="00267D17">
              <w:t>Geobotanica</w:t>
            </w:r>
            <w:proofErr w:type="spellEnd"/>
            <w:r w:rsidRPr="00267D17">
              <w:t xml:space="preserve"> Polonica”, 2003.</w:t>
            </w:r>
          </w:p>
        </w:tc>
      </w:tr>
      <w:tr w:rsidR="00755BF4" w:rsidRPr="00C26FE2" w14:paraId="42AA79F1" w14:textId="77777777" w:rsidTr="00143699">
        <w:tc>
          <w:tcPr>
            <w:tcW w:w="252" w:type="pct"/>
          </w:tcPr>
          <w:p w14:paraId="194A86DE" w14:textId="77777777" w:rsidR="00C65190" w:rsidRPr="006D6BDC" w:rsidRDefault="00C65190" w:rsidP="00FB0EC4">
            <w:pPr>
              <w:pStyle w:val="Numerowanielista"/>
              <w:rPr>
                <w:sz w:val="18"/>
                <w:szCs w:val="18"/>
              </w:rPr>
            </w:pPr>
          </w:p>
        </w:tc>
        <w:tc>
          <w:tcPr>
            <w:tcW w:w="4748" w:type="pct"/>
          </w:tcPr>
          <w:p w14:paraId="72019B29" w14:textId="1E6B6691" w:rsidR="00755BF4" w:rsidRPr="003F0FC5" w:rsidRDefault="00755BF4" w:rsidP="00143699">
            <w:pPr>
              <w:pStyle w:val="Literatura"/>
              <w:jc w:val="both"/>
              <w:rPr>
                <w:lang w:val="en-GB"/>
              </w:rPr>
            </w:pPr>
            <w:r w:rsidRPr="00267D17">
              <w:rPr>
                <w:lang w:val="en-GB"/>
              </w:rPr>
              <w:t xml:space="preserve">McCallum, L.C., Whitfield </w:t>
            </w:r>
            <w:proofErr w:type="spellStart"/>
            <w:r w:rsidRPr="00267D17">
              <w:rPr>
                <w:lang w:val="en-GB"/>
              </w:rPr>
              <w:t>Aslund</w:t>
            </w:r>
            <w:proofErr w:type="spellEnd"/>
            <w:r w:rsidRPr="00267D17">
              <w:rPr>
                <w:lang w:val="en-GB"/>
              </w:rPr>
              <w:t xml:space="preserve">, M.L., Knopper, L.D. et al. Measuring electromagnetic fields (EMF) around wind turbines in Canada: is there a human health concern?. </w:t>
            </w:r>
            <w:r w:rsidRPr="003F0FC5">
              <w:rPr>
                <w:lang w:val="en-GB"/>
              </w:rPr>
              <w:t>Environ Health 13, 9 (2014).</w:t>
            </w:r>
          </w:p>
        </w:tc>
      </w:tr>
      <w:tr w:rsidR="00755BF4" w:rsidRPr="00267D17" w14:paraId="3A7E4CD9" w14:textId="77777777" w:rsidTr="00143699">
        <w:tc>
          <w:tcPr>
            <w:tcW w:w="252" w:type="pct"/>
          </w:tcPr>
          <w:p w14:paraId="324FA94E" w14:textId="77777777" w:rsidR="00C65190" w:rsidRPr="0090649F" w:rsidRDefault="00C65190" w:rsidP="00FB0EC4">
            <w:pPr>
              <w:pStyle w:val="Numerowanielista"/>
              <w:rPr>
                <w:sz w:val="18"/>
                <w:szCs w:val="18"/>
                <w:lang w:val="en-GB"/>
              </w:rPr>
            </w:pPr>
          </w:p>
        </w:tc>
        <w:tc>
          <w:tcPr>
            <w:tcW w:w="4748" w:type="pct"/>
          </w:tcPr>
          <w:p w14:paraId="2114EABE" w14:textId="0565ED5D" w:rsidR="00755BF4" w:rsidRPr="00267D17" w:rsidRDefault="00755BF4" w:rsidP="00143699">
            <w:pPr>
              <w:pStyle w:val="Literatura"/>
              <w:jc w:val="both"/>
            </w:pPr>
            <w:r w:rsidRPr="00267D17">
              <w:t>Ministerstwo Środowiska, 2015, „Podręcznik adaptacji dla miast – wytyczne do przygotowania Miejskiego Planu Adaptacji do zmian klimatu”</w:t>
            </w:r>
          </w:p>
        </w:tc>
      </w:tr>
      <w:tr w:rsidR="00755BF4" w:rsidRPr="00267D17" w14:paraId="12211518" w14:textId="77777777" w:rsidTr="00143699">
        <w:tc>
          <w:tcPr>
            <w:tcW w:w="252" w:type="pct"/>
          </w:tcPr>
          <w:p w14:paraId="2D171E1E" w14:textId="77777777" w:rsidR="00C65190" w:rsidRPr="006D6BDC" w:rsidRDefault="00C65190" w:rsidP="00FB0EC4">
            <w:pPr>
              <w:pStyle w:val="Numerowanielista"/>
              <w:rPr>
                <w:sz w:val="18"/>
                <w:szCs w:val="18"/>
              </w:rPr>
            </w:pPr>
          </w:p>
        </w:tc>
        <w:tc>
          <w:tcPr>
            <w:tcW w:w="4748" w:type="pct"/>
          </w:tcPr>
          <w:p w14:paraId="1A56E1CC" w14:textId="299DFD9C" w:rsidR="00755BF4" w:rsidRPr="00267D17" w:rsidRDefault="00755BF4" w:rsidP="00143699">
            <w:pPr>
              <w:pStyle w:val="Literatura"/>
              <w:jc w:val="both"/>
            </w:pPr>
            <w:r w:rsidRPr="00267D17">
              <w:t>Ministerstwo Środowiska. (2013). Opracowanie i wdrożenie Strategicznego Planu Adaptacji dla sektorów i obszarów wrażliwych na zamiany klimatu, Adaptacja wrażliwych sektorów i obszarów Polski do zmian klimatu do roku 2070. Warszawa</w:t>
            </w:r>
          </w:p>
        </w:tc>
      </w:tr>
      <w:tr w:rsidR="00755BF4" w:rsidRPr="00267D17" w14:paraId="32827DA4" w14:textId="77777777" w:rsidTr="00143699">
        <w:tc>
          <w:tcPr>
            <w:tcW w:w="252" w:type="pct"/>
          </w:tcPr>
          <w:p w14:paraId="5C284EF3" w14:textId="77777777" w:rsidR="00C65190" w:rsidRPr="006D6BDC" w:rsidRDefault="00C65190" w:rsidP="00FB0EC4">
            <w:pPr>
              <w:pStyle w:val="Numerowanielista"/>
              <w:rPr>
                <w:sz w:val="18"/>
                <w:szCs w:val="18"/>
              </w:rPr>
            </w:pPr>
          </w:p>
        </w:tc>
        <w:tc>
          <w:tcPr>
            <w:tcW w:w="4748" w:type="pct"/>
          </w:tcPr>
          <w:p w14:paraId="1A330639" w14:textId="46E1B6A2" w:rsidR="00755BF4" w:rsidRPr="00267D17" w:rsidRDefault="00755BF4" w:rsidP="00143699">
            <w:pPr>
              <w:pStyle w:val="Literatura"/>
              <w:jc w:val="both"/>
            </w:pPr>
            <w:r w:rsidRPr="00267D17">
              <w:t xml:space="preserve">Opracowanie </w:t>
            </w:r>
            <w:proofErr w:type="spellStart"/>
            <w:r w:rsidRPr="00267D17">
              <w:t>ekofizjograficzne</w:t>
            </w:r>
            <w:proofErr w:type="spellEnd"/>
            <w:r w:rsidRPr="00267D17">
              <w:t xml:space="preserve"> dla województwa dolnośląskiego. Zarząd Województwa Dolnośląskiego, Wojewódzkie Biuro Urbanistyczne we Wrocławiu. Wrocław 2005.</w:t>
            </w:r>
          </w:p>
        </w:tc>
      </w:tr>
      <w:tr w:rsidR="00755BF4" w:rsidRPr="00267D17" w14:paraId="0A61BEFA" w14:textId="77777777" w:rsidTr="00143699">
        <w:tc>
          <w:tcPr>
            <w:tcW w:w="252" w:type="pct"/>
          </w:tcPr>
          <w:p w14:paraId="2EC07429" w14:textId="77777777" w:rsidR="00C65190" w:rsidRPr="006D6BDC" w:rsidRDefault="00C65190" w:rsidP="00FB0EC4">
            <w:pPr>
              <w:pStyle w:val="Numerowanielista"/>
              <w:rPr>
                <w:sz w:val="18"/>
                <w:szCs w:val="18"/>
              </w:rPr>
            </w:pPr>
          </w:p>
        </w:tc>
        <w:tc>
          <w:tcPr>
            <w:tcW w:w="4748" w:type="pct"/>
          </w:tcPr>
          <w:p w14:paraId="7740C20F" w14:textId="439B0FF8" w:rsidR="00755BF4" w:rsidRPr="00267D17" w:rsidRDefault="00755BF4" w:rsidP="00143699">
            <w:pPr>
              <w:pStyle w:val="Literatura"/>
              <w:jc w:val="both"/>
            </w:pPr>
            <w:r w:rsidRPr="00267D17">
              <w:t>Radecki, W. (2009). Ustawa o ochronie gruntów rolnych i leśnych. Komentarz. Wolters Kluwer Polska: Warszawa.</w:t>
            </w:r>
          </w:p>
        </w:tc>
      </w:tr>
      <w:tr w:rsidR="00755BF4" w:rsidRPr="00267D17" w14:paraId="7EC5B9F8" w14:textId="77777777" w:rsidTr="00143699">
        <w:tc>
          <w:tcPr>
            <w:tcW w:w="252" w:type="pct"/>
          </w:tcPr>
          <w:p w14:paraId="0370702C" w14:textId="77777777" w:rsidR="00C65190" w:rsidRPr="006D6BDC" w:rsidRDefault="00C65190" w:rsidP="00FB0EC4">
            <w:pPr>
              <w:pStyle w:val="Numerowanielista"/>
              <w:rPr>
                <w:sz w:val="18"/>
                <w:szCs w:val="18"/>
              </w:rPr>
            </w:pPr>
          </w:p>
        </w:tc>
        <w:tc>
          <w:tcPr>
            <w:tcW w:w="4748" w:type="pct"/>
          </w:tcPr>
          <w:p w14:paraId="62E8244E" w14:textId="5DCFAEC4" w:rsidR="00755BF4" w:rsidRPr="00267D17" w:rsidRDefault="00755BF4" w:rsidP="00143699">
            <w:pPr>
              <w:pStyle w:val="Literatura"/>
              <w:jc w:val="both"/>
            </w:pPr>
            <w:r w:rsidRPr="00267D17">
              <w:t>Raj A., Knapik R. 2014. Karkonoski Park Narodowy wydanie II.</w:t>
            </w:r>
          </w:p>
        </w:tc>
      </w:tr>
      <w:tr w:rsidR="00755BF4" w:rsidRPr="00267D17" w14:paraId="3FCD2B4D" w14:textId="77777777" w:rsidTr="00143699">
        <w:tc>
          <w:tcPr>
            <w:tcW w:w="252" w:type="pct"/>
          </w:tcPr>
          <w:p w14:paraId="6171D8D8" w14:textId="77777777" w:rsidR="00C65190" w:rsidRPr="006D6BDC" w:rsidRDefault="00C65190" w:rsidP="00FB0EC4">
            <w:pPr>
              <w:pStyle w:val="Numerowanielista"/>
              <w:rPr>
                <w:sz w:val="18"/>
                <w:szCs w:val="18"/>
              </w:rPr>
            </w:pPr>
          </w:p>
        </w:tc>
        <w:tc>
          <w:tcPr>
            <w:tcW w:w="4748" w:type="pct"/>
          </w:tcPr>
          <w:p w14:paraId="764E9593" w14:textId="5F808B6E" w:rsidR="00755BF4" w:rsidRPr="00267D17" w:rsidRDefault="00755BF4" w:rsidP="00143699">
            <w:pPr>
              <w:pStyle w:val="Literatura"/>
              <w:jc w:val="both"/>
            </w:pPr>
            <w:r w:rsidRPr="00267D17">
              <w:t>Rąpała R. 2013. Zwierzęta Karkonoszy. Karkonoski Park Narodowy, Jelenia Góra, ss. 62.</w:t>
            </w:r>
          </w:p>
        </w:tc>
      </w:tr>
      <w:tr w:rsidR="00755BF4" w:rsidRPr="00267D17" w14:paraId="1CF36BBB" w14:textId="77777777" w:rsidTr="00143699">
        <w:tc>
          <w:tcPr>
            <w:tcW w:w="252" w:type="pct"/>
          </w:tcPr>
          <w:p w14:paraId="18EEF324" w14:textId="77777777" w:rsidR="00C65190" w:rsidRPr="006D6BDC" w:rsidRDefault="00C65190" w:rsidP="00FB0EC4">
            <w:pPr>
              <w:pStyle w:val="Numerowanielista"/>
              <w:rPr>
                <w:sz w:val="18"/>
                <w:szCs w:val="18"/>
              </w:rPr>
            </w:pPr>
          </w:p>
        </w:tc>
        <w:tc>
          <w:tcPr>
            <w:tcW w:w="4748" w:type="pct"/>
          </w:tcPr>
          <w:p w14:paraId="7DAACFD0" w14:textId="5EB6768D" w:rsidR="00755BF4" w:rsidRPr="00267D17" w:rsidRDefault="00755BF4" w:rsidP="00143699">
            <w:pPr>
              <w:pStyle w:val="Literatura"/>
              <w:jc w:val="both"/>
            </w:pPr>
            <w:proofErr w:type="spellStart"/>
            <w:r w:rsidRPr="00267D17">
              <w:t>Richling</w:t>
            </w:r>
            <w:proofErr w:type="spellEnd"/>
            <w:r w:rsidRPr="00267D17">
              <w:t>, A. (2021). Regionalna geografia fizyczna Polski. Bogucki Wydawnictwo Naukowe: Poznań.</w:t>
            </w:r>
          </w:p>
        </w:tc>
      </w:tr>
      <w:tr w:rsidR="00755BF4" w:rsidRPr="00267D17" w14:paraId="45C68536" w14:textId="77777777" w:rsidTr="00143699">
        <w:tc>
          <w:tcPr>
            <w:tcW w:w="252" w:type="pct"/>
          </w:tcPr>
          <w:p w14:paraId="7D91E81C" w14:textId="77777777" w:rsidR="00C65190" w:rsidRPr="006D6BDC" w:rsidRDefault="00C65190" w:rsidP="00FB0EC4">
            <w:pPr>
              <w:pStyle w:val="Numerowanielista"/>
              <w:rPr>
                <w:sz w:val="18"/>
                <w:szCs w:val="18"/>
              </w:rPr>
            </w:pPr>
          </w:p>
        </w:tc>
        <w:tc>
          <w:tcPr>
            <w:tcW w:w="4748" w:type="pct"/>
          </w:tcPr>
          <w:p w14:paraId="1C1AA8B2" w14:textId="6B24CB23" w:rsidR="00755BF4" w:rsidRPr="00267D17" w:rsidRDefault="00755BF4" w:rsidP="00143699">
            <w:pPr>
              <w:pStyle w:val="Literatura"/>
              <w:jc w:val="both"/>
            </w:pPr>
            <w:r w:rsidRPr="00267D17">
              <w:t xml:space="preserve">W. Michalak, B. Piekarska, B. </w:t>
            </w:r>
            <w:proofErr w:type="spellStart"/>
            <w:r w:rsidRPr="00267D17">
              <w:t>Samoliński</w:t>
            </w:r>
            <w:proofErr w:type="spellEnd"/>
            <w:r w:rsidRPr="00267D17">
              <w:t xml:space="preserve">, Z. M. </w:t>
            </w:r>
            <w:proofErr w:type="spellStart"/>
            <w:r w:rsidRPr="00267D17">
              <w:t>Karaczun</w:t>
            </w:r>
            <w:proofErr w:type="spellEnd"/>
            <w:r w:rsidRPr="00267D17">
              <w:t>. (2022). Wpływ zmian klimatu na zdrowie seniorów. Warszawa: Polski Klub Ekologiczny Okręg Mazowiecki</w:t>
            </w:r>
          </w:p>
        </w:tc>
      </w:tr>
      <w:tr w:rsidR="00755BF4" w:rsidRPr="00267D17" w14:paraId="231362B8" w14:textId="77777777" w:rsidTr="00143699">
        <w:tc>
          <w:tcPr>
            <w:tcW w:w="252" w:type="pct"/>
          </w:tcPr>
          <w:p w14:paraId="01FFC212" w14:textId="77777777" w:rsidR="00C65190" w:rsidRPr="006D6BDC" w:rsidRDefault="00C65190" w:rsidP="00FB0EC4">
            <w:pPr>
              <w:pStyle w:val="Numerowanielista"/>
              <w:rPr>
                <w:sz w:val="18"/>
                <w:szCs w:val="18"/>
              </w:rPr>
            </w:pPr>
          </w:p>
        </w:tc>
        <w:tc>
          <w:tcPr>
            <w:tcW w:w="4748" w:type="pct"/>
          </w:tcPr>
          <w:p w14:paraId="6BF14C92" w14:textId="655B7E0E" w:rsidR="00755BF4" w:rsidRPr="00267D17" w:rsidRDefault="00755BF4" w:rsidP="00143699">
            <w:pPr>
              <w:pStyle w:val="Literatura"/>
              <w:jc w:val="both"/>
            </w:pPr>
            <w:r w:rsidRPr="00267D17">
              <w:t xml:space="preserve">Witkowski A., Błachuta J. 1988. Rybostan dorzecza Kaczawy. </w:t>
            </w:r>
            <w:proofErr w:type="spellStart"/>
            <w:r w:rsidRPr="00267D17">
              <w:t>Fragmenta</w:t>
            </w:r>
            <w:proofErr w:type="spellEnd"/>
            <w:r w:rsidRPr="00267D17">
              <w:t xml:space="preserve"> </w:t>
            </w:r>
            <w:proofErr w:type="spellStart"/>
            <w:r w:rsidRPr="00267D17">
              <w:t>Faunistica</w:t>
            </w:r>
            <w:proofErr w:type="spellEnd"/>
            <w:r w:rsidRPr="00267D17">
              <w:t>, Warszawa (31) 17: 459-504.</w:t>
            </w:r>
          </w:p>
        </w:tc>
      </w:tr>
      <w:tr w:rsidR="00755BF4" w:rsidRPr="00267D17" w14:paraId="54C66ECB" w14:textId="77777777" w:rsidTr="00143699">
        <w:tc>
          <w:tcPr>
            <w:tcW w:w="252" w:type="pct"/>
          </w:tcPr>
          <w:p w14:paraId="1DBABE81" w14:textId="77777777" w:rsidR="00C65190" w:rsidRPr="006D6BDC" w:rsidRDefault="00C65190" w:rsidP="00FB0EC4">
            <w:pPr>
              <w:pStyle w:val="Numerowanielista"/>
              <w:rPr>
                <w:sz w:val="18"/>
                <w:szCs w:val="18"/>
              </w:rPr>
            </w:pPr>
          </w:p>
        </w:tc>
        <w:tc>
          <w:tcPr>
            <w:tcW w:w="4748" w:type="pct"/>
          </w:tcPr>
          <w:p w14:paraId="14F34C65" w14:textId="425A4FF8" w:rsidR="00755BF4" w:rsidRPr="00267D17" w:rsidRDefault="00755BF4" w:rsidP="00143699">
            <w:pPr>
              <w:pStyle w:val="Literatura"/>
              <w:jc w:val="both"/>
            </w:pPr>
            <w:proofErr w:type="spellStart"/>
            <w:r w:rsidRPr="00267D17">
              <w:t>Żelaźniewicz</w:t>
            </w:r>
            <w:proofErr w:type="spellEnd"/>
            <w:r w:rsidRPr="00267D17">
              <w:t>, A. i in. (2011). Regionalizacja tektoniczna Polski. Komitet Nauk Geologicznych PAN: Wrocław.</w:t>
            </w:r>
          </w:p>
        </w:tc>
      </w:tr>
      <w:tr w:rsidR="00755BF4" w:rsidRPr="00267D17" w14:paraId="0AA2528F" w14:textId="77777777" w:rsidTr="00143699">
        <w:tc>
          <w:tcPr>
            <w:tcW w:w="252" w:type="pct"/>
          </w:tcPr>
          <w:p w14:paraId="6032C916" w14:textId="77777777" w:rsidR="00C65190" w:rsidRPr="006D6BDC" w:rsidRDefault="00C65190" w:rsidP="00FB0EC4">
            <w:pPr>
              <w:pStyle w:val="Numerowanielista"/>
              <w:rPr>
                <w:sz w:val="18"/>
                <w:szCs w:val="18"/>
              </w:rPr>
            </w:pPr>
          </w:p>
        </w:tc>
        <w:tc>
          <w:tcPr>
            <w:tcW w:w="4748" w:type="pct"/>
          </w:tcPr>
          <w:p w14:paraId="5B95531C" w14:textId="17ED7AA2" w:rsidR="00755BF4" w:rsidRPr="00267D17" w:rsidRDefault="00755BF4" w:rsidP="00143699">
            <w:pPr>
              <w:pStyle w:val="Literatura"/>
              <w:jc w:val="both"/>
            </w:pPr>
            <w:proofErr w:type="spellStart"/>
            <w:r w:rsidRPr="00267D17">
              <w:t>Żyniewicz</w:t>
            </w:r>
            <w:proofErr w:type="spellEnd"/>
            <w:r w:rsidRPr="00267D17">
              <w:t xml:space="preserve"> Ś., Błachuta J., </w:t>
            </w:r>
            <w:proofErr w:type="spellStart"/>
            <w:r w:rsidRPr="00267D17">
              <w:t>Ostrycharz</w:t>
            </w:r>
            <w:proofErr w:type="spellEnd"/>
            <w:r w:rsidRPr="00267D17">
              <w:t xml:space="preserve"> </w:t>
            </w:r>
            <w:proofErr w:type="spellStart"/>
            <w:r w:rsidRPr="00267D17">
              <w:t>D.,Janiszewska</w:t>
            </w:r>
            <w:proofErr w:type="spellEnd"/>
            <w:r w:rsidRPr="00267D17">
              <w:t xml:space="preserve"> Z., Mróz M. 2022, Roczna ocena jakości powietrza w</w:t>
            </w:r>
            <w:r w:rsidR="000B5128">
              <w:t> </w:t>
            </w:r>
            <w:r w:rsidRPr="00267D17">
              <w:t>województwie dolnośląskim. Raport wojewódzki za rok 2021, Regionalny Wydział Monitoringu Środowiska we Wrocławiu, Departament Monitoringu Środowiska Głównego Inspektoratu Ochrony Środowiska, Wrocław</w:t>
            </w:r>
          </w:p>
        </w:tc>
      </w:tr>
    </w:tbl>
    <w:p w14:paraId="257207E1" w14:textId="77777777" w:rsidR="00C27B4E" w:rsidRDefault="00C27B4E" w:rsidP="00176007">
      <w:pPr>
        <w:keepNext/>
        <w:rPr>
          <w:sz w:val="24"/>
          <w:szCs w:val="24"/>
        </w:rPr>
      </w:pPr>
    </w:p>
    <w:p w14:paraId="63AFFF21" w14:textId="75964BD8" w:rsidR="00AF2429" w:rsidRDefault="00AF2429" w:rsidP="00176007">
      <w:pPr>
        <w:keepNext/>
        <w:rPr>
          <w:sz w:val="24"/>
          <w:szCs w:val="24"/>
        </w:rPr>
      </w:pPr>
      <w:r>
        <w:rPr>
          <w:sz w:val="24"/>
          <w:szCs w:val="24"/>
        </w:rPr>
        <w:t>Akty prawne</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094"/>
      </w:tblGrid>
      <w:tr w:rsidR="00143699" w14:paraId="6E584FEF" w14:textId="77777777" w:rsidTr="000B5128">
        <w:tc>
          <w:tcPr>
            <w:tcW w:w="421" w:type="dxa"/>
          </w:tcPr>
          <w:p w14:paraId="4BBAB22C" w14:textId="77777777" w:rsidR="00143699" w:rsidRPr="00AF2429" w:rsidRDefault="00143699" w:rsidP="00344550">
            <w:pPr>
              <w:pStyle w:val="Literatura"/>
              <w:numPr>
                <w:ilvl w:val="0"/>
                <w:numId w:val="112"/>
              </w:numPr>
              <w:jc w:val="right"/>
            </w:pPr>
          </w:p>
        </w:tc>
        <w:tc>
          <w:tcPr>
            <w:tcW w:w="8094" w:type="dxa"/>
          </w:tcPr>
          <w:p w14:paraId="545224BD" w14:textId="322AED08" w:rsidR="00143699" w:rsidRPr="00FB0EC4" w:rsidRDefault="00143699" w:rsidP="00143699">
            <w:pPr>
              <w:pStyle w:val="Literatura"/>
              <w:jc w:val="both"/>
            </w:pPr>
            <w:r w:rsidRPr="00FB0EC4">
              <w:t xml:space="preserve">Decyzja Parlamentu Europejskiego </w:t>
            </w:r>
            <w:r>
              <w:t>i</w:t>
            </w:r>
            <w:r w:rsidRPr="00FB0EC4">
              <w:t xml:space="preserve"> Rady (UE) 2022/591 z dnia 6 kwietnia 2022 r. w sprawie ogólnego unijnego programu działań w zakresie środowiska do 2030 r. (https://eur-lex.europa.eu/legal-content/PL/TXT/?uri=CELEX:32022D0591)</w:t>
            </w:r>
          </w:p>
        </w:tc>
      </w:tr>
      <w:tr w:rsidR="00143699" w14:paraId="413307DF" w14:textId="77777777" w:rsidTr="000B5128">
        <w:tc>
          <w:tcPr>
            <w:tcW w:w="421" w:type="dxa"/>
          </w:tcPr>
          <w:p w14:paraId="4CFF6588" w14:textId="77777777" w:rsidR="00143699" w:rsidRPr="00267D17" w:rsidRDefault="00143699" w:rsidP="00344550">
            <w:pPr>
              <w:pStyle w:val="Literatura"/>
              <w:keepNext/>
              <w:numPr>
                <w:ilvl w:val="0"/>
                <w:numId w:val="112"/>
              </w:numPr>
            </w:pPr>
          </w:p>
        </w:tc>
        <w:tc>
          <w:tcPr>
            <w:tcW w:w="8094" w:type="dxa"/>
          </w:tcPr>
          <w:p w14:paraId="7CE6E6D9" w14:textId="77777777" w:rsidR="00143699" w:rsidRPr="00FB0EC4" w:rsidRDefault="00143699" w:rsidP="00143699">
            <w:pPr>
              <w:pStyle w:val="Literatura"/>
              <w:jc w:val="both"/>
            </w:pPr>
            <w:r w:rsidRPr="00FB0EC4">
              <w:t>Europejska, K. (2020). Komunikat Komisji do Parlamentu Europejskiego, Rady, Europejskiego Komitetu Ekonomiczno-Społecznego i Komitetu Regionów. Unijna strategia ochrony różnorodności biologicznej na 2030 r. Przywracanie przyrody do naszego życia.</w:t>
            </w:r>
          </w:p>
        </w:tc>
      </w:tr>
      <w:tr w:rsidR="00143699" w14:paraId="1098C859" w14:textId="77777777" w:rsidTr="000B5128">
        <w:tc>
          <w:tcPr>
            <w:tcW w:w="421" w:type="dxa"/>
          </w:tcPr>
          <w:p w14:paraId="5DC1C55C" w14:textId="77777777" w:rsidR="00143699" w:rsidRPr="00267D17" w:rsidRDefault="00143699" w:rsidP="00344550">
            <w:pPr>
              <w:pStyle w:val="Literatura"/>
              <w:numPr>
                <w:ilvl w:val="0"/>
                <w:numId w:val="112"/>
              </w:numPr>
            </w:pPr>
          </w:p>
        </w:tc>
        <w:tc>
          <w:tcPr>
            <w:tcW w:w="8094" w:type="dxa"/>
          </w:tcPr>
          <w:p w14:paraId="6DBD41F8" w14:textId="77777777" w:rsidR="00143699" w:rsidRPr="00FB0EC4" w:rsidRDefault="00143699" w:rsidP="00143699">
            <w:pPr>
              <w:pStyle w:val="Literatura"/>
              <w:jc w:val="both"/>
            </w:pPr>
            <w:r w:rsidRPr="00267D17">
              <w:t>Plan Zadań Ochronnych obszaru Natura 2000 Góry i Pogórze Kaczawskie na lata 2014-2023</w:t>
            </w:r>
          </w:p>
        </w:tc>
      </w:tr>
      <w:tr w:rsidR="00143699" w14:paraId="74F34CD0" w14:textId="77777777" w:rsidTr="000B5128">
        <w:tc>
          <w:tcPr>
            <w:tcW w:w="421" w:type="dxa"/>
          </w:tcPr>
          <w:p w14:paraId="504ABE8B" w14:textId="77777777" w:rsidR="00143699" w:rsidRPr="00267D17" w:rsidRDefault="00143699" w:rsidP="00344550">
            <w:pPr>
              <w:pStyle w:val="Literatura"/>
              <w:numPr>
                <w:ilvl w:val="0"/>
                <w:numId w:val="112"/>
              </w:numPr>
            </w:pPr>
          </w:p>
        </w:tc>
        <w:tc>
          <w:tcPr>
            <w:tcW w:w="8094" w:type="dxa"/>
          </w:tcPr>
          <w:p w14:paraId="5E7CCDE2" w14:textId="6DA5825B" w:rsidR="00143699" w:rsidRPr="00FB0EC4" w:rsidRDefault="00143699" w:rsidP="00143699">
            <w:pPr>
              <w:pStyle w:val="Literatura"/>
              <w:jc w:val="both"/>
            </w:pPr>
            <w:r w:rsidRPr="00267D17">
              <w:t>Plan Zadań Ochronnych obszaru Natura 2000 Panieńskie Skały</w:t>
            </w:r>
            <w:r w:rsidR="00892A5F">
              <w:t xml:space="preserve"> </w:t>
            </w:r>
          </w:p>
        </w:tc>
      </w:tr>
      <w:tr w:rsidR="00143699" w14:paraId="0AB6C37B" w14:textId="77777777" w:rsidTr="000B5128">
        <w:tc>
          <w:tcPr>
            <w:tcW w:w="421" w:type="dxa"/>
          </w:tcPr>
          <w:p w14:paraId="34D6AF1D" w14:textId="77777777" w:rsidR="00143699" w:rsidRDefault="00143699" w:rsidP="00344550">
            <w:pPr>
              <w:pStyle w:val="Literatura"/>
              <w:numPr>
                <w:ilvl w:val="0"/>
                <w:numId w:val="112"/>
              </w:numPr>
            </w:pPr>
          </w:p>
        </w:tc>
        <w:tc>
          <w:tcPr>
            <w:tcW w:w="8094" w:type="dxa"/>
          </w:tcPr>
          <w:p w14:paraId="2B08C693" w14:textId="77777777" w:rsidR="00143699" w:rsidRPr="00FB0EC4" w:rsidRDefault="00143699" w:rsidP="00143699">
            <w:pPr>
              <w:pStyle w:val="Literatura"/>
              <w:jc w:val="both"/>
            </w:pPr>
            <w:r w:rsidRPr="00267D17">
              <w:t>Plan zadań ochronnych obszaru Natura 2000 PLH020037 Góry i Pogórze Kaczawskie na lata 2014 – 2023</w:t>
            </w:r>
          </w:p>
        </w:tc>
      </w:tr>
      <w:tr w:rsidR="00143699" w14:paraId="0FF487FB" w14:textId="77777777" w:rsidTr="000B5128">
        <w:tc>
          <w:tcPr>
            <w:tcW w:w="421" w:type="dxa"/>
          </w:tcPr>
          <w:p w14:paraId="20760380" w14:textId="77777777" w:rsidR="00143699" w:rsidRPr="00267D17" w:rsidRDefault="00143699" w:rsidP="00344550">
            <w:pPr>
              <w:pStyle w:val="Literatura"/>
              <w:numPr>
                <w:ilvl w:val="0"/>
                <w:numId w:val="112"/>
              </w:numPr>
            </w:pPr>
          </w:p>
        </w:tc>
        <w:tc>
          <w:tcPr>
            <w:tcW w:w="8094" w:type="dxa"/>
          </w:tcPr>
          <w:p w14:paraId="6A7119B8" w14:textId="51CF07CE" w:rsidR="00143699" w:rsidRPr="00FB0EC4" w:rsidRDefault="00143699" w:rsidP="00143699">
            <w:pPr>
              <w:pStyle w:val="Literatura"/>
              <w:jc w:val="both"/>
            </w:pPr>
            <w:r w:rsidRPr="00267D17">
              <w:t>Plan Zadań Ochronnych obszaru Natura 2000 PLH020054 Ostoja nad Bobrem na lata 2014 -2024</w:t>
            </w:r>
          </w:p>
        </w:tc>
      </w:tr>
      <w:tr w:rsidR="00143699" w:rsidRPr="00FB0EC4" w14:paraId="578BCD0D" w14:textId="77777777" w:rsidTr="000B5128">
        <w:tc>
          <w:tcPr>
            <w:tcW w:w="421" w:type="dxa"/>
          </w:tcPr>
          <w:p w14:paraId="33115D62" w14:textId="77777777" w:rsidR="00143699" w:rsidRPr="00AF2429" w:rsidRDefault="00143699" w:rsidP="00344550">
            <w:pPr>
              <w:pStyle w:val="Literatura"/>
              <w:numPr>
                <w:ilvl w:val="0"/>
                <w:numId w:val="112"/>
              </w:numPr>
            </w:pPr>
          </w:p>
        </w:tc>
        <w:tc>
          <w:tcPr>
            <w:tcW w:w="8094" w:type="dxa"/>
          </w:tcPr>
          <w:p w14:paraId="3C385118" w14:textId="39F739C7" w:rsidR="00143699" w:rsidRPr="00FB0EC4" w:rsidRDefault="00143699" w:rsidP="00143699">
            <w:pPr>
              <w:pStyle w:val="Literatura"/>
              <w:jc w:val="both"/>
            </w:pPr>
            <w:r w:rsidRPr="00267D17">
              <w:t>Plan zadań ochronnych obszaru Natura 2000 PLH20011 Rudawy Janowickie</w:t>
            </w:r>
            <w:r w:rsidR="00892A5F">
              <w:t xml:space="preserve"> </w:t>
            </w:r>
            <w:r w:rsidR="00892A5F" w:rsidRPr="00892A5F">
              <w:t>na lata 2014 -2024</w:t>
            </w:r>
          </w:p>
        </w:tc>
      </w:tr>
      <w:tr w:rsidR="00143699" w14:paraId="1ACBEF50" w14:textId="77777777" w:rsidTr="000B5128">
        <w:tc>
          <w:tcPr>
            <w:tcW w:w="421" w:type="dxa"/>
          </w:tcPr>
          <w:p w14:paraId="29464291" w14:textId="77777777" w:rsidR="00143699" w:rsidRPr="00FB0EC4" w:rsidRDefault="00143699" w:rsidP="00344550">
            <w:pPr>
              <w:pStyle w:val="Literatura"/>
              <w:numPr>
                <w:ilvl w:val="0"/>
                <w:numId w:val="112"/>
              </w:numPr>
            </w:pPr>
          </w:p>
        </w:tc>
        <w:tc>
          <w:tcPr>
            <w:tcW w:w="8094" w:type="dxa"/>
          </w:tcPr>
          <w:p w14:paraId="07747C29" w14:textId="77777777" w:rsidR="00143699" w:rsidRPr="00FB0EC4" w:rsidRDefault="00143699" w:rsidP="00143699">
            <w:pPr>
              <w:pStyle w:val="Literatura"/>
              <w:jc w:val="both"/>
            </w:pPr>
            <w:r w:rsidRPr="00267D17">
              <w:t>Plan zadań ochronnych obszaru Natura 2000 PLH20054 Ostoja nad Bobrem na lata 2014-2024</w:t>
            </w:r>
          </w:p>
        </w:tc>
      </w:tr>
      <w:tr w:rsidR="00143699" w14:paraId="3665A70F" w14:textId="77777777" w:rsidTr="000B5128">
        <w:tc>
          <w:tcPr>
            <w:tcW w:w="421" w:type="dxa"/>
          </w:tcPr>
          <w:p w14:paraId="1CA88F4E" w14:textId="77777777" w:rsidR="00143699" w:rsidRPr="00267D17" w:rsidRDefault="00143699" w:rsidP="00344550">
            <w:pPr>
              <w:pStyle w:val="Literatura"/>
              <w:numPr>
                <w:ilvl w:val="0"/>
                <w:numId w:val="112"/>
              </w:numPr>
            </w:pPr>
          </w:p>
        </w:tc>
        <w:tc>
          <w:tcPr>
            <w:tcW w:w="8094" w:type="dxa"/>
          </w:tcPr>
          <w:p w14:paraId="098E6281" w14:textId="77777777" w:rsidR="00143699" w:rsidRPr="00FB0EC4" w:rsidRDefault="00143699" w:rsidP="00143699">
            <w:pPr>
              <w:pStyle w:val="Literatura"/>
              <w:jc w:val="both"/>
            </w:pPr>
            <w:r w:rsidRPr="00FB0EC4">
              <w:t>Ramowa Dyrektywa Wodna (Dyrektywa 2000/60/WE Parlamentu Europejskiego i Rady z dnia 23 października 2000 r. ustanawiająca ramy wspólnotowego działania w dziedzinie polityki wodnej – dyrektywa 2000/60/WE)</w:t>
            </w:r>
          </w:p>
        </w:tc>
      </w:tr>
      <w:tr w:rsidR="00143699" w14:paraId="7E7A1C12" w14:textId="77777777" w:rsidTr="000B5128">
        <w:tc>
          <w:tcPr>
            <w:tcW w:w="421" w:type="dxa"/>
          </w:tcPr>
          <w:p w14:paraId="74C6CD20" w14:textId="77777777" w:rsidR="00143699" w:rsidRPr="00267D17" w:rsidRDefault="00143699" w:rsidP="00344550">
            <w:pPr>
              <w:pStyle w:val="Literatura"/>
              <w:numPr>
                <w:ilvl w:val="0"/>
                <w:numId w:val="112"/>
              </w:numPr>
            </w:pPr>
          </w:p>
        </w:tc>
        <w:tc>
          <w:tcPr>
            <w:tcW w:w="8094" w:type="dxa"/>
          </w:tcPr>
          <w:p w14:paraId="09B84D4C" w14:textId="77777777" w:rsidR="00143699" w:rsidRPr="00FB0EC4" w:rsidRDefault="00143699" w:rsidP="00143699">
            <w:pPr>
              <w:pStyle w:val="Literatura"/>
              <w:jc w:val="both"/>
            </w:pPr>
            <w:r w:rsidRPr="00755BF4">
              <w:t>Rozporządzenie Ministra Infrastruktury z dnia 16 listopada 2022 r. w sprawie Planu gospodarowania wodami na obszarze dorzecza Odry</w:t>
            </w:r>
          </w:p>
        </w:tc>
      </w:tr>
      <w:tr w:rsidR="00143699" w14:paraId="04FA9C38" w14:textId="77777777" w:rsidTr="000B5128">
        <w:tc>
          <w:tcPr>
            <w:tcW w:w="421" w:type="dxa"/>
          </w:tcPr>
          <w:p w14:paraId="2D93D8F9" w14:textId="77777777" w:rsidR="00143699" w:rsidRPr="00267D17" w:rsidRDefault="00143699" w:rsidP="00344550">
            <w:pPr>
              <w:pStyle w:val="Literatura"/>
              <w:numPr>
                <w:ilvl w:val="0"/>
                <w:numId w:val="112"/>
              </w:numPr>
            </w:pPr>
          </w:p>
        </w:tc>
        <w:tc>
          <w:tcPr>
            <w:tcW w:w="8094" w:type="dxa"/>
          </w:tcPr>
          <w:p w14:paraId="1BF79ACE" w14:textId="426A22AD" w:rsidR="00143699" w:rsidRPr="00FB0EC4" w:rsidRDefault="00143699" w:rsidP="00143699">
            <w:pPr>
              <w:pStyle w:val="Literatura"/>
              <w:jc w:val="both"/>
            </w:pPr>
            <w:r w:rsidRPr="00267D17">
              <w:t xml:space="preserve">Rozporządzenie Ministra Klimatu </w:t>
            </w:r>
            <w:r>
              <w:t>i</w:t>
            </w:r>
            <w:r w:rsidRPr="00267D17">
              <w:t xml:space="preserve"> Środowiska z dnia 13 czerwca 2022 r. w sprawie specjalnego obszaru ochrony siedlisk Ostoja nad Bobrem (PLH020054)</w:t>
            </w:r>
          </w:p>
        </w:tc>
      </w:tr>
      <w:tr w:rsidR="00143699" w14:paraId="107841D9" w14:textId="77777777" w:rsidTr="000B5128">
        <w:tc>
          <w:tcPr>
            <w:tcW w:w="421" w:type="dxa"/>
          </w:tcPr>
          <w:p w14:paraId="1D47B97B" w14:textId="77777777" w:rsidR="00143699" w:rsidRPr="00267D17" w:rsidRDefault="00143699" w:rsidP="00344550">
            <w:pPr>
              <w:pStyle w:val="Literatura"/>
              <w:numPr>
                <w:ilvl w:val="0"/>
                <w:numId w:val="112"/>
              </w:numPr>
            </w:pPr>
          </w:p>
        </w:tc>
        <w:tc>
          <w:tcPr>
            <w:tcW w:w="8094" w:type="dxa"/>
          </w:tcPr>
          <w:p w14:paraId="63A372CE" w14:textId="77777777" w:rsidR="00143699" w:rsidRPr="00FB0EC4" w:rsidRDefault="00143699" w:rsidP="00143699">
            <w:pPr>
              <w:pStyle w:val="Literatura"/>
              <w:jc w:val="both"/>
            </w:pPr>
            <w:r w:rsidRPr="00267D17">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(Dz.U. Nr 77). Załącznik nr 1 i 3. </w:t>
            </w:r>
          </w:p>
        </w:tc>
      </w:tr>
      <w:tr w:rsidR="00143699" w14:paraId="10366568" w14:textId="77777777" w:rsidTr="000B5128">
        <w:tc>
          <w:tcPr>
            <w:tcW w:w="421" w:type="dxa"/>
          </w:tcPr>
          <w:p w14:paraId="7082E2B8" w14:textId="77777777" w:rsidR="00143699" w:rsidRPr="00DE54DD" w:rsidRDefault="00143699" w:rsidP="00344550">
            <w:pPr>
              <w:pStyle w:val="Literatura"/>
              <w:numPr>
                <w:ilvl w:val="0"/>
                <w:numId w:val="112"/>
              </w:numPr>
            </w:pPr>
          </w:p>
        </w:tc>
        <w:tc>
          <w:tcPr>
            <w:tcW w:w="8094" w:type="dxa"/>
          </w:tcPr>
          <w:p w14:paraId="68409238" w14:textId="58D7B27F" w:rsidR="00143699" w:rsidRPr="00FB0EC4" w:rsidRDefault="00143699" w:rsidP="00143699">
            <w:pPr>
              <w:pStyle w:val="Literatura"/>
              <w:jc w:val="both"/>
            </w:pPr>
            <w:r w:rsidRPr="00267D17">
              <w:t>Standardowy Formularz Danych dla Obszaru Natura 2000 Góry i Pogórze Kaczawskie</w:t>
            </w:r>
          </w:p>
        </w:tc>
      </w:tr>
      <w:tr w:rsidR="00143699" w14:paraId="48A08B99" w14:textId="77777777" w:rsidTr="000B5128">
        <w:tc>
          <w:tcPr>
            <w:tcW w:w="421" w:type="dxa"/>
          </w:tcPr>
          <w:p w14:paraId="11DD1250" w14:textId="77777777" w:rsidR="00143699" w:rsidRPr="00267D17" w:rsidRDefault="00143699" w:rsidP="00344550">
            <w:pPr>
              <w:pStyle w:val="Literatura"/>
              <w:numPr>
                <w:ilvl w:val="0"/>
                <w:numId w:val="112"/>
              </w:numPr>
            </w:pPr>
          </w:p>
        </w:tc>
        <w:tc>
          <w:tcPr>
            <w:tcW w:w="8094" w:type="dxa"/>
          </w:tcPr>
          <w:p w14:paraId="69143E22" w14:textId="77777777" w:rsidR="00143699" w:rsidRPr="00FB0EC4" w:rsidRDefault="00143699" w:rsidP="00143699">
            <w:pPr>
              <w:pStyle w:val="Literatura"/>
              <w:jc w:val="both"/>
            </w:pPr>
            <w:r w:rsidRPr="00267D17">
              <w:t xml:space="preserve">Standardowy Formularz Danych dla obszaru Natura 2000 PLC20001 Karkonosze </w:t>
            </w:r>
          </w:p>
        </w:tc>
      </w:tr>
      <w:tr w:rsidR="00143699" w14:paraId="51CE0113" w14:textId="77777777" w:rsidTr="000B5128">
        <w:tc>
          <w:tcPr>
            <w:tcW w:w="421" w:type="dxa"/>
          </w:tcPr>
          <w:p w14:paraId="52183FFA" w14:textId="77777777" w:rsidR="00143699" w:rsidRPr="00267D17" w:rsidRDefault="00143699" w:rsidP="00344550">
            <w:pPr>
              <w:pStyle w:val="Literatura"/>
              <w:numPr>
                <w:ilvl w:val="0"/>
                <w:numId w:val="112"/>
              </w:numPr>
            </w:pPr>
          </w:p>
        </w:tc>
        <w:tc>
          <w:tcPr>
            <w:tcW w:w="8094" w:type="dxa"/>
          </w:tcPr>
          <w:p w14:paraId="075B3A08" w14:textId="77777777" w:rsidR="00143699" w:rsidRPr="00FB0EC4" w:rsidRDefault="00143699" w:rsidP="00143699">
            <w:pPr>
              <w:pStyle w:val="Literatura"/>
              <w:jc w:val="both"/>
            </w:pPr>
            <w:r w:rsidRPr="00267D17">
              <w:t>Standardowy Formularz Danych dla Obszaru PLH020095 Góra Wapienna</w:t>
            </w:r>
          </w:p>
        </w:tc>
      </w:tr>
      <w:tr w:rsidR="00143699" w14:paraId="2899FD09" w14:textId="77777777" w:rsidTr="000B5128">
        <w:tc>
          <w:tcPr>
            <w:tcW w:w="421" w:type="dxa"/>
          </w:tcPr>
          <w:p w14:paraId="670C0A45" w14:textId="77777777" w:rsidR="00143699" w:rsidRPr="00267D17" w:rsidRDefault="00143699" w:rsidP="00344550">
            <w:pPr>
              <w:pStyle w:val="Literatura"/>
              <w:numPr>
                <w:ilvl w:val="0"/>
                <w:numId w:val="112"/>
              </w:numPr>
            </w:pPr>
          </w:p>
        </w:tc>
        <w:tc>
          <w:tcPr>
            <w:tcW w:w="8094" w:type="dxa"/>
          </w:tcPr>
          <w:p w14:paraId="53F2E723" w14:textId="77777777" w:rsidR="00143699" w:rsidRPr="00FB0EC4" w:rsidRDefault="00143699" w:rsidP="00143699">
            <w:pPr>
              <w:pStyle w:val="Literatura"/>
              <w:jc w:val="both"/>
            </w:pPr>
            <w:r w:rsidRPr="00267D17">
              <w:t>Uchwała nr L/1790/18 Sejmiku województwa Dolnośląskiego z dnia 20 września 2018 r</w:t>
            </w:r>
          </w:p>
        </w:tc>
      </w:tr>
      <w:tr w:rsidR="00143699" w14:paraId="6B10FBBB" w14:textId="77777777" w:rsidTr="000B5128">
        <w:tc>
          <w:tcPr>
            <w:tcW w:w="421" w:type="dxa"/>
          </w:tcPr>
          <w:p w14:paraId="368D1B83" w14:textId="77777777" w:rsidR="00143699" w:rsidRPr="00267D17" w:rsidRDefault="00143699" w:rsidP="00344550">
            <w:pPr>
              <w:pStyle w:val="Literatura"/>
              <w:numPr>
                <w:ilvl w:val="0"/>
                <w:numId w:val="112"/>
              </w:numPr>
            </w:pPr>
          </w:p>
        </w:tc>
        <w:tc>
          <w:tcPr>
            <w:tcW w:w="8094" w:type="dxa"/>
          </w:tcPr>
          <w:p w14:paraId="5E6530E0" w14:textId="77777777" w:rsidR="00143699" w:rsidRPr="00FB0EC4" w:rsidRDefault="00143699" w:rsidP="00143699">
            <w:pPr>
              <w:pStyle w:val="Literatura"/>
              <w:jc w:val="both"/>
            </w:pPr>
            <w:r w:rsidRPr="00267D17">
              <w:t>Uchwała nr XIX/482/20 Sejmiku Województwa Dolnośląskiego</w:t>
            </w:r>
          </w:p>
        </w:tc>
      </w:tr>
      <w:tr w:rsidR="00143699" w14:paraId="727973AC" w14:textId="77777777" w:rsidTr="000B5128">
        <w:tc>
          <w:tcPr>
            <w:tcW w:w="421" w:type="dxa"/>
          </w:tcPr>
          <w:p w14:paraId="05962687" w14:textId="77777777" w:rsidR="00143699" w:rsidRPr="00267D17" w:rsidRDefault="00143699" w:rsidP="00344550">
            <w:pPr>
              <w:pStyle w:val="Literatura"/>
              <w:numPr>
                <w:ilvl w:val="0"/>
                <w:numId w:val="112"/>
              </w:numPr>
            </w:pPr>
          </w:p>
        </w:tc>
        <w:tc>
          <w:tcPr>
            <w:tcW w:w="8094" w:type="dxa"/>
          </w:tcPr>
          <w:p w14:paraId="6C50CA9A" w14:textId="77777777" w:rsidR="00143699" w:rsidRPr="00FB0EC4" w:rsidRDefault="00143699" w:rsidP="00143699">
            <w:pPr>
              <w:pStyle w:val="Literatura"/>
              <w:jc w:val="both"/>
            </w:pPr>
            <w:r>
              <w:t>Ustawa z dnia 27 kwietnia 2001 r. Prawo ochrony środowiska (Dz. U. z 2022 r. poz. 2556, 2687)</w:t>
            </w:r>
          </w:p>
        </w:tc>
      </w:tr>
      <w:tr w:rsidR="00143699" w14:paraId="0FE5974E" w14:textId="77777777" w:rsidTr="000B5128">
        <w:tc>
          <w:tcPr>
            <w:tcW w:w="421" w:type="dxa"/>
          </w:tcPr>
          <w:p w14:paraId="385785E5" w14:textId="77777777" w:rsidR="00143699" w:rsidRPr="00267D17" w:rsidRDefault="00143699" w:rsidP="00344550">
            <w:pPr>
              <w:pStyle w:val="Literatura"/>
              <w:numPr>
                <w:ilvl w:val="0"/>
                <w:numId w:val="112"/>
              </w:numPr>
            </w:pPr>
          </w:p>
        </w:tc>
        <w:tc>
          <w:tcPr>
            <w:tcW w:w="8094" w:type="dxa"/>
          </w:tcPr>
          <w:p w14:paraId="10B87823" w14:textId="77777777" w:rsidR="00143699" w:rsidRPr="00FB0EC4" w:rsidRDefault="00143699" w:rsidP="00143699">
            <w:pPr>
              <w:pStyle w:val="Literatura"/>
              <w:jc w:val="both"/>
            </w:pPr>
            <w:r>
              <w:t>Ustawa z dnia 3 października 2008 r. o udostępnianiu informacji o środowisku i jego ochronie, udziale społeczeństwa w ochronie środowiska oraz o ocenach oddziaływania na środowisko (Dz. U. z 2022 r. poz. 1029, 1260, 1261, 1783, 1846, 2185, 2687.)</w:t>
            </w:r>
          </w:p>
        </w:tc>
      </w:tr>
      <w:tr w:rsidR="00143699" w14:paraId="6D2D0A0A" w14:textId="77777777" w:rsidTr="000B5128">
        <w:tc>
          <w:tcPr>
            <w:tcW w:w="421" w:type="dxa"/>
          </w:tcPr>
          <w:p w14:paraId="75EA54D6" w14:textId="77777777" w:rsidR="00143699" w:rsidRPr="00267D17" w:rsidRDefault="00143699" w:rsidP="00344550">
            <w:pPr>
              <w:pStyle w:val="Literatura"/>
              <w:numPr>
                <w:ilvl w:val="0"/>
                <w:numId w:val="112"/>
              </w:numPr>
            </w:pPr>
          </w:p>
        </w:tc>
        <w:tc>
          <w:tcPr>
            <w:tcW w:w="8094" w:type="dxa"/>
          </w:tcPr>
          <w:p w14:paraId="39C59D37" w14:textId="66857506" w:rsidR="00143699" w:rsidRPr="00FB0EC4" w:rsidRDefault="00143699" w:rsidP="001D0A59">
            <w:pPr>
              <w:pStyle w:val="Literatura"/>
            </w:pPr>
            <w:r w:rsidRPr="00267D17">
              <w:t>Ustawa z dnia 9 czerwca 2011 r. Prawo geologiczne i górnicze (</w:t>
            </w:r>
            <w:r w:rsidR="001D0A59">
              <w:t>Dz. U. z 2022 r. poz. 1072, 1261, 1504, 2185, 2687</w:t>
            </w:r>
            <w:r w:rsidRPr="00267D17">
              <w:t>.)</w:t>
            </w:r>
          </w:p>
        </w:tc>
      </w:tr>
      <w:tr w:rsidR="00A54A80" w14:paraId="27768E19" w14:textId="77777777" w:rsidTr="000B5128">
        <w:tc>
          <w:tcPr>
            <w:tcW w:w="421" w:type="dxa"/>
          </w:tcPr>
          <w:p w14:paraId="67EF8E54" w14:textId="77777777" w:rsidR="00A54A80" w:rsidRPr="00267D17" w:rsidRDefault="00A54A80" w:rsidP="00344550">
            <w:pPr>
              <w:pStyle w:val="Literatura"/>
              <w:numPr>
                <w:ilvl w:val="0"/>
                <w:numId w:val="112"/>
              </w:numPr>
            </w:pPr>
          </w:p>
        </w:tc>
        <w:tc>
          <w:tcPr>
            <w:tcW w:w="8094" w:type="dxa"/>
          </w:tcPr>
          <w:p w14:paraId="6C3424D9" w14:textId="4470ED24" w:rsidR="00A54A80" w:rsidRPr="00267D17" w:rsidRDefault="00A54A80" w:rsidP="001D0A59">
            <w:pPr>
              <w:pStyle w:val="Literatura"/>
            </w:pPr>
            <w:r w:rsidRPr="00A54A80">
              <w:t>Polityka Ekologiczna Państwa 2030</w:t>
            </w:r>
          </w:p>
        </w:tc>
      </w:tr>
      <w:tr w:rsidR="00A54A80" w14:paraId="09A31527" w14:textId="77777777" w:rsidTr="000B5128">
        <w:tc>
          <w:tcPr>
            <w:tcW w:w="421" w:type="dxa"/>
          </w:tcPr>
          <w:p w14:paraId="432190D5" w14:textId="77777777" w:rsidR="00A54A80" w:rsidRPr="00267D17" w:rsidRDefault="00A54A80" w:rsidP="00344550">
            <w:pPr>
              <w:pStyle w:val="Literatura"/>
              <w:numPr>
                <w:ilvl w:val="0"/>
                <w:numId w:val="112"/>
              </w:numPr>
            </w:pPr>
          </w:p>
        </w:tc>
        <w:tc>
          <w:tcPr>
            <w:tcW w:w="8094" w:type="dxa"/>
          </w:tcPr>
          <w:p w14:paraId="79BE03C2" w14:textId="1DE035CA" w:rsidR="00A54A80" w:rsidRPr="00267D17" w:rsidRDefault="00A54A80" w:rsidP="001D0A59">
            <w:pPr>
              <w:pStyle w:val="Literatura"/>
            </w:pPr>
            <w:r w:rsidRPr="00A54A80">
              <w:t>Strategiczny Plan Adaptacji dla sektorów i obszarów wrażliwych na zmiany klimatu do roku 2020 z perspektywą do roku 2030” (SPA 2020)</w:t>
            </w:r>
          </w:p>
        </w:tc>
      </w:tr>
      <w:tr w:rsidR="00A54A80" w14:paraId="6DA516FC" w14:textId="77777777" w:rsidTr="000B5128">
        <w:tc>
          <w:tcPr>
            <w:tcW w:w="421" w:type="dxa"/>
          </w:tcPr>
          <w:p w14:paraId="6F01A7F9" w14:textId="77777777" w:rsidR="00A54A80" w:rsidRPr="00267D17" w:rsidRDefault="00A54A80" w:rsidP="00344550">
            <w:pPr>
              <w:pStyle w:val="Literatura"/>
              <w:numPr>
                <w:ilvl w:val="0"/>
                <w:numId w:val="112"/>
              </w:numPr>
            </w:pPr>
          </w:p>
        </w:tc>
        <w:tc>
          <w:tcPr>
            <w:tcW w:w="8094" w:type="dxa"/>
          </w:tcPr>
          <w:p w14:paraId="2D95FA03" w14:textId="4E5D8892" w:rsidR="00A54A80" w:rsidRPr="00267D17" w:rsidRDefault="00A54A80" w:rsidP="001D0A59">
            <w:pPr>
              <w:pStyle w:val="Literatura"/>
            </w:pPr>
            <w:r w:rsidRPr="00A54A80">
              <w:t>Polityka energetyczna Polski do 2040 r.</w:t>
            </w:r>
          </w:p>
        </w:tc>
      </w:tr>
      <w:tr w:rsidR="00A54A80" w14:paraId="6B89B9D0" w14:textId="77777777" w:rsidTr="000B5128">
        <w:tc>
          <w:tcPr>
            <w:tcW w:w="421" w:type="dxa"/>
          </w:tcPr>
          <w:p w14:paraId="0F6E94C5" w14:textId="77777777" w:rsidR="00A54A80" w:rsidRPr="00267D17" w:rsidRDefault="00A54A80" w:rsidP="00344550">
            <w:pPr>
              <w:pStyle w:val="Literatura"/>
              <w:numPr>
                <w:ilvl w:val="0"/>
                <w:numId w:val="112"/>
              </w:numPr>
            </w:pPr>
          </w:p>
        </w:tc>
        <w:tc>
          <w:tcPr>
            <w:tcW w:w="8094" w:type="dxa"/>
          </w:tcPr>
          <w:p w14:paraId="204E0104" w14:textId="546C0CDD" w:rsidR="00A54A80" w:rsidRPr="00267D17" w:rsidRDefault="00A54A80" w:rsidP="001D0A59">
            <w:pPr>
              <w:pStyle w:val="Literatura"/>
            </w:pPr>
            <w:r w:rsidRPr="00A54A80">
              <w:t>Krajowy plan na rzecz energii i klimatu na lata 2021-2030</w:t>
            </w:r>
          </w:p>
        </w:tc>
      </w:tr>
      <w:tr w:rsidR="00A54A80" w14:paraId="2A9E39DF" w14:textId="77777777" w:rsidTr="000B5128">
        <w:tc>
          <w:tcPr>
            <w:tcW w:w="421" w:type="dxa"/>
          </w:tcPr>
          <w:p w14:paraId="1CFBB9E8" w14:textId="77777777" w:rsidR="00A54A80" w:rsidRPr="00267D17" w:rsidRDefault="00A54A80" w:rsidP="00344550">
            <w:pPr>
              <w:pStyle w:val="Literatura"/>
              <w:numPr>
                <w:ilvl w:val="0"/>
                <w:numId w:val="112"/>
              </w:numPr>
            </w:pPr>
          </w:p>
        </w:tc>
        <w:tc>
          <w:tcPr>
            <w:tcW w:w="8094" w:type="dxa"/>
          </w:tcPr>
          <w:p w14:paraId="0017C2F1" w14:textId="6DEBF153" w:rsidR="00A54A80" w:rsidRPr="00267D17" w:rsidRDefault="00A54A80" w:rsidP="001D0A59">
            <w:pPr>
              <w:pStyle w:val="Literatura"/>
            </w:pPr>
            <w:r w:rsidRPr="00A54A80">
              <w:t xml:space="preserve">Plan Rozwoju </w:t>
            </w:r>
            <w:proofErr w:type="spellStart"/>
            <w:r w:rsidRPr="00A54A80">
              <w:t>Elektromobilności</w:t>
            </w:r>
            <w:proofErr w:type="spellEnd"/>
            <w:r w:rsidRPr="00A54A80">
              <w:t xml:space="preserve"> w Polsce „Energia do przyszłości”</w:t>
            </w:r>
          </w:p>
        </w:tc>
      </w:tr>
      <w:tr w:rsidR="00A54A80" w14:paraId="7C4C52AF" w14:textId="77777777" w:rsidTr="000B5128">
        <w:tc>
          <w:tcPr>
            <w:tcW w:w="421" w:type="dxa"/>
          </w:tcPr>
          <w:p w14:paraId="21DFD56B" w14:textId="77777777" w:rsidR="00A54A80" w:rsidRPr="00267D17" w:rsidRDefault="00A54A80" w:rsidP="00344550">
            <w:pPr>
              <w:pStyle w:val="Literatura"/>
              <w:numPr>
                <w:ilvl w:val="0"/>
                <w:numId w:val="112"/>
              </w:numPr>
            </w:pPr>
          </w:p>
        </w:tc>
        <w:tc>
          <w:tcPr>
            <w:tcW w:w="8094" w:type="dxa"/>
          </w:tcPr>
          <w:p w14:paraId="230B1C60" w14:textId="05491A3E" w:rsidR="00A54A80" w:rsidRPr="00267D17" w:rsidRDefault="00A54A80" w:rsidP="001D0A59">
            <w:pPr>
              <w:pStyle w:val="Literatura"/>
            </w:pPr>
            <w:r w:rsidRPr="00A54A80">
              <w:t>Rozporządzenie Ministra Infrastruktury z dnia 16 listopada 2022 r. w sprawie Planu gospodarowania wodami na obszarze dorzecza Odry (Dz.U. 2023 r. poz. 335)</w:t>
            </w:r>
          </w:p>
        </w:tc>
      </w:tr>
      <w:tr w:rsidR="00A54A80" w14:paraId="3F60E654" w14:textId="77777777" w:rsidTr="000B5128">
        <w:tc>
          <w:tcPr>
            <w:tcW w:w="421" w:type="dxa"/>
          </w:tcPr>
          <w:p w14:paraId="3F14FA3D" w14:textId="77777777" w:rsidR="00A54A80" w:rsidRPr="00267D17" w:rsidRDefault="00A54A80" w:rsidP="00344550">
            <w:pPr>
              <w:pStyle w:val="Literatura"/>
              <w:numPr>
                <w:ilvl w:val="0"/>
                <w:numId w:val="112"/>
              </w:numPr>
            </w:pPr>
          </w:p>
        </w:tc>
        <w:tc>
          <w:tcPr>
            <w:tcW w:w="8094" w:type="dxa"/>
          </w:tcPr>
          <w:p w14:paraId="22D0CD4E" w14:textId="5C0A4AA8" w:rsidR="00A54A80" w:rsidRPr="00267D17" w:rsidRDefault="00A54A80" w:rsidP="001D0A59">
            <w:pPr>
              <w:pStyle w:val="Literatura"/>
            </w:pPr>
            <w:r w:rsidRPr="00A54A80">
              <w:t>Rozporządzenie Ministra Infrastruktury z dnia 29 listopada 2022 r. w sprawie Planu gospodarowania wodami na obszarze dorzecza Łaby (Dz.U. 2023 r. poz. 189)</w:t>
            </w:r>
          </w:p>
        </w:tc>
      </w:tr>
      <w:tr w:rsidR="00A54A80" w14:paraId="3260DA12" w14:textId="77777777" w:rsidTr="000B5128">
        <w:tc>
          <w:tcPr>
            <w:tcW w:w="421" w:type="dxa"/>
          </w:tcPr>
          <w:p w14:paraId="3056617B" w14:textId="77777777" w:rsidR="00A54A80" w:rsidRPr="00267D17" w:rsidRDefault="00A54A80" w:rsidP="00344550">
            <w:pPr>
              <w:pStyle w:val="Literatura"/>
              <w:numPr>
                <w:ilvl w:val="0"/>
                <w:numId w:val="112"/>
              </w:numPr>
            </w:pPr>
          </w:p>
        </w:tc>
        <w:tc>
          <w:tcPr>
            <w:tcW w:w="8094" w:type="dxa"/>
          </w:tcPr>
          <w:p w14:paraId="7CE683F2" w14:textId="42CE7E47" w:rsidR="00A54A80" w:rsidRPr="00267D17" w:rsidRDefault="00B93944" w:rsidP="001D0A59">
            <w:pPr>
              <w:pStyle w:val="Literatura"/>
            </w:pPr>
            <w:r w:rsidRPr="00B93944">
              <w:t>Zielona strategia i plany działań dla Karkonoszy i Kotliny Jeleniogórskiej</w:t>
            </w:r>
          </w:p>
        </w:tc>
      </w:tr>
    </w:tbl>
    <w:p w14:paraId="734928FD" w14:textId="77777777" w:rsidR="00AF2429" w:rsidRDefault="00AF2429" w:rsidP="00176007">
      <w:pPr>
        <w:keepNext/>
        <w:rPr>
          <w:sz w:val="24"/>
          <w:szCs w:val="24"/>
        </w:rPr>
      </w:pPr>
    </w:p>
    <w:p w14:paraId="358D1DCA" w14:textId="222CA2E6" w:rsidR="00DE54DD" w:rsidRDefault="00DE54DD" w:rsidP="00176007">
      <w:pPr>
        <w:keepNext/>
        <w:rPr>
          <w:sz w:val="24"/>
          <w:szCs w:val="24"/>
        </w:rPr>
      </w:pPr>
      <w:r>
        <w:rPr>
          <w:sz w:val="24"/>
          <w:szCs w:val="24"/>
        </w:rPr>
        <w:t>Źródła internetowe</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094"/>
      </w:tblGrid>
      <w:tr w:rsidR="00B8474B" w:rsidRPr="00B8474B" w14:paraId="60A8D381" w14:textId="77777777" w:rsidTr="00D677C3">
        <w:tc>
          <w:tcPr>
            <w:tcW w:w="421" w:type="dxa"/>
          </w:tcPr>
          <w:p w14:paraId="1B2318E1" w14:textId="77777777" w:rsidR="00AF2429" w:rsidRPr="00B8474B" w:rsidRDefault="00AF2429" w:rsidP="00344550">
            <w:pPr>
              <w:pStyle w:val="Literatura"/>
              <w:numPr>
                <w:ilvl w:val="0"/>
                <w:numId w:val="113"/>
              </w:numPr>
              <w:jc w:val="right"/>
            </w:pPr>
          </w:p>
        </w:tc>
        <w:tc>
          <w:tcPr>
            <w:tcW w:w="8094" w:type="dxa"/>
          </w:tcPr>
          <w:p w14:paraId="1A2A37BB" w14:textId="297225DB" w:rsidR="00AF2429" w:rsidRPr="00B8474B" w:rsidRDefault="00AF2429" w:rsidP="00143699">
            <w:pPr>
              <w:pStyle w:val="Literatura"/>
              <w:jc w:val="both"/>
            </w:pPr>
            <w:r w:rsidRPr="00B8474B">
              <w:t>Atlas Płazów i Gadów Polski IOP PAN https://www.iop.krakow.pl/plazygady/gatunki (dostęp: 06.02.2023)</w:t>
            </w:r>
          </w:p>
        </w:tc>
      </w:tr>
      <w:tr w:rsidR="00B8474B" w:rsidRPr="00B8474B" w14:paraId="32F860F1" w14:textId="77777777" w:rsidTr="00D677C3">
        <w:tc>
          <w:tcPr>
            <w:tcW w:w="421" w:type="dxa"/>
          </w:tcPr>
          <w:p w14:paraId="00A3FDB5" w14:textId="77777777" w:rsidR="00AF2429" w:rsidRPr="00B8474B" w:rsidRDefault="00AF2429" w:rsidP="00344550">
            <w:pPr>
              <w:pStyle w:val="Literatura"/>
              <w:keepNext/>
              <w:numPr>
                <w:ilvl w:val="0"/>
                <w:numId w:val="113"/>
              </w:numPr>
            </w:pPr>
          </w:p>
        </w:tc>
        <w:tc>
          <w:tcPr>
            <w:tcW w:w="8094" w:type="dxa"/>
          </w:tcPr>
          <w:p w14:paraId="47C6DC25" w14:textId="611BC010" w:rsidR="00AF2429" w:rsidRPr="00B8474B" w:rsidRDefault="00AF2429" w:rsidP="00143699">
            <w:pPr>
              <w:pStyle w:val="Literatura"/>
              <w:keepNext/>
              <w:jc w:val="both"/>
              <w:rPr>
                <w:sz w:val="24"/>
                <w:szCs w:val="24"/>
              </w:rPr>
            </w:pPr>
            <w:r w:rsidRPr="00B8474B">
              <w:t>http://healpolska.pl/baza-wiedzy/#klimat-a-zdrowie, (dostęp: 28.02.2023)</w:t>
            </w:r>
          </w:p>
        </w:tc>
      </w:tr>
      <w:tr w:rsidR="00B8474B" w:rsidRPr="00B8474B" w14:paraId="4302F98E" w14:textId="77777777" w:rsidTr="00D677C3">
        <w:tc>
          <w:tcPr>
            <w:tcW w:w="421" w:type="dxa"/>
          </w:tcPr>
          <w:p w14:paraId="67D7938D" w14:textId="77777777" w:rsidR="00AF2429" w:rsidRPr="00B8474B" w:rsidRDefault="00AF2429" w:rsidP="00344550">
            <w:pPr>
              <w:pStyle w:val="Literatura"/>
              <w:numPr>
                <w:ilvl w:val="0"/>
                <w:numId w:val="113"/>
              </w:numPr>
            </w:pPr>
          </w:p>
        </w:tc>
        <w:tc>
          <w:tcPr>
            <w:tcW w:w="8094" w:type="dxa"/>
          </w:tcPr>
          <w:p w14:paraId="7DABCDCC" w14:textId="2E009818" w:rsidR="00AF2429" w:rsidRPr="00B8474B" w:rsidRDefault="00AF2429" w:rsidP="00143699">
            <w:pPr>
              <w:pStyle w:val="Literatura"/>
              <w:jc w:val="both"/>
              <w:rPr>
                <w:sz w:val="24"/>
                <w:szCs w:val="24"/>
              </w:rPr>
            </w:pPr>
            <w:r w:rsidRPr="00B8474B">
              <w:t>https://bagna.pl/zglebiaj-wiedze/ochrona-mokradel/mom/121-klnm (dostęp: 28.02.2023)</w:t>
            </w:r>
          </w:p>
        </w:tc>
      </w:tr>
      <w:tr w:rsidR="00B8474B" w:rsidRPr="00B8474B" w14:paraId="1C183658" w14:textId="77777777" w:rsidTr="00D677C3">
        <w:tc>
          <w:tcPr>
            <w:tcW w:w="421" w:type="dxa"/>
          </w:tcPr>
          <w:p w14:paraId="3B83D02A" w14:textId="77777777" w:rsidR="00AF2429" w:rsidRPr="00B8474B" w:rsidRDefault="00AF2429" w:rsidP="00344550">
            <w:pPr>
              <w:pStyle w:val="Literatura"/>
              <w:numPr>
                <w:ilvl w:val="0"/>
                <w:numId w:val="113"/>
              </w:numPr>
            </w:pPr>
          </w:p>
        </w:tc>
        <w:tc>
          <w:tcPr>
            <w:tcW w:w="8094" w:type="dxa"/>
          </w:tcPr>
          <w:p w14:paraId="642C8C88" w14:textId="2DFC1A25" w:rsidR="00AF2429" w:rsidRPr="00B8474B" w:rsidRDefault="00AF2429" w:rsidP="00143699">
            <w:pPr>
              <w:pStyle w:val="Literatura"/>
              <w:jc w:val="both"/>
              <w:rPr>
                <w:sz w:val="24"/>
                <w:szCs w:val="24"/>
              </w:rPr>
            </w:pPr>
            <w:r w:rsidRPr="00B8474B">
              <w:t>https://bagna.pl/zglebiaj-wiedze/ochrona-mokradel/mom/124-odzw (dostęp28.02.2023)</w:t>
            </w:r>
          </w:p>
        </w:tc>
      </w:tr>
      <w:tr w:rsidR="00B8474B" w:rsidRPr="00B8474B" w14:paraId="050EF8F8" w14:textId="77777777" w:rsidTr="00D677C3">
        <w:tc>
          <w:tcPr>
            <w:tcW w:w="421" w:type="dxa"/>
          </w:tcPr>
          <w:p w14:paraId="19E51C6E" w14:textId="77777777" w:rsidR="00AF2429" w:rsidRPr="00B8474B" w:rsidRDefault="00AF2429" w:rsidP="00344550">
            <w:pPr>
              <w:pStyle w:val="Literatura"/>
              <w:numPr>
                <w:ilvl w:val="0"/>
                <w:numId w:val="113"/>
              </w:numPr>
            </w:pPr>
          </w:p>
        </w:tc>
        <w:tc>
          <w:tcPr>
            <w:tcW w:w="8094" w:type="dxa"/>
          </w:tcPr>
          <w:p w14:paraId="67E987E3" w14:textId="16F6ECBF" w:rsidR="00AF2429" w:rsidRPr="00B8474B" w:rsidRDefault="00AF2429" w:rsidP="00143699">
            <w:pPr>
              <w:pStyle w:val="Literatura"/>
              <w:jc w:val="both"/>
              <w:rPr>
                <w:sz w:val="24"/>
                <w:szCs w:val="24"/>
              </w:rPr>
            </w:pPr>
            <w:r w:rsidRPr="00B8474B">
              <w:t>https://bdl.stat.gov.pl/, (dostęp 31.01.2023)</w:t>
            </w:r>
          </w:p>
        </w:tc>
      </w:tr>
      <w:tr w:rsidR="00B8474B" w:rsidRPr="00B8474B" w14:paraId="6F76C443" w14:textId="77777777" w:rsidTr="00D677C3">
        <w:tc>
          <w:tcPr>
            <w:tcW w:w="421" w:type="dxa"/>
          </w:tcPr>
          <w:p w14:paraId="596AB909" w14:textId="77777777" w:rsidR="00AF2429" w:rsidRPr="00B8474B" w:rsidRDefault="00AF2429" w:rsidP="00344550">
            <w:pPr>
              <w:pStyle w:val="Literatura"/>
              <w:numPr>
                <w:ilvl w:val="0"/>
                <w:numId w:val="113"/>
              </w:numPr>
            </w:pPr>
          </w:p>
        </w:tc>
        <w:tc>
          <w:tcPr>
            <w:tcW w:w="8094" w:type="dxa"/>
          </w:tcPr>
          <w:p w14:paraId="2A71EBFB" w14:textId="5B9760D5" w:rsidR="00AF2429" w:rsidRPr="00B8474B" w:rsidRDefault="00AF2429" w:rsidP="00143699">
            <w:pPr>
              <w:pStyle w:val="Literatura"/>
              <w:jc w:val="both"/>
              <w:rPr>
                <w:sz w:val="24"/>
                <w:szCs w:val="24"/>
              </w:rPr>
            </w:pPr>
            <w:r w:rsidRPr="00B8474B">
              <w:t>https://crfop.gdos.gov.pl/CRFOP/widok/viewstanowiskodokumentacyjne.jsf?fop=PL.ZIPOP.1393.SD.267 (dostęp: 02.03.2023)</w:t>
            </w:r>
          </w:p>
        </w:tc>
      </w:tr>
      <w:tr w:rsidR="00B8474B" w:rsidRPr="00B8474B" w14:paraId="4B6EFD92" w14:textId="77777777" w:rsidTr="00D677C3">
        <w:tc>
          <w:tcPr>
            <w:tcW w:w="421" w:type="dxa"/>
          </w:tcPr>
          <w:p w14:paraId="2369F64A" w14:textId="77777777" w:rsidR="00AF2429" w:rsidRPr="00B8474B" w:rsidRDefault="00AF2429" w:rsidP="00344550">
            <w:pPr>
              <w:pStyle w:val="Literatura"/>
              <w:numPr>
                <w:ilvl w:val="0"/>
                <w:numId w:val="113"/>
              </w:numPr>
            </w:pPr>
          </w:p>
        </w:tc>
        <w:tc>
          <w:tcPr>
            <w:tcW w:w="8094" w:type="dxa"/>
          </w:tcPr>
          <w:p w14:paraId="3A543481" w14:textId="24B3DE75" w:rsidR="00AF2429" w:rsidRPr="00B8474B" w:rsidRDefault="00AF2429" w:rsidP="00143699">
            <w:pPr>
              <w:pStyle w:val="Literatura"/>
              <w:jc w:val="both"/>
              <w:rPr>
                <w:sz w:val="24"/>
                <w:szCs w:val="24"/>
              </w:rPr>
            </w:pPr>
            <w:r w:rsidRPr="00B8474B">
              <w:t>https://klimada2.ios.gov.pl/klimat-a-roznorodnosc-biologiczna/ (dostęp: 28.02.2023)</w:t>
            </w:r>
          </w:p>
        </w:tc>
      </w:tr>
      <w:tr w:rsidR="00B8474B" w:rsidRPr="00B8474B" w14:paraId="0F947B0A" w14:textId="77777777" w:rsidTr="00D677C3">
        <w:tc>
          <w:tcPr>
            <w:tcW w:w="421" w:type="dxa"/>
          </w:tcPr>
          <w:p w14:paraId="6CD5C69C" w14:textId="77777777" w:rsidR="00AF2429" w:rsidRPr="00B8474B" w:rsidRDefault="00AF2429" w:rsidP="00344550">
            <w:pPr>
              <w:pStyle w:val="Literatura"/>
              <w:numPr>
                <w:ilvl w:val="0"/>
                <w:numId w:val="113"/>
              </w:numPr>
            </w:pPr>
          </w:p>
        </w:tc>
        <w:tc>
          <w:tcPr>
            <w:tcW w:w="8094" w:type="dxa"/>
          </w:tcPr>
          <w:p w14:paraId="7C02B987" w14:textId="4374A474" w:rsidR="00AF2429" w:rsidRPr="00B8474B" w:rsidRDefault="00AF2429" w:rsidP="00143699">
            <w:pPr>
              <w:pStyle w:val="Literatura"/>
              <w:jc w:val="both"/>
              <w:rPr>
                <w:sz w:val="24"/>
                <w:szCs w:val="24"/>
              </w:rPr>
            </w:pPr>
            <w:r w:rsidRPr="00B8474B">
              <w:t>https://www.bdl.lasy.gov.pl/portal/mapy (dostęp: 06.02.2023)</w:t>
            </w:r>
          </w:p>
        </w:tc>
      </w:tr>
      <w:tr w:rsidR="00B8474B" w:rsidRPr="00B8474B" w14:paraId="29DEA177" w14:textId="77777777" w:rsidTr="00D677C3">
        <w:tc>
          <w:tcPr>
            <w:tcW w:w="421" w:type="dxa"/>
          </w:tcPr>
          <w:p w14:paraId="382E5862" w14:textId="77777777" w:rsidR="00AF2429" w:rsidRPr="00B8474B" w:rsidRDefault="00AF2429" w:rsidP="00344550">
            <w:pPr>
              <w:pStyle w:val="Literatura"/>
              <w:numPr>
                <w:ilvl w:val="0"/>
                <w:numId w:val="113"/>
              </w:numPr>
            </w:pPr>
          </w:p>
        </w:tc>
        <w:tc>
          <w:tcPr>
            <w:tcW w:w="8094" w:type="dxa"/>
          </w:tcPr>
          <w:p w14:paraId="4E40E003" w14:textId="14771A08" w:rsidR="00AF2429" w:rsidRPr="00B8474B" w:rsidRDefault="00AF2429" w:rsidP="00143699">
            <w:pPr>
              <w:pStyle w:val="Literatura"/>
              <w:jc w:val="both"/>
              <w:rPr>
                <w:sz w:val="24"/>
                <w:szCs w:val="24"/>
              </w:rPr>
            </w:pPr>
            <w:r w:rsidRPr="00B8474B">
              <w:t>https://www.gov.pl/web/klimat/zalozenia-do-aktualizacji-polityki-energetycznej-polski-do-2040-r (dostęp: 21.02.2023)</w:t>
            </w:r>
          </w:p>
        </w:tc>
      </w:tr>
      <w:tr w:rsidR="00B8474B" w:rsidRPr="00B8474B" w14:paraId="5ED2C078" w14:textId="77777777" w:rsidTr="00D677C3">
        <w:tc>
          <w:tcPr>
            <w:tcW w:w="421" w:type="dxa"/>
          </w:tcPr>
          <w:p w14:paraId="10F9E4B5" w14:textId="77777777" w:rsidR="00AF2429" w:rsidRPr="00B8474B" w:rsidRDefault="00AF2429" w:rsidP="00344550">
            <w:pPr>
              <w:pStyle w:val="Literatura"/>
              <w:numPr>
                <w:ilvl w:val="0"/>
                <w:numId w:val="113"/>
              </w:numPr>
            </w:pPr>
          </w:p>
        </w:tc>
        <w:tc>
          <w:tcPr>
            <w:tcW w:w="8094" w:type="dxa"/>
          </w:tcPr>
          <w:p w14:paraId="5CE52BEB" w14:textId="14E78584" w:rsidR="00AF2429" w:rsidRPr="00B8474B" w:rsidRDefault="00AF2429" w:rsidP="00143699">
            <w:pPr>
              <w:pStyle w:val="Literatura"/>
              <w:jc w:val="both"/>
            </w:pPr>
            <w:r w:rsidRPr="00B8474B">
              <w:t>https://www.gov.pl/web/polskapomoc/cele-zrownowazonego-rozwoju (dostęp: 26.01.2023)</w:t>
            </w:r>
          </w:p>
        </w:tc>
      </w:tr>
      <w:tr w:rsidR="00B8474B" w:rsidRPr="00B8474B" w14:paraId="5552878C" w14:textId="77777777" w:rsidTr="00D677C3">
        <w:tc>
          <w:tcPr>
            <w:tcW w:w="421" w:type="dxa"/>
          </w:tcPr>
          <w:p w14:paraId="75D50A0E" w14:textId="77777777" w:rsidR="00AF2429" w:rsidRPr="00B8474B" w:rsidRDefault="00AF2429" w:rsidP="00344550">
            <w:pPr>
              <w:pStyle w:val="Literatura"/>
              <w:numPr>
                <w:ilvl w:val="0"/>
                <w:numId w:val="113"/>
              </w:numPr>
            </w:pPr>
          </w:p>
        </w:tc>
        <w:tc>
          <w:tcPr>
            <w:tcW w:w="8094" w:type="dxa"/>
          </w:tcPr>
          <w:p w14:paraId="562E9D39" w14:textId="2603AB72" w:rsidR="00AF2429" w:rsidRPr="00B8474B" w:rsidRDefault="0055744E" w:rsidP="00143699">
            <w:pPr>
              <w:pStyle w:val="Literatura"/>
              <w:jc w:val="both"/>
            </w:pPr>
            <w:hyperlink r:id="rId95" w:history="1">
              <w:r w:rsidR="00AF2429" w:rsidRPr="00B8474B">
                <w:rPr>
                  <w:rStyle w:val="Hipercze"/>
                  <w:color w:val="auto"/>
                  <w:u w:val="none"/>
                </w:rPr>
                <w:t>https://www.iop.krakow.pl/Ssaki/gatunki</w:t>
              </w:r>
            </w:hyperlink>
            <w:r w:rsidR="00AF2429" w:rsidRPr="00B8474B">
              <w:t xml:space="preserve"> (dostęp: 20.02.2023)</w:t>
            </w:r>
          </w:p>
        </w:tc>
      </w:tr>
      <w:tr w:rsidR="00B8474B" w:rsidRPr="00B8474B" w14:paraId="1F5273DC" w14:textId="77777777" w:rsidTr="00D677C3">
        <w:tc>
          <w:tcPr>
            <w:tcW w:w="421" w:type="dxa"/>
          </w:tcPr>
          <w:p w14:paraId="75FED007" w14:textId="77777777" w:rsidR="00AF2429" w:rsidRPr="00B8474B" w:rsidRDefault="00AF2429" w:rsidP="00344550">
            <w:pPr>
              <w:pStyle w:val="Literatura"/>
              <w:numPr>
                <w:ilvl w:val="0"/>
                <w:numId w:val="113"/>
              </w:numPr>
            </w:pPr>
          </w:p>
        </w:tc>
        <w:tc>
          <w:tcPr>
            <w:tcW w:w="8094" w:type="dxa"/>
          </w:tcPr>
          <w:p w14:paraId="5A26D8A7" w14:textId="29607F42" w:rsidR="00AF2429" w:rsidRPr="00B8474B" w:rsidRDefault="00AF2429" w:rsidP="00143699">
            <w:pPr>
              <w:pStyle w:val="Literatura"/>
              <w:jc w:val="both"/>
            </w:pPr>
            <w:r w:rsidRPr="00B8474B">
              <w:t>https://www.un.org.pl/ (dostęp: 20.02.2023)</w:t>
            </w:r>
          </w:p>
        </w:tc>
      </w:tr>
      <w:tr w:rsidR="00B8474B" w:rsidRPr="0099690E" w14:paraId="0636FF0A" w14:textId="77777777" w:rsidTr="00D677C3">
        <w:tc>
          <w:tcPr>
            <w:tcW w:w="421" w:type="dxa"/>
          </w:tcPr>
          <w:p w14:paraId="2C4E519B" w14:textId="77777777" w:rsidR="00AF2429" w:rsidRPr="00B8474B" w:rsidRDefault="00AF2429" w:rsidP="00344550">
            <w:pPr>
              <w:pStyle w:val="Literatura"/>
              <w:numPr>
                <w:ilvl w:val="0"/>
                <w:numId w:val="113"/>
              </w:numPr>
            </w:pPr>
          </w:p>
        </w:tc>
        <w:tc>
          <w:tcPr>
            <w:tcW w:w="8094" w:type="dxa"/>
          </w:tcPr>
          <w:p w14:paraId="393375B2" w14:textId="6FF61B1B" w:rsidR="00AF2429" w:rsidRPr="00B8474B" w:rsidRDefault="00AF2429" w:rsidP="00143699">
            <w:pPr>
              <w:pStyle w:val="Literatura"/>
              <w:jc w:val="both"/>
              <w:rPr>
                <w:lang w:val="en-GB"/>
              </w:rPr>
            </w:pPr>
            <w:r w:rsidRPr="00B8474B">
              <w:rPr>
                <w:lang w:val="en-GB"/>
              </w:rPr>
              <w:t xml:space="preserve">International Panel on Climate Change, Sixth Assessment Report, </w:t>
            </w:r>
            <w:hyperlink r:id="rId96" w:history="1">
              <w:r w:rsidR="00B8474B" w:rsidRPr="00B8474B">
                <w:rPr>
                  <w:rStyle w:val="Hipercze"/>
                  <w:color w:val="auto"/>
                  <w:u w:val="none"/>
                  <w:lang w:val="en-GB"/>
                </w:rPr>
                <w:t>https://www.ipcc.ch/assessment-report/ar6/</w:t>
              </w:r>
            </w:hyperlink>
            <w:r w:rsidR="00B8474B" w:rsidRPr="00B8474B">
              <w:rPr>
                <w:lang w:val="en-GB"/>
              </w:rPr>
              <w:t xml:space="preserve"> (</w:t>
            </w:r>
            <w:proofErr w:type="spellStart"/>
            <w:r w:rsidR="00B8474B" w:rsidRPr="00B8474B">
              <w:rPr>
                <w:lang w:val="en-GB"/>
              </w:rPr>
              <w:t>dostęp</w:t>
            </w:r>
            <w:proofErr w:type="spellEnd"/>
            <w:r w:rsidR="00B8474B" w:rsidRPr="00B8474B">
              <w:rPr>
                <w:lang w:val="en-GB"/>
              </w:rPr>
              <w:t>: 06.02.2023)</w:t>
            </w:r>
          </w:p>
        </w:tc>
      </w:tr>
      <w:tr w:rsidR="00B8474B" w:rsidRPr="00B8474B" w14:paraId="48BDF084" w14:textId="77777777" w:rsidTr="00D677C3">
        <w:tc>
          <w:tcPr>
            <w:tcW w:w="421" w:type="dxa"/>
          </w:tcPr>
          <w:p w14:paraId="5E1DEC66" w14:textId="77777777" w:rsidR="00AF2429" w:rsidRPr="00B8474B" w:rsidRDefault="00AF2429" w:rsidP="00344550">
            <w:pPr>
              <w:pStyle w:val="Literatura"/>
              <w:numPr>
                <w:ilvl w:val="0"/>
                <w:numId w:val="113"/>
              </w:numPr>
              <w:rPr>
                <w:lang w:val="en-GB"/>
              </w:rPr>
            </w:pPr>
          </w:p>
        </w:tc>
        <w:tc>
          <w:tcPr>
            <w:tcW w:w="8094" w:type="dxa"/>
          </w:tcPr>
          <w:p w14:paraId="06E2E027" w14:textId="78B8AE9C" w:rsidR="00AF2429" w:rsidRPr="00B8474B" w:rsidRDefault="00AF2429" w:rsidP="00143699">
            <w:pPr>
              <w:pStyle w:val="Literatura"/>
              <w:jc w:val="both"/>
            </w:pPr>
            <w:r w:rsidRPr="00B8474B">
              <w:t xml:space="preserve">Karkonoski Park Narodowy </w:t>
            </w:r>
            <w:hyperlink r:id="rId97" w:history="1">
              <w:r w:rsidR="00B8474B" w:rsidRPr="00B8474B">
                <w:rPr>
                  <w:rStyle w:val="Hipercze"/>
                  <w:color w:val="auto"/>
                  <w:u w:val="none"/>
                </w:rPr>
                <w:t>https://kpnmab.pl/niepylak-apollo</w:t>
              </w:r>
            </w:hyperlink>
            <w:r w:rsidR="00B8474B" w:rsidRPr="00B8474B">
              <w:t xml:space="preserve"> (dostęp: 06.02.2023)</w:t>
            </w:r>
          </w:p>
        </w:tc>
      </w:tr>
      <w:tr w:rsidR="00B8474B" w:rsidRPr="00B8474B" w14:paraId="32E74552" w14:textId="77777777" w:rsidTr="00D677C3">
        <w:tc>
          <w:tcPr>
            <w:tcW w:w="421" w:type="dxa"/>
          </w:tcPr>
          <w:p w14:paraId="48E4D5AB" w14:textId="77777777" w:rsidR="00AF2429" w:rsidRPr="00B8474B" w:rsidRDefault="00AF2429" w:rsidP="00344550">
            <w:pPr>
              <w:pStyle w:val="Literatura"/>
              <w:numPr>
                <w:ilvl w:val="0"/>
                <w:numId w:val="113"/>
              </w:numPr>
            </w:pPr>
          </w:p>
        </w:tc>
        <w:tc>
          <w:tcPr>
            <w:tcW w:w="8094" w:type="dxa"/>
          </w:tcPr>
          <w:p w14:paraId="39C0C235" w14:textId="38525071" w:rsidR="00AF2429" w:rsidRPr="00B8474B" w:rsidRDefault="00AF2429" w:rsidP="00143699">
            <w:pPr>
              <w:pStyle w:val="Literatura"/>
              <w:jc w:val="both"/>
            </w:pPr>
            <w:r w:rsidRPr="00B8474B">
              <w:t xml:space="preserve">Regionalizacja geograficzna Polski – podział na </w:t>
            </w:r>
            <w:proofErr w:type="spellStart"/>
            <w:r w:rsidRPr="00B8474B">
              <w:t>mezoregiony</w:t>
            </w:r>
            <w:proofErr w:type="spellEnd"/>
            <w:r w:rsidRPr="00B8474B">
              <w:t xml:space="preserve"> https://www.gov.pl/web/gdos/dostep-do-danych-geoprzestrzennych (dostęp: 28.02.2023)</w:t>
            </w:r>
          </w:p>
        </w:tc>
      </w:tr>
      <w:tr w:rsidR="00B8474B" w:rsidRPr="00B8474B" w14:paraId="5B27C263" w14:textId="77777777" w:rsidTr="00D677C3">
        <w:tc>
          <w:tcPr>
            <w:tcW w:w="421" w:type="dxa"/>
          </w:tcPr>
          <w:p w14:paraId="07E8EFFA" w14:textId="77777777" w:rsidR="00AF2429" w:rsidRPr="00B8474B" w:rsidRDefault="00AF2429" w:rsidP="00344550">
            <w:pPr>
              <w:pStyle w:val="Literatura"/>
              <w:numPr>
                <w:ilvl w:val="0"/>
                <w:numId w:val="113"/>
              </w:numPr>
            </w:pPr>
          </w:p>
        </w:tc>
        <w:tc>
          <w:tcPr>
            <w:tcW w:w="8094" w:type="dxa"/>
          </w:tcPr>
          <w:p w14:paraId="6D5B1B00" w14:textId="72321F55" w:rsidR="00AF2429" w:rsidRPr="00B8474B" w:rsidRDefault="00AF2429" w:rsidP="00143699">
            <w:pPr>
              <w:pStyle w:val="Literatura"/>
              <w:jc w:val="both"/>
            </w:pPr>
            <w:r w:rsidRPr="00B8474B">
              <w:t>wroclaw.rdos.gov.pl/files/artykuly/19795/panienskie-skaly-plh020009-dokumentacja-planu-zadan-ochronnych-pzo_icon.pdf (dostęp: 02.03.2023)</w:t>
            </w:r>
          </w:p>
        </w:tc>
      </w:tr>
      <w:tr w:rsidR="00B8474B" w:rsidRPr="00B8474B" w14:paraId="3ED2E566" w14:textId="77777777" w:rsidTr="00D677C3">
        <w:tc>
          <w:tcPr>
            <w:tcW w:w="421" w:type="dxa"/>
          </w:tcPr>
          <w:p w14:paraId="48A0F295" w14:textId="77777777" w:rsidR="00AF2429" w:rsidRPr="00B8474B" w:rsidRDefault="00AF2429" w:rsidP="00344550">
            <w:pPr>
              <w:pStyle w:val="Literatura"/>
              <w:numPr>
                <w:ilvl w:val="0"/>
                <w:numId w:val="113"/>
              </w:numPr>
            </w:pPr>
          </w:p>
        </w:tc>
        <w:tc>
          <w:tcPr>
            <w:tcW w:w="8094" w:type="dxa"/>
          </w:tcPr>
          <w:p w14:paraId="1F5945AE" w14:textId="071CE621" w:rsidR="00AF2429" w:rsidRPr="00B8474B" w:rsidRDefault="0055744E" w:rsidP="00143699">
            <w:pPr>
              <w:pStyle w:val="Literatura"/>
              <w:jc w:val="both"/>
            </w:pPr>
            <w:hyperlink r:id="rId98" w:history="1">
              <w:r w:rsidR="00B8474B" w:rsidRPr="00B8474B">
                <w:rPr>
                  <w:rStyle w:val="Hipercze"/>
                  <w:color w:val="auto"/>
                  <w:u w:val="none"/>
                </w:rPr>
                <w:t>www.magazyn.salamandra.org.pl/m10a06.html</w:t>
              </w:r>
            </w:hyperlink>
            <w:r w:rsidR="00B8474B" w:rsidRPr="00B8474B">
              <w:t xml:space="preserve"> (dostęp: 06.02.2023)</w:t>
            </w:r>
          </w:p>
        </w:tc>
      </w:tr>
      <w:tr w:rsidR="00B8474B" w:rsidRPr="00B8474B" w14:paraId="0342880F" w14:textId="77777777" w:rsidTr="00D677C3">
        <w:tc>
          <w:tcPr>
            <w:tcW w:w="421" w:type="dxa"/>
          </w:tcPr>
          <w:p w14:paraId="228E6278" w14:textId="77777777" w:rsidR="00AF2429" w:rsidRPr="00B8474B" w:rsidRDefault="00AF2429" w:rsidP="00344550">
            <w:pPr>
              <w:pStyle w:val="Literatura"/>
              <w:numPr>
                <w:ilvl w:val="0"/>
                <w:numId w:val="113"/>
              </w:numPr>
            </w:pPr>
          </w:p>
        </w:tc>
        <w:tc>
          <w:tcPr>
            <w:tcW w:w="8094" w:type="dxa"/>
          </w:tcPr>
          <w:p w14:paraId="3BB754F1" w14:textId="47B5BFDD" w:rsidR="00AF2429" w:rsidRPr="00B8474B" w:rsidRDefault="00AF2429" w:rsidP="00143699">
            <w:pPr>
              <w:pStyle w:val="Literatura"/>
              <w:jc w:val="both"/>
            </w:pPr>
            <w:r w:rsidRPr="00B8474B">
              <w:t>www.obszary.natura2000.pl/index.php?dzial=2&amp;kat=9&amp;art=28 (dostęp: 02.03.2023)</w:t>
            </w:r>
          </w:p>
        </w:tc>
      </w:tr>
      <w:tr w:rsidR="00B8474B" w:rsidRPr="00B8474B" w14:paraId="4A3829EA" w14:textId="77777777" w:rsidTr="00D677C3">
        <w:tc>
          <w:tcPr>
            <w:tcW w:w="421" w:type="dxa"/>
          </w:tcPr>
          <w:p w14:paraId="1AC905FD" w14:textId="77777777" w:rsidR="00AF2429" w:rsidRPr="00B8474B" w:rsidRDefault="00AF2429" w:rsidP="00344550">
            <w:pPr>
              <w:pStyle w:val="Literatura"/>
              <w:numPr>
                <w:ilvl w:val="0"/>
                <w:numId w:val="113"/>
              </w:numPr>
            </w:pPr>
          </w:p>
        </w:tc>
        <w:tc>
          <w:tcPr>
            <w:tcW w:w="8094" w:type="dxa"/>
          </w:tcPr>
          <w:p w14:paraId="2A6A4725" w14:textId="18BCB719" w:rsidR="00AF2429" w:rsidRPr="00B8474B" w:rsidRDefault="00AF2429" w:rsidP="00143699">
            <w:pPr>
              <w:pStyle w:val="Literatura"/>
              <w:jc w:val="both"/>
            </w:pPr>
            <w:r w:rsidRPr="00B8474B">
              <w:t>Zmiany klimatyczne a alergia i astma, ALERGIA, http://alergia.org.pl/wp-content/uploads/2020/01/3-2019-CALOSC-7.pdf, [dostęp 02.02.2023]</w:t>
            </w:r>
          </w:p>
        </w:tc>
      </w:tr>
      <w:tr w:rsidR="00B8474B" w:rsidRPr="00B8474B" w14:paraId="6B60ECFE" w14:textId="77777777" w:rsidTr="00D677C3">
        <w:tc>
          <w:tcPr>
            <w:tcW w:w="421" w:type="dxa"/>
          </w:tcPr>
          <w:p w14:paraId="28250BBD" w14:textId="77777777" w:rsidR="00AF2429" w:rsidRPr="00B8474B" w:rsidRDefault="00AF2429" w:rsidP="00344550">
            <w:pPr>
              <w:pStyle w:val="Literatura"/>
              <w:numPr>
                <w:ilvl w:val="0"/>
                <w:numId w:val="113"/>
              </w:numPr>
            </w:pPr>
          </w:p>
        </w:tc>
        <w:tc>
          <w:tcPr>
            <w:tcW w:w="8094" w:type="dxa"/>
          </w:tcPr>
          <w:p w14:paraId="67ACCDD2" w14:textId="09BCB980" w:rsidR="00AF2429" w:rsidRPr="00B8474B" w:rsidRDefault="00AF2429" w:rsidP="00143699">
            <w:pPr>
              <w:pStyle w:val="Literatura"/>
              <w:jc w:val="both"/>
            </w:pPr>
            <w:r w:rsidRPr="00B8474B">
              <w:t>ztp.eko.org.pl/ochrona-przyrody/</w:t>
            </w:r>
            <w:proofErr w:type="spellStart"/>
            <w:r w:rsidRPr="00B8474B">
              <w:t>park-krajobrazowy-doliny-bobru</w:t>
            </w:r>
            <w:proofErr w:type="spellEnd"/>
            <w:r w:rsidRPr="00B8474B">
              <w:t>/ (dostęp: 02.03.2023)</w:t>
            </w:r>
          </w:p>
        </w:tc>
      </w:tr>
      <w:tr w:rsidR="00D84C8E" w:rsidRPr="00B8474B" w14:paraId="77EE7227" w14:textId="77777777" w:rsidTr="00D677C3">
        <w:tc>
          <w:tcPr>
            <w:tcW w:w="421" w:type="dxa"/>
          </w:tcPr>
          <w:p w14:paraId="3A878D55" w14:textId="77777777" w:rsidR="00D84C8E" w:rsidRPr="00B8474B" w:rsidRDefault="00D84C8E" w:rsidP="00344550">
            <w:pPr>
              <w:pStyle w:val="Literatura"/>
              <w:numPr>
                <w:ilvl w:val="0"/>
                <w:numId w:val="113"/>
              </w:numPr>
            </w:pPr>
          </w:p>
        </w:tc>
        <w:tc>
          <w:tcPr>
            <w:tcW w:w="8094" w:type="dxa"/>
          </w:tcPr>
          <w:p w14:paraId="7D45C047" w14:textId="3036AC79" w:rsidR="00D84C8E" w:rsidRPr="00B8474B" w:rsidRDefault="00D84C8E" w:rsidP="00143699">
            <w:pPr>
              <w:pStyle w:val="Literatura"/>
              <w:jc w:val="both"/>
            </w:pPr>
            <w:r w:rsidRPr="00D84C8E">
              <w:t>http://geoportal.pgi.gov.pl/midas-web/pages/index.jsf?conversationContext=2 (dostęp: 31.03.2023)</w:t>
            </w:r>
          </w:p>
        </w:tc>
      </w:tr>
    </w:tbl>
    <w:p w14:paraId="4FFEAA39" w14:textId="77777777" w:rsidR="00FA7243" w:rsidRDefault="00FA7243" w:rsidP="00AC320F">
      <w:pPr>
        <w:rPr>
          <w:sz w:val="24"/>
          <w:szCs w:val="24"/>
        </w:rPr>
      </w:pPr>
    </w:p>
    <w:p w14:paraId="654736F9" w14:textId="2CE1080D" w:rsidR="00FA7243" w:rsidRDefault="00FA7243" w:rsidP="00AC320F">
      <w:pPr>
        <w:rPr>
          <w:sz w:val="24"/>
          <w:szCs w:val="24"/>
        </w:rPr>
        <w:sectPr w:rsidR="00FA7243" w:rsidSect="00FB4199">
          <w:pgSz w:w="11906" w:h="16838"/>
          <w:pgMar w:top="1417" w:right="1417" w:bottom="1417" w:left="1417" w:header="708" w:footer="708" w:gutter="0"/>
          <w:cols w:space="708"/>
          <w:titlePg/>
          <w:docGrid w:linePitch="360"/>
        </w:sectPr>
      </w:pPr>
    </w:p>
    <w:p w14:paraId="4C1C78D6" w14:textId="245D0C41" w:rsidR="00B54899" w:rsidRPr="00C10F15" w:rsidRDefault="00B54899" w:rsidP="00B54899">
      <w:pPr>
        <w:pStyle w:val="Nagwek"/>
        <w:rPr>
          <w:i/>
          <w:iCs/>
          <w:u w:val="single"/>
        </w:rPr>
      </w:pPr>
      <w:r w:rsidRPr="00C10F15">
        <w:rPr>
          <w:u w:val="single"/>
        </w:rPr>
        <w:lastRenderedPageBreak/>
        <w:t>Załącznik 1 do projektu Prognozy oddziaływania na środowisko projektu „</w:t>
      </w:r>
      <w:r w:rsidR="00C10F15" w:rsidRPr="00C10F15">
        <w:rPr>
          <w:i/>
          <w:iCs/>
          <w:u w:val="single"/>
        </w:rPr>
        <w:t xml:space="preserve">Planu adaptacji do zmian klimatu </w:t>
      </w:r>
      <w:r w:rsidR="00857884">
        <w:rPr>
          <w:i/>
          <w:iCs/>
          <w:u w:val="single"/>
        </w:rPr>
        <w:t>Aglomeracji Jeleniogórskiej</w:t>
      </w:r>
      <w:r w:rsidRPr="00C10F15">
        <w:rPr>
          <w:i/>
          <w:iCs/>
          <w:u w:val="single"/>
        </w:rPr>
        <w:t>”</w:t>
      </w:r>
      <w:r w:rsidR="00763B0B" w:rsidRPr="00C10F15">
        <w:rPr>
          <w:i/>
          <w:iCs/>
          <w:u w:val="single"/>
        </w:rPr>
        <w:t xml:space="preserve"> </w:t>
      </w:r>
    </w:p>
    <w:p w14:paraId="494CE82F" w14:textId="77777777" w:rsidR="004154CD" w:rsidRDefault="004154CD" w:rsidP="004154CD">
      <w:pPr>
        <w:autoSpaceDE w:val="0"/>
        <w:autoSpaceDN w:val="0"/>
        <w:adjustRightInd w:val="0"/>
        <w:spacing w:after="0" w:line="240" w:lineRule="auto"/>
        <w:rPr>
          <w:rFonts w:ascii="Calibri" w:hAnsi="Calibri" w:cs="Calibri"/>
          <w:b/>
          <w:bCs/>
          <w:i/>
          <w:iCs/>
          <w:color w:val="000000"/>
          <w:sz w:val="16"/>
          <w:szCs w:val="16"/>
        </w:rPr>
      </w:pPr>
    </w:p>
    <w:p w14:paraId="7A75688A" w14:textId="6F69CF91" w:rsidR="004154CD" w:rsidRDefault="004154CD" w:rsidP="004154CD">
      <w:pPr>
        <w:autoSpaceDE w:val="0"/>
        <w:autoSpaceDN w:val="0"/>
        <w:adjustRightInd w:val="0"/>
        <w:spacing w:after="0" w:line="240" w:lineRule="auto"/>
        <w:rPr>
          <w:rFonts w:ascii="Calibri" w:hAnsi="Calibri" w:cs="Calibri"/>
          <w:color w:val="000000"/>
          <w:sz w:val="16"/>
          <w:szCs w:val="16"/>
        </w:rPr>
      </w:pPr>
      <w:r>
        <w:rPr>
          <w:rFonts w:ascii="Calibri" w:hAnsi="Calibri" w:cs="Calibri"/>
          <w:b/>
          <w:bCs/>
          <w:i/>
          <w:iCs/>
          <w:color w:val="000000"/>
          <w:sz w:val="16"/>
          <w:szCs w:val="16"/>
        </w:rPr>
        <w:t>*</w:t>
      </w:r>
      <w:r>
        <w:rPr>
          <w:rFonts w:ascii="Segoe UI" w:hAnsi="Segoe UI" w:cs="Segoe UI"/>
          <w:b/>
          <w:bCs/>
          <w:i/>
          <w:iCs/>
          <w:color w:val="000000"/>
          <w:sz w:val="16"/>
          <w:szCs w:val="16"/>
        </w:rPr>
        <w:t>Rodzaj oddziaływania</w:t>
      </w:r>
      <w:r>
        <w:rPr>
          <w:rFonts w:ascii="Segoe UI" w:hAnsi="Segoe UI" w:cs="Segoe UI"/>
          <w:i/>
          <w:iCs/>
          <w:color w:val="000000"/>
          <w:sz w:val="16"/>
          <w:szCs w:val="16"/>
        </w:rPr>
        <w:t xml:space="preserve">; Mechanizm oddziaływania: bezpośrednie, pośrednie, wtórne, skumulowane. Czas oddziaływania: krótko, średnio oraz długo terminowe. Ciągłość: stała, chwilowa </w:t>
      </w:r>
    </w:p>
    <w:p w14:paraId="08B61DEB" w14:textId="334B06B8" w:rsidR="00527078" w:rsidRPr="004154CD" w:rsidRDefault="004154CD" w:rsidP="004154CD">
      <w:pPr>
        <w:rPr>
          <w:rFonts w:ascii="Calibri" w:hAnsi="Calibri" w:cs="Calibri"/>
          <w:i/>
          <w:color w:val="000000"/>
          <w:sz w:val="18"/>
          <w:szCs w:val="18"/>
        </w:rPr>
      </w:pPr>
      <w:r>
        <w:rPr>
          <w:rFonts w:ascii="Calibri" w:hAnsi="Calibri" w:cs="Calibri"/>
          <w:b/>
          <w:bCs/>
          <w:i/>
          <w:iCs/>
          <w:color w:val="000000"/>
          <w:sz w:val="18"/>
          <w:szCs w:val="18"/>
        </w:rPr>
        <w:t xml:space="preserve">*Spektrum oddziaływań: -3 </w:t>
      </w:r>
      <w:r>
        <w:rPr>
          <w:rFonts w:ascii="Calibri" w:hAnsi="Calibri" w:cs="Calibri"/>
          <w:i/>
          <w:iCs/>
          <w:color w:val="000000"/>
          <w:sz w:val="18"/>
          <w:szCs w:val="18"/>
        </w:rPr>
        <w:t>oddziaływanie negatywne związane z bezpowrotnym negatywnym skutkiem</w:t>
      </w:r>
      <w:r w:rsidR="00AE399F">
        <w:rPr>
          <w:rFonts w:ascii="Calibri" w:hAnsi="Calibri" w:cs="Calibri"/>
          <w:i/>
          <w:iCs/>
          <w:color w:val="000000"/>
          <w:sz w:val="18"/>
          <w:szCs w:val="18"/>
        </w:rPr>
        <w:t>–</w:t>
      </w:r>
      <w:r>
        <w:rPr>
          <w:rFonts w:ascii="Calibri" w:hAnsi="Calibri" w:cs="Calibri"/>
          <w:i/>
          <w:iCs/>
          <w:color w:val="000000"/>
          <w:sz w:val="18"/>
          <w:szCs w:val="18"/>
        </w:rPr>
        <w:t xml:space="preserve"> </w:t>
      </w:r>
      <w:r>
        <w:rPr>
          <w:rFonts w:ascii="Calibri" w:hAnsi="Calibri" w:cs="Calibri"/>
          <w:b/>
          <w:bCs/>
          <w:i/>
          <w:iCs/>
          <w:color w:val="000000"/>
          <w:sz w:val="18"/>
          <w:szCs w:val="18"/>
        </w:rPr>
        <w:t xml:space="preserve">-2 </w:t>
      </w:r>
      <w:r>
        <w:rPr>
          <w:rFonts w:ascii="Calibri" w:hAnsi="Calibri" w:cs="Calibri"/>
          <w:i/>
          <w:iCs/>
          <w:color w:val="000000"/>
          <w:sz w:val="18"/>
          <w:szCs w:val="18"/>
        </w:rPr>
        <w:t>- oddziaływanie negatywne, które ma istotną skalę oddziaływań i które wymaga podjęcia odpowiednich działań na etapie wdrażania kolejnych dokumentów lub etapie projektowania</w:t>
      </w:r>
      <w:r w:rsidR="00AE399F">
        <w:rPr>
          <w:rFonts w:ascii="Calibri" w:hAnsi="Calibri" w:cs="Calibri"/>
          <w:i/>
          <w:iCs/>
          <w:color w:val="000000"/>
          <w:sz w:val="18"/>
          <w:szCs w:val="18"/>
        </w:rPr>
        <w:t>–</w:t>
      </w:r>
      <w:r>
        <w:rPr>
          <w:rFonts w:ascii="Calibri" w:hAnsi="Calibri" w:cs="Calibri"/>
          <w:i/>
          <w:iCs/>
          <w:color w:val="000000"/>
          <w:sz w:val="18"/>
          <w:szCs w:val="18"/>
        </w:rPr>
        <w:t xml:space="preserve"> </w:t>
      </w:r>
      <w:r>
        <w:rPr>
          <w:rFonts w:ascii="Calibri" w:hAnsi="Calibri" w:cs="Calibri"/>
          <w:b/>
          <w:bCs/>
          <w:i/>
          <w:iCs/>
          <w:color w:val="000000"/>
          <w:sz w:val="18"/>
          <w:szCs w:val="18"/>
        </w:rPr>
        <w:t xml:space="preserve">-1 </w:t>
      </w:r>
      <w:r>
        <w:rPr>
          <w:rFonts w:ascii="Calibri" w:hAnsi="Calibri" w:cs="Calibri"/>
          <w:i/>
          <w:iCs/>
          <w:color w:val="000000"/>
          <w:sz w:val="18"/>
          <w:szCs w:val="18"/>
        </w:rPr>
        <w:t xml:space="preserve">- oddziaływanie negatywne o znikomej i nieistotnej skali oddziaływania lub którego wystąpienie jest jedynie potencjalne, a jego ewentualne skutki dla środowiska będą </w:t>
      </w:r>
      <w:r w:rsidR="006259AE">
        <w:rPr>
          <w:rFonts w:ascii="Calibri" w:hAnsi="Calibri" w:cs="Calibri"/>
          <w:i/>
          <w:iCs/>
          <w:color w:val="000000"/>
          <w:sz w:val="18"/>
          <w:szCs w:val="18"/>
        </w:rPr>
        <w:t>nieznaczące</w:t>
      </w:r>
      <w:r w:rsidR="00AE399F">
        <w:rPr>
          <w:rFonts w:ascii="Calibri" w:hAnsi="Calibri" w:cs="Calibri"/>
          <w:i/>
          <w:iCs/>
          <w:color w:val="000000"/>
          <w:sz w:val="18"/>
          <w:szCs w:val="18"/>
        </w:rPr>
        <w:t>–</w:t>
      </w:r>
      <w:r>
        <w:rPr>
          <w:rFonts w:ascii="Calibri" w:hAnsi="Calibri" w:cs="Calibri"/>
          <w:i/>
          <w:iCs/>
          <w:color w:val="000000"/>
          <w:sz w:val="18"/>
          <w:szCs w:val="18"/>
        </w:rPr>
        <w:t xml:space="preserve">; </w:t>
      </w:r>
      <w:r>
        <w:rPr>
          <w:rFonts w:ascii="Calibri" w:hAnsi="Calibri" w:cs="Calibri"/>
          <w:b/>
          <w:bCs/>
          <w:i/>
          <w:iCs/>
          <w:color w:val="000000"/>
          <w:sz w:val="18"/>
          <w:szCs w:val="18"/>
        </w:rPr>
        <w:t xml:space="preserve">0 </w:t>
      </w:r>
      <w:r>
        <w:rPr>
          <w:rFonts w:ascii="Calibri" w:hAnsi="Calibri" w:cs="Calibri"/>
          <w:i/>
          <w:iCs/>
          <w:color w:val="000000"/>
          <w:sz w:val="18"/>
          <w:szCs w:val="18"/>
        </w:rPr>
        <w:t>- brak zidentyfikowanych oddziaływań lub te zidentyfikowane są nieistotne</w:t>
      </w:r>
      <w:r w:rsidR="00AE399F">
        <w:rPr>
          <w:rFonts w:ascii="Calibri" w:hAnsi="Calibri" w:cs="Calibri"/>
          <w:b/>
          <w:bCs/>
          <w:i/>
          <w:iCs/>
          <w:color w:val="000000"/>
          <w:sz w:val="18"/>
          <w:szCs w:val="18"/>
        </w:rPr>
        <w:t>–</w:t>
      </w:r>
      <w:r>
        <w:rPr>
          <w:rFonts w:ascii="Calibri" w:hAnsi="Calibri" w:cs="Calibri"/>
          <w:b/>
          <w:bCs/>
          <w:i/>
          <w:iCs/>
          <w:color w:val="000000"/>
          <w:sz w:val="18"/>
          <w:szCs w:val="18"/>
        </w:rPr>
        <w:t xml:space="preserve"> +1 </w:t>
      </w:r>
      <w:r>
        <w:rPr>
          <w:rFonts w:ascii="Calibri" w:hAnsi="Calibri" w:cs="Calibri"/>
          <w:i/>
          <w:iCs/>
          <w:color w:val="000000"/>
          <w:sz w:val="18"/>
          <w:szCs w:val="18"/>
        </w:rPr>
        <w:t>- oddziaływanie pozytywne o znikomej skali oddziaływania lub którego wystąpienie jest jedynie potencjalne, a jego ewentualne skutki dla środowiska będą nieznaczące</w:t>
      </w:r>
      <w:r w:rsidR="00AE399F">
        <w:rPr>
          <w:rFonts w:ascii="Calibri" w:hAnsi="Calibri" w:cs="Calibri"/>
          <w:i/>
          <w:iCs/>
          <w:color w:val="000000"/>
          <w:sz w:val="18"/>
          <w:szCs w:val="18"/>
        </w:rPr>
        <w:t>–</w:t>
      </w:r>
      <w:r>
        <w:rPr>
          <w:rFonts w:ascii="Calibri" w:hAnsi="Calibri" w:cs="Calibri"/>
          <w:i/>
          <w:iCs/>
          <w:color w:val="000000"/>
          <w:sz w:val="18"/>
          <w:szCs w:val="18"/>
        </w:rPr>
        <w:t xml:space="preserve"> </w:t>
      </w:r>
      <w:r>
        <w:rPr>
          <w:rFonts w:ascii="Calibri" w:hAnsi="Calibri" w:cs="Calibri"/>
          <w:b/>
          <w:bCs/>
          <w:i/>
          <w:iCs/>
          <w:color w:val="000000"/>
          <w:sz w:val="18"/>
          <w:szCs w:val="18"/>
        </w:rPr>
        <w:t xml:space="preserve">+2 </w:t>
      </w:r>
      <w:r>
        <w:rPr>
          <w:rFonts w:ascii="Calibri" w:hAnsi="Calibri" w:cs="Calibri"/>
          <w:i/>
          <w:iCs/>
          <w:color w:val="000000"/>
          <w:sz w:val="18"/>
          <w:szCs w:val="18"/>
        </w:rPr>
        <w:t>- oddziaływanie pozytywne, które może wpłynąć na poprawę aktualnego stanu środowiska lub na zmniejszenie istniejących oddziaływań na środowisko</w:t>
      </w:r>
      <w:r w:rsidR="00AE399F">
        <w:rPr>
          <w:rFonts w:ascii="Calibri" w:hAnsi="Calibri" w:cs="Calibri"/>
          <w:i/>
          <w:iCs/>
          <w:color w:val="000000"/>
          <w:sz w:val="18"/>
          <w:szCs w:val="18"/>
        </w:rPr>
        <w:t>–</w:t>
      </w:r>
      <w:r>
        <w:rPr>
          <w:rFonts w:ascii="Calibri" w:hAnsi="Calibri" w:cs="Calibri"/>
          <w:i/>
          <w:iCs/>
          <w:color w:val="000000"/>
          <w:sz w:val="18"/>
          <w:szCs w:val="18"/>
        </w:rPr>
        <w:t xml:space="preserve"> </w:t>
      </w:r>
      <w:r>
        <w:rPr>
          <w:rFonts w:ascii="Calibri" w:hAnsi="Calibri" w:cs="Calibri"/>
          <w:b/>
          <w:bCs/>
          <w:i/>
          <w:iCs/>
          <w:color w:val="000000"/>
          <w:sz w:val="18"/>
          <w:szCs w:val="18"/>
        </w:rPr>
        <w:t xml:space="preserve">+3 </w:t>
      </w:r>
      <w:r>
        <w:rPr>
          <w:rFonts w:ascii="Calibri" w:hAnsi="Calibri" w:cs="Calibri"/>
          <w:i/>
          <w:iCs/>
          <w:color w:val="000000"/>
          <w:sz w:val="18"/>
          <w:szCs w:val="18"/>
        </w:rPr>
        <w:t>- oddziaływanie pozytywne które będzie odczuwalne jako istotne poprawienie aktualnego stanu środowiska lub które zdecydowanie zmniejszy występujące obecnie oddziaływania)</w:t>
      </w:r>
    </w:p>
    <w:p w14:paraId="2EBBCC71" w14:textId="7E824F37" w:rsidR="00E87AFB" w:rsidRDefault="00E87AFB" w:rsidP="00E87AFB">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1</w:t>
      </w:r>
      <w:r w:rsidR="0055744E">
        <w:rPr>
          <w:noProof/>
        </w:rPr>
        <w:fldChar w:fldCharType="end"/>
      </w:r>
      <w:r w:rsidRPr="00E87AFB">
        <w:rPr>
          <w:sz w:val="20"/>
          <w:szCs w:val="20"/>
        </w:rPr>
        <w:t xml:space="preserve"> </w:t>
      </w:r>
      <w:r w:rsidRPr="001A7D99">
        <w:rPr>
          <w:sz w:val="20"/>
          <w:szCs w:val="20"/>
        </w:rPr>
        <w:t>Zestawienie działa</w:t>
      </w:r>
      <w:r>
        <w:rPr>
          <w:sz w:val="20"/>
          <w:szCs w:val="20"/>
        </w:rPr>
        <w:t xml:space="preserve">ń zaplanowanych do </w:t>
      </w:r>
      <w:r w:rsidRPr="001A7D99">
        <w:rPr>
          <w:sz w:val="20"/>
          <w:szCs w:val="20"/>
        </w:rPr>
        <w:t>realiz</w:t>
      </w:r>
      <w:r>
        <w:rPr>
          <w:sz w:val="20"/>
          <w:szCs w:val="20"/>
        </w:rPr>
        <w:t>acji</w:t>
      </w:r>
      <w:r w:rsidRPr="001A7D99">
        <w:rPr>
          <w:sz w:val="20"/>
          <w:szCs w:val="20"/>
        </w:rPr>
        <w:t xml:space="preserve"> w ramach </w:t>
      </w:r>
      <w:r>
        <w:rPr>
          <w:sz w:val="20"/>
          <w:szCs w:val="20"/>
        </w:rPr>
        <w:t>„</w:t>
      </w:r>
      <w:r w:rsidRPr="001D3080">
        <w:t>Planu</w:t>
      </w:r>
      <w:r>
        <w:t xml:space="preserve">…” </w:t>
      </w:r>
      <w:r w:rsidRPr="001A7D99">
        <w:rPr>
          <w:sz w:val="20"/>
          <w:szCs w:val="20"/>
        </w:rPr>
        <w:t xml:space="preserve">z </w:t>
      </w:r>
      <w:r>
        <w:rPr>
          <w:sz w:val="20"/>
          <w:szCs w:val="20"/>
        </w:rPr>
        <w:t>oceną</w:t>
      </w:r>
      <w:r w:rsidRPr="001A7D99">
        <w:rPr>
          <w:sz w:val="20"/>
          <w:szCs w:val="20"/>
        </w:rPr>
        <w:t xml:space="preserve"> spodziewany</w:t>
      </w:r>
      <w:r>
        <w:rPr>
          <w:sz w:val="20"/>
          <w:szCs w:val="20"/>
        </w:rPr>
        <w:t>ch</w:t>
      </w:r>
      <w:r w:rsidRPr="001A7D99">
        <w:rPr>
          <w:sz w:val="20"/>
          <w:szCs w:val="20"/>
        </w:rPr>
        <w:t xml:space="preserve"> efekt</w:t>
      </w:r>
      <w:r>
        <w:rPr>
          <w:sz w:val="20"/>
          <w:szCs w:val="20"/>
        </w:rPr>
        <w:t>ów</w:t>
      </w:r>
      <w:r w:rsidRPr="001A7D99">
        <w:rPr>
          <w:sz w:val="20"/>
          <w:szCs w:val="20"/>
        </w:rPr>
        <w:t xml:space="preserve"> ich wdrożenia, zaleceniami oraz ocen</w:t>
      </w:r>
      <w:r>
        <w:rPr>
          <w:sz w:val="20"/>
          <w:szCs w:val="20"/>
        </w:rPr>
        <w:t>ą</w:t>
      </w:r>
      <w:r w:rsidRPr="001A7D99">
        <w:rPr>
          <w:sz w:val="20"/>
          <w:szCs w:val="20"/>
        </w:rPr>
        <w:t xml:space="preserve"> </w:t>
      </w:r>
      <w:r>
        <w:rPr>
          <w:sz w:val="20"/>
          <w:szCs w:val="20"/>
        </w:rPr>
        <w:t xml:space="preserve">oddziaływania na komponent </w:t>
      </w:r>
      <w:r w:rsidRPr="009C3B6E">
        <w:rPr>
          <w:sz w:val="20"/>
          <w:szCs w:val="20"/>
        </w:rPr>
        <w:t>ludzi i dóbr materialnych</w:t>
      </w:r>
    </w:p>
    <w:tbl>
      <w:tblPr>
        <w:tblW w:w="0" w:type="auto"/>
        <w:tblLayout w:type="fixed"/>
        <w:tblCellMar>
          <w:left w:w="70" w:type="dxa"/>
          <w:right w:w="70" w:type="dxa"/>
        </w:tblCellMar>
        <w:tblLook w:val="04A0" w:firstRow="1" w:lastRow="0" w:firstColumn="1" w:lastColumn="0" w:noHBand="0" w:noVBand="1"/>
      </w:tblPr>
      <w:tblGrid>
        <w:gridCol w:w="562"/>
        <w:gridCol w:w="3543"/>
        <w:gridCol w:w="4678"/>
        <w:gridCol w:w="4395"/>
        <w:gridCol w:w="2086"/>
        <w:gridCol w:w="3725"/>
        <w:gridCol w:w="1537"/>
      </w:tblGrid>
      <w:tr w:rsidR="00321BD0" w:rsidRPr="00E70EAE" w14:paraId="18F4DD65" w14:textId="77777777" w:rsidTr="004461DF">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50AEA0D" w14:textId="77777777" w:rsidR="00321BD0" w:rsidRPr="00170378" w:rsidRDefault="00321BD0" w:rsidP="004461DF">
            <w:pPr>
              <w:spacing w:after="0" w:line="240" w:lineRule="auto"/>
              <w:jc w:val="center"/>
              <w:rPr>
                <w:rFonts w:ascii="Calibri" w:eastAsia="Times New Roman" w:hAnsi="Calibri" w:cs="Calibri"/>
                <w:b/>
                <w:bCs/>
                <w:color w:val="000000"/>
                <w:sz w:val="18"/>
                <w:szCs w:val="18"/>
                <w:lang w:eastAsia="pl-PL"/>
              </w:rPr>
            </w:pPr>
            <w:bookmarkStart w:id="187" w:name="_Hlk104982288"/>
            <w:r w:rsidRPr="00170378">
              <w:rPr>
                <w:rFonts w:ascii="Calibri" w:eastAsia="Times New Roman" w:hAnsi="Calibri" w:cs="Calibri"/>
                <w:b/>
                <w:bCs/>
                <w:color w:val="000000"/>
                <w:sz w:val="18"/>
                <w:szCs w:val="18"/>
                <w:lang w:eastAsia="pl-PL"/>
              </w:rPr>
              <w:t>Lp.</w:t>
            </w:r>
          </w:p>
        </w:tc>
        <w:tc>
          <w:tcPr>
            <w:tcW w:w="354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C1E27F" w14:textId="77777777"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Nazwa d</w:t>
            </w:r>
            <w:r w:rsidRPr="00A17C59">
              <w:rPr>
                <w:rFonts w:ascii="Calibri" w:eastAsia="Times New Roman" w:hAnsi="Calibri" w:cs="Calibri"/>
                <w:b/>
                <w:bCs/>
                <w:color w:val="000000"/>
                <w:sz w:val="18"/>
                <w:szCs w:val="18"/>
                <w:lang w:eastAsia="pl-PL"/>
              </w:rPr>
              <w:t>ziałani</w:t>
            </w:r>
            <w:r>
              <w:rPr>
                <w:rFonts w:ascii="Calibri" w:eastAsia="Times New Roman" w:hAnsi="Calibri" w:cs="Calibri"/>
                <w:b/>
                <w:bCs/>
                <w:color w:val="000000"/>
                <w:sz w:val="18"/>
                <w:szCs w:val="18"/>
                <w:lang w:eastAsia="pl-PL"/>
              </w:rPr>
              <w:t>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F1AD996" w14:textId="77777777"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 xml:space="preserve">Prognozowany </w:t>
            </w:r>
            <w:r w:rsidRPr="00A17C59">
              <w:rPr>
                <w:rFonts w:ascii="Calibri" w:eastAsia="Times New Roman" w:hAnsi="Calibri" w:cs="Calibri"/>
                <w:b/>
                <w:bCs/>
                <w:color w:val="000000"/>
                <w:sz w:val="18"/>
                <w:szCs w:val="18"/>
                <w:lang w:eastAsia="pl-PL"/>
              </w:rPr>
              <w:t>efekt</w:t>
            </w:r>
            <w:r>
              <w:rPr>
                <w:rFonts w:ascii="Calibri" w:eastAsia="Times New Roman" w:hAnsi="Calibri" w:cs="Calibri"/>
                <w:b/>
                <w:bCs/>
                <w:color w:val="000000"/>
                <w:sz w:val="18"/>
                <w:szCs w:val="18"/>
                <w:lang w:eastAsia="pl-PL"/>
              </w:rPr>
              <w:t xml:space="preserve">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41A12DB" w14:textId="7E183FF8"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 xml:space="preserve">Zalecenia </w:t>
            </w:r>
            <w:r w:rsidR="00AE399F" w:rsidRPr="00A17C59">
              <w:rPr>
                <w:rFonts w:ascii="Calibri" w:eastAsia="Times New Roman" w:hAnsi="Calibri" w:cs="Calibri"/>
                <w:b/>
                <w:bCs/>
                <w:color w:val="000000"/>
                <w:sz w:val="18"/>
                <w:szCs w:val="18"/>
                <w:lang w:eastAsia="pl-PL"/>
              </w:rPr>
              <w:t>D</w:t>
            </w:r>
            <w:r w:rsidRPr="00A17C59">
              <w:rPr>
                <w:rFonts w:ascii="Calibri" w:eastAsia="Times New Roman" w:hAnsi="Calibri" w:cs="Calibri"/>
                <w:b/>
                <w:bCs/>
                <w:color w:val="000000"/>
                <w:sz w:val="18"/>
                <w:szCs w:val="18"/>
                <w:lang w:eastAsia="pl-PL"/>
              </w:rPr>
              <w:t>ot. realizacji/skuteczność działania</w:t>
            </w:r>
          </w:p>
        </w:tc>
        <w:tc>
          <w:tcPr>
            <w:tcW w:w="208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7521A59" w14:textId="77777777"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Rodzaj oddziaływania</w:t>
            </w:r>
          </w:p>
        </w:tc>
        <w:tc>
          <w:tcPr>
            <w:tcW w:w="372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3C9AA6A" w14:textId="77777777"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9B756E" w14:textId="77777777" w:rsidR="00321BD0" w:rsidRPr="00A17C59" w:rsidRDefault="00321BD0" w:rsidP="004461DF">
            <w:pPr>
              <w:spacing w:after="0" w:line="240" w:lineRule="auto"/>
              <w:jc w:val="center"/>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Spektrum oddziaływań (-3 do +3)</w:t>
            </w:r>
          </w:p>
        </w:tc>
      </w:tr>
      <w:bookmarkEnd w:id="187"/>
      <w:tr w:rsidR="00CC68A8" w:rsidRPr="00E70EAE" w14:paraId="679A6CC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E3CC5" w14:textId="371CE5B3" w:rsidR="00CC68A8" w:rsidRPr="00DB1F7B" w:rsidRDefault="001716F6" w:rsidP="00CC68A8">
            <w:pPr>
              <w:spacing w:after="0" w:line="240" w:lineRule="auto"/>
              <w:jc w:val="center"/>
              <w:rPr>
                <w:rFonts w:ascii="Calibri" w:eastAsia="Times New Roman" w:hAnsi="Calibri" w:cs="Calibri"/>
                <w:color w:val="000000"/>
                <w:sz w:val="18"/>
                <w:szCs w:val="18"/>
                <w:lang w:eastAsia="pl-PL"/>
              </w:rPr>
            </w:pPr>
            <w:r w:rsidRPr="00DB1F7B">
              <w:rPr>
                <w:rFonts w:ascii="Calibri" w:eastAsia="Times New Roman" w:hAnsi="Calibri" w:cs="Calibri"/>
                <w:color w:val="000000"/>
                <w:sz w:val="18"/>
                <w:szCs w:val="18"/>
                <w:lang w:eastAsia="pl-PL"/>
              </w:rPr>
              <w:t>2.1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20E2F88" w14:textId="253E24AE" w:rsidR="00CC68A8" w:rsidRPr="00E70EAE" w:rsidRDefault="00211B7D" w:rsidP="006259AE">
            <w:pPr>
              <w:spacing w:after="0" w:line="240" w:lineRule="auto"/>
              <w:jc w:val="left"/>
              <w:rPr>
                <w:sz w:val="18"/>
                <w:szCs w:val="18"/>
              </w:rPr>
            </w:pPr>
            <w:r w:rsidRPr="00211B7D">
              <w:rPr>
                <w:sz w:val="18"/>
                <w:szCs w:val="18"/>
              </w:rPr>
              <w:t>Stworzenie planu transportowego dla gmin z</w:t>
            </w:r>
            <w:r w:rsidR="000B4C66">
              <w:rPr>
                <w:sz w:val="18"/>
                <w:szCs w:val="18"/>
              </w:rPr>
              <w:t> </w:t>
            </w:r>
            <w:r w:rsidRPr="00211B7D">
              <w:rPr>
                <w:sz w:val="18"/>
                <w:szCs w:val="18"/>
              </w:rPr>
              <w:t>obszaru AJ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DA7E62" w14:textId="02AAAB66" w:rsidR="00976746" w:rsidRDefault="00EC695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zwiększenie atrakcyjności komunikacji publicznej, </w:t>
            </w:r>
          </w:p>
          <w:p w14:paraId="706D88FB" w14:textId="687E26C4" w:rsidR="00976746" w:rsidRPr="00976746" w:rsidRDefault="0097674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76746">
              <w:rPr>
                <w:rFonts w:ascii="Calibri" w:eastAsia="Times New Roman" w:hAnsi="Calibri" w:cs="Calibri"/>
                <w:color w:val="000000"/>
                <w:sz w:val="18"/>
                <w:szCs w:val="18"/>
                <w:lang w:eastAsia="pl-PL"/>
              </w:rPr>
              <w:t>zmniejszenie emisji zanieczyszczeń,</w:t>
            </w:r>
          </w:p>
          <w:p w14:paraId="352CED69" w14:textId="4AA22EAE" w:rsidR="00976746" w:rsidRPr="00976746" w:rsidRDefault="0097674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76746">
              <w:rPr>
                <w:rFonts w:ascii="Calibri" w:eastAsia="Times New Roman" w:hAnsi="Calibri" w:cs="Calibri"/>
                <w:color w:val="000000"/>
                <w:sz w:val="18"/>
                <w:szCs w:val="18"/>
                <w:lang w:eastAsia="pl-PL"/>
              </w:rPr>
              <w:t>poprawa jakości powietrza,</w:t>
            </w:r>
          </w:p>
          <w:p w14:paraId="4DE59FDB" w14:textId="4AE5B542" w:rsidR="00CC68A8" w:rsidRPr="00A44748" w:rsidRDefault="0097674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76746">
              <w:rPr>
                <w:rFonts w:ascii="Calibri" w:eastAsia="Times New Roman" w:hAnsi="Calibri" w:cs="Calibri"/>
                <w:color w:val="000000"/>
                <w:sz w:val="18"/>
                <w:szCs w:val="18"/>
                <w:lang w:eastAsia="pl-PL"/>
              </w:rPr>
              <w:t>mniejsza zachorowalność na choroby układu oddechowego</w:t>
            </w:r>
            <w:r w:rsidR="000B4C66">
              <w:rPr>
                <w:rFonts w:ascii="Calibri" w:eastAsia="Times New Roman" w:hAnsi="Calibri"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7D328074" w14:textId="68F602F4" w:rsidR="00CC68A8" w:rsidRPr="00E70EAE" w:rsidRDefault="00D32FBA" w:rsidP="00CC68A8">
            <w:pPr>
              <w:spacing w:after="0" w:line="240" w:lineRule="auto"/>
              <w:jc w:val="center"/>
              <w:rPr>
                <w:rFonts w:eastAsia="+mn-ea" w:cstheme="minorHAnsi"/>
                <w:sz w:val="18"/>
                <w:szCs w:val="18"/>
              </w:rPr>
            </w:pPr>
            <w:r>
              <w:rPr>
                <w:rFonts w:eastAsia="+mn-ea" w:cstheme="minorHAnsi"/>
                <w:sz w:val="18"/>
                <w:szCs w:val="18"/>
              </w:rPr>
              <w:t>-</w:t>
            </w:r>
          </w:p>
        </w:tc>
        <w:tc>
          <w:tcPr>
            <w:tcW w:w="2086" w:type="dxa"/>
            <w:tcBorders>
              <w:top w:val="nil"/>
              <w:left w:val="nil"/>
              <w:bottom w:val="single" w:sz="4" w:space="0" w:color="auto"/>
              <w:right w:val="single" w:sz="4" w:space="0" w:color="auto"/>
            </w:tcBorders>
            <w:shd w:val="clear" w:color="auto" w:fill="auto"/>
            <w:noWrap/>
            <w:vAlign w:val="center"/>
          </w:tcPr>
          <w:p w14:paraId="1576D190" w14:textId="1DA80F40" w:rsidR="00CC68A8" w:rsidRPr="00A602DD" w:rsidRDefault="00D32FBA" w:rsidP="00A602DD">
            <w:pPr>
              <w:pStyle w:val="Default"/>
              <w:jc w:val="center"/>
              <w:rPr>
                <w:rFonts w:asciiTheme="minorHAnsi" w:hAnsiTheme="minorHAnsi" w:cstheme="minorHAnsi"/>
                <w:sz w:val="18"/>
                <w:szCs w:val="18"/>
              </w:rPr>
            </w:pPr>
            <w:r w:rsidRPr="00D32FBA">
              <w:rPr>
                <w:rFonts w:asciiTheme="minorHAnsi" w:hAnsiTheme="minorHAnsi" w:cstheme="minorHAnsi"/>
                <w:sz w:val="18"/>
                <w:szCs w:val="18"/>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5C5CA3CA" w14:textId="06151F7E" w:rsidR="00CC68A8" w:rsidRDefault="00E3249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E32492">
              <w:rPr>
                <w:rFonts w:ascii="Calibri" w:eastAsia="Times New Roman" w:hAnsi="Calibri" w:cs="Calibri"/>
                <w:color w:val="000000"/>
                <w:sz w:val="18"/>
                <w:szCs w:val="18"/>
                <w:lang w:eastAsia="pl-PL"/>
              </w:rPr>
              <w:t>opracowany dokument</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9045E16" w14:textId="7625C419" w:rsidR="00CC68A8" w:rsidRPr="00E70EAE" w:rsidRDefault="00CE2893" w:rsidP="00CC68A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A602DD" w:rsidRPr="00E70EAE" w14:paraId="31BF49FD"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4CC326" w14:textId="692B8AAF" w:rsidR="00A602DD" w:rsidRPr="005A5C4D" w:rsidRDefault="00DB1F7B" w:rsidP="00A602DD">
            <w:pPr>
              <w:spacing w:after="0" w:line="240" w:lineRule="auto"/>
              <w:jc w:val="center"/>
              <w:rPr>
                <w:rFonts w:ascii="Calibri" w:eastAsia="Times New Roman" w:hAnsi="Calibri" w:cs="Calibri"/>
                <w:color w:val="000000"/>
                <w:sz w:val="18"/>
                <w:szCs w:val="18"/>
                <w:lang w:eastAsia="pl-PL"/>
              </w:rPr>
            </w:pPr>
            <w:r w:rsidRPr="005A5C4D">
              <w:rPr>
                <w:rFonts w:ascii="Calibri" w:eastAsia="Times New Roman" w:hAnsi="Calibri" w:cs="Calibri"/>
                <w:color w:val="000000"/>
                <w:sz w:val="18"/>
                <w:szCs w:val="18"/>
                <w:lang w:eastAsia="pl-PL"/>
              </w:rPr>
              <w:t>2.2</w:t>
            </w:r>
          </w:p>
        </w:tc>
        <w:tc>
          <w:tcPr>
            <w:tcW w:w="3543" w:type="dxa"/>
            <w:tcBorders>
              <w:top w:val="nil"/>
              <w:left w:val="nil"/>
              <w:bottom w:val="single" w:sz="4" w:space="0" w:color="auto"/>
              <w:right w:val="single" w:sz="4" w:space="0" w:color="auto"/>
            </w:tcBorders>
            <w:shd w:val="clear" w:color="auto" w:fill="auto"/>
            <w:noWrap/>
            <w:vAlign w:val="center"/>
          </w:tcPr>
          <w:p w14:paraId="5DE75801" w14:textId="0EDBDD9A" w:rsidR="00A602DD" w:rsidRPr="00DB1F7B" w:rsidRDefault="00DB1F7B" w:rsidP="006259AE">
            <w:pPr>
              <w:spacing w:after="0" w:line="240" w:lineRule="auto"/>
              <w:jc w:val="left"/>
              <w:rPr>
                <w:rFonts w:ascii="Calibri" w:eastAsia="Times New Roman" w:hAnsi="Calibri" w:cs="Calibri"/>
                <w:color w:val="000000"/>
                <w:sz w:val="18"/>
                <w:szCs w:val="18"/>
                <w:lang w:eastAsia="pl-PL"/>
              </w:rPr>
            </w:pPr>
            <w:r w:rsidRPr="00DB1F7B">
              <w:rPr>
                <w:rFonts w:ascii="Calibri" w:eastAsia="Times New Roman" w:hAnsi="Calibri" w:cs="Calibri"/>
                <w:color w:val="000000"/>
                <w:sz w:val="18"/>
                <w:szCs w:val="18"/>
                <w:lang w:eastAsia="pl-PL"/>
              </w:rPr>
              <w:t>Współpraca w zakresie gospodarowania wodami – utworzenie ciała doradczego</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D89DBC9" w14:textId="420BAE83" w:rsidR="00A602DD" w:rsidRDefault="0020692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przeciwdziałanie niedoborom wody pitnej</w:t>
            </w:r>
            <w:r w:rsidR="00520587">
              <w:rPr>
                <w:rFonts w:ascii="Calibri" w:eastAsia="Times New Roman" w:hAnsi="Calibri" w:cs="Calibri"/>
                <w:color w:val="000000"/>
                <w:sz w:val="18"/>
                <w:szCs w:val="18"/>
                <w:lang w:eastAsia="pl-PL"/>
              </w:rPr>
              <w:t>,</w:t>
            </w:r>
          </w:p>
          <w:p w14:paraId="0B6114F4" w14:textId="153515FB" w:rsidR="00520587" w:rsidRPr="00A44748" w:rsidRDefault="006F5A1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przeciwdziałanie </w:t>
            </w:r>
            <w:r w:rsidR="005D5952">
              <w:rPr>
                <w:rFonts w:ascii="Calibri" w:eastAsia="Times New Roman" w:hAnsi="Calibri" w:cs="Calibri"/>
                <w:color w:val="000000"/>
                <w:sz w:val="18"/>
                <w:szCs w:val="18"/>
                <w:lang w:eastAsia="pl-PL"/>
              </w:rPr>
              <w:t>problemom z</w:t>
            </w:r>
            <w:r>
              <w:rPr>
                <w:rFonts w:ascii="Calibri" w:eastAsia="Times New Roman" w:hAnsi="Calibri" w:cs="Calibri"/>
                <w:color w:val="000000"/>
                <w:sz w:val="18"/>
                <w:szCs w:val="18"/>
                <w:lang w:eastAsia="pl-PL"/>
              </w:rPr>
              <w:t xml:space="preserve"> jakości</w:t>
            </w:r>
            <w:r w:rsidR="005D5952">
              <w:rPr>
                <w:rFonts w:ascii="Calibri" w:eastAsia="Times New Roman" w:hAnsi="Calibri" w:cs="Calibri"/>
                <w:color w:val="000000"/>
                <w:sz w:val="18"/>
                <w:szCs w:val="18"/>
                <w:lang w:eastAsia="pl-PL"/>
              </w:rPr>
              <w:t>ą</w:t>
            </w:r>
            <w:r>
              <w:rPr>
                <w:rFonts w:ascii="Calibri" w:eastAsia="Times New Roman" w:hAnsi="Calibri" w:cs="Calibri"/>
                <w:color w:val="000000"/>
                <w:sz w:val="18"/>
                <w:szCs w:val="18"/>
                <w:lang w:eastAsia="pl-PL"/>
              </w:rPr>
              <w:t xml:space="preserve"> wody</w:t>
            </w:r>
            <w:r w:rsidR="005D5952">
              <w:rPr>
                <w:rFonts w:ascii="Calibri" w:eastAsia="Times New Roman" w:hAnsi="Calibri" w:cs="Calibri"/>
                <w:color w:val="000000"/>
                <w:sz w:val="18"/>
                <w:szCs w:val="18"/>
                <w:lang w:eastAsia="pl-PL"/>
              </w:rPr>
              <w:t xml:space="preserve"> oraz </w:t>
            </w:r>
            <w:r w:rsidR="00BA4AC6">
              <w:rPr>
                <w:rFonts w:ascii="Calibri" w:eastAsia="Times New Roman" w:hAnsi="Calibri" w:cs="Calibri"/>
                <w:color w:val="000000"/>
                <w:sz w:val="18"/>
                <w:szCs w:val="18"/>
                <w:lang w:eastAsia="pl-PL"/>
              </w:rPr>
              <w:t>chorobom przenoszonym przez wodę</w:t>
            </w:r>
            <w:r w:rsidR="00F70BFC">
              <w:rPr>
                <w:rFonts w:ascii="Calibri" w:eastAsia="Times New Roman" w:hAnsi="Calibri"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266D9408" w14:textId="2F538821" w:rsidR="00A602DD" w:rsidRPr="00A44748" w:rsidRDefault="00F30A95" w:rsidP="0068050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4DC8246D" w14:textId="531B4280" w:rsidR="00A602DD" w:rsidRPr="00A44748" w:rsidRDefault="006829D7" w:rsidP="00A602DD">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5670531D" w14:textId="7C5AB168" w:rsidR="00610576" w:rsidRDefault="009B4FCC"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ilość spotkań</w:t>
            </w:r>
            <w:r w:rsidR="00F11502">
              <w:rPr>
                <w:rFonts w:ascii="Calibri" w:eastAsia="Times New Roman" w:hAnsi="Calibri" w:cs="Calibri"/>
                <w:color w:val="000000"/>
                <w:sz w:val="18"/>
                <w:szCs w:val="18"/>
                <w:lang w:eastAsia="pl-PL"/>
              </w:rPr>
              <w:t xml:space="preserve"> ciała doradczego</w:t>
            </w:r>
            <w:r>
              <w:rPr>
                <w:rFonts w:ascii="Calibri" w:eastAsia="Times New Roman" w:hAnsi="Calibri" w:cs="Calibri"/>
                <w:color w:val="000000"/>
                <w:sz w:val="18"/>
                <w:szCs w:val="18"/>
                <w:lang w:eastAsia="pl-PL"/>
              </w:rPr>
              <w:t xml:space="preserve"> </w:t>
            </w:r>
            <w:r w:rsidR="00F11502">
              <w:rPr>
                <w:rFonts w:ascii="Calibri" w:eastAsia="Times New Roman" w:hAnsi="Calibri" w:cs="Calibri"/>
                <w:color w:val="000000"/>
                <w:sz w:val="18"/>
                <w:szCs w:val="18"/>
                <w:lang w:eastAsia="pl-PL"/>
              </w:rPr>
              <w:t>w ciągu roku,</w:t>
            </w:r>
          </w:p>
          <w:p w14:paraId="7AA09A5D" w14:textId="3E54D400" w:rsidR="00F11502" w:rsidRPr="00A44748" w:rsidRDefault="00AE050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działań </w:t>
            </w:r>
            <w:r w:rsidR="00E55663">
              <w:rPr>
                <w:rFonts w:ascii="Calibri" w:eastAsia="Times New Roman" w:hAnsi="Calibri" w:cs="Calibri"/>
                <w:color w:val="000000"/>
                <w:sz w:val="18"/>
                <w:szCs w:val="18"/>
                <w:lang w:eastAsia="pl-PL"/>
              </w:rPr>
              <w:t>zaopiniowanych</w:t>
            </w:r>
            <w:r w:rsidR="00F9067C">
              <w:rPr>
                <w:rFonts w:ascii="Calibri" w:eastAsia="Times New Roman" w:hAnsi="Calibri" w:cs="Calibri"/>
                <w:color w:val="000000"/>
                <w:sz w:val="18"/>
                <w:szCs w:val="18"/>
                <w:lang w:eastAsia="pl-PL"/>
              </w:rPr>
              <w:t xml:space="preserve"> </w:t>
            </w:r>
            <w:r>
              <w:rPr>
                <w:rFonts w:ascii="Calibri" w:eastAsia="Times New Roman" w:hAnsi="Calibri" w:cs="Calibri"/>
                <w:color w:val="000000"/>
                <w:sz w:val="18"/>
                <w:szCs w:val="18"/>
                <w:lang w:eastAsia="pl-PL"/>
              </w:rPr>
              <w:t>podczas spotkań.</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E4ED7F2" w14:textId="33142090" w:rsidR="00E23C15" w:rsidRPr="00A44748" w:rsidRDefault="005A5C4D" w:rsidP="00A602DD">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D2137C" w:rsidRPr="00E70EAE" w14:paraId="32766EC3"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86381E" w14:textId="5EBAA359" w:rsidR="00D2137C" w:rsidRPr="00E70EAE" w:rsidRDefault="008625A9" w:rsidP="00D2137C">
            <w:pPr>
              <w:spacing w:after="0" w:line="240" w:lineRule="auto"/>
              <w:jc w:val="center"/>
              <w:rPr>
                <w:rFonts w:ascii="Calibri" w:eastAsia="Times New Roman" w:hAnsi="Calibri" w:cs="Calibri"/>
                <w:color w:val="000000"/>
                <w:sz w:val="18"/>
                <w:szCs w:val="18"/>
                <w:lang w:eastAsia="pl-PL"/>
              </w:rPr>
            </w:pPr>
            <w:r w:rsidRPr="008625A9">
              <w:rPr>
                <w:rFonts w:ascii="Calibri" w:eastAsia="Times New Roman" w:hAnsi="Calibri" w:cs="Calibri"/>
                <w:color w:val="000000"/>
                <w:sz w:val="18"/>
                <w:szCs w:val="18"/>
                <w:lang w:eastAsia="pl-PL"/>
              </w:rPr>
              <w:t>2.3</w:t>
            </w:r>
          </w:p>
        </w:tc>
        <w:tc>
          <w:tcPr>
            <w:tcW w:w="3543" w:type="dxa"/>
            <w:tcBorders>
              <w:top w:val="nil"/>
              <w:left w:val="nil"/>
              <w:bottom w:val="single" w:sz="4" w:space="0" w:color="auto"/>
              <w:right w:val="single" w:sz="4" w:space="0" w:color="auto"/>
            </w:tcBorders>
            <w:shd w:val="clear" w:color="auto" w:fill="auto"/>
            <w:noWrap/>
            <w:vAlign w:val="center"/>
          </w:tcPr>
          <w:p w14:paraId="42239C22" w14:textId="764AB863" w:rsidR="00D2137C" w:rsidRPr="005C1FAE" w:rsidRDefault="005667DC" w:rsidP="006259AE">
            <w:pPr>
              <w:spacing w:after="0" w:line="240" w:lineRule="auto"/>
              <w:jc w:val="left"/>
              <w:rPr>
                <w:sz w:val="18"/>
                <w:szCs w:val="18"/>
              </w:rPr>
            </w:pPr>
            <w:r w:rsidRPr="005667DC">
              <w:rPr>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D853C23" w14:textId="3098F64E" w:rsidR="00E44B3E" w:rsidRDefault="00E44B3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C29EF">
              <w:rPr>
                <w:rFonts w:ascii="Calibri" w:eastAsia="Times New Roman" w:hAnsi="Calibri" w:cs="Calibri"/>
                <w:color w:val="000000"/>
                <w:sz w:val="18"/>
                <w:szCs w:val="18"/>
                <w:lang w:eastAsia="pl-PL"/>
              </w:rPr>
              <w:t>retencja wody opadowej,</w:t>
            </w:r>
          </w:p>
          <w:p w14:paraId="35B51A56" w14:textId="772DEA0C" w:rsidR="00E44B3E" w:rsidRPr="00A44748" w:rsidRDefault="00E44B3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przed podtopieniami</w:t>
            </w:r>
            <w:r w:rsidR="000B4C66">
              <w:rPr>
                <w:rFonts w:ascii="Calibri" w:eastAsia="Times New Roman" w:hAnsi="Calibri"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025A54A4" w14:textId="329A1CAD" w:rsidR="00D2137C" w:rsidRPr="00A44748" w:rsidRDefault="00F30A95" w:rsidP="00D2137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E6DD05F" w14:textId="750FD6DF" w:rsidR="00D2137C" w:rsidRPr="00E70EAE" w:rsidRDefault="00B33879" w:rsidP="00D2137C">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63EBC61B" w14:textId="1F864BDD" w:rsidR="00D2137C" w:rsidRDefault="00F9265F"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opracowane programy</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71BD991" w14:textId="371B9B9C" w:rsidR="00D2137C" w:rsidRPr="00E70EAE" w:rsidRDefault="000813D1" w:rsidP="00D2137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C060D2" w:rsidRPr="00E70EAE" w14:paraId="7D11661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83F593" w14:textId="0BDAA33A" w:rsidR="00C060D2" w:rsidRPr="00E70EAE" w:rsidRDefault="00F00F03" w:rsidP="00C060D2">
            <w:pPr>
              <w:spacing w:after="0" w:line="240" w:lineRule="auto"/>
              <w:jc w:val="center"/>
              <w:rPr>
                <w:rFonts w:ascii="Calibri" w:eastAsia="Times New Roman" w:hAnsi="Calibri" w:cs="Calibri"/>
                <w:color w:val="000000"/>
                <w:sz w:val="18"/>
                <w:szCs w:val="18"/>
                <w:lang w:eastAsia="pl-PL"/>
              </w:rPr>
            </w:pPr>
            <w:r w:rsidRPr="00F00F03">
              <w:rPr>
                <w:rFonts w:ascii="Calibri" w:eastAsia="Times New Roman" w:hAnsi="Calibri" w:cs="Calibri"/>
                <w:color w:val="000000"/>
                <w:sz w:val="18"/>
                <w:szCs w:val="18"/>
                <w:lang w:eastAsia="pl-PL"/>
              </w:rPr>
              <w:t>2.4</w:t>
            </w:r>
          </w:p>
        </w:tc>
        <w:tc>
          <w:tcPr>
            <w:tcW w:w="3543" w:type="dxa"/>
            <w:tcBorders>
              <w:top w:val="nil"/>
              <w:left w:val="nil"/>
              <w:bottom w:val="single" w:sz="4" w:space="0" w:color="auto"/>
              <w:right w:val="single" w:sz="4" w:space="0" w:color="auto"/>
            </w:tcBorders>
            <w:shd w:val="clear" w:color="auto" w:fill="auto"/>
            <w:noWrap/>
            <w:vAlign w:val="center"/>
          </w:tcPr>
          <w:p w14:paraId="6396595F" w14:textId="7B11C81A" w:rsidR="00C060D2" w:rsidRPr="0086746C" w:rsidRDefault="0086746C" w:rsidP="006259AE">
            <w:pPr>
              <w:spacing w:after="0" w:line="240" w:lineRule="auto"/>
              <w:jc w:val="left"/>
              <w:rPr>
                <w:rFonts w:ascii="Calibri" w:eastAsia="Times New Roman" w:hAnsi="Calibri" w:cs="Calibri"/>
                <w:color w:val="000000"/>
                <w:sz w:val="18"/>
                <w:szCs w:val="18"/>
                <w:lang w:eastAsia="pl-PL"/>
              </w:rPr>
            </w:pPr>
            <w:r w:rsidRPr="0086746C">
              <w:rPr>
                <w:rFonts w:ascii="Calibri" w:eastAsia="Times New Roman" w:hAnsi="Calibri" w:cs="Calibri"/>
                <w:color w:val="000000"/>
                <w:sz w:val="18"/>
                <w:szCs w:val="18"/>
                <w:lang w:eastAsia="pl-PL"/>
              </w:rPr>
              <w:t>Opracowanie gminnych i powiatowych Planów zarządzania kryzysowego w zakresie nadzwyczajnych zagrożeń dla wód podziemnych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BA56AB2" w14:textId="3778B4CA" w:rsidR="00C060D2" w:rsidRDefault="003E048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w:t>
            </w:r>
            <w:r w:rsidR="00A36D9B">
              <w:rPr>
                <w:rFonts w:ascii="Calibri" w:eastAsia="Times New Roman" w:hAnsi="Calibri" w:cs="Calibri"/>
                <w:color w:val="000000"/>
                <w:sz w:val="18"/>
                <w:szCs w:val="18"/>
                <w:lang w:eastAsia="pl-PL"/>
              </w:rPr>
              <w:t xml:space="preserve"> prze podtopieniami</w:t>
            </w:r>
            <w:r>
              <w:rPr>
                <w:rFonts w:ascii="Calibri" w:eastAsia="Times New Roman" w:hAnsi="Calibri" w:cs="Calibri"/>
                <w:color w:val="000000"/>
                <w:sz w:val="18"/>
                <w:szCs w:val="18"/>
                <w:lang w:eastAsia="pl-PL"/>
              </w:rPr>
              <w:t>,</w:t>
            </w:r>
          </w:p>
          <w:p w14:paraId="02216D9D" w14:textId="2CBC688D" w:rsidR="00981ABF" w:rsidRDefault="00981ABF"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003E0482">
              <w:rPr>
                <w:rFonts w:ascii="Calibri" w:eastAsia="Times New Roman" w:hAnsi="Calibri" w:cs="Calibri"/>
                <w:color w:val="000000"/>
                <w:sz w:val="18"/>
                <w:szCs w:val="18"/>
                <w:lang w:eastAsia="pl-PL"/>
              </w:rPr>
              <w:t>chrona przed powodzią,</w:t>
            </w:r>
          </w:p>
          <w:p w14:paraId="6BB71C3D" w14:textId="4D54688D" w:rsidR="003E0482" w:rsidRDefault="003E048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przed suszą</w:t>
            </w:r>
            <w:r w:rsidR="00E035BB">
              <w:rPr>
                <w:rFonts w:ascii="Calibri" w:eastAsia="Times New Roman" w:hAnsi="Calibri" w:cs="Calibri"/>
                <w:color w:val="000000"/>
                <w:sz w:val="18"/>
                <w:szCs w:val="18"/>
                <w:lang w:eastAsia="pl-PL"/>
              </w:rPr>
              <w:t xml:space="preserve"> </w:t>
            </w:r>
            <w:r w:rsidR="00E035BB" w:rsidRPr="00E035BB">
              <w:rPr>
                <w:rFonts w:ascii="Calibri" w:eastAsia="Times New Roman" w:hAnsi="Calibri" w:cs="Calibri"/>
                <w:color w:val="000000"/>
                <w:sz w:val="18"/>
                <w:szCs w:val="18"/>
                <w:lang w:eastAsia="pl-PL"/>
              </w:rPr>
              <w:t>hydrogeologiczn</w:t>
            </w:r>
            <w:r w:rsidR="00E035BB">
              <w:rPr>
                <w:rFonts w:ascii="Calibri" w:eastAsia="Times New Roman" w:hAnsi="Calibri" w:cs="Calibri"/>
                <w:color w:val="000000"/>
                <w:sz w:val="18"/>
                <w:szCs w:val="18"/>
                <w:lang w:eastAsia="pl-PL"/>
              </w:rPr>
              <w:t>ą</w:t>
            </w:r>
            <w:r w:rsidR="00AF5160">
              <w:rPr>
                <w:rFonts w:ascii="Calibri" w:eastAsia="Times New Roman" w:hAnsi="Calibri" w:cs="Calibri"/>
                <w:color w:val="000000"/>
                <w:sz w:val="18"/>
                <w:szCs w:val="18"/>
                <w:lang w:eastAsia="pl-PL"/>
              </w:rPr>
              <w:t>,</w:t>
            </w:r>
          </w:p>
          <w:p w14:paraId="1226DFA9" w14:textId="3A3BCB87" w:rsidR="003E0482" w:rsidRPr="00341326" w:rsidRDefault="00422448"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mniejsza zachorowalność na choroby przenoszone przez wodę</w:t>
            </w:r>
            <w:r w:rsidR="00F30A95">
              <w:rPr>
                <w:rFonts w:ascii="Calibri" w:eastAsia="Times New Roman" w:hAnsi="Calibri"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747FD9D9" w14:textId="45CA431A" w:rsidR="00C060D2" w:rsidRPr="00341326" w:rsidRDefault="00603F10"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 zakresie </w:t>
            </w:r>
            <w:r w:rsidR="00B30902" w:rsidRPr="0086746C">
              <w:rPr>
                <w:rFonts w:ascii="Calibri" w:eastAsia="Times New Roman" w:hAnsi="Calibri" w:cs="Calibri"/>
                <w:color w:val="000000"/>
                <w:sz w:val="18"/>
                <w:szCs w:val="18"/>
                <w:lang w:eastAsia="pl-PL"/>
              </w:rPr>
              <w:t xml:space="preserve">powiatowych Planów zarządzania kryzysowego </w:t>
            </w:r>
            <w:r w:rsidR="00B30902">
              <w:rPr>
                <w:rFonts w:ascii="Calibri" w:eastAsia="Times New Roman" w:hAnsi="Calibri" w:cs="Calibri"/>
                <w:color w:val="000000"/>
                <w:sz w:val="18"/>
                <w:szCs w:val="18"/>
                <w:lang w:eastAsia="pl-PL"/>
              </w:rPr>
              <w:t xml:space="preserve">powinny się znaleźć </w:t>
            </w:r>
            <w:r w:rsidR="002A4906">
              <w:rPr>
                <w:rFonts w:ascii="Calibri" w:eastAsia="Times New Roman" w:hAnsi="Calibri" w:cs="Calibri"/>
                <w:color w:val="000000"/>
                <w:sz w:val="18"/>
                <w:szCs w:val="18"/>
                <w:lang w:eastAsia="pl-PL"/>
              </w:rPr>
              <w:t>kw</w:t>
            </w:r>
            <w:r w:rsidR="00AE0A27">
              <w:rPr>
                <w:rFonts w:ascii="Calibri" w:eastAsia="Times New Roman" w:hAnsi="Calibri" w:cs="Calibri"/>
                <w:color w:val="000000"/>
                <w:sz w:val="18"/>
                <w:szCs w:val="18"/>
                <w:lang w:eastAsia="pl-PL"/>
              </w:rPr>
              <w:t xml:space="preserve">estie dotyczące chorób </w:t>
            </w:r>
            <w:proofErr w:type="spellStart"/>
            <w:r w:rsidR="00AE0A27">
              <w:rPr>
                <w:rFonts w:ascii="Calibri" w:eastAsia="Times New Roman" w:hAnsi="Calibri" w:cs="Calibri"/>
                <w:color w:val="000000"/>
                <w:sz w:val="18"/>
                <w:szCs w:val="18"/>
                <w:lang w:eastAsia="pl-PL"/>
              </w:rPr>
              <w:t>wodozależnych</w:t>
            </w:r>
            <w:proofErr w:type="spellEnd"/>
            <w:r w:rsidR="003A60B5">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7D55670" w14:textId="24914586" w:rsidR="00C060D2" w:rsidRPr="00341326" w:rsidRDefault="00F30A95" w:rsidP="00C060D2">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7E61E338" w14:textId="7E1910D5" w:rsidR="00C060D2" w:rsidRDefault="003460F0"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opracowane programy</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C56E810" w14:textId="60C24F7E" w:rsidR="00C060D2" w:rsidRPr="00341326" w:rsidRDefault="004D19B6" w:rsidP="00C060D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30430" w:rsidRPr="00E70EAE" w14:paraId="15414534"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F861D48" w14:textId="762D80E5" w:rsidR="00430430" w:rsidRPr="00341326" w:rsidRDefault="00C47043" w:rsidP="00430430">
            <w:pPr>
              <w:spacing w:after="0" w:line="240" w:lineRule="auto"/>
              <w:jc w:val="center"/>
              <w:rPr>
                <w:rFonts w:ascii="Calibri" w:eastAsia="Times New Roman" w:hAnsi="Calibri" w:cs="Calibri"/>
                <w:color w:val="000000"/>
                <w:sz w:val="18"/>
                <w:szCs w:val="18"/>
                <w:lang w:eastAsia="pl-PL"/>
              </w:rPr>
            </w:pPr>
            <w:r w:rsidRPr="00C47043">
              <w:rPr>
                <w:rFonts w:ascii="Calibri" w:eastAsia="Times New Roman" w:hAnsi="Calibri" w:cs="Calibri"/>
                <w:color w:val="000000"/>
                <w:sz w:val="18"/>
                <w:szCs w:val="18"/>
                <w:lang w:eastAsia="pl-PL"/>
              </w:rPr>
              <w:t>2.5</w:t>
            </w:r>
          </w:p>
        </w:tc>
        <w:tc>
          <w:tcPr>
            <w:tcW w:w="3543" w:type="dxa"/>
            <w:tcBorders>
              <w:top w:val="nil"/>
              <w:left w:val="nil"/>
              <w:bottom w:val="single" w:sz="4" w:space="0" w:color="auto"/>
              <w:right w:val="single" w:sz="4" w:space="0" w:color="auto"/>
            </w:tcBorders>
            <w:shd w:val="clear" w:color="auto" w:fill="auto"/>
            <w:noWrap/>
            <w:vAlign w:val="center"/>
          </w:tcPr>
          <w:p w14:paraId="7CAC2DA8" w14:textId="572B2D94" w:rsidR="00430430" w:rsidRPr="00494052" w:rsidRDefault="007121D0" w:rsidP="006259AE">
            <w:pPr>
              <w:spacing w:after="0" w:line="240" w:lineRule="auto"/>
              <w:jc w:val="left"/>
              <w:rPr>
                <w:sz w:val="18"/>
                <w:szCs w:val="18"/>
              </w:rPr>
            </w:pPr>
            <w:r w:rsidRPr="007121D0">
              <w:rPr>
                <w:sz w:val="18"/>
                <w:szCs w:val="18"/>
              </w:rPr>
              <w:t xml:space="preserve">Opracowanie Planu bezpieczeństwa wody (PBW </w:t>
            </w:r>
            <w:r w:rsidR="00AE399F" w:rsidRPr="007121D0">
              <w:rPr>
                <w:sz w:val="18"/>
                <w:szCs w:val="18"/>
              </w:rPr>
              <w:t>A</w:t>
            </w:r>
            <w:r w:rsidRPr="007121D0">
              <w:rPr>
                <w:sz w:val="18"/>
                <w:szCs w:val="18"/>
              </w:rPr>
              <w:t xml:space="preserve">ng. </w:t>
            </w:r>
            <w:proofErr w:type="spellStart"/>
            <w:r w:rsidRPr="007121D0">
              <w:rPr>
                <w:sz w:val="18"/>
                <w:szCs w:val="18"/>
              </w:rPr>
              <w:t>water</w:t>
            </w:r>
            <w:proofErr w:type="spellEnd"/>
            <w:r w:rsidRPr="007121D0">
              <w:rPr>
                <w:sz w:val="18"/>
                <w:szCs w:val="18"/>
              </w:rPr>
              <w:t xml:space="preserve"> </w:t>
            </w:r>
            <w:proofErr w:type="spellStart"/>
            <w:r w:rsidRPr="007121D0">
              <w:rPr>
                <w:sz w:val="18"/>
                <w:szCs w:val="18"/>
              </w:rPr>
              <w:t>safety</w:t>
            </w:r>
            <w:proofErr w:type="spellEnd"/>
            <w:r w:rsidRPr="007121D0">
              <w:rPr>
                <w:sz w:val="18"/>
                <w:szCs w:val="18"/>
              </w:rPr>
              <w:t xml:space="preserve"> </w:t>
            </w:r>
            <w:proofErr w:type="spellStart"/>
            <w:r w:rsidRPr="007121D0">
              <w:rPr>
                <w:sz w:val="18"/>
                <w:szCs w:val="18"/>
              </w:rPr>
              <w:t>plans</w:t>
            </w:r>
            <w:proofErr w:type="spellEnd"/>
            <w:r w:rsidRPr="007121D0">
              <w:rPr>
                <w:sz w:val="18"/>
                <w:szCs w:val="18"/>
              </w:rPr>
              <w:t>) dla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9BD85" w14:textId="0D990F76" w:rsidR="00430430" w:rsidRDefault="00597309"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zapewnienie </w:t>
            </w:r>
            <w:r w:rsidR="005D051B">
              <w:rPr>
                <w:rFonts w:eastAsia="Times New Roman" w:cstheme="minorHAnsi"/>
                <w:color w:val="000000"/>
                <w:sz w:val="18"/>
                <w:szCs w:val="18"/>
                <w:lang w:eastAsia="pl-PL"/>
              </w:rPr>
              <w:t>stałych dostaw wody</w:t>
            </w:r>
            <w:r w:rsidR="007465CB">
              <w:rPr>
                <w:rFonts w:eastAsia="Times New Roman" w:cstheme="minorHAnsi"/>
                <w:color w:val="000000"/>
                <w:sz w:val="18"/>
                <w:szCs w:val="18"/>
                <w:lang w:eastAsia="pl-PL"/>
              </w:rPr>
              <w:t>,</w:t>
            </w:r>
          </w:p>
          <w:p w14:paraId="34023507" w14:textId="559EE643" w:rsidR="007465CB" w:rsidRPr="0091492C" w:rsidRDefault="007465CB"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ascii="Calibri" w:eastAsia="Times New Roman" w:hAnsi="Calibri" w:cs="Calibri"/>
                <w:color w:val="000000"/>
                <w:sz w:val="18"/>
                <w:szCs w:val="18"/>
                <w:lang w:eastAsia="pl-PL"/>
              </w:rPr>
              <w:t>przeciwdziałanie problemom z jakością wody</w:t>
            </w:r>
            <w:r w:rsidR="00427840">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3B91F97" w14:textId="390194A4" w:rsidR="00430430" w:rsidRPr="005F0EA8" w:rsidRDefault="00427840" w:rsidP="0043043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FFDB9B8" w14:textId="47188945" w:rsidR="00430430" w:rsidRPr="00186B7F" w:rsidRDefault="00427840" w:rsidP="00430430">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3CACE31" w14:textId="22A7BA62" w:rsidR="00430430" w:rsidRPr="00186B7F" w:rsidRDefault="005B2198"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opracowany plan</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654FB80" w14:textId="20A3149A" w:rsidR="00430430" w:rsidRPr="00186B7F" w:rsidRDefault="00FF7592" w:rsidP="0043043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974E13">
              <w:rPr>
                <w:rFonts w:ascii="Calibri" w:eastAsia="Times New Roman" w:hAnsi="Calibri" w:cs="Calibri"/>
                <w:color w:val="000000"/>
                <w:sz w:val="18"/>
                <w:szCs w:val="18"/>
                <w:lang w:eastAsia="pl-PL"/>
              </w:rPr>
              <w:t>1</w:t>
            </w:r>
          </w:p>
        </w:tc>
      </w:tr>
      <w:tr w:rsidR="00A81B13" w:rsidRPr="00E70EAE" w14:paraId="3426CA7B"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089E5B" w14:textId="6C1B00A6" w:rsidR="00A81B13" w:rsidRDefault="00A31FF5" w:rsidP="00A81B13">
            <w:pPr>
              <w:spacing w:after="0" w:line="240" w:lineRule="auto"/>
              <w:jc w:val="center"/>
              <w:rPr>
                <w:rFonts w:ascii="Calibri" w:eastAsia="Times New Roman" w:hAnsi="Calibri" w:cs="Calibri"/>
                <w:color w:val="000000"/>
                <w:sz w:val="18"/>
                <w:szCs w:val="18"/>
                <w:lang w:eastAsia="pl-PL"/>
              </w:rPr>
            </w:pPr>
            <w:r w:rsidRPr="00A31FF5">
              <w:rPr>
                <w:rFonts w:ascii="Calibri" w:eastAsia="Times New Roman" w:hAnsi="Calibri" w:cs="Calibri"/>
                <w:color w:val="000000"/>
                <w:sz w:val="18"/>
                <w:szCs w:val="18"/>
                <w:lang w:eastAsia="pl-PL"/>
              </w:rPr>
              <w:t>2.7</w:t>
            </w:r>
          </w:p>
        </w:tc>
        <w:tc>
          <w:tcPr>
            <w:tcW w:w="3543" w:type="dxa"/>
            <w:tcBorders>
              <w:top w:val="nil"/>
              <w:left w:val="nil"/>
              <w:bottom w:val="single" w:sz="4" w:space="0" w:color="auto"/>
              <w:right w:val="single" w:sz="4" w:space="0" w:color="auto"/>
            </w:tcBorders>
            <w:shd w:val="clear" w:color="auto" w:fill="auto"/>
            <w:noWrap/>
            <w:vAlign w:val="center"/>
          </w:tcPr>
          <w:p w14:paraId="59AFC0F4" w14:textId="507F191B" w:rsidR="00A81B13" w:rsidRPr="00494052" w:rsidRDefault="004F25A9" w:rsidP="006259AE">
            <w:pPr>
              <w:spacing w:after="0" w:line="240" w:lineRule="auto"/>
              <w:jc w:val="left"/>
              <w:rPr>
                <w:sz w:val="18"/>
                <w:szCs w:val="18"/>
              </w:rPr>
            </w:pPr>
            <w:r w:rsidRPr="004F25A9">
              <w:rPr>
                <w:sz w:val="18"/>
                <w:szCs w:val="18"/>
              </w:rPr>
              <w:t>Aktualizacja</w:t>
            </w:r>
            <w:r w:rsidR="00103EC5">
              <w:rPr>
                <w:sz w:val="18"/>
                <w:szCs w:val="18"/>
              </w:rPr>
              <w:t xml:space="preserve"> lub opracowanie nowych</w:t>
            </w:r>
            <w:r w:rsidRPr="004F25A9">
              <w:rPr>
                <w:sz w:val="18"/>
                <w:szCs w:val="18"/>
              </w:rPr>
              <w:t xml:space="preserve"> Planów zaopatrzenia w ciepło, energię elektryczną i</w:t>
            </w:r>
            <w:r w:rsidR="000B4C66">
              <w:rPr>
                <w:sz w:val="18"/>
                <w:szCs w:val="18"/>
              </w:rPr>
              <w:t> </w:t>
            </w:r>
            <w:r w:rsidRPr="004F25A9">
              <w:rPr>
                <w:sz w:val="18"/>
                <w:szCs w:val="18"/>
              </w:rPr>
              <w:t>paliwa gazowe</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B640E" w14:textId="7BC760A3" w:rsidR="000B1304" w:rsidRPr="000B1304" w:rsidRDefault="000B1304" w:rsidP="00344550">
            <w:pPr>
              <w:pStyle w:val="Akapitzlist"/>
              <w:numPr>
                <w:ilvl w:val="0"/>
                <w:numId w:val="97"/>
              </w:numPr>
              <w:spacing w:after="0" w:line="240" w:lineRule="auto"/>
              <w:jc w:val="left"/>
              <w:rPr>
                <w:rFonts w:eastAsia="Times New Roman" w:cs="Calibri"/>
                <w:color w:val="000000"/>
                <w:sz w:val="18"/>
                <w:szCs w:val="18"/>
                <w:lang w:eastAsia="pl-PL"/>
              </w:rPr>
            </w:pPr>
            <w:r w:rsidRPr="000B1304">
              <w:rPr>
                <w:rFonts w:eastAsia="Times New Roman" w:cs="Calibri"/>
                <w:color w:val="000000"/>
                <w:sz w:val="18"/>
                <w:szCs w:val="18"/>
                <w:lang w:eastAsia="pl-PL"/>
              </w:rPr>
              <w:t>zmniejszenie emisji zanieczyszczeń,</w:t>
            </w:r>
          </w:p>
          <w:p w14:paraId="4D8A3684" w14:textId="2AD35536" w:rsidR="000B1304" w:rsidRPr="000B1304" w:rsidRDefault="000B1304" w:rsidP="00344550">
            <w:pPr>
              <w:pStyle w:val="Akapitzlist"/>
              <w:numPr>
                <w:ilvl w:val="0"/>
                <w:numId w:val="97"/>
              </w:numPr>
              <w:spacing w:after="0" w:line="240" w:lineRule="auto"/>
              <w:jc w:val="left"/>
              <w:rPr>
                <w:rFonts w:eastAsia="Times New Roman" w:cs="Calibri"/>
                <w:color w:val="000000"/>
                <w:sz w:val="18"/>
                <w:szCs w:val="18"/>
                <w:lang w:eastAsia="pl-PL"/>
              </w:rPr>
            </w:pPr>
            <w:r w:rsidRPr="000B1304">
              <w:rPr>
                <w:rFonts w:eastAsia="Times New Roman" w:cs="Calibri"/>
                <w:color w:val="000000"/>
                <w:sz w:val="18"/>
                <w:szCs w:val="18"/>
                <w:lang w:eastAsia="pl-PL"/>
              </w:rPr>
              <w:t>poprawa jakości powietrza,</w:t>
            </w:r>
          </w:p>
          <w:p w14:paraId="4A5A4017" w14:textId="0878C62C" w:rsidR="000B1304" w:rsidRPr="000B1304" w:rsidRDefault="000B1304" w:rsidP="00344550">
            <w:pPr>
              <w:pStyle w:val="Akapitzlist"/>
              <w:numPr>
                <w:ilvl w:val="0"/>
                <w:numId w:val="97"/>
              </w:numPr>
              <w:spacing w:after="0" w:line="240" w:lineRule="auto"/>
              <w:jc w:val="left"/>
              <w:rPr>
                <w:rFonts w:eastAsia="Times New Roman" w:cs="Calibri"/>
                <w:color w:val="000000"/>
                <w:sz w:val="18"/>
                <w:szCs w:val="18"/>
                <w:lang w:eastAsia="pl-PL"/>
              </w:rPr>
            </w:pPr>
            <w:r w:rsidRPr="000B1304">
              <w:rPr>
                <w:rFonts w:eastAsia="Times New Roman" w:cs="Calibri"/>
                <w:color w:val="000000"/>
                <w:sz w:val="18"/>
                <w:szCs w:val="18"/>
                <w:lang w:eastAsia="pl-PL"/>
              </w:rPr>
              <w:t>mniejsza zachorowalność na choroby układu oddechowego,</w:t>
            </w:r>
          </w:p>
          <w:p w14:paraId="468A3DD0" w14:textId="3A805EA2" w:rsidR="00A81B13" w:rsidRDefault="000B1304" w:rsidP="00344550">
            <w:pPr>
              <w:pStyle w:val="Akapitzlist"/>
              <w:numPr>
                <w:ilvl w:val="0"/>
                <w:numId w:val="97"/>
              </w:numPr>
              <w:spacing w:after="0" w:line="240" w:lineRule="auto"/>
              <w:jc w:val="left"/>
              <w:rPr>
                <w:rFonts w:eastAsia="Times New Roman" w:cs="Calibri"/>
                <w:color w:val="000000"/>
                <w:sz w:val="18"/>
                <w:szCs w:val="18"/>
                <w:lang w:eastAsia="pl-PL"/>
              </w:rPr>
            </w:pPr>
            <w:r w:rsidRPr="000B1304">
              <w:rPr>
                <w:rFonts w:eastAsia="Times New Roman" w:cs="Calibri"/>
                <w:color w:val="000000"/>
                <w:sz w:val="18"/>
                <w:szCs w:val="18"/>
                <w:lang w:eastAsia="pl-PL"/>
              </w:rPr>
              <w:t>zapewnienie bezpieczeństwa energetycznego.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7220FD" w14:textId="74E33045" w:rsidR="00A81B13" w:rsidRPr="005F0EA8" w:rsidRDefault="00E94A69" w:rsidP="00A81B1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5686E3C" w14:textId="08EE24ED" w:rsidR="00A81B13" w:rsidRPr="00186B7F" w:rsidRDefault="00E94A69" w:rsidP="00A81B13">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259FC51" w14:textId="17A616F3" w:rsidR="00A81B13" w:rsidRPr="00186B7F" w:rsidRDefault="00D21619"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w:t>
            </w:r>
            <w:r w:rsidR="008173B3">
              <w:rPr>
                <w:rFonts w:ascii="Calibri" w:eastAsia="Times New Roman" w:hAnsi="Calibri" w:cs="Calibri"/>
                <w:color w:val="000000"/>
                <w:sz w:val="18"/>
                <w:szCs w:val="18"/>
                <w:lang w:eastAsia="pl-PL"/>
              </w:rPr>
              <w:t>zaktualizowanych planów</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1318778" w14:textId="3932B75F" w:rsidR="00A81B13" w:rsidRDefault="00776B67" w:rsidP="00A81B1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974E13">
              <w:rPr>
                <w:rFonts w:ascii="Calibri" w:eastAsia="Times New Roman" w:hAnsi="Calibri" w:cs="Calibri"/>
                <w:color w:val="000000"/>
                <w:sz w:val="18"/>
                <w:szCs w:val="18"/>
                <w:lang w:eastAsia="pl-PL"/>
              </w:rPr>
              <w:t>1</w:t>
            </w:r>
          </w:p>
        </w:tc>
      </w:tr>
      <w:tr w:rsidR="00802910" w:rsidRPr="00E70EAE" w14:paraId="43B7815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299E3" w14:textId="60F951AD" w:rsidR="00802910" w:rsidRPr="00341326" w:rsidRDefault="00F246DA" w:rsidP="00802910">
            <w:pPr>
              <w:spacing w:after="0" w:line="240" w:lineRule="auto"/>
              <w:jc w:val="center"/>
              <w:rPr>
                <w:rFonts w:ascii="Calibri" w:eastAsia="Times New Roman" w:hAnsi="Calibri" w:cs="Calibri"/>
                <w:color w:val="000000"/>
                <w:sz w:val="18"/>
                <w:szCs w:val="18"/>
                <w:lang w:eastAsia="pl-PL"/>
              </w:rPr>
            </w:pPr>
            <w:r w:rsidRPr="00F246DA">
              <w:rPr>
                <w:rFonts w:ascii="Calibri" w:eastAsia="Times New Roman" w:hAnsi="Calibri" w:cs="Calibri"/>
                <w:color w:val="000000"/>
                <w:sz w:val="18"/>
                <w:szCs w:val="18"/>
                <w:lang w:eastAsia="pl-PL"/>
              </w:rPr>
              <w:t>2.8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346850F" w14:textId="0667D4D4" w:rsidR="00802910" w:rsidRPr="00341326" w:rsidRDefault="009D207B" w:rsidP="006259AE">
            <w:pPr>
              <w:spacing w:after="0" w:line="240" w:lineRule="auto"/>
              <w:jc w:val="left"/>
              <w:rPr>
                <w:rFonts w:ascii="Calibri" w:eastAsia="Times New Roman" w:hAnsi="Calibri" w:cs="Calibri"/>
                <w:color w:val="000000"/>
                <w:sz w:val="18"/>
                <w:szCs w:val="18"/>
                <w:lang w:eastAsia="pl-PL"/>
              </w:rPr>
            </w:pPr>
            <w:r w:rsidRPr="009D207B">
              <w:rPr>
                <w:rFonts w:ascii="Calibri" w:eastAsia="Times New Roman" w:hAnsi="Calibri" w:cs="Calibri"/>
                <w:color w:val="000000"/>
                <w:sz w:val="18"/>
                <w:szCs w:val="18"/>
                <w:lang w:eastAsia="pl-PL"/>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5F573" w14:textId="69BB3AB3" w:rsidR="00802910" w:rsidRDefault="0005006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zabudowań przed powodzią,</w:t>
            </w:r>
          </w:p>
          <w:p w14:paraId="7EB0868B" w14:textId="641C8C57" w:rsidR="00050064" w:rsidRDefault="00D26EC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26EC2">
              <w:rPr>
                <w:rFonts w:ascii="Calibri" w:eastAsia="Times New Roman" w:hAnsi="Calibri" w:cs="Calibri"/>
                <w:color w:val="000000"/>
                <w:sz w:val="18"/>
                <w:szCs w:val="18"/>
                <w:lang w:eastAsia="pl-PL"/>
              </w:rPr>
              <w:t>ochrona obszarów</w:t>
            </w:r>
            <w:r w:rsidR="00E51846">
              <w:rPr>
                <w:rFonts w:ascii="Calibri" w:eastAsia="Times New Roman" w:hAnsi="Calibri" w:cs="Calibri"/>
                <w:color w:val="000000"/>
                <w:sz w:val="18"/>
                <w:szCs w:val="18"/>
                <w:lang w:eastAsia="pl-PL"/>
              </w:rPr>
              <w:t xml:space="preserve"> zielonych</w:t>
            </w:r>
            <w:r w:rsidRPr="00D26EC2">
              <w:rPr>
                <w:rFonts w:ascii="Calibri" w:eastAsia="Times New Roman" w:hAnsi="Calibri" w:cs="Calibri"/>
                <w:color w:val="000000"/>
                <w:sz w:val="18"/>
                <w:szCs w:val="18"/>
                <w:lang w:eastAsia="pl-PL"/>
              </w:rPr>
              <w:t xml:space="preserve"> przed presją inwestycyjną</w:t>
            </w:r>
          </w:p>
          <w:p w14:paraId="74C908CA" w14:textId="6DC3A129" w:rsidR="00E51846" w:rsidRDefault="00045CE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zwiększenie </w:t>
            </w:r>
            <w:r w:rsidR="009D410A">
              <w:rPr>
                <w:rFonts w:ascii="Calibri" w:eastAsia="Times New Roman" w:hAnsi="Calibri" w:cs="Calibri"/>
                <w:color w:val="000000"/>
                <w:sz w:val="18"/>
                <w:szCs w:val="18"/>
                <w:lang w:eastAsia="pl-PL"/>
              </w:rPr>
              <w:t>ilości terenów biologicznie czynnych,</w:t>
            </w:r>
          </w:p>
          <w:p w14:paraId="6FAAF8FC" w14:textId="050A91D7" w:rsidR="00C30AAD" w:rsidRPr="00C30AAD" w:rsidRDefault="00C30AA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30AAD">
              <w:rPr>
                <w:rFonts w:ascii="Calibri" w:eastAsia="Times New Roman" w:hAnsi="Calibri" w:cs="Calibri"/>
                <w:color w:val="000000"/>
                <w:sz w:val="18"/>
                <w:szCs w:val="18"/>
                <w:lang w:eastAsia="pl-PL"/>
              </w:rPr>
              <w:t>poprawa komfortu termicznego mieszkańców,</w:t>
            </w:r>
          </w:p>
          <w:p w14:paraId="0D1ECB1E" w14:textId="0189A6F9" w:rsidR="00C30AAD" w:rsidRPr="00C30AAD" w:rsidRDefault="00C30AA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30AAD">
              <w:rPr>
                <w:rFonts w:ascii="Calibri" w:eastAsia="Times New Roman" w:hAnsi="Calibri" w:cs="Calibri"/>
                <w:color w:val="000000"/>
                <w:sz w:val="18"/>
                <w:szCs w:val="18"/>
                <w:lang w:eastAsia="pl-PL"/>
              </w:rPr>
              <w:t>obniżenie efektów miejskiej wyspy ciepła,</w:t>
            </w:r>
          </w:p>
          <w:p w14:paraId="08E435E8" w14:textId="18D744F9" w:rsidR="009D410A" w:rsidRPr="00341326" w:rsidRDefault="00C30AA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poprawa jakości powietrza</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5F4CCEA" w14:textId="1931E607" w:rsidR="00802ABE" w:rsidRPr="00341326" w:rsidRDefault="00C30AAD" w:rsidP="0080291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65F95D" w14:textId="5103733B" w:rsidR="00802910" w:rsidRPr="00341326" w:rsidRDefault="00C30AAD" w:rsidP="00802910">
            <w:pPr>
              <w:spacing w:after="0" w:line="240" w:lineRule="auto"/>
              <w:jc w:val="center"/>
              <w:rPr>
                <w:rFonts w:ascii="Calibri" w:eastAsia="Times New Roman" w:hAnsi="Calibri" w:cs="Calibri"/>
                <w:color w:val="000000"/>
                <w:sz w:val="18"/>
                <w:szCs w:val="18"/>
                <w:lang w:eastAsia="pl-PL"/>
              </w:rPr>
            </w:pPr>
            <w:r w:rsidRPr="006829D7">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621C1BC8" w14:textId="59CB177B" w:rsidR="00802910" w:rsidRDefault="00C30AAD"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C30AAD">
              <w:rPr>
                <w:rFonts w:ascii="Calibri" w:eastAsia="Times New Roman" w:hAnsi="Calibri" w:cs="Calibri"/>
                <w:color w:val="000000"/>
                <w:sz w:val="18"/>
                <w:szCs w:val="18"/>
                <w:lang w:eastAsia="pl-PL"/>
              </w:rPr>
              <w:t xml:space="preserve">liczba zaktualizowanych </w:t>
            </w:r>
            <w:r>
              <w:rPr>
                <w:rFonts w:ascii="Calibri" w:eastAsia="Times New Roman" w:hAnsi="Calibri" w:cs="Calibri"/>
                <w:color w:val="000000"/>
                <w:sz w:val="18"/>
                <w:szCs w:val="18"/>
                <w:lang w:eastAsia="pl-PL"/>
              </w:rPr>
              <w:t>dokum</w:t>
            </w:r>
            <w:r w:rsidR="00967DFE">
              <w:rPr>
                <w:rFonts w:ascii="Calibri" w:eastAsia="Times New Roman" w:hAnsi="Calibri" w:cs="Calibri"/>
                <w:color w:val="000000"/>
                <w:sz w:val="18"/>
                <w:szCs w:val="18"/>
                <w:lang w:eastAsia="pl-PL"/>
              </w:rPr>
              <w:t>entów</w:t>
            </w:r>
            <w:r w:rsidR="003A60B5">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2ADEE" w14:textId="5B8C8217" w:rsidR="00802910" w:rsidRPr="00341326" w:rsidRDefault="009D207B" w:rsidP="0080291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974E13">
              <w:rPr>
                <w:rFonts w:ascii="Calibri" w:eastAsia="Times New Roman" w:hAnsi="Calibri" w:cs="Calibri"/>
                <w:color w:val="000000"/>
                <w:sz w:val="18"/>
                <w:szCs w:val="18"/>
                <w:lang w:eastAsia="pl-PL"/>
              </w:rPr>
              <w:t>1</w:t>
            </w:r>
          </w:p>
        </w:tc>
      </w:tr>
      <w:tr w:rsidR="0014327C" w:rsidRPr="00E70EAE" w14:paraId="710E6A92"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1E9C670" w14:textId="38C1B34B" w:rsidR="0014327C" w:rsidRPr="00341326" w:rsidRDefault="003544A9" w:rsidP="0014327C">
            <w:pPr>
              <w:spacing w:after="0" w:line="240" w:lineRule="auto"/>
              <w:jc w:val="center"/>
              <w:rPr>
                <w:rFonts w:ascii="Calibri" w:eastAsia="Times New Roman" w:hAnsi="Calibri" w:cs="Calibri"/>
                <w:color w:val="000000"/>
                <w:sz w:val="18"/>
                <w:szCs w:val="18"/>
                <w:lang w:eastAsia="pl-PL"/>
              </w:rPr>
            </w:pPr>
            <w:r w:rsidRPr="003544A9">
              <w:rPr>
                <w:rFonts w:ascii="Calibri" w:eastAsia="Times New Roman" w:hAnsi="Calibri" w:cs="Calibri"/>
                <w:color w:val="000000"/>
                <w:sz w:val="18"/>
                <w:szCs w:val="18"/>
                <w:lang w:eastAsia="pl-PL"/>
              </w:rPr>
              <w:t>2.9</w:t>
            </w:r>
          </w:p>
        </w:tc>
        <w:tc>
          <w:tcPr>
            <w:tcW w:w="3543" w:type="dxa"/>
            <w:tcBorders>
              <w:top w:val="nil"/>
              <w:left w:val="nil"/>
              <w:bottom w:val="single" w:sz="4" w:space="0" w:color="auto"/>
              <w:right w:val="single" w:sz="4" w:space="0" w:color="auto"/>
            </w:tcBorders>
            <w:shd w:val="clear" w:color="auto" w:fill="auto"/>
            <w:noWrap/>
            <w:vAlign w:val="center"/>
          </w:tcPr>
          <w:p w14:paraId="306E9CBE" w14:textId="537365D6" w:rsidR="0014327C" w:rsidRPr="00341326" w:rsidRDefault="00F83864" w:rsidP="006259AE">
            <w:pPr>
              <w:spacing w:after="0" w:line="240" w:lineRule="auto"/>
              <w:jc w:val="left"/>
              <w:rPr>
                <w:rFonts w:ascii="Calibri" w:eastAsia="Times New Roman" w:hAnsi="Calibri" w:cs="Calibri"/>
                <w:color w:val="000000"/>
                <w:sz w:val="18"/>
                <w:szCs w:val="18"/>
                <w:lang w:eastAsia="pl-PL"/>
              </w:rPr>
            </w:pPr>
            <w:r w:rsidRPr="00F83864">
              <w:rPr>
                <w:rFonts w:ascii="Calibri" w:eastAsia="Times New Roman" w:hAnsi="Calibri" w:cs="Calibri"/>
                <w:color w:val="000000"/>
                <w:sz w:val="18"/>
                <w:szCs w:val="18"/>
                <w:lang w:eastAsia="pl-PL"/>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35B757A" w14:textId="5ABE94FA" w:rsidR="00114552" w:rsidRDefault="0011455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zabudowań przed powodzią,</w:t>
            </w:r>
          </w:p>
          <w:p w14:paraId="21B4739F" w14:textId="7D6688C5" w:rsidR="00170C3C" w:rsidRDefault="00170C3C"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ochrona mienia przed podtopieniami,</w:t>
            </w:r>
          </w:p>
          <w:p w14:paraId="15404C42" w14:textId="6199D650" w:rsidR="0014327C" w:rsidRPr="000B4C66" w:rsidRDefault="00170C3C"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retencja wody opadowej</w:t>
            </w:r>
            <w:r w:rsidR="000B4C66">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5EBA3C38" w14:textId="410736BD" w:rsidR="0014327C" w:rsidRPr="00341326" w:rsidRDefault="00621498" w:rsidP="0014327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29A50BAF" w14:textId="21FFC2E4" w:rsidR="0014327C" w:rsidRPr="00341326" w:rsidRDefault="00621498" w:rsidP="0014327C">
            <w:pPr>
              <w:spacing w:after="0" w:line="240" w:lineRule="auto"/>
              <w:jc w:val="center"/>
              <w:rPr>
                <w:rFonts w:ascii="Calibri" w:eastAsia="Times New Roman" w:hAnsi="Calibri" w:cs="Calibri"/>
                <w:color w:val="000000"/>
                <w:sz w:val="18"/>
                <w:szCs w:val="18"/>
                <w:lang w:eastAsia="pl-PL"/>
              </w:rPr>
            </w:pPr>
            <w:r w:rsidRPr="00621498">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3BBDFC29" w14:textId="5F50B428" w:rsidR="0014327C" w:rsidRDefault="00CB5DA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Pr="00CB5DAA">
              <w:rPr>
                <w:rFonts w:ascii="Calibri" w:eastAsia="Times New Roman" w:hAnsi="Calibri" w:cs="Calibri"/>
                <w:color w:val="000000"/>
                <w:sz w:val="18"/>
                <w:szCs w:val="18"/>
                <w:lang w:eastAsia="pl-PL"/>
              </w:rPr>
              <w:t>pracowane i wdrożen</w:t>
            </w:r>
            <w:r w:rsidR="00B73B80">
              <w:rPr>
                <w:rFonts w:ascii="Calibri" w:eastAsia="Times New Roman" w:hAnsi="Calibri" w:cs="Calibri"/>
                <w:color w:val="000000"/>
                <w:sz w:val="18"/>
                <w:szCs w:val="18"/>
                <w:lang w:eastAsia="pl-PL"/>
              </w:rPr>
              <w:t>i</w:t>
            </w:r>
            <w:r w:rsidRPr="00CB5DAA">
              <w:rPr>
                <w:rFonts w:ascii="Calibri" w:eastAsia="Times New Roman" w:hAnsi="Calibri" w:cs="Calibri"/>
                <w:color w:val="000000"/>
                <w:sz w:val="18"/>
                <w:szCs w:val="18"/>
                <w:lang w:eastAsia="pl-PL"/>
              </w:rPr>
              <w:t>e procedury</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7F8498" w14:textId="6528D3F7" w:rsidR="0014327C" w:rsidRPr="00341326" w:rsidRDefault="00F83864" w:rsidP="0014327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621498">
              <w:rPr>
                <w:rFonts w:ascii="Calibri" w:eastAsia="Times New Roman" w:hAnsi="Calibri" w:cs="Calibri"/>
                <w:color w:val="000000"/>
                <w:sz w:val="18"/>
                <w:szCs w:val="18"/>
                <w:lang w:eastAsia="pl-PL"/>
              </w:rPr>
              <w:t>1</w:t>
            </w:r>
          </w:p>
        </w:tc>
      </w:tr>
      <w:tr w:rsidR="004F1859" w:rsidRPr="00E70EAE" w14:paraId="423F1B7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1B5B73" w14:textId="56A4809C" w:rsidR="004F1859" w:rsidRPr="00341326" w:rsidRDefault="0008249E" w:rsidP="004F1859">
            <w:pPr>
              <w:spacing w:after="0" w:line="240" w:lineRule="auto"/>
              <w:jc w:val="center"/>
              <w:rPr>
                <w:rFonts w:ascii="Calibri" w:eastAsia="Times New Roman" w:hAnsi="Calibri" w:cs="Calibri"/>
                <w:color w:val="000000"/>
                <w:sz w:val="18"/>
                <w:szCs w:val="18"/>
                <w:lang w:eastAsia="pl-PL"/>
              </w:rPr>
            </w:pPr>
            <w:r w:rsidRPr="0008249E">
              <w:rPr>
                <w:rFonts w:ascii="Calibri" w:eastAsia="Times New Roman" w:hAnsi="Calibri" w:cs="Calibri"/>
                <w:color w:val="000000"/>
                <w:sz w:val="18"/>
                <w:szCs w:val="18"/>
                <w:lang w:eastAsia="pl-PL"/>
              </w:rPr>
              <w:t>2.10</w:t>
            </w:r>
          </w:p>
        </w:tc>
        <w:tc>
          <w:tcPr>
            <w:tcW w:w="3543" w:type="dxa"/>
            <w:tcBorders>
              <w:top w:val="nil"/>
              <w:left w:val="nil"/>
              <w:bottom w:val="single" w:sz="4" w:space="0" w:color="auto"/>
              <w:right w:val="single" w:sz="4" w:space="0" w:color="auto"/>
            </w:tcBorders>
            <w:shd w:val="clear" w:color="auto" w:fill="auto"/>
            <w:noWrap/>
            <w:vAlign w:val="center"/>
          </w:tcPr>
          <w:p w14:paraId="219037A6" w14:textId="39B3A1EA" w:rsidR="004F1859" w:rsidRPr="00341326" w:rsidRDefault="001F4B2B" w:rsidP="006259AE">
            <w:pPr>
              <w:spacing w:after="0" w:line="240" w:lineRule="auto"/>
              <w:jc w:val="left"/>
              <w:rPr>
                <w:rFonts w:ascii="Calibri" w:eastAsia="Times New Roman" w:hAnsi="Calibri" w:cs="Calibri"/>
                <w:color w:val="000000"/>
                <w:sz w:val="18"/>
                <w:szCs w:val="18"/>
                <w:lang w:eastAsia="pl-PL"/>
              </w:rPr>
            </w:pPr>
            <w:r w:rsidRPr="001F4B2B">
              <w:rPr>
                <w:rFonts w:ascii="Calibri" w:eastAsia="Times New Roman" w:hAnsi="Calibri" w:cs="Calibri"/>
                <w:color w:val="000000"/>
                <w:sz w:val="18"/>
                <w:szCs w:val="18"/>
                <w:lang w:eastAsia="pl-PL"/>
              </w:rPr>
              <w:t>Weryfikacja lokalizacji oraz rozwiązań indywidualnych instalacji oczyszczania ścieków oraz zbiorników bezodpływowych pod kątem ograniczeń związanych z</w:t>
            </w:r>
            <w:r w:rsidR="000B4C66">
              <w:rPr>
                <w:rFonts w:ascii="Calibri" w:eastAsia="Times New Roman" w:hAnsi="Calibri" w:cs="Calibri"/>
                <w:color w:val="000000"/>
                <w:sz w:val="18"/>
                <w:szCs w:val="18"/>
                <w:lang w:eastAsia="pl-PL"/>
              </w:rPr>
              <w:t> </w:t>
            </w:r>
            <w:r w:rsidRPr="001F4B2B">
              <w:rPr>
                <w:rFonts w:ascii="Calibri" w:eastAsia="Times New Roman" w:hAnsi="Calibri" w:cs="Calibri"/>
                <w:color w:val="000000"/>
                <w:sz w:val="18"/>
                <w:szCs w:val="18"/>
                <w:lang w:eastAsia="pl-PL"/>
              </w:rPr>
              <w:t>występowaniem i ochroną wód podziemnych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CC90328" w14:textId="0723F584" w:rsidR="004F1859" w:rsidRPr="00341326" w:rsidRDefault="00D37DF9"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37DF9">
              <w:rPr>
                <w:rFonts w:ascii="Calibri" w:eastAsia="Times New Roman" w:hAnsi="Calibri" w:cs="Calibri"/>
                <w:color w:val="000000"/>
                <w:sz w:val="18"/>
                <w:szCs w:val="18"/>
                <w:lang w:eastAsia="pl-PL"/>
              </w:rPr>
              <w:t>przeciwdziałanie problemom z jakością wody oraz chorobom przenoszonym przez wodę.</w:t>
            </w:r>
          </w:p>
        </w:tc>
        <w:tc>
          <w:tcPr>
            <w:tcW w:w="4395" w:type="dxa"/>
            <w:tcBorders>
              <w:top w:val="nil"/>
              <w:left w:val="nil"/>
              <w:bottom w:val="single" w:sz="4" w:space="0" w:color="auto"/>
              <w:right w:val="single" w:sz="4" w:space="0" w:color="auto"/>
            </w:tcBorders>
            <w:shd w:val="clear" w:color="auto" w:fill="auto"/>
            <w:noWrap/>
            <w:vAlign w:val="center"/>
          </w:tcPr>
          <w:p w14:paraId="4C137590" w14:textId="277FA8A3" w:rsidR="00DE7E57" w:rsidRPr="00341326" w:rsidRDefault="00D37DF9" w:rsidP="001B36E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21920555" w14:textId="3757FDBE" w:rsidR="004F1859" w:rsidRPr="00341326" w:rsidRDefault="00F92730" w:rsidP="004F1859">
            <w:pPr>
              <w:spacing w:after="0" w:line="240" w:lineRule="auto"/>
              <w:jc w:val="center"/>
              <w:rPr>
                <w:rFonts w:ascii="Calibri" w:eastAsia="Times New Roman" w:hAnsi="Calibri" w:cs="Calibri"/>
                <w:color w:val="000000"/>
                <w:sz w:val="18"/>
                <w:szCs w:val="18"/>
                <w:lang w:eastAsia="pl-PL"/>
              </w:rPr>
            </w:pPr>
            <w:r w:rsidRPr="00621498">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79E3568E" w14:textId="361C40A4" w:rsidR="004F1859" w:rsidRDefault="00CB5DA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Pr="00CB5DAA">
              <w:rPr>
                <w:rFonts w:ascii="Calibri" w:eastAsia="Times New Roman" w:hAnsi="Calibri" w:cs="Calibri"/>
                <w:color w:val="000000"/>
                <w:sz w:val="18"/>
                <w:szCs w:val="18"/>
                <w:lang w:eastAsia="pl-PL"/>
              </w:rPr>
              <w:t>pracowane i wdroż</w:t>
            </w:r>
            <w:r w:rsidR="001C5AFC">
              <w:rPr>
                <w:rFonts w:ascii="Calibri" w:eastAsia="Times New Roman" w:hAnsi="Calibri" w:cs="Calibri"/>
                <w:color w:val="000000"/>
                <w:sz w:val="18"/>
                <w:szCs w:val="18"/>
                <w:lang w:eastAsia="pl-PL"/>
              </w:rPr>
              <w:t>o</w:t>
            </w:r>
            <w:r w:rsidRPr="00CB5DAA">
              <w:rPr>
                <w:rFonts w:ascii="Calibri" w:eastAsia="Times New Roman" w:hAnsi="Calibri" w:cs="Calibri"/>
                <w:color w:val="000000"/>
                <w:sz w:val="18"/>
                <w:szCs w:val="18"/>
                <w:lang w:eastAsia="pl-PL"/>
              </w:rPr>
              <w:t>ne procedury</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17C8D22" w14:textId="1D6178AB" w:rsidR="004F1859" w:rsidRPr="00341326" w:rsidRDefault="00DC47FC" w:rsidP="004F18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683A49" w:rsidRPr="00E70EAE" w14:paraId="64207CE7"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A0D23A2" w14:textId="2DC12AA9" w:rsidR="00683A49" w:rsidRPr="00341326" w:rsidRDefault="00E24032" w:rsidP="00683A49">
            <w:pPr>
              <w:spacing w:after="0" w:line="240" w:lineRule="auto"/>
              <w:jc w:val="center"/>
              <w:rPr>
                <w:rFonts w:ascii="Calibri" w:eastAsia="Times New Roman" w:hAnsi="Calibri" w:cs="Calibri"/>
                <w:color w:val="000000"/>
                <w:sz w:val="18"/>
                <w:szCs w:val="18"/>
                <w:lang w:eastAsia="pl-PL"/>
              </w:rPr>
            </w:pPr>
            <w:r w:rsidRPr="00E24032">
              <w:rPr>
                <w:rFonts w:ascii="Calibri" w:eastAsia="Times New Roman" w:hAnsi="Calibri" w:cs="Calibri"/>
                <w:color w:val="000000"/>
                <w:sz w:val="18"/>
                <w:szCs w:val="18"/>
                <w:lang w:eastAsia="pl-PL"/>
              </w:rPr>
              <w:t>2.11</w:t>
            </w:r>
          </w:p>
        </w:tc>
        <w:tc>
          <w:tcPr>
            <w:tcW w:w="3543" w:type="dxa"/>
            <w:tcBorders>
              <w:top w:val="nil"/>
              <w:left w:val="nil"/>
              <w:bottom w:val="single" w:sz="4" w:space="0" w:color="auto"/>
              <w:right w:val="single" w:sz="4" w:space="0" w:color="auto"/>
            </w:tcBorders>
            <w:shd w:val="clear" w:color="auto" w:fill="auto"/>
            <w:noWrap/>
            <w:vAlign w:val="center"/>
          </w:tcPr>
          <w:p w14:paraId="351CC64F" w14:textId="3A926AF6" w:rsidR="00683A49" w:rsidRPr="00494052" w:rsidRDefault="0037453C" w:rsidP="006259AE">
            <w:pPr>
              <w:spacing w:after="0" w:line="240" w:lineRule="auto"/>
              <w:jc w:val="left"/>
              <w:rPr>
                <w:sz w:val="18"/>
                <w:szCs w:val="18"/>
              </w:rPr>
            </w:pPr>
            <w:r w:rsidRPr="0037453C">
              <w:rPr>
                <w:sz w:val="18"/>
                <w:szCs w:val="18"/>
              </w:rPr>
              <w:t xml:space="preserve">Dopuszczenie i egzekwowanie w gminnym procesie wydawania decyzji o warunkach zabudowy oraz w powiatowym procesie wydawania pozwoleń budowlanych zaopatrzenia obiektu budowlanego w wodę </w:t>
            </w:r>
            <w:r w:rsidRPr="0037453C">
              <w:rPr>
                <w:sz w:val="18"/>
                <w:szCs w:val="18"/>
              </w:rPr>
              <w:lastRenderedPageBreak/>
              <w:t>tylko z istniejącego przyłącza na warunkach gestora gminnej sieci wodociągowej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2379A09" w14:textId="098E8CC4" w:rsidR="001A41F7" w:rsidRDefault="001A41F7"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zapewnienie bezpieczeństwa wodnego,</w:t>
            </w:r>
          </w:p>
          <w:p w14:paraId="5B0DA4A4" w14:textId="6C99A167" w:rsidR="00683A49" w:rsidRPr="00341326" w:rsidRDefault="001A41F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przeciwdziałanie problemom z jakością wody.</w:t>
            </w:r>
          </w:p>
        </w:tc>
        <w:tc>
          <w:tcPr>
            <w:tcW w:w="4395" w:type="dxa"/>
            <w:tcBorders>
              <w:top w:val="nil"/>
              <w:left w:val="nil"/>
              <w:bottom w:val="single" w:sz="4" w:space="0" w:color="auto"/>
              <w:right w:val="single" w:sz="4" w:space="0" w:color="auto"/>
            </w:tcBorders>
            <w:shd w:val="clear" w:color="auto" w:fill="auto"/>
            <w:noWrap/>
            <w:vAlign w:val="center"/>
          </w:tcPr>
          <w:p w14:paraId="74173BBC" w14:textId="665A984A" w:rsidR="00683A49" w:rsidRPr="00341326" w:rsidRDefault="001A41F7" w:rsidP="00683A49">
            <w:pPr>
              <w:spacing w:before="10" w:after="1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3A5B9761" w14:textId="47D3E39D" w:rsidR="00683A49" w:rsidRPr="00341326" w:rsidRDefault="001A41F7" w:rsidP="00683A49">
            <w:pPr>
              <w:spacing w:after="0" w:line="240" w:lineRule="auto"/>
              <w:jc w:val="center"/>
              <w:rPr>
                <w:rFonts w:ascii="Calibri" w:eastAsia="Times New Roman" w:hAnsi="Calibri" w:cs="Calibri"/>
                <w:color w:val="000000"/>
                <w:sz w:val="18"/>
                <w:szCs w:val="18"/>
                <w:lang w:eastAsia="pl-PL"/>
              </w:rPr>
            </w:pPr>
            <w:r w:rsidRPr="00621498">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1CEE6464" w14:textId="74E8B2CF" w:rsidR="003874EE" w:rsidRDefault="0044037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Pr="00CB5DAA">
              <w:rPr>
                <w:rFonts w:ascii="Calibri" w:eastAsia="Times New Roman" w:hAnsi="Calibri" w:cs="Calibri"/>
                <w:color w:val="000000"/>
                <w:sz w:val="18"/>
                <w:szCs w:val="18"/>
                <w:lang w:eastAsia="pl-PL"/>
              </w:rPr>
              <w:t>pracowan</w:t>
            </w:r>
            <w:r w:rsidR="001C5AFC">
              <w:rPr>
                <w:rFonts w:ascii="Calibri" w:eastAsia="Times New Roman" w:hAnsi="Calibri" w:cs="Calibri"/>
                <w:color w:val="000000"/>
                <w:sz w:val="18"/>
                <w:szCs w:val="18"/>
                <w:lang w:eastAsia="pl-PL"/>
              </w:rPr>
              <w:t>e</w:t>
            </w:r>
            <w:r w:rsidRPr="00CB5DAA">
              <w:rPr>
                <w:rFonts w:ascii="Calibri" w:eastAsia="Times New Roman" w:hAnsi="Calibri" w:cs="Calibri"/>
                <w:color w:val="000000"/>
                <w:sz w:val="18"/>
                <w:szCs w:val="18"/>
                <w:lang w:eastAsia="pl-PL"/>
              </w:rPr>
              <w:t xml:space="preserve"> i wdroż</w:t>
            </w:r>
            <w:r w:rsidR="001C5AFC">
              <w:rPr>
                <w:rFonts w:ascii="Calibri" w:eastAsia="Times New Roman" w:hAnsi="Calibri" w:cs="Calibri"/>
                <w:color w:val="000000"/>
                <w:sz w:val="18"/>
                <w:szCs w:val="18"/>
                <w:lang w:eastAsia="pl-PL"/>
              </w:rPr>
              <w:t>o</w:t>
            </w:r>
            <w:r w:rsidRPr="00CB5DAA">
              <w:rPr>
                <w:rFonts w:ascii="Calibri" w:eastAsia="Times New Roman" w:hAnsi="Calibri" w:cs="Calibri"/>
                <w:color w:val="000000"/>
                <w:sz w:val="18"/>
                <w:szCs w:val="18"/>
                <w:lang w:eastAsia="pl-PL"/>
              </w:rPr>
              <w:t>ne procedury</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08E09F4" w14:textId="7F183A31" w:rsidR="00683A49" w:rsidRPr="00341326" w:rsidRDefault="005C49B4" w:rsidP="00683A4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01513E" w:rsidRPr="00E70EAE" w14:paraId="160DDFB9"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D648AA7" w14:textId="3553B9F0" w:rsidR="0001513E" w:rsidRDefault="00076048" w:rsidP="0001513E">
            <w:pPr>
              <w:spacing w:after="0" w:line="240" w:lineRule="auto"/>
              <w:jc w:val="center"/>
              <w:rPr>
                <w:rFonts w:eastAsia="Times New Roman" w:cs="Calibri"/>
                <w:color w:val="000000"/>
                <w:sz w:val="18"/>
                <w:szCs w:val="18"/>
                <w:lang w:eastAsia="pl-PL"/>
              </w:rPr>
            </w:pPr>
            <w:r w:rsidRPr="00076048">
              <w:rPr>
                <w:rFonts w:eastAsia="Times New Roman" w:cs="Calibri"/>
                <w:color w:val="000000"/>
                <w:sz w:val="18"/>
                <w:szCs w:val="18"/>
                <w:lang w:eastAsia="pl-PL"/>
              </w:rPr>
              <w:t>2.12</w:t>
            </w:r>
          </w:p>
        </w:tc>
        <w:tc>
          <w:tcPr>
            <w:tcW w:w="3543" w:type="dxa"/>
            <w:tcBorders>
              <w:top w:val="nil"/>
              <w:left w:val="nil"/>
              <w:bottom w:val="single" w:sz="4" w:space="0" w:color="auto"/>
              <w:right w:val="single" w:sz="4" w:space="0" w:color="auto"/>
            </w:tcBorders>
            <w:shd w:val="clear" w:color="auto" w:fill="auto"/>
            <w:noWrap/>
            <w:vAlign w:val="center"/>
          </w:tcPr>
          <w:p w14:paraId="287B7A51" w14:textId="30D464CE" w:rsidR="0001513E" w:rsidRPr="00494052" w:rsidRDefault="004E2BB6" w:rsidP="006259AE">
            <w:pPr>
              <w:spacing w:after="0" w:line="240" w:lineRule="auto"/>
              <w:jc w:val="left"/>
              <w:rPr>
                <w:sz w:val="18"/>
                <w:szCs w:val="18"/>
              </w:rPr>
            </w:pPr>
            <w:r w:rsidRPr="004E2BB6">
              <w:rPr>
                <w:sz w:val="18"/>
                <w:szCs w:val="18"/>
              </w:rPr>
              <w:t>Opracowanie wytycznych w zakresie warunków odprowadzania wód dla realizowanych inwestycji na obszarze gminy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20E9115" w14:textId="5CD1E5F3" w:rsidR="0001513E" w:rsidRDefault="00995262" w:rsidP="00344550">
            <w:pPr>
              <w:pStyle w:val="Akapitzlist"/>
              <w:numPr>
                <w:ilvl w:val="0"/>
                <w:numId w:val="97"/>
              </w:numPr>
              <w:spacing w:after="0" w:line="240" w:lineRule="auto"/>
              <w:jc w:val="left"/>
              <w:rPr>
                <w:rFonts w:eastAsia="Times New Roman" w:cs="Calibri"/>
                <w:color w:val="000000"/>
                <w:sz w:val="18"/>
                <w:szCs w:val="18"/>
                <w:lang w:eastAsia="pl-PL"/>
              </w:rPr>
            </w:pPr>
            <w:r>
              <w:rPr>
                <w:rFonts w:eastAsia="Times New Roman" w:cs="Calibri"/>
                <w:color w:val="000000"/>
                <w:sz w:val="18"/>
                <w:szCs w:val="18"/>
                <w:lang w:eastAsia="pl-PL"/>
              </w:rPr>
              <w:t>lepsze gospodarowanie wodami opadowymi</w:t>
            </w:r>
            <w:r w:rsidR="003A60B5">
              <w:rPr>
                <w:rFonts w:eastAsia="Times New Roman"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33E0D6E1" w14:textId="17754ADD" w:rsidR="0001513E" w:rsidRDefault="006D3E74" w:rsidP="0001513E">
            <w:pPr>
              <w:spacing w:before="10" w:after="1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3A04024" w14:textId="0DC4C79F" w:rsidR="0001513E" w:rsidRDefault="006D3E74" w:rsidP="0001513E">
            <w:pPr>
              <w:spacing w:after="0" w:line="240" w:lineRule="auto"/>
              <w:jc w:val="center"/>
              <w:rPr>
                <w:rFonts w:eastAsia="Times New Roman" w:cs="Calibri"/>
                <w:color w:val="000000"/>
                <w:sz w:val="18"/>
                <w:szCs w:val="18"/>
                <w:lang w:eastAsia="pl-PL"/>
              </w:rPr>
            </w:pPr>
            <w:r w:rsidRPr="00621498">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1F0877C6" w14:textId="2B21A18E" w:rsidR="0001513E" w:rsidRDefault="001031BC" w:rsidP="00344550">
            <w:pPr>
              <w:pStyle w:val="Akapitzlist"/>
              <w:numPr>
                <w:ilvl w:val="0"/>
                <w:numId w:val="98"/>
              </w:numPr>
              <w:spacing w:after="0" w:line="240" w:lineRule="auto"/>
              <w:jc w:val="left"/>
              <w:rPr>
                <w:rFonts w:eastAsia="Times New Roman" w:cs="Calibri"/>
                <w:color w:val="000000"/>
                <w:sz w:val="18"/>
                <w:szCs w:val="18"/>
                <w:lang w:eastAsia="pl-PL"/>
              </w:rPr>
            </w:pPr>
            <w:r>
              <w:rPr>
                <w:rFonts w:eastAsia="Times New Roman" w:cs="Calibri"/>
                <w:color w:val="000000"/>
                <w:sz w:val="18"/>
                <w:szCs w:val="18"/>
                <w:lang w:eastAsia="pl-PL"/>
              </w:rPr>
              <w:t>opracowane wytyczne</w:t>
            </w:r>
            <w:r w:rsidR="00E91332">
              <w:rPr>
                <w:rFonts w:eastAsia="Times New Roman" w:cs="Calibri"/>
                <w:color w:val="000000"/>
                <w:sz w:val="18"/>
                <w:szCs w:val="18"/>
                <w:lang w:eastAsia="pl-PL"/>
              </w:rPr>
              <w:t>,</w:t>
            </w:r>
          </w:p>
          <w:p w14:paraId="45C98D14" w14:textId="443F9476" w:rsidR="00E91332" w:rsidRDefault="00E91332" w:rsidP="00344550">
            <w:pPr>
              <w:pStyle w:val="Akapitzlist"/>
              <w:numPr>
                <w:ilvl w:val="0"/>
                <w:numId w:val="98"/>
              </w:numPr>
              <w:spacing w:after="0" w:line="240" w:lineRule="auto"/>
              <w:jc w:val="left"/>
              <w:rPr>
                <w:rFonts w:eastAsia="Times New Roman" w:cs="Calibri"/>
                <w:color w:val="000000"/>
                <w:sz w:val="18"/>
                <w:szCs w:val="18"/>
                <w:lang w:eastAsia="pl-PL"/>
              </w:rPr>
            </w:pPr>
            <w:r>
              <w:rPr>
                <w:rFonts w:eastAsia="Times New Roman" w:cs="Calibri"/>
                <w:color w:val="000000"/>
                <w:sz w:val="18"/>
                <w:szCs w:val="18"/>
                <w:lang w:eastAsia="pl-PL"/>
              </w:rPr>
              <w:t>liczba zrealizowanych działań w oparciu o</w:t>
            </w:r>
            <w:r w:rsidR="000B4C66">
              <w:rPr>
                <w:rFonts w:eastAsia="Times New Roman" w:cs="Calibri"/>
                <w:color w:val="000000"/>
                <w:sz w:val="18"/>
                <w:szCs w:val="18"/>
                <w:lang w:eastAsia="pl-PL"/>
              </w:rPr>
              <w:t> </w:t>
            </w:r>
            <w:r>
              <w:rPr>
                <w:rFonts w:eastAsia="Times New Roman" w:cs="Calibri"/>
                <w:color w:val="000000"/>
                <w:sz w:val="18"/>
                <w:szCs w:val="18"/>
                <w:lang w:eastAsia="pl-PL"/>
              </w:rPr>
              <w:t>opracowane wytyczne</w:t>
            </w:r>
            <w:r w:rsidR="000B4C66">
              <w:rPr>
                <w:rFonts w:eastAsia="Times New Roman"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0361699" w14:textId="3448E48D" w:rsidR="0001513E" w:rsidRDefault="004E2BB6" w:rsidP="0001513E">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w:t>
            </w:r>
          </w:p>
        </w:tc>
      </w:tr>
      <w:tr w:rsidR="008A5A0E" w:rsidRPr="00E70EAE" w14:paraId="0FD2F7C2"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D4C8484" w14:textId="412EFBA1" w:rsidR="008A5A0E" w:rsidRPr="007C7488" w:rsidRDefault="00EF02F7" w:rsidP="008A5A0E">
            <w:pPr>
              <w:spacing w:after="0" w:line="240" w:lineRule="auto"/>
              <w:jc w:val="center"/>
              <w:rPr>
                <w:rFonts w:eastAsia="Times New Roman" w:cs="Calibri"/>
                <w:color w:val="000000"/>
                <w:sz w:val="18"/>
                <w:szCs w:val="18"/>
                <w:lang w:eastAsia="pl-PL"/>
              </w:rPr>
            </w:pPr>
            <w:r w:rsidRPr="00EF02F7">
              <w:rPr>
                <w:rFonts w:eastAsia="Times New Roman" w:cs="Calibri"/>
                <w:color w:val="000000"/>
                <w:sz w:val="18"/>
                <w:szCs w:val="18"/>
                <w:lang w:eastAsia="pl-PL"/>
              </w:rPr>
              <w:t>2.13</w:t>
            </w:r>
          </w:p>
        </w:tc>
        <w:tc>
          <w:tcPr>
            <w:tcW w:w="3543" w:type="dxa"/>
            <w:tcBorders>
              <w:top w:val="nil"/>
              <w:left w:val="nil"/>
              <w:bottom w:val="single" w:sz="4" w:space="0" w:color="auto"/>
              <w:right w:val="single" w:sz="4" w:space="0" w:color="auto"/>
            </w:tcBorders>
            <w:shd w:val="clear" w:color="auto" w:fill="auto"/>
            <w:noWrap/>
            <w:vAlign w:val="center"/>
          </w:tcPr>
          <w:p w14:paraId="6B847A4B" w14:textId="32C9F0BD" w:rsidR="008A5A0E" w:rsidRPr="00C960A3" w:rsidRDefault="00D26D5B" w:rsidP="006259AE">
            <w:pPr>
              <w:spacing w:after="0" w:line="240" w:lineRule="auto"/>
              <w:jc w:val="left"/>
              <w:rPr>
                <w:rFonts w:ascii="Calibri" w:eastAsia="Times New Roman" w:hAnsi="Calibri" w:cs="Calibri"/>
                <w:color w:val="000000"/>
                <w:sz w:val="18"/>
                <w:szCs w:val="18"/>
                <w:lang w:eastAsia="pl-PL"/>
              </w:rPr>
            </w:pPr>
            <w:r w:rsidRPr="00D26D5B">
              <w:rPr>
                <w:rFonts w:ascii="Calibri" w:eastAsia="Times New Roman" w:hAnsi="Calibri" w:cs="Calibri"/>
                <w:color w:val="000000"/>
                <w:sz w:val="18"/>
                <w:szCs w:val="18"/>
                <w:lang w:eastAsia="pl-PL"/>
              </w:rPr>
              <w:t>Wprowadzanie zachęt dla mieszkańców do wprowadzania pro- adaptacyjnych działań na swoich posesjach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A7928A1" w14:textId="7B6F8D17" w:rsidR="00A53145" w:rsidRDefault="00A53145"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podnoszenie świadomości ekologicznej mieszkańców</w:t>
            </w:r>
          </w:p>
          <w:p w14:paraId="54546DE1" w14:textId="06FB4C8C" w:rsidR="008A5A0E" w:rsidRPr="00A44748" w:rsidRDefault="008A5A0E" w:rsidP="006259AE">
            <w:pPr>
              <w:spacing w:after="0" w:line="240" w:lineRule="auto"/>
              <w:jc w:val="left"/>
              <w:rPr>
                <w:rFonts w:ascii="Calibri" w:eastAsia="Times New Roman" w:hAnsi="Calibri" w:cs="Calibri"/>
                <w:color w:val="000000"/>
                <w:sz w:val="18"/>
                <w:szCs w:val="18"/>
                <w:lang w:eastAsia="pl-PL"/>
              </w:rPr>
            </w:pPr>
          </w:p>
        </w:tc>
        <w:tc>
          <w:tcPr>
            <w:tcW w:w="4395" w:type="dxa"/>
            <w:tcBorders>
              <w:top w:val="nil"/>
              <w:left w:val="nil"/>
              <w:bottom w:val="single" w:sz="4" w:space="0" w:color="auto"/>
              <w:right w:val="single" w:sz="4" w:space="0" w:color="auto"/>
            </w:tcBorders>
            <w:shd w:val="clear" w:color="auto" w:fill="auto"/>
            <w:noWrap/>
            <w:vAlign w:val="center"/>
          </w:tcPr>
          <w:p w14:paraId="46083A76" w14:textId="3C3CE891" w:rsidR="008A5A0E" w:rsidRPr="00A44748" w:rsidRDefault="001B1B4B" w:rsidP="008A5A0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A6D3E23" w14:textId="77777777" w:rsidR="00C50AF0" w:rsidRPr="00C50AF0" w:rsidRDefault="00C50AF0" w:rsidP="00C50AF0">
            <w:pPr>
              <w:spacing w:after="0" w:line="240" w:lineRule="auto"/>
              <w:jc w:val="center"/>
              <w:rPr>
                <w:rFonts w:ascii="Calibri" w:eastAsia="Times New Roman" w:hAnsi="Calibri" w:cs="Calibri"/>
                <w:color w:val="000000"/>
                <w:sz w:val="18"/>
                <w:szCs w:val="18"/>
                <w:lang w:eastAsia="pl-PL"/>
              </w:rPr>
            </w:pPr>
            <w:r w:rsidRPr="00C50AF0">
              <w:rPr>
                <w:rFonts w:ascii="Calibri" w:eastAsia="Times New Roman" w:hAnsi="Calibri" w:cs="Calibri"/>
                <w:color w:val="000000"/>
                <w:sz w:val="18"/>
                <w:szCs w:val="18"/>
                <w:lang w:eastAsia="pl-PL"/>
              </w:rPr>
              <w:t>Pośrednie, wtórne, średnioterminowe i długoterminowe,</w:t>
            </w:r>
          </w:p>
          <w:p w14:paraId="44B7A605" w14:textId="2BF5A406" w:rsidR="008A5A0E" w:rsidRPr="00A44748" w:rsidRDefault="00C50AF0" w:rsidP="00C50AF0">
            <w:pPr>
              <w:spacing w:after="0" w:line="240" w:lineRule="auto"/>
              <w:jc w:val="center"/>
              <w:rPr>
                <w:rFonts w:ascii="Calibri" w:eastAsia="Times New Roman" w:hAnsi="Calibri" w:cs="Calibri"/>
                <w:color w:val="000000"/>
                <w:sz w:val="18"/>
                <w:szCs w:val="18"/>
                <w:lang w:eastAsia="pl-PL"/>
              </w:rPr>
            </w:pPr>
            <w:r w:rsidRPr="00C50AF0">
              <w:rPr>
                <w:rFonts w:ascii="Calibri" w:eastAsia="Times New Roman" w:hAnsi="Calibri" w:cs="Calibri"/>
                <w:color w:val="000000"/>
                <w:sz w:val="18"/>
                <w:szCs w:val="18"/>
                <w:lang w:eastAsia="pl-PL"/>
              </w:rPr>
              <w:t>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468EFE6" w14:textId="562F3E78" w:rsidR="00912962" w:rsidRDefault="00CE7DD3"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wykonanych działań </w:t>
            </w:r>
            <w:r w:rsidRPr="000E0F03">
              <w:rPr>
                <w:rFonts w:cstheme="minorHAnsi"/>
                <w:sz w:val="18"/>
                <w:szCs w:val="18"/>
              </w:rPr>
              <w:t xml:space="preserve">pro-adaptacyjnych </w:t>
            </w:r>
            <w:r>
              <w:rPr>
                <w:rFonts w:ascii="Calibri" w:eastAsia="Times New Roman" w:hAnsi="Calibri" w:cs="Calibri"/>
                <w:color w:val="000000"/>
                <w:sz w:val="18"/>
                <w:szCs w:val="18"/>
                <w:lang w:eastAsia="pl-PL"/>
              </w:rPr>
              <w:t>na prywatnych posesjach</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8C81B7A" w14:textId="5904A605" w:rsidR="008A5A0E" w:rsidRPr="00A44748" w:rsidRDefault="00CF3789" w:rsidP="008A5A0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302DD4">
              <w:rPr>
                <w:rFonts w:ascii="Calibri" w:eastAsia="Times New Roman" w:hAnsi="Calibri" w:cs="Calibri"/>
                <w:color w:val="000000"/>
                <w:sz w:val="18"/>
                <w:szCs w:val="18"/>
                <w:lang w:eastAsia="pl-PL"/>
              </w:rPr>
              <w:t>2</w:t>
            </w:r>
          </w:p>
        </w:tc>
      </w:tr>
      <w:tr w:rsidR="001C5F56" w:rsidRPr="00E70EAE" w14:paraId="60DFBCE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B777830" w14:textId="2BE7FD03" w:rsidR="001C5F56" w:rsidRPr="007C7488" w:rsidRDefault="006A6623" w:rsidP="001C5F56">
            <w:pPr>
              <w:spacing w:after="0" w:line="240" w:lineRule="auto"/>
              <w:jc w:val="center"/>
              <w:rPr>
                <w:rFonts w:eastAsia="Times New Roman" w:cs="Calibri"/>
                <w:color w:val="000000"/>
                <w:sz w:val="18"/>
                <w:szCs w:val="18"/>
                <w:lang w:eastAsia="pl-PL"/>
              </w:rPr>
            </w:pPr>
            <w:r w:rsidRPr="006A6623">
              <w:rPr>
                <w:rFonts w:eastAsia="Times New Roman" w:cs="Calibri"/>
                <w:color w:val="000000"/>
                <w:sz w:val="18"/>
                <w:szCs w:val="18"/>
                <w:lang w:eastAsia="pl-PL"/>
              </w:rPr>
              <w:t>3.1</w:t>
            </w:r>
          </w:p>
        </w:tc>
        <w:tc>
          <w:tcPr>
            <w:tcW w:w="3543" w:type="dxa"/>
            <w:tcBorders>
              <w:top w:val="nil"/>
              <w:left w:val="nil"/>
              <w:bottom w:val="single" w:sz="4" w:space="0" w:color="auto"/>
              <w:right w:val="single" w:sz="4" w:space="0" w:color="auto"/>
            </w:tcBorders>
            <w:shd w:val="clear" w:color="auto" w:fill="auto"/>
            <w:noWrap/>
            <w:vAlign w:val="center"/>
          </w:tcPr>
          <w:p w14:paraId="44BA8B3F" w14:textId="7A4A8CB9" w:rsidR="001C5F56" w:rsidRPr="00443FD6" w:rsidRDefault="00A356CB" w:rsidP="006259AE">
            <w:pPr>
              <w:spacing w:after="0" w:line="240" w:lineRule="auto"/>
              <w:jc w:val="left"/>
              <w:rPr>
                <w:rFonts w:ascii="Calibri" w:eastAsia="Times New Roman" w:hAnsi="Calibri" w:cs="Calibri"/>
                <w:sz w:val="18"/>
                <w:szCs w:val="18"/>
                <w:lang w:eastAsia="pl-PL"/>
              </w:rPr>
            </w:pPr>
            <w:r w:rsidRPr="00A356CB">
              <w:rPr>
                <w:rFonts w:ascii="Calibri" w:eastAsia="Times New Roman" w:hAnsi="Calibri" w:cs="Calibri"/>
                <w:sz w:val="18"/>
                <w:szCs w:val="18"/>
                <w:lang w:eastAsia="pl-PL"/>
              </w:rPr>
              <w:t>Zwiększenie potencjału adaptacyjnego rynków i przestrzeni publicznych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4A5089D" w14:textId="0184A831" w:rsidR="00A45CF7" w:rsidRPr="00A45CF7" w:rsidRDefault="00A45CF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A45CF7">
              <w:rPr>
                <w:rFonts w:ascii="Calibri" w:eastAsia="Times New Roman" w:hAnsi="Calibri" w:cs="Calibri"/>
                <w:color w:val="000000"/>
                <w:sz w:val="18"/>
                <w:szCs w:val="18"/>
                <w:lang w:eastAsia="pl-PL"/>
              </w:rPr>
              <w:t>zwiększenie ilości terenów biologicznie czynnych,</w:t>
            </w:r>
          </w:p>
          <w:p w14:paraId="3A482C1A" w14:textId="59350497" w:rsidR="00A45CF7" w:rsidRPr="00A45CF7" w:rsidRDefault="00A45CF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A45CF7">
              <w:rPr>
                <w:rFonts w:ascii="Calibri" w:eastAsia="Times New Roman" w:hAnsi="Calibri" w:cs="Calibri"/>
                <w:color w:val="000000"/>
                <w:sz w:val="18"/>
                <w:szCs w:val="18"/>
                <w:lang w:eastAsia="pl-PL"/>
              </w:rPr>
              <w:t>poprawa komfortu termicznego mieszkańców,</w:t>
            </w:r>
          </w:p>
          <w:p w14:paraId="7DD0BCB4" w14:textId="66CC1383" w:rsidR="00A45CF7" w:rsidRPr="00A45CF7" w:rsidRDefault="00A45CF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A45CF7">
              <w:rPr>
                <w:rFonts w:ascii="Calibri" w:eastAsia="Times New Roman" w:hAnsi="Calibri" w:cs="Calibri"/>
                <w:color w:val="000000"/>
                <w:sz w:val="18"/>
                <w:szCs w:val="18"/>
                <w:lang w:eastAsia="pl-PL"/>
              </w:rPr>
              <w:t>łagodzenie efektów miejskiej wyspy ciepła,</w:t>
            </w:r>
          </w:p>
          <w:p w14:paraId="0E10B832" w14:textId="3E157875" w:rsidR="001C5F56" w:rsidRPr="00A44748" w:rsidRDefault="00A45CF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A45CF7">
              <w:rPr>
                <w:rFonts w:ascii="Calibri" w:eastAsia="Times New Roman" w:hAnsi="Calibri" w:cs="Calibri"/>
                <w:color w:val="000000"/>
                <w:sz w:val="18"/>
                <w:szCs w:val="18"/>
                <w:lang w:eastAsia="pl-PL"/>
              </w:rPr>
              <w:t>możliwość korzystania z placów miejskich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32771D32" w14:textId="69B0F3A5" w:rsidR="001C5F56" w:rsidRPr="00A44748" w:rsidRDefault="00A45CF7" w:rsidP="001C5F5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1EA7E880" w14:textId="1CAB9219" w:rsidR="001C5F56" w:rsidRPr="00A44748" w:rsidRDefault="006955B1" w:rsidP="001C5F56">
            <w:pPr>
              <w:spacing w:after="0" w:line="240" w:lineRule="auto"/>
              <w:jc w:val="center"/>
              <w:rPr>
                <w:rFonts w:ascii="Calibri" w:eastAsia="Times New Roman" w:hAnsi="Calibri" w:cs="Calibri"/>
                <w:color w:val="000000"/>
                <w:sz w:val="18"/>
                <w:szCs w:val="18"/>
                <w:lang w:eastAsia="pl-PL"/>
              </w:rPr>
            </w:pPr>
            <w:r w:rsidRPr="006955B1">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505A7D03" w14:textId="6D7C65FF" w:rsidR="00DE1594" w:rsidRPr="00DE1594" w:rsidRDefault="006B36A8"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niższa </w:t>
            </w:r>
            <w:r w:rsidR="00DE1594" w:rsidRPr="00DE1594">
              <w:rPr>
                <w:rFonts w:ascii="Calibri" w:eastAsia="Times New Roman" w:hAnsi="Calibri" w:cs="Calibri"/>
                <w:color w:val="000000"/>
                <w:sz w:val="18"/>
                <w:szCs w:val="18"/>
                <w:lang w:eastAsia="pl-PL"/>
              </w:rPr>
              <w:t>temperatur</w:t>
            </w:r>
            <w:r>
              <w:rPr>
                <w:rFonts w:ascii="Calibri" w:eastAsia="Times New Roman" w:hAnsi="Calibri" w:cs="Calibri"/>
                <w:color w:val="000000"/>
                <w:sz w:val="18"/>
                <w:szCs w:val="18"/>
                <w:lang w:eastAsia="pl-PL"/>
              </w:rPr>
              <w:t>a</w:t>
            </w:r>
            <w:r w:rsidR="00DE1594" w:rsidRPr="00DE1594">
              <w:rPr>
                <w:rFonts w:ascii="Calibri" w:eastAsia="Times New Roman" w:hAnsi="Calibri" w:cs="Calibri"/>
                <w:color w:val="000000"/>
                <w:sz w:val="18"/>
                <w:szCs w:val="18"/>
                <w:lang w:eastAsia="pl-PL"/>
              </w:rPr>
              <w:t xml:space="preserve"> powietrza na terenach biologicznie czynnych, zazielenionych i zacienionych w porównaniu do obszarów bez roślinności,</w:t>
            </w:r>
          </w:p>
          <w:p w14:paraId="2A8F281B" w14:textId="5861D0C3" w:rsidR="001C5F56" w:rsidRDefault="007217E3"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wzrost</w:t>
            </w:r>
            <w:r w:rsidR="00DE1594" w:rsidRPr="00DE1594">
              <w:rPr>
                <w:rFonts w:ascii="Calibri" w:eastAsia="Times New Roman" w:hAnsi="Calibri" w:cs="Calibri"/>
                <w:color w:val="000000"/>
                <w:sz w:val="18"/>
                <w:szCs w:val="18"/>
                <w:lang w:eastAsia="pl-PL"/>
              </w:rPr>
              <w:t xml:space="preserve"> liczby użytkowników placów miejskich po modernizacji.</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10250B9" w14:textId="05B7B51A" w:rsidR="001C5F56" w:rsidRPr="00A44748" w:rsidRDefault="00A356CB" w:rsidP="001C5F5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C01FC5" w:rsidRPr="00E70EAE" w14:paraId="607CDDD4"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25E886B" w14:textId="1DE742E0" w:rsidR="00C01FC5" w:rsidRPr="007C7488" w:rsidRDefault="00316EC3" w:rsidP="00C01FC5">
            <w:pPr>
              <w:spacing w:after="0" w:line="240" w:lineRule="auto"/>
              <w:jc w:val="center"/>
              <w:rPr>
                <w:rFonts w:eastAsia="Times New Roman" w:cs="Calibri"/>
                <w:color w:val="000000"/>
                <w:sz w:val="18"/>
                <w:szCs w:val="18"/>
                <w:lang w:eastAsia="pl-PL"/>
              </w:rPr>
            </w:pPr>
            <w:r w:rsidRPr="00316EC3">
              <w:rPr>
                <w:rFonts w:eastAsia="Times New Roman" w:cs="Calibri"/>
                <w:color w:val="000000"/>
                <w:sz w:val="18"/>
                <w:szCs w:val="18"/>
                <w:lang w:eastAsia="pl-PL"/>
              </w:rPr>
              <w:t>3.2</w:t>
            </w:r>
          </w:p>
        </w:tc>
        <w:tc>
          <w:tcPr>
            <w:tcW w:w="3543" w:type="dxa"/>
            <w:tcBorders>
              <w:top w:val="nil"/>
              <w:left w:val="nil"/>
              <w:bottom w:val="single" w:sz="4" w:space="0" w:color="auto"/>
              <w:right w:val="single" w:sz="4" w:space="0" w:color="auto"/>
            </w:tcBorders>
            <w:shd w:val="clear" w:color="auto" w:fill="auto"/>
            <w:noWrap/>
            <w:vAlign w:val="center"/>
          </w:tcPr>
          <w:p w14:paraId="56A8E0CA" w14:textId="68E4FD44" w:rsidR="00C01FC5" w:rsidRPr="007E4620" w:rsidRDefault="000C689A" w:rsidP="006259AE">
            <w:pPr>
              <w:spacing w:after="0" w:line="240" w:lineRule="auto"/>
              <w:jc w:val="left"/>
              <w:rPr>
                <w:rFonts w:ascii="Calibri" w:eastAsia="Times New Roman" w:hAnsi="Calibri" w:cs="Calibri"/>
                <w:color w:val="000000"/>
                <w:sz w:val="18"/>
                <w:szCs w:val="18"/>
                <w:lang w:eastAsia="pl-PL"/>
              </w:rPr>
            </w:pPr>
            <w:r w:rsidRPr="000C689A">
              <w:rPr>
                <w:rFonts w:ascii="Calibri" w:eastAsia="Times New Roman" w:hAnsi="Calibri" w:cs="Calibri"/>
                <w:color w:val="000000"/>
                <w:sz w:val="18"/>
                <w:szCs w:val="18"/>
                <w:lang w:eastAsia="pl-PL"/>
              </w:rPr>
              <w:t>Zacienianie terenów rekreacyjnych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B14E800" w14:textId="58BB019C" w:rsidR="004C432E" w:rsidRPr="004C432E" w:rsidRDefault="004C432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C432E">
              <w:rPr>
                <w:rFonts w:ascii="Calibri" w:eastAsia="Times New Roman" w:hAnsi="Calibri" w:cs="Calibri"/>
                <w:color w:val="000000"/>
                <w:sz w:val="18"/>
                <w:szCs w:val="18"/>
                <w:lang w:eastAsia="pl-PL"/>
              </w:rPr>
              <w:t>poprawa komfortu termicznego mieszkańców,</w:t>
            </w:r>
          </w:p>
          <w:p w14:paraId="1C154535" w14:textId="1939A719" w:rsidR="004C432E" w:rsidRPr="004C432E" w:rsidRDefault="004C432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C432E">
              <w:rPr>
                <w:rFonts w:ascii="Calibri" w:eastAsia="Times New Roman" w:hAnsi="Calibri" w:cs="Calibri"/>
                <w:color w:val="000000"/>
                <w:sz w:val="18"/>
                <w:szCs w:val="18"/>
                <w:lang w:eastAsia="pl-PL"/>
              </w:rPr>
              <w:t>zmniejszenie ryzyka udarów cieplnych,</w:t>
            </w:r>
          </w:p>
          <w:p w14:paraId="27C494CE" w14:textId="53CC335C" w:rsidR="00C01FC5" w:rsidRPr="00A44748" w:rsidRDefault="004C432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C432E">
              <w:rPr>
                <w:rFonts w:ascii="Calibri" w:eastAsia="Times New Roman" w:hAnsi="Calibri" w:cs="Calibri"/>
                <w:color w:val="000000"/>
                <w:sz w:val="18"/>
                <w:szCs w:val="18"/>
                <w:lang w:eastAsia="pl-PL"/>
              </w:rPr>
              <w:t>możliwość korzystania z terenów rekreacyjnych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3B8D5A22" w14:textId="7F72C3C8" w:rsidR="00C01FC5" w:rsidRPr="00A44748" w:rsidRDefault="009D595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38C7A624" w14:textId="3F668415" w:rsidR="00C01FC5" w:rsidRPr="00A44748" w:rsidRDefault="00BA351B" w:rsidP="006259AE">
            <w:pPr>
              <w:spacing w:after="0" w:line="240" w:lineRule="auto"/>
              <w:jc w:val="left"/>
              <w:rPr>
                <w:rFonts w:ascii="Calibri" w:eastAsia="Times New Roman" w:hAnsi="Calibri" w:cs="Calibri"/>
                <w:color w:val="000000"/>
                <w:sz w:val="18"/>
                <w:szCs w:val="18"/>
                <w:lang w:eastAsia="pl-PL"/>
              </w:rPr>
            </w:pPr>
            <w:r w:rsidRPr="00BA351B">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5E3D7A1C" w14:textId="3B929CAF" w:rsidR="00C01FC5" w:rsidRPr="00A44748" w:rsidRDefault="00446EB6"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wzrost </w:t>
            </w:r>
            <w:r w:rsidR="004B346E" w:rsidRPr="004B346E">
              <w:rPr>
                <w:rFonts w:ascii="Calibri" w:eastAsia="Times New Roman" w:hAnsi="Calibri" w:cs="Calibri"/>
                <w:color w:val="000000"/>
                <w:sz w:val="18"/>
                <w:szCs w:val="18"/>
                <w:lang w:eastAsia="pl-PL"/>
              </w:rPr>
              <w:t>liczb</w:t>
            </w:r>
            <w:r>
              <w:rPr>
                <w:rFonts w:ascii="Calibri" w:eastAsia="Times New Roman" w:hAnsi="Calibri" w:cs="Calibri"/>
                <w:color w:val="000000"/>
                <w:sz w:val="18"/>
                <w:szCs w:val="18"/>
                <w:lang w:eastAsia="pl-PL"/>
              </w:rPr>
              <w:t>y</w:t>
            </w:r>
            <w:r w:rsidR="004B346E" w:rsidRPr="004B346E">
              <w:rPr>
                <w:rFonts w:ascii="Calibri" w:eastAsia="Times New Roman" w:hAnsi="Calibri" w:cs="Calibri"/>
                <w:color w:val="000000"/>
                <w:sz w:val="18"/>
                <w:szCs w:val="18"/>
                <w:lang w:eastAsia="pl-PL"/>
              </w:rPr>
              <w:t xml:space="preserve"> osób korzystających z terenów rekreacyjnych podczas fal upałów</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7826580" w14:textId="11556AB3" w:rsidR="00C01FC5" w:rsidRPr="00A44748" w:rsidRDefault="000C689A" w:rsidP="00C01FC5">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801583" w:rsidRPr="00E70EAE" w14:paraId="252D756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6F172" w14:textId="1F00CD7E" w:rsidR="00801583" w:rsidRPr="007C7488" w:rsidRDefault="00716ED9" w:rsidP="00801583">
            <w:pPr>
              <w:spacing w:after="0" w:line="240" w:lineRule="auto"/>
              <w:jc w:val="center"/>
              <w:rPr>
                <w:rFonts w:eastAsia="Times New Roman" w:cs="Calibri"/>
                <w:color w:val="000000"/>
                <w:sz w:val="18"/>
                <w:szCs w:val="18"/>
                <w:lang w:eastAsia="pl-PL"/>
              </w:rPr>
            </w:pPr>
            <w:r w:rsidRPr="00716ED9">
              <w:rPr>
                <w:rFonts w:eastAsia="Times New Roman" w:cs="Calibri"/>
                <w:color w:val="000000"/>
                <w:sz w:val="18"/>
                <w:szCs w:val="18"/>
                <w:lang w:eastAsia="pl-PL"/>
              </w:rPr>
              <w:t>3.3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F797DAD" w14:textId="44B8B4B2" w:rsidR="00801583" w:rsidRPr="007E4620" w:rsidRDefault="00505E9E" w:rsidP="006259AE">
            <w:pPr>
              <w:spacing w:after="0" w:line="240" w:lineRule="auto"/>
              <w:jc w:val="left"/>
              <w:rPr>
                <w:rFonts w:ascii="Calibri" w:eastAsia="Times New Roman" w:hAnsi="Calibri" w:cs="Calibri"/>
                <w:color w:val="000000"/>
                <w:sz w:val="18"/>
                <w:szCs w:val="18"/>
                <w:lang w:eastAsia="pl-PL"/>
              </w:rPr>
            </w:pPr>
            <w:r w:rsidRPr="00505E9E">
              <w:rPr>
                <w:rFonts w:ascii="Calibri" w:eastAsia="Times New Roman" w:hAnsi="Calibri" w:cs="Calibri"/>
                <w:color w:val="000000"/>
                <w:sz w:val="18"/>
                <w:szCs w:val="18"/>
                <w:lang w:eastAsia="pl-PL"/>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7A4C" w14:textId="5BDB42FC"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poprawa komfortu termicznego mieszkańców,</w:t>
            </w:r>
          </w:p>
          <w:p w14:paraId="262677EC" w14:textId="05A5B357"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obniżenie efektów miejskiej wyspy ciepła,</w:t>
            </w:r>
          </w:p>
          <w:p w14:paraId="2CD3690F" w14:textId="40DDB266"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nawilżanie i oczyszczanie powietrza,</w:t>
            </w:r>
          </w:p>
          <w:p w14:paraId="45723380" w14:textId="0978642B"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skuteczniejsze odprowadzanie wody deszczowej podczas deszczy nawalnych, zapobiegające lokalnym podtopieniom,</w:t>
            </w:r>
          </w:p>
          <w:p w14:paraId="492E812D" w14:textId="44DA9900"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ochrona mienia przed podtopieniami,</w:t>
            </w:r>
          </w:p>
          <w:p w14:paraId="4DAB4CE8" w14:textId="7282B2F4" w:rsidR="00714E5B" w:rsidRPr="000B4C66" w:rsidRDefault="00714E5B" w:rsidP="00344550">
            <w:pPr>
              <w:pStyle w:val="Akapitzlist"/>
              <w:numPr>
                <w:ilvl w:val="0"/>
                <w:numId w:val="97"/>
              </w:numPr>
              <w:spacing w:after="0" w:line="240" w:lineRule="auto"/>
              <w:jc w:val="left"/>
              <w:rPr>
                <w:rFonts w:eastAsia="Times New Roman" w:cstheme="minorHAnsi"/>
                <w:sz w:val="18"/>
                <w:szCs w:val="18"/>
                <w:lang w:eastAsia="pl-PL"/>
              </w:rPr>
            </w:pPr>
            <w:r w:rsidRPr="000B4C66">
              <w:rPr>
                <w:rFonts w:eastAsia="Times New Roman" w:cstheme="minorHAnsi"/>
                <w:sz w:val="18"/>
                <w:szCs w:val="18"/>
                <w:lang w:eastAsia="pl-PL"/>
              </w:rPr>
              <w:t>brak utrudnień w przejeździe/przejściu przez ciągi komunikacyjne w związku ze zmniejszeniem zagrożenia podtopieniami,</w:t>
            </w:r>
          </w:p>
          <w:p w14:paraId="181E86B9" w14:textId="2BC128DF"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retencja wody opadowej,</w:t>
            </w:r>
          </w:p>
          <w:p w14:paraId="662325D8" w14:textId="25DA3DA7" w:rsidR="00EC29EF"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pozytywny wpływ na komfort życia mieszkańców,</w:t>
            </w:r>
          </w:p>
          <w:p w14:paraId="35746E30" w14:textId="407C0815" w:rsidR="00E34196" w:rsidRPr="000B4C66" w:rsidRDefault="00E34196"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eastAsia="Times New Roman" w:cstheme="minorHAnsi"/>
                <w:sz w:val="18"/>
                <w:szCs w:val="18"/>
                <w:lang w:eastAsia="pl-PL"/>
              </w:rPr>
              <w:t>zmniejszenie emisji hałasu komunikacyjnego</w:t>
            </w:r>
            <w:r w:rsidR="00644E57" w:rsidRPr="000B4C66">
              <w:rPr>
                <w:rFonts w:eastAsia="Times New Roman" w:cstheme="minorHAnsi"/>
                <w:sz w:val="18"/>
                <w:szCs w:val="18"/>
                <w:lang w:eastAsia="pl-PL"/>
              </w:rPr>
              <w:t>,</w:t>
            </w:r>
          </w:p>
          <w:p w14:paraId="2025009C" w14:textId="7D012205" w:rsidR="00801583" w:rsidRPr="000B4C66" w:rsidRDefault="00EC29EF" w:rsidP="00344550">
            <w:pPr>
              <w:pStyle w:val="Akapitzlist"/>
              <w:numPr>
                <w:ilvl w:val="0"/>
                <w:numId w:val="97"/>
              </w:numPr>
              <w:spacing w:after="0" w:line="240" w:lineRule="auto"/>
              <w:jc w:val="left"/>
              <w:rPr>
                <w:rFonts w:ascii="Calibri" w:eastAsia="Times New Roman" w:hAnsi="Calibri" w:cs="Calibri"/>
                <w:sz w:val="18"/>
                <w:szCs w:val="18"/>
                <w:lang w:eastAsia="pl-PL"/>
              </w:rPr>
            </w:pPr>
            <w:r w:rsidRPr="000B4C66">
              <w:rPr>
                <w:rFonts w:ascii="Calibri" w:eastAsia="Times New Roman" w:hAnsi="Calibri" w:cs="Calibri"/>
                <w:sz w:val="18"/>
                <w:szCs w:val="18"/>
                <w:lang w:eastAsia="pl-PL"/>
              </w:rPr>
              <w:t>przy zbiornikach wodnych możliwość rozpowszechniania się wektorów (komarów bądź kleszczy) (-1)</w:t>
            </w:r>
            <w:r w:rsidR="000B4C66">
              <w:rPr>
                <w:rFonts w:ascii="Calibri" w:eastAsia="Times New Roman" w:hAnsi="Calibri" w:cs="Calibri"/>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69514E6" w14:textId="0291C93C" w:rsidR="00801583" w:rsidRPr="00A44748" w:rsidRDefault="0033659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336592">
              <w:rPr>
                <w:rFonts w:ascii="Calibri" w:eastAsia="Times New Roman" w:hAnsi="Calibri" w:cs="Calibri"/>
                <w:color w:val="000000"/>
                <w:sz w:val="18"/>
                <w:szCs w:val="18"/>
                <w:lang w:eastAsia="pl-PL"/>
              </w:rPr>
              <w:t>przy zbiornikach wodnych zaleca się umieszczenie tablic edukacyjnych informujących o chorobach wektorowych i</w:t>
            </w:r>
            <w:r w:rsidR="000B4C66">
              <w:rPr>
                <w:rFonts w:ascii="Calibri" w:eastAsia="Times New Roman" w:hAnsi="Calibri" w:cs="Calibri"/>
                <w:color w:val="000000"/>
                <w:sz w:val="18"/>
                <w:szCs w:val="18"/>
                <w:lang w:eastAsia="pl-PL"/>
              </w:rPr>
              <w:t> </w:t>
            </w:r>
            <w:r w:rsidRPr="00336592">
              <w:rPr>
                <w:rFonts w:ascii="Calibri" w:eastAsia="Times New Roman" w:hAnsi="Calibri" w:cs="Calibri"/>
                <w:color w:val="000000"/>
                <w:sz w:val="18"/>
                <w:szCs w:val="18"/>
                <w:lang w:eastAsia="pl-PL"/>
              </w:rPr>
              <w:t>sposobach prewencji</w:t>
            </w:r>
            <w:r w:rsidR="003A60B5">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04F862E" w14:textId="6958F25B" w:rsidR="00801583" w:rsidRPr="00A44748" w:rsidRDefault="00A12D46" w:rsidP="006259AE">
            <w:pPr>
              <w:spacing w:after="0" w:line="240" w:lineRule="auto"/>
              <w:jc w:val="left"/>
              <w:rPr>
                <w:rFonts w:ascii="Calibri" w:eastAsia="Times New Roman" w:hAnsi="Calibri" w:cs="Calibri"/>
                <w:color w:val="000000"/>
                <w:sz w:val="18"/>
                <w:szCs w:val="18"/>
                <w:lang w:eastAsia="pl-PL"/>
              </w:rPr>
            </w:pPr>
            <w:r>
              <w:rPr>
                <w:rFonts w:cstheme="minorHAnsi"/>
                <w:sz w:val="18"/>
                <w:szCs w:val="18"/>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2D10B7E4" w14:textId="2DE1A63D" w:rsidR="00401C40" w:rsidRDefault="008F221C"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niższa</w:t>
            </w:r>
            <w:r w:rsidR="00513CAF" w:rsidRPr="00513CAF">
              <w:rPr>
                <w:rFonts w:ascii="Calibri" w:eastAsia="Times New Roman" w:hAnsi="Calibri" w:cs="Calibri"/>
                <w:color w:val="000000"/>
                <w:sz w:val="18"/>
                <w:szCs w:val="18"/>
                <w:lang w:eastAsia="pl-PL"/>
              </w:rPr>
              <w:t xml:space="preserve"> temperatur</w:t>
            </w:r>
            <w:r>
              <w:rPr>
                <w:rFonts w:ascii="Calibri" w:eastAsia="Times New Roman" w:hAnsi="Calibri" w:cs="Calibri"/>
                <w:color w:val="000000"/>
                <w:sz w:val="18"/>
                <w:szCs w:val="18"/>
                <w:lang w:eastAsia="pl-PL"/>
              </w:rPr>
              <w:t>a</w:t>
            </w:r>
            <w:r w:rsidR="00513CAF" w:rsidRPr="00513CAF">
              <w:rPr>
                <w:rFonts w:ascii="Calibri" w:eastAsia="Times New Roman" w:hAnsi="Calibri" w:cs="Calibri"/>
                <w:color w:val="000000"/>
                <w:sz w:val="18"/>
                <w:szCs w:val="18"/>
                <w:lang w:eastAsia="pl-PL"/>
              </w:rPr>
              <w:t xml:space="preserve"> powietrza na terenach biologicznie czynnych, zazielenionych i</w:t>
            </w:r>
            <w:r w:rsidR="000B4C66">
              <w:rPr>
                <w:rFonts w:ascii="Calibri" w:eastAsia="Times New Roman" w:hAnsi="Calibri" w:cs="Calibri"/>
                <w:color w:val="000000"/>
                <w:sz w:val="18"/>
                <w:szCs w:val="18"/>
                <w:lang w:eastAsia="pl-PL"/>
              </w:rPr>
              <w:t> </w:t>
            </w:r>
            <w:r w:rsidR="00513CAF" w:rsidRPr="00513CAF">
              <w:rPr>
                <w:rFonts w:ascii="Calibri" w:eastAsia="Times New Roman" w:hAnsi="Calibri" w:cs="Calibri"/>
                <w:color w:val="000000"/>
                <w:sz w:val="18"/>
                <w:szCs w:val="18"/>
                <w:lang w:eastAsia="pl-PL"/>
              </w:rPr>
              <w:t>zacienionych w porównaniu do terenów bez roślinności</w:t>
            </w:r>
            <w:r w:rsidR="00213F7D">
              <w:rPr>
                <w:rFonts w:ascii="Calibri" w:eastAsia="Times New Roman" w:hAnsi="Calibri" w:cs="Calibri"/>
                <w:color w:val="000000"/>
                <w:sz w:val="18"/>
                <w:szCs w:val="18"/>
                <w:lang w:eastAsia="pl-PL"/>
              </w:rPr>
              <w:t>,</w:t>
            </w:r>
          </w:p>
          <w:p w14:paraId="65DB8F9D" w14:textId="2CFBEA3D" w:rsidR="00213F7D" w:rsidRDefault="00004EBC"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zmniejszenie </w:t>
            </w:r>
            <w:r w:rsidR="00213F7D">
              <w:rPr>
                <w:rFonts w:ascii="Calibri" w:eastAsia="Times New Roman" w:hAnsi="Calibri" w:cs="Calibri"/>
                <w:color w:val="000000"/>
                <w:sz w:val="18"/>
                <w:szCs w:val="18"/>
                <w:lang w:eastAsia="pl-PL"/>
              </w:rPr>
              <w:t>długoś</w:t>
            </w:r>
            <w:r>
              <w:rPr>
                <w:rFonts w:ascii="Calibri" w:eastAsia="Times New Roman" w:hAnsi="Calibri" w:cs="Calibri"/>
                <w:color w:val="000000"/>
                <w:sz w:val="18"/>
                <w:szCs w:val="18"/>
                <w:lang w:eastAsia="pl-PL"/>
              </w:rPr>
              <w:t>ci</w:t>
            </w:r>
            <w:r w:rsidR="00213F7D">
              <w:rPr>
                <w:rFonts w:ascii="Calibri" w:eastAsia="Times New Roman" w:hAnsi="Calibri" w:cs="Calibri"/>
                <w:color w:val="000000"/>
                <w:sz w:val="18"/>
                <w:szCs w:val="18"/>
                <w:lang w:eastAsia="pl-PL"/>
              </w:rPr>
              <w:t xml:space="preserve"> odcinków dróg nieprzejezdnych/niemożliwych do przejścia z</w:t>
            </w:r>
            <w:r w:rsidR="000B4C66">
              <w:rPr>
                <w:rFonts w:ascii="Calibri" w:eastAsia="Times New Roman" w:hAnsi="Calibri" w:cs="Calibri"/>
                <w:color w:val="000000"/>
                <w:sz w:val="18"/>
                <w:szCs w:val="18"/>
                <w:lang w:eastAsia="pl-PL"/>
              </w:rPr>
              <w:t> </w:t>
            </w:r>
            <w:r w:rsidR="00213F7D">
              <w:rPr>
                <w:rFonts w:ascii="Calibri" w:eastAsia="Times New Roman" w:hAnsi="Calibri" w:cs="Calibri"/>
                <w:color w:val="000000"/>
                <w:sz w:val="18"/>
                <w:szCs w:val="18"/>
                <w:lang w:eastAsia="pl-PL"/>
              </w:rPr>
              <w:t>powodu podtopień.</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725F" w14:textId="3058D33F" w:rsidR="00801583" w:rsidRPr="00A44748" w:rsidRDefault="00ED1A41" w:rsidP="0080158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910972">
              <w:rPr>
                <w:rFonts w:ascii="Calibri" w:eastAsia="Times New Roman" w:hAnsi="Calibri" w:cs="Calibri"/>
                <w:color w:val="000000"/>
                <w:sz w:val="18"/>
                <w:szCs w:val="18"/>
                <w:lang w:eastAsia="pl-PL"/>
              </w:rPr>
              <w:t>3</w:t>
            </w:r>
            <w:r w:rsidR="006F012A">
              <w:rPr>
                <w:rFonts w:ascii="Calibri" w:eastAsia="Times New Roman" w:hAnsi="Calibri" w:cs="Calibri"/>
                <w:color w:val="000000"/>
                <w:sz w:val="18"/>
                <w:szCs w:val="18"/>
                <w:lang w:eastAsia="pl-PL"/>
              </w:rPr>
              <w:t>/-1</w:t>
            </w:r>
          </w:p>
        </w:tc>
      </w:tr>
      <w:tr w:rsidR="00DF3C2A" w:rsidRPr="00E70EAE" w14:paraId="25D81CF9"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E213F" w14:textId="3D3152DC" w:rsidR="00DF3C2A" w:rsidRPr="007C7488" w:rsidRDefault="00650AAE" w:rsidP="00DF3C2A">
            <w:pPr>
              <w:spacing w:after="0" w:line="240" w:lineRule="auto"/>
              <w:jc w:val="center"/>
              <w:rPr>
                <w:rFonts w:eastAsia="Times New Roman" w:cs="Calibri"/>
                <w:color w:val="000000"/>
                <w:sz w:val="18"/>
                <w:szCs w:val="18"/>
                <w:lang w:eastAsia="pl-PL"/>
              </w:rPr>
            </w:pPr>
            <w:r>
              <w:t>3.4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F4E6180" w14:textId="6554368A" w:rsidR="00DF3C2A" w:rsidRPr="007E4620" w:rsidRDefault="002503A0" w:rsidP="006259AE">
            <w:pPr>
              <w:spacing w:after="0" w:line="240" w:lineRule="auto"/>
              <w:jc w:val="left"/>
              <w:rPr>
                <w:rFonts w:ascii="Calibri" w:eastAsia="Times New Roman" w:hAnsi="Calibri" w:cs="Calibri"/>
                <w:color w:val="000000"/>
                <w:sz w:val="18"/>
                <w:szCs w:val="18"/>
                <w:lang w:eastAsia="pl-PL"/>
              </w:rPr>
            </w:pPr>
            <w:r w:rsidRPr="002503A0">
              <w:rPr>
                <w:rFonts w:ascii="Calibri" w:eastAsia="Times New Roman" w:hAnsi="Calibri" w:cs="Calibri"/>
                <w:color w:val="000000"/>
                <w:sz w:val="18"/>
                <w:szCs w:val="18"/>
                <w:lang w:eastAsia="pl-PL"/>
              </w:rPr>
              <w:t>Rozwój zieleni urządzonej na terenach zabudowanych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4ED43" w14:textId="1C80F6CA" w:rsidR="00E61114" w:rsidRPr="00E61114" w:rsidRDefault="00E6111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61114">
              <w:rPr>
                <w:rFonts w:ascii="Calibri" w:eastAsia="Times New Roman" w:hAnsi="Calibri" w:cs="Calibri"/>
                <w:color w:val="000000"/>
                <w:sz w:val="18"/>
                <w:szCs w:val="18"/>
                <w:lang w:eastAsia="pl-PL"/>
              </w:rPr>
              <w:t>poprawa komfortu termicznego mieszkańców,</w:t>
            </w:r>
          </w:p>
          <w:p w14:paraId="3AAEE73A" w14:textId="1A885D4E" w:rsidR="00E61114" w:rsidRPr="00E61114" w:rsidRDefault="00E6111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61114">
              <w:rPr>
                <w:rFonts w:ascii="Calibri" w:eastAsia="Times New Roman" w:hAnsi="Calibri" w:cs="Calibri"/>
                <w:color w:val="000000"/>
                <w:sz w:val="18"/>
                <w:szCs w:val="18"/>
                <w:lang w:eastAsia="pl-PL"/>
              </w:rPr>
              <w:t>obniżenie efektów miejskiej wyspy ciepła,</w:t>
            </w:r>
          </w:p>
          <w:p w14:paraId="62E96547" w14:textId="7C703C78" w:rsidR="00E61114" w:rsidRPr="00E61114" w:rsidRDefault="00E6111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61114">
              <w:rPr>
                <w:rFonts w:ascii="Calibri" w:eastAsia="Times New Roman" w:hAnsi="Calibri" w:cs="Calibri"/>
                <w:color w:val="000000"/>
                <w:sz w:val="18"/>
                <w:szCs w:val="18"/>
                <w:lang w:eastAsia="pl-PL"/>
              </w:rPr>
              <w:t>nawilżanie i oczyszczanie powietrza na terenach osiedli mieszkaniowych,</w:t>
            </w:r>
          </w:p>
          <w:p w14:paraId="29A37A4D" w14:textId="4820F5FC" w:rsidR="00DF3C2A" w:rsidRPr="00A44748" w:rsidRDefault="00E6111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61114">
              <w:rPr>
                <w:rFonts w:ascii="Calibri" w:eastAsia="Times New Roman" w:hAnsi="Calibri" w:cs="Calibri"/>
                <w:color w:val="000000"/>
                <w:sz w:val="18"/>
                <w:szCs w:val="18"/>
                <w:lang w:eastAsia="pl-PL"/>
              </w:rPr>
              <w:t>pozytywny wpływ na komfort życia mieszkańców</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F97B7FB" w14:textId="5755E7DF" w:rsidR="00DF3C2A" w:rsidRPr="00A44748" w:rsidRDefault="00E72380"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E72380">
              <w:rPr>
                <w:rFonts w:ascii="Calibri" w:eastAsia="Times New Roman" w:hAnsi="Calibri" w:cs="Calibri"/>
                <w:color w:val="000000"/>
                <w:sz w:val="18"/>
                <w:szCs w:val="18"/>
                <w:lang w:eastAsia="pl-PL"/>
              </w:rPr>
              <w:t>przy wprowadzeniu nowej roślinności zaleca się wykluczenie roślin alergennych</w:t>
            </w:r>
            <w:r w:rsidR="003A60B5">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A7A1A7B" w14:textId="282CBA7E" w:rsidR="00DF3C2A" w:rsidRPr="00A44748" w:rsidRDefault="00E40AC3" w:rsidP="006259AE">
            <w:pPr>
              <w:spacing w:after="0" w:line="240" w:lineRule="auto"/>
              <w:jc w:val="left"/>
              <w:rPr>
                <w:rFonts w:ascii="Calibri" w:eastAsia="Times New Roman" w:hAnsi="Calibri" w:cs="Calibri"/>
                <w:color w:val="000000"/>
                <w:sz w:val="18"/>
                <w:szCs w:val="18"/>
                <w:lang w:eastAsia="pl-PL"/>
              </w:rPr>
            </w:pPr>
            <w:r w:rsidRPr="00E40AC3">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3956DC17" w14:textId="15AD3B51" w:rsidR="00DF3C2A" w:rsidRDefault="00CF385C"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niższa</w:t>
            </w:r>
            <w:r w:rsidR="006A56AF" w:rsidRPr="006A56AF">
              <w:rPr>
                <w:rFonts w:ascii="Calibri" w:eastAsia="Times New Roman" w:hAnsi="Calibri" w:cs="Calibri"/>
                <w:color w:val="000000"/>
                <w:sz w:val="18"/>
                <w:szCs w:val="18"/>
                <w:lang w:eastAsia="pl-PL"/>
              </w:rPr>
              <w:t xml:space="preserve"> temperatur</w:t>
            </w:r>
            <w:r>
              <w:rPr>
                <w:rFonts w:ascii="Calibri" w:eastAsia="Times New Roman" w:hAnsi="Calibri" w:cs="Calibri"/>
                <w:color w:val="000000"/>
                <w:sz w:val="18"/>
                <w:szCs w:val="18"/>
                <w:lang w:eastAsia="pl-PL"/>
              </w:rPr>
              <w:t>a</w:t>
            </w:r>
            <w:r w:rsidR="006A56AF" w:rsidRPr="006A56AF">
              <w:rPr>
                <w:rFonts w:ascii="Calibri" w:eastAsia="Times New Roman" w:hAnsi="Calibri" w:cs="Calibri"/>
                <w:color w:val="000000"/>
                <w:sz w:val="18"/>
                <w:szCs w:val="18"/>
                <w:lang w:eastAsia="pl-PL"/>
              </w:rPr>
              <w:t xml:space="preserve"> powietrza na terenach biologicznie czynnych, zazielenionych i</w:t>
            </w:r>
            <w:r w:rsidR="000B4C66">
              <w:rPr>
                <w:rFonts w:ascii="Calibri" w:eastAsia="Times New Roman" w:hAnsi="Calibri" w:cs="Calibri"/>
                <w:color w:val="000000"/>
                <w:sz w:val="18"/>
                <w:szCs w:val="18"/>
                <w:lang w:eastAsia="pl-PL"/>
              </w:rPr>
              <w:t> </w:t>
            </w:r>
            <w:r w:rsidR="006A56AF" w:rsidRPr="006A56AF">
              <w:rPr>
                <w:rFonts w:ascii="Calibri" w:eastAsia="Times New Roman" w:hAnsi="Calibri" w:cs="Calibri"/>
                <w:color w:val="000000"/>
                <w:sz w:val="18"/>
                <w:szCs w:val="18"/>
                <w:lang w:eastAsia="pl-PL"/>
              </w:rPr>
              <w:t xml:space="preserve">zacienionych w porównaniu do terenów </w:t>
            </w:r>
            <w:r w:rsidR="0094052D">
              <w:rPr>
                <w:rFonts w:ascii="Calibri" w:eastAsia="Times New Roman" w:hAnsi="Calibri" w:cs="Calibri"/>
                <w:color w:val="000000"/>
                <w:sz w:val="18"/>
                <w:szCs w:val="18"/>
                <w:lang w:eastAsia="pl-PL"/>
              </w:rPr>
              <w:t xml:space="preserve">zabudowanych </w:t>
            </w:r>
            <w:r w:rsidR="006A56AF" w:rsidRPr="006A56AF">
              <w:rPr>
                <w:rFonts w:ascii="Calibri" w:eastAsia="Times New Roman" w:hAnsi="Calibri" w:cs="Calibri"/>
                <w:color w:val="000000"/>
                <w:sz w:val="18"/>
                <w:szCs w:val="18"/>
                <w:lang w:eastAsia="pl-PL"/>
              </w:rPr>
              <w:t>bez roślinności</w:t>
            </w:r>
            <w:r w:rsidR="003A60B5">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63E7D" w14:textId="64433C90" w:rsidR="00DF3C2A" w:rsidRPr="00A44748" w:rsidRDefault="00F41FDE" w:rsidP="00DF3C2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DA5872" w:rsidRPr="00E70EAE" w14:paraId="7B8A8D0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DC54F2" w14:textId="6C3CFA24" w:rsidR="00DA5872" w:rsidRPr="007C7488" w:rsidRDefault="007E3DA7" w:rsidP="00DA5872">
            <w:pPr>
              <w:spacing w:after="0" w:line="240" w:lineRule="auto"/>
              <w:jc w:val="center"/>
              <w:rPr>
                <w:rFonts w:eastAsia="Times New Roman" w:cs="Calibri"/>
                <w:color w:val="000000"/>
                <w:sz w:val="18"/>
                <w:szCs w:val="18"/>
                <w:lang w:eastAsia="pl-PL"/>
              </w:rPr>
            </w:pPr>
            <w:r w:rsidRPr="007E3DA7">
              <w:rPr>
                <w:rFonts w:eastAsia="Times New Roman" w:cs="Calibri"/>
                <w:color w:val="000000"/>
                <w:sz w:val="18"/>
                <w:szCs w:val="18"/>
                <w:lang w:eastAsia="pl-PL"/>
              </w:rPr>
              <w:t>3.5</w:t>
            </w:r>
          </w:p>
        </w:tc>
        <w:tc>
          <w:tcPr>
            <w:tcW w:w="3543" w:type="dxa"/>
            <w:tcBorders>
              <w:top w:val="nil"/>
              <w:left w:val="nil"/>
              <w:bottom w:val="single" w:sz="4" w:space="0" w:color="auto"/>
              <w:right w:val="single" w:sz="4" w:space="0" w:color="auto"/>
            </w:tcBorders>
            <w:shd w:val="clear" w:color="auto" w:fill="auto"/>
            <w:noWrap/>
            <w:vAlign w:val="center"/>
          </w:tcPr>
          <w:p w14:paraId="15B3B59D" w14:textId="2A9462E2" w:rsidR="00DA5872" w:rsidRPr="00443FD6" w:rsidRDefault="0095237D" w:rsidP="006259AE">
            <w:pPr>
              <w:spacing w:after="0" w:line="240" w:lineRule="auto"/>
              <w:jc w:val="left"/>
              <w:rPr>
                <w:rFonts w:ascii="Calibri" w:eastAsia="Times New Roman" w:hAnsi="Calibri" w:cs="Calibri"/>
                <w:sz w:val="18"/>
                <w:szCs w:val="18"/>
                <w:lang w:eastAsia="pl-PL"/>
              </w:rPr>
            </w:pPr>
            <w:r w:rsidRPr="0095237D">
              <w:rPr>
                <w:rFonts w:ascii="Calibri" w:eastAsia="Times New Roman" w:hAnsi="Calibri" w:cs="Calibri"/>
                <w:sz w:val="18"/>
                <w:szCs w:val="18"/>
                <w:lang w:eastAsia="pl-PL"/>
              </w:rPr>
              <w:t>Poprawa infrastruktury technicznej budynków użyteczności publicznej w zakresie klimatyzacji i wentylacji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986850" w14:textId="448D8B1B" w:rsidR="00DA5872" w:rsidRDefault="00FC26DB"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poprawa komfortu termicznego użytkowników </w:t>
            </w:r>
            <w:r w:rsidR="00263382">
              <w:rPr>
                <w:rFonts w:ascii="Calibri" w:eastAsia="Times New Roman" w:hAnsi="Calibri" w:cs="Calibri"/>
                <w:color w:val="000000"/>
                <w:sz w:val="18"/>
                <w:szCs w:val="18"/>
                <w:lang w:eastAsia="pl-PL"/>
              </w:rPr>
              <w:t>budynków użyteczności publicznej,</w:t>
            </w:r>
          </w:p>
          <w:p w14:paraId="2A4AF884" w14:textId="7BCB51AB" w:rsidR="00263382" w:rsidRPr="00A44748" w:rsidRDefault="00A176F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minimalizacji ryzyka pogorszenia stanu zdrowia </w:t>
            </w:r>
            <w:r w:rsidR="004D25AE">
              <w:rPr>
                <w:rFonts w:ascii="Calibri" w:eastAsia="Times New Roman" w:hAnsi="Calibri" w:cs="Calibri"/>
                <w:color w:val="000000"/>
                <w:sz w:val="18"/>
                <w:szCs w:val="18"/>
                <w:lang w:eastAsia="pl-PL"/>
              </w:rPr>
              <w:t xml:space="preserve">użytkowników </w:t>
            </w:r>
            <w:r w:rsidR="00C427E4">
              <w:rPr>
                <w:rFonts w:ascii="Calibri" w:eastAsia="Times New Roman" w:hAnsi="Calibri" w:cs="Calibri"/>
                <w:color w:val="000000"/>
                <w:sz w:val="18"/>
                <w:szCs w:val="18"/>
                <w:lang w:eastAsia="pl-PL"/>
              </w:rPr>
              <w:t xml:space="preserve">budynków </w:t>
            </w:r>
            <w:r w:rsidR="00251969">
              <w:rPr>
                <w:rFonts w:ascii="Calibri" w:eastAsia="Times New Roman" w:hAnsi="Calibri" w:cs="Calibri"/>
                <w:color w:val="000000"/>
                <w:sz w:val="18"/>
                <w:szCs w:val="18"/>
                <w:lang w:eastAsia="pl-PL"/>
              </w:rPr>
              <w:t>użyteczności</w:t>
            </w:r>
            <w:r w:rsidR="00C427E4">
              <w:rPr>
                <w:rFonts w:ascii="Calibri" w:eastAsia="Times New Roman" w:hAnsi="Calibri" w:cs="Calibri"/>
                <w:color w:val="000000"/>
                <w:sz w:val="18"/>
                <w:szCs w:val="18"/>
                <w:lang w:eastAsia="pl-PL"/>
              </w:rPr>
              <w:t xml:space="preserve"> publicznej (w tym obiektów służby zdrowia)</w:t>
            </w:r>
            <w:r w:rsidR="00251969">
              <w:rPr>
                <w:rFonts w:ascii="Calibri" w:eastAsia="Times New Roman" w:hAnsi="Calibri" w:cs="Calibri"/>
                <w:color w:val="000000"/>
                <w:sz w:val="18"/>
                <w:szCs w:val="18"/>
                <w:lang w:eastAsia="pl-PL"/>
              </w:rPr>
              <w:t xml:space="preserve">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192CA770" w14:textId="17692203" w:rsidR="00DA5872" w:rsidRPr="00A44748" w:rsidRDefault="00C520D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120321A" w14:textId="13E18BF7" w:rsidR="00DA5872" w:rsidRPr="00A44748" w:rsidRDefault="008F4DA3" w:rsidP="006259AE">
            <w:pPr>
              <w:spacing w:after="0" w:line="240" w:lineRule="auto"/>
              <w:jc w:val="left"/>
              <w:rPr>
                <w:rFonts w:ascii="Calibri" w:eastAsia="Times New Roman" w:hAnsi="Calibri" w:cs="Calibri"/>
                <w:color w:val="000000"/>
                <w:sz w:val="18"/>
                <w:szCs w:val="18"/>
                <w:lang w:eastAsia="pl-PL"/>
              </w:rPr>
            </w:pPr>
            <w:r w:rsidRPr="00E40AC3">
              <w:rPr>
                <w:rFonts w:ascii="Calibri" w:eastAsia="Times New Roman" w:hAnsi="Calibri" w:cs="Calibri"/>
                <w:color w:val="000000"/>
                <w:sz w:val="18"/>
                <w:szCs w:val="18"/>
                <w:lang w:eastAsia="pl-PL"/>
              </w:rPr>
              <w:t>Bezpośrednie, długoterminowe, stałe</w:t>
            </w:r>
          </w:p>
        </w:tc>
        <w:tc>
          <w:tcPr>
            <w:tcW w:w="3725" w:type="dxa"/>
            <w:tcBorders>
              <w:top w:val="nil"/>
              <w:left w:val="nil"/>
              <w:bottom w:val="single" w:sz="4" w:space="0" w:color="auto"/>
              <w:right w:val="single" w:sz="4" w:space="0" w:color="auto"/>
            </w:tcBorders>
            <w:vAlign w:val="center"/>
          </w:tcPr>
          <w:p w14:paraId="2B2EF50D" w14:textId="14DE5A50" w:rsidR="00DA5872" w:rsidRDefault="007B35C6"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w:t>
            </w:r>
            <w:r w:rsidRPr="007B35C6">
              <w:rPr>
                <w:rFonts w:ascii="Calibri" w:eastAsia="Times New Roman" w:hAnsi="Calibri" w:cs="Calibri"/>
                <w:color w:val="000000"/>
                <w:sz w:val="18"/>
                <w:szCs w:val="18"/>
                <w:lang w:eastAsia="pl-PL"/>
              </w:rPr>
              <w:t>iczba budynków użyteczności publicznej objętych modernizacją sytemu klimatyzacyjno-wentylacyjnego oraz termomodernizacją</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437BB2E3" w14:textId="47B20585" w:rsidR="00DA5872" w:rsidRPr="00A44748" w:rsidRDefault="00AF3199" w:rsidP="00DA587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7B7D47" w:rsidRPr="00E70EAE" w14:paraId="523B9AE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D5101DD" w14:textId="2B4663F6" w:rsidR="007B7D47" w:rsidRPr="007C7488" w:rsidRDefault="004A724E" w:rsidP="007B7D47">
            <w:pPr>
              <w:spacing w:after="0" w:line="240" w:lineRule="auto"/>
              <w:jc w:val="center"/>
              <w:rPr>
                <w:rFonts w:eastAsia="Times New Roman" w:cs="Calibri"/>
                <w:color w:val="000000"/>
                <w:sz w:val="18"/>
                <w:szCs w:val="18"/>
                <w:lang w:eastAsia="pl-PL"/>
              </w:rPr>
            </w:pPr>
            <w:r w:rsidRPr="004A724E">
              <w:rPr>
                <w:rFonts w:eastAsia="Times New Roman" w:cs="Calibri"/>
                <w:color w:val="000000"/>
                <w:sz w:val="18"/>
                <w:szCs w:val="18"/>
                <w:lang w:eastAsia="pl-PL"/>
              </w:rPr>
              <w:t>3.6</w:t>
            </w:r>
          </w:p>
        </w:tc>
        <w:tc>
          <w:tcPr>
            <w:tcW w:w="3543" w:type="dxa"/>
            <w:tcBorders>
              <w:top w:val="nil"/>
              <w:left w:val="nil"/>
              <w:bottom w:val="single" w:sz="4" w:space="0" w:color="auto"/>
              <w:right w:val="single" w:sz="4" w:space="0" w:color="auto"/>
            </w:tcBorders>
            <w:shd w:val="clear" w:color="auto" w:fill="auto"/>
            <w:noWrap/>
            <w:vAlign w:val="center"/>
          </w:tcPr>
          <w:p w14:paraId="77C1374D" w14:textId="2AD88BDD" w:rsidR="007B7D47" w:rsidRPr="00AA1CC9" w:rsidRDefault="008E4373" w:rsidP="006259AE">
            <w:pPr>
              <w:spacing w:after="0" w:line="240" w:lineRule="auto"/>
              <w:jc w:val="left"/>
              <w:rPr>
                <w:rFonts w:ascii="Calibri" w:eastAsia="Times New Roman" w:hAnsi="Calibri" w:cs="Calibri"/>
                <w:color w:val="000000"/>
                <w:sz w:val="18"/>
                <w:szCs w:val="18"/>
                <w:lang w:eastAsia="pl-PL"/>
              </w:rPr>
            </w:pPr>
            <w:r w:rsidRPr="008E4373">
              <w:rPr>
                <w:rFonts w:ascii="Calibri" w:eastAsia="Times New Roman" w:hAnsi="Calibri" w:cs="Calibri"/>
                <w:color w:val="000000"/>
                <w:sz w:val="18"/>
                <w:szCs w:val="18"/>
                <w:lang w:eastAsia="pl-PL"/>
              </w:rPr>
              <w:t>Opracowanie scenariuszy postępowania w przypadku wystąpienia poszczególnych zdarzeń ekstremalnych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8C39FD4" w14:textId="60DC6F38" w:rsidR="0035688E" w:rsidRPr="0035688E" w:rsidRDefault="0035688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35688E">
              <w:rPr>
                <w:rFonts w:ascii="Calibri" w:eastAsia="Times New Roman" w:hAnsi="Calibri" w:cs="Calibri"/>
                <w:color w:val="000000"/>
                <w:sz w:val="18"/>
                <w:szCs w:val="18"/>
                <w:lang w:eastAsia="pl-PL"/>
              </w:rPr>
              <w:t>zmniejszenie negatywnych skutków zjawisk ekstremalnych,</w:t>
            </w:r>
          </w:p>
          <w:p w14:paraId="53D7418F" w14:textId="03A3A378" w:rsidR="0035688E" w:rsidRPr="0035688E" w:rsidRDefault="0035688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35688E">
              <w:rPr>
                <w:rFonts w:ascii="Calibri" w:eastAsia="Times New Roman" w:hAnsi="Calibri" w:cs="Calibri"/>
                <w:color w:val="000000"/>
                <w:sz w:val="18"/>
                <w:szCs w:val="18"/>
                <w:lang w:eastAsia="pl-PL"/>
              </w:rPr>
              <w:t>lepsza ochrona mienia i zdrowia,</w:t>
            </w:r>
          </w:p>
          <w:p w14:paraId="03FAF7F9" w14:textId="37C2EA31" w:rsidR="0035688E" w:rsidRPr="0035688E" w:rsidRDefault="0035688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35688E">
              <w:rPr>
                <w:rFonts w:ascii="Calibri" w:eastAsia="Times New Roman" w:hAnsi="Calibri" w:cs="Calibri"/>
                <w:color w:val="000000"/>
                <w:sz w:val="18"/>
                <w:szCs w:val="18"/>
                <w:lang w:eastAsia="pl-PL"/>
              </w:rPr>
              <w:t>ochrona zabudowań przed podtopieniami,</w:t>
            </w:r>
          </w:p>
          <w:p w14:paraId="4A7371C5" w14:textId="4B9F2B19" w:rsidR="007B7D47" w:rsidRPr="00A44748" w:rsidRDefault="0035688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35688E">
              <w:rPr>
                <w:rFonts w:ascii="Calibri" w:eastAsia="Times New Roman" w:hAnsi="Calibri" w:cs="Calibri"/>
                <w:color w:val="000000"/>
                <w:sz w:val="18"/>
                <w:szCs w:val="18"/>
                <w:lang w:eastAsia="pl-PL"/>
              </w:rPr>
              <w:t>wzrost świadomości społecznej</w:t>
            </w:r>
            <w:r w:rsidR="000B4C66">
              <w:rPr>
                <w:rFonts w:ascii="Calibri" w:eastAsia="Times New Roman" w:hAnsi="Calibri" w:cs="Calibr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43803C22" w14:textId="2446AC2B" w:rsidR="00212550" w:rsidRPr="00212550" w:rsidRDefault="00212550"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212550">
              <w:rPr>
                <w:rFonts w:ascii="Calibri" w:eastAsia="Times New Roman" w:hAnsi="Calibri" w:cs="Calibri"/>
                <w:color w:val="000000"/>
                <w:sz w:val="18"/>
                <w:szCs w:val="18"/>
                <w:lang w:eastAsia="pl-PL"/>
              </w:rPr>
              <w:t>zaleca się opracowanie zasad opieki, które powinny być przestrzegane przez personel osób starszych, domów starości i domów opieki, a także przedszkoli i</w:t>
            </w:r>
            <w:r w:rsidR="00A335CC">
              <w:rPr>
                <w:rFonts w:ascii="Calibri" w:eastAsia="Times New Roman" w:hAnsi="Calibri" w:cs="Calibri"/>
                <w:color w:val="000000"/>
                <w:sz w:val="18"/>
                <w:szCs w:val="18"/>
                <w:lang w:eastAsia="pl-PL"/>
              </w:rPr>
              <w:t> </w:t>
            </w:r>
            <w:r w:rsidRPr="00212550">
              <w:rPr>
                <w:rFonts w:ascii="Calibri" w:eastAsia="Times New Roman" w:hAnsi="Calibri" w:cs="Calibri"/>
                <w:color w:val="000000"/>
                <w:sz w:val="18"/>
                <w:szCs w:val="18"/>
                <w:lang w:eastAsia="pl-PL"/>
              </w:rPr>
              <w:t>żłobków w</w:t>
            </w:r>
            <w:r w:rsidR="000B4C66">
              <w:rPr>
                <w:rFonts w:ascii="Calibri" w:eastAsia="Times New Roman" w:hAnsi="Calibri" w:cs="Calibri"/>
                <w:color w:val="000000"/>
                <w:sz w:val="18"/>
                <w:szCs w:val="18"/>
                <w:lang w:eastAsia="pl-PL"/>
              </w:rPr>
              <w:t> </w:t>
            </w:r>
            <w:r w:rsidRPr="00212550">
              <w:rPr>
                <w:rFonts w:ascii="Calibri" w:eastAsia="Times New Roman" w:hAnsi="Calibri" w:cs="Calibri"/>
                <w:color w:val="000000"/>
                <w:sz w:val="18"/>
                <w:szCs w:val="18"/>
                <w:lang w:eastAsia="pl-PL"/>
              </w:rPr>
              <w:t>przypadku ostrzeżeń o falach upałów</w:t>
            </w:r>
            <w:r w:rsidR="000B4C66">
              <w:rPr>
                <w:rFonts w:ascii="Calibri" w:eastAsia="Times New Roman" w:hAnsi="Calibri" w:cs="Calibri"/>
                <w:color w:val="000000"/>
                <w:sz w:val="18"/>
                <w:szCs w:val="18"/>
                <w:lang w:eastAsia="pl-PL"/>
              </w:rPr>
              <w:t>,</w:t>
            </w:r>
          </w:p>
          <w:p w14:paraId="49E06284" w14:textId="4F59CD21" w:rsidR="007B7D47" w:rsidRPr="00A44748" w:rsidRDefault="00212550"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212550">
              <w:rPr>
                <w:rFonts w:ascii="Calibri" w:eastAsia="Times New Roman" w:hAnsi="Calibri" w:cs="Calibri"/>
                <w:color w:val="000000"/>
                <w:sz w:val="18"/>
                <w:szCs w:val="18"/>
                <w:lang w:eastAsia="pl-PL"/>
              </w:rPr>
              <w:t xml:space="preserve"> zaleca się opracowanie planów działania dla placówek służby zdrowia w okresach zwiększonej hospitalizacji.</w:t>
            </w:r>
          </w:p>
        </w:tc>
        <w:tc>
          <w:tcPr>
            <w:tcW w:w="2086" w:type="dxa"/>
            <w:tcBorders>
              <w:top w:val="nil"/>
              <w:left w:val="nil"/>
              <w:bottom w:val="single" w:sz="4" w:space="0" w:color="auto"/>
              <w:right w:val="single" w:sz="4" w:space="0" w:color="auto"/>
            </w:tcBorders>
            <w:shd w:val="clear" w:color="auto" w:fill="auto"/>
            <w:noWrap/>
            <w:vAlign w:val="center"/>
          </w:tcPr>
          <w:p w14:paraId="40303486" w14:textId="24C91B04" w:rsidR="007B7D47" w:rsidRPr="00A44748" w:rsidRDefault="00FA6BA3"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w:t>
            </w:r>
            <w:r w:rsidR="00F12BA1" w:rsidRPr="00F12BA1">
              <w:rPr>
                <w:rFonts w:ascii="Calibri" w:eastAsia="Times New Roman" w:hAnsi="Calibri" w:cs="Calibri"/>
                <w:color w:val="000000"/>
                <w:sz w:val="18"/>
                <w:szCs w:val="18"/>
                <w:lang w:eastAsia="pl-PL"/>
              </w:rPr>
              <w:t>ośrednie, długoterminowe, stałe</w:t>
            </w:r>
          </w:p>
        </w:tc>
        <w:tc>
          <w:tcPr>
            <w:tcW w:w="3725" w:type="dxa"/>
            <w:tcBorders>
              <w:top w:val="nil"/>
              <w:left w:val="nil"/>
              <w:bottom w:val="single" w:sz="4" w:space="0" w:color="auto"/>
              <w:right w:val="single" w:sz="4" w:space="0" w:color="auto"/>
            </w:tcBorders>
            <w:vAlign w:val="center"/>
          </w:tcPr>
          <w:p w14:paraId="794F32C2" w14:textId="0ADD2AB7" w:rsidR="00227525" w:rsidRPr="00227525" w:rsidRDefault="0022752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227525">
              <w:rPr>
                <w:rFonts w:ascii="Calibri" w:eastAsia="Times New Roman" w:hAnsi="Calibri" w:cs="Calibri"/>
                <w:color w:val="000000"/>
                <w:sz w:val="18"/>
                <w:szCs w:val="18"/>
                <w:lang w:eastAsia="pl-PL"/>
              </w:rPr>
              <w:t>funkcjonowanie scenariuszy z dostępem online,</w:t>
            </w:r>
          </w:p>
          <w:p w14:paraId="6E5B2CDE" w14:textId="61BC700A" w:rsidR="00227525" w:rsidRPr="00227525" w:rsidRDefault="0022752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227525">
              <w:rPr>
                <w:rFonts w:ascii="Calibri" w:eastAsia="Times New Roman" w:hAnsi="Calibri" w:cs="Calibri"/>
                <w:color w:val="000000"/>
                <w:sz w:val="18"/>
                <w:szCs w:val="18"/>
                <w:lang w:eastAsia="pl-PL"/>
              </w:rPr>
              <w:t xml:space="preserve">liczba interwencji straży pożarnej podczas podtopień, </w:t>
            </w:r>
          </w:p>
          <w:p w14:paraId="3AD52C2C" w14:textId="15232D5E" w:rsidR="00227525" w:rsidRPr="00227525" w:rsidRDefault="0022752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227525">
              <w:rPr>
                <w:rFonts w:ascii="Calibri" w:eastAsia="Times New Roman" w:hAnsi="Calibri" w:cs="Calibri"/>
                <w:color w:val="000000"/>
                <w:sz w:val="18"/>
                <w:szCs w:val="18"/>
                <w:lang w:eastAsia="pl-PL"/>
              </w:rPr>
              <w:t xml:space="preserve">liczba uszkodzonych budynków </w:t>
            </w:r>
            <w:r w:rsidR="000B4C66" w:rsidRPr="00227525">
              <w:rPr>
                <w:rFonts w:ascii="Calibri" w:eastAsia="Times New Roman" w:hAnsi="Calibri" w:cs="Calibri"/>
                <w:color w:val="000000"/>
                <w:sz w:val="18"/>
                <w:szCs w:val="18"/>
                <w:lang w:eastAsia="pl-PL"/>
              </w:rPr>
              <w:t>wskutek</w:t>
            </w:r>
            <w:r w:rsidRPr="00227525">
              <w:rPr>
                <w:rFonts w:ascii="Calibri" w:eastAsia="Times New Roman" w:hAnsi="Calibri" w:cs="Calibri"/>
                <w:color w:val="000000"/>
                <w:sz w:val="18"/>
                <w:szCs w:val="18"/>
                <w:lang w:eastAsia="pl-PL"/>
              </w:rPr>
              <w:t xml:space="preserve"> zdarzeń ekstremalnych, </w:t>
            </w:r>
          </w:p>
          <w:p w14:paraId="145BD8F7" w14:textId="01901AB0" w:rsidR="007B7D47" w:rsidRDefault="00EC717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wzrost </w:t>
            </w:r>
            <w:r w:rsidR="00227525" w:rsidRPr="00227525">
              <w:rPr>
                <w:rFonts w:ascii="Calibri" w:eastAsia="Times New Roman" w:hAnsi="Calibri" w:cs="Calibri"/>
                <w:color w:val="000000"/>
                <w:sz w:val="18"/>
                <w:szCs w:val="18"/>
                <w:lang w:eastAsia="pl-PL"/>
              </w:rPr>
              <w:t>liczb</w:t>
            </w:r>
            <w:r>
              <w:rPr>
                <w:rFonts w:ascii="Calibri" w:eastAsia="Times New Roman" w:hAnsi="Calibri" w:cs="Calibri"/>
                <w:color w:val="000000"/>
                <w:sz w:val="18"/>
                <w:szCs w:val="18"/>
                <w:lang w:eastAsia="pl-PL"/>
              </w:rPr>
              <w:t>y</w:t>
            </w:r>
            <w:r w:rsidR="00227525" w:rsidRPr="00227525">
              <w:rPr>
                <w:rFonts w:ascii="Calibri" w:eastAsia="Times New Roman" w:hAnsi="Calibri" w:cs="Calibri"/>
                <w:color w:val="000000"/>
                <w:sz w:val="18"/>
                <w:szCs w:val="18"/>
                <w:lang w:eastAsia="pl-PL"/>
              </w:rPr>
              <w:t xml:space="preserve"> dostępnych miejsc w szpitalach podczas okresów zwiększonej hospitalizacji.</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29F3EDE" w14:textId="6FAA68F6" w:rsidR="007B7D47" w:rsidRPr="00A44748" w:rsidRDefault="008E4373" w:rsidP="007B7D4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EB6127">
              <w:rPr>
                <w:rFonts w:ascii="Calibri" w:eastAsia="Times New Roman" w:hAnsi="Calibri" w:cs="Calibri"/>
                <w:color w:val="000000"/>
                <w:sz w:val="18"/>
                <w:szCs w:val="18"/>
                <w:lang w:eastAsia="pl-PL"/>
              </w:rPr>
              <w:t>2</w:t>
            </w:r>
          </w:p>
        </w:tc>
      </w:tr>
      <w:tr w:rsidR="00814DFB" w:rsidRPr="00E70EAE" w14:paraId="2D09970F"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3B231A3" w14:textId="055822FD" w:rsidR="00814DFB" w:rsidRPr="00AA1CC9" w:rsidRDefault="00E2111C" w:rsidP="00814DFB">
            <w:pPr>
              <w:spacing w:after="0" w:line="240" w:lineRule="auto"/>
              <w:jc w:val="center"/>
              <w:rPr>
                <w:rFonts w:ascii="Calibri" w:eastAsia="Times New Roman" w:hAnsi="Calibri" w:cs="Calibri"/>
                <w:color w:val="000000"/>
                <w:sz w:val="18"/>
                <w:szCs w:val="18"/>
                <w:lang w:eastAsia="pl-PL"/>
              </w:rPr>
            </w:pPr>
            <w:r w:rsidRPr="00E2111C">
              <w:rPr>
                <w:rFonts w:ascii="Calibri" w:eastAsia="Times New Roman" w:hAnsi="Calibri" w:cs="Calibri"/>
                <w:color w:val="000000"/>
                <w:sz w:val="18"/>
                <w:szCs w:val="18"/>
                <w:lang w:eastAsia="pl-PL"/>
              </w:rPr>
              <w:t>4.2</w:t>
            </w:r>
          </w:p>
        </w:tc>
        <w:tc>
          <w:tcPr>
            <w:tcW w:w="3543" w:type="dxa"/>
            <w:tcBorders>
              <w:top w:val="nil"/>
              <w:left w:val="nil"/>
              <w:bottom w:val="single" w:sz="4" w:space="0" w:color="auto"/>
              <w:right w:val="single" w:sz="4" w:space="0" w:color="auto"/>
            </w:tcBorders>
            <w:shd w:val="clear" w:color="auto" w:fill="auto"/>
            <w:noWrap/>
            <w:vAlign w:val="center"/>
          </w:tcPr>
          <w:p w14:paraId="76270A03" w14:textId="1BD8EDC5" w:rsidR="00814DFB" w:rsidRPr="00AA1CC9" w:rsidRDefault="00D27202" w:rsidP="006259AE">
            <w:pPr>
              <w:spacing w:after="0" w:line="240" w:lineRule="auto"/>
              <w:jc w:val="left"/>
              <w:rPr>
                <w:rFonts w:ascii="Calibri" w:eastAsia="Times New Roman" w:hAnsi="Calibri" w:cs="Calibri"/>
                <w:color w:val="000000"/>
                <w:sz w:val="18"/>
                <w:szCs w:val="18"/>
                <w:lang w:eastAsia="pl-PL"/>
              </w:rPr>
            </w:pPr>
            <w:r w:rsidRPr="00D27202">
              <w:rPr>
                <w:rFonts w:ascii="Calibri" w:eastAsia="Times New Roman" w:hAnsi="Calibri" w:cs="Calibri"/>
                <w:color w:val="000000"/>
                <w:sz w:val="18"/>
                <w:szCs w:val="18"/>
                <w:lang w:eastAsia="pl-PL"/>
              </w:rPr>
              <w:t>Zwiększanie powierzchni zalesionej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71DB87F" w14:textId="34453AFF" w:rsidR="002671E2" w:rsidRPr="002671E2" w:rsidRDefault="002671E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2671E2">
              <w:rPr>
                <w:rFonts w:ascii="Calibri" w:eastAsia="Times New Roman" w:hAnsi="Calibri" w:cs="Calibri"/>
                <w:color w:val="000000"/>
                <w:sz w:val="18"/>
                <w:szCs w:val="18"/>
                <w:lang w:eastAsia="pl-PL"/>
              </w:rPr>
              <w:t>poprawa komfortu termicznego mieszkańców,</w:t>
            </w:r>
          </w:p>
          <w:p w14:paraId="7A3BC13E" w14:textId="5EF5051A" w:rsidR="002671E2" w:rsidRPr="002671E2" w:rsidRDefault="002671E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2671E2">
              <w:rPr>
                <w:rFonts w:ascii="Calibri" w:eastAsia="Times New Roman" w:hAnsi="Calibri" w:cs="Calibri"/>
                <w:color w:val="000000"/>
                <w:sz w:val="18"/>
                <w:szCs w:val="18"/>
                <w:lang w:eastAsia="pl-PL"/>
              </w:rPr>
              <w:t>obniżenie efektów miejskiej wyspy ciepła,</w:t>
            </w:r>
          </w:p>
          <w:p w14:paraId="4C20F44E" w14:textId="78D1A6AF" w:rsidR="00814DFB" w:rsidRDefault="002671E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2671E2">
              <w:rPr>
                <w:rFonts w:ascii="Calibri" w:eastAsia="Times New Roman" w:hAnsi="Calibri" w:cs="Calibri"/>
                <w:color w:val="000000"/>
                <w:sz w:val="18"/>
                <w:szCs w:val="18"/>
                <w:lang w:eastAsia="pl-PL"/>
              </w:rPr>
              <w:t>nawilżanie i oczyszczanie powietrza</w:t>
            </w:r>
            <w:r>
              <w:rPr>
                <w:rFonts w:ascii="Calibri" w:eastAsia="Times New Roman" w:hAnsi="Calibri" w:cs="Calibri"/>
                <w:color w:val="000000"/>
                <w:sz w:val="18"/>
                <w:szCs w:val="18"/>
                <w:lang w:eastAsia="pl-PL"/>
              </w:rPr>
              <w:t>,</w:t>
            </w:r>
          </w:p>
          <w:p w14:paraId="66712B14" w14:textId="49996893" w:rsidR="006B70DE" w:rsidRDefault="008E2068"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zachowanie korytarzy przewietrzających</w:t>
            </w:r>
            <w:r w:rsidR="000B4C66">
              <w:rPr>
                <w:rFonts w:eastAsia="Times New Roman" w:cstheme="minorHAnsi"/>
                <w:color w:val="000000"/>
                <w:sz w:val="18"/>
                <w:szCs w:val="18"/>
                <w:lang w:eastAsia="pl-PL"/>
              </w:rPr>
              <w:t>,</w:t>
            </w:r>
          </w:p>
          <w:p w14:paraId="02F855F2" w14:textId="463A6E84" w:rsidR="00452D99" w:rsidRDefault="006B70DE"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zwiększenie miejsc do aktywności fizycznej oraz turystyki</w:t>
            </w:r>
            <w:r w:rsidR="000B4C66">
              <w:rPr>
                <w:rFonts w:eastAsia="Times New Roman" w:cstheme="minorHAnsi"/>
                <w:color w:val="000000"/>
                <w:sz w:val="18"/>
                <w:szCs w:val="18"/>
                <w:lang w:eastAsia="pl-PL"/>
              </w:rPr>
              <w:t>,</w:t>
            </w:r>
          </w:p>
          <w:p w14:paraId="223394B4" w14:textId="4AAE99D1" w:rsidR="008E2068" w:rsidRPr="008E2068" w:rsidRDefault="009C5987"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 z</w:t>
            </w:r>
            <w:r w:rsidR="006B5793">
              <w:rPr>
                <w:rFonts w:eastAsia="Times New Roman" w:cstheme="minorHAnsi"/>
                <w:color w:val="000000"/>
                <w:sz w:val="18"/>
                <w:szCs w:val="18"/>
                <w:lang w:eastAsia="pl-PL"/>
              </w:rPr>
              <w:t xml:space="preserve">wiązku ze zwiększoną </w:t>
            </w:r>
            <w:r w:rsidR="00B20B2B">
              <w:rPr>
                <w:rFonts w:eastAsia="Times New Roman" w:cstheme="minorHAnsi"/>
                <w:color w:val="000000"/>
                <w:sz w:val="18"/>
                <w:szCs w:val="18"/>
                <w:lang w:eastAsia="pl-PL"/>
              </w:rPr>
              <w:t xml:space="preserve">powierzchnią zalesioną zwiększa się też </w:t>
            </w:r>
            <w:r w:rsidR="00D53B2A">
              <w:rPr>
                <w:rFonts w:eastAsia="Times New Roman" w:cstheme="minorHAnsi"/>
                <w:color w:val="000000"/>
                <w:sz w:val="18"/>
                <w:szCs w:val="18"/>
                <w:lang w:eastAsia="pl-PL"/>
              </w:rPr>
              <w:t xml:space="preserve">obszar </w:t>
            </w:r>
            <w:r w:rsidR="009F4BED">
              <w:rPr>
                <w:rFonts w:eastAsia="Times New Roman" w:cstheme="minorHAnsi"/>
                <w:color w:val="000000"/>
                <w:sz w:val="18"/>
                <w:szCs w:val="18"/>
                <w:lang w:eastAsia="pl-PL"/>
              </w:rPr>
              <w:t xml:space="preserve">ryzyka transmisji chorób wektorowych </w:t>
            </w:r>
            <w:r w:rsidR="00C43373">
              <w:rPr>
                <w:rFonts w:eastAsia="Times New Roman" w:cstheme="minorHAnsi"/>
                <w:color w:val="000000"/>
                <w:sz w:val="18"/>
                <w:szCs w:val="18"/>
                <w:lang w:eastAsia="pl-PL"/>
              </w:rPr>
              <w:t>(-1)</w:t>
            </w:r>
            <w:r w:rsidR="008E2068">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2633B01A" w14:textId="2551BEBC" w:rsidR="009007C4" w:rsidRDefault="009007C4"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336592">
              <w:rPr>
                <w:rFonts w:ascii="Calibri" w:eastAsia="Times New Roman" w:hAnsi="Calibri" w:cs="Calibri"/>
                <w:color w:val="000000"/>
                <w:sz w:val="18"/>
                <w:szCs w:val="18"/>
                <w:lang w:eastAsia="pl-PL"/>
              </w:rPr>
              <w:lastRenderedPageBreak/>
              <w:t xml:space="preserve">zaleca się umieszczenie </w:t>
            </w:r>
            <w:r w:rsidR="00AA0FAF">
              <w:rPr>
                <w:rFonts w:ascii="Calibri" w:eastAsia="Times New Roman" w:hAnsi="Calibri" w:cs="Calibri"/>
                <w:color w:val="000000"/>
                <w:sz w:val="18"/>
                <w:szCs w:val="18"/>
                <w:lang w:eastAsia="pl-PL"/>
              </w:rPr>
              <w:t xml:space="preserve">w lasach </w:t>
            </w:r>
            <w:r w:rsidRPr="00336592">
              <w:rPr>
                <w:rFonts w:ascii="Calibri" w:eastAsia="Times New Roman" w:hAnsi="Calibri" w:cs="Calibri"/>
                <w:color w:val="000000"/>
                <w:sz w:val="18"/>
                <w:szCs w:val="18"/>
                <w:lang w:eastAsia="pl-PL"/>
              </w:rPr>
              <w:t>tablic edukacyjnych informujących o chorobach wektorowych i sposobach prewencji</w:t>
            </w:r>
            <w:r>
              <w:rPr>
                <w:rFonts w:ascii="Calibri" w:eastAsia="Times New Roman" w:hAnsi="Calibri" w:cs="Calibri"/>
                <w:color w:val="000000"/>
                <w:sz w:val="18"/>
                <w:szCs w:val="18"/>
                <w:lang w:eastAsia="pl-PL"/>
              </w:rPr>
              <w:t xml:space="preserve">, </w:t>
            </w:r>
          </w:p>
          <w:p w14:paraId="2FDC94D5" w14:textId="4C0F0252" w:rsidR="00814DFB" w:rsidRPr="00A44748" w:rsidRDefault="00FB57D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E72380">
              <w:rPr>
                <w:rFonts w:ascii="Calibri" w:eastAsia="Times New Roman" w:hAnsi="Calibri" w:cs="Calibri"/>
                <w:color w:val="000000"/>
                <w:sz w:val="18"/>
                <w:szCs w:val="18"/>
                <w:lang w:eastAsia="pl-PL"/>
              </w:rPr>
              <w:lastRenderedPageBreak/>
              <w:t>przy wprowadzeniu nowej roślinności zaleca się wykluczenie roślin alergennych.</w:t>
            </w:r>
          </w:p>
        </w:tc>
        <w:tc>
          <w:tcPr>
            <w:tcW w:w="2086" w:type="dxa"/>
            <w:tcBorders>
              <w:top w:val="nil"/>
              <w:left w:val="nil"/>
              <w:bottom w:val="single" w:sz="4" w:space="0" w:color="auto"/>
              <w:right w:val="single" w:sz="4" w:space="0" w:color="auto"/>
            </w:tcBorders>
            <w:shd w:val="clear" w:color="auto" w:fill="auto"/>
            <w:noWrap/>
            <w:vAlign w:val="center"/>
          </w:tcPr>
          <w:p w14:paraId="3C46883F" w14:textId="045B8BC9" w:rsidR="00814DFB" w:rsidRPr="00A44748" w:rsidRDefault="009007C4" w:rsidP="006259AE">
            <w:pPr>
              <w:spacing w:after="0" w:line="240" w:lineRule="auto"/>
              <w:jc w:val="left"/>
              <w:rPr>
                <w:rFonts w:ascii="Calibri" w:eastAsia="Times New Roman" w:hAnsi="Calibri" w:cs="Calibri"/>
                <w:color w:val="000000"/>
                <w:sz w:val="18"/>
                <w:szCs w:val="18"/>
                <w:lang w:eastAsia="pl-PL"/>
              </w:rPr>
            </w:pPr>
            <w:r w:rsidRPr="00F12BA1">
              <w:rPr>
                <w:rFonts w:ascii="Calibri" w:eastAsia="Times New Roman" w:hAnsi="Calibri" w:cs="Calibri"/>
                <w:color w:val="000000"/>
                <w:sz w:val="18"/>
                <w:szCs w:val="18"/>
                <w:lang w:eastAsia="pl-PL"/>
              </w:rPr>
              <w:lastRenderedPageBreak/>
              <w:t>Pośrednie, długoterminowe, stałe</w:t>
            </w:r>
          </w:p>
        </w:tc>
        <w:tc>
          <w:tcPr>
            <w:tcW w:w="3725" w:type="dxa"/>
            <w:tcBorders>
              <w:top w:val="nil"/>
              <w:left w:val="nil"/>
              <w:bottom w:val="single" w:sz="4" w:space="0" w:color="auto"/>
              <w:right w:val="single" w:sz="4" w:space="0" w:color="auto"/>
            </w:tcBorders>
            <w:vAlign w:val="center"/>
          </w:tcPr>
          <w:p w14:paraId="78E59CB2" w14:textId="105C7382" w:rsidR="00814DFB" w:rsidRDefault="00B7765B"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niższa</w:t>
            </w:r>
            <w:r w:rsidR="007B4A04" w:rsidRPr="007B4A04">
              <w:rPr>
                <w:rFonts w:ascii="Calibri" w:eastAsia="Times New Roman" w:hAnsi="Calibri" w:cs="Calibri"/>
                <w:color w:val="000000"/>
                <w:sz w:val="18"/>
                <w:szCs w:val="18"/>
                <w:lang w:eastAsia="pl-PL"/>
              </w:rPr>
              <w:t xml:space="preserve"> temperatur</w:t>
            </w:r>
            <w:r>
              <w:rPr>
                <w:rFonts w:ascii="Calibri" w:eastAsia="Times New Roman" w:hAnsi="Calibri" w:cs="Calibri"/>
                <w:color w:val="000000"/>
                <w:sz w:val="18"/>
                <w:szCs w:val="18"/>
                <w:lang w:eastAsia="pl-PL"/>
              </w:rPr>
              <w:t>a</w:t>
            </w:r>
            <w:r w:rsidR="007B4A04" w:rsidRPr="007B4A04">
              <w:rPr>
                <w:rFonts w:ascii="Calibri" w:eastAsia="Times New Roman" w:hAnsi="Calibri" w:cs="Calibri"/>
                <w:color w:val="000000"/>
                <w:sz w:val="18"/>
                <w:szCs w:val="18"/>
                <w:lang w:eastAsia="pl-PL"/>
              </w:rPr>
              <w:t xml:space="preserve"> powietrza na terenach biologicznie czynnych, zazielenionych i</w:t>
            </w:r>
            <w:r w:rsidR="000B4C66">
              <w:rPr>
                <w:rFonts w:ascii="Calibri" w:eastAsia="Times New Roman" w:hAnsi="Calibri" w:cs="Calibri"/>
                <w:color w:val="000000"/>
                <w:sz w:val="18"/>
                <w:szCs w:val="18"/>
                <w:lang w:eastAsia="pl-PL"/>
              </w:rPr>
              <w:t> </w:t>
            </w:r>
            <w:r w:rsidR="007B4A04" w:rsidRPr="007B4A04">
              <w:rPr>
                <w:rFonts w:ascii="Calibri" w:eastAsia="Times New Roman" w:hAnsi="Calibri" w:cs="Calibri"/>
                <w:color w:val="000000"/>
                <w:sz w:val="18"/>
                <w:szCs w:val="18"/>
                <w:lang w:eastAsia="pl-PL"/>
              </w:rPr>
              <w:t>zacienionych w porównaniu do terenów zabudowanych bez roślinności</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BB94144" w14:textId="2945E072" w:rsidR="00814DFB" w:rsidRPr="00A44748" w:rsidRDefault="00D27202" w:rsidP="00814DF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452D99">
              <w:rPr>
                <w:rFonts w:ascii="Calibri" w:eastAsia="Times New Roman" w:hAnsi="Calibri" w:cs="Calibri"/>
                <w:color w:val="000000"/>
                <w:sz w:val="18"/>
                <w:szCs w:val="18"/>
                <w:lang w:eastAsia="pl-PL"/>
              </w:rPr>
              <w:t>2</w:t>
            </w:r>
            <w:r w:rsidR="00292935">
              <w:rPr>
                <w:rFonts w:ascii="Calibri" w:eastAsia="Times New Roman" w:hAnsi="Calibri" w:cs="Calibri"/>
                <w:color w:val="000000"/>
                <w:sz w:val="18"/>
                <w:szCs w:val="18"/>
                <w:lang w:eastAsia="pl-PL"/>
              </w:rPr>
              <w:t>/-1</w:t>
            </w:r>
          </w:p>
        </w:tc>
      </w:tr>
      <w:tr w:rsidR="0005524B" w:rsidRPr="00E70EAE" w14:paraId="27097680"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3F4ED9E" w14:textId="26133A17" w:rsidR="0005524B" w:rsidRPr="00AA1CC9" w:rsidRDefault="00EF1B65" w:rsidP="0005524B">
            <w:pPr>
              <w:spacing w:after="0" w:line="240" w:lineRule="auto"/>
              <w:jc w:val="center"/>
              <w:rPr>
                <w:rFonts w:ascii="Calibri" w:eastAsia="Times New Roman" w:hAnsi="Calibri" w:cs="Calibri"/>
                <w:color w:val="000000"/>
                <w:sz w:val="18"/>
                <w:szCs w:val="18"/>
                <w:lang w:eastAsia="pl-PL"/>
              </w:rPr>
            </w:pPr>
            <w:r w:rsidRPr="00EF1B65">
              <w:rPr>
                <w:rFonts w:ascii="Calibri" w:eastAsia="Times New Roman" w:hAnsi="Calibri" w:cs="Calibri"/>
                <w:color w:val="000000"/>
                <w:sz w:val="18"/>
                <w:szCs w:val="18"/>
                <w:lang w:eastAsia="pl-PL"/>
              </w:rPr>
              <w:t>4.3</w:t>
            </w:r>
          </w:p>
        </w:tc>
        <w:tc>
          <w:tcPr>
            <w:tcW w:w="3543" w:type="dxa"/>
            <w:tcBorders>
              <w:top w:val="nil"/>
              <w:left w:val="nil"/>
              <w:bottom w:val="single" w:sz="4" w:space="0" w:color="auto"/>
              <w:right w:val="single" w:sz="4" w:space="0" w:color="auto"/>
            </w:tcBorders>
            <w:shd w:val="clear" w:color="auto" w:fill="auto"/>
            <w:noWrap/>
            <w:vAlign w:val="center"/>
          </w:tcPr>
          <w:p w14:paraId="464CB811" w14:textId="00AB6AE6" w:rsidR="0005524B" w:rsidRPr="00AA1CC9" w:rsidRDefault="00E40B6E" w:rsidP="006259AE">
            <w:pPr>
              <w:spacing w:after="0" w:line="240" w:lineRule="auto"/>
              <w:jc w:val="left"/>
              <w:rPr>
                <w:rFonts w:ascii="Calibri" w:eastAsia="Times New Roman" w:hAnsi="Calibri" w:cs="Calibri"/>
                <w:color w:val="000000"/>
                <w:sz w:val="18"/>
                <w:szCs w:val="18"/>
                <w:lang w:eastAsia="pl-PL"/>
              </w:rPr>
            </w:pPr>
            <w:r w:rsidRPr="00E40B6E">
              <w:rPr>
                <w:rFonts w:ascii="Calibri" w:eastAsia="Times New Roman" w:hAnsi="Calibri" w:cs="Calibri"/>
                <w:color w:val="000000"/>
                <w:sz w:val="18"/>
                <w:szCs w:val="18"/>
                <w:lang w:eastAsia="pl-PL"/>
              </w:rPr>
              <w:t>Organizowanie w lasach oraz nad rzekami akcji zbierania śmieci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5E6DA73" w14:textId="274FB4EE" w:rsidR="0005524B" w:rsidRDefault="00B12B93" w:rsidP="00344550">
            <w:pPr>
              <w:pStyle w:val="Akapitzlist"/>
              <w:numPr>
                <w:ilvl w:val="0"/>
                <w:numId w:val="97"/>
              </w:numPr>
              <w:spacing w:after="0" w:line="240" w:lineRule="auto"/>
              <w:jc w:val="left"/>
              <w:rPr>
                <w:rFonts w:eastAsia="Times New Roman" w:cstheme="minorHAnsi"/>
                <w:color w:val="000000"/>
                <w:sz w:val="18"/>
                <w:szCs w:val="18"/>
                <w:lang w:eastAsia="pl-PL"/>
              </w:rPr>
            </w:pPr>
            <w:r w:rsidRPr="00B12B93">
              <w:rPr>
                <w:rFonts w:eastAsia="Times New Roman" w:cstheme="minorHAnsi"/>
                <w:color w:val="000000"/>
                <w:sz w:val="18"/>
                <w:szCs w:val="18"/>
                <w:lang w:eastAsia="pl-PL"/>
              </w:rPr>
              <w:t>podnoszenie świadomości ekologicznej mieszkańców</w:t>
            </w:r>
            <w:r>
              <w:rPr>
                <w:rFonts w:eastAsia="Times New Roman" w:cstheme="minorHAnsi"/>
                <w:color w:val="000000"/>
                <w:sz w:val="18"/>
                <w:szCs w:val="18"/>
                <w:lang w:eastAsia="pl-PL"/>
              </w:rPr>
              <w:t>,</w:t>
            </w:r>
          </w:p>
          <w:p w14:paraId="5445EF00" w14:textId="37DCC54F" w:rsidR="00B12B93" w:rsidRPr="00067CDB" w:rsidRDefault="00B65F59"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zanieczyszczenia</w:t>
            </w:r>
            <w:r w:rsidR="00CC0C96">
              <w:rPr>
                <w:rFonts w:eastAsia="Times New Roman" w:cstheme="minorHAnsi"/>
                <w:color w:val="000000"/>
                <w:sz w:val="18"/>
                <w:szCs w:val="18"/>
                <w:lang w:eastAsia="pl-PL"/>
              </w:rPr>
              <w:t xml:space="preserve"> </w:t>
            </w:r>
            <w:r w:rsidR="008C29D2">
              <w:rPr>
                <w:rFonts w:eastAsia="Times New Roman" w:cstheme="minorHAnsi"/>
                <w:color w:val="000000"/>
                <w:sz w:val="18"/>
                <w:szCs w:val="18"/>
                <w:lang w:eastAsia="pl-PL"/>
              </w:rPr>
              <w:t>środowiska</w:t>
            </w:r>
            <w:r w:rsidR="0062662F">
              <w:rPr>
                <w:rFonts w:eastAsia="Times New Roman" w:cstheme="minorHAnsi"/>
                <w:color w:val="000000"/>
                <w:sz w:val="18"/>
                <w:szCs w:val="18"/>
                <w:lang w:eastAsia="pl-PL"/>
              </w:rPr>
              <w:t xml:space="preserve"> naturalnego</w:t>
            </w:r>
            <w:r w:rsidR="000B4C66">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19EEA546" w14:textId="451A4385" w:rsidR="0005524B" w:rsidRPr="00A44748" w:rsidRDefault="0022087D">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734732D6" w14:textId="09771773" w:rsidR="0005524B" w:rsidRPr="00A44748" w:rsidRDefault="00D75859"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 krótkoterminowe</w:t>
            </w:r>
            <w:r w:rsidR="00A10D6F">
              <w:rPr>
                <w:rFonts w:ascii="Calibri" w:eastAsia="Times New Roman" w:hAnsi="Calibri" w:cs="Calibri"/>
                <w:color w:val="000000"/>
                <w:sz w:val="18"/>
                <w:szCs w:val="18"/>
                <w:lang w:eastAsia="pl-PL"/>
              </w:rPr>
              <w:t xml:space="preserve">, stałe </w:t>
            </w:r>
          </w:p>
        </w:tc>
        <w:tc>
          <w:tcPr>
            <w:tcW w:w="3725" w:type="dxa"/>
            <w:tcBorders>
              <w:top w:val="nil"/>
              <w:left w:val="nil"/>
              <w:bottom w:val="single" w:sz="4" w:space="0" w:color="auto"/>
              <w:right w:val="single" w:sz="4" w:space="0" w:color="auto"/>
            </w:tcBorders>
            <w:vAlign w:val="center"/>
          </w:tcPr>
          <w:p w14:paraId="0AF7EF53" w14:textId="78AFBBAD" w:rsidR="0005524B" w:rsidRDefault="00932092"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w:t>
            </w:r>
            <w:r w:rsidRPr="00932092">
              <w:rPr>
                <w:rFonts w:ascii="Calibri" w:eastAsia="Times New Roman" w:hAnsi="Calibri" w:cs="Calibri"/>
                <w:color w:val="000000"/>
                <w:sz w:val="18"/>
                <w:szCs w:val="18"/>
                <w:lang w:eastAsia="pl-PL"/>
              </w:rPr>
              <w:t>iczba zorganizowanych akcji</w:t>
            </w:r>
            <w:r w:rsidR="003A60B5">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4A4F2F4" w14:textId="54B62760" w:rsidR="0005524B" w:rsidRPr="00A44748" w:rsidRDefault="00664D52" w:rsidP="0005524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312464">
              <w:rPr>
                <w:rFonts w:ascii="Calibri" w:eastAsia="Times New Roman" w:hAnsi="Calibri" w:cs="Calibri"/>
                <w:color w:val="000000"/>
                <w:sz w:val="18"/>
                <w:szCs w:val="18"/>
                <w:lang w:eastAsia="pl-PL"/>
              </w:rPr>
              <w:t>1</w:t>
            </w:r>
          </w:p>
        </w:tc>
      </w:tr>
      <w:tr w:rsidR="00DE3362" w:rsidRPr="00E70EAE" w14:paraId="52B335FE"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113C9A5" w14:textId="603EA49A" w:rsidR="00DE3362" w:rsidRPr="00056444" w:rsidRDefault="000C5C47" w:rsidP="00DE3362">
            <w:pPr>
              <w:spacing w:after="0" w:line="240" w:lineRule="auto"/>
              <w:jc w:val="center"/>
              <w:rPr>
                <w:rFonts w:ascii="Calibri" w:eastAsia="Times New Roman" w:hAnsi="Calibri" w:cs="Calibri"/>
                <w:color w:val="000000"/>
                <w:sz w:val="18"/>
                <w:szCs w:val="18"/>
                <w:lang w:eastAsia="pl-PL"/>
              </w:rPr>
            </w:pPr>
            <w:r w:rsidRPr="006259AE">
              <w:rPr>
                <w:sz w:val="18"/>
                <w:szCs w:val="18"/>
              </w:rPr>
              <w:t>4.6</w:t>
            </w:r>
          </w:p>
        </w:tc>
        <w:tc>
          <w:tcPr>
            <w:tcW w:w="3543" w:type="dxa"/>
            <w:tcBorders>
              <w:top w:val="nil"/>
              <w:left w:val="nil"/>
              <w:bottom w:val="single" w:sz="4" w:space="0" w:color="auto"/>
              <w:right w:val="single" w:sz="4" w:space="0" w:color="auto"/>
            </w:tcBorders>
            <w:shd w:val="clear" w:color="auto" w:fill="auto"/>
            <w:noWrap/>
            <w:vAlign w:val="center"/>
          </w:tcPr>
          <w:p w14:paraId="5F2B7ACF" w14:textId="3D4B4E98" w:rsidR="00DE3362" w:rsidRPr="00056444" w:rsidRDefault="00AE3222" w:rsidP="006259AE">
            <w:pPr>
              <w:spacing w:after="0" w:line="240" w:lineRule="auto"/>
              <w:jc w:val="left"/>
              <w:rPr>
                <w:rFonts w:ascii="Calibri" w:eastAsia="Times New Roman" w:hAnsi="Calibri" w:cs="Calibri"/>
                <w:color w:val="000000"/>
                <w:sz w:val="18"/>
                <w:szCs w:val="18"/>
                <w:lang w:eastAsia="pl-PL"/>
              </w:rPr>
            </w:pPr>
            <w:r w:rsidRPr="00AE3222">
              <w:rPr>
                <w:rFonts w:ascii="Calibri" w:eastAsia="Times New Roman" w:hAnsi="Calibri" w:cs="Calibri"/>
                <w:color w:val="000000"/>
                <w:sz w:val="18"/>
                <w:szCs w:val="18"/>
                <w:lang w:eastAsia="pl-PL"/>
              </w:rPr>
              <w:t>Ochrona cennych przyrodniczo siedlisk i</w:t>
            </w:r>
            <w:r w:rsidR="0078137D">
              <w:rPr>
                <w:rFonts w:ascii="Calibri" w:eastAsia="Times New Roman" w:hAnsi="Calibri" w:cs="Calibri"/>
                <w:color w:val="000000"/>
                <w:sz w:val="18"/>
                <w:szCs w:val="18"/>
                <w:lang w:eastAsia="pl-PL"/>
              </w:rPr>
              <w:t> </w:t>
            </w:r>
            <w:r w:rsidRPr="00AE3222">
              <w:rPr>
                <w:rFonts w:ascii="Calibri" w:eastAsia="Times New Roman" w:hAnsi="Calibri" w:cs="Calibri"/>
                <w:color w:val="000000"/>
                <w:sz w:val="18"/>
                <w:szCs w:val="18"/>
                <w:lang w:eastAsia="pl-PL"/>
              </w:rPr>
              <w:t>gatunków poprzez ochronę istniejących i</w:t>
            </w:r>
            <w:r w:rsidR="0078137D">
              <w:rPr>
                <w:rFonts w:ascii="Calibri" w:eastAsia="Times New Roman" w:hAnsi="Calibri" w:cs="Calibri"/>
                <w:color w:val="000000"/>
                <w:sz w:val="18"/>
                <w:szCs w:val="18"/>
                <w:lang w:eastAsia="pl-PL"/>
              </w:rPr>
              <w:t> </w:t>
            </w:r>
            <w:r w:rsidRPr="00AE3222">
              <w:rPr>
                <w:rFonts w:ascii="Calibri" w:eastAsia="Times New Roman" w:hAnsi="Calibri" w:cs="Calibri"/>
                <w:color w:val="000000"/>
                <w:sz w:val="18"/>
                <w:szCs w:val="18"/>
                <w:lang w:eastAsia="pl-PL"/>
              </w:rPr>
              <w:t>ustanawianie nowych form ochrony przyrody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51F766F" w14:textId="71C79F63" w:rsidR="000F46C5" w:rsidRPr="000F46C5" w:rsidRDefault="000F46C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0F46C5">
              <w:rPr>
                <w:rFonts w:ascii="Calibri" w:eastAsia="Times New Roman" w:hAnsi="Calibri" w:cs="Calibri"/>
                <w:color w:val="000000"/>
                <w:sz w:val="18"/>
                <w:szCs w:val="18"/>
                <w:lang w:eastAsia="pl-PL"/>
              </w:rPr>
              <w:t>ochrona cennych przyrodniczo obszarów przed presją inwestycyjną,</w:t>
            </w:r>
          </w:p>
          <w:p w14:paraId="630F531E" w14:textId="6DDC0F50" w:rsidR="000F46C5" w:rsidRPr="000F46C5" w:rsidRDefault="000F46C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0F46C5">
              <w:rPr>
                <w:rFonts w:ascii="Calibri" w:eastAsia="Times New Roman" w:hAnsi="Calibri" w:cs="Calibri"/>
                <w:color w:val="000000"/>
                <w:sz w:val="18"/>
                <w:szCs w:val="18"/>
                <w:lang w:eastAsia="pl-PL"/>
              </w:rPr>
              <w:t>zachowanie korytarzy przewietrzających,</w:t>
            </w:r>
          </w:p>
          <w:p w14:paraId="5DF49B16" w14:textId="10912987" w:rsidR="000F46C5" w:rsidRPr="000F46C5" w:rsidRDefault="000F46C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0F46C5">
              <w:rPr>
                <w:rFonts w:ascii="Calibri" w:eastAsia="Times New Roman" w:hAnsi="Calibri" w:cs="Calibri"/>
                <w:color w:val="000000"/>
                <w:sz w:val="18"/>
                <w:szCs w:val="18"/>
                <w:lang w:eastAsia="pl-PL"/>
              </w:rPr>
              <w:t>obniżenie efektów miejskiej wyspy ciepła,</w:t>
            </w:r>
          </w:p>
          <w:p w14:paraId="22133610" w14:textId="1EE878A3" w:rsidR="00DE3362" w:rsidRPr="00A44748" w:rsidRDefault="000F46C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0F46C5">
              <w:rPr>
                <w:rFonts w:ascii="Calibri" w:eastAsia="Times New Roman" w:hAnsi="Calibri" w:cs="Calibri"/>
                <w:color w:val="000000"/>
                <w:sz w:val="18"/>
                <w:szCs w:val="18"/>
                <w:lang w:eastAsia="pl-PL"/>
              </w:rPr>
              <w:t>poprawa jakości powietrza.</w:t>
            </w:r>
          </w:p>
        </w:tc>
        <w:tc>
          <w:tcPr>
            <w:tcW w:w="4395" w:type="dxa"/>
            <w:tcBorders>
              <w:top w:val="nil"/>
              <w:left w:val="nil"/>
              <w:bottom w:val="single" w:sz="4" w:space="0" w:color="auto"/>
              <w:right w:val="single" w:sz="4" w:space="0" w:color="auto"/>
            </w:tcBorders>
            <w:shd w:val="clear" w:color="auto" w:fill="auto"/>
            <w:noWrap/>
            <w:vAlign w:val="center"/>
          </w:tcPr>
          <w:p w14:paraId="560DB5A4" w14:textId="46B00B21" w:rsidR="00DE3362" w:rsidRPr="00A44748" w:rsidRDefault="00C515A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6FE2666" w14:textId="3D9E15EB" w:rsidR="00DE3362" w:rsidRPr="00A44748" w:rsidRDefault="007D654A" w:rsidP="006259AE">
            <w:pPr>
              <w:spacing w:after="0" w:line="240" w:lineRule="auto"/>
              <w:jc w:val="left"/>
              <w:rPr>
                <w:rFonts w:ascii="Calibri" w:eastAsia="Times New Roman" w:hAnsi="Calibri" w:cs="Calibri"/>
                <w:color w:val="000000"/>
                <w:sz w:val="18"/>
                <w:szCs w:val="18"/>
                <w:lang w:eastAsia="pl-PL"/>
              </w:rPr>
            </w:pPr>
            <w:r w:rsidRPr="007D654A">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578FC29E" w14:textId="4016D6C0" w:rsidR="00D043F7" w:rsidRPr="00D043F7" w:rsidRDefault="00D043F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D043F7">
              <w:rPr>
                <w:rFonts w:ascii="Calibri" w:eastAsia="Times New Roman" w:hAnsi="Calibri" w:cs="Calibri"/>
                <w:color w:val="000000"/>
                <w:sz w:val="18"/>
                <w:szCs w:val="18"/>
                <w:lang w:eastAsia="pl-PL"/>
              </w:rPr>
              <w:t>liczba wspartych form ochrony przyrody,</w:t>
            </w:r>
          </w:p>
          <w:p w14:paraId="3F13FE62" w14:textId="7E975DB9" w:rsidR="00DE3362" w:rsidRDefault="00D043F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D043F7">
              <w:rPr>
                <w:rFonts w:ascii="Calibri" w:eastAsia="Times New Roman" w:hAnsi="Calibri" w:cs="Calibri"/>
                <w:color w:val="000000"/>
                <w:sz w:val="18"/>
                <w:szCs w:val="18"/>
                <w:lang w:eastAsia="pl-PL"/>
              </w:rPr>
              <w:t>liczba nowych form ochrony przyrody</w:t>
            </w:r>
            <w:r w:rsidR="000B4C66">
              <w:rPr>
                <w:rFonts w:ascii="Calibri" w:eastAsia="Times New Roman" w:hAnsi="Calibri" w:cs="Calibr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D12BB95" w14:textId="34002CE6" w:rsidR="00DE3362" w:rsidRPr="00A44748" w:rsidRDefault="00914274" w:rsidP="00DE336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7A0F47" w:rsidRPr="00E70EAE" w14:paraId="3F9CB9CB"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B3CA5" w14:textId="1835F519" w:rsidR="007A0F47" w:rsidRPr="00056444" w:rsidRDefault="00E64F5F" w:rsidP="007A0F47">
            <w:pPr>
              <w:spacing w:after="0" w:line="240" w:lineRule="auto"/>
              <w:jc w:val="center"/>
              <w:rPr>
                <w:rFonts w:ascii="Calibri" w:eastAsia="Times New Roman" w:hAnsi="Calibri" w:cs="Calibri"/>
                <w:color w:val="000000"/>
                <w:sz w:val="18"/>
                <w:szCs w:val="18"/>
                <w:lang w:eastAsia="pl-PL"/>
              </w:rPr>
            </w:pPr>
            <w:r w:rsidRPr="00E64F5F">
              <w:rPr>
                <w:rFonts w:ascii="Calibri" w:eastAsia="Times New Roman" w:hAnsi="Calibri" w:cs="Calibri"/>
                <w:color w:val="000000"/>
                <w:sz w:val="18"/>
                <w:szCs w:val="18"/>
                <w:lang w:eastAsia="pl-PL"/>
              </w:rPr>
              <w:t>4.7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5C26AF2" w14:textId="11DF41C2" w:rsidR="007A0F47" w:rsidRPr="00056444" w:rsidRDefault="0086480C" w:rsidP="006259AE">
            <w:pPr>
              <w:spacing w:after="0" w:line="240" w:lineRule="auto"/>
              <w:jc w:val="left"/>
              <w:rPr>
                <w:rFonts w:ascii="Calibri" w:eastAsia="Times New Roman" w:hAnsi="Calibri" w:cs="Calibri"/>
                <w:color w:val="000000"/>
                <w:sz w:val="18"/>
                <w:szCs w:val="18"/>
                <w:lang w:eastAsia="pl-PL"/>
              </w:rPr>
            </w:pPr>
            <w:r w:rsidRPr="0086480C">
              <w:rPr>
                <w:rFonts w:ascii="Calibri" w:eastAsia="Times New Roman" w:hAnsi="Calibri" w:cs="Calibri"/>
                <w:color w:val="000000"/>
                <w:sz w:val="18"/>
                <w:szCs w:val="18"/>
                <w:lang w:eastAsia="pl-PL"/>
              </w:rPr>
              <w:t>Opracowanie strategii rozwoju turystyki zrównoważonej w obliczu 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D9A10" w14:textId="67E10BB4" w:rsidR="007A0F47" w:rsidRPr="00A44748" w:rsidRDefault="00F968F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w:t>
            </w:r>
            <w:r w:rsidR="00AC07AB">
              <w:rPr>
                <w:rFonts w:ascii="Calibri" w:eastAsia="Times New Roman" w:hAnsi="Calibri" w:cs="Calibri"/>
                <w:color w:val="000000"/>
                <w:sz w:val="18"/>
                <w:szCs w:val="18"/>
                <w:lang w:eastAsia="pl-PL"/>
              </w:rPr>
              <w:t>pob</w:t>
            </w:r>
            <w:r w:rsidR="00CF7DA8">
              <w:rPr>
                <w:rFonts w:ascii="Calibri" w:eastAsia="Times New Roman" w:hAnsi="Calibri" w:cs="Calibri"/>
                <w:color w:val="000000"/>
                <w:sz w:val="18"/>
                <w:szCs w:val="18"/>
                <w:lang w:eastAsia="pl-PL"/>
              </w:rPr>
              <w:t>ieganie utraty</w:t>
            </w:r>
            <w:r w:rsidR="00C37E9A">
              <w:rPr>
                <w:rFonts w:ascii="Calibri" w:eastAsia="Times New Roman" w:hAnsi="Calibri" w:cs="Calibri"/>
                <w:color w:val="000000"/>
                <w:sz w:val="18"/>
                <w:szCs w:val="18"/>
                <w:lang w:eastAsia="pl-PL"/>
              </w:rPr>
              <w:t xml:space="preserve"> lub </w:t>
            </w:r>
            <w:r w:rsidR="00D8157B">
              <w:rPr>
                <w:rFonts w:ascii="Calibri" w:eastAsia="Times New Roman" w:hAnsi="Calibri" w:cs="Calibri"/>
                <w:color w:val="000000"/>
                <w:sz w:val="18"/>
                <w:szCs w:val="18"/>
                <w:lang w:eastAsia="pl-PL"/>
              </w:rPr>
              <w:t>obniżeniu</w:t>
            </w:r>
            <w:r w:rsidR="00CF7DA8">
              <w:rPr>
                <w:rFonts w:ascii="Calibri" w:eastAsia="Times New Roman" w:hAnsi="Calibri" w:cs="Calibri"/>
                <w:color w:val="000000"/>
                <w:sz w:val="18"/>
                <w:szCs w:val="18"/>
                <w:lang w:eastAsia="pl-PL"/>
              </w:rPr>
              <w:t xml:space="preserve"> </w:t>
            </w:r>
            <w:r w:rsidR="00606D77">
              <w:rPr>
                <w:rFonts w:ascii="Calibri" w:eastAsia="Times New Roman" w:hAnsi="Calibri" w:cs="Calibri"/>
                <w:color w:val="000000"/>
                <w:sz w:val="18"/>
                <w:szCs w:val="18"/>
                <w:lang w:eastAsia="pl-PL"/>
              </w:rPr>
              <w:t>dochodów z turystyki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A63CD2C" w14:textId="10832AB5" w:rsidR="007A0F47" w:rsidRDefault="002B31AB"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zaleca się </w:t>
            </w:r>
            <w:r w:rsidR="000E459C">
              <w:rPr>
                <w:rFonts w:ascii="Calibri" w:eastAsia="Times New Roman" w:hAnsi="Calibri" w:cs="Calibri"/>
                <w:color w:val="000000"/>
                <w:sz w:val="18"/>
                <w:szCs w:val="18"/>
                <w:lang w:eastAsia="pl-PL"/>
              </w:rPr>
              <w:t>opracowanie planów</w:t>
            </w:r>
            <w:r w:rsidR="006D61EC">
              <w:rPr>
                <w:rFonts w:ascii="Calibri" w:eastAsia="Times New Roman" w:hAnsi="Calibri" w:cs="Calibri"/>
                <w:color w:val="000000"/>
                <w:sz w:val="18"/>
                <w:szCs w:val="18"/>
                <w:lang w:eastAsia="pl-PL"/>
              </w:rPr>
              <w:t xml:space="preserve"> działania dla placówek służby zdrowia w okresie zwiększonego ruchu </w:t>
            </w:r>
            <w:r w:rsidR="00170415">
              <w:rPr>
                <w:rFonts w:ascii="Calibri" w:eastAsia="Times New Roman" w:hAnsi="Calibri" w:cs="Calibri"/>
                <w:color w:val="000000"/>
                <w:sz w:val="18"/>
                <w:szCs w:val="18"/>
                <w:lang w:eastAsia="pl-PL"/>
              </w:rPr>
              <w:t>turystycznego</w:t>
            </w:r>
            <w:r w:rsidR="006D61EC">
              <w:rPr>
                <w:rFonts w:ascii="Calibri" w:eastAsia="Times New Roman" w:hAnsi="Calibri" w:cs="Calibri"/>
                <w:color w:val="000000"/>
                <w:sz w:val="18"/>
                <w:szCs w:val="18"/>
                <w:lang w:eastAsia="pl-PL"/>
              </w:rPr>
              <w:t>,</w:t>
            </w:r>
          </w:p>
          <w:p w14:paraId="395C0A9D" w14:textId="038A195F" w:rsidR="006D61EC" w:rsidRPr="00A44748" w:rsidRDefault="00911AC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 okresie zwiększonego ruchu turystycznego </w:t>
            </w:r>
            <w:r w:rsidR="00EE0B19">
              <w:rPr>
                <w:rFonts w:ascii="Calibri" w:eastAsia="Times New Roman" w:hAnsi="Calibri" w:cs="Calibri"/>
                <w:color w:val="000000"/>
                <w:sz w:val="18"/>
                <w:szCs w:val="18"/>
                <w:lang w:eastAsia="pl-PL"/>
              </w:rPr>
              <w:t xml:space="preserve">należy kłaść szczególny nacisk na </w:t>
            </w:r>
            <w:r w:rsidR="005D1787">
              <w:rPr>
                <w:rFonts w:ascii="Calibri" w:eastAsia="Times New Roman" w:hAnsi="Calibri" w:cs="Calibri"/>
                <w:color w:val="000000"/>
                <w:sz w:val="18"/>
                <w:szCs w:val="18"/>
                <w:lang w:eastAsia="pl-PL"/>
              </w:rPr>
              <w:t>bezpieczeństwo</w:t>
            </w:r>
            <w:r w:rsidR="00657AB9">
              <w:rPr>
                <w:rFonts w:ascii="Calibri" w:eastAsia="Times New Roman" w:hAnsi="Calibri" w:cs="Calibri"/>
                <w:color w:val="000000"/>
                <w:sz w:val="18"/>
                <w:szCs w:val="18"/>
                <w:lang w:eastAsia="pl-PL"/>
              </w:rPr>
              <w:t xml:space="preserve"> </w:t>
            </w:r>
            <w:r w:rsidR="005D1787">
              <w:rPr>
                <w:rFonts w:ascii="Calibri" w:eastAsia="Times New Roman" w:hAnsi="Calibri" w:cs="Calibri"/>
                <w:color w:val="000000"/>
                <w:sz w:val="18"/>
                <w:szCs w:val="18"/>
                <w:lang w:eastAsia="pl-PL"/>
              </w:rPr>
              <w:t>sanitarno</w:t>
            </w:r>
            <w:r w:rsidR="00657AB9">
              <w:rPr>
                <w:rFonts w:ascii="Calibri" w:eastAsia="Times New Roman" w:hAnsi="Calibri" w:cs="Calibri"/>
                <w:color w:val="000000"/>
                <w:sz w:val="18"/>
                <w:szCs w:val="18"/>
                <w:lang w:eastAsia="pl-PL"/>
              </w:rPr>
              <w:t>-epidemiologiczne</w:t>
            </w:r>
            <w:r w:rsidR="000B4C66">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B1008B9" w14:textId="60D1C20F" w:rsidR="007A0F47" w:rsidRPr="00A44748" w:rsidRDefault="00DC0234" w:rsidP="006259AE">
            <w:pPr>
              <w:spacing w:after="0" w:line="240" w:lineRule="auto"/>
              <w:jc w:val="left"/>
              <w:rPr>
                <w:rFonts w:ascii="Calibri" w:eastAsia="Times New Roman" w:hAnsi="Calibri" w:cs="Calibri"/>
                <w:color w:val="000000"/>
                <w:sz w:val="18"/>
                <w:szCs w:val="18"/>
                <w:lang w:eastAsia="pl-PL"/>
              </w:rPr>
            </w:pPr>
            <w:r w:rsidRPr="007D654A">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512B52F5" w14:textId="0FF37B4B" w:rsidR="000C226B" w:rsidRDefault="002C09E9"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w:t>
            </w:r>
            <w:r w:rsidR="00B7171F">
              <w:rPr>
                <w:rFonts w:ascii="Calibri" w:eastAsia="Times New Roman" w:hAnsi="Calibri" w:cs="Calibri"/>
                <w:color w:val="000000"/>
                <w:sz w:val="18"/>
                <w:szCs w:val="18"/>
                <w:lang w:eastAsia="pl-PL"/>
              </w:rPr>
              <w:t>ochód z turystyki</w:t>
            </w:r>
            <w:r w:rsidR="003A60B5">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A7239" w14:textId="3A94ABDF" w:rsidR="007A0F47" w:rsidRPr="00A44748" w:rsidRDefault="0086480C"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FB23CE" w:rsidRPr="00E70EAE" w14:paraId="570773D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665A" w14:textId="19F5F3A5" w:rsidR="00FB23CE" w:rsidRPr="00056444" w:rsidRDefault="00FB23CE" w:rsidP="00FB23CE">
            <w:pPr>
              <w:spacing w:after="0" w:line="240" w:lineRule="auto"/>
              <w:jc w:val="center"/>
              <w:rPr>
                <w:rFonts w:ascii="Calibri" w:eastAsia="Times New Roman" w:hAnsi="Calibri" w:cs="Calibri"/>
                <w:color w:val="000000"/>
                <w:sz w:val="18"/>
                <w:szCs w:val="18"/>
                <w:lang w:eastAsia="pl-PL"/>
              </w:rPr>
            </w:pPr>
            <w:r w:rsidRPr="00905E28">
              <w:rPr>
                <w:rFonts w:ascii="Calibri" w:eastAsia="Times New Roman" w:hAnsi="Calibri" w:cs="Calibri"/>
                <w:color w:val="000000"/>
                <w:sz w:val="18"/>
                <w:szCs w:val="18"/>
                <w:lang w:eastAsia="pl-PL"/>
              </w:rPr>
              <w:t>4.9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B38116" w14:textId="3F404B4E" w:rsidR="00FB23CE" w:rsidRPr="00056444" w:rsidRDefault="00FB23CE" w:rsidP="006259AE">
            <w:pPr>
              <w:spacing w:after="0" w:line="240" w:lineRule="auto"/>
              <w:jc w:val="left"/>
              <w:rPr>
                <w:rFonts w:ascii="Calibri" w:eastAsia="Times New Roman" w:hAnsi="Calibri" w:cs="Calibri"/>
                <w:color w:val="000000"/>
                <w:sz w:val="18"/>
                <w:szCs w:val="18"/>
                <w:lang w:eastAsia="pl-PL"/>
              </w:rPr>
            </w:pPr>
            <w:r w:rsidRPr="007314CD">
              <w:rPr>
                <w:rFonts w:ascii="Calibri" w:eastAsia="Times New Roman" w:hAnsi="Calibri" w:cs="Calibri"/>
                <w:color w:val="000000"/>
                <w:sz w:val="18"/>
                <w:szCs w:val="18"/>
                <w:lang w:eastAsia="pl-PL"/>
              </w:rPr>
              <w:t>Odtwarzanie i budowa zbiorników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59B52" w14:textId="4E3C75BF" w:rsidR="00FB23CE"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retencja wody opadowej,</w:t>
            </w:r>
          </w:p>
          <w:p w14:paraId="448BEC86" w14:textId="7F6D8CC7" w:rsidR="00FB23CE"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zapewnienie bezpieczeństwa żywnościowego,</w:t>
            </w:r>
          </w:p>
          <w:p w14:paraId="01B79789" w14:textId="5785C6DD" w:rsidR="00FB23CE" w:rsidRPr="00A44748"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zapobieganie stratom rolniczym</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3D0921" w14:textId="51295B9C" w:rsidR="00FB23CE" w:rsidRPr="00A44748" w:rsidRDefault="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F943731" w14:textId="57392956" w:rsidR="00FB23CE" w:rsidRPr="00A44748" w:rsidRDefault="00FB23CE" w:rsidP="006259AE">
            <w:pPr>
              <w:spacing w:after="0" w:line="240" w:lineRule="auto"/>
              <w:jc w:val="left"/>
              <w:rPr>
                <w:rFonts w:ascii="Calibri" w:eastAsia="Times New Roman" w:hAnsi="Calibri" w:cs="Calibri"/>
                <w:color w:val="000000"/>
                <w:sz w:val="18"/>
                <w:szCs w:val="18"/>
                <w:lang w:eastAsia="pl-PL"/>
              </w:rPr>
            </w:pPr>
            <w:r w:rsidRPr="007D654A">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24163B7A" w14:textId="5469C5D3" w:rsidR="00FB23CE" w:rsidRDefault="007053D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dochód z g</w:t>
            </w:r>
            <w:r w:rsidR="0090214E">
              <w:rPr>
                <w:rFonts w:ascii="Calibri" w:eastAsia="Times New Roman" w:hAnsi="Calibri" w:cs="Calibri"/>
                <w:color w:val="000000"/>
                <w:sz w:val="18"/>
                <w:szCs w:val="18"/>
                <w:lang w:eastAsia="pl-PL"/>
              </w:rPr>
              <w:t>ospodarstwa rolnego</w:t>
            </w:r>
            <w:r w:rsidR="003A60B5">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487B9" w14:textId="5A31FE84" w:rsidR="00FB23CE" w:rsidRPr="00A44748"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FB23CE" w:rsidRPr="00E70EAE" w14:paraId="1E3533C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4ACD7" w14:textId="3C4108EE" w:rsidR="00FB23CE" w:rsidRPr="00056444" w:rsidRDefault="00FB23CE" w:rsidP="00FB23CE">
            <w:pPr>
              <w:spacing w:after="0" w:line="240" w:lineRule="auto"/>
              <w:jc w:val="center"/>
              <w:rPr>
                <w:rFonts w:ascii="Calibri" w:eastAsia="Times New Roman" w:hAnsi="Calibri" w:cs="Calibri"/>
                <w:color w:val="000000"/>
                <w:sz w:val="18"/>
                <w:szCs w:val="18"/>
                <w:lang w:eastAsia="pl-PL"/>
              </w:rPr>
            </w:pPr>
            <w:r w:rsidRPr="00AC582E">
              <w:rPr>
                <w:rFonts w:ascii="Calibri" w:eastAsia="Times New Roman" w:hAnsi="Calibri" w:cs="Calibri"/>
                <w:color w:val="000000"/>
                <w:sz w:val="18"/>
                <w:szCs w:val="18"/>
                <w:lang w:eastAsia="pl-PL"/>
              </w:rPr>
              <w:t>5.1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979FDA" w14:textId="52F1585F" w:rsidR="00FB23CE" w:rsidRPr="00056444" w:rsidRDefault="00FB23CE" w:rsidP="006259AE">
            <w:pPr>
              <w:spacing w:after="0" w:line="240" w:lineRule="auto"/>
              <w:jc w:val="left"/>
              <w:rPr>
                <w:rFonts w:ascii="Calibri" w:eastAsia="Times New Roman" w:hAnsi="Calibri" w:cs="Calibri"/>
                <w:color w:val="000000"/>
                <w:sz w:val="18"/>
                <w:szCs w:val="18"/>
                <w:lang w:eastAsia="pl-PL"/>
              </w:rPr>
            </w:pPr>
            <w:r w:rsidRPr="00233DD3">
              <w:rPr>
                <w:rFonts w:ascii="Calibri" w:eastAsia="Times New Roman" w:hAnsi="Calibri" w:cs="Calibri"/>
                <w:color w:val="000000"/>
                <w:sz w:val="18"/>
                <w:szCs w:val="18"/>
                <w:lang w:eastAsia="pl-PL"/>
              </w:rPr>
              <w:t>Ustanowienie stref ochronnych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985D4" w14:textId="5CF5A9F3" w:rsidR="0009148C" w:rsidRPr="00A44748" w:rsidRDefault="00866FE8"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zasobów wody</w:t>
            </w:r>
            <w:r w:rsidR="0009148C">
              <w:rPr>
                <w:rFonts w:ascii="Calibri" w:eastAsia="Times New Roman" w:hAnsi="Calibri" w:cs="Calibri"/>
                <w:color w:val="000000"/>
                <w:sz w:val="18"/>
                <w:szCs w:val="18"/>
                <w:lang w:eastAsia="pl-PL"/>
              </w:rPr>
              <w:t xml:space="preserve"> dobrej jakości</w:t>
            </w:r>
            <w:r>
              <w:rPr>
                <w:rFonts w:ascii="Calibri" w:eastAsia="Times New Roman" w:hAnsi="Calibri" w:cs="Calibri"/>
                <w:color w:val="000000"/>
                <w:sz w:val="18"/>
                <w:szCs w:val="18"/>
                <w:lang w:eastAsia="pl-PL"/>
              </w:rPr>
              <w:t xml:space="preserve"> dla przyszłych pokoleń</w:t>
            </w:r>
            <w:r w:rsidR="00497B6A">
              <w:rPr>
                <w:rFonts w:ascii="Calibri" w:eastAsia="Times New Roman" w:hAnsi="Calibri" w:cs="Calibri"/>
                <w:color w:val="000000"/>
                <w:sz w:val="18"/>
                <w:szCs w:val="18"/>
                <w:lang w:eastAsia="pl-PL"/>
              </w:rPr>
              <w:t xml:space="preserve"> i zapewnienie priorytetu dostaw wody na cele komunalne</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6BFD1A9" w14:textId="1E01BDE4" w:rsidR="00FB23CE" w:rsidRPr="00A44748" w:rsidRDefault="00346CED">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7DB0A59" w14:textId="79DF21D8" w:rsidR="00FB23CE" w:rsidRPr="00A44748" w:rsidRDefault="00346CED" w:rsidP="006259AE">
            <w:pPr>
              <w:spacing w:after="0" w:line="240" w:lineRule="auto"/>
              <w:jc w:val="left"/>
              <w:rPr>
                <w:rFonts w:ascii="Calibri" w:eastAsia="Times New Roman" w:hAnsi="Calibri" w:cs="Calibri"/>
                <w:color w:val="000000"/>
                <w:sz w:val="18"/>
                <w:szCs w:val="18"/>
                <w:lang w:eastAsia="pl-PL"/>
              </w:rPr>
            </w:pPr>
            <w:r w:rsidRPr="00346CED">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3928DCE3" w14:textId="6F4019AA"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mniejsza </w:t>
            </w:r>
            <w:r w:rsidR="00FB3CDD">
              <w:rPr>
                <w:rFonts w:ascii="Calibri" w:eastAsia="Times New Roman" w:hAnsi="Calibri" w:cs="Calibri"/>
                <w:color w:val="000000"/>
                <w:sz w:val="18"/>
                <w:szCs w:val="18"/>
                <w:lang w:eastAsia="pl-PL"/>
              </w:rPr>
              <w:t>liczba dni z niedoborem wody pitnej</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C129" w14:textId="140CBCFF" w:rsidR="00FB23CE" w:rsidRPr="00A44748"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FB23CE" w:rsidRPr="00E70EAE" w14:paraId="30C2EA7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8374" w14:textId="4C099E79" w:rsidR="00FB23CE" w:rsidRPr="00056444" w:rsidRDefault="00FB23CE" w:rsidP="00FB23CE">
            <w:pPr>
              <w:spacing w:after="0" w:line="240" w:lineRule="auto"/>
              <w:jc w:val="center"/>
              <w:rPr>
                <w:rFonts w:ascii="Calibri" w:eastAsia="Times New Roman" w:hAnsi="Calibri" w:cs="Calibri"/>
                <w:color w:val="000000"/>
                <w:sz w:val="18"/>
                <w:szCs w:val="18"/>
                <w:lang w:eastAsia="pl-PL"/>
              </w:rPr>
            </w:pPr>
            <w:r w:rsidRPr="00412E55">
              <w:rPr>
                <w:rFonts w:ascii="Calibri" w:eastAsia="Times New Roman" w:hAnsi="Calibri" w:cs="Calibri"/>
                <w:color w:val="000000"/>
                <w:sz w:val="18"/>
                <w:szCs w:val="18"/>
                <w:lang w:eastAsia="pl-PL"/>
              </w:rPr>
              <w:t>5.2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68FE662" w14:textId="21D20F41" w:rsidR="00FB23CE" w:rsidRPr="00056444" w:rsidRDefault="00FB23CE" w:rsidP="006259AE">
            <w:pPr>
              <w:spacing w:after="0" w:line="240" w:lineRule="auto"/>
              <w:jc w:val="left"/>
              <w:rPr>
                <w:rFonts w:ascii="Calibri" w:eastAsia="Times New Roman" w:hAnsi="Calibri" w:cs="Calibri"/>
                <w:color w:val="000000"/>
                <w:sz w:val="18"/>
                <w:szCs w:val="18"/>
                <w:lang w:eastAsia="pl-PL"/>
              </w:rPr>
            </w:pPr>
            <w:r w:rsidRPr="00DA48B5">
              <w:rPr>
                <w:rFonts w:ascii="Calibri" w:eastAsia="Times New Roman" w:hAnsi="Calibri" w:cs="Calibri"/>
                <w:color w:val="000000"/>
                <w:sz w:val="18"/>
                <w:szCs w:val="18"/>
                <w:lang w:eastAsia="pl-PL"/>
              </w:rPr>
              <w:t>Poszukiwanie i dokumentowanie nowych zasobów wód podziemnych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63783" w14:textId="422AE23A" w:rsidR="00FB23CE" w:rsidRPr="00A44748" w:rsidRDefault="002C0F5C"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zapewnienie bezpieczeństwa </w:t>
            </w:r>
            <w:r w:rsidR="00497B6A">
              <w:rPr>
                <w:rFonts w:ascii="Calibri" w:eastAsia="Times New Roman" w:hAnsi="Calibri" w:cs="Calibri"/>
                <w:color w:val="000000"/>
                <w:sz w:val="18"/>
                <w:szCs w:val="18"/>
                <w:lang w:eastAsia="pl-PL"/>
              </w:rPr>
              <w:t>dostaw wody dla przyszłych pokoleń</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D0C645E" w14:textId="448B0BD0" w:rsidR="00FB23CE" w:rsidRPr="00A44748" w:rsidRDefault="005B506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736ACE" w14:textId="08D098DB" w:rsidR="00FB23CE" w:rsidRPr="00A44748" w:rsidRDefault="005B5069" w:rsidP="006259AE">
            <w:pPr>
              <w:spacing w:after="0" w:line="240" w:lineRule="auto"/>
              <w:jc w:val="left"/>
              <w:rPr>
                <w:rFonts w:ascii="Calibri" w:eastAsia="Times New Roman" w:hAnsi="Calibri" w:cs="Calibri"/>
                <w:color w:val="000000"/>
                <w:sz w:val="18"/>
                <w:szCs w:val="18"/>
                <w:lang w:eastAsia="pl-PL"/>
              </w:rPr>
            </w:pPr>
            <w:r w:rsidRPr="005B5069">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9D50FAA" w14:textId="7D976B64" w:rsidR="00FB23CE" w:rsidRDefault="0067129E"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67129E">
              <w:rPr>
                <w:rFonts w:ascii="Calibri" w:eastAsia="Times New Roman" w:hAnsi="Calibri" w:cs="Calibri"/>
                <w:color w:val="000000"/>
                <w:sz w:val="18"/>
                <w:szCs w:val="18"/>
                <w:lang w:eastAsia="pl-PL"/>
              </w:rPr>
              <w:t>dokumentacja nowych odkrytych zasobów wód</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DAC0" w14:textId="1B5CF3C3" w:rsidR="00FB23CE" w:rsidRPr="00A44748"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FB23CE" w:rsidRPr="00E70EAE" w14:paraId="00B14B2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0B798" w14:textId="21E89E3D"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414764">
              <w:rPr>
                <w:rFonts w:ascii="Calibri" w:eastAsia="Times New Roman" w:hAnsi="Calibri" w:cs="Calibri"/>
                <w:color w:val="000000"/>
                <w:sz w:val="18"/>
                <w:szCs w:val="18"/>
                <w:lang w:eastAsia="pl-PL"/>
              </w:rPr>
              <w:t>5.3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002679" w14:textId="13BC6A9B"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305AD0">
              <w:rPr>
                <w:rFonts w:ascii="Calibri" w:eastAsia="Times New Roman" w:hAnsi="Calibri" w:cs="Calibri"/>
                <w:color w:val="000000"/>
                <w:sz w:val="18"/>
                <w:szCs w:val="18"/>
                <w:lang w:eastAsia="pl-PL"/>
              </w:rPr>
              <w:t>Budowa nowych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0CB25" w14:textId="60FB59AF" w:rsidR="00FB23CE" w:rsidRPr="00A44748" w:rsidRDefault="00DC14F9"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zapewnienie bezpieczeństwa dostaw wody dla przyszłych pokoleń</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70E2674" w14:textId="79C34BF6" w:rsidR="00FB23CE" w:rsidRPr="00A44748" w:rsidRDefault="0067129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4E60C15" w14:textId="116CD918" w:rsidR="00FB23CE" w:rsidRPr="00A44748" w:rsidRDefault="0067129E" w:rsidP="006259AE">
            <w:pPr>
              <w:spacing w:after="0" w:line="240" w:lineRule="auto"/>
              <w:jc w:val="left"/>
              <w:rPr>
                <w:rFonts w:ascii="Calibri" w:eastAsia="Times New Roman" w:hAnsi="Calibri" w:cs="Calibri"/>
                <w:color w:val="000000"/>
                <w:sz w:val="18"/>
                <w:szCs w:val="18"/>
                <w:lang w:eastAsia="pl-PL"/>
              </w:rPr>
            </w:pPr>
            <w:r w:rsidRPr="0067129E">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086A303D" w14:textId="34FFDA42" w:rsidR="00FB23CE" w:rsidRDefault="0067129E"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liczba nowych ujęć wód</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946E2" w14:textId="7B8EA413" w:rsidR="00FB23CE"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DE40CA" w:rsidRPr="00E70EAE" w14:paraId="285A9469"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9DF39" w14:textId="21FC17E7" w:rsidR="00DE40CA" w:rsidRPr="00A03D4D" w:rsidRDefault="00DE40CA"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7DB544B3" w14:textId="3E052269" w:rsidR="00DE40CA" w:rsidRPr="004219EC" w:rsidRDefault="00B470F7" w:rsidP="006259AE">
            <w:pPr>
              <w:spacing w:after="0" w:line="240" w:lineRule="auto"/>
              <w:jc w:val="left"/>
              <w:rPr>
                <w:rFonts w:ascii="Calibri" w:eastAsia="Times New Roman" w:hAnsi="Calibri" w:cs="Calibri"/>
                <w:color w:val="000000"/>
                <w:sz w:val="18"/>
                <w:szCs w:val="18"/>
                <w:lang w:eastAsia="pl-PL"/>
              </w:rPr>
            </w:pPr>
            <w:r w:rsidRPr="00B470F7">
              <w:rPr>
                <w:rFonts w:ascii="Calibri" w:eastAsia="Times New Roman" w:hAnsi="Calibri" w:cs="Calibri"/>
                <w:color w:val="000000"/>
                <w:sz w:val="18"/>
                <w:szCs w:val="18"/>
                <w:lang w:eastAsia="pl-PL"/>
              </w:rPr>
              <w:t>Likwidacja nieczynnych studni w obszarach stref ochronnych ujęć</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E5EE0" w14:textId="25AC6FB0" w:rsidR="00DE40CA" w:rsidRDefault="006475B8"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6475B8">
              <w:rPr>
                <w:rFonts w:ascii="Calibri" w:eastAsia="Times New Roman" w:hAnsi="Calibri" w:cs="Calibri"/>
                <w:color w:val="000000"/>
                <w:sz w:val="18"/>
                <w:szCs w:val="18"/>
                <w:lang w:eastAsia="pl-PL"/>
              </w:rPr>
              <w:t>minimalizacja zagrożeń</w:t>
            </w:r>
            <w:r w:rsidR="00117FB2">
              <w:rPr>
                <w:rFonts w:ascii="Calibri" w:eastAsia="Times New Roman" w:hAnsi="Calibri" w:cs="Calibri"/>
                <w:color w:val="000000"/>
                <w:sz w:val="18"/>
                <w:szCs w:val="18"/>
                <w:lang w:eastAsia="pl-PL"/>
              </w:rPr>
              <w:t xml:space="preserve"> zanieczyszcze</w:t>
            </w:r>
            <w:r w:rsidR="00DC14F9">
              <w:rPr>
                <w:rFonts w:ascii="Calibri" w:eastAsia="Times New Roman" w:hAnsi="Calibri" w:cs="Calibri"/>
                <w:color w:val="000000"/>
                <w:sz w:val="18"/>
                <w:szCs w:val="18"/>
                <w:lang w:eastAsia="pl-PL"/>
              </w:rPr>
              <w:t>nia</w:t>
            </w:r>
            <w:r w:rsidR="00117FB2">
              <w:rPr>
                <w:rFonts w:ascii="Calibri" w:eastAsia="Times New Roman" w:hAnsi="Calibri" w:cs="Calibri"/>
                <w:color w:val="000000"/>
                <w:sz w:val="18"/>
                <w:szCs w:val="18"/>
                <w:lang w:eastAsia="pl-PL"/>
              </w:rPr>
              <w:t xml:space="preserve"> </w:t>
            </w:r>
            <w:r w:rsidR="00FD3D5C">
              <w:rPr>
                <w:rFonts w:ascii="Calibri" w:eastAsia="Times New Roman" w:hAnsi="Calibri" w:cs="Calibri"/>
                <w:color w:val="000000"/>
                <w:sz w:val="18"/>
                <w:szCs w:val="18"/>
                <w:lang w:eastAsia="pl-PL"/>
              </w:rPr>
              <w:t>wody</w:t>
            </w:r>
            <w:r w:rsidR="00DC14F9">
              <w:rPr>
                <w:rFonts w:ascii="Calibri" w:eastAsia="Times New Roman" w:hAnsi="Calibri" w:cs="Calibri"/>
                <w:color w:val="000000"/>
                <w:sz w:val="18"/>
                <w:szCs w:val="18"/>
                <w:lang w:eastAsia="pl-PL"/>
              </w:rPr>
              <w:t xml:space="preserve"> przeznaczonej do spożycia</w:t>
            </w:r>
            <w:r w:rsidR="00951EB3">
              <w:rPr>
                <w:rFonts w:ascii="Calibri" w:eastAsia="Times New Roman" w:hAnsi="Calibri" w:cs="Calibri"/>
                <w:color w:val="000000"/>
                <w:sz w:val="18"/>
                <w:szCs w:val="18"/>
                <w:lang w:eastAsia="pl-PL"/>
              </w:rPr>
              <w:t>,</w:t>
            </w:r>
          </w:p>
          <w:p w14:paraId="2E1993AB" w14:textId="634566A3" w:rsidR="00951EB3" w:rsidRPr="00A44748" w:rsidRDefault="00951EB3"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minimali</w:t>
            </w:r>
            <w:r w:rsidR="00F5146E">
              <w:rPr>
                <w:rFonts w:ascii="Calibri" w:eastAsia="Times New Roman" w:hAnsi="Calibri" w:cs="Calibri"/>
                <w:color w:val="000000"/>
                <w:sz w:val="18"/>
                <w:szCs w:val="18"/>
                <w:lang w:eastAsia="pl-PL"/>
              </w:rPr>
              <w:t xml:space="preserve">zacja zagrożeń </w:t>
            </w:r>
            <w:proofErr w:type="spellStart"/>
            <w:r w:rsidRPr="00951EB3">
              <w:rPr>
                <w:rFonts w:ascii="Calibri" w:eastAsia="Times New Roman" w:hAnsi="Calibri" w:cs="Calibri"/>
                <w:color w:val="000000"/>
                <w:sz w:val="18"/>
                <w:szCs w:val="18"/>
                <w:lang w:eastAsia="pl-PL"/>
              </w:rPr>
              <w:t>zachoro</w:t>
            </w:r>
            <w:r w:rsidR="00F5146E">
              <w:rPr>
                <w:rFonts w:ascii="Calibri" w:eastAsia="Times New Roman" w:hAnsi="Calibri" w:cs="Calibri"/>
                <w:color w:val="000000"/>
                <w:sz w:val="18"/>
                <w:szCs w:val="18"/>
                <w:lang w:eastAsia="pl-PL"/>
              </w:rPr>
              <w:t>wań</w:t>
            </w:r>
            <w:proofErr w:type="spellEnd"/>
            <w:r w:rsidRPr="00951EB3">
              <w:rPr>
                <w:rFonts w:ascii="Calibri" w:eastAsia="Times New Roman" w:hAnsi="Calibri" w:cs="Calibri"/>
                <w:color w:val="000000"/>
                <w:sz w:val="18"/>
                <w:szCs w:val="18"/>
                <w:lang w:eastAsia="pl-PL"/>
              </w:rPr>
              <w:t xml:space="preserve">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642DEB7" w14:textId="7490A80E" w:rsidR="00DE40CA" w:rsidRPr="00A44748" w:rsidRDefault="00E924B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E66D2EB" w14:textId="3A1C3AC1" w:rsidR="00DE40CA" w:rsidRPr="00A44748" w:rsidRDefault="00E924B2" w:rsidP="006259AE">
            <w:pPr>
              <w:spacing w:after="0" w:line="240" w:lineRule="auto"/>
              <w:jc w:val="left"/>
              <w:rPr>
                <w:rFonts w:ascii="Calibri" w:eastAsia="Times New Roman" w:hAnsi="Calibri" w:cs="Calibri"/>
                <w:color w:val="000000"/>
                <w:sz w:val="18"/>
                <w:szCs w:val="18"/>
                <w:lang w:eastAsia="pl-PL"/>
              </w:rPr>
            </w:pPr>
            <w:r w:rsidRPr="00E924B2">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9B6634D" w14:textId="779C0A41" w:rsidR="00DE40CA" w:rsidRDefault="00266314"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w:t>
            </w:r>
            <w:r w:rsidR="00D879C3" w:rsidRPr="00D879C3">
              <w:rPr>
                <w:rFonts w:ascii="Calibri" w:eastAsia="Times New Roman" w:hAnsi="Calibri" w:cs="Calibri"/>
                <w:color w:val="000000"/>
                <w:sz w:val="18"/>
                <w:szCs w:val="18"/>
                <w:lang w:eastAsia="pl-PL"/>
              </w:rPr>
              <w:t xml:space="preserve">iczba usuniętych </w:t>
            </w:r>
            <w:r w:rsidR="00D879C3">
              <w:rPr>
                <w:rFonts w:ascii="Calibri" w:eastAsia="Times New Roman" w:hAnsi="Calibri" w:cs="Calibri"/>
                <w:color w:val="000000"/>
                <w:sz w:val="18"/>
                <w:szCs w:val="18"/>
                <w:lang w:eastAsia="pl-PL"/>
              </w:rPr>
              <w:t xml:space="preserve">zanieczyszczonych </w:t>
            </w:r>
            <w:r w:rsidR="00D879C3" w:rsidRPr="00D879C3">
              <w:rPr>
                <w:rFonts w:ascii="Calibri" w:eastAsia="Times New Roman" w:hAnsi="Calibri" w:cs="Calibri"/>
                <w:color w:val="000000"/>
                <w:sz w:val="18"/>
                <w:szCs w:val="18"/>
                <w:lang w:eastAsia="pl-PL"/>
              </w:rPr>
              <w:t>studni</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C6A65" w14:textId="38990E65" w:rsidR="00DE40CA" w:rsidRDefault="00E924B2"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FB23CE" w:rsidRPr="00E70EAE" w14:paraId="05E178F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BA455" w14:textId="0103F90B"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A03D4D">
              <w:rPr>
                <w:rFonts w:ascii="Calibri" w:eastAsia="Times New Roman" w:hAnsi="Calibri" w:cs="Calibri"/>
                <w:color w:val="000000"/>
                <w:sz w:val="18"/>
                <w:szCs w:val="18"/>
                <w:lang w:eastAsia="pl-PL"/>
              </w:rPr>
              <w:t>5.5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11C44CC" w14:textId="6BC8F54D"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4219EC">
              <w:rPr>
                <w:rFonts w:ascii="Calibri" w:eastAsia="Times New Roman" w:hAnsi="Calibri" w:cs="Calibri"/>
                <w:color w:val="000000"/>
                <w:sz w:val="18"/>
                <w:szCs w:val="18"/>
                <w:lang w:eastAsia="pl-PL"/>
              </w:rPr>
              <w:t>Rewaloryzacja taryf opłat za wodę</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E9881" w14:textId="49D775C6" w:rsidR="00FB23CE" w:rsidRDefault="00691700"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poprawie stanu infrastruktury wodociągowej w gminie</w:t>
            </w:r>
            <w:r w:rsidR="00432A9E">
              <w:rPr>
                <w:rFonts w:ascii="Calibri" w:eastAsia="Times New Roman" w:hAnsi="Calibri" w:cs="Calibri"/>
                <w:color w:val="000000"/>
                <w:sz w:val="18"/>
                <w:szCs w:val="18"/>
                <w:lang w:eastAsia="pl-PL"/>
              </w:rPr>
              <w:t>,</w:t>
            </w:r>
          </w:p>
          <w:p w14:paraId="3487F996" w14:textId="1E541759" w:rsidR="00FB23CE" w:rsidRPr="00A44748" w:rsidRDefault="00FD0F8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uzyskanie sprawiedliwego i </w:t>
            </w:r>
            <w:r w:rsidR="004A1DCF">
              <w:rPr>
                <w:rFonts w:ascii="Calibri" w:eastAsia="Times New Roman" w:hAnsi="Calibri" w:cs="Calibri"/>
                <w:color w:val="000000"/>
                <w:sz w:val="18"/>
                <w:szCs w:val="18"/>
                <w:lang w:eastAsia="pl-PL"/>
              </w:rPr>
              <w:t>uwzględniającego faktyczne koszty usług wodnych ceny wody</w:t>
            </w:r>
            <w:r w:rsidR="00660689">
              <w:rPr>
                <w:rFonts w:ascii="Calibri" w:eastAsia="Times New Roman" w:hAnsi="Calibri" w:cs="Calibri"/>
                <w:color w:val="000000"/>
                <w:sz w:val="18"/>
                <w:szCs w:val="18"/>
                <w:lang w:eastAsia="pl-PL"/>
              </w:rPr>
              <w:t xml:space="preserve"> akceptowalne społecznie</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F7EC12A" w14:textId="09077C52" w:rsidR="00FB23CE" w:rsidRPr="00A44748" w:rsidRDefault="00680ED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C54D27" w14:textId="7F7C50C9" w:rsidR="00FB23CE" w:rsidRPr="00A44748" w:rsidRDefault="00CE7E74" w:rsidP="006259AE">
            <w:pPr>
              <w:spacing w:after="0" w:line="240" w:lineRule="auto"/>
              <w:jc w:val="left"/>
              <w:rPr>
                <w:rFonts w:ascii="Calibri" w:eastAsia="Times New Roman" w:hAnsi="Calibri" w:cs="Calibri"/>
                <w:color w:val="000000"/>
                <w:sz w:val="18"/>
                <w:szCs w:val="18"/>
                <w:lang w:eastAsia="pl-PL"/>
              </w:rPr>
            </w:pPr>
            <w:r w:rsidRPr="00CE7E74">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82D87B7" w14:textId="68EB35B5" w:rsidR="00FB23CE" w:rsidRDefault="0059316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opłaty za wodę</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5A4F" w14:textId="3B0E83F0" w:rsidR="00FB23CE"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AA140E">
              <w:rPr>
                <w:rFonts w:ascii="Calibri" w:eastAsia="Times New Roman" w:hAnsi="Calibri" w:cs="Calibri"/>
                <w:color w:val="000000"/>
                <w:sz w:val="18"/>
                <w:szCs w:val="18"/>
                <w:lang w:eastAsia="pl-PL"/>
              </w:rPr>
              <w:t>1</w:t>
            </w:r>
          </w:p>
        </w:tc>
      </w:tr>
      <w:tr w:rsidR="00FB23CE" w:rsidRPr="00E70EAE" w14:paraId="31C1660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892C4" w14:textId="575DCDE1"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C36A3C">
              <w:rPr>
                <w:rFonts w:ascii="Calibri" w:eastAsia="Times New Roman" w:hAnsi="Calibri" w:cs="Calibri"/>
                <w:color w:val="000000"/>
                <w:sz w:val="18"/>
                <w:szCs w:val="18"/>
                <w:lang w:eastAsia="pl-PL"/>
              </w:rPr>
              <w:t>5.6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ED3345C" w14:textId="59FECB5D"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3B59B0">
              <w:rPr>
                <w:rFonts w:ascii="Calibri" w:eastAsia="Times New Roman" w:hAnsi="Calibri" w:cs="Calibri"/>
                <w:color w:val="000000"/>
                <w:sz w:val="18"/>
                <w:szCs w:val="18"/>
                <w:lang w:eastAsia="pl-PL"/>
              </w:rPr>
              <w:t>Ograniczenie poboru wód podziemnych na obszarach i w okresach występowania susz, okresów bezdeszczowych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500D3" w14:textId="5F20690F" w:rsidR="00FB23CE" w:rsidRDefault="003B664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zabezpieczenie zasobów</w:t>
            </w:r>
            <w:r w:rsidR="00AA140E" w:rsidRPr="00266314">
              <w:rPr>
                <w:rFonts w:ascii="Calibri" w:eastAsia="Times New Roman" w:hAnsi="Calibri" w:cs="Calibri"/>
                <w:color w:val="000000"/>
                <w:sz w:val="18"/>
                <w:szCs w:val="18"/>
                <w:lang w:eastAsia="pl-PL"/>
              </w:rPr>
              <w:t xml:space="preserve"> wody dobrej jakości</w:t>
            </w:r>
            <w:r>
              <w:rPr>
                <w:rFonts w:ascii="Calibri" w:eastAsia="Times New Roman" w:hAnsi="Calibri" w:cs="Calibri"/>
                <w:color w:val="000000"/>
                <w:sz w:val="18"/>
                <w:szCs w:val="18"/>
                <w:lang w:eastAsia="pl-PL"/>
              </w:rPr>
              <w:t xml:space="preserve"> do picia oraz na cele bytowe w sytuacjach </w:t>
            </w:r>
            <w:r w:rsidR="00833668">
              <w:rPr>
                <w:rFonts w:ascii="Calibri" w:eastAsia="Times New Roman" w:hAnsi="Calibri" w:cs="Calibri"/>
                <w:color w:val="000000"/>
                <w:sz w:val="18"/>
                <w:szCs w:val="18"/>
                <w:lang w:eastAsia="pl-PL"/>
              </w:rPr>
              <w:t>ekstremalnych</w:t>
            </w:r>
            <w:r w:rsidR="00AA140E" w:rsidRPr="00266314">
              <w:rPr>
                <w:rFonts w:ascii="Calibri" w:eastAsia="Times New Roman" w:hAnsi="Calibri" w:cs="Calibri"/>
                <w:color w:val="000000"/>
                <w:sz w:val="18"/>
                <w:szCs w:val="18"/>
                <w:lang w:eastAsia="pl-PL"/>
              </w:rPr>
              <w:t>,</w:t>
            </w:r>
            <w:r w:rsidR="00073E38">
              <w:rPr>
                <w:rFonts w:ascii="Calibri" w:eastAsia="Times New Roman" w:hAnsi="Calibri" w:cs="Calibri"/>
                <w:color w:val="000000"/>
                <w:sz w:val="18"/>
                <w:szCs w:val="18"/>
                <w:lang w:eastAsia="pl-PL"/>
              </w:rPr>
              <w:t xml:space="preserve"> </w:t>
            </w:r>
          </w:p>
          <w:p w14:paraId="278C6805" w14:textId="250A4E7C" w:rsidR="00FB23CE" w:rsidRPr="00A44748" w:rsidRDefault="00675063"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przeciwdziałanie utra</w:t>
            </w:r>
            <w:r w:rsidR="001B2944">
              <w:rPr>
                <w:rFonts w:ascii="Calibri" w:eastAsia="Times New Roman" w:hAnsi="Calibri" w:cs="Calibri"/>
                <w:color w:val="000000"/>
                <w:sz w:val="18"/>
                <w:szCs w:val="18"/>
                <w:lang w:eastAsia="pl-PL"/>
              </w:rPr>
              <w:t xml:space="preserve">cie </w:t>
            </w:r>
            <w:r w:rsidR="00833668">
              <w:rPr>
                <w:rFonts w:ascii="Calibri" w:eastAsia="Times New Roman" w:hAnsi="Calibri" w:cs="Calibri"/>
                <w:color w:val="000000"/>
                <w:sz w:val="18"/>
                <w:szCs w:val="18"/>
                <w:lang w:eastAsia="pl-PL"/>
              </w:rPr>
              <w:t>zasobów wodnych przeznaczonych do spożycia</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07F3CF1" w14:textId="6D5A88C2" w:rsidR="00FB23CE" w:rsidRPr="00A44748" w:rsidRDefault="00680ED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C51BB13" w14:textId="260CED7A" w:rsidR="00FB23CE" w:rsidRPr="00A44748" w:rsidRDefault="00AA140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w:t>
            </w:r>
            <w:r w:rsidRPr="00AA140E">
              <w:rPr>
                <w:rFonts w:ascii="Calibri" w:eastAsia="Times New Roman" w:hAnsi="Calibri" w:cs="Calibri"/>
                <w:color w:val="000000"/>
                <w:sz w:val="18"/>
                <w:szCs w:val="18"/>
                <w:lang w:eastAsia="pl-PL"/>
              </w:rPr>
              <w:t>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682935B" w14:textId="22786049"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mniejsza </w:t>
            </w:r>
            <w:r w:rsidR="00AA140E" w:rsidRPr="00AA140E">
              <w:rPr>
                <w:rFonts w:ascii="Calibri" w:eastAsia="Times New Roman" w:hAnsi="Calibri" w:cs="Calibri"/>
                <w:color w:val="000000"/>
                <w:sz w:val="18"/>
                <w:szCs w:val="18"/>
                <w:lang w:eastAsia="pl-PL"/>
              </w:rPr>
              <w:t>liczba dni z niedoborem wody pitnej</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BE086" w14:textId="28DAA046" w:rsidR="00FB23CE"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FB23CE" w:rsidRPr="00E70EAE" w14:paraId="45A6032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D8308" w14:textId="7DBCD4B8"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73242A">
              <w:rPr>
                <w:rFonts w:ascii="Calibri" w:eastAsia="Times New Roman" w:hAnsi="Calibri" w:cs="Calibri"/>
                <w:color w:val="000000"/>
                <w:sz w:val="18"/>
                <w:szCs w:val="18"/>
                <w:lang w:eastAsia="pl-PL"/>
              </w:rPr>
              <w:t>5.7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589F07" w14:textId="51E52C84"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AA58A4">
              <w:rPr>
                <w:rFonts w:ascii="Calibri" w:eastAsia="Times New Roman" w:hAnsi="Calibri" w:cs="Calibri"/>
                <w:color w:val="000000"/>
                <w:sz w:val="18"/>
                <w:szCs w:val="18"/>
                <w:lang w:eastAsia="pl-PL"/>
              </w:rPr>
              <w:t>Budowa i wzajemne sprzężenie systemu urządzeń alarmowych z systemem urządzeń pobierających wodę, uzdatniających, oraz dystrybuujących wodę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05569" w14:textId="7EE0B512" w:rsidR="00FB23CE" w:rsidRDefault="003C0D5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266314">
              <w:rPr>
                <w:rFonts w:ascii="Calibri" w:eastAsia="Times New Roman" w:hAnsi="Calibri" w:cs="Calibri"/>
                <w:color w:val="000000"/>
                <w:sz w:val="18"/>
                <w:szCs w:val="18"/>
                <w:lang w:eastAsia="pl-PL"/>
              </w:rPr>
              <w:t>zapewnienie dostępu do wody dobrej jakości,</w:t>
            </w:r>
          </w:p>
          <w:p w14:paraId="121BB228" w14:textId="515868CA" w:rsidR="00564282" w:rsidRDefault="0056428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6475B8">
              <w:rPr>
                <w:rFonts w:ascii="Calibri" w:eastAsia="Times New Roman" w:hAnsi="Calibri" w:cs="Calibri"/>
                <w:color w:val="000000"/>
                <w:sz w:val="18"/>
                <w:szCs w:val="18"/>
                <w:lang w:eastAsia="pl-PL"/>
              </w:rPr>
              <w:t>minimalizacja zagrożeń</w:t>
            </w:r>
            <w:r>
              <w:rPr>
                <w:rFonts w:ascii="Calibri" w:eastAsia="Times New Roman" w:hAnsi="Calibri" w:cs="Calibri"/>
                <w:color w:val="000000"/>
                <w:sz w:val="18"/>
                <w:szCs w:val="18"/>
                <w:lang w:eastAsia="pl-PL"/>
              </w:rPr>
              <w:t xml:space="preserve"> zanieczyszczenia wody przeznaczonej do spożycia,</w:t>
            </w:r>
          </w:p>
          <w:p w14:paraId="32D99035" w14:textId="47B8F263" w:rsidR="00680ED8" w:rsidRPr="00A44748" w:rsidRDefault="00680ED8"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mniejsza zachorowalność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F7E11BA" w14:textId="0E0375F5" w:rsidR="00FB23CE" w:rsidRPr="00A44748" w:rsidRDefault="00680ED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7AE98F" w14:textId="3590C5B3" w:rsidR="00FB23CE" w:rsidRPr="00A44748" w:rsidRDefault="004908E3"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w:t>
            </w:r>
            <w:r w:rsidRPr="00AA140E">
              <w:rPr>
                <w:rFonts w:ascii="Calibri" w:eastAsia="Times New Roman" w:hAnsi="Calibri" w:cs="Calibri"/>
                <w:color w:val="000000"/>
                <w:sz w:val="18"/>
                <w:szCs w:val="18"/>
                <w:lang w:eastAsia="pl-PL"/>
              </w:rPr>
              <w:t>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05ED663" w14:textId="7F1289D6"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mniejsza </w:t>
            </w:r>
            <w:r w:rsidR="004908E3" w:rsidRPr="00AA140E">
              <w:rPr>
                <w:rFonts w:ascii="Calibri" w:eastAsia="Times New Roman" w:hAnsi="Calibri" w:cs="Calibri"/>
                <w:color w:val="000000"/>
                <w:sz w:val="18"/>
                <w:szCs w:val="18"/>
                <w:lang w:eastAsia="pl-PL"/>
              </w:rPr>
              <w:t>liczba dni z niedoborem wody pitnej</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59BB" w14:textId="2423FBC1" w:rsidR="00FB23CE"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FB23CE" w:rsidRPr="00E70EAE" w14:paraId="18FBC88E"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BE782" w14:textId="04FBD1B8"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5B0CD8">
              <w:rPr>
                <w:rFonts w:ascii="Calibri" w:eastAsia="Times New Roman" w:hAnsi="Calibri" w:cs="Calibri"/>
                <w:color w:val="000000"/>
                <w:sz w:val="18"/>
                <w:szCs w:val="18"/>
                <w:lang w:eastAsia="pl-PL"/>
              </w:rPr>
              <w:t>5.8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48D56B2" w14:textId="23ED6654"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350AC5">
              <w:rPr>
                <w:rFonts w:ascii="Calibri" w:eastAsia="Times New Roman" w:hAnsi="Calibri" w:cs="Calibri"/>
                <w:color w:val="000000"/>
                <w:sz w:val="18"/>
                <w:szCs w:val="18"/>
                <w:lang w:eastAsia="pl-PL"/>
              </w:rPr>
              <w:t>Modernizacja systemu rowów melioracyjnych pod kątem rzeczywistych potrzeb wodnych terenów użytkowanych rolniczo (odwadnianie, nawadnianie) z</w:t>
            </w:r>
            <w:r w:rsidR="0078137D">
              <w:rPr>
                <w:rFonts w:ascii="Calibri" w:eastAsia="Times New Roman" w:hAnsi="Calibri" w:cs="Calibri"/>
                <w:color w:val="000000"/>
                <w:sz w:val="18"/>
                <w:szCs w:val="18"/>
                <w:lang w:eastAsia="pl-PL"/>
              </w:rPr>
              <w:t> </w:t>
            </w:r>
            <w:r w:rsidRPr="00350AC5">
              <w:rPr>
                <w:rFonts w:ascii="Calibri" w:eastAsia="Times New Roman" w:hAnsi="Calibri" w:cs="Calibri"/>
                <w:color w:val="000000"/>
                <w:sz w:val="18"/>
                <w:szCs w:val="18"/>
                <w:lang w:eastAsia="pl-PL"/>
              </w:rPr>
              <w:t>uwzględnieniem wzrostu retencji w</w:t>
            </w:r>
            <w:r w:rsidR="0078137D">
              <w:rPr>
                <w:rFonts w:ascii="Calibri" w:eastAsia="Times New Roman" w:hAnsi="Calibri" w:cs="Calibri"/>
                <w:color w:val="000000"/>
                <w:sz w:val="18"/>
                <w:szCs w:val="18"/>
                <w:lang w:eastAsia="pl-PL"/>
              </w:rPr>
              <w:t> </w:t>
            </w:r>
            <w:r w:rsidRPr="00350AC5">
              <w:rPr>
                <w:rFonts w:ascii="Calibri" w:eastAsia="Times New Roman" w:hAnsi="Calibri" w:cs="Calibri"/>
                <w:color w:val="000000"/>
                <w:sz w:val="18"/>
                <w:szCs w:val="18"/>
                <w:lang w:eastAsia="pl-PL"/>
              </w:rPr>
              <w:t>zlewniach oraz zagospodarowaniem wód opadowych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D0D23" w14:textId="7839CF55" w:rsidR="006F2F86" w:rsidRDefault="006F2F8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przywrócenie </w:t>
            </w:r>
            <w:r w:rsidR="0089345D">
              <w:rPr>
                <w:rFonts w:ascii="Calibri" w:eastAsia="Times New Roman" w:hAnsi="Calibri" w:cs="Calibri"/>
                <w:color w:val="000000"/>
                <w:sz w:val="18"/>
                <w:szCs w:val="18"/>
                <w:lang w:eastAsia="pl-PL"/>
              </w:rPr>
              <w:t>/ zwiększenie retencji wodnej w gminie,</w:t>
            </w:r>
          </w:p>
          <w:p w14:paraId="649EAB16" w14:textId="4A8E5D4A" w:rsidR="00427795" w:rsidRPr="00427795" w:rsidRDefault="0042779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27795">
              <w:rPr>
                <w:rFonts w:ascii="Calibri" w:eastAsia="Times New Roman" w:hAnsi="Calibri" w:cs="Calibri"/>
                <w:color w:val="000000"/>
                <w:sz w:val="18"/>
                <w:szCs w:val="18"/>
                <w:lang w:eastAsia="pl-PL"/>
              </w:rPr>
              <w:t>zapewnienie bezpieczeństwa żywnościowego,</w:t>
            </w:r>
          </w:p>
          <w:p w14:paraId="0EC12A60" w14:textId="529DB1B4" w:rsidR="00FB23CE" w:rsidRDefault="0042779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27795">
              <w:rPr>
                <w:rFonts w:ascii="Calibri" w:eastAsia="Times New Roman" w:hAnsi="Calibri" w:cs="Calibri"/>
                <w:color w:val="000000"/>
                <w:sz w:val="18"/>
                <w:szCs w:val="18"/>
                <w:lang w:eastAsia="pl-PL"/>
              </w:rPr>
              <w:t>zapobieganie stratom rolniczym</w:t>
            </w:r>
            <w:r>
              <w:rPr>
                <w:rFonts w:ascii="Calibri" w:eastAsia="Times New Roman" w:hAnsi="Calibri" w:cs="Calibri"/>
                <w:color w:val="000000"/>
                <w:sz w:val="18"/>
                <w:szCs w:val="18"/>
                <w:lang w:eastAsia="pl-PL"/>
              </w:rPr>
              <w:t>,</w:t>
            </w:r>
          </w:p>
          <w:p w14:paraId="2D43B6CB" w14:textId="5B912AC9" w:rsidR="00427795" w:rsidRPr="00A44748" w:rsidRDefault="0063021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zwiększenie odporności terenów rolniczych na podtopienia</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9C85234" w14:textId="51C84544" w:rsidR="00FB23CE" w:rsidRPr="00A44748" w:rsidRDefault="003B1FD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506612B" w14:textId="1B21D1B9" w:rsidR="00FB23CE" w:rsidRPr="00A44748" w:rsidRDefault="003B1FD8" w:rsidP="006259AE">
            <w:pPr>
              <w:spacing w:after="0" w:line="240" w:lineRule="auto"/>
              <w:jc w:val="left"/>
              <w:rPr>
                <w:rFonts w:ascii="Calibri" w:eastAsia="Times New Roman" w:hAnsi="Calibri" w:cs="Calibri"/>
                <w:color w:val="000000"/>
                <w:sz w:val="18"/>
                <w:szCs w:val="18"/>
                <w:lang w:eastAsia="pl-PL"/>
              </w:rPr>
            </w:pPr>
            <w:r w:rsidRPr="007D654A">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0CA8503" w14:textId="5686B68F" w:rsidR="00FB23CE" w:rsidRDefault="003B1FD8"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3B1FD8">
              <w:rPr>
                <w:rFonts w:ascii="Calibri" w:eastAsia="Times New Roman" w:hAnsi="Calibri" w:cs="Calibri"/>
                <w:color w:val="000000"/>
                <w:sz w:val="18"/>
                <w:szCs w:val="18"/>
                <w:lang w:eastAsia="pl-PL"/>
              </w:rPr>
              <w:t>dochód z gospodarstwa rolnego</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DAE7E" w14:textId="67DF08F1" w:rsidR="00FB23CE" w:rsidRDefault="00FB23CE" w:rsidP="006259AE">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FB23CE" w:rsidRPr="00E70EAE" w14:paraId="5475B33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3F08" w14:textId="1585AC9E"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EE2708">
              <w:rPr>
                <w:rFonts w:ascii="Calibri" w:eastAsia="Times New Roman" w:hAnsi="Calibri" w:cs="Calibri"/>
                <w:color w:val="000000"/>
                <w:sz w:val="18"/>
                <w:szCs w:val="18"/>
                <w:lang w:eastAsia="pl-PL"/>
              </w:rPr>
              <w:t>5.9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06307B9" w14:textId="487576BD"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9F3869">
              <w:rPr>
                <w:rFonts w:ascii="Calibri" w:eastAsia="Times New Roman" w:hAnsi="Calibri" w:cs="Calibri"/>
                <w:color w:val="000000"/>
                <w:sz w:val="18"/>
                <w:szCs w:val="18"/>
                <w:lang w:eastAsia="pl-PL"/>
              </w:rPr>
              <w:t>Budowa zbiorników retencyjnych w oparciu o</w:t>
            </w:r>
            <w:r w:rsidR="0078137D">
              <w:rPr>
                <w:rFonts w:ascii="Calibri" w:eastAsia="Times New Roman" w:hAnsi="Calibri" w:cs="Calibri"/>
                <w:color w:val="000000"/>
                <w:sz w:val="18"/>
                <w:szCs w:val="18"/>
                <w:lang w:eastAsia="pl-PL"/>
              </w:rPr>
              <w:t> </w:t>
            </w:r>
            <w:r w:rsidRPr="009F3869">
              <w:rPr>
                <w:rFonts w:ascii="Calibri" w:eastAsia="Times New Roman" w:hAnsi="Calibri" w:cs="Calibri"/>
                <w:color w:val="000000"/>
                <w:sz w:val="18"/>
                <w:szCs w:val="18"/>
                <w:lang w:eastAsia="pl-PL"/>
              </w:rPr>
              <w:t>Programy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E2B8A" w14:textId="527AFD7C" w:rsidR="008E5BD4" w:rsidRDefault="008E5BD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8E5BD4">
              <w:rPr>
                <w:rFonts w:ascii="Calibri" w:eastAsia="Times New Roman" w:hAnsi="Calibri" w:cs="Calibri"/>
                <w:color w:val="000000"/>
                <w:sz w:val="18"/>
                <w:szCs w:val="18"/>
                <w:lang w:eastAsia="pl-PL"/>
              </w:rPr>
              <w:t xml:space="preserve">skuteczniejsze odprowadzanie wody deszczowej </w:t>
            </w:r>
            <w:r w:rsidR="002C29AF">
              <w:rPr>
                <w:rFonts w:ascii="Calibri" w:eastAsia="Times New Roman" w:hAnsi="Calibri" w:cs="Calibri"/>
                <w:color w:val="000000"/>
                <w:sz w:val="18"/>
                <w:szCs w:val="18"/>
                <w:lang w:eastAsia="pl-PL"/>
              </w:rPr>
              <w:t>z</w:t>
            </w:r>
            <w:r w:rsidR="000D0DF4">
              <w:rPr>
                <w:rFonts w:ascii="Calibri" w:eastAsia="Times New Roman" w:hAnsi="Calibri" w:cs="Calibri"/>
                <w:color w:val="000000"/>
                <w:sz w:val="18"/>
                <w:szCs w:val="18"/>
                <w:lang w:eastAsia="pl-PL"/>
              </w:rPr>
              <w:t> </w:t>
            </w:r>
            <w:r w:rsidR="00E91B86">
              <w:rPr>
                <w:rFonts w:ascii="Calibri" w:eastAsia="Times New Roman" w:hAnsi="Calibri" w:cs="Calibri"/>
                <w:color w:val="000000"/>
                <w:sz w:val="18"/>
                <w:szCs w:val="18"/>
                <w:lang w:eastAsia="pl-PL"/>
              </w:rPr>
              <w:t xml:space="preserve">utwardzonych </w:t>
            </w:r>
            <w:r w:rsidRPr="008E5BD4">
              <w:rPr>
                <w:rFonts w:ascii="Calibri" w:eastAsia="Times New Roman" w:hAnsi="Calibri" w:cs="Calibri"/>
                <w:color w:val="000000"/>
                <w:sz w:val="18"/>
                <w:szCs w:val="18"/>
                <w:lang w:eastAsia="pl-PL"/>
              </w:rPr>
              <w:t>podczas deszczy nawalnych, zapobiegające lokalnym podtopieniom,</w:t>
            </w:r>
          </w:p>
          <w:p w14:paraId="714DB575" w14:textId="4CC635DB" w:rsidR="00660431" w:rsidRPr="008E5BD4" w:rsidRDefault="0066043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ochrona zabudowań przed powodziami</w:t>
            </w:r>
            <w:r w:rsidR="00E91B86">
              <w:rPr>
                <w:rFonts w:ascii="Calibri" w:eastAsia="Times New Roman" w:hAnsi="Calibri" w:cs="Calibri"/>
                <w:color w:val="000000"/>
                <w:sz w:val="18"/>
                <w:szCs w:val="18"/>
                <w:lang w:eastAsia="pl-PL"/>
              </w:rPr>
              <w:t xml:space="preserve"> błyskawicznymi</w:t>
            </w:r>
            <w:r>
              <w:rPr>
                <w:rFonts w:ascii="Calibri" w:eastAsia="Times New Roman" w:hAnsi="Calibri" w:cs="Calibri"/>
                <w:color w:val="000000"/>
                <w:sz w:val="18"/>
                <w:szCs w:val="18"/>
                <w:lang w:eastAsia="pl-PL"/>
              </w:rPr>
              <w:t>,</w:t>
            </w:r>
          </w:p>
          <w:p w14:paraId="74961764" w14:textId="535B5F27" w:rsidR="00FB23CE" w:rsidRDefault="008E5BD4"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8E5BD4">
              <w:rPr>
                <w:rFonts w:ascii="Calibri" w:eastAsia="Times New Roman" w:hAnsi="Calibri" w:cs="Calibri"/>
                <w:color w:val="000000"/>
                <w:sz w:val="18"/>
                <w:szCs w:val="18"/>
                <w:lang w:eastAsia="pl-PL"/>
              </w:rPr>
              <w:t>ochrona mienia przed podtopieniami,</w:t>
            </w:r>
          </w:p>
          <w:p w14:paraId="1E4D2528" w14:textId="735E4497" w:rsidR="00D840CA" w:rsidRPr="00EC29EF" w:rsidRDefault="00D840C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C29EF">
              <w:rPr>
                <w:rFonts w:ascii="Calibri" w:eastAsia="Times New Roman" w:hAnsi="Calibri" w:cs="Calibri"/>
                <w:color w:val="000000"/>
                <w:sz w:val="18"/>
                <w:szCs w:val="18"/>
                <w:lang w:eastAsia="pl-PL"/>
              </w:rPr>
              <w:lastRenderedPageBreak/>
              <w:t>nawilżanie i oczyszczanie powietrza,</w:t>
            </w:r>
          </w:p>
          <w:p w14:paraId="069D00D8" w14:textId="027A4481" w:rsidR="00AE5476" w:rsidRDefault="000B29C7"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poprawa komfortu termicznego</w:t>
            </w:r>
            <w:r w:rsidR="00F555FF">
              <w:rPr>
                <w:rFonts w:ascii="Calibri" w:eastAsia="Times New Roman" w:hAnsi="Calibri" w:cs="Calibri"/>
                <w:color w:val="000000"/>
                <w:sz w:val="18"/>
                <w:szCs w:val="18"/>
                <w:lang w:eastAsia="pl-PL"/>
              </w:rPr>
              <w:t>,</w:t>
            </w:r>
          </w:p>
          <w:p w14:paraId="6B41C550" w14:textId="271ABE8F" w:rsidR="00D840CA" w:rsidRDefault="00AE5476"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utworzenie nowych usług wodnych dla ludności (kulturowe, turystyczne, rekreacyjne itp.)</w:t>
            </w:r>
            <w:r w:rsidR="000B4C66">
              <w:rPr>
                <w:rFonts w:ascii="Calibri" w:eastAsia="Times New Roman" w:hAnsi="Calibri" w:cs="Calibri"/>
                <w:color w:val="000000"/>
                <w:sz w:val="18"/>
                <w:szCs w:val="18"/>
                <w:lang w:eastAsia="pl-PL"/>
              </w:rPr>
              <w:t>,</w:t>
            </w:r>
          </w:p>
          <w:p w14:paraId="122C1AAD" w14:textId="40FDF519" w:rsidR="00F555FF" w:rsidRPr="00A44748" w:rsidRDefault="00CA62E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C29EF">
              <w:rPr>
                <w:rFonts w:ascii="Calibri" w:eastAsia="Times New Roman" w:hAnsi="Calibri" w:cs="Calibri"/>
                <w:color w:val="000000"/>
                <w:sz w:val="18"/>
                <w:szCs w:val="18"/>
                <w:lang w:eastAsia="pl-PL"/>
              </w:rPr>
              <w:t>przy zbiornikach wodnych możliwość rozpowszechniania się wektorów (komarów bądź kleszczy) (-1)</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10829DA" w14:textId="1FE9CEC9" w:rsidR="00FB23CE" w:rsidRPr="00A44748"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E089C">
              <w:rPr>
                <w:rFonts w:ascii="Calibri" w:eastAsia="Times New Roman" w:hAnsi="Calibri" w:cs="Calibri"/>
                <w:color w:val="000000"/>
                <w:sz w:val="18"/>
                <w:szCs w:val="18"/>
                <w:lang w:eastAsia="pl-PL"/>
              </w:rPr>
              <w:lastRenderedPageBreak/>
              <w:t>przy zbiornikach wodnych zaleca się umieszczenie tablic edukacyjnych informujących o chorobach wektorowych i</w:t>
            </w:r>
            <w:r w:rsidR="00D048AB">
              <w:rPr>
                <w:rFonts w:ascii="Calibri" w:eastAsia="Times New Roman" w:hAnsi="Calibri" w:cs="Calibri"/>
                <w:color w:val="000000"/>
                <w:sz w:val="18"/>
                <w:szCs w:val="18"/>
                <w:lang w:eastAsia="pl-PL"/>
              </w:rPr>
              <w:t> </w:t>
            </w:r>
            <w:r w:rsidRPr="004E089C">
              <w:rPr>
                <w:rFonts w:ascii="Calibri" w:eastAsia="Times New Roman" w:hAnsi="Calibri" w:cs="Calibri"/>
                <w:color w:val="000000"/>
                <w:sz w:val="18"/>
                <w:szCs w:val="18"/>
                <w:lang w:eastAsia="pl-PL"/>
              </w:rPr>
              <w:t>sposobach prewencji</w:t>
            </w:r>
            <w:r w:rsidR="00D048AB">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13A6337" w14:textId="09C761C9" w:rsidR="00FB23CE" w:rsidRPr="00A44748" w:rsidRDefault="00CA62E1" w:rsidP="00FB23CE">
            <w:pPr>
              <w:spacing w:after="0" w:line="240" w:lineRule="auto"/>
              <w:jc w:val="center"/>
              <w:rPr>
                <w:rFonts w:ascii="Calibri" w:eastAsia="Times New Roman" w:hAnsi="Calibri" w:cs="Calibri"/>
                <w:color w:val="000000"/>
                <w:sz w:val="18"/>
                <w:szCs w:val="18"/>
                <w:lang w:eastAsia="pl-PL"/>
              </w:rPr>
            </w:pPr>
            <w:r w:rsidRPr="00CA62E1">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0D63AD8" w14:textId="09167766"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mniejsza </w:t>
            </w:r>
            <w:r w:rsidR="00E84068">
              <w:rPr>
                <w:rFonts w:ascii="Calibri" w:eastAsia="Times New Roman" w:hAnsi="Calibri" w:cs="Calibri"/>
                <w:color w:val="000000"/>
                <w:sz w:val="18"/>
                <w:szCs w:val="18"/>
                <w:lang w:eastAsia="pl-PL"/>
              </w:rPr>
              <w:t>liczba podtopień,</w:t>
            </w:r>
          </w:p>
          <w:p w14:paraId="67FD18B5" w14:textId="3DEF49AA" w:rsidR="00E84068"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niższa </w:t>
            </w:r>
            <w:r w:rsidR="00E84068" w:rsidRPr="006A56AF">
              <w:rPr>
                <w:rFonts w:ascii="Calibri" w:eastAsia="Times New Roman" w:hAnsi="Calibri" w:cs="Calibri"/>
                <w:color w:val="000000"/>
                <w:sz w:val="18"/>
                <w:szCs w:val="18"/>
                <w:lang w:eastAsia="pl-PL"/>
              </w:rPr>
              <w:t>temperatur</w:t>
            </w:r>
            <w:r>
              <w:rPr>
                <w:rFonts w:ascii="Calibri" w:eastAsia="Times New Roman" w:hAnsi="Calibri" w:cs="Calibri"/>
                <w:color w:val="000000"/>
                <w:sz w:val="18"/>
                <w:szCs w:val="18"/>
                <w:lang w:eastAsia="pl-PL"/>
              </w:rPr>
              <w:t>a</w:t>
            </w:r>
            <w:r w:rsidR="00E84068" w:rsidRPr="006A56AF">
              <w:rPr>
                <w:rFonts w:ascii="Calibri" w:eastAsia="Times New Roman" w:hAnsi="Calibri" w:cs="Calibri"/>
                <w:color w:val="000000"/>
                <w:sz w:val="18"/>
                <w:szCs w:val="18"/>
                <w:lang w:eastAsia="pl-PL"/>
              </w:rPr>
              <w:t xml:space="preserve"> powietrza </w:t>
            </w:r>
            <w:r w:rsidR="00E84068">
              <w:rPr>
                <w:rFonts w:ascii="Calibri" w:eastAsia="Times New Roman" w:hAnsi="Calibri" w:cs="Calibri"/>
                <w:color w:val="000000"/>
                <w:sz w:val="18"/>
                <w:szCs w:val="18"/>
                <w:lang w:eastAsia="pl-PL"/>
              </w:rPr>
              <w:t>w okolicach zbiorników reten</w:t>
            </w:r>
            <w:r w:rsidR="002268DA">
              <w:rPr>
                <w:rFonts w:ascii="Calibri" w:eastAsia="Times New Roman" w:hAnsi="Calibri" w:cs="Calibri"/>
                <w:color w:val="000000"/>
                <w:sz w:val="18"/>
                <w:szCs w:val="18"/>
                <w:lang w:eastAsia="pl-PL"/>
              </w:rPr>
              <w:t>c</w:t>
            </w:r>
            <w:r w:rsidR="00E84068">
              <w:rPr>
                <w:rFonts w:ascii="Calibri" w:eastAsia="Times New Roman" w:hAnsi="Calibri" w:cs="Calibri"/>
                <w:color w:val="000000"/>
                <w:sz w:val="18"/>
                <w:szCs w:val="18"/>
                <w:lang w:eastAsia="pl-PL"/>
              </w:rPr>
              <w:t xml:space="preserve">yjnych </w:t>
            </w:r>
            <w:r w:rsidR="00E84068" w:rsidRPr="006A56AF">
              <w:rPr>
                <w:rFonts w:ascii="Calibri" w:eastAsia="Times New Roman" w:hAnsi="Calibri" w:cs="Calibri"/>
                <w:color w:val="000000"/>
                <w:sz w:val="18"/>
                <w:szCs w:val="18"/>
                <w:lang w:eastAsia="pl-PL"/>
              </w:rPr>
              <w:t xml:space="preserve">w porównaniu do terenów </w:t>
            </w:r>
            <w:r w:rsidR="00E84068">
              <w:rPr>
                <w:rFonts w:ascii="Calibri" w:eastAsia="Times New Roman" w:hAnsi="Calibri" w:cs="Calibri"/>
                <w:color w:val="000000"/>
                <w:sz w:val="18"/>
                <w:szCs w:val="18"/>
                <w:lang w:eastAsia="pl-PL"/>
              </w:rPr>
              <w:t xml:space="preserve">zabudowanych </w:t>
            </w:r>
            <w:r w:rsidR="00E84068" w:rsidRPr="006A56AF">
              <w:rPr>
                <w:rFonts w:ascii="Calibri" w:eastAsia="Times New Roman" w:hAnsi="Calibri" w:cs="Calibri"/>
                <w:color w:val="000000"/>
                <w:sz w:val="18"/>
                <w:szCs w:val="18"/>
                <w:lang w:eastAsia="pl-PL"/>
              </w:rPr>
              <w:t>bez roślinności</w:t>
            </w:r>
            <w:r w:rsidR="002268DA">
              <w:rPr>
                <w:rFonts w:ascii="Calibri" w:eastAsia="Times New Roman" w:hAnsi="Calibri" w:cs="Calibri"/>
                <w:color w:val="000000"/>
                <w:sz w:val="18"/>
                <w:szCs w:val="18"/>
                <w:lang w:eastAsia="pl-PL"/>
              </w:rPr>
              <w:t xml:space="preserve"> i</w:t>
            </w:r>
            <w:r w:rsidR="000B4C66">
              <w:rPr>
                <w:rFonts w:ascii="Calibri" w:eastAsia="Times New Roman" w:hAnsi="Calibri" w:cs="Calibri"/>
                <w:color w:val="000000"/>
                <w:sz w:val="18"/>
                <w:szCs w:val="18"/>
                <w:lang w:eastAsia="pl-PL"/>
              </w:rPr>
              <w:t> </w:t>
            </w:r>
            <w:r w:rsidR="002268DA">
              <w:rPr>
                <w:rFonts w:ascii="Calibri" w:eastAsia="Times New Roman" w:hAnsi="Calibri" w:cs="Calibri"/>
                <w:color w:val="000000"/>
                <w:sz w:val="18"/>
                <w:szCs w:val="18"/>
                <w:lang w:eastAsia="pl-PL"/>
              </w:rPr>
              <w:t>zbiorników wodnych</w:t>
            </w:r>
            <w:r w:rsidR="000B4C66">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9CEF6" w14:textId="36175EBC"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 / -1</w:t>
            </w:r>
          </w:p>
        </w:tc>
      </w:tr>
      <w:tr w:rsidR="00FB23CE" w:rsidRPr="00E70EAE" w14:paraId="318ADF3B"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C01B" w14:textId="04D8CDD2"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9F52DC">
              <w:rPr>
                <w:rFonts w:ascii="Calibri" w:eastAsia="Times New Roman" w:hAnsi="Calibri" w:cs="Calibri"/>
                <w:color w:val="000000"/>
                <w:sz w:val="18"/>
                <w:szCs w:val="18"/>
                <w:lang w:eastAsia="pl-PL"/>
              </w:rPr>
              <w:t>5.10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6A802F" w14:textId="67EF6604"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551E37">
              <w:rPr>
                <w:rFonts w:ascii="Calibri" w:eastAsia="Times New Roman" w:hAnsi="Calibri" w:cs="Calibri"/>
                <w:color w:val="000000"/>
                <w:sz w:val="18"/>
                <w:szCs w:val="18"/>
                <w:lang w:eastAsia="pl-PL"/>
              </w:rPr>
              <w:t>Utrzymywanie i modernizacja infrastruktury krytycznej sieci wodociągowo–kanalizacyjnych w oparciu o priorytety i wytyczne Planów bezpieczeństwa wody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CBA89" w14:textId="381358A3" w:rsidR="00DD1751" w:rsidRPr="00DD1751" w:rsidRDefault="00DD175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D1751">
              <w:rPr>
                <w:rFonts w:ascii="Calibri" w:eastAsia="Times New Roman" w:hAnsi="Calibri" w:cs="Calibri"/>
                <w:color w:val="000000"/>
                <w:sz w:val="18"/>
                <w:szCs w:val="18"/>
                <w:lang w:eastAsia="pl-PL"/>
              </w:rPr>
              <w:t xml:space="preserve">zapewnienie </w:t>
            </w:r>
            <w:r w:rsidR="00424FBD">
              <w:rPr>
                <w:rFonts w:ascii="Calibri" w:eastAsia="Times New Roman" w:hAnsi="Calibri" w:cs="Calibri"/>
                <w:color w:val="000000"/>
                <w:sz w:val="18"/>
                <w:szCs w:val="18"/>
                <w:lang w:eastAsia="pl-PL"/>
              </w:rPr>
              <w:t xml:space="preserve">stałego i niezakłóconego </w:t>
            </w:r>
            <w:r w:rsidRPr="00DD1751">
              <w:rPr>
                <w:rFonts w:ascii="Calibri" w:eastAsia="Times New Roman" w:hAnsi="Calibri" w:cs="Calibri"/>
                <w:color w:val="000000"/>
                <w:sz w:val="18"/>
                <w:szCs w:val="18"/>
                <w:lang w:eastAsia="pl-PL"/>
              </w:rPr>
              <w:t>dostępu do wody dobrej jakości,</w:t>
            </w:r>
          </w:p>
          <w:p w14:paraId="1F887331" w14:textId="78851FA8" w:rsidR="00346CF7" w:rsidRPr="00DD1751" w:rsidRDefault="00D1515B"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optymalizacja kosztów utrzymania </w:t>
            </w:r>
            <w:r w:rsidR="00230178">
              <w:rPr>
                <w:rFonts w:ascii="Calibri" w:eastAsia="Times New Roman" w:hAnsi="Calibri" w:cs="Calibri"/>
                <w:color w:val="000000"/>
                <w:sz w:val="18"/>
                <w:szCs w:val="18"/>
                <w:lang w:eastAsia="pl-PL"/>
              </w:rPr>
              <w:t>infrastruktury</w:t>
            </w:r>
            <w:r w:rsidR="00E76860">
              <w:rPr>
                <w:rFonts w:ascii="Calibri" w:eastAsia="Times New Roman" w:hAnsi="Calibri" w:cs="Calibri"/>
                <w:color w:val="000000"/>
                <w:sz w:val="18"/>
                <w:szCs w:val="18"/>
                <w:lang w:eastAsia="pl-PL"/>
              </w:rPr>
              <w:t xml:space="preserve">, co przełożyć się ma na </w:t>
            </w:r>
            <w:r w:rsidR="007F77DF">
              <w:rPr>
                <w:rFonts w:ascii="Calibri" w:eastAsia="Times New Roman" w:hAnsi="Calibri" w:cs="Calibri"/>
                <w:color w:val="000000"/>
                <w:sz w:val="18"/>
                <w:szCs w:val="18"/>
                <w:lang w:eastAsia="pl-PL"/>
              </w:rPr>
              <w:t>oszczędności i minimalizację start finansowych,</w:t>
            </w:r>
          </w:p>
          <w:p w14:paraId="3AC463A4" w14:textId="261C7AF3" w:rsidR="00FB23CE" w:rsidRPr="00A44748" w:rsidRDefault="00DD175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D1751">
              <w:rPr>
                <w:rFonts w:ascii="Calibri" w:eastAsia="Times New Roman" w:hAnsi="Calibri" w:cs="Calibri"/>
                <w:color w:val="000000"/>
                <w:sz w:val="18"/>
                <w:szCs w:val="18"/>
                <w:lang w:eastAsia="pl-PL"/>
              </w:rPr>
              <w:t>mniejsza zachorowalność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B2F58E1" w14:textId="22BA31A3" w:rsidR="00FB23CE" w:rsidRPr="00A44748" w:rsidRDefault="00DD175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718277" w14:textId="1B7D3A36" w:rsidR="00FB23CE" w:rsidRPr="00A44748" w:rsidRDefault="00DD1751" w:rsidP="00FB23CE">
            <w:pPr>
              <w:spacing w:after="0" w:line="240" w:lineRule="auto"/>
              <w:jc w:val="center"/>
              <w:rPr>
                <w:rFonts w:ascii="Calibri" w:eastAsia="Times New Roman" w:hAnsi="Calibri" w:cs="Calibri"/>
                <w:color w:val="000000"/>
                <w:sz w:val="18"/>
                <w:szCs w:val="18"/>
                <w:lang w:eastAsia="pl-PL"/>
              </w:rPr>
            </w:pPr>
            <w:r w:rsidRPr="00CA62E1">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7A6B0B9" w14:textId="67AEA832"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mniejsza </w:t>
            </w:r>
            <w:r w:rsidR="00B10648">
              <w:rPr>
                <w:rFonts w:ascii="Calibri" w:eastAsia="Times New Roman" w:hAnsi="Calibri" w:cs="Calibri"/>
                <w:color w:val="000000"/>
                <w:sz w:val="18"/>
                <w:szCs w:val="18"/>
                <w:lang w:eastAsia="pl-PL"/>
              </w:rPr>
              <w:t xml:space="preserve">liczba awarii sieci </w:t>
            </w:r>
            <w:r w:rsidR="00BD3788">
              <w:rPr>
                <w:rFonts w:ascii="Calibri" w:eastAsia="Times New Roman" w:hAnsi="Calibri" w:cs="Calibri"/>
                <w:color w:val="000000"/>
                <w:sz w:val="18"/>
                <w:szCs w:val="18"/>
                <w:lang w:eastAsia="pl-PL"/>
              </w:rPr>
              <w:t>wodociągowo-</w:t>
            </w:r>
            <w:r w:rsidR="00555A30">
              <w:rPr>
                <w:rFonts w:ascii="Calibri" w:eastAsia="Times New Roman" w:hAnsi="Calibri" w:cs="Calibri"/>
                <w:color w:val="000000"/>
                <w:sz w:val="18"/>
                <w:szCs w:val="18"/>
                <w:lang w:eastAsia="pl-PL"/>
              </w:rPr>
              <w:t>kanalizacyjnych</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68A78" w14:textId="66C6ED10"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FB23CE" w:rsidRPr="00E70EAE" w14:paraId="330DC6A5"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7EFE8" w14:textId="234DCEB4"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804B2E">
              <w:rPr>
                <w:rFonts w:ascii="Calibri" w:eastAsia="Times New Roman" w:hAnsi="Calibri" w:cs="Calibri"/>
                <w:color w:val="000000"/>
                <w:sz w:val="18"/>
                <w:szCs w:val="18"/>
                <w:lang w:eastAsia="pl-PL"/>
              </w:rPr>
              <w:t>5.11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7FB5339" w14:textId="75D6D6D0"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2D4E46">
              <w:rPr>
                <w:rFonts w:ascii="Calibri" w:eastAsia="Times New Roman" w:hAnsi="Calibri" w:cs="Calibri"/>
                <w:color w:val="000000"/>
                <w:sz w:val="18"/>
                <w:szCs w:val="18"/>
                <w:lang w:eastAsia="pl-PL"/>
              </w:rPr>
              <w:t>Budowa infrastruktury gospodarowania ściekami na obszarach aglomeracji kanalizacyjnych oraz terenach poza aglomeracjami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867F9" w14:textId="4BE3D7C7" w:rsidR="00B62CBD" w:rsidRPr="00DD1751" w:rsidRDefault="00B62CB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D1751">
              <w:rPr>
                <w:rFonts w:ascii="Calibri" w:eastAsia="Times New Roman" w:hAnsi="Calibri" w:cs="Calibri"/>
                <w:color w:val="000000"/>
                <w:sz w:val="18"/>
                <w:szCs w:val="18"/>
                <w:lang w:eastAsia="pl-PL"/>
              </w:rPr>
              <w:t xml:space="preserve"> zapewnienie </w:t>
            </w:r>
            <w:r w:rsidR="007F77DF">
              <w:rPr>
                <w:rFonts w:ascii="Calibri" w:eastAsia="Times New Roman" w:hAnsi="Calibri" w:cs="Calibri"/>
                <w:color w:val="000000"/>
                <w:sz w:val="18"/>
                <w:szCs w:val="18"/>
                <w:lang w:eastAsia="pl-PL"/>
              </w:rPr>
              <w:t>właściwego (bezpiecznego dla środowiska i</w:t>
            </w:r>
            <w:r w:rsidR="009F3BCD">
              <w:rPr>
                <w:rFonts w:ascii="Calibri" w:eastAsia="Times New Roman" w:hAnsi="Calibri" w:cs="Calibri"/>
                <w:color w:val="000000"/>
                <w:sz w:val="18"/>
                <w:szCs w:val="18"/>
                <w:lang w:eastAsia="pl-PL"/>
              </w:rPr>
              <w:t> </w:t>
            </w:r>
            <w:r w:rsidR="007F77DF">
              <w:rPr>
                <w:rFonts w:ascii="Calibri" w:eastAsia="Times New Roman" w:hAnsi="Calibri" w:cs="Calibri"/>
                <w:color w:val="000000"/>
                <w:sz w:val="18"/>
                <w:szCs w:val="18"/>
                <w:lang w:eastAsia="pl-PL"/>
              </w:rPr>
              <w:t>zdrowia ludności) odbioru ścieków komunalnych</w:t>
            </w:r>
            <w:r w:rsidRPr="00DD1751">
              <w:rPr>
                <w:rFonts w:ascii="Calibri" w:eastAsia="Times New Roman" w:hAnsi="Calibri" w:cs="Calibri"/>
                <w:color w:val="000000"/>
                <w:sz w:val="18"/>
                <w:szCs w:val="18"/>
                <w:lang w:eastAsia="pl-PL"/>
              </w:rPr>
              <w:t>,</w:t>
            </w:r>
          </w:p>
          <w:p w14:paraId="0B7F645C" w14:textId="0AEDC9E3" w:rsidR="00FB23CE" w:rsidRDefault="00B62CB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DD1751">
              <w:rPr>
                <w:rFonts w:ascii="Calibri" w:eastAsia="Times New Roman" w:hAnsi="Calibri" w:cs="Calibri"/>
                <w:color w:val="000000"/>
                <w:sz w:val="18"/>
                <w:szCs w:val="18"/>
                <w:lang w:eastAsia="pl-PL"/>
              </w:rPr>
              <w:t>mniejsza zachorowalność na choroby przenoszone przez wodę</w:t>
            </w:r>
            <w:r>
              <w:rPr>
                <w:rFonts w:ascii="Calibri" w:eastAsia="Times New Roman" w:hAnsi="Calibri" w:cs="Calibri"/>
                <w:color w:val="000000"/>
                <w:sz w:val="18"/>
                <w:szCs w:val="18"/>
                <w:lang w:eastAsia="pl-PL"/>
              </w:rPr>
              <w:t>,</w:t>
            </w:r>
          </w:p>
          <w:p w14:paraId="5FB49788" w14:textId="5F66B43F" w:rsidR="00B62CBD" w:rsidRPr="00A44748" w:rsidRDefault="00B62CB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poprawa komfortu i jakości życia.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2636D7" w14:textId="4857E96A" w:rsidR="00FB23CE" w:rsidRPr="00A44748" w:rsidRDefault="0005515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12A84E" w14:textId="1C4DB95C" w:rsidR="00FB23CE" w:rsidRPr="00A44748" w:rsidRDefault="0005515E" w:rsidP="00FB23CE">
            <w:pPr>
              <w:spacing w:after="0" w:line="240" w:lineRule="auto"/>
              <w:jc w:val="center"/>
              <w:rPr>
                <w:rFonts w:ascii="Calibri" w:eastAsia="Times New Roman" w:hAnsi="Calibri" w:cs="Calibri"/>
                <w:color w:val="000000"/>
                <w:sz w:val="18"/>
                <w:szCs w:val="18"/>
                <w:lang w:eastAsia="pl-PL"/>
              </w:rPr>
            </w:pPr>
            <w:r w:rsidRPr="0005515E">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5CF75C6" w14:textId="32776254"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większa </w:t>
            </w:r>
            <w:r w:rsidR="0005515E">
              <w:rPr>
                <w:rFonts w:ascii="Calibri" w:eastAsia="Times New Roman" w:hAnsi="Calibri" w:cs="Calibri"/>
                <w:color w:val="000000"/>
                <w:sz w:val="18"/>
                <w:szCs w:val="18"/>
                <w:lang w:eastAsia="pl-PL"/>
              </w:rPr>
              <w:t xml:space="preserve">liczba </w:t>
            </w:r>
            <w:r w:rsidR="00E31D2B">
              <w:rPr>
                <w:rFonts w:ascii="Calibri" w:eastAsia="Times New Roman" w:hAnsi="Calibri" w:cs="Calibri"/>
                <w:color w:val="000000"/>
                <w:sz w:val="18"/>
                <w:szCs w:val="18"/>
                <w:lang w:eastAsia="pl-PL"/>
              </w:rPr>
              <w:t>gospodarstw z dostępem do s</w:t>
            </w:r>
            <w:r w:rsidR="002E1574">
              <w:rPr>
                <w:rFonts w:ascii="Calibri" w:eastAsia="Times New Roman" w:hAnsi="Calibri" w:cs="Calibri"/>
                <w:color w:val="000000"/>
                <w:sz w:val="18"/>
                <w:szCs w:val="18"/>
                <w:lang w:eastAsia="pl-PL"/>
              </w:rPr>
              <w:t>ystemu kanalizacyjnego</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62B08" w14:textId="55AB25B5"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FB23CE" w:rsidRPr="00E70EAE" w14:paraId="23AF9A9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DE6AA" w14:textId="79622DF2"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990A5E">
              <w:rPr>
                <w:rFonts w:ascii="Calibri" w:eastAsia="Times New Roman" w:hAnsi="Calibri" w:cs="Calibri"/>
                <w:color w:val="000000"/>
                <w:sz w:val="18"/>
                <w:szCs w:val="18"/>
                <w:lang w:eastAsia="pl-PL"/>
              </w:rPr>
              <w:t>6.1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66F29A" w14:textId="5585A705"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FF37B1">
              <w:rPr>
                <w:rFonts w:ascii="Calibri" w:eastAsia="Times New Roman" w:hAnsi="Calibri" w:cs="Calibri"/>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8B468" w14:textId="06F806A8" w:rsidR="00FB23CE" w:rsidRDefault="00C828A3"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poprawa komfortu i atrakcyjnośc</w:t>
            </w:r>
            <w:r>
              <w:rPr>
                <w:rFonts w:ascii="Calibri" w:eastAsia="Times New Roman" w:hAnsi="Calibri" w:cs="Calibri"/>
                <w:color w:val="000000"/>
                <w:sz w:val="18"/>
                <w:szCs w:val="18"/>
                <w:lang w:eastAsia="pl-PL"/>
              </w:rPr>
              <w:t xml:space="preserve">i transportu publicznego, </w:t>
            </w:r>
          </w:p>
          <w:p w14:paraId="0C94D032" w14:textId="24A3F60A" w:rsidR="009F62EF" w:rsidRDefault="009F62EF"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F62EF">
              <w:rPr>
                <w:rFonts w:ascii="Calibri" w:eastAsia="Times New Roman" w:hAnsi="Calibri" w:cs="Calibri"/>
                <w:color w:val="000000"/>
                <w:sz w:val="18"/>
                <w:szCs w:val="18"/>
                <w:lang w:eastAsia="pl-PL"/>
              </w:rPr>
              <w:t>zwiększeniu bezpieczeństwa i komfortu użytkowników transportu publicznego</w:t>
            </w:r>
            <w:r w:rsidR="000B4C66">
              <w:rPr>
                <w:rFonts w:ascii="Calibri" w:eastAsia="Times New Roman" w:hAnsi="Calibri" w:cs="Calibri"/>
                <w:color w:val="000000"/>
                <w:sz w:val="18"/>
                <w:szCs w:val="18"/>
                <w:lang w:eastAsia="pl-PL"/>
              </w:rPr>
              <w:t>,</w:t>
            </w:r>
          </w:p>
          <w:p w14:paraId="4475FEE6" w14:textId="4122B347" w:rsidR="00C828A3" w:rsidRPr="00A44748" w:rsidRDefault="00C828A3"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ograniczenie emisji zanieczyszczeń oraz hałasu komunikacyjnego</w:t>
            </w:r>
            <w:r w:rsidR="000B4C66">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DC08841" w14:textId="0356F037" w:rsidR="00FB23CE" w:rsidRPr="00A44748" w:rsidRDefault="0036094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E38297C" w14:textId="526420DC" w:rsidR="00FB23CE" w:rsidRPr="00A44748" w:rsidRDefault="00360943" w:rsidP="00FB23CE">
            <w:pPr>
              <w:spacing w:after="0" w:line="240" w:lineRule="auto"/>
              <w:jc w:val="center"/>
              <w:rPr>
                <w:rFonts w:ascii="Calibri" w:eastAsia="Times New Roman" w:hAnsi="Calibri" w:cs="Calibri"/>
                <w:color w:val="000000"/>
                <w:sz w:val="18"/>
                <w:szCs w:val="18"/>
                <w:lang w:eastAsia="pl-PL"/>
              </w:rPr>
            </w:pPr>
            <w:r w:rsidRPr="0005515E">
              <w:rPr>
                <w:rFonts w:ascii="Calibri" w:eastAsia="Times New Roman" w:hAnsi="Calibri" w:cs="Calibri"/>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B9C6E43" w14:textId="2903F407"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wzrost </w:t>
            </w:r>
            <w:r w:rsidR="00360943">
              <w:rPr>
                <w:rFonts w:ascii="Calibri" w:eastAsia="Times New Roman" w:hAnsi="Calibri" w:cs="Calibri"/>
                <w:color w:val="000000"/>
                <w:sz w:val="18"/>
                <w:szCs w:val="18"/>
                <w:lang w:eastAsia="pl-PL"/>
              </w:rPr>
              <w:t>liczb</w:t>
            </w:r>
            <w:r>
              <w:rPr>
                <w:rFonts w:ascii="Calibri" w:eastAsia="Times New Roman" w:hAnsi="Calibri" w:cs="Calibri"/>
                <w:color w:val="000000"/>
                <w:sz w:val="18"/>
                <w:szCs w:val="18"/>
                <w:lang w:eastAsia="pl-PL"/>
              </w:rPr>
              <w:t>y</w:t>
            </w:r>
            <w:r w:rsidR="00360943">
              <w:rPr>
                <w:rFonts w:ascii="Calibri" w:eastAsia="Times New Roman" w:hAnsi="Calibri" w:cs="Calibri"/>
                <w:color w:val="000000"/>
                <w:sz w:val="18"/>
                <w:szCs w:val="18"/>
                <w:lang w:eastAsia="pl-PL"/>
              </w:rPr>
              <w:t xml:space="preserve"> uż</w:t>
            </w:r>
            <w:r w:rsidR="00AF348E">
              <w:rPr>
                <w:rFonts w:ascii="Calibri" w:eastAsia="Times New Roman" w:hAnsi="Calibri" w:cs="Calibri"/>
                <w:color w:val="000000"/>
                <w:sz w:val="18"/>
                <w:szCs w:val="18"/>
                <w:lang w:eastAsia="pl-PL"/>
              </w:rPr>
              <w:t>ytkowników transportu publicznego</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ECF9E" w14:textId="324A0246"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037B86">
              <w:rPr>
                <w:rFonts w:ascii="Calibri" w:eastAsia="Times New Roman" w:hAnsi="Calibri" w:cs="Calibri"/>
                <w:color w:val="000000"/>
                <w:sz w:val="18"/>
                <w:szCs w:val="18"/>
                <w:lang w:eastAsia="pl-PL"/>
              </w:rPr>
              <w:t>2</w:t>
            </w:r>
          </w:p>
        </w:tc>
      </w:tr>
      <w:tr w:rsidR="00FB23CE" w:rsidRPr="00E70EAE" w14:paraId="02E0BD8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63CD8" w14:textId="3DB442E5"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122373">
              <w:rPr>
                <w:rFonts w:ascii="Calibri" w:eastAsia="Times New Roman" w:hAnsi="Calibri" w:cs="Calibri"/>
                <w:color w:val="000000"/>
                <w:sz w:val="18"/>
                <w:szCs w:val="18"/>
                <w:lang w:eastAsia="pl-PL"/>
              </w:rPr>
              <w:t>6.2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958F1A7" w14:textId="3A0B8472"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77031C">
              <w:rPr>
                <w:rFonts w:ascii="Calibri" w:eastAsia="Times New Roman" w:hAnsi="Calibri" w:cs="Calibri"/>
                <w:color w:val="000000"/>
                <w:sz w:val="18"/>
                <w:szCs w:val="18"/>
                <w:lang w:eastAsia="pl-PL"/>
              </w:rPr>
              <w:t>Stworzenie systemu tras rowerowych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9685" w14:textId="3C6AC600" w:rsidR="00FB23CE" w:rsidRPr="00C07207"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poprawa komfortu i atrakcyjności tras rowerowych,</w:t>
            </w:r>
          </w:p>
          <w:p w14:paraId="43A63CCA" w14:textId="673ACDAE" w:rsidR="00FB23CE" w:rsidRPr="00C07207"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poprawa bezpieczeństwa poruszania się rowerzystów,</w:t>
            </w:r>
          </w:p>
          <w:p w14:paraId="5B76EE5E" w14:textId="13D33DC1" w:rsidR="00FB23CE" w:rsidRPr="00C07207"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ograniczenie emisji zanieczyszczeń oraz hałasu komunikacyjnego,</w:t>
            </w:r>
          </w:p>
          <w:p w14:paraId="7CA375F2" w14:textId="0451812D" w:rsidR="00FB23CE" w:rsidRPr="00C07207"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uniezależnienie się od dostępu do paliw,</w:t>
            </w:r>
          </w:p>
          <w:p w14:paraId="543B5C93" w14:textId="210BBC82" w:rsidR="00FB23CE" w:rsidRPr="00A44748" w:rsidRDefault="00FB23CE"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07207">
              <w:rPr>
                <w:rFonts w:ascii="Calibri" w:eastAsia="Times New Roman" w:hAnsi="Calibri" w:cs="Calibri"/>
                <w:color w:val="000000"/>
                <w:sz w:val="18"/>
                <w:szCs w:val="18"/>
                <w:lang w:eastAsia="pl-PL"/>
              </w:rPr>
              <w:t>promowanie aktywności fizycznej</w:t>
            </w:r>
            <w:r w:rsidR="009F3BCD">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5B4321" w14:textId="14C14D1B" w:rsidR="00FB23CE" w:rsidRPr="00A44748" w:rsidRDefault="00FB23CE"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BF48BF">
              <w:rPr>
                <w:rFonts w:ascii="Calibri" w:eastAsia="Times New Roman" w:hAnsi="Calibri" w:cs="Calibri"/>
                <w:color w:val="000000"/>
                <w:sz w:val="18"/>
                <w:szCs w:val="18"/>
                <w:lang w:eastAsia="pl-PL"/>
              </w:rPr>
              <w:t>zaleca się planowanie miejsc odpoczynku i obiektów małej architektury na zacienionych obszarach.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C2B06A8" w14:textId="0101D2CF" w:rsidR="00FB23CE" w:rsidRPr="00A44748" w:rsidRDefault="00FB23CE" w:rsidP="00FB23CE">
            <w:pPr>
              <w:spacing w:after="0" w:line="240" w:lineRule="auto"/>
              <w:jc w:val="center"/>
              <w:rPr>
                <w:rFonts w:ascii="Calibri" w:eastAsia="Times New Roman" w:hAnsi="Calibri" w:cs="Calibri"/>
                <w:color w:val="000000"/>
                <w:sz w:val="18"/>
                <w:szCs w:val="18"/>
                <w:lang w:eastAsia="pl-PL"/>
              </w:rPr>
            </w:pPr>
            <w:r>
              <w:rPr>
                <w:rFonts w:cstheme="minorHAnsi"/>
                <w:sz w:val="18"/>
                <w:szCs w:val="18"/>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9AB2150" w14:textId="17B57D46"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wzrost </w:t>
            </w:r>
            <w:r w:rsidR="00FB23CE" w:rsidRPr="00D64D83">
              <w:rPr>
                <w:rFonts w:ascii="Calibri" w:eastAsia="Times New Roman" w:hAnsi="Calibri" w:cs="Calibri"/>
                <w:color w:val="000000"/>
                <w:sz w:val="18"/>
                <w:szCs w:val="18"/>
                <w:lang w:eastAsia="pl-PL"/>
              </w:rPr>
              <w:t>liczb</w:t>
            </w:r>
            <w:r>
              <w:rPr>
                <w:rFonts w:ascii="Calibri" w:eastAsia="Times New Roman" w:hAnsi="Calibri" w:cs="Calibri"/>
                <w:color w:val="000000"/>
                <w:sz w:val="18"/>
                <w:szCs w:val="18"/>
                <w:lang w:eastAsia="pl-PL"/>
              </w:rPr>
              <w:t>y</w:t>
            </w:r>
            <w:r w:rsidR="00FB23CE" w:rsidRPr="00D64D83">
              <w:rPr>
                <w:rFonts w:ascii="Calibri" w:eastAsia="Times New Roman" w:hAnsi="Calibri" w:cs="Calibri"/>
                <w:color w:val="000000"/>
                <w:sz w:val="18"/>
                <w:szCs w:val="18"/>
                <w:lang w:eastAsia="pl-PL"/>
              </w:rPr>
              <w:t xml:space="preserve"> rowerzystów na 1 dzień</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E271" w14:textId="03D85ADC"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037B86">
              <w:rPr>
                <w:rFonts w:ascii="Calibri" w:eastAsia="Times New Roman" w:hAnsi="Calibri" w:cs="Calibri"/>
                <w:color w:val="000000"/>
                <w:sz w:val="18"/>
                <w:szCs w:val="18"/>
                <w:lang w:eastAsia="pl-PL"/>
              </w:rPr>
              <w:t>2</w:t>
            </w:r>
          </w:p>
        </w:tc>
      </w:tr>
      <w:tr w:rsidR="00FB23CE" w:rsidRPr="00E70EAE" w14:paraId="382E5083"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A30F8" w14:textId="4BFCF84D"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D448C8">
              <w:rPr>
                <w:rFonts w:ascii="Calibri" w:eastAsia="Times New Roman" w:hAnsi="Calibri" w:cs="Calibri"/>
                <w:color w:val="000000"/>
                <w:sz w:val="18"/>
                <w:szCs w:val="18"/>
                <w:lang w:eastAsia="pl-PL"/>
              </w:rPr>
              <w:t>6.3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A7557C3" w14:textId="04F5BA3C" w:rsidR="00FB23CE" w:rsidRPr="00DA48B5" w:rsidRDefault="00FB23CE" w:rsidP="00EE6738">
            <w:pPr>
              <w:spacing w:after="0" w:line="240" w:lineRule="auto"/>
              <w:jc w:val="left"/>
              <w:rPr>
                <w:rFonts w:ascii="Calibri" w:eastAsia="Times New Roman" w:hAnsi="Calibri" w:cs="Calibri"/>
                <w:color w:val="000000"/>
                <w:sz w:val="18"/>
                <w:szCs w:val="18"/>
                <w:lang w:eastAsia="pl-PL"/>
              </w:rPr>
            </w:pPr>
            <w:r w:rsidRPr="00FC194D">
              <w:rPr>
                <w:rFonts w:ascii="Calibri" w:eastAsia="Times New Roman" w:hAnsi="Calibri" w:cs="Calibri"/>
                <w:color w:val="000000"/>
                <w:sz w:val="18"/>
                <w:szCs w:val="18"/>
                <w:lang w:eastAsia="pl-PL"/>
              </w:rPr>
              <w:t>Wsparcie rozwoju energetyki z OZE na</w:t>
            </w:r>
            <w:r w:rsidR="000B4C66">
              <w:rPr>
                <w:rFonts w:ascii="Calibri" w:eastAsia="Times New Roman" w:hAnsi="Calibri" w:cs="Calibri"/>
                <w:color w:val="000000"/>
                <w:sz w:val="18"/>
                <w:szCs w:val="18"/>
                <w:lang w:eastAsia="pl-PL"/>
              </w:rPr>
              <w:t> </w:t>
            </w:r>
            <w:r w:rsidRPr="00FC194D">
              <w:rPr>
                <w:rFonts w:ascii="Calibri" w:eastAsia="Times New Roman" w:hAnsi="Calibri" w:cs="Calibri"/>
                <w:color w:val="000000"/>
                <w:sz w:val="18"/>
                <w:szCs w:val="18"/>
                <w:lang w:eastAsia="pl-PL"/>
              </w:rPr>
              <w:t>terenie</w:t>
            </w:r>
            <w:r w:rsidR="000B4C66">
              <w:rPr>
                <w:rFonts w:ascii="Calibri" w:eastAsia="Times New Roman" w:hAnsi="Calibri" w:cs="Calibri"/>
                <w:color w:val="000000"/>
                <w:sz w:val="18"/>
                <w:szCs w:val="18"/>
                <w:lang w:eastAsia="pl-PL"/>
              </w:rPr>
              <w:t> </w:t>
            </w:r>
            <w:r w:rsidRPr="00FC194D">
              <w:rPr>
                <w:rFonts w:ascii="Calibri" w:eastAsia="Times New Roman" w:hAnsi="Calibri" w:cs="Calibri"/>
                <w:color w:val="000000"/>
                <w:sz w:val="18"/>
                <w:szCs w:val="18"/>
                <w:lang w:eastAsia="pl-PL"/>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C8A0A" w14:textId="1DC310A6" w:rsidR="00EB5FF5" w:rsidRPr="00EB5FF5" w:rsidRDefault="00EB5FF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B5FF5">
              <w:rPr>
                <w:rFonts w:ascii="Calibri" w:eastAsia="Times New Roman" w:hAnsi="Calibri" w:cs="Calibri"/>
                <w:color w:val="000000"/>
                <w:sz w:val="18"/>
                <w:szCs w:val="18"/>
                <w:lang w:eastAsia="pl-PL"/>
              </w:rPr>
              <w:t>zmniejszenie emisji zanieczyszczeń,</w:t>
            </w:r>
          </w:p>
          <w:p w14:paraId="26088B6F" w14:textId="5F627DB4" w:rsidR="00EB5FF5" w:rsidRPr="00EB5FF5" w:rsidRDefault="00EB5FF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B5FF5">
              <w:rPr>
                <w:rFonts w:ascii="Calibri" w:eastAsia="Times New Roman" w:hAnsi="Calibri" w:cs="Calibri"/>
                <w:color w:val="000000"/>
                <w:sz w:val="18"/>
                <w:szCs w:val="18"/>
                <w:lang w:eastAsia="pl-PL"/>
              </w:rPr>
              <w:t>poprawa jakości powietrza,</w:t>
            </w:r>
          </w:p>
          <w:p w14:paraId="30D9E715" w14:textId="4322AB13" w:rsidR="00EB5FF5" w:rsidRPr="00EB5FF5" w:rsidRDefault="00EB5FF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B5FF5">
              <w:rPr>
                <w:rFonts w:ascii="Calibri" w:eastAsia="Times New Roman" w:hAnsi="Calibri" w:cs="Calibri"/>
                <w:color w:val="000000"/>
                <w:sz w:val="18"/>
                <w:szCs w:val="18"/>
                <w:lang w:eastAsia="pl-PL"/>
              </w:rPr>
              <w:t>mniejsza zachorowalność na choroby układu oddechowego,</w:t>
            </w:r>
          </w:p>
          <w:p w14:paraId="4B515DEF" w14:textId="2409D4AA" w:rsidR="001D0AAF" w:rsidRDefault="00EB5FF5"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EB5FF5">
              <w:rPr>
                <w:rFonts w:ascii="Calibri" w:eastAsia="Times New Roman" w:hAnsi="Calibri" w:cs="Calibri"/>
                <w:color w:val="000000"/>
                <w:sz w:val="18"/>
                <w:szCs w:val="18"/>
                <w:lang w:eastAsia="pl-PL"/>
              </w:rPr>
              <w:t>zapewnienie bezpieczeństwa energetycznego</w:t>
            </w:r>
            <w:r w:rsidR="000B4C66">
              <w:rPr>
                <w:rFonts w:ascii="Calibri" w:eastAsia="Times New Roman" w:hAnsi="Calibri" w:cs="Calibri"/>
                <w:color w:val="000000"/>
                <w:sz w:val="18"/>
                <w:szCs w:val="18"/>
                <w:lang w:eastAsia="pl-PL"/>
              </w:rPr>
              <w:t>,</w:t>
            </w:r>
          </w:p>
          <w:p w14:paraId="42B49A1F" w14:textId="283052A7" w:rsidR="00FB23CE" w:rsidRPr="00A44748" w:rsidRDefault="001D0AAF"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eastAsia="Times New Roman" w:cstheme="minorHAnsi"/>
                <w:color w:val="000000"/>
                <w:sz w:val="18"/>
                <w:szCs w:val="18"/>
                <w:lang w:eastAsia="pl-PL"/>
              </w:rPr>
              <w:t>uciążliwości związane z hałasem generowanym przez turbiny oraz generator</w:t>
            </w:r>
            <w:r w:rsidR="002B016B">
              <w:rPr>
                <w:rFonts w:eastAsia="Times New Roman" w:cstheme="minorHAnsi"/>
                <w:color w:val="000000"/>
                <w:sz w:val="18"/>
                <w:szCs w:val="18"/>
                <w:lang w:eastAsia="pl-PL"/>
              </w:rPr>
              <w:t xml:space="preserve"> </w:t>
            </w:r>
            <w:r w:rsidR="000062D0">
              <w:rPr>
                <w:rFonts w:eastAsia="Times New Roman" w:cstheme="minorHAnsi"/>
                <w:color w:val="000000"/>
                <w:sz w:val="18"/>
                <w:szCs w:val="18"/>
                <w:lang w:eastAsia="pl-PL"/>
              </w:rPr>
              <w:t>(</w:t>
            </w:r>
            <w:r w:rsidR="0005068D">
              <w:rPr>
                <w:rFonts w:eastAsia="Times New Roman" w:cstheme="minorHAnsi"/>
                <w:color w:val="000000"/>
                <w:sz w:val="18"/>
                <w:szCs w:val="18"/>
                <w:lang w:eastAsia="pl-PL"/>
              </w:rPr>
              <w:t>-1)</w:t>
            </w:r>
            <w:r w:rsidR="00EB5FF5" w:rsidRPr="00EB5FF5">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19FFCBD" w14:textId="64D18FE6" w:rsidR="00B10E65" w:rsidRDefault="00B10E6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4A5582AF">
              <w:rPr>
                <w:rFonts w:ascii="Calibri" w:eastAsia="Times New Roman" w:hAnsi="Calibri" w:cs="Calibri"/>
                <w:color w:val="000000" w:themeColor="text1"/>
                <w:sz w:val="18"/>
                <w:szCs w:val="18"/>
                <w:lang w:eastAsia="pl-PL"/>
              </w:rPr>
              <w:t>zaleca się przeprowadzenie szeroko zakrojonych konsultacji społecznych,</w:t>
            </w:r>
          </w:p>
          <w:p w14:paraId="660A299F" w14:textId="6904A7F6" w:rsidR="00AE399F" w:rsidRDefault="00546FE8"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4A5582AF">
              <w:rPr>
                <w:rFonts w:ascii="Calibri" w:eastAsia="Times New Roman" w:hAnsi="Calibri" w:cs="Calibri"/>
                <w:color w:val="000000" w:themeColor="text1"/>
                <w:sz w:val="18"/>
                <w:szCs w:val="18"/>
                <w:lang w:eastAsia="pl-PL"/>
              </w:rPr>
              <w:t xml:space="preserve">podczas planowania lokalizacji należy zwrócić szczególną uwagę na </w:t>
            </w:r>
            <w:r>
              <w:rPr>
                <w:rFonts w:ascii="Calibri" w:eastAsia="Times New Roman" w:hAnsi="Calibri" w:cs="Calibri"/>
                <w:color w:val="000000"/>
                <w:sz w:val="18"/>
                <w:szCs w:val="18"/>
                <w:lang w:eastAsia="pl-PL"/>
              </w:rPr>
              <w:t>eliminację uciążliwości związanej z hałasem i</w:t>
            </w:r>
            <w:r w:rsidR="000B4C66">
              <w:rPr>
                <w:rFonts w:ascii="Calibri" w:eastAsia="Times New Roman" w:hAnsi="Calibri" w:cs="Calibri"/>
                <w:color w:val="000000"/>
                <w:sz w:val="18"/>
                <w:szCs w:val="18"/>
                <w:lang w:eastAsia="pl-PL"/>
              </w:rPr>
              <w:t> </w:t>
            </w:r>
            <w:r>
              <w:rPr>
                <w:rFonts w:ascii="Calibri" w:eastAsia="Times New Roman" w:hAnsi="Calibri" w:cs="Calibri"/>
                <w:color w:val="000000"/>
                <w:sz w:val="18"/>
                <w:szCs w:val="18"/>
                <w:lang w:eastAsia="pl-PL"/>
              </w:rPr>
              <w:t>polami elektromagnetycznymi na terenie siedzib ludzkich oraz zastosować technologie minimalizujące te oddziaływania</w:t>
            </w:r>
            <w:r w:rsidR="00CC475D">
              <w:rPr>
                <w:rFonts w:ascii="Calibri" w:eastAsia="Times New Roman" w:hAnsi="Calibri" w:cs="Calibri"/>
                <w:color w:val="000000"/>
                <w:sz w:val="18"/>
                <w:szCs w:val="18"/>
                <w:lang w:eastAsia="pl-PL"/>
              </w:rPr>
              <w:t>,</w:t>
            </w:r>
          </w:p>
          <w:p w14:paraId="25897FA4" w14:textId="548A3AF5" w:rsidR="00FB23CE" w:rsidRPr="00A44748" w:rsidRDefault="0033332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zalec</w:t>
            </w:r>
            <w:r w:rsidR="00BC3551">
              <w:rPr>
                <w:rFonts w:ascii="Calibri" w:eastAsia="Times New Roman" w:hAnsi="Calibri" w:cs="Calibri"/>
                <w:color w:val="000000"/>
                <w:sz w:val="18"/>
                <w:szCs w:val="18"/>
                <w:lang w:eastAsia="pl-PL"/>
              </w:rPr>
              <w:t>a</w:t>
            </w:r>
            <w:r>
              <w:rPr>
                <w:rFonts w:ascii="Calibri" w:eastAsia="Times New Roman" w:hAnsi="Calibri" w:cs="Calibri"/>
                <w:color w:val="000000"/>
                <w:sz w:val="18"/>
                <w:szCs w:val="18"/>
                <w:lang w:eastAsia="pl-PL"/>
              </w:rPr>
              <w:t xml:space="preserve"> się </w:t>
            </w:r>
            <w:r w:rsidR="00D745E7">
              <w:rPr>
                <w:rFonts w:ascii="Calibri" w:eastAsia="Times New Roman" w:hAnsi="Calibri" w:cs="Calibri"/>
                <w:color w:val="000000"/>
                <w:sz w:val="18"/>
                <w:szCs w:val="18"/>
                <w:lang w:eastAsia="pl-PL"/>
              </w:rPr>
              <w:t>opra</w:t>
            </w:r>
            <w:r w:rsidR="00C36F73">
              <w:rPr>
                <w:rFonts w:ascii="Calibri" w:eastAsia="Times New Roman" w:hAnsi="Calibri" w:cs="Calibri"/>
                <w:color w:val="000000"/>
                <w:sz w:val="18"/>
                <w:szCs w:val="18"/>
                <w:lang w:eastAsia="pl-PL"/>
              </w:rPr>
              <w:t xml:space="preserve">cowanie </w:t>
            </w:r>
            <w:r w:rsidR="005E112E">
              <w:rPr>
                <w:rFonts w:ascii="Calibri" w:eastAsia="Times New Roman" w:hAnsi="Calibri" w:cs="Calibri"/>
                <w:color w:val="000000"/>
                <w:sz w:val="18"/>
                <w:szCs w:val="18"/>
                <w:lang w:eastAsia="pl-PL"/>
              </w:rPr>
              <w:t>restrykcyjnych</w:t>
            </w:r>
            <w:r w:rsidR="00C36F73">
              <w:rPr>
                <w:rFonts w:ascii="Calibri" w:eastAsia="Times New Roman" w:hAnsi="Calibri" w:cs="Calibri"/>
                <w:color w:val="000000"/>
                <w:sz w:val="18"/>
                <w:szCs w:val="18"/>
                <w:lang w:eastAsia="pl-PL"/>
              </w:rPr>
              <w:t xml:space="preserve"> wymagań</w:t>
            </w:r>
            <w:r w:rsidR="00596EFA">
              <w:rPr>
                <w:rFonts w:ascii="Calibri" w:eastAsia="Times New Roman" w:hAnsi="Calibri" w:cs="Calibri"/>
                <w:color w:val="000000"/>
                <w:sz w:val="18"/>
                <w:szCs w:val="18"/>
                <w:lang w:eastAsia="pl-PL"/>
              </w:rPr>
              <w:t xml:space="preserve"> do składowania </w:t>
            </w:r>
            <w:r w:rsidR="00946409">
              <w:rPr>
                <w:rFonts w:ascii="Calibri" w:eastAsia="Times New Roman" w:hAnsi="Calibri" w:cs="Calibri"/>
                <w:color w:val="000000"/>
                <w:sz w:val="18"/>
                <w:szCs w:val="18"/>
                <w:lang w:eastAsia="pl-PL"/>
              </w:rPr>
              <w:t>zużyty</w:t>
            </w:r>
            <w:r w:rsidR="003D3C75">
              <w:rPr>
                <w:rFonts w:ascii="Calibri" w:eastAsia="Times New Roman" w:hAnsi="Calibri" w:cs="Calibri"/>
                <w:color w:val="000000"/>
                <w:sz w:val="18"/>
                <w:szCs w:val="18"/>
                <w:lang w:eastAsia="pl-PL"/>
              </w:rPr>
              <w:t>ch</w:t>
            </w:r>
            <w:r w:rsidR="00596EFA">
              <w:rPr>
                <w:rFonts w:ascii="Calibri" w:eastAsia="Times New Roman" w:hAnsi="Calibri" w:cs="Calibri"/>
                <w:color w:val="000000"/>
                <w:sz w:val="18"/>
                <w:szCs w:val="18"/>
                <w:lang w:eastAsia="pl-PL"/>
              </w:rPr>
              <w:t xml:space="preserve"> pa</w:t>
            </w:r>
            <w:r w:rsidR="00946409">
              <w:rPr>
                <w:rFonts w:ascii="Calibri" w:eastAsia="Times New Roman" w:hAnsi="Calibri" w:cs="Calibri"/>
                <w:color w:val="000000"/>
                <w:sz w:val="18"/>
                <w:szCs w:val="18"/>
                <w:lang w:eastAsia="pl-PL"/>
              </w:rPr>
              <w:t xml:space="preserve">neli </w:t>
            </w:r>
            <w:r w:rsidR="003D3C75">
              <w:rPr>
                <w:rFonts w:ascii="Calibri" w:eastAsia="Times New Roman" w:hAnsi="Calibri" w:cs="Calibri"/>
                <w:color w:val="000000"/>
                <w:sz w:val="18"/>
                <w:szCs w:val="18"/>
                <w:lang w:eastAsia="pl-PL"/>
              </w:rPr>
              <w:t>fotowoltaicznych</w:t>
            </w:r>
            <w:r w:rsidR="00B10E65">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6F26B08" w14:textId="5D3CB885" w:rsidR="00FB23CE" w:rsidRPr="00A44748" w:rsidRDefault="00151934" w:rsidP="00FB23CE">
            <w:pPr>
              <w:spacing w:after="0" w:line="240" w:lineRule="auto"/>
              <w:jc w:val="center"/>
              <w:rPr>
                <w:rFonts w:ascii="Calibri" w:eastAsia="Times New Roman" w:hAnsi="Calibri" w:cs="Calibri"/>
                <w:color w:val="000000"/>
                <w:sz w:val="18"/>
                <w:szCs w:val="18"/>
                <w:lang w:eastAsia="pl-PL"/>
              </w:rPr>
            </w:pPr>
            <w:r w:rsidRPr="00151934">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3D00CB14" w14:textId="289399E8" w:rsidR="00FB23CE"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spadek </w:t>
            </w:r>
            <w:r w:rsidR="004C5E02" w:rsidRPr="004C5E02">
              <w:rPr>
                <w:rFonts w:ascii="Calibri" w:eastAsia="Times New Roman" w:hAnsi="Calibri" w:cs="Calibri"/>
                <w:color w:val="000000"/>
                <w:sz w:val="18"/>
                <w:szCs w:val="18"/>
                <w:lang w:eastAsia="pl-PL"/>
              </w:rPr>
              <w:t>liczb</w:t>
            </w:r>
            <w:r>
              <w:rPr>
                <w:rFonts w:ascii="Calibri" w:eastAsia="Times New Roman" w:hAnsi="Calibri" w:cs="Calibri"/>
                <w:color w:val="000000"/>
                <w:sz w:val="18"/>
                <w:szCs w:val="18"/>
                <w:lang w:eastAsia="pl-PL"/>
              </w:rPr>
              <w:t>y</w:t>
            </w:r>
            <w:r w:rsidR="004C5E02" w:rsidRPr="004C5E02">
              <w:rPr>
                <w:rFonts w:ascii="Calibri" w:eastAsia="Times New Roman" w:hAnsi="Calibri" w:cs="Calibri"/>
                <w:color w:val="000000"/>
                <w:sz w:val="18"/>
                <w:szCs w:val="18"/>
                <w:lang w:eastAsia="pl-PL"/>
              </w:rPr>
              <w:t xml:space="preserve"> </w:t>
            </w:r>
            <w:proofErr w:type="spellStart"/>
            <w:r w:rsidR="004C5E02" w:rsidRPr="004C5E02">
              <w:rPr>
                <w:rFonts w:ascii="Calibri" w:eastAsia="Times New Roman" w:hAnsi="Calibri" w:cs="Calibri"/>
                <w:color w:val="000000"/>
                <w:sz w:val="18"/>
                <w:szCs w:val="18"/>
                <w:lang w:eastAsia="pl-PL"/>
              </w:rPr>
              <w:t>zachorowań</w:t>
            </w:r>
            <w:proofErr w:type="spellEnd"/>
            <w:r w:rsidR="004C5E02" w:rsidRPr="004C5E02">
              <w:rPr>
                <w:rFonts w:ascii="Calibri" w:eastAsia="Times New Roman" w:hAnsi="Calibri" w:cs="Calibri"/>
                <w:color w:val="000000"/>
                <w:sz w:val="18"/>
                <w:szCs w:val="18"/>
                <w:lang w:eastAsia="pl-PL"/>
              </w:rPr>
              <w:t xml:space="preserve"> na choroby układu oddechowego</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8871" w14:textId="25C68645"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r w:rsidR="00810DB3">
              <w:rPr>
                <w:rFonts w:ascii="Calibri" w:eastAsia="Times New Roman" w:hAnsi="Calibri" w:cs="Calibri"/>
                <w:color w:val="000000"/>
                <w:sz w:val="18"/>
                <w:szCs w:val="18"/>
                <w:lang w:eastAsia="pl-PL"/>
              </w:rPr>
              <w:t>/-1</w:t>
            </w:r>
          </w:p>
        </w:tc>
      </w:tr>
      <w:tr w:rsidR="00FB23CE" w:rsidRPr="00E70EAE" w14:paraId="5499D70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4C6EF" w14:textId="17B90621" w:rsidR="00FB23CE" w:rsidRPr="00412E55" w:rsidRDefault="00FB23CE" w:rsidP="00FB23CE">
            <w:pPr>
              <w:spacing w:after="0" w:line="240" w:lineRule="auto"/>
              <w:jc w:val="center"/>
              <w:rPr>
                <w:rFonts w:ascii="Calibri" w:eastAsia="Times New Roman" w:hAnsi="Calibri" w:cs="Calibri"/>
                <w:color w:val="000000"/>
                <w:sz w:val="18"/>
                <w:szCs w:val="18"/>
                <w:lang w:eastAsia="pl-PL"/>
              </w:rPr>
            </w:pPr>
            <w:r w:rsidRPr="00373978">
              <w:rPr>
                <w:rFonts w:ascii="Calibri" w:eastAsia="Times New Roman" w:hAnsi="Calibri" w:cs="Calibri"/>
                <w:color w:val="000000"/>
                <w:sz w:val="18"/>
                <w:szCs w:val="18"/>
                <w:lang w:eastAsia="pl-PL"/>
              </w:rPr>
              <w:t>6.4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440A661" w14:textId="482DEB92" w:rsidR="00FB23CE" w:rsidRPr="00DA48B5" w:rsidRDefault="00FB23CE" w:rsidP="006259AE">
            <w:pPr>
              <w:spacing w:after="0" w:line="240" w:lineRule="auto"/>
              <w:jc w:val="left"/>
              <w:rPr>
                <w:rFonts w:ascii="Calibri" w:eastAsia="Times New Roman" w:hAnsi="Calibri" w:cs="Calibri"/>
                <w:color w:val="000000"/>
                <w:sz w:val="18"/>
                <w:szCs w:val="18"/>
                <w:lang w:eastAsia="pl-PL"/>
              </w:rPr>
            </w:pPr>
            <w:r w:rsidRPr="001E6DE6">
              <w:rPr>
                <w:rFonts w:ascii="Calibri" w:eastAsia="Times New Roman" w:hAnsi="Calibri" w:cs="Calibri"/>
                <w:color w:val="000000"/>
                <w:sz w:val="18"/>
                <w:szCs w:val="18"/>
                <w:lang w:eastAsia="pl-PL"/>
              </w:rPr>
              <w:t>Poprawa efektywności oraz autonomii energetycznej budynków publicznych i</w:t>
            </w:r>
            <w:r w:rsidR="00EE6738">
              <w:rPr>
                <w:rFonts w:ascii="Calibri" w:eastAsia="Times New Roman" w:hAnsi="Calibri" w:cs="Calibri"/>
                <w:color w:val="000000"/>
                <w:sz w:val="18"/>
                <w:szCs w:val="18"/>
                <w:lang w:eastAsia="pl-PL"/>
              </w:rPr>
              <w:t> </w:t>
            </w:r>
            <w:r w:rsidRPr="001E6DE6">
              <w:rPr>
                <w:rFonts w:ascii="Calibri" w:eastAsia="Times New Roman" w:hAnsi="Calibri" w:cs="Calibri"/>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C829" w14:textId="68FCCC34" w:rsidR="00CC60DA" w:rsidRPr="00CC60DA" w:rsidRDefault="00CC60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C60DA">
              <w:rPr>
                <w:rFonts w:ascii="Calibri" w:eastAsia="Times New Roman" w:hAnsi="Calibri" w:cs="Calibri"/>
                <w:color w:val="000000"/>
                <w:sz w:val="18"/>
                <w:szCs w:val="18"/>
                <w:lang w:eastAsia="pl-PL"/>
              </w:rPr>
              <w:t>zapewnienie bezpieczeństwa energetycznego,</w:t>
            </w:r>
          </w:p>
          <w:p w14:paraId="2EADBEBD" w14:textId="4B17E991" w:rsidR="00CC60DA" w:rsidRPr="00CC60DA" w:rsidRDefault="00CC60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C60DA">
              <w:rPr>
                <w:rFonts w:ascii="Calibri" w:eastAsia="Times New Roman" w:hAnsi="Calibri" w:cs="Calibri"/>
                <w:color w:val="000000"/>
                <w:sz w:val="18"/>
                <w:szCs w:val="18"/>
                <w:lang w:eastAsia="pl-PL"/>
              </w:rPr>
              <w:t>zmniejszenie emisji zanieczyszczeń,</w:t>
            </w:r>
          </w:p>
          <w:p w14:paraId="5A7B368B" w14:textId="6F682FC6" w:rsidR="00CC60DA" w:rsidRPr="00CC60DA" w:rsidRDefault="00CC60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C60DA">
              <w:rPr>
                <w:rFonts w:ascii="Calibri" w:eastAsia="Times New Roman" w:hAnsi="Calibri" w:cs="Calibri"/>
                <w:color w:val="000000"/>
                <w:sz w:val="18"/>
                <w:szCs w:val="18"/>
                <w:lang w:eastAsia="pl-PL"/>
              </w:rPr>
              <w:t>poprawa jakości powietrza,</w:t>
            </w:r>
          </w:p>
          <w:p w14:paraId="0F3B8BC4" w14:textId="0AFD9F71" w:rsidR="00FB23CE" w:rsidRPr="00A44748" w:rsidRDefault="00CC60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C60DA">
              <w:rPr>
                <w:rFonts w:ascii="Calibri" w:eastAsia="Times New Roman" w:hAnsi="Calibri" w:cs="Calibri"/>
                <w:color w:val="000000"/>
                <w:sz w:val="18"/>
                <w:szCs w:val="18"/>
                <w:lang w:eastAsia="pl-PL"/>
              </w:rPr>
              <w:t>mniejsza zachorowalność na choroby układu oddechowego.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A6D9E57" w14:textId="7E74FC37" w:rsidR="00FB23CE" w:rsidRPr="00A44748" w:rsidRDefault="00C92764"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zaleca się także </w:t>
            </w:r>
            <w:r w:rsidR="00532E01">
              <w:rPr>
                <w:rFonts w:cstheme="minorHAnsi"/>
                <w:sz w:val="18"/>
                <w:szCs w:val="18"/>
              </w:rPr>
              <w:t xml:space="preserve">oraz budowę, przebudowę lub rozbudowę systemów </w:t>
            </w:r>
            <w:proofErr w:type="spellStart"/>
            <w:r w:rsidR="00532E01">
              <w:rPr>
                <w:rFonts w:cstheme="minorHAnsi"/>
                <w:sz w:val="18"/>
                <w:szCs w:val="18"/>
              </w:rPr>
              <w:t>klimatyzacyjno</w:t>
            </w:r>
            <w:proofErr w:type="spellEnd"/>
            <w:r w:rsidR="00532E01">
              <w:rPr>
                <w:rFonts w:cstheme="minorHAnsi"/>
                <w:sz w:val="18"/>
                <w:szCs w:val="18"/>
              </w:rPr>
              <w:t xml:space="preserve"> – wentylacyjnych.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A605C07" w14:textId="60583943" w:rsidR="00FB23CE" w:rsidRPr="00A44748" w:rsidRDefault="00147527" w:rsidP="00FB23CE">
            <w:pPr>
              <w:spacing w:after="0" w:line="240" w:lineRule="auto"/>
              <w:jc w:val="center"/>
              <w:rPr>
                <w:rFonts w:ascii="Calibri" w:eastAsia="Times New Roman" w:hAnsi="Calibri" w:cs="Calibri"/>
                <w:color w:val="000000"/>
                <w:sz w:val="18"/>
                <w:szCs w:val="18"/>
                <w:lang w:eastAsia="pl-PL"/>
              </w:rPr>
            </w:pPr>
            <w:r>
              <w:rPr>
                <w:rFonts w:cstheme="minorHAnsi"/>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05F754F" w14:textId="41842AF4" w:rsidR="00166077" w:rsidRPr="00166077" w:rsidRDefault="009554E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spadek l</w:t>
            </w:r>
            <w:r w:rsidR="00166077" w:rsidRPr="00166077">
              <w:rPr>
                <w:rFonts w:ascii="Calibri" w:eastAsia="Times New Roman" w:hAnsi="Calibri" w:cs="Calibri"/>
                <w:color w:val="000000"/>
                <w:sz w:val="18"/>
                <w:szCs w:val="18"/>
                <w:lang w:eastAsia="pl-PL"/>
              </w:rPr>
              <w:t>iczb</w:t>
            </w:r>
            <w:r>
              <w:rPr>
                <w:rFonts w:ascii="Calibri" w:eastAsia="Times New Roman" w:hAnsi="Calibri" w:cs="Calibri"/>
                <w:color w:val="000000"/>
                <w:sz w:val="18"/>
                <w:szCs w:val="18"/>
                <w:lang w:eastAsia="pl-PL"/>
              </w:rPr>
              <w:t>y</w:t>
            </w:r>
            <w:r w:rsidR="00166077" w:rsidRPr="00166077">
              <w:rPr>
                <w:rFonts w:ascii="Calibri" w:eastAsia="Times New Roman" w:hAnsi="Calibri" w:cs="Calibri"/>
                <w:color w:val="000000"/>
                <w:sz w:val="18"/>
                <w:szCs w:val="18"/>
                <w:lang w:eastAsia="pl-PL"/>
              </w:rPr>
              <w:t xml:space="preserve"> </w:t>
            </w:r>
            <w:proofErr w:type="spellStart"/>
            <w:r w:rsidR="00166077" w:rsidRPr="00166077">
              <w:rPr>
                <w:rFonts w:ascii="Calibri" w:eastAsia="Times New Roman" w:hAnsi="Calibri" w:cs="Calibri"/>
                <w:color w:val="000000"/>
                <w:sz w:val="18"/>
                <w:szCs w:val="18"/>
                <w:lang w:eastAsia="pl-PL"/>
              </w:rPr>
              <w:t>zachorowań</w:t>
            </w:r>
            <w:proofErr w:type="spellEnd"/>
            <w:r w:rsidR="00166077" w:rsidRPr="00166077">
              <w:rPr>
                <w:rFonts w:ascii="Calibri" w:eastAsia="Times New Roman" w:hAnsi="Calibri" w:cs="Calibri"/>
                <w:color w:val="000000"/>
                <w:sz w:val="18"/>
                <w:szCs w:val="18"/>
                <w:lang w:eastAsia="pl-PL"/>
              </w:rPr>
              <w:t xml:space="preserve"> na choroby układu oddechowego,</w:t>
            </w:r>
          </w:p>
          <w:p w14:paraId="3DB74C17" w14:textId="0670AC09" w:rsidR="00FB23CE" w:rsidRDefault="0016607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166077">
              <w:rPr>
                <w:rFonts w:ascii="Calibri" w:eastAsia="Times New Roman" w:hAnsi="Calibri" w:cs="Calibri"/>
                <w:color w:val="000000"/>
                <w:sz w:val="18"/>
                <w:szCs w:val="18"/>
                <w:lang w:eastAsia="pl-PL"/>
              </w:rPr>
              <w:t>liczba budynków użyteczności publicznej po termomodernizacji i budowie lub przebudowie systemu klimatyzacyjno-wentylacyjnego</w:t>
            </w:r>
            <w:r w:rsidR="000B4C66">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ED623" w14:textId="2F01A126" w:rsidR="00FB23CE" w:rsidRDefault="00FB23CE" w:rsidP="00FB23C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567BDA" w:rsidRPr="00E70EAE" w14:paraId="046AA22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B41A4" w14:textId="15DB8D11" w:rsidR="00567BDA" w:rsidRPr="00412E55" w:rsidRDefault="00567BDA" w:rsidP="00567BDA">
            <w:pPr>
              <w:spacing w:after="0" w:line="240" w:lineRule="auto"/>
              <w:jc w:val="center"/>
              <w:rPr>
                <w:rFonts w:ascii="Calibri" w:eastAsia="Times New Roman" w:hAnsi="Calibri" w:cs="Calibri"/>
                <w:color w:val="000000"/>
                <w:sz w:val="18"/>
                <w:szCs w:val="18"/>
                <w:lang w:eastAsia="pl-PL"/>
              </w:rPr>
            </w:pPr>
            <w:r w:rsidRPr="00A45736">
              <w:rPr>
                <w:rFonts w:ascii="Calibri" w:eastAsia="Times New Roman" w:hAnsi="Calibri" w:cs="Calibri"/>
                <w:color w:val="000000"/>
                <w:sz w:val="18"/>
                <w:szCs w:val="18"/>
                <w:lang w:eastAsia="pl-PL"/>
              </w:rPr>
              <w:t>7.1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A023BDF" w14:textId="6DDC0B91" w:rsidR="00567BDA" w:rsidRPr="00DA48B5" w:rsidRDefault="00567BDA" w:rsidP="006259AE">
            <w:pPr>
              <w:spacing w:after="0" w:line="240" w:lineRule="auto"/>
              <w:jc w:val="left"/>
              <w:rPr>
                <w:rFonts w:ascii="Calibri" w:eastAsia="Times New Roman" w:hAnsi="Calibri" w:cs="Calibri"/>
                <w:color w:val="000000"/>
                <w:sz w:val="18"/>
                <w:szCs w:val="18"/>
                <w:lang w:eastAsia="pl-PL"/>
              </w:rPr>
            </w:pPr>
            <w:r w:rsidRPr="00B772AD">
              <w:rPr>
                <w:rFonts w:ascii="Calibri" w:eastAsia="Times New Roman" w:hAnsi="Calibri" w:cs="Calibri"/>
                <w:color w:val="000000"/>
                <w:sz w:val="18"/>
                <w:szCs w:val="18"/>
                <w:lang w:eastAsia="pl-PL"/>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00FA1" w14:textId="7862017E" w:rsidR="00567BDA" w:rsidRDefault="00567B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zachowanie walorów kulturowych,</w:t>
            </w:r>
          </w:p>
          <w:p w14:paraId="7EE0B0DC" w14:textId="62E02A5E" w:rsidR="00567BDA" w:rsidRDefault="00567B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zapewnienie ciągłości atrakcji turystycznych,</w:t>
            </w:r>
          </w:p>
          <w:p w14:paraId="312E3F72" w14:textId="4CC6520E" w:rsidR="00567BDA" w:rsidRDefault="00567B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utrzymanie dochodów z turystyki,</w:t>
            </w:r>
          </w:p>
          <w:p w14:paraId="271C6FFE" w14:textId="6F46D13A" w:rsidR="00567BDA" w:rsidRDefault="00567BD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utrzymanie terenów zieleni poprawiających warunki termiczne</w:t>
            </w:r>
            <w:r w:rsidR="00BA47DC">
              <w:rPr>
                <w:rFonts w:ascii="Calibri" w:eastAsia="Times New Roman" w:hAnsi="Calibri" w:cs="Calibri"/>
                <w:color w:val="000000"/>
                <w:sz w:val="18"/>
                <w:szCs w:val="18"/>
                <w:lang w:eastAsia="pl-PL"/>
              </w:rPr>
              <w:t>,</w:t>
            </w:r>
          </w:p>
          <w:p w14:paraId="02BFA744" w14:textId="0AD59EBA" w:rsidR="00BA47DC" w:rsidRPr="00A44748" w:rsidRDefault="00BA47DC"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CC60DA">
              <w:rPr>
                <w:rFonts w:ascii="Calibri" w:eastAsia="Times New Roman" w:hAnsi="Calibri" w:cs="Calibri"/>
                <w:color w:val="000000"/>
                <w:sz w:val="18"/>
                <w:szCs w:val="18"/>
                <w:lang w:eastAsia="pl-PL"/>
              </w:rPr>
              <w:t>poprawa jakości powietrza</w:t>
            </w:r>
            <w:r>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D809999" w14:textId="5B30C0D1" w:rsidR="00567BDA" w:rsidRPr="00A44748" w:rsidRDefault="00567BD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E72380">
              <w:rPr>
                <w:rFonts w:ascii="Calibri" w:eastAsia="Times New Roman" w:hAnsi="Calibri" w:cs="Calibri"/>
                <w:color w:val="000000"/>
                <w:sz w:val="18"/>
                <w:szCs w:val="18"/>
                <w:lang w:eastAsia="pl-PL"/>
              </w:rPr>
              <w:t>przy wprowadzeniu nowej roślinności zaleca się wykluczenie roślin alergennych</w:t>
            </w:r>
            <w:r w:rsidR="00D048AB">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9913769" w14:textId="6D46574A" w:rsidR="00567BDA" w:rsidRPr="00A44748" w:rsidRDefault="00567BDA" w:rsidP="00567BDA">
            <w:pPr>
              <w:spacing w:after="0" w:line="240" w:lineRule="auto"/>
              <w:jc w:val="center"/>
              <w:rPr>
                <w:rFonts w:ascii="Calibri" w:eastAsia="Times New Roman" w:hAnsi="Calibri" w:cs="Calibri"/>
                <w:color w:val="000000"/>
                <w:sz w:val="18"/>
                <w:szCs w:val="18"/>
                <w:lang w:eastAsia="pl-PL"/>
              </w:rPr>
            </w:pPr>
            <w:r>
              <w:rPr>
                <w:rFonts w:cstheme="minorHAnsi"/>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30783CB" w14:textId="77777777" w:rsidR="00567BDA" w:rsidRDefault="00567BDA" w:rsidP="00344550">
            <w:pPr>
              <w:pStyle w:val="Akapitzlist"/>
              <w:numPr>
                <w:ilvl w:val="0"/>
                <w:numId w:val="98"/>
              </w:numPr>
              <w:spacing w:after="0" w:line="240" w:lineRule="auto"/>
              <w:jc w:val="center"/>
              <w:rPr>
                <w:rFonts w:ascii="Calibri" w:eastAsia="Times New Roman" w:hAnsi="Calibri" w:cs="Calibri"/>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7FBFC" w14:textId="063541FB" w:rsidR="00567BDA" w:rsidRDefault="00567BDA" w:rsidP="00567BD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67BDA" w:rsidRPr="00E70EAE" w14:paraId="6537D835"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386B9" w14:textId="41B35594" w:rsidR="00567BDA" w:rsidRPr="00412E55" w:rsidRDefault="00567BDA" w:rsidP="00567BDA">
            <w:pPr>
              <w:spacing w:after="0" w:line="240" w:lineRule="auto"/>
              <w:jc w:val="center"/>
              <w:rPr>
                <w:rFonts w:ascii="Calibri" w:eastAsia="Times New Roman" w:hAnsi="Calibri" w:cs="Calibri"/>
                <w:color w:val="000000"/>
                <w:sz w:val="18"/>
                <w:szCs w:val="18"/>
                <w:lang w:eastAsia="pl-PL"/>
              </w:rPr>
            </w:pPr>
            <w:r w:rsidRPr="00F71C06">
              <w:rPr>
                <w:rFonts w:ascii="Calibri" w:eastAsia="Times New Roman" w:hAnsi="Calibri" w:cs="Calibri"/>
                <w:color w:val="000000"/>
                <w:sz w:val="18"/>
                <w:szCs w:val="18"/>
                <w:lang w:eastAsia="pl-PL"/>
              </w:rPr>
              <w:t>7.2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C743DD3" w14:textId="54676D31" w:rsidR="00567BDA" w:rsidRPr="00DA48B5" w:rsidRDefault="00567BDA" w:rsidP="006259AE">
            <w:pPr>
              <w:spacing w:after="0" w:line="240" w:lineRule="auto"/>
              <w:jc w:val="left"/>
              <w:rPr>
                <w:rFonts w:ascii="Calibri" w:eastAsia="Times New Roman" w:hAnsi="Calibri" w:cs="Calibri"/>
                <w:color w:val="000000"/>
                <w:sz w:val="18"/>
                <w:szCs w:val="18"/>
                <w:lang w:eastAsia="pl-PL"/>
              </w:rPr>
            </w:pPr>
            <w:r w:rsidRPr="006A2954">
              <w:rPr>
                <w:rFonts w:ascii="Calibri" w:eastAsia="Times New Roman" w:hAnsi="Calibri" w:cs="Calibri"/>
                <w:color w:val="000000"/>
                <w:sz w:val="18"/>
                <w:szCs w:val="18"/>
                <w:lang w:eastAsia="pl-PL"/>
              </w:rPr>
              <w:t>Ochrona zabytków przed zjawiskami ekstremalnymi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62FC1" w14:textId="4036F467" w:rsidR="001E5C2A" w:rsidRDefault="001E5C2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zachowanie walorów kulturowych,</w:t>
            </w:r>
          </w:p>
          <w:p w14:paraId="2D12ACBF" w14:textId="174ADB0D" w:rsidR="001E5C2A" w:rsidRDefault="001E5C2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zapewnienie atrakcji turystycznych,</w:t>
            </w:r>
          </w:p>
          <w:p w14:paraId="0274A099" w14:textId="2DC24E13" w:rsidR="00567BDA" w:rsidRPr="00A44748" w:rsidRDefault="001E5C2A"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utrzymanie dochodów z turystyki</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F41B1FF" w14:textId="0BF5C4A6" w:rsidR="00567BDA" w:rsidRPr="00A44748" w:rsidRDefault="00BA47DC" w:rsidP="00567BD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656681F" w14:textId="26936E2D" w:rsidR="00567BDA" w:rsidRPr="00A44748" w:rsidRDefault="00BA47DC" w:rsidP="00567BDA">
            <w:pPr>
              <w:spacing w:after="0" w:line="240" w:lineRule="auto"/>
              <w:jc w:val="center"/>
              <w:rPr>
                <w:rFonts w:ascii="Calibri" w:eastAsia="Times New Roman" w:hAnsi="Calibri" w:cs="Calibri"/>
                <w:color w:val="000000"/>
                <w:sz w:val="18"/>
                <w:szCs w:val="18"/>
                <w:lang w:eastAsia="pl-PL"/>
              </w:rPr>
            </w:pPr>
            <w:r>
              <w:rPr>
                <w:rFonts w:cstheme="minorHAnsi"/>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BE527A1" w14:textId="77777777" w:rsidR="00567BDA" w:rsidRDefault="00567BDA" w:rsidP="00344550">
            <w:pPr>
              <w:pStyle w:val="Akapitzlist"/>
              <w:numPr>
                <w:ilvl w:val="0"/>
                <w:numId w:val="98"/>
              </w:numPr>
              <w:spacing w:after="0" w:line="240" w:lineRule="auto"/>
              <w:jc w:val="center"/>
              <w:rPr>
                <w:rFonts w:ascii="Calibri" w:eastAsia="Times New Roman" w:hAnsi="Calibri" w:cs="Calibri"/>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E3870" w14:textId="639FD08F" w:rsidR="00567BDA" w:rsidRDefault="00567BDA" w:rsidP="00567BD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567BDA" w:rsidRPr="00E70EAE" w14:paraId="5B3095B6"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8D022" w14:textId="740D6E57" w:rsidR="00567BDA" w:rsidRPr="00412E55" w:rsidRDefault="00567BDA" w:rsidP="00567BDA">
            <w:pPr>
              <w:spacing w:after="0" w:line="240" w:lineRule="auto"/>
              <w:jc w:val="center"/>
              <w:rPr>
                <w:rFonts w:ascii="Calibri" w:eastAsia="Times New Roman" w:hAnsi="Calibri" w:cs="Calibri"/>
                <w:color w:val="000000"/>
                <w:sz w:val="18"/>
                <w:szCs w:val="18"/>
                <w:lang w:eastAsia="pl-PL"/>
              </w:rPr>
            </w:pPr>
            <w:r w:rsidRPr="002D33AE">
              <w:rPr>
                <w:rFonts w:ascii="Calibri" w:eastAsia="Times New Roman" w:hAnsi="Calibri" w:cs="Calibri"/>
                <w:color w:val="000000"/>
                <w:sz w:val="18"/>
                <w:szCs w:val="18"/>
                <w:lang w:eastAsia="pl-PL"/>
              </w:rPr>
              <w:t>7.3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FE55E86" w14:textId="06A116A8" w:rsidR="00567BDA" w:rsidRPr="00DA48B5" w:rsidRDefault="00567BDA" w:rsidP="006259AE">
            <w:pPr>
              <w:spacing w:after="0" w:line="240" w:lineRule="auto"/>
              <w:jc w:val="left"/>
              <w:rPr>
                <w:rFonts w:ascii="Calibri" w:eastAsia="Times New Roman" w:hAnsi="Calibri" w:cs="Calibri"/>
                <w:color w:val="000000"/>
                <w:sz w:val="18"/>
                <w:szCs w:val="18"/>
                <w:lang w:eastAsia="pl-PL"/>
              </w:rPr>
            </w:pPr>
            <w:r w:rsidRPr="0095033A">
              <w:rPr>
                <w:rFonts w:ascii="Calibri" w:eastAsia="Times New Roman" w:hAnsi="Calibri" w:cs="Calibri"/>
                <w:color w:val="000000"/>
                <w:sz w:val="18"/>
                <w:szCs w:val="18"/>
                <w:lang w:eastAsia="pl-PL"/>
              </w:rPr>
              <w:t>Działania na rzecz wpisania Doliny Pałaców i</w:t>
            </w:r>
            <w:r w:rsidR="00EE6738">
              <w:rPr>
                <w:rFonts w:ascii="Calibri" w:eastAsia="Times New Roman" w:hAnsi="Calibri" w:cs="Calibri"/>
                <w:color w:val="000000"/>
                <w:sz w:val="18"/>
                <w:szCs w:val="18"/>
                <w:lang w:eastAsia="pl-PL"/>
              </w:rPr>
              <w:t> </w:t>
            </w:r>
            <w:r w:rsidRPr="0095033A">
              <w:rPr>
                <w:rFonts w:ascii="Calibri" w:eastAsia="Times New Roman" w:hAnsi="Calibri" w:cs="Calibri"/>
                <w:color w:val="000000"/>
                <w:sz w:val="18"/>
                <w:szCs w:val="18"/>
                <w:lang w:eastAsia="pl-PL"/>
              </w:rPr>
              <w:t>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D4861" w14:textId="06610DF0" w:rsidR="00403FC2" w:rsidRDefault="00403FC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ochrona cennych </w:t>
            </w:r>
            <w:r w:rsidR="00555EF7">
              <w:rPr>
                <w:rFonts w:ascii="Calibri" w:eastAsia="Times New Roman" w:hAnsi="Calibri" w:cs="Calibri"/>
                <w:color w:val="000000"/>
                <w:sz w:val="18"/>
                <w:szCs w:val="18"/>
                <w:lang w:eastAsia="pl-PL"/>
              </w:rPr>
              <w:t>obszarów</w:t>
            </w:r>
            <w:r w:rsidR="004B30B5">
              <w:rPr>
                <w:rFonts w:ascii="Calibri" w:eastAsia="Times New Roman" w:hAnsi="Calibri" w:cs="Calibri"/>
                <w:color w:val="000000"/>
                <w:sz w:val="18"/>
                <w:szCs w:val="18"/>
                <w:lang w:eastAsia="pl-PL"/>
              </w:rPr>
              <w:t>,</w:t>
            </w:r>
          </w:p>
          <w:p w14:paraId="11CB6D01" w14:textId="54605FFE" w:rsidR="00403FC2" w:rsidRPr="00403FC2" w:rsidRDefault="00403FC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403FC2">
              <w:rPr>
                <w:rFonts w:ascii="Calibri" w:eastAsia="Times New Roman" w:hAnsi="Calibri" w:cs="Calibri"/>
                <w:color w:val="000000"/>
                <w:sz w:val="18"/>
                <w:szCs w:val="18"/>
                <w:lang w:eastAsia="pl-PL"/>
              </w:rPr>
              <w:t>zapewnienie atrakcji turystycznych,</w:t>
            </w:r>
          </w:p>
          <w:p w14:paraId="7D682107" w14:textId="104F68C5" w:rsidR="00567BDA" w:rsidRPr="00A44748" w:rsidRDefault="00403FC2"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zapewnienie</w:t>
            </w:r>
            <w:r w:rsidRPr="00403FC2">
              <w:rPr>
                <w:rFonts w:ascii="Calibri" w:eastAsia="Times New Roman" w:hAnsi="Calibri" w:cs="Calibri"/>
                <w:color w:val="000000"/>
                <w:sz w:val="18"/>
                <w:szCs w:val="18"/>
                <w:lang w:eastAsia="pl-PL"/>
              </w:rPr>
              <w:t xml:space="preserve"> dochodów z turystyki</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EC80E65" w14:textId="77504E8C" w:rsidR="00567BDA" w:rsidRPr="00A44748" w:rsidRDefault="001B7B1A" w:rsidP="00567BD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BDCEE1D" w14:textId="461AFA36" w:rsidR="00567BDA" w:rsidRPr="00A44748" w:rsidRDefault="001B7B1A" w:rsidP="00567BDA">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5A7BBEE" w14:textId="77777777" w:rsidR="00567BDA" w:rsidRDefault="00567BDA" w:rsidP="00344550">
            <w:pPr>
              <w:pStyle w:val="Akapitzlist"/>
              <w:numPr>
                <w:ilvl w:val="0"/>
                <w:numId w:val="98"/>
              </w:numPr>
              <w:spacing w:after="0" w:line="240" w:lineRule="auto"/>
              <w:jc w:val="center"/>
              <w:rPr>
                <w:rFonts w:ascii="Calibri" w:eastAsia="Times New Roman" w:hAnsi="Calibri" w:cs="Calibri"/>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17ACA" w14:textId="7CBAC170" w:rsidR="00567BDA" w:rsidRDefault="00567BDA" w:rsidP="00567BDA">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550821" w:rsidRPr="00E70EAE" w14:paraId="4B38EA03"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01879" w14:textId="4689C3BC"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FD447D">
              <w:rPr>
                <w:rFonts w:ascii="Calibri" w:eastAsia="Times New Roman" w:hAnsi="Calibri" w:cs="Calibri"/>
                <w:color w:val="000000"/>
                <w:sz w:val="18"/>
                <w:szCs w:val="18"/>
                <w:lang w:eastAsia="pl-PL"/>
              </w:rPr>
              <w:lastRenderedPageBreak/>
              <w:t>8.1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F37BCF0" w14:textId="51E0E37F"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FD6E92">
              <w:rPr>
                <w:rFonts w:ascii="Calibri" w:eastAsia="Times New Roman" w:hAnsi="Calibri" w:cs="Calibri"/>
                <w:color w:val="000000"/>
                <w:sz w:val="18"/>
                <w:szCs w:val="18"/>
                <w:lang w:eastAsia="pl-PL"/>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F50D8" w14:textId="4095D968"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ekologicznej,</w:t>
            </w:r>
          </w:p>
          <w:p w14:paraId="28581B01" w14:textId="4FC242F9" w:rsidR="00550821" w:rsidRPr="00CB2955"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sidRPr="009918B5">
              <w:rPr>
                <w:rFonts w:ascii="Calibri" w:eastAsia="Times New Roman" w:hAnsi="Calibri" w:cs="Calibri"/>
                <w:color w:val="000000"/>
                <w:sz w:val="18"/>
                <w:szCs w:val="18"/>
                <w:lang w:eastAsia="pl-PL"/>
              </w:rPr>
              <w:t>wzrost świadomości w zakresie zmian klimatu i potrzeby adaptacji do nich</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710CAB5" w14:textId="57EC8C52" w:rsidR="00550821" w:rsidRPr="00A44748" w:rsidRDefault="004D4E67"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A3D5753" w14:textId="08D0B7E7" w:rsidR="00550821" w:rsidRPr="00A44748" w:rsidRDefault="00A26D70"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E4BCF43" w14:textId="2117CB64" w:rsidR="00550821" w:rsidRDefault="00550821"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AC4D12">
              <w:rPr>
                <w:rFonts w:eastAsia="Times New Roman" w:cstheme="minorHAnsi"/>
                <w:color w:val="000000"/>
                <w:sz w:val="18"/>
                <w:szCs w:val="18"/>
                <w:lang w:eastAsia="pl-PL"/>
              </w:rPr>
              <w:t>liczba działań wdrożonych w oparciu o</w:t>
            </w:r>
            <w:r w:rsidR="0020377A">
              <w:rPr>
                <w:rFonts w:eastAsia="Times New Roman" w:cstheme="minorHAnsi"/>
                <w:color w:val="000000"/>
                <w:sz w:val="18"/>
                <w:szCs w:val="18"/>
                <w:lang w:eastAsia="pl-PL"/>
              </w:rPr>
              <w:t> </w:t>
            </w:r>
            <w:r w:rsidRPr="00AC4D12">
              <w:rPr>
                <w:rFonts w:eastAsia="Times New Roman" w:cstheme="minorHAnsi"/>
                <w:color w:val="000000"/>
                <w:sz w:val="18"/>
                <w:szCs w:val="18"/>
                <w:lang w:eastAsia="pl-PL"/>
              </w:rPr>
              <w:t>wiedzę z</w:t>
            </w:r>
            <w:r w:rsidR="00EE6738">
              <w:rPr>
                <w:rFonts w:eastAsia="Times New Roman" w:cstheme="minorHAnsi"/>
                <w:color w:val="000000"/>
                <w:sz w:val="18"/>
                <w:szCs w:val="18"/>
                <w:lang w:eastAsia="pl-PL"/>
              </w:rPr>
              <w:t> </w:t>
            </w:r>
            <w:r w:rsidR="00A16E39">
              <w:rPr>
                <w:rFonts w:eastAsia="Times New Roman" w:cstheme="minorHAnsi"/>
                <w:color w:val="000000"/>
                <w:sz w:val="18"/>
                <w:szCs w:val="18"/>
                <w:lang w:eastAsia="pl-PL"/>
              </w:rPr>
              <w:t>akcji edukacyjnych</w:t>
            </w:r>
            <w:r w:rsidR="00D048A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B1B74" w14:textId="6B4F9712"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780A50C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5105" w14:textId="55B0BC21"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A928C0">
              <w:rPr>
                <w:rFonts w:ascii="Calibri" w:eastAsia="Times New Roman" w:hAnsi="Calibri" w:cs="Calibri"/>
                <w:color w:val="000000"/>
                <w:sz w:val="18"/>
                <w:szCs w:val="18"/>
                <w:lang w:eastAsia="pl-PL"/>
              </w:rPr>
              <w:t>8.2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457E876" w14:textId="119CEB5A"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8E58C4">
              <w:rPr>
                <w:rFonts w:ascii="Calibri" w:eastAsia="Times New Roman" w:hAnsi="Calibri" w:cs="Calibri"/>
                <w:color w:val="000000"/>
                <w:sz w:val="18"/>
                <w:szCs w:val="18"/>
                <w:lang w:eastAsia="pl-PL"/>
              </w:rPr>
              <w:t>Organizacja szkoleń dla urzędników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7CE12" w14:textId="6A901C47"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ekologicznej,</w:t>
            </w:r>
          </w:p>
          <w:p w14:paraId="7B7DC0D1" w14:textId="3599B71F" w:rsidR="00550821" w:rsidRPr="00C87B12"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sidRPr="009918B5">
              <w:rPr>
                <w:rFonts w:ascii="Calibri" w:eastAsia="Times New Roman" w:hAnsi="Calibri" w:cs="Calibri"/>
                <w:color w:val="000000"/>
                <w:sz w:val="18"/>
                <w:szCs w:val="18"/>
                <w:lang w:eastAsia="pl-PL"/>
              </w:rPr>
              <w:t>wzrost świadomości w zakresie zmian klimatu i potrzeby adaptacji do nich</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25B1CD8" w14:textId="04BA782A" w:rsidR="00550821" w:rsidRPr="00A44748" w:rsidRDefault="005110FE"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6E5B52" w14:textId="486FC557" w:rsidR="00550821" w:rsidRPr="00A44748" w:rsidRDefault="00A26D70"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0B20BE4" w14:textId="6512E63E" w:rsidR="00550821" w:rsidRDefault="004B1B8F"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liczba osób biorących udział w szkoleniu</w:t>
            </w:r>
            <w:r w:rsidR="00D048AB">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EFF05" w14:textId="41157BD6"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6A2519B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B0CAE" w14:textId="643B5094"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954344">
              <w:rPr>
                <w:rFonts w:ascii="Calibri" w:eastAsia="Times New Roman" w:hAnsi="Calibri" w:cs="Calibri"/>
                <w:color w:val="000000"/>
                <w:sz w:val="18"/>
                <w:szCs w:val="18"/>
                <w:lang w:eastAsia="pl-PL"/>
              </w:rPr>
              <w:t>8.4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BC262E7" w14:textId="13B801F7"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7F4261">
              <w:rPr>
                <w:rFonts w:ascii="Calibri" w:eastAsia="Times New Roman" w:hAnsi="Calibri" w:cs="Calibri"/>
                <w:color w:val="000000"/>
                <w:sz w:val="18"/>
                <w:szCs w:val="18"/>
                <w:lang w:eastAsia="pl-PL"/>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6E974" w14:textId="34E9ABDB" w:rsidR="00550821" w:rsidRPr="009918B5" w:rsidRDefault="0055082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918B5">
              <w:rPr>
                <w:rFonts w:ascii="Calibri" w:eastAsia="Times New Roman" w:hAnsi="Calibri" w:cs="Calibri"/>
                <w:color w:val="000000"/>
                <w:sz w:val="18"/>
                <w:szCs w:val="18"/>
                <w:lang w:eastAsia="pl-PL"/>
              </w:rPr>
              <w:t>wzrost świadomości ekologicznej,</w:t>
            </w:r>
          </w:p>
          <w:p w14:paraId="44DA37FE" w14:textId="0372B6EC" w:rsidR="00550821" w:rsidRDefault="0055082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918B5">
              <w:rPr>
                <w:rFonts w:ascii="Calibri" w:eastAsia="Times New Roman" w:hAnsi="Calibri" w:cs="Calibri"/>
                <w:color w:val="000000"/>
                <w:sz w:val="18"/>
                <w:szCs w:val="18"/>
                <w:lang w:eastAsia="pl-PL"/>
              </w:rPr>
              <w:t>wzrost świadomości w zakresie zmian klimatu i potrzeby adaptacji do nich,</w:t>
            </w:r>
          </w:p>
          <w:p w14:paraId="5B58FCC7" w14:textId="62E01E59" w:rsidR="00B413FB" w:rsidRPr="00B413FB" w:rsidRDefault="00B413FB" w:rsidP="00344550">
            <w:pPr>
              <w:pStyle w:val="Akapitzlist"/>
              <w:numPr>
                <w:ilvl w:val="0"/>
                <w:numId w:val="97"/>
              </w:numPr>
              <w:spacing w:after="0" w:line="240" w:lineRule="auto"/>
              <w:jc w:val="left"/>
              <w:rPr>
                <w:rFonts w:eastAsia="Times New Roman" w:cstheme="minorHAnsi"/>
                <w:color w:val="000000"/>
                <w:sz w:val="18"/>
                <w:szCs w:val="18"/>
                <w:lang w:eastAsia="pl-PL"/>
              </w:rPr>
            </w:pPr>
            <w:r w:rsidRPr="007D5CE1">
              <w:rPr>
                <w:rFonts w:eastAsia="Times New Roman" w:cstheme="minorHAnsi"/>
                <w:color w:val="000000"/>
                <w:sz w:val="18"/>
                <w:szCs w:val="18"/>
                <w:lang w:eastAsia="pl-PL"/>
              </w:rPr>
              <w:t>poprawa gospodarowania wodami na terenie placówek oświatowych i wychowawczych</w:t>
            </w:r>
            <w:r w:rsidR="00EE6738">
              <w:rPr>
                <w:rFonts w:eastAsia="Times New Roman" w:cstheme="minorHAns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FE6355B" w14:textId="0B2BBA4B" w:rsidR="00550821" w:rsidRPr="00A44748" w:rsidRDefault="00D5078B"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D99E6CF" w14:textId="4331E121" w:rsidR="00550821" w:rsidRPr="00A44748" w:rsidRDefault="00FD7159"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0383D5CA" w14:textId="145F6861" w:rsidR="00D4593A" w:rsidRPr="00D4593A" w:rsidRDefault="00D4593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D4593A">
              <w:rPr>
                <w:rFonts w:ascii="Calibri" w:eastAsia="Times New Roman" w:hAnsi="Calibri" w:cs="Calibri"/>
                <w:color w:val="000000"/>
                <w:sz w:val="18"/>
                <w:szCs w:val="18"/>
                <w:lang w:eastAsia="pl-PL"/>
              </w:rPr>
              <w:t>ocena wiedzy i zrozumienia przez uczniów zmian klimatu,</w:t>
            </w:r>
          </w:p>
          <w:p w14:paraId="54386BB0" w14:textId="056954DF" w:rsidR="00550821" w:rsidRDefault="00D4593A"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D4593A">
              <w:rPr>
                <w:rFonts w:ascii="Calibri" w:eastAsia="Times New Roman" w:hAnsi="Calibri" w:cs="Calibri"/>
                <w:color w:val="000000"/>
                <w:sz w:val="18"/>
                <w:szCs w:val="18"/>
                <w:lang w:eastAsia="pl-PL"/>
              </w:rPr>
              <w:t>stopień, w jakim rozwiązania zostały przyjęte przez inne instytucje i organizacje</w:t>
            </w:r>
            <w:r w:rsidR="00EE6738">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2CA3" w14:textId="043AB137"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2FC0E4D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E5A6C" w14:textId="3BE465E9"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B0024A">
              <w:rPr>
                <w:rFonts w:ascii="Calibri" w:eastAsia="Times New Roman" w:hAnsi="Calibri" w:cs="Calibri"/>
                <w:color w:val="000000"/>
                <w:sz w:val="18"/>
                <w:szCs w:val="18"/>
                <w:lang w:eastAsia="pl-PL"/>
              </w:rPr>
              <w:t>8.5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34FAF50" w14:textId="1635280E"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0524D0">
              <w:rPr>
                <w:rFonts w:ascii="Calibri" w:eastAsia="Times New Roman" w:hAnsi="Calibri" w:cs="Calibri"/>
                <w:color w:val="000000"/>
                <w:sz w:val="18"/>
                <w:szCs w:val="18"/>
                <w:lang w:eastAsia="pl-PL"/>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A799E" w14:textId="4AF93963"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ekologicznej,</w:t>
            </w:r>
          </w:p>
          <w:p w14:paraId="73054DE0" w14:textId="561B6ADF" w:rsidR="00550821" w:rsidRPr="00A44748" w:rsidRDefault="0055082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918B5">
              <w:rPr>
                <w:rFonts w:ascii="Calibri" w:eastAsia="Times New Roman" w:hAnsi="Calibri" w:cs="Calibri"/>
                <w:color w:val="000000"/>
                <w:sz w:val="18"/>
                <w:szCs w:val="18"/>
                <w:lang w:eastAsia="pl-PL"/>
              </w:rPr>
              <w:t>wzrost świadomości w zakresie zmian klimatu i potrzeby adaptacji do nich</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D8984F6" w14:textId="5BEA6182" w:rsidR="00550821" w:rsidRPr="00A44748" w:rsidRDefault="00CA5E2C" w:rsidP="00344550">
            <w:pPr>
              <w:pStyle w:val="Akapitzlist"/>
              <w:numPr>
                <w:ilvl w:val="0"/>
                <w:numId w:val="99"/>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zaleca się wydanie broszur i katalogów </w:t>
            </w:r>
            <w:r w:rsidR="0019647D">
              <w:rPr>
                <w:rFonts w:ascii="Calibri" w:eastAsia="Times New Roman" w:hAnsi="Calibri" w:cs="Calibri"/>
                <w:color w:val="000000"/>
                <w:sz w:val="18"/>
                <w:szCs w:val="18"/>
                <w:lang w:eastAsia="pl-PL"/>
              </w:rPr>
              <w:t>w formie papierowej i elektronicznej</w:t>
            </w:r>
            <w:r w:rsidR="00B675FC">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BE8B24" w14:textId="6B969005" w:rsidR="00550821" w:rsidRPr="00A44748" w:rsidRDefault="00FD7159"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1BEC9948" w14:textId="7BDDDF8D" w:rsidR="00550821" w:rsidRDefault="0019647D"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AC4D12">
              <w:rPr>
                <w:rFonts w:eastAsia="Times New Roman" w:cstheme="minorHAnsi"/>
                <w:color w:val="000000"/>
                <w:sz w:val="18"/>
                <w:szCs w:val="18"/>
                <w:lang w:eastAsia="pl-PL"/>
              </w:rPr>
              <w:t>liczba działań wdrożonych w oparciu o</w:t>
            </w:r>
            <w:r w:rsidR="00D14BD8">
              <w:rPr>
                <w:rFonts w:eastAsia="Times New Roman" w:cstheme="minorHAnsi"/>
                <w:color w:val="000000"/>
                <w:sz w:val="18"/>
                <w:szCs w:val="18"/>
                <w:lang w:eastAsia="pl-PL"/>
              </w:rPr>
              <w:t> </w:t>
            </w:r>
            <w:r w:rsidRPr="00AC4D12">
              <w:rPr>
                <w:rFonts w:eastAsia="Times New Roman" w:cstheme="minorHAnsi"/>
                <w:color w:val="000000"/>
                <w:sz w:val="18"/>
                <w:szCs w:val="18"/>
                <w:lang w:eastAsia="pl-PL"/>
              </w:rPr>
              <w:t>wiedzę z</w:t>
            </w:r>
            <w:r w:rsidR="00EE6738">
              <w:rPr>
                <w:rFonts w:eastAsia="Times New Roman" w:cstheme="minorHAnsi"/>
                <w:color w:val="000000"/>
                <w:sz w:val="18"/>
                <w:szCs w:val="18"/>
                <w:lang w:eastAsia="pl-PL"/>
              </w:rPr>
              <w:t> </w:t>
            </w:r>
            <w:r>
              <w:rPr>
                <w:rFonts w:eastAsia="Times New Roman" w:cstheme="minorHAnsi"/>
                <w:color w:val="000000"/>
                <w:sz w:val="18"/>
                <w:szCs w:val="18"/>
                <w:lang w:eastAsia="pl-PL"/>
              </w:rPr>
              <w:t>katalogów i broszur</w:t>
            </w:r>
            <w:r w:rsidR="00D048A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1148" w14:textId="79638807"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0F5A4F1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3E9F7" w14:textId="343D7C44"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BC22F3">
              <w:rPr>
                <w:rFonts w:ascii="Calibri" w:eastAsia="Times New Roman" w:hAnsi="Calibri" w:cs="Calibri"/>
                <w:color w:val="000000"/>
                <w:sz w:val="18"/>
                <w:szCs w:val="18"/>
                <w:lang w:eastAsia="pl-PL"/>
              </w:rPr>
              <w:t>8.6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5E3B41A" w14:textId="4BFAD54A"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ED6585">
              <w:rPr>
                <w:rFonts w:ascii="Calibri" w:eastAsia="Times New Roman" w:hAnsi="Calibri" w:cs="Calibri"/>
                <w:color w:val="000000"/>
                <w:sz w:val="18"/>
                <w:szCs w:val="18"/>
                <w:lang w:eastAsia="pl-PL"/>
              </w:rPr>
              <w:t>Organizowanie kampanii uświadamiającej dla mieszkańców w celu promowania postaw pro-</w:t>
            </w:r>
            <w:r w:rsidR="00EE6738">
              <w:rPr>
                <w:rFonts w:ascii="Calibri" w:eastAsia="Times New Roman" w:hAnsi="Calibri" w:cs="Calibri"/>
                <w:color w:val="000000"/>
                <w:sz w:val="18"/>
                <w:szCs w:val="18"/>
                <w:lang w:eastAsia="pl-PL"/>
              </w:rPr>
              <w:t> </w:t>
            </w:r>
            <w:r w:rsidRPr="00ED6585">
              <w:rPr>
                <w:rFonts w:ascii="Calibri" w:eastAsia="Times New Roman" w:hAnsi="Calibri" w:cs="Calibri"/>
                <w:color w:val="000000"/>
                <w:sz w:val="18"/>
                <w:szCs w:val="18"/>
                <w:lang w:eastAsia="pl-PL"/>
              </w:rPr>
              <w:t>środowiskowych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30385" w14:textId="74DFDA08"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ekologicznej,</w:t>
            </w:r>
          </w:p>
          <w:p w14:paraId="0B8102C5" w14:textId="565A3F1D" w:rsidR="00550821" w:rsidRPr="00BC639F" w:rsidRDefault="00FE7F6F" w:rsidP="00344550">
            <w:pPr>
              <w:pStyle w:val="Akapitzlist"/>
              <w:numPr>
                <w:ilvl w:val="0"/>
                <w:numId w:val="97"/>
              </w:numPr>
              <w:spacing w:after="0" w:line="240" w:lineRule="auto"/>
              <w:jc w:val="left"/>
              <w:rPr>
                <w:rFonts w:eastAsia="Times New Roman" w:cstheme="minorHAnsi"/>
                <w:color w:val="000000"/>
                <w:sz w:val="18"/>
                <w:szCs w:val="18"/>
                <w:lang w:eastAsia="pl-PL"/>
              </w:rPr>
            </w:pPr>
            <w:r w:rsidRPr="00FE7F6F">
              <w:rPr>
                <w:rFonts w:eastAsia="Times New Roman" w:cstheme="minorHAnsi"/>
                <w:color w:val="000000"/>
                <w:sz w:val="18"/>
                <w:szCs w:val="18"/>
                <w:lang w:eastAsia="pl-PL"/>
              </w:rPr>
              <w:t>budowanie aktywnego i zaangażowanego społeczeństwa</w:t>
            </w:r>
            <w:r w:rsidR="0020377A">
              <w:rPr>
                <w:rFonts w:eastAsia="Times New Roman" w:cstheme="minorHAns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F53F151" w14:textId="19681015" w:rsidR="00550821" w:rsidRPr="00A44748" w:rsidRDefault="008E343D" w:rsidP="00344550">
            <w:pPr>
              <w:pStyle w:val="Akapitzlist"/>
              <w:numPr>
                <w:ilvl w:val="0"/>
                <w:numId w:val="99"/>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w ramach kampanii proponuje </w:t>
            </w:r>
            <w:r w:rsidR="003402E5">
              <w:rPr>
                <w:rFonts w:ascii="Calibri" w:eastAsia="Times New Roman" w:hAnsi="Calibri" w:cs="Calibri"/>
                <w:color w:val="000000"/>
                <w:sz w:val="18"/>
                <w:szCs w:val="18"/>
                <w:lang w:eastAsia="pl-PL"/>
              </w:rPr>
              <w:t>się działani</w:t>
            </w:r>
            <w:r w:rsidR="00D007A4">
              <w:rPr>
                <w:rFonts w:ascii="Calibri" w:eastAsia="Times New Roman" w:hAnsi="Calibri" w:cs="Calibri"/>
                <w:color w:val="000000"/>
                <w:sz w:val="18"/>
                <w:szCs w:val="18"/>
                <w:lang w:eastAsia="pl-PL"/>
              </w:rPr>
              <w:t>e</w:t>
            </w:r>
            <w:r w:rsidR="003402E5">
              <w:rPr>
                <w:rFonts w:ascii="Calibri" w:eastAsia="Times New Roman" w:hAnsi="Calibri" w:cs="Calibri"/>
                <w:color w:val="000000"/>
                <w:sz w:val="18"/>
                <w:szCs w:val="18"/>
                <w:lang w:eastAsia="pl-PL"/>
              </w:rPr>
              <w:t xml:space="preserve"> pokazujące mieszkańcom różnice temperatur w dni upalne na obszarach zielonych i zacienionych i</w:t>
            </w:r>
            <w:r w:rsidR="0020377A">
              <w:rPr>
                <w:rFonts w:ascii="Calibri" w:eastAsia="Times New Roman" w:hAnsi="Calibri" w:cs="Calibri"/>
                <w:color w:val="000000"/>
                <w:sz w:val="18"/>
                <w:szCs w:val="18"/>
                <w:lang w:eastAsia="pl-PL"/>
              </w:rPr>
              <w:t> </w:t>
            </w:r>
            <w:r w:rsidR="00862690">
              <w:rPr>
                <w:rFonts w:ascii="Calibri" w:eastAsia="Times New Roman" w:hAnsi="Calibri" w:cs="Calibri"/>
                <w:color w:val="000000"/>
                <w:sz w:val="18"/>
                <w:szCs w:val="18"/>
                <w:lang w:eastAsia="pl-PL"/>
              </w:rPr>
              <w:t>obszarach nasłonecznionych bez zieleni</w:t>
            </w:r>
            <w:r>
              <w:rPr>
                <w:rFonts w:ascii="Calibri" w:eastAsia="Times New Roman" w:hAnsi="Calibri" w:cs="Calibri"/>
                <w:color w:val="000000"/>
                <w:sz w:val="18"/>
                <w:szCs w:val="18"/>
                <w:lang w:eastAsia="pl-PL"/>
              </w:rPr>
              <w:t xml:space="preserve"> wraz z</w:t>
            </w:r>
            <w:r w:rsidR="0020377A">
              <w:rPr>
                <w:rFonts w:ascii="Calibri" w:eastAsia="Times New Roman" w:hAnsi="Calibri" w:cs="Calibri"/>
                <w:color w:val="000000"/>
                <w:sz w:val="18"/>
                <w:szCs w:val="18"/>
                <w:lang w:eastAsia="pl-PL"/>
              </w:rPr>
              <w:t> </w:t>
            </w:r>
            <w:r>
              <w:rPr>
                <w:rFonts w:ascii="Calibri" w:eastAsia="Times New Roman" w:hAnsi="Calibri" w:cs="Calibri"/>
                <w:color w:val="000000"/>
                <w:sz w:val="18"/>
                <w:szCs w:val="18"/>
                <w:lang w:eastAsia="pl-PL"/>
              </w:rPr>
              <w:t>omówieniem wpływu stresu cieplnego na zdrowie</w:t>
            </w:r>
            <w:r w:rsidR="00B675FC">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5DA1A6" w14:textId="167E76CE" w:rsidR="00550821" w:rsidRPr="00A44748" w:rsidRDefault="00FD7159"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średnioterminowe i</w:t>
            </w:r>
            <w:r w:rsidR="007B1EF4">
              <w:rPr>
                <w:rFonts w:ascii="Calibri" w:eastAsia="Times New Roman" w:hAnsi="Calibri" w:cs="Calibri"/>
                <w:color w:val="000000"/>
                <w:sz w:val="18"/>
                <w:szCs w:val="18"/>
                <w:lang w:eastAsia="pl-PL"/>
              </w:rPr>
              <w:t> </w:t>
            </w:r>
            <w:r>
              <w:rPr>
                <w:rFonts w:ascii="Calibri" w:eastAsia="Times New Roman" w:hAnsi="Calibri" w:cs="Calibri"/>
                <w:color w:val="000000"/>
                <w:sz w:val="18"/>
                <w:szCs w:val="18"/>
                <w:lang w:eastAsia="pl-PL"/>
              </w:rPr>
              <w:t>długoterminow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224A517" w14:textId="5BEA3ABC" w:rsidR="00956037" w:rsidRPr="00956037" w:rsidRDefault="0095603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956037">
              <w:rPr>
                <w:rFonts w:ascii="Calibri" w:eastAsia="Times New Roman" w:hAnsi="Calibri" w:cs="Calibri"/>
                <w:color w:val="000000"/>
                <w:sz w:val="18"/>
                <w:szCs w:val="18"/>
                <w:lang w:eastAsia="pl-PL"/>
              </w:rPr>
              <w:t>liczba przeprowadzonych warsztatów,</w:t>
            </w:r>
          </w:p>
          <w:p w14:paraId="5D0EFC19" w14:textId="6E9C5C9E" w:rsidR="00550821" w:rsidRDefault="00956037"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956037">
              <w:rPr>
                <w:rFonts w:ascii="Calibri" w:eastAsia="Times New Roman" w:hAnsi="Calibri" w:cs="Calibri"/>
                <w:color w:val="000000"/>
                <w:sz w:val="18"/>
                <w:szCs w:val="18"/>
                <w:lang w:eastAsia="pl-PL"/>
              </w:rPr>
              <w:t>liczba działań wdrożonych w oparciu o</w:t>
            </w:r>
            <w:r w:rsidR="00D14BD8">
              <w:rPr>
                <w:rFonts w:ascii="Calibri" w:eastAsia="Times New Roman" w:hAnsi="Calibri" w:cs="Calibri"/>
                <w:color w:val="000000"/>
                <w:sz w:val="18"/>
                <w:szCs w:val="18"/>
                <w:lang w:eastAsia="pl-PL"/>
              </w:rPr>
              <w:t> </w:t>
            </w:r>
            <w:r w:rsidRPr="00956037">
              <w:rPr>
                <w:rFonts w:ascii="Calibri" w:eastAsia="Times New Roman" w:hAnsi="Calibri" w:cs="Calibri"/>
                <w:color w:val="000000"/>
                <w:sz w:val="18"/>
                <w:szCs w:val="18"/>
                <w:lang w:eastAsia="pl-PL"/>
              </w:rPr>
              <w:t>wiedzę z</w:t>
            </w:r>
            <w:r w:rsidR="00EE6738">
              <w:rPr>
                <w:rFonts w:ascii="Calibri" w:eastAsia="Times New Roman" w:hAnsi="Calibri" w:cs="Calibri"/>
                <w:color w:val="000000"/>
                <w:sz w:val="18"/>
                <w:szCs w:val="18"/>
                <w:lang w:eastAsia="pl-PL"/>
              </w:rPr>
              <w:t> </w:t>
            </w:r>
            <w:r w:rsidRPr="00956037">
              <w:rPr>
                <w:rFonts w:ascii="Calibri" w:eastAsia="Times New Roman" w:hAnsi="Calibri" w:cs="Calibri"/>
                <w:color w:val="000000"/>
                <w:sz w:val="18"/>
                <w:szCs w:val="18"/>
                <w:lang w:eastAsia="pl-PL"/>
              </w:rPr>
              <w:t>warsztatów</w:t>
            </w:r>
            <w:r w:rsidR="00EE6738">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3E07" w14:textId="5E315431"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55D41068"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5C1CD" w14:textId="11A312D7"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084B09">
              <w:rPr>
                <w:rFonts w:ascii="Calibri" w:eastAsia="Times New Roman" w:hAnsi="Calibri" w:cs="Calibri"/>
                <w:color w:val="000000"/>
                <w:sz w:val="18"/>
                <w:szCs w:val="18"/>
                <w:lang w:eastAsia="pl-PL"/>
              </w:rPr>
              <w:t>8.7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7A88547" w14:textId="00C6E5F8"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BB218D">
              <w:rPr>
                <w:rFonts w:ascii="Calibri" w:eastAsia="Times New Roman" w:hAnsi="Calibri" w:cs="Calibri"/>
                <w:color w:val="000000"/>
                <w:sz w:val="18"/>
                <w:szCs w:val="18"/>
                <w:lang w:eastAsia="pl-PL"/>
              </w:rPr>
              <w:t>Organizacja zajęć edukacyjnych w szkołach nt.</w:t>
            </w:r>
            <w:r w:rsidR="007B1EF4">
              <w:rPr>
                <w:rFonts w:ascii="Calibri" w:eastAsia="Times New Roman" w:hAnsi="Calibri" w:cs="Calibri"/>
                <w:color w:val="000000"/>
                <w:sz w:val="18"/>
                <w:szCs w:val="18"/>
                <w:lang w:eastAsia="pl-PL"/>
              </w:rPr>
              <w:t> </w:t>
            </w:r>
            <w:r w:rsidRPr="00BB218D">
              <w:rPr>
                <w:rFonts w:ascii="Calibri" w:eastAsia="Times New Roman" w:hAnsi="Calibri" w:cs="Calibri"/>
                <w:color w:val="000000"/>
                <w:sz w:val="18"/>
                <w:szCs w:val="18"/>
                <w:lang w:eastAsia="pl-PL"/>
              </w:rPr>
              <w:t>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71B92" w14:textId="7F99FB67"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ekologicznej,</w:t>
            </w:r>
          </w:p>
          <w:p w14:paraId="270DCA4A" w14:textId="514E8EBC" w:rsidR="00550821" w:rsidRPr="00A44748" w:rsidRDefault="0055082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sidRPr="009918B5">
              <w:rPr>
                <w:rFonts w:ascii="Calibri" w:eastAsia="Times New Roman" w:hAnsi="Calibri" w:cs="Calibri"/>
                <w:color w:val="000000"/>
                <w:sz w:val="18"/>
                <w:szCs w:val="18"/>
                <w:lang w:eastAsia="pl-PL"/>
              </w:rPr>
              <w:t>wzrost świadomości w zakresie zmian klimatu i potrzeby adaptacji do nich</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7163606" w14:textId="7533D7EE" w:rsidR="00550821" w:rsidRPr="00A44748" w:rsidRDefault="00A4667E" w:rsidP="00344550">
            <w:pPr>
              <w:pStyle w:val="Akapitzlist"/>
              <w:numPr>
                <w:ilvl w:val="0"/>
                <w:numId w:val="99"/>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na zakończenie zajęć </w:t>
            </w:r>
            <w:r w:rsidR="00231707">
              <w:rPr>
                <w:rFonts w:ascii="Calibri" w:eastAsia="Times New Roman" w:hAnsi="Calibri" w:cs="Calibri"/>
                <w:color w:val="000000"/>
                <w:sz w:val="18"/>
                <w:szCs w:val="18"/>
                <w:lang w:eastAsia="pl-PL"/>
              </w:rPr>
              <w:t>edukacyjnych</w:t>
            </w:r>
            <w:r>
              <w:rPr>
                <w:rFonts w:ascii="Calibri" w:eastAsia="Times New Roman" w:hAnsi="Calibri" w:cs="Calibri"/>
                <w:color w:val="000000"/>
                <w:sz w:val="18"/>
                <w:szCs w:val="18"/>
                <w:lang w:eastAsia="pl-PL"/>
              </w:rPr>
              <w:t xml:space="preserve"> zaleca się </w:t>
            </w:r>
            <w:r w:rsidR="00231707">
              <w:rPr>
                <w:rFonts w:ascii="Calibri" w:eastAsia="Times New Roman" w:hAnsi="Calibri" w:cs="Calibri"/>
                <w:color w:val="000000"/>
                <w:sz w:val="18"/>
                <w:szCs w:val="18"/>
                <w:lang w:eastAsia="pl-PL"/>
              </w:rPr>
              <w:t>zorganizowanie</w:t>
            </w:r>
            <w:r>
              <w:rPr>
                <w:rFonts w:ascii="Calibri" w:eastAsia="Times New Roman" w:hAnsi="Calibri" w:cs="Calibri"/>
                <w:color w:val="000000"/>
                <w:sz w:val="18"/>
                <w:szCs w:val="18"/>
                <w:lang w:eastAsia="pl-PL"/>
              </w:rPr>
              <w:t xml:space="preserve"> konkursów</w:t>
            </w:r>
            <w:r w:rsidR="00231707">
              <w:rPr>
                <w:rFonts w:ascii="Calibri" w:eastAsia="Times New Roman" w:hAnsi="Calibri" w:cs="Calibri"/>
                <w:color w:val="000000"/>
                <w:sz w:val="18"/>
                <w:szCs w:val="18"/>
                <w:lang w:eastAsia="pl-PL"/>
              </w:rPr>
              <w:t xml:space="preserve"> ekologicznych</w:t>
            </w:r>
            <w:r w:rsidR="00D048AB">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A23666A" w14:textId="66C026ED" w:rsidR="00550821" w:rsidRPr="00A44748" w:rsidRDefault="001F0539"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7F1D810" w14:textId="6ABB0E47" w:rsidR="00B222E3" w:rsidRDefault="00B222E3"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E542B1">
              <w:rPr>
                <w:rFonts w:ascii="Calibri" w:eastAsia="Times New Roman" w:hAnsi="Calibri" w:cs="Calibri"/>
                <w:color w:val="000000"/>
                <w:sz w:val="18"/>
                <w:szCs w:val="18"/>
                <w:lang w:eastAsia="pl-PL"/>
              </w:rPr>
              <w:t xml:space="preserve"> ocena wiedzy i zrozumienia przez uczniów zmian klimat</w:t>
            </w:r>
            <w:r w:rsidR="004D2B26">
              <w:rPr>
                <w:rFonts w:ascii="Calibri" w:eastAsia="Times New Roman" w:hAnsi="Calibri" w:cs="Calibri"/>
                <w:color w:val="000000"/>
                <w:sz w:val="18"/>
                <w:szCs w:val="18"/>
                <w:lang w:eastAsia="pl-PL"/>
              </w:rPr>
              <w:t>,</w:t>
            </w:r>
          </w:p>
          <w:p w14:paraId="4FBB3D46" w14:textId="251FA132" w:rsidR="00550821" w:rsidRDefault="007C2BE4"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zajęć </w:t>
            </w:r>
            <w:r w:rsidR="00A4667E">
              <w:rPr>
                <w:rFonts w:ascii="Calibri" w:eastAsia="Times New Roman" w:hAnsi="Calibri" w:cs="Calibri"/>
                <w:color w:val="000000"/>
                <w:sz w:val="18"/>
                <w:szCs w:val="18"/>
                <w:lang w:eastAsia="pl-PL"/>
              </w:rPr>
              <w:t>praktycznych</w:t>
            </w:r>
            <w:r w:rsidR="004D2B26">
              <w:rPr>
                <w:rFonts w:ascii="Calibri" w:eastAsia="Times New Roman" w:hAnsi="Calibri" w:cs="Calibri"/>
                <w:color w:val="000000"/>
                <w:sz w:val="18"/>
                <w:szCs w:val="18"/>
                <w:lang w:eastAsia="pl-PL"/>
              </w:rPr>
              <w:t>,</w:t>
            </w:r>
          </w:p>
          <w:p w14:paraId="0B1CA902" w14:textId="4977C81D" w:rsidR="004D2B26" w:rsidRDefault="004D2B26"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liczba uczestników konkursów.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638D" w14:textId="28B954A4"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50821" w:rsidRPr="00E70EAE" w14:paraId="39BCDB6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C93F5" w14:textId="3393A7E5" w:rsidR="00550821" w:rsidRPr="00412E55" w:rsidRDefault="00550821" w:rsidP="00550821">
            <w:pPr>
              <w:spacing w:after="0" w:line="240" w:lineRule="auto"/>
              <w:jc w:val="center"/>
              <w:rPr>
                <w:rFonts w:ascii="Calibri" w:eastAsia="Times New Roman" w:hAnsi="Calibri" w:cs="Calibri"/>
                <w:color w:val="000000"/>
                <w:sz w:val="18"/>
                <w:szCs w:val="18"/>
                <w:lang w:eastAsia="pl-PL"/>
              </w:rPr>
            </w:pPr>
            <w:r w:rsidRPr="00E54F3F">
              <w:rPr>
                <w:rFonts w:ascii="Calibri" w:eastAsia="Times New Roman" w:hAnsi="Calibri" w:cs="Calibri"/>
                <w:color w:val="000000"/>
                <w:sz w:val="18"/>
                <w:szCs w:val="18"/>
                <w:lang w:eastAsia="pl-PL"/>
              </w:rPr>
              <w:t>8.8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1A506D4" w14:textId="2EBFC982" w:rsidR="00550821" w:rsidRPr="00DA48B5" w:rsidRDefault="00550821" w:rsidP="006259AE">
            <w:pPr>
              <w:spacing w:after="0" w:line="240" w:lineRule="auto"/>
              <w:jc w:val="left"/>
              <w:rPr>
                <w:rFonts w:ascii="Calibri" w:eastAsia="Times New Roman" w:hAnsi="Calibri" w:cs="Calibri"/>
                <w:color w:val="000000"/>
                <w:sz w:val="18"/>
                <w:szCs w:val="18"/>
                <w:lang w:eastAsia="pl-PL"/>
              </w:rPr>
            </w:pPr>
            <w:r w:rsidRPr="008B4AE1">
              <w:rPr>
                <w:rFonts w:ascii="Calibri" w:eastAsia="Times New Roman" w:hAnsi="Calibri" w:cs="Calibri"/>
                <w:color w:val="000000"/>
                <w:sz w:val="18"/>
                <w:szCs w:val="18"/>
                <w:lang w:eastAsia="pl-PL"/>
              </w:rPr>
              <w:t xml:space="preserve">Informowanie i profilaktyka zdrowotna, zwłaszcza w kierunku chorób i schorzeń </w:t>
            </w:r>
            <w:proofErr w:type="spellStart"/>
            <w:r w:rsidRPr="008B4AE1">
              <w:rPr>
                <w:rFonts w:ascii="Calibri" w:eastAsia="Times New Roman" w:hAnsi="Calibri" w:cs="Calibri"/>
                <w:color w:val="000000"/>
                <w:sz w:val="18"/>
                <w:szCs w:val="18"/>
                <w:lang w:eastAsia="pl-PL"/>
              </w:rPr>
              <w:t>klimatozależnych</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2892" w14:textId="4DC6A6ED" w:rsidR="00550821" w:rsidRDefault="00550821" w:rsidP="00344550">
            <w:pPr>
              <w:pStyle w:val="Akapitzlist"/>
              <w:numPr>
                <w:ilvl w:val="0"/>
                <w:numId w:val="9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świadomości w zakresie zdrowotnych zagrożeń klimatycznych</w:t>
            </w:r>
            <w:r w:rsidR="00EE6738">
              <w:rPr>
                <w:rFonts w:eastAsia="Times New Roman" w:cstheme="minorHAnsi"/>
                <w:color w:val="000000"/>
                <w:sz w:val="18"/>
                <w:szCs w:val="18"/>
                <w:lang w:eastAsia="pl-PL"/>
              </w:rPr>
              <w:t>,</w:t>
            </w:r>
          </w:p>
          <w:p w14:paraId="3EE4634C" w14:textId="58FEA9C3" w:rsidR="00550821" w:rsidRDefault="00550821"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poprawa profilaktyki chorób </w:t>
            </w:r>
            <w:proofErr w:type="spellStart"/>
            <w:r>
              <w:rPr>
                <w:rFonts w:ascii="Calibri" w:eastAsia="Times New Roman" w:hAnsi="Calibri" w:cs="Calibri"/>
                <w:color w:val="000000"/>
                <w:sz w:val="18"/>
                <w:szCs w:val="18"/>
                <w:lang w:eastAsia="pl-PL"/>
              </w:rPr>
              <w:t>klimatozależnych</w:t>
            </w:r>
            <w:proofErr w:type="spellEnd"/>
            <w:r w:rsidR="00EE6738">
              <w:rPr>
                <w:rFonts w:ascii="Calibri" w:eastAsia="Times New Roman" w:hAnsi="Calibri" w:cs="Calibri"/>
                <w:color w:val="000000"/>
                <w:sz w:val="18"/>
                <w:szCs w:val="18"/>
                <w:lang w:eastAsia="pl-PL"/>
              </w:rPr>
              <w:t>,</w:t>
            </w:r>
          </w:p>
          <w:p w14:paraId="5CB10033" w14:textId="3CC38B9C" w:rsidR="005A4B2D" w:rsidRDefault="005A4B2D"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poprawa jakości i długości życia,</w:t>
            </w:r>
          </w:p>
          <w:p w14:paraId="4303D147" w14:textId="34CFBD7C" w:rsidR="005A4B2D" w:rsidRPr="00A44748" w:rsidRDefault="00DF4839" w:rsidP="00344550">
            <w:pPr>
              <w:pStyle w:val="Akapitzlist"/>
              <w:numPr>
                <w:ilvl w:val="0"/>
                <w:numId w:val="97"/>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minimalizacja zdrowotnych kosztów zmian klimatu</w:t>
            </w:r>
            <w:r w:rsidR="00EE6738">
              <w:rPr>
                <w:rFonts w:ascii="Calibri" w:eastAsia="Times New Roman" w:hAnsi="Calibri" w:cs="Calibri"/>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80579B" w14:textId="60EFCDE7" w:rsidR="00550821" w:rsidRPr="00A44748" w:rsidRDefault="00B76394" w:rsidP="00344550">
            <w:pPr>
              <w:pStyle w:val="Akapitzlist"/>
              <w:numPr>
                <w:ilvl w:val="0"/>
                <w:numId w:val="99"/>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zaleca się przeprowadzenie szkoleń personelu medycznego </w:t>
            </w:r>
            <w:r w:rsidR="007F2F56">
              <w:rPr>
                <w:rFonts w:ascii="Calibri" w:eastAsia="Times New Roman" w:hAnsi="Calibri" w:cs="Calibri"/>
                <w:color w:val="000000"/>
                <w:sz w:val="18"/>
                <w:szCs w:val="18"/>
                <w:lang w:eastAsia="pl-PL"/>
              </w:rPr>
              <w:t xml:space="preserve">pod kątem chorób </w:t>
            </w:r>
            <w:proofErr w:type="spellStart"/>
            <w:r w:rsidR="007F2F56">
              <w:rPr>
                <w:rFonts w:ascii="Calibri" w:eastAsia="Times New Roman" w:hAnsi="Calibri" w:cs="Calibri"/>
                <w:color w:val="000000"/>
                <w:sz w:val="18"/>
                <w:szCs w:val="18"/>
                <w:lang w:eastAsia="pl-PL"/>
              </w:rPr>
              <w:t>klimatozależnych</w:t>
            </w:r>
            <w:proofErr w:type="spellEnd"/>
            <w:r w:rsidR="00054F35">
              <w:rPr>
                <w:rFonts w:ascii="Calibri" w:eastAsia="Times New Roman" w:hAnsi="Calibri" w:cs="Calibr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AAD7B5F" w14:textId="676B62DA" w:rsidR="00550821" w:rsidRPr="00A44748" w:rsidRDefault="001F0539" w:rsidP="00550821">
            <w:pPr>
              <w:spacing w:after="0" w:line="240" w:lineRule="auto"/>
              <w:jc w:val="center"/>
              <w:rPr>
                <w:rFonts w:ascii="Calibri" w:eastAsia="Times New Roman" w:hAnsi="Calibri" w:cs="Calibri"/>
                <w:color w:val="000000"/>
                <w:sz w:val="18"/>
                <w:szCs w:val="18"/>
                <w:lang w:eastAsia="pl-PL"/>
              </w:rPr>
            </w:pPr>
            <w:r w:rsidRPr="001B7B1A">
              <w:rPr>
                <w:rFonts w:ascii="Calibri" w:eastAsia="Times New Roman" w:hAnsi="Calibri" w:cs="Calibri"/>
                <w:color w:val="000000"/>
                <w:sz w:val="18"/>
                <w:szCs w:val="18"/>
                <w:lang w:eastAsia="pl-PL"/>
              </w:rPr>
              <w:t xml:space="preserve">Pośrednie, </w:t>
            </w:r>
            <w:r>
              <w:rPr>
                <w:rFonts w:ascii="Calibri" w:eastAsia="Times New Roman" w:hAnsi="Calibri" w:cs="Calibri"/>
                <w:color w:val="000000"/>
                <w:sz w:val="18"/>
                <w:szCs w:val="18"/>
                <w:lang w:eastAsia="pl-PL"/>
              </w:rPr>
              <w:t>średnioterminowe i</w:t>
            </w:r>
            <w:r w:rsidR="00EE6738">
              <w:rPr>
                <w:rFonts w:ascii="Calibri" w:eastAsia="Times New Roman" w:hAnsi="Calibri" w:cs="Calibri"/>
                <w:color w:val="000000"/>
                <w:sz w:val="18"/>
                <w:szCs w:val="18"/>
                <w:lang w:eastAsia="pl-PL"/>
              </w:rPr>
              <w:t> </w:t>
            </w:r>
            <w:r>
              <w:rPr>
                <w:rFonts w:ascii="Calibri" w:eastAsia="Times New Roman" w:hAnsi="Calibri" w:cs="Calibri"/>
                <w:color w:val="000000"/>
                <w:sz w:val="18"/>
                <w:szCs w:val="18"/>
                <w:lang w:eastAsia="pl-PL"/>
              </w:rPr>
              <w:t>długoterminow</w:t>
            </w:r>
            <w:r w:rsidRPr="001B7B1A">
              <w:rPr>
                <w:rFonts w:ascii="Calibri" w:eastAsia="Times New Roman" w:hAnsi="Calibri" w:cs="Calibri"/>
                <w:color w:val="000000"/>
                <w:sz w:val="18"/>
                <w:szCs w:val="18"/>
                <w:lang w:eastAsia="pl-PL"/>
              </w:rPr>
              <w:t>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3BABB730" w14:textId="166BE80D" w:rsidR="00550821" w:rsidRDefault="00D870F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sidRPr="00D870F5">
              <w:rPr>
                <w:rFonts w:ascii="Calibri" w:eastAsia="Times New Roman" w:hAnsi="Calibri" w:cs="Calibri"/>
                <w:color w:val="000000"/>
                <w:sz w:val="18"/>
                <w:szCs w:val="18"/>
                <w:lang w:eastAsia="pl-PL"/>
              </w:rPr>
              <w:t xml:space="preserve">liczba zainteresowanych mieszkańców profilaktyką chorób </w:t>
            </w:r>
            <w:proofErr w:type="spellStart"/>
            <w:r w:rsidRPr="00D870F5">
              <w:rPr>
                <w:rFonts w:ascii="Calibri" w:eastAsia="Times New Roman" w:hAnsi="Calibri" w:cs="Calibri"/>
                <w:color w:val="000000"/>
                <w:sz w:val="18"/>
                <w:szCs w:val="18"/>
                <w:lang w:eastAsia="pl-PL"/>
              </w:rPr>
              <w:t>klimatozależnych</w:t>
            </w:r>
            <w:proofErr w:type="spellEnd"/>
            <w:r w:rsidRPr="00D870F5">
              <w:rPr>
                <w:rFonts w:ascii="Calibri" w:eastAsia="Times New Roman" w:hAnsi="Calibri" w:cs="Calibri"/>
                <w:color w:val="000000"/>
                <w:sz w:val="18"/>
                <w:szCs w:val="18"/>
                <w:lang w:eastAsia="pl-PL"/>
              </w:rPr>
              <w:t xml:space="preserve"> w</w:t>
            </w:r>
            <w:r w:rsidR="00D14BD8">
              <w:rPr>
                <w:rFonts w:ascii="Calibri" w:eastAsia="Times New Roman" w:hAnsi="Calibri" w:cs="Calibri"/>
                <w:color w:val="000000"/>
                <w:sz w:val="18"/>
                <w:szCs w:val="18"/>
                <w:lang w:eastAsia="pl-PL"/>
              </w:rPr>
              <w:t> </w:t>
            </w:r>
            <w:r w:rsidRPr="00D870F5">
              <w:rPr>
                <w:rFonts w:ascii="Calibri" w:eastAsia="Times New Roman" w:hAnsi="Calibri" w:cs="Calibri"/>
                <w:color w:val="000000"/>
                <w:sz w:val="18"/>
                <w:szCs w:val="18"/>
                <w:lang w:eastAsia="pl-PL"/>
              </w:rPr>
              <w:t>oparciu o wiedzę z kampanii informacyjnej,</w:t>
            </w:r>
          </w:p>
          <w:p w14:paraId="7C62CFD6" w14:textId="44B1EF06" w:rsidR="00D870F5" w:rsidRDefault="00D870F5" w:rsidP="00344550">
            <w:pPr>
              <w:pStyle w:val="Akapitzlist"/>
              <w:numPr>
                <w:ilvl w:val="0"/>
                <w:numId w:val="98"/>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w:t>
            </w:r>
            <w:proofErr w:type="spellStart"/>
            <w:r>
              <w:rPr>
                <w:rFonts w:ascii="Calibri" w:eastAsia="Times New Roman" w:hAnsi="Calibri" w:cs="Calibri"/>
                <w:color w:val="000000"/>
                <w:sz w:val="18"/>
                <w:szCs w:val="18"/>
                <w:lang w:eastAsia="pl-PL"/>
              </w:rPr>
              <w:t>zachorowań</w:t>
            </w:r>
            <w:proofErr w:type="spellEnd"/>
            <w:r>
              <w:rPr>
                <w:rFonts w:ascii="Calibri" w:eastAsia="Times New Roman" w:hAnsi="Calibri" w:cs="Calibri"/>
                <w:color w:val="000000"/>
                <w:sz w:val="18"/>
                <w:szCs w:val="18"/>
                <w:lang w:eastAsia="pl-PL"/>
              </w:rPr>
              <w:t xml:space="preserve"> na choroby </w:t>
            </w:r>
            <w:proofErr w:type="spellStart"/>
            <w:r>
              <w:rPr>
                <w:rFonts w:ascii="Calibri" w:eastAsia="Times New Roman" w:hAnsi="Calibri" w:cs="Calibri"/>
                <w:color w:val="000000"/>
                <w:sz w:val="18"/>
                <w:szCs w:val="18"/>
                <w:lang w:eastAsia="pl-PL"/>
              </w:rPr>
              <w:t>klimatozależne</w:t>
            </w:r>
            <w:proofErr w:type="spellEnd"/>
            <w:r>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C4D42" w14:textId="6AA700E3" w:rsidR="00550821" w:rsidRDefault="00550821" w:rsidP="0055082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bl>
    <w:p w14:paraId="18E029F5" w14:textId="0361D550" w:rsidR="001C6011" w:rsidRDefault="001C6011" w:rsidP="001C6011">
      <w:pPr>
        <w:pStyle w:val="Legenda"/>
        <w:keepNext/>
      </w:pPr>
    </w:p>
    <w:p w14:paraId="0F490AE5" w14:textId="1EF76FA7" w:rsidR="00E87AFB" w:rsidRDefault="00E87AFB" w:rsidP="00E87AFB">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2</w:t>
      </w:r>
      <w:r w:rsidR="0055744E">
        <w:rPr>
          <w:noProof/>
        </w:rPr>
        <w:fldChar w:fldCharType="end"/>
      </w:r>
      <w:r w:rsidRPr="00E87AFB">
        <w:rPr>
          <w:sz w:val="20"/>
          <w:szCs w:val="20"/>
        </w:rPr>
        <w:t xml:space="preserve"> </w:t>
      </w:r>
      <w:r w:rsidRPr="001A7D99">
        <w:rPr>
          <w:sz w:val="20"/>
          <w:szCs w:val="20"/>
        </w:rPr>
        <w:t>Zestawienie działa</w:t>
      </w:r>
      <w:r>
        <w:rPr>
          <w:sz w:val="20"/>
          <w:szCs w:val="20"/>
        </w:rPr>
        <w:t xml:space="preserve">ń zaplanowanych do </w:t>
      </w:r>
      <w:r w:rsidRPr="001A7D99">
        <w:rPr>
          <w:sz w:val="20"/>
          <w:szCs w:val="20"/>
        </w:rPr>
        <w:t>realiz</w:t>
      </w:r>
      <w:r>
        <w:rPr>
          <w:sz w:val="20"/>
          <w:szCs w:val="20"/>
        </w:rPr>
        <w:t>acji</w:t>
      </w:r>
      <w:r w:rsidRPr="001A7D99">
        <w:rPr>
          <w:sz w:val="20"/>
          <w:szCs w:val="20"/>
        </w:rPr>
        <w:t xml:space="preserve"> w ramach </w:t>
      </w:r>
      <w:r>
        <w:rPr>
          <w:sz w:val="20"/>
          <w:szCs w:val="20"/>
        </w:rPr>
        <w:t>„</w:t>
      </w:r>
      <w:r w:rsidRPr="001D3080">
        <w:t>Planu</w:t>
      </w:r>
      <w:r>
        <w:t xml:space="preserve">…” </w:t>
      </w:r>
      <w:r w:rsidRPr="001A7D99">
        <w:rPr>
          <w:sz w:val="20"/>
          <w:szCs w:val="20"/>
        </w:rPr>
        <w:t xml:space="preserve">z </w:t>
      </w:r>
      <w:r>
        <w:rPr>
          <w:sz w:val="20"/>
          <w:szCs w:val="20"/>
        </w:rPr>
        <w:t>oceną</w:t>
      </w:r>
      <w:r w:rsidRPr="001A7D99">
        <w:rPr>
          <w:sz w:val="20"/>
          <w:szCs w:val="20"/>
        </w:rPr>
        <w:t xml:space="preserve"> spodziewany</w:t>
      </w:r>
      <w:r>
        <w:rPr>
          <w:sz w:val="20"/>
          <w:szCs w:val="20"/>
        </w:rPr>
        <w:t>ch</w:t>
      </w:r>
      <w:r w:rsidRPr="001A7D99">
        <w:rPr>
          <w:sz w:val="20"/>
          <w:szCs w:val="20"/>
        </w:rPr>
        <w:t xml:space="preserve"> efekt</w:t>
      </w:r>
      <w:r>
        <w:rPr>
          <w:sz w:val="20"/>
          <w:szCs w:val="20"/>
        </w:rPr>
        <w:t>ów</w:t>
      </w:r>
      <w:r w:rsidRPr="001A7D99">
        <w:rPr>
          <w:sz w:val="20"/>
          <w:szCs w:val="20"/>
        </w:rPr>
        <w:t xml:space="preserve"> ich wdrożenia, zaleceniami oraz ocen</w:t>
      </w:r>
      <w:r>
        <w:rPr>
          <w:sz w:val="20"/>
          <w:szCs w:val="20"/>
        </w:rPr>
        <w:t>ą</w:t>
      </w:r>
      <w:r w:rsidRPr="001A7D99">
        <w:rPr>
          <w:sz w:val="20"/>
          <w:szCs w:val="20"/>
        </w:rPr>
        <w:t xml:space="preserve"> </w:t>
      </w:r>
      <w:r>
        <w:rPr>
          <w:sz w:val="20"/>
          <w:szCs w:val="20"/>
        </w:rPr>
        <w:t>oddziaływania na bioróżnorodność</w:t>
      </w:r>
      <w:r w:rsidR="00B856DD">
        <w:rPr>
          <w:sz w:val="20"/>
          <w:szCs w:val="20"/>
        </w:rPr>
        <w:t>, obszary chron</w:t>
      </w:r>
      <w:r w:rsidR="00C5233C">
        <w:rPr>
          <w:sz w:val="20"/>
          <w:szCs w:val="20"/>
        </w:rPr>
        <w:t>ione oraz korytarze ekologiczne</w:t>
      </w:r>
    </w:p>
    <w:tbl>
      <w:tblPr>
        <w:tblW w:w="0" w:type="auto"/>
        <w:tblCellMar>
          <w:left w:w="70" w:type="dxa"/>
          <w:right w:w="70" w:type="dxa"/>
        </w:tblCellMar>
        <w:tblLook w:val="04A0" w:firstRow="1" w:lastRow="0" w:firstColumn="1" w:lastColumn="0" w:noHBand="0" w:noVBand="1"/>
      </w:tblPr>
      <w:tblGrid>
        <w:gridCol w:w="562"/>
        <w:gridCol w:w="3544"/>
        <w:gridCol w:w="4678"/>
        <w:gridCol w:w="4394"/>
        <w:gridCol w:w="2739"/>
        <w:gridCol w:w="3259"/>
        <w:gridCol w:w="1559"/>
      </w:tblGrid>
      <w:tr w:rsidR="00C279C7" w:rsidRPr="00212A28" w14:paraId="24F3EDEA" w14:textId="77777777" w:rsidTr="00E87AFB">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2E281BE" w14:textId="77777777" w:rsidR="00C279C7" w:rsidRPr="00E87AFB" w:rsidRDefault="00C279C7" w:rsidP="004C231F">
            <w:pPr>
              <w:spacing w:after="0" w:line="240" w:lineRule="auto"/>
              <w:jc w:val="left"/>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69843CB" w14:textId="77777777" w:rsidR="00C279C7" w:rsidRPr="00E87AFB" w:rsidRDefault="00C279C7" w:rsidP="004C231F">
            <w:pPr>
              <w:spacing w:after="0" w:line="240" w:lineRule="auto"/>
              <w:jc w:val="left"/>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6DA08F" w14:textId="77777777" w:rsidR="00C279C7" w:rsidRPr="00E87AFB" w:rsidRDefault="00C279C7" w:rsidP="00317CD8">
            <w:pPr>
              <w:spacing w:after="0" w:line="240" w:lineRule="auto"/>
              <w:jc w:val="center"/>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Prognozowany efekt realizacji działania</w:t>
            </w:r>
          </w:p>
        </w:tc>
        <w:tc>
          <w:tcPr>
            <w:tcW w:w="439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AB5514F" w14:textId="77777777" w:rsidR="00C279C7" w:rsidRPr="00E87AFB" w:rsidRDefault="00C279C7" w:rsidP="00317CD8">
            <w:pPr>
              <w:spacing w:after="0" w:line="240" w:lineRule="auto"/>
              <w:jc w:val="center"/>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Zalecenia dot. realizacji/skuteczność działania</w:t>
            </w:r>
          </w:p>
        </w:tc>
        <w:tc>
          <w:tcPr>
            <w:tcW w:w="273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FD28DB" w14:textId="77777777" w:rsidR="00C279C7" w:rsidRPr="00E87AFB" w:rsidRDefault="00C279C7" w:rsidP="00317CD8">
            <w:pPr>
              <w:spacing w:after="0" w:line="240" w:lineRule="auto"/>
              <w:jc w:val="center"/>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3151548" w14:textId="77777777" w:rsidR="00C279C7" w:rsidRPr="00E87AFB" w:rsidRDefault="00C279C7" w:rsidP="00317CD8">
            <w:pPr>
              <w:spacing w:after="0" w:line="240" w:lineRule="auto"/>
              <w:jc w:val="center"/>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Definicja skuteczności</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DE15B8" w14:textId="69D7FAC4" w:rsidR="00C279C7" w:rsidRPr="00E87AFB" w:rsidRDefault="00C279C7" w:rsidP="00317CD8">
            <w:pPr>
              <w:spacing w:after="0" w:line="240" w:lineRule="auto"/>
              <w:jc w:val="center"/>
              <w:rPr>
                <w:rFonts w:eastAsia="Times New Roman" w:cstheme="minorHAnsi"/>
                <w:b/>
                <w:bCs/>
                <w:color w:val="000000"/>
                <w:sz w:val="18"/>
                <w:szCs w:val="18"/>
                <w:lang w:eastAsia="pl-PL"/>
              </w:rPr>
            </w:pPr>
            <w:r w:rsidRPr="00E87AFB">
              <w:rPr>
                <w:rFonts w:eastAsia="Times New Roman" w:cstheme="minorHAnsi"/>
                <w:b/>
                <w:bCs/>
                <w:color w:val="000000"/>
                <w:sz w:val="18"/>
                <w:szCs w:val="18"/>
                <w:lang w:eastAsia="pl-PL"/>
              </w:rPr>
              <w:t>Spektrum oddziaływań (-3 do +3)</w:t>
            </w:r>
          </w:p>
        </w:tc>
      </w:tr>
      <w:tr w:rsidR="00C279C7" w:rsidRPr="00212A28" w14:paraId="62848EF3"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CFAFB15" w14:textId="6A5A38F5" w:rsidR="00C279C7" w:rsidRPr="00212A28" w:rsidRDefault="005857CA"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037F1CA4" w14:textId="57975B63" w:rsidR="00C279C7" w:rsidRPr="00212A28" w:rsidRDefault="00402CF4" w:rsidP="004C231F">
            <w:pPr>
              <w:spacing w:after="0" w:line="240" w:lineRule="auto"/>
              <w:jc w:val="left"/>
              <w:rPr>
                <w:rFonts w:cstheme="minorHAnsi"/>
                <w:sz w:val="18"/>
                <w:szCs w:val="18"/>
              </w:rPr>
            </w:pPr>
            <w:r w:rsidRPr="00212A28">
              <w:rPr>
                <w:rFonts w:cstheme="minorHAnsi"/>
                <w:sz w:val="18"/>
                <w:szCs w:val="18"/>
              </w:rPr>
              <w:t>Wykonanie inwentaryzacji przyrodniczych</w:t>
            </w:r>
            <w:r w:rsidR="007B1EF4">
              <w:rPr>
                <w:rFonts w:cstheme="minorHAnsi"/>
                <w:sz w:val="18"/>
                <w:szCs w:val="18"/>
              </w:rPr>
              <w:t> </w:t>
            </w:r>
            <w:r w:rsidRPr="00212A28">
              <w:rPr>
                <w:rFonts w:cstheme="minorHAnsi"/>
                <w:sz w:val="18"/>
                <w:szCs w:val="18"/>
              </w:rPr>
              <w:t>gmin</w:t>
            </w:r>
          </w:p>
        </w:tc>
        <w:tc>
          <w:tcPr>
            <w:tcW w:w="4678" w:type="dxa"/>
            <w:tcBorders>
              <w:top w:val="nil"/>
              <w:left w:val="single" w:sz="4" w:space="0" w:color="auto"/>
              <w:bottom w:val="single" w:sz="4" w:space="0" w:color="auto"/>
              <w:right w:val="single" w:sz="4" w:space="0" w:color="auto"/>
            </w:tcBorders>
            <w:noWrap/>
            <w:vAlign w:val="center"/>
          </w:tcPr>
          <w:p w14:paraId="4259F89C" w14:textId="47847BF6" w:rsidR="000E46D5" w:rsidRPr="00212A28" w:rsidRDefault="000E46D5"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rozpoznanie stanu szaty roślinnej oraz fauny występującej na obrzeżach miasta</w:t>
            </w:r>
            <w:r w:rsidR="007B1EF4">
              <w:rPr>
                <w:rFonts w:eastAsia="Times New Roman" w:cstheme="minorHAnsi"/>
                <w:color w:val="000000"/>
                <w:sz w:val="18"/>
                <w:szCs w:val="18"/>
                <w:lang w:eastAsia="pl-PL"/>
              </w:rPr>
              <w:t>,</w:t>
            </w:r>
          </w:p>
          <w:p w14:paraId="10A350A4" w14:textId="1907C695" w:rsidR="000E46D5" w:rsidRPr="00212A28" w:rsidRDefault="000E46D5"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rozpoznanie cennych obszarów pod względem bioróżnorodności</w:t>
            </w:r>
            <w:r w:rsidR="007B1EF4">
              <w:rPr>
                <w:rFonts w:eastAsia="Times New Roman" w:cstheme="minorHAnsi"/>
                <w:color w:val="000000"/>
                <w:sz w:val="18"/>
                <w:szCs w:val="18"/>
                <w:lang w:eastAsia="pl-PL"/>
              </w:rPr>
              <w:t>,</w:t>
            </w:r>
          </w:p>
          <w:p w14:paraId="6459607E" w14:textId="4A74B2DB" w:rsidR="000E46D5" w:rsidRPr="00212A28" w:rsidRDefault="000E46D5"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uwzględnienie pozyskanych informacji w przyszłych raportach oddziaływania na środowisko planowanych inwestycji na terenie gminy</w:t>
            </w:r>
            <w:r w:rsidR="007B1EF4">
              <w:rPr>
                <w:rFonts w:eastAsia="Times New Roman" w:cstheme="minorHAnsi"/>
                <w:color w:val="000000"/>
                <w:sz w:val="18"/>
                <w:szCs w:val="18"/>
                <w:lang w:eastAsia="pl-PL"/>
              </w:rPr>
              <w:t>,</w:t>
            </w:r>
          </w:p>
          <w:p w14:paraId="374EE00C" w14:textId="47F439EF" w:rsidR="00C279C7" w:rsidRDefault="000E46D5"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stworzenie podstawy do realizacji aktualizacji Studium oraz planów miejscowych pod kątem uwzględniania w</w:t>
            </w:r>
            <w:r w:rsidR="00FF761E">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nich aktualnych uwarunkowań środowiskowych</w:t>
            </w:r>
            <w:r w:rsidR="007B1EF4">
              <w:rPr>
                <w:rFonts w:eastAsia="Times New Roman" w:cstheme="minorHAnsi"/>
                <w:color w:val="000000"/>
                <w:sz w:val="18"/>
                <w:szCs w:val="18"/>
                <w:lang w:eastAsia="pl-PL"/>
              </w:rPr>
              <w:t>,</w:t>
            </w:r>
          </w:p>
          <w:p w14:paraId="2631AE5F" w14:textId="7E12B457" w:rsidR="00B95364" w:rsidRPr="00B95364" w:rsidRDefault="00B95364"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B95364">
              <w:rPr>
                <w:rFonts w:eastAsia="Times New Roman" w:cstheme="minorHAnsi"/>
                <w:color w:val="000000"/>
                <w:sz w:val="18"/>
                <w:szCs w:val="18"/>
                <w:lang w:eastAsia="pl-PL"/>
              </w:rPr>
              <w:t>zwiększenie dostępnej wiedzy na temat obszarów chronionych i przedmiotów ochrony</w:t>
            </w:r>
            <w:r w:rsidR="007B1EF4">
              <w:rPr>
                <w:rFonts w:eastAsia="Times New Roman" w:cstheme="minorHAnsi"/>
                <w:color w:val="000000"/>
                <w:sz w:val="18"/>
                <w:szCs w:val="18"/>
                <w:lang w:eastAsia="pl-PL"/>
              </w:rPr>
              <w:t>,</w:t>
            </w:r>
          </w:p>
          <w:p w14:paraId="48534CFF" w14:textId="67933B11" w:rsidR="00C279C7" w:rsidRPr="00212A28" w:rsidRDefault="00B95364"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B95364">
              <w:rPr>
                <w:rFonts w:eastAsia="Times New Roman" w:cstheme="minorHAnsi"/>
                <w:color w:val="000000"/>
                <w:sz w:val="18"/>
                <w:szCs w:val="18"/>
                <w:lang w:eastAsia="pl-PL"/>
              </w:rPr>
              <w:t>oszacowanie zachodzących zmian na badanym terenie i</w:t>
            </w:r>
            <w:r w:rsidR="007B1EF4">
              <w:rPr>
                <w:rFonts w:eastAsia="Times New Roman" w:cstheme="minorHAnsi"/>
                <w:color w:val="000000"/>
                <w:sz w:val="18"/>
                <w:szCs w:val="18"/>
                <w:lang w:eastAsia="pl-PL"/>
              </w:rPr>
              <w:t> </w:t>
            </w:r>
            <w:r w:rsidRPr="00B95364">
              <w:rPr>
                <w:rFonts w:eastAsia="Times New Roman" w:cstheme="minorHAnsi"/>
                <w:color w:val="000000"/>
                <w:sz w:val="18"/>
                <w:szCs w:val="18"/>
                <w:lang w:eastAsia="pl-PL"/>
              </w:rPr>
              <w:t>umożliwienie zastosowania odpowiednich modyfikacji w</w:t>
            </w:r>
            <w:r w:rsidR="007B1EF4">
              <w:rPr>
                <w:rFonts w:eastAsia="Times New Roman" w:cstheme="minorHAnsi"/>
                <w:color w:val="000000"/>
                <w:sz w:val="18"/>
                <w:szCs w:val="18"/>
                <w:lang w:eastAsia="pl-PL"/>
              </w:rPr>
              <w:t> </w:t>
            </w:r>
            <w:r w:rsidRPr="00B95364">
              <w:rPr>
                <w:rFonts w:eastAsia="Times New Roman" w:cstheme="minorHAnsi"/>
                <w:color w:val="000000"/>
                <w:sz w:val="18"/>
                <w:szCs w:val="18"/>
                <w:lang w:eastAsia="pl-PL"/>
              </w:rPr>
              <w:t>prowadzonych działaniach ochronnych</w:t>
            </w:r>
            <w:r w:rsidR="007B1EF4">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1CC1E3A" w14:textId="454A9119" w:rsidR="00970325" w:rsidRPr="00970325" w:rsidRDefault="00970325" w:rsidP="00344550">
            <w:pPr>
              <w:pStyle w:val="Akapitzlist"/>
              <w:numPr>
                <w:ilvl w:val="0"/>
                <w:numId w:val="100"/>
              </w:numPr>
              <w:spacing w:after="0" w:line="240" w:lineRule="auto"/>
              <w:jc w:val="left"/>
              <w:rPr>
                <w:rFonts w:cstheme="minorHAnsi"/>
                <w:sz w:val="18"/>
                <w:szCs w:val="18"/>
              </w:rPr>
            </w:pPr>
            <w:r w:rsidRPr="00970325">
              <w:rPr>
                <w:rFonts w:cstheme="minorHAnsi"/>
                <w:sz w:val="18"/>
                <w:szCs w:val="18"/>
              </w:rPr>
              <w:t xml:space="preserve">inwentaryzacja powinna </w:t>
            </w:r>
            <w:r w:rsidR="00894FF3">
              <w:rPr>
                <w:rFonts w:cstheme="minorHAnsi"/>
                <w:sz w:val="18"/>
                <w:szCs w:val="18"/>
              </w:rPr>
              <w:t xml:space="preserve">również </w:t>
            </w:r>
            <w:r w:rsidRPr="00970325">
              <w:rPr>
                <w:rFonts w:cstheme="minorHAnsi"/>
                <w:sz w:val="18"/>
                <w:szCs w:val="18"/>
              </w:rPr>
              <w:t>obejmować cenne zbiorowiska roślinne oraz gatunki inwazyjne widniejące w</w:t>
            </w:r>
            <w:r w:rsidR="007B1EF4">
              <w:rPr>
                <w:rFonts w:cstheme="minorHAnsi"/>
                <w:sz w:val="18"/>
                <w:szCs w:val="18"/>
              </w:rPr>
              <w:t> </w:t>
            </w:r>
            <w:r w:rsidRPr="00970325">
              <w:rPr>
                <w:rFonts w:cstheme="minorHAnsi"/>
                <w:sz w:val="18"/>
                <w:szCs w:val="18"/>
              </w:rPr>
              <w:t>załączniku do Ustawy z dnia 11 sierpnia 2021 r. o</w:t>
            </w:r>
            <w:r w:rsidR="007B1EF4">
              <w:rPr>
                <w:rFonts w:cstheme="minorHAnsi"/>
                <w:sz w:val="18"/>
                <w:szCs w:val="18"/>
              </w:rPr>
              <w:t> </w:t>
            </w:r>
            <w:r w:rsidRPr="00970325">
              <w:rPr>
                <w:rFonts w:cstheme="minorHAnsi"/>
                <w:sz w:val="18"/>
                <w:szCs w:val="18"/>
              </w:rPr>
              <w:t>gatunkach obcych</w:t>
            </w:r>
            <w:r w:rsidR="007B1EF4">
              <w:rPr>
                <w:rFonts w:cstheme="minorHAnsi"/>
                <w:sz w:val="18"/>
                <w:szCs w:val="18"/>
              </w:rPr>
              <w:t>,</w:t>
            </w:r>
          </w:p>
          <w:p w14:paraId="1327624E" w14:textId="07B6FF0F" w:rsidR="00C279C7" w:rsidRDefault="00970325" w:rsidP="00344550">
            <w:pPr>
              <w:pStyle w:val="Akapitzlist"/>
              <w:numPr>
                <w:ilvl w:val="0"/>
                <w:numId w:val="100"/>
              </w:numPr>
              <w:spacing w:after="0" w:line="240" w:lineRule="auto"/>
              <w:jc w:val="left"/>
              <w:rPr>
                <w:rFonts w:cstheme="minorHAnsi"/>
                <w:sz w:val="18"/>
                <w:szCs w:val="18"/>
              </w:rPr>
            </w:pPr>
            <w:r w:rsidRPr="00970325">
              <w:rPr>
                <w:rFonts w:cstheme="minorHAnsi"/>
                <w:sz w:val="18"/>
                <w:szCs w:val="18"/>
              </w:rPr>
              <w:t xml:space="preserve">miejsca ze stwierdzonym występowaniem roślinności inwazyjnej objąć monitoringiem i </w:t>
            </w:r>
            <w:r w:rsidR="007754E0">
              <w:rPr>
                <w:rFonts w:cstheme="minorHAnsi"/>
                <w:sz w:val="18"/>
                <w:szCs w:val="18"/>
              </w:rPr>
              <w:t xml:space="preserve">wyznaczyć </w:t>
            </w:r>
            <w:r w:rsidR="002C727B">
              <w:rPr>
                <w:rFonts w:cstheme="minorHAnsi"/>
                <w:sz w:val="18"/>
                <w:szCs w:val="18"/>
              </w:rPr>
              <w:t>priorytetowe powierzchnie do ich zwalczania</w:t>
            </w:r>
            <w:r w:rsidR="007B1EF4">
              <w:rPr>
                <w:rFonts w:cstheme="minorHAnsi"/>
                <w:sz w:val="18"/>
                <w:szCs w:val="18"/>
              </w:rPr>
              <w:t>,</w:t>
            </w:r>
          </w:p>
          <w:p w14:paraId="0C9A40FD" w14:textId="140DB928" w:rsidR="004817EA" w:rsidRPr="00212A28" w:rsidRDefault="004817EA" w:rsidP="00344550">
            <w:pPr>
              <w:pStyle w:val="Akapitzlist"/>
              <w:numPr>
                <w:ilvl w:val="0"/>
                <w:numId w:val="100"/>
              </w:numPr>
              <w:spacing w:after="0" w:line="240" w:lineRule="auto"/>
              <w:jc w:val="left"/>
              <w:rPr>
                <w:rFonts w:cstheme="minorHAnsi"/>
                <w:sz w:val="18"/>
                <w:szCs w:val="18"/>
              </w:rPr>
            </w:pPr>
            <w:r>
              <w:rPr>
                <w:rFonts w:cstheme="minorHAnsi"/>
                <w:sz w:val="18"/>
                <w:szCs w:val="18"/>
              </w:rPr>
              <w:t xml:space="preserve">najcenniejsze </w:t>
            </w:r>
            <w:r w:rsidR="00FC2775">
              <w:rPr>
                <w:rFonts w:cstheme="minorHAnsi"/>
                <w:sz w:val="18"/>
                <w:szCs w:val="18"/>
              </w:rPr>
              <w:t xml:space="preserve">obszary </w:t>
            </w:r>
            <w:r>
              <w:rPr>
                <w:rFonts w:cstheme="minorHAnsi"/>
                <w:sz w:val="18"/>
                <w:szCs w:val="18"/>
              </w:rPr>
              <w:t>pod względem przyrodniczym objąć ochroną</w:t>
            </w:r>
            <w:r w:rsidR="007B1EF4">
              <w:rPr>
                <w:rFonts w:cstheme="minorHAnsi"/>
                <w:sz w:val="18"/>
                <w:szCs w:val="18"/>
              </w:rPr>
              <w:t>.</w:t>
            </w:r>
            <w:r>
              <w:rPr>
                <w:rFonts w:cstheme="minorHAnsi"/>
                <w:sz w:val="18"/>
                <w:szCs w:val="18"/>
              </w:rPr>
              <w:t xml:space="preserve"> </w:t>
            </w:r>
          </w:p>
        </w:tc>
        <w:tc>
          <w:tcPr>
            <w:tcW w:w="2739" w:type="dxa"/>
            <w:tcBorders>
              <w:top w:val="nil"/>
              <w:left w:val="nil"/>
              <w:bottom w:val="single" w:sz="4" w:space="0" w:color="auto"/>
              <w:right w:val="single" w:sz="4" w:space="0" w:color="auto"/>
            </w:tcBorders>
            <w:noWrap/>
            <w:vAlign w:val="center"/>
          </w:tcPr>
          <w:p w14:paraId="1EA47926" w14:textId="77777777" w:rsidR="00026997" w:rsidRPr="00212A28" w:rsidRDefault="00026997" w:rsidP="00026997">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 xml:space="preserve">Pośrednie </w:t>
            </w:r>
          </w:p>
          <w:p w14:paraId="26C86A8B" w14:textId="77777777" w:rsidR="00026997" w:rsidRPr="00212A28" w:rsidRDefault="00026997" w:rsidP="00026997">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Długoterminowe</w:t>
            </w:r>
          </w:p>
          <w:p w14:paraId="06D848C0" w14:textId="71AC11C3" w:rsidR="00C279C7" w:rsidRPr="00212A28" w:rsidRDefault="00026997" w:rsidP="00317CD8">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689602E6" w14:textId="5C6A53AC" w:rsidR="00C279C7" w:rsidRPr="00212A28" w:rsidRDefault="00546481" w:rsidP="00344550">
            <w:pPr>
              <w:pStyle w:val="Akapitzlist"/>
              <w:numPr>
                <w:ilvl w:val="0"/>
                <w:numId w:val="104"/>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wykonane inwentaryzacje z</w:t>
            </w:r>
            <w:r w:rsidR="007B1EF4">
              <w:rPr>
                <w:rFonts w:eastAsia="Times New Roman" w:cstheme="minorHAnsi"/>
                <w:color w:val="000000"/>
                <w:sz w:val="18"/>
                <w:szCs w:val="18"/>
                <w:lang w:eastAsia="pl-PL"/>
              </w:rPr>
              <w:t> </w:t>
            </w:r>
            <w:r w:rsidR="004817EA">
              <w:rPr>
                <w:rFonts w:eastAsia="Times New Roman" w:cstheme="minorHAnsi"/>
                <w:color w:val="000000"/>
                <w:sz w:val="18"/>
                <w:szCs w:val="18"/>
                <w:lang w:eastAsia="pl-PL"/>
              </w:rPr>
              <w:t>uwzględnionymi miejscami priorytetowymi do zwalczania gatunków inwazyjnych oraz obszarami najcenniejszymi przeznaczonymi do ochrony</w:t>
            </w:r>
            <w:r w:rsidR="00D048AB">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hideMark/>
          </w:tcPr>
          <w:p w14:paraId="5DFA3307" w14:textId="6C510B7F" w:rsidR="00C279C7" w:rsidRPr="00212A28" w:rsidRDefault="00323820"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+2</w:t>
            </w:r>
          </w:p>
        </w:tc>
      </w:tr>
      <w:tr w:rsidR="00C279C7" w:rsidRPr="00212A28" w14:paraId="075CE41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26CE057" w14:textId="5714828D" w:rsidR="00C279C7" w:rsidRPr="00212A28" w:rsidRDefault="005857CA"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75E717D5" w14:textId="783F040F" w:rsidR="00C279C7" w:rsidRPr="00212A28" w:rsidRDefault="00D958E8" w:rsidP="004C231F">
            <w:pPr>
              <w:spacing w:after="0" w:line="240" w:lineRule="auto"/>
              <w:jc w:val="left"/>
              <w:rPr>
                <w:rFonts w:eastAsia="Times New Roman" w:cstheme="minorHAnsi"/>
                <w:color w:val="000000"/>
                <w:sz w:val="18"/>
                <w:szCs w:val="18"/>
                <w:lang w:eastAsia="pl-PL"/>
              </w:rPr>
            </w:pPr>
            <w:r w:rsidRPr="00212A28">
              <w:rPr>
                <w:rFonts w:cstheme="minorHAnsi"/>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593815B1" w14:textId="6237BDAC" w:rsidR="007E789B" w:rsidRPr="00212A28" w:rsidRDefault="007E789B" w:rsidP="00344550">
            <w:pPr>
              <w:pStyle w:val="Akapitzlist"/>
              <w:numPr>
                <w:ilvl w:val="0"/>
                <w:numId w:val="100"/>
              </w:numPr>
              <w:spacing w:after="0" w:line="240" w:lineRule="auto"/>
              <w:jc w:val="left"/>
              <w:rPr>
                <w:rFonts w:cstheme="minorHAnsi"/>
                <w:sz w:val="18"/>
                <w:szCs w:val="18"/>
              </w:rPr>
            </w:pPr>
            <w:r w:rsidRPr="00212A28">
              <w:rPr>
                <w:rFonts w:cstheme="minorHAnsi"/>
                <w:sz w:val="18"/>
                <w:szCs w:val="18"/>
              </w:rPr>
              <w:t>poprawa stanu wiedzy na temat stanu sanitarnego drzew, w</w:t>
            </w:r>
            <w:r w:rsidR="007B1EF4">
              <w:rPr>
                <w:rFonts w:cstheme="minorHAnsi"/>
                <w:sz w:val="18"/>
                <w:szCs w:val="18"/>
              </w:rPr>
              <w:t> </w:t>
            </w:r>
            <w:r w:rsidRPr="00212A28">
              <w:rPr>
                <w:rFonts w:cstheme="minorHAnsi"/>
                <w:sz w:val="18"/>
                <w:szCs w:val="18"/>
              </w:rPr>
              <w:t>tym pomników przyrody</w:t>
            </w:r>
            <w:r w:rsidR="007B1EF4">
              <w:rPr>
                <w:rFonts w:cstheme="minorHAnsi"/>
                <w:sz w:val="18"/>
                <w:szCs w:val="18"/>
              </w:rPr>
              <w:t>,</w:t>
            </w:r>
          </w:p>
          <w:p w14:paraId="57A511D9" w14:textId="2806D457" w:rsidR="007E789B" w:rsidRPr="00212A28" w:rsidRDefault="007E789B" w:rsidP="00344550">
            <w:pPr>
              <w:pStyle w:val="Akapitzlist"/>
              <w:numPr>
                <w:ilvl w:val="0"/>
                <w:numId w:val="100"/>
              </w:numPr>
              <w:spacing w:after="0" w:line="240" w:lineRule="auto"/>
              <w:jc w:val="left"/>
              <w:rPr>
                <w:rFonts w:cstheme="minorHAnsi"/>
                <w:sz w:val="18"/>
                <w:szCs w:val="18"/>
              </w:rPr>
            </w:pPr>
            <w:r w:rsidRPr="00212A28">
              <w:rPr>
                <w:rFonts w:cstheme="minorHAnsi"/>
                <w:sz w:val="18"/>
                <w:szCs w:val="18"/>
              </w:rPr>
              <w:t>wyznaczenie drzew przeznaczonych do ochrony</w:t>
            </w:r>
            <w:r w:rsidR="007B1EF4">
              <w:rPr>
                <w:rFonts w:cstheme="minorHAnsi"/>
                <w:sz w:val="18"/>
                <w:szCs w:val="18"/>
              </w:rPr>
              <w:t>,</w:t>
            </w:r>
          </w:p>
          <w:p w14:paraId="72AA96E8" w14:textId="2987BC39" w:rsidR="007E789B" w:rsidRPr="00212A28" w:rsidRDefault="007E789B" w:rsidP="00344550">
            <w:pPr>
              <w:pStyle w:val="Akapitzlist"/>
              <w:numPr>
                <w:ilvl w:val="0"/>
                <w:numId w:val="100"/>
              </w:numPr>
              <w:spacing w:after="0" w:line="240" w:lineRule="auto"/>
              <w:jc w:val="left"/>
              <w:rPr>
                <w:rFonts w:cstheme="minorHAnsi"/>
                <w:sz w:val="18"/>
                <w:szCs w:val="18"/>
              </w:rPr>
            </w:pPr>
            <w:r w:rsidRPr="00212A28">
              <w:rPr>
                <w:rFonts w:cstheme="minorHAnsi"/>
                <w:sz w:val="18"/>
                <w:szCs w:val="18"/>
              </w:rPr>
              <w:t>wskazanie drzew wymagających wykonania zabiegów pielęgnacyjnych,</w:t>
            </w:r>
          </w:p>
          <w:p w14:paraId="35EEC854" w14:textId="56E92154" w:rsidR="00C279C7" w:rsidRDefault="007E789B" w:rsidP="00344550">
            <w:pPr>
              <w:pStyle w:val="Akapitzlist"/>
              <w:numPr>
                <w:ilvl w:val="0"/>
                <w:numId w:val="100"/>
              </w:numPr>
              <w:spacing w:after="0" w:line="240" w:lineRule="auto"/>
              <w:jc w:val="left"/>
              <w:rPr>
                <w:rFonts w:cstheme="minorHAnsi"/>
                <w:sz w:val="18"/>
                <w:szCs w:val="18"/>
              </w:rPr>
            </w:pPr>
            <w:r w:rsidRPr="00212A28">
              <w:rPr>
                <w:rFonts w:cstheme="minorHAnsi"/>
                <w:sz w:val="18"/>
                <w:szCs w:val="18"/>
              </w:rPr>
              <w:lastRenderedPageBreak/>
              <w:t xml:space="preserve">wskazanie obszarów do uzupełnienia </w:t>
            </w:r>
            <w:proofErr w:type="spellStart"/>
            <w:r w:rsidRPr="00212A28">
              <w:rPr>
                <w:rFonts w:cstheme="minorHAnsi"/>
                <w:sz w:val="18"/>
                <w:szCs w:val="18"/>
              </w:rPr>
              <w:t>nasadzeń</w:t>
            </w:r>
            <w:proofErr w:type="spellEnd"/>
            <w:r w:rsidR="007B1EF4">
              <w:rPr>
                <w:rFonts w:cstheme="minorHAnsi"/>
                <w:sz w:val="18"/>
                <w:szCs w:val="18"/>
              </w:rPr>
              <w:t>,</w:t>
            </w:r>
          </w:p>
          <w:p w14:paraId="33DB9C2A" w14:textId="744471F6" w:rsidR="00C279C7" w:rsidRPr="00212A28" w:rsidRDefault="00C556B5" w:rsidP="00344550">
            <w:pPr>
              <w:pStyle w:val="Akapitzlist"/>
              <w:numPr>
                <w:ilvl w:val="0"/>
                <w:numId w:val="100"/>
              </w:numPr>
              <w:spacing w:after="0" w:line="240" w:lineRule="auto"/>
              <w:jc w:val="left"/>
              <w:rPr>
                <w:rFonts w:cstheme="minorHAnsi"/>
                <w:sz w:val="18"/>
                <w:szCs w:val="18"/>
              </w:rPr>
            </w:pPr>
            <w:r w:rsidRPr="00C556B5">
              <w:rPr>
                <w:rFonts w:cstheme="minorHAnsi"/>
                <w:sz w:val="18"/>
                <w:szCs w:val="18"/>
              </w:rPr>
              <w:t>ochrona drzew martwych i zamierających (nie</w:t>
            </w:r>
            <w:r w:rsidR="00A42F9A">
              <w:rPr>
                <w:rFonts w:cstheme="minorHAnsi"/>
                <w:sz w:val="18"/>
                <w:szCs w:val="18"/>
              </w:rPr>
              <w:t> </w:t>
            </w:r>
            <w:r w:rsidRPr="00C556B5">
              <w:rPr>
                <w:rFonts w:cstheme="minorHAnsi"/>
                <w:sz w:val="18"/>
                <w:szCs w:val="18"/>
              </w:rPr>
              <w:t xml:space="preserve">zagrażających bezpieczeństwu ludzi), które mogą być potencjalnym siedliskiem </w:t>
            </w:r>
            <w:proofErr w:type="spellStart"/>
            <w:r w:rsidRPr="00C556B5">
              <w:rPr>
                <w:rFonts w:cstheme="minorHAnsi"/>
                <w:sz w:val="18"/>
                <w:szCs w:val="18"/>
              </w:rPr>
              <w:t>pachnicy</w:t>
            </w:r>
            <w:proofErr w:type="spellEnd"/>
            <w:r w:rsidRPr="00C556B5">
              <w:rPr>
                <w:rFonts w:cstheme="minorHAnsi"/>
                <w:sz w:val="18"/>
                <w:szCs w:val="18"/>
              </w:rPr>
              <w:t xml:space="preserve"> dębowej</w:t>
            </w:r>
            <w:r>
              <w:rPr>
                <w:rFonts w:cstheme="minorHAnsi"/>
                <w:sz w:val="18"/>
                <w:szCs w:val="18"/>
              </w:rPr>
              <w:t xml:space="preserve"> i innych gatunków chronionych</w:t>
            </w:r>
            <w:r w:rsidR="007B1EF4">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0B02C1BD" w14:textId="22EF5E61" w:rsidR="00C279C7" w:rsidRPr="00212A28" w:rsidRDefault="00836859" w:rsidP="00344550">
            <w:pPr>
              <w:pStyle w:val="Akapitzlist"/>
              <w:numPr>
                <w:ilvl w:val="0"/>
                <w:numId w:val="100"/>
              </w:numPr>
              <w:spacing w:after="0" w:line="240" w:lineRule="auto"/>
              <w:jc w:val="left"/>
              <w:rPr>
                <w:rFonts w:eastAsia="Times New Roman" w:cstheme="minorHAnsi"/>
                <w:color w:val="000000"/>
                <w:sz w:val="18"/>
                <w:szCs w:val="18"/>
                <w:lang w:eastAsia="pl-PL"/>
              </w:rPr>
            </w:pPr>
            <w:r w:rsidRPr="00212A28">
              <w:rPr>
                <w:rFonts w:cstheme="minorHAnsi"/>
                <w:sz w:val="18"/>
                <w:szCs w:val="18"/>
              </w:rPr>
              <w:lastRenderedPageBreak/>
              <w:t>w ramach kontroli stanu drzew rozpoznać potrzeby zadrzewieniowe oraz zwiększenia lesistości wraz z</w:t>
            </w:r>
            <w:r w:rsidR="007B1EF4">
              <w:rPr>
                <w:rFonts w:cstheme="minorHAnsi"/>
                <w:sz w:val="18"/>
                <w:szCs w:val="18"/>
              </w:rPr>
              <w:t> </w:t>
            </w:r>
            <w:r w:rsidRPr="00212A28">
              <w:rPr>
                <w:rFonts w:cstheme="minorHAnsi"/>
                <w:sz w:val="18"/>
                <w:szCs w:val="18"/>
              </w:rPr>
              <w:t>wyznaczeniem potencjalnych miejsc przeprowadzenia zabiegów</w:t>
            </w:r>
            <w:r w:rsidR="00D048AB">
              <w:rPr>
                <w:rFonts w:cstheme="minorHAnsi"/>
                <w:sz w:val="18"/>
                <w:szCs w:val="18"/>
              </w:rPr>
              <w:t>.</w:t>
            </w:r>
          </w:p>
        </w:tc>
        <w:tc>
          <w:tcPr>
            <w:tcW w:w="2739" w:type="dxa"/>
            <w:tcBorders>
              <w:top w:val="nil"/>
              <w:left w:val="nil"/>
              <w:bottom w:val="single" w:sz="4" w:space="0" w:color="auto"/>
              <w:right w:val="single" w:sz="4" w:space="0" w:color="auto"/>
            </w:tcBorders>
            <w:noWrap/>
            <w:vAlign w:val="center"/>
          </w:tcPr>
          <w:p w14:paraId="1F1AE8D6" w14:textId="77777777" w:rsidR="00026997" w:rsidRPr="00212A28" w:rsidRDefault="00026997" w:rsidP="00026997">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 xml:space="preserve">Pośrednie </w:t>
            </w:r>
          </w:p>
          <w:p w14:paraId="66630CD7" w14:textId="77777777" w:rsidR="00026997" w:rsidRPr="00212A28" w:rsidRDefault="00026997" w:rsidP="00026997">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Długoterminowe</w:t>
            </w:r>
          </w:p>
          <w:p w14:paraId="20159F86" w14:textId="00F08FAB"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cstheme="minorHAnsi"/>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7428569A" w14:textId="33862014" w:rsidR="009F64EC" w:rsidRPr="00212A28" w:rsidRDefault="009F64EC" w:rsidP="00344550">
            <w:pPr>
              <w:pStyle w:val="Akapitzlist"/>
              <w:numPr>
                <w:ilvl w:val="0"/>
                <w:numId w:val="104"/>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wykonany dokument z opisem stanu rozmieszczenia wszystkich drzew występujących co najmniej na terenach stanowiących własność lub użytkowanie</w:t>
            </w:r>
            <w:r w:rsidR="006B1142">
              <w:rPr>
                <w:rFonts w:eastAsia="Times New Roman" w:cstheme="minorHAnsi"/>
                <w:color w:val="000000"/>
                <w:sz w:val="18"/>
                <w:szCs w:val="18"/>
                <w:lang w:eastAsia="pl-PL"/>
              </w:rPr>
              <w:t xml:space="preserve"> gmin</w:t>
            </w:r>
            <w:r w:rsidRPr="00212A28">
              <w:rPr>
                <w:rFonts w:eastAsia="Times New Roman" w:cstheme="minorHAnsi"/>
                <w:color w:val="000000"/>
                <w:sz w:val="18"/>
                <w:szCs w:val="18"/>
                <w:lang w:eastAsia="pl-PL"/>
              </w:rPr>
              <w:t xml:space="preserve"> i jednostek </w:t>
            </w:r>
            <w:r w:rsidRPr="00212A28">
              <w:rPr>
                <w:rFonts w:eastAsia="Times New Roman" w:cstheme="minorHAnsi"/>
                <w:color w:val="000000"/>
                <w:sz w:val="18"/>
                <w:szCs w:val="18"/>
                <w:lang w:eastAsia="pl-PL"/>
              </w:rPr>
              <w:lastRenderedPageBreak/>
              <w:t xml:space="preserve">gminnych na terenie </w:t>
            </w:r>
            <w:r w:rsidR="006B1142">
              <w:rPr>
                <w:rFonts w:eastAsia="Times New Roman" w:cstheme="minorHAnsi"/>
                <w:color w:val="000000"/>
                <w:sz w:val="18"/>
                <w:szCs w:val="18"/>
                <w:lang w:eastAsia="pl-PL"/>
              </w:rPr>
              <w:t>gmin</w:t>
            </w:r>
            <w:r w:rsidRPr="00212A28">
              <w:rPr>
                <w:rFonts w:eastAsia="Times New Roman" w:cstheme="minorHAnsi"/>
                <w:color w:val="000000"/>
                <w:sz w:val="18"/>
                <w:szCs w:val="18"/>
                <w:lang w:eastAsia="pl-PL"/>
              </w:rPr>
              <w:t xml:space="preserve"> wraz z ich charakterystyką</w:t>
            </w:r>
            <w:r w:rsidR="007B1EF4">
              <w:rPr>
                <w:rFonts w:eastAsia="Times New Roman" w:cstheme="minorHAnsi"/>
                <w:color w:val="000000"/>
                <w:sz w:val="18"/>
                <w:szCs w:val="18"/>
                <w:lang w:eastAsia="pl-PL"/>
              </w:rPr>
              <w:t>,</w:t>
            </w:r>
          </w:p>
          <w:p w14:paraId="78959C76" w14:textId="472959BA" w:rsidR="00C279C7" w:rsidRPr="00212A28" w:rsidRDefault="009F64EC" w:rsidP="00344550">
            <w:pPr>
              <w:pStyle w:val="Akapitzlist"/>
              <w:numPr>
                <w:ilvl w:val="0"/>
                <w:numId w:val="104"/>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utworzenie cyfrowej mapy inwentaryzacji dendrologicznej</w:t>
            </w:r>
            <w:r w:rsidR="007B1EF4">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EA05155" w14:textId="426BA8BE" w:rsidR="00C279C7" w:rsidRPr="00212A28" w:rsidRDefault="00323820"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+2</w:t>
            </w:r>
          </w:p>
        </w:tc>
      </w:tr>
      <w:tr w:rsidR="00C279C7" w:rsidRPr="00212A28" w14:paraId="4EC4805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1A77218" w14:textId="211FC590" w:rsidR="00C279C7" w:rsidRPr="00212A28" w:rsidRDefault="00D958E8"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2.1</w:t>
            </w:r>
          </w:p>
        </w:tc>
        <w:tc>
          <w:tcPr>
            <w:tcW w:w="3544" w:type="dxa"/>
            <w:tcBorders>
              <w:top w:val="nil"/>
              <w:left w:val="nil"/>
              <w:bottom w:val="single" w:sz="4" w:space="0" w:color="auto"/>
              <w:right w:val="single" w:sz="4" w:space="0" w:color="auto"/>
            </w:tcBorders>
            <w:noWrap/>
            <w:vAlign w:val="center"/>
          </w:tcPr>
          <w:p w14:paraId="5FD0C27B" w14:textId="24087DA4" w:rsidR="00C279C7" w:rsidRPr="00212A28" w:rsidRDefault="0047345A" w:rsidP="004C231F">
            <w:pPr>
              <w:spacing w:after="0" w:line="240" w:lineRule="auto"/>
              <w:jc w:val="left"/>
              <w:rPr>
                <w:rFonts w:cstheme="minorHAnsi"/>
                <w:sz w:val="18"/>
                <w:szCs w:val="18"/>
              </w:rPr>
            </w:pPr>
            <w:r w:rsidRPr="00212A28">
              <w:rPr>
                <w:rFonts w:cstheme="minorHAnsi"/>
                <w:sz w:val="18"/>
                <w:szCs w:val="18"/>
              </w:rPr>
              <w:t>Stworzenie planu transportowego dla gmin z</w:t>
            </w:r>
            <w:r w:rsidR="007B1EF4">
              <w:rPr>
                <w:rFonts w:cstheme="minorHAnsi"/>
                <w:sz w:val="18"/>
                <w:szCs w:val="18"/>
              </w:rPr>
              <w:t> </w:t>
            </w:r>
            <w:r w:rsidRPr="00212A28">
              <w:rPr>
                <w:rFonts w:cstheme="minorHAnsi"/>
                <w:sz w:val="18"/>
                <w:szCs w:val="18"/>
              </w:rPr>
              <w:t>obszaru AJ</w:t>
            </w:r>
          </w:p>
        </w:tc>
        <w:tc>
          <w:tcPr>
            <w:tcW w:w="4678" w:type="dxa"/>
            <w:tcBorders>
              <w:top w:val="nil"/>
              <w:left w:val="single" w:sz="4" w:space="0" w:color="auto"/>
              <w:bottom w:val="single" w:sz="4" w:space="0" w:color="auto"/>
              <w:right w:val="single" w:sz="4" w:space="0" w:color="auto"/>
            </w:tcBorders>
            <w:noWrap/>
            <w:vAlign w:val="center"/>
          </w:tcPr>
          <w:p w14:paraId="63B13BD4" w14:textId="01E1A41B" w:rsidR="00C279C7" w:rsidRPr="00212A28" w:rsidRDefault="00B15E6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sz w:val="18"/>
                <w:szCs w:val="18"/>
                <w:lang w:eastAsia="pl-PL"/>
              </w:rPr>
              <w:t>poprawa jakości powietrza</w:t>
            </w:r>
          </w:p>
        </w:tc>
        <w:tc>
          <w:tcPr>
            <w:tcW w:w="4394" w:type="dxa"/>
            <w:tcBorders>
              <w:top w:val="nil"/>
              <w:left w:val="nil"/>
              <w:bottom w:val="single" w:sz="4" w:space="0" w:color="auto"/>
              <w:right w:val="single" w:sz="4" w:space="0" w:color="auto"/>
            </w:tcBorders>
            <w:noWrap/>
            <w:vAlign w:val="center"/>
          </w:tcPr>
          <w:p w14:paraId="21512409" w14:textId="2DA1C280" w:rsidR="00C279C7" w:rsidRPr="00212A28" w:rsidRDefault="00BC5AFF"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3D910779" w14:textId="77777777" w:rsidR="00B15E6F" w:rsidRPr="00212A28" w:rsidRDefault="00B15E6F" w:rsidP="00B15E6F">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 xml:space="preserve">Pośrednie </w:t>
            </w:r>
          </w:p>
          <w:p w14:paraId="7FD892B5" w14:textId="77777777" w:rsidR="00B15E6F" w:rsidRPr="00212A28" w:rsidRDefault="00B15E6F" w:rsidP="00B15E6F">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Długoterminowe</w:t>
            </w:r>
          </w:p>
          <w:p w14:paraId="4F5354E5" w14:textId="32811D38" w:rsidR="00C279C7" w:rsidRPr="00212A28" w:rsidRDefault="00B15E6F" w:rsidP="00317CD8">
            <w:pPr>
              <w:spacing w:after="0" w:line="240" w:lineRule="auto"/>
              <w:jc w:val="center"/>
              <w:rPr>
                <w:rFonts w:eastAsia="Times New Roman" w:cstheme="minorHAnsi"/>
                <w:color w:val="000000"/>
                <w:sz w:val="18"/>
                <w:szCs w:val="18"/>
                <w:lang w:eastAsia="pl-PL"/>
              </w:rPr>
            </w:pPr>
            <w:r w:rsidRPr="00212A28">
              <w:rPr>
                <w:rFonts w:cstheme="minorHAnsi"/>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4AECC0B7" w14:textId="1BCB7EAC" w:rsidR="00C279C7" w:rsidRPr="00212A28" w:rsidRDefault="0065297F"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7A9F90E" w14:textId="216ED9D3" w:rsidR="00C279C7" w:rsidRPr="00212A28" w:rsidRDefault="00B15E6F"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C279C7" w:rsidRPr="00212A28" w14:paraId="520692C9"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37CD6AF" w14:textId="1715DABF" w:rsidR="00C279C7" w:rsidRPr="00212A28" w:rsidRDefault="0047345A"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4744D72F" w14:textId="7288EE3D" w:rsidR="00C279C7" w:rsidRPr="00212A28" w:rsidRDefault="00495D99" w:rsidP="004C231F">
            <w:pPr>
              <w:spacing w:after="0" w:line="240" w:lineRule="auto"/>
              <w:jc w:val="left"/>
              <w:rPr>
                <w:rFonts w:cstheme="minorHAnsi"/>
                <w:sz w:val="18"/>
                <w:szCs w:val="18"/>
              </w:rPr>
            </w:pPr>
            <w:r w:rsidRPr="00212A28">
              <w:rPr>
                <w:rFonts w:cstheme="minorHAnsi"/>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715A34EC" w14:textId="7436B228" w:rsidR="00C279C7" w:rsidRPr="00212A28" w:rsidRDefault="00980E08" w:rsidP="00344550">
            <w:pPr>
              <w:pStyle w:val="Akapitzlist"/>
              <w:numPr>
                <w:ilvl w:val="0"/>
                <w:numId w:val="101"/>
              </w:numPr>
              <w:spacing w:after="0" w:line="240" w:lineRule="auto"/>
              <w:rPr>
                <w:rFonts w:cstheme="minorHAnsi"/>
                <w:sz w:val="18"/>
                <w:szCs w:val="18"/>
              </w:rPr>
            </w:pPr>
            <w:r w:rsidRPr="00212A28">
              <w:rPr>
                <w:rFonts w:cstheme="minorHAnsi"/>
                <w:sz w:val="18"/>
                <w:szCs w:val="18"/>
              </w:rPr>
              <w:t xml:space="preserve">poprawa </w:t>
            </w:r>
            <w:r w:rsidR="00FE6192" w:rsidRPr="00212A28">
              <w:rPr>
                <w:rFonts w:cstheme="minorHAnsi"/>
                <w:sz w:val="18"/>
                <w:szCs w:val="18"/>
              </w:rPr>
              <w:t>nawodnienia gleby</w:t>
            </w:r>
            <w:r w:rsidR="00431C5F">
              <w:rPr>
                <w:rFonts w:cstheme="minorHAnsi"/>
                <w:sz w:val="18"/>
                <w:szCs w:val="18"/>
              </w:rPr>
              <w:t>,</w:t>
            </w:r>
            <w:r w:rsidR="00FE6192" w:rsidRPr="00212A28">
              <w:rPr>
                <w:rFonts w:cstheme="minorHAnsi"/>
                <w:sz w:val="18"/>
                <w:szCs w:val="18"/>
              </w:rPr>
              <w:t xml:space="preserve"> </w:t>
            </w:r>
          </w:p>
          <w:p w14:paraId="14BC14AF" w14:textId="3E6F7742" w:rsidR="00C279C7" w:rsidRPr="00212A28" w:rsidRDefault="00E70A6A" w:rsidP="00344550">
            <w:pPr>
              <w:pStyle w:val="Akapitzlist"/>
              <w:numPr>
                <w:ilvl w:val="0"/>
                <w:numId w:val="101"/>
              </w:numPr>
              <w:spacing w:after="0" w:line="240" w:lineRule="auto"/>
              <w:rPr>
                <w:rFonts w:cstheme="minorHAnsi"/>
                <w:sz w:val="18"/>
                <w:szCs w:val="18"/>
              </w:rPr>
            </w:pPr>
            <w:r w:rsidRPr="00212A28">
              <w:rPr>
                <w:rFonts w:cstheme="minorHAnsi"/>
                <w:sz w:val="18"/>
                <w:szCs w:val="18"/>
              </w:rPr>
              <w:t>zmniejszenie narażenia roślinności na gni</w:t>
            </w:r>
            <w:r w:rsidR="00057C2C" w:rsidRPr="00212A28">
              <w:rPr>
                <w:rFonts w:cstheme="minorHAnsi"/>
                <w:sz w:val="18"/>
                <w:szCs w:val="18"/>
              </w:rPr>
              <w:t xml:space="preserve">cie w </w:t>
            </w:r>
            <w:r w:rsidR="004A5DFB" w:rsidRPr="00212A28">
              <w:rPr>
                <w:rFonts w:cstheme="minorHAnsi"/>
                <w:sz w:val="18"/>
                <w:szCs w:val="18"/>
              </w:rPr>
              <w:t>wyniku podtopień</w:t>
            </w:r>
            <w:r w:rsidR="00431C5F">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5065B3A6" w14:textId="1FE232F2" w:rsidR="00C279C7" w:rsidRPr="00212A28" w:rsidRDefault="004A5DF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058C994" w14:textId="77777777" w:rsidR="008D1FEA" w:rsidRPr="00212A28" w:rsidRDefault="008D1FEA" w:rsidP="008D1FEA">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Pośrednie </w:t>
            </w:r>
          </w:p>
          <w:p w14:paraId="493A1393" w14:textId="77777777" w:rsidR="008D1FEA" w:rsidRPr="00212A28" w:rsidRDefault="008D1FEA" w:rsidP="008D1FEA">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31EC142E" w14:textId="540DBBF4" w:rsidR="00C279C7" w:rsidRPr="00212A28" w:rsidRDefault="008D1FEA"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8CF0685" w14:textId="43C92D01" w:rsidR="00C279C7" w:rsidRPr="00212A28" w:rsidRDefault="004A5DF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493A060A" w14:textId="2AC8DCF9" w:rsidR="00C279C7" w:rsidRPr="00212A28" w:rsidRDefault="008D1FEA"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7D7001" w:rsidRPr="00212A28" w14:paraId="10112E6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9F0641F" w14:textId="5A98BB9A" w:rsidR="007D7001" w:rsidRPr="00212A28" w:rsidRDefault="00E33FAC"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2.6</w:t>
            </w:r>
          </w:p>
        </w:tc>
        <w:tc>
          <w:tcPr>
            <w:tcW w:w="3544" w:type="dxa"/>
            <w:tcBorders>
              <w:top w:val="nil"/>
              <w:left w:val="nil"/>
              <w:bottom w:val="single" w:sz="4" w:space="0" w:color="auto"/>
              <w:right w:val="single" w:sz="4" w:space="0" w:color="auto"/>
            </w:tcBorders>
            <w:noWrap/>
            <w:vAlign w:val="center"/>
          </w:tcPr>
          <w:p w14:paraId="163DE563" w14:textId="5AB38260" w:rsidR="007D7001" w:rsidRPr="00212A28" w:rsidRDefault="00E33FAC" w:rsidP="004C231F">
            <w:pPr>
              <w:spacing w:after="0" w:line="240" w:lineRule="auto"/>
              <w:jc w:val="left"/>
              <w:rPr>
                <w:rFonts w:eastAsia="Times New Roman" w:cstheme="minorHAnsi"/>
                <w:color w:val="000000"/>
                <w:sz w:val="18"/>
                <w:szCs w:val="18"/>
                <w:lang w:eastAsia="pl-PL"/>
              </w:rPr>
            </w:pPr>
            <w:r w:rsidRPr="00212A28">
              <w:rPr>
                <w:rFonts w:cstheme="minorHAnsi"/>
                <w:sz w:val="18"/>
                <w:szCs w:val="18"/>
              </w:rPr>
              <w:t xml:space="preserve">Stworzenie planu ochrony i </w:t>
            </w:r>
            <w:proofErr w:type="spellStart"/>
            <w:r w:rsidR="00CB7D96" w:rsidRPr="00212A28">
              <w:rPr>
                <w:rFonts w:cstheme="minorHAnsi"/>
                <w:sz w:val="18"/>
                <w:szCs w:val="18"/>
              </w:rPr>
              <w:t>renaturyzacj</w:t>
            </w:r>
            <w:r w:rsidR="00D90696" w:rsidRPr="00212A28">
              <w:rPr>
                <w:rFonts w:cstheme="minorHAnsi"/>
                <w:sz w:val="18"/>
                <w:szCs w:val="18"/>
              </w:rPr>
              <w:t>i</w:t>
            </w:r>
            <w:proofErr w:type="spellEnd"/>
            <w:r w:rsidRPr="00212A28">
              <w:rPr>
                <w:rFonts w:cstheme="minorHAnsi"/>
                <w:sz w:val="18"/>
                <w:szCs w:val="18"/>
              </w:rPr>
              <w:t xml:space="preserve"> terenów podmokłych i dolin rzecznych</w:t>
            </w:r>
          </w:p>
        </w:tc>
        <w:tc>
          <w:tcPr>
            <w:tcW w:w="4678" w:type="dxa"/>
            <w:tcBorders>
              <w:top w:val="nil"/>
              <w:left w:val="single" w:sz="4" w:space="0" w:color="auto"/>
              <w:bottom w:val="single" w:sz="4" w:space="0" w:color="auto"/>
              <w:right w:val="single" w:sz="4" w:space="0" w:color="auto"/>
            </w:tcBorders>
            <w:noWrap/>
            <w:vAlign w:val="center"/>
          </w:tcPr>
          <w:p w14:paraId="5A8D4C1D" w14:textId="646269EF" w:rsidR="000900C2" w:rsidRDefault="00A42F9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w:t>
            </w:r>
            <w:r w:rsidR="000900C2" w:rsidRPr="00681FCE">
              <w:rPr>
                <w:rFonts w:eastAsia="Times New Roman" w:cstheme="minorHAnsi"/>
                <w:color w:val="000000"/>
                <w:sz w:val="18"/>
                <w:szCs w:val="18"/>
                <w:lang w:eastAsia="pl-PL"/>
              </w:rPr>
              <w:t>a</w:t>
            </w:r>
            <w:r w:rsidR="000900C2">
              <w:rPr>
                <w:rFonts w:eastAsia="Times New Roman" w:cstheme="minorHAnsi"/>
                <w:color w:val="000000"/>
                <w:sz w:val="18"/>
                <w:szCs w:val="18"/>
                <w:lang w:eastAsia="pl-PL"/>
              </w:rPr>
              <w:t xml:space="preserve"> etapie realizacji: zniszczenie szaty roślinnej</w:t>
            </w:r>
            <w:r w:rsidR="007E3C79">
              <w:rPr>
                <w:rFonts w:eastAsia="Times New Roman" w:cstheme="minorHAnsi"/>
                <w:color w:val="000000"/>
                <w:sz w:val="18"/>
                <w:szCs w:val="18"/>
                <w:lang w:eastAsia="pl-PL"/>
              </w:rPr>
              <w:t xml:space="preserve">, </w:t>
            </w:r>
            <w:r w:rsidR="004A610B">
              <w:rPr>
                <w:rFonts w:eastAsia="Times New Roman" w:cstheme="minorHAnsi"/>
                <w:color w:val="000000"/>
                <w:sz w:val="18"/>
                <w:szCs w:val="18"/>
                <w:lang w:eastAsia="pl-PL"/>
              </w:rPr>
              <w:t xml:space="preserve">aktualnie występujących siedlisk, </w:t>
            </w:r>
            <w:r w:rsidR="007E3C79">
              <w:rPr>
                <w:rFonts w:eastAsia="Times New Roman" w:cstheme="minorHAnsi"/>
                <w:color w:val="000000"/>
                <w:sz w:val="18"/>
                <w:szCs w:val="18"/>
                <w:lang w:eastAsia="pl-PL"/>
              </w:rPr>
              <w:t>możliwa wycinka drzew</w:t>
            </w:r>
            <w:r w:rsidR="000900C2">
              <w:rPr>
                <w:rFonts w:eastAsia="Times New Roman" w:cstheme="minorHAnsi"/>
                <w:color w:val="000000"/>
                <w:sz w:val="18"/>
                <w:szCs w:val="18"/>
                <w:lang w:eastAsia="pl-PL"/>
              </w:rPr>
              <w:t xml:space="preserve"> w</w:t>
            </w:r>
            <w:r>
              <w:rPr>
                <w:rFonts w:eastAsia="Times New Roman" w:cstheme="minorHAnsi"/>
                <w:color w:val="000000"/>
                <w:sz w:val="18"/>
                <w:szCs w:val="18"/>
                <w:lang w:eastAsia="pl-PL"/>
              </w:rPr>
              <w:t> </w:t>
            </w:r>
            <w:r w:rsidR="000900C2">
              <w:rPr>
                <w:rFonts w:eastAsia="Times New Roman" w:cstheme="minorHAnsi"/>
                <w:color w:val="000000"/>
                <w:sz w:val="18"/>
                <w:szCs w:val="18"/>
                <w:lang w:eastAsia="pl-PL"/>
              </w:rPr>
              <w:t xml:space="preserve">miejscu </w:t>
            </w:r>
            <w:r w:rsidR="00BD62B7">
              <w:rPr>
                <w:rFonts w:eastAsia="Times New Roman" w:cstheme="minorHAnsi"/>
                <w:color w:val="000000"/>
                <w:sz w:val="18"/>
                <w:szCs w:val="18"/>
                <w:lang w:eastAsia="pl-PL"/>
              </w:rPr>
              <w:t>tworzenia obiektów małej retencji (-1)</w:t>
            </w:r>
            <w:r w:rsidR="00431C5F">
              <w:rPr>
                <w:rFonts w:eastAsia="Times New Roman" w:cstheme="minorHAnsi"/>
                <w:color w:val="000000"/>
                <w:sz w:val="18"/>
                <w:szCs w:val="18"/>
                <w:lang w:eastAsia="pl-PL"/>
              </w:rPr>
              <w:t>,</w:t>
            </w:r>
          </w:p>
          <w:p w14:paraId="1AC3C326" w14:textId="39690F0C" w:rsidR="007D7001" w:rsidRPr="00212A28" w:rsidRDefault="00457767"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ochrona terenów podmokłych</w:t>
            </w:r>
            <w:r w:rsidR="0011442E" w:rsidRPr="00212A28">
              <w:rPr>
                <w:rFonts w:eastAsia="Times New Roman" w:cstheme="minorHAnsi"/>
                <w:color w:val="000000"/>
                <w:sz w:val="18"/>
                <w:szCs w:val="18"/>
                <w:lang w:eastAsia="pl-PL"/>
              </w:rPr>
              <w:t xml:space="preserve"> oraz korytarzy ekologicznych</w:t>
            </w:r>
            <w:r w:rsidR="00431C5F">
              <w:rPr>
                <w:rFonts w:eastAsia="Times New Roman" w:cstheme="minorHAnsi"/>
                <w:color w:val="000000"/>
                <w:sz w:val="18"/>
                <w:szCs w:val="18"/>
                <w:lang w:eastAsia="pl-PL"/>
              </w:rPr>
              <w:t>,</w:t>
            </w:r>
          </w:p>
          <w:p w14:paraId="4E1188EC" w14:textId="7172217F" w:rsidR="00457767" w:rsidRPr="00212A28" w:rsidRDefault="0075126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zwiększanie</w:t>
            </w:r>
            <w:r w:rsidR="00442E7D" w:rsidRPr="00212A28">
              <w:rPr>
                <w:rFonts w:eastAsia="Times New Roman" w:cstheme="minorHAnsi"/>
                <w:color w:val="000000"/>
                <w:sz w:val="18"/>
                <w:szCs w:val="18"/>
                <w:lang w:eastAsia="pl-PL"/>
              </w:rPr>
              <w:t xml:space="preserve"> ilości dogodnych</w:t>
            </w:r>
            <w:r w:rsidRPr="00212A28">
              <w:rPr>
                <w:rFonts w:eastAsia="Times New Roman" w:cstheme="minorHAnsi"/>
                <w:color w:val="000000"/>
                <w:sz w:val="18"/>
                <w:szCs w:val="18"/>
                <w:lang w:eastAsia="pl-PL"/>
              </w:rPr>
              <w:t xml:space="preserve"> </w:t>
            </w:r>
            <w:r w:rsidR="008A4114" w:rsidRPr="00212A28">
              <w:rPr>
                <w:rFonts w:eastAsia="Times New Roman" w:cstheme="minorHAnsi"/>
                <w:color w:val="000000"/>
                <w:sz w:val="18"/>
                <w:szCs w:val="18"/>
                <w:lang w:eastAsia="pl-PL"/>
              </w:rPr>
              <w:t>siedlisk do życia i rozrodu płazów oraz innych zwierząt</w:t>
            </w:r>
            <w:r w:rsidR="00D048AB">
              <w:rPr>
                <w:rFonts w:eastAsia="Times New Roman" w:cstheme="minorHAnsi"/>
                <w:color w:val="000000"/>
                <w:sz w:val="18"/>
                <w:szCs w:val="18"/>
                <w:lang w:eastAsia="pl-PL"/>
              </w:rPr>
              <w:t>,</w:t>
            </w:r>
          </w:p>
          <w:p w14:paraId="027D6C37" w14:textId="2A8110CE" w:rsidR="007D7001" w:rsidRDefault="00FE77B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różnorodności biologicznej</w:t>
            </w:r>
            <w:r w:rsidR="00D11CFC">
              <w:rPr>
                <w:rFonts w:eastAsia="Times New Roman" w:cstheme="minorHAnsi"/>
                <w:color w:val="000000"/>
                <w:sz w:val="18"/>
                <w:szCs w:val="18"/>
                <w:lang w:eastAsia="pl-PL"/>
              </w:rPr>
              <w:t xml:space="preserve"> (+3)</w:t>
            </w:r>
            <w:r w:rsidR="00D048AB">
              <w:rPr>
                <w:rFonts w:eastAsia="Times New Roman" w:cstheme="minorHAnsi"/>
                <w:color w:val="000000"/>
                <w:sz w:val="18"/>
                <w:szCs w:val="18"/>
                <w:lang w:eastAsia="pl-PL"/>
              </w:rPr>
              <w:t>,</w:t>
            </w:r>
          </w:p>
          <w:p w14:paraId="5F95BEA3" w14:textId="0E0B5735" w:rsidR="007D7001" w:rsidRPr="00212A28" w:rsidRDefault="002908F8"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908F8">
              <w:rPr>
                <w:rFonts w:eastAsia="Times New Roman" w:cstheme="minorHAnsi"/>
                <w:color w:val="000000"/>
                <w:sz w:val="18"/>
                <w:szCs w:val="18"/>
                <w:lang w:eastAsia="pl-PL"/>
              </w:rPr>
              <w:t>odtwarzanie naturalnych siedlisk</w:t>
            </w:r>
            <w:r w:rsidR="00D048AB">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D8BA303" w14:textId="7D318034" w:rsidR="00AA5528" w:rsidRPr="00212A28" w:rsidRDefault="00AA5528" w:rsidP="00344550">
            <w:pPr>
              <w:pStyle w:val="Akapitzlist"/>
              <w:numPr>
                <w:ilvl w:val="0"/>
                <w:numId w:val="102"/>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uwzględnienie</w:t>
            </w:r>
            <w:r w:rsidR="002648B8" w:rsidRPr="00212A28">
              <w:rPr>
                <w:rFonts w:eastAsia="Times New Roman" w:cstheme="minorHAnsi"/>
                <w:color w:val="000000"/>
                <w:sz w:val="18"/>
                <w:szCs w:val="18"/>
                <w:lang w:eastAsia="pl-PL"/>
              </w:rPr>
              <w:t xml:space="preserve"> </w:t>
            </w:r>
            <w:r w:rsidR="00687327" w:rsidRPr="00212A28">
              <w:rPr>
                <w:rFonts w:eastAsia="Times New Roman" w:cstheme="minorHAnsi"/>
                <w:color w:val="000000"/>
                <w:sz w:val="18"/>
                <w:szCs w:val="18"/>
                <w:lang w:eastAsia="pl-PL"/>
              </w:rPr>
              <w:t xml:space="preserve">wagi </w:t>
            </w:r>
            <w:r w:rsidR="003F1C9C" w:rsidRPr="00212A28">
              <w:rPr>
                <w:rFonts w:eastAsia="Times New Roman" w:cstheme="minorHAnsi"/>
                <w:color w:val="000000"/>
                <w:sz w:val="18"/>
                <w:szCs w:val="18"/>
                <w:lang w:eastAsia="pl-PL"/>
              </w:rPr>
              <w:t xml:space="preserve">obiektów małej retencji </w:t>
            </w:r>
            <w:r w:rsidR="00765D02" w:rsidRPr="00212A28">
              <w:rPr>
                <w:rFonts w:eastAsia="Times New Roman" w:cstheme="minorHAnsi"/>
                <w:color w:val="000000"/>
                <w:sz w:val="18"/>
                <w:szCs w:val="18"/>
                <w:lang w:eastAsia="pl-PL"/>
              </w:rPr>
              <w:t>jako siedlisk</w:t>
            </w:r>
            <w:r w:rsidR="00DE78E3">
              <w:rPr>
                <w:rFonts w:eastAsia="Times New Roman" w:cstheme="minorHAnsi"/>
                <w:color w:val="000000"/>
                <w:sz w:val="18"/>
                <w:szCs w:val="18"/>
                <w:lang w:eastAsia="pl-PL"/>
              </w:rPr>
              <w:t>a</w:t>
            </w:r>
            <w:r w:rsidR="00765D02" w:rsidRPr="00212A28">
              <w:rPr>
                <w:rFonts w:eastAsia="Times New Roman" w:cstheme="minorHAnsi"/>
                <w:color w:val="000000"/>
                <w:sz w:val="18"/>
                <w:szCs w:val="18"/>
                <w:lang w:eastAsia="pl-PL"/>
              </w:rPr>
              <w:t xml:space="preserve"> dla </w:t>
            </w:r>
            <w:proofErr w:type="spellStart"/>
            <w:r w:rsidR="00765D02" w:rsidRPr="00212A28">
              <w:rPr>
                <w:rFonts w:eastAsia="Times New Roman" w:cstheme="minorHAnsi"/>
                <w:color w:val="000000"/>
                <w:sz w:val="18"/>
                <w:szCs w:val="18"/>
                <w:lang w:eastAsia="pl-PL"/>
              </w:rPr>
              <w:t>herpetofaun</w:t>
            </w:r>
            <w:r w:rsidR="00DE78E3">
              <w:rPr>
                <w:rFonts w:eastAsia="Times New Roman" w:cstheme="minorHAnsi"/>
                <w:color w:val="000000"/>
                <w:sz w:val="18"/>
                <w:szCs w:val="18"/>
                <w:lang w:eastAsia="pl-PL"/>
              </w:rPr>
              <w:t>y</w:t>
            </w:r>
            <w:proofErr w:type="spellEnd"/>
            <w:r w:rsidR="00765D02" w:rsidRPr="00212A28">
              <w:rPr>
                <w:rFonts w:eastAsia="Times New Roman" w:cstheme="minorHAnsi"/>
                <w:color w:val="000000"/>
                <w:sz w:val="18"/>
                <w:szCs w:val="18"/>
                <w:lang w:eastAsia="pl-PL"/>
              </w:rPr>
              <w:t xml:space="preserve"> </w:t>
            </w:r>
            <w:r w:rsidR="004B6D96" w:rsidRPr="00212A28">
              <w:rPr>
                <w:rFonts w:eastAsia="Times New Roman" w:cstheme="minorHAnsi"/>
                <w:color w:val="000000"/>
                <w:sz w:val="18"/>
                <w:szCs w:val="18"/>
                <w:lang w:eastAsia="pl-PL"/>
              </w:rPr>
              <w:t>–</w:t>
            </w:r>
            <w:r w:rsidR="00765D02" w:rsidRPr="00212A28">
              <w:rPr>
                <w:rFonts w:eastAsia="Times New Roman" w:cstheme="minorHAnsi"/>
                <w:color w:val="000000"/>
                <w:sz w:val="18"/>
                <w:szCs w:val="18"/>
                <w:lang w:eastAsia="pl-PL"/>
              </w:rPr>
              <w:t xml:space="preserve"> </w:t>
            </w:r>
            <w:r w:rsidR="004B6D96" w:rsidRPr="00212A28">
              <w:rPr>
                <w:rFonts w:eastAsia="Times New Roman" w:cstheme="minorHAnsi"/>
                <w:color w:val="000000"/>
                <w:sz w:val="18"/>
                <w:szCs w:val="18"/>
                <w:lang w:eastAsia="pl-PL"/>
              </w:rPr>
              <w:t xml:space="preserve">tworzenie oczek wodnych </w:t>
            </w:r>
            <w:r w:rsidR="00B17FA6" w:rsidRPr="00212A28">
              <w:rPr>
                <w:rFonts w:eastAsia="Times New Roman" w:cstheme="minorHAnsi"/>
                <w:color w:val="000000"/>
                <w:sz w:val="18"/>
                <w:szCs w:val="18"/>
                <w:lang w:eastAsia="pl-PL"/>
              </w:rPr>
              <w:t>o</w:t>
            </w:r>
            <w:r w:rsidR="00431C5F">
              <w:rPr>
                <w:rFonts w:eastAsia="Times New Roman" w:cstheme="minorHAnsi"/>
                <w:color w:val="000000"/>
                <w:sz w:val="18"/>
                <w:szCs w:val="18"/>
                <w:lang w:eastAsia="pl-PL"/>
              </w:rPr>
              <w:t> </w:t>
            </w:r>
            <w:r w:rsidR="0049340A" w:rsidRPr="00212A28">
              <w:rPr>
                <w:rFonts w:eastAsia="Times New Roman" w:cstheme="minorHAnsi"/>
                <w:color w:val="000000"/>
                <w:sz w:val="18"/>
                <w:szCs w:val="18"/>
                <w:lang w:eastAsia="pl-PL"/>
              </w:rPr>
              <w:t>zróżnicowan</w:t>
            </w:r>
            <w:r w:rsidR="00B17FA6" w:rsidRPr="00212A28">
              <w:rPr>
                <w:rFonts w:eastAsia="Times New Roman" w:cstheme="minorHAnsi"/>
                <w:color w:val="000000"/>
                <w:sz w:val="18"/>
                <w:szCs w:val="18"/>
                <w:lang w:eastAsia="pl-PL"/>
              </w:rPr>
              <w:t>ej</w:t>
            </w:r>
            <w:r w:rsidR="0049340A" w:rsidRPr="00212A28">
              <w:rPr>
                <w:rFonts w:eastAsia="Times New Roman" w:cstheme="minorHAnsi"/>
                <w:color w:val="000000"/>
                <w:sz w:val="18"/>
                <w:szCs w:val="18"/>
                <w:lang w:eastAsia="pl-PL"/>
              </w:rPr>
              <w:t xml:space="preserve"> struktur</w:t>
            </w:r>
            <w:r w:rsidR="00B17FA6" w:rsidRPr="00212A28">
              <w:rPr>
                <w:rFonts w:eastAsia="Times New Roman" w:cstheme="minorHAnsi"/>
                <w:color w:val="000000"/>
                <w:sz w:val="18"/>
                <w:szCs w:val="18"/>
                <w:lang w:eastAsia="pl-PL"/>
              </w:rPr>
              <w:t>ze</w:t>
            </w:r>
            <w:r w:rsidR="0049340A" w:rsidRPr="00212A28">
              <w:rPr>
                <w:rFonts w:eastAsia="Times New Roman" w:cstheme="minorHAnsi"/>
                <w:color w:val="000000"/>
                <w:sz w:val="18"/>
                <w:szCs w:val="18"/>
                <w:lang w:eastAsia="pl-PL"/>
              </w:rPr>
              <w:t xml:space="preserve"> </w:t>
            </w:r>
            <w:r w:rsidR="002648B8" w:rsidRPr="00212A28">
              <w:rPr>
                <w:rFonts w:eastAsia="Times New Roman" w:cstheme="minorHAnsi"/>
                <w:color w:val="000000"/>
                <w:sz w:val="18"/>
                <w:szCs w:val="18"/>
                <w:lang w:eastAsia="pl-PL"/>
              </w:rPr>
              <w:t>brzegow</w:t>
            </w:r>
            <w:r w:rsidR="00B17FA6" w:rsidRPr="00212A28">
              <w:rPr>
                <w:rFonts w:eastAsia="Times New Roman" w:cstheme="minorHAnsi"/>
                <w:color w:val="000000"/>
                <w:sz w:val="18"/>
                <w:szCs w:val="18"/>
                <w:lang w:eastAsia="pl-PL"/>
              </w:rPr>
              <w:t>ej</w:t>
            </w:r>
            <w:r w:rsidR="0049340A" w:rsidRPr="00212A28">
              <w:rPr>
                <w:rFonts w:eastAsia="Times New Roman" w:cstheme="minorHAnsi"/>
                <w:color w:val="000000"/>
                <w:sz w:val="18"/>
                <w:szCs w:val="18"/>
                <w:lang w:eastAsia="pl-PL"/>
              </w:rPr>
              <w:t xml:space="preserve"> i</w:t>
            </w:r>
            <w:r w:rsidR="00A42F9A">
              <w:rPr>
                <w:rFonts w:eastAsia="Times New Roman" w:cstheme="minorHAnsi"/>
                <w:color w:val="000000"/>
                <w:sz w:val="18"/>
                <w:szCs w:val="18"/>
                <w:lang w:eastAsia="pl-PL"/>
              </w:rPr>
              <w:t> </w:t>
            </w:r>
            <w:r w:rsidR="0049340A" w:rsidRPr="00212A28">
              <w:rPr>
                <w:rFonts w:eastAsia="Times New Roman" w:cstheme="minorHAnsi"/>
                <w:color w:val="000000"/>
                <w:sz w:val="18"/>
                <w:szCs w:val="18"/>
                <w:lang w:eastAsia="pl-PL"/>
              </w:rPr>
              <w:t>łagodn</w:t>
            </w:r>
            <w:r w:rsidR="00B17FA6" w:rsidRPr="00212A28">
              <w:rPr>
                <w:rFonts w:eastAsia="Times New Roman" w:cstheme="minorHAnsi"/>
                <w:color w:val="000000"/>
                <w:sz w:val="18"/>
                <w:szCs w:val="18"/>
                <w:lang w:eastAsia="pl-PL"/>
              </w:rPr>
              <w:t>ym</w:t>
            </w:r>
            <w:r w:rsidR="0049340A" w:rsidRPr="00212A28">
              <w:rPr>
                <w:rFonts w:eastAsia="Times New Roman" w:cstheme="minorHAnsi"/>
                <w:color w:val="000000"/>
                <w:sz w:val="18"/>
                <w:szCs w:val="18"/>
                <w:lang w:eastAsia="pl-PL"/>
              </w:rPr>
              <w:t xml:space="preserve"> nachyleni</w:t>
            </w:r>
            <w:r w:rsidR="00B17FA6" w:rsidRPr="00212A28">
              <w:rPr>
                <w:rFonts w:eastAsia="Times New Roman" w:cstheme="minorHAnsi"/>
                <w:color w:val="000000"/>
                <w:sz w:val="18"/>
                <w:szCs w:val="18"/>
                <w:lang w:eastAsia="pl-PL"/>
              </w:rPr>
              <w:t>u</w:t>
            </w:r>
            <w:r w:rsidR="0049340A" w:rsidRPr="00212A28">
              <w:rPr>
                <w:rFonts w:eastAsia="Times New Roman" w:cstheme="minorHAnsi"/>
                <w:color w:val="000000"/>
                <w:sz w:val="18"/>
                <w:szCs w:val="18"/>
                <w:lang w:eastAsia="pl-PL"/>
              </w:rPr>
              <w:t xml:space="preserve"> skarp</w:t>
            </w:r>
            <w:r w:rsidR="00431C5F">
              <w:rPr>
                <w:rFonts w:eastAsia="Times New Roman" w:cstheme="minorHAnsi"/>
                <w:color w:val="000000"/>
                <w:sz w:val="18"/>
                <w:szCs w:val="18"/>
                <w:lang w:eastAsia="pl-PL"/>
              </w:rPr>
              <w:t>,</w:t>
            </w:r>
          </w:p>
          <w:p w14:paraId="0EBF4B7C" w14:textId="29628B09" w:rsidR="007D7001" w:rsidRPr="00212A28" w:rsidRDefault="002B7E26" w:rsidP="00344550">
            <w:pPr>
              <w:pStyle w:val="Akapitzlist"/>
              <w:numPr>
                <w:ilvl w:val="0"/>
                <w:numId w:val="102"/>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uwzględnienie w tworzeniu </w:t>
            </w:r>
            <w:r w:rsidR="00D721E4" w:rsidRPr="00212A28">
              <w:rPr>
                <w:rFonts w:eastAsia="Times New Roman" w:cstheme="minorHAnsi"/>
                <w:color w:val="000000"/>
                <w:sz w:val="18"/>
                <w:szCs w:val="18"/>
                <w:lang w:eastAsia="pl-PL"/>
              </w:rPr>
              <w:t>stawów</w:t>
            </w:r>
            <w:r w:rsidR="00516CB1" w:rsidRPr="00212A28">
              <w:rPr>
                <w:rFonts w:eastAsia="Times New Roman" w:cstheme="minorHAnsi"/>
                <w:color w:val="000000"/>
                <w:sz w:val="18"/>
                <w:szCs w:val="18"/>
                <w:lang w:eastAsia="pl-PL"/>
              </w:rPr>
              <w:t xml:space="preserve"> itp.</w:t>
            </w:r>
            <w:r w:rsidR="00DF5443" w:rsidRPr="00212A28">
              <w:rPr>
                <w:rFonts w:eastAsia="Times New Roman" w:cstheme="minorHAnsi"/>
                <w:color w:val="000000"/>
                <w:sz w:val="18"/>
                <w:szCs w:val="18"/>
                <w:lang w:eastAsia="pl-PL"/>
              </w:rPr>
              <w:t xml:space="preserve"> </w:t>
            </w:r>
            <w:proofErr w:type="spellStart"/>
            <w:r w:rsidR="00ED1CDA" w:rsidRPr="00212A28">
              <w:rPr>
                <w:rFonts w:eastAsia="Times New Roman" w:cstheme="minorHAnsi"/>
                <w:color w:val="000000"/>
                <w:sz w:val="18"/>
                <w:szCs w:val="18"/>
                <w:lang w:eastAsia="pl-PL"/>
              </w:rPr>
              <w:t>n</w:t>
            </w:r>
            <w:r w:rsidR="00516CB1" w:rsidRPr="00212A28">
              <w:rPr>
                <w:rFonts w:eastAsia="Times New Roman" w:cstheme="minorHAnsi"/>
                <w:color w:val="000000"/>
                <w:sz w:val="18"/>
                <w:szCs w:val="18"/>
                <w:lang w:eastAsia="pl-PL"/>
              </w:rPr>
              <w:t>asadzeń</w:t>
            </w:r>
            <w:proofErr w:type="spellEnd"/>
            <w:r w:rsidR="00D721E4" w:rsidRPr="00212A28">
              <w:rPr>
                <w:rFonts w:eastAsia="Times New Roman" w:cstheme="minorHAnsi"/>
                <w:color w:val="000000"/>
                <w:sz w:val="18"/>
                <w:szCs w:val="18"/>
                <w:lang w:eastAsia="pl-PL"/>
              </w:rPr>
              <w:t xml:space="preserve"> odpowiedniej, wodnej</w:t>
            </w:r>
            <w:r w:rsidR="00516CB1" w:rsidRPr="00212A28">
              <w:rPr>
                <w:rFonts w:eastAsia="Times New Roman" w:cstheme="minorHAnsi"/>
                <w:color w:val="000000"/>
                <w:sz w:val="18"/>
                <w:szCs w:val="18"/>
                <w:lang w:eastAsia="pl-PL"/>
              </w:rPr>
              <w:t xml:space="preserve"> roślinności rodzimej</w:t>
            </w:r>
            <w:r w:rsidR="00431C5F">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3E279A7" w14:textId="1D02BE1F" w:rsidR="0001634F" w:rsidRPr="00212A28" w:rsidRDefault="00A974F3" w:rsidP="0001634F">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r w:rsidR="0001634F" w:rsidRPr="00212A28">
              <w:rPr>
                <w:rFonts w:eastAsia="Times New Roman" w:cstheme="minorHAnsi"/>
                <w:color w:val="000000"/>
                <w:sz w:val="18"/>
                <w:szCs w:val="18"/>
                <w:lang w:eastAsia="pl-PL"/>
              </w:rPr>
              <w:t xml:space="preserve"> </w:t>
            </w:r>
          </w:p>
          <w:p w14:paraId="0261F67B" w14:textId="77777777" w:rsidR="0001634F" w:rsidRPr="00212A28" w:rsidRDefault="0001634F" w:rsidP="0001634F">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5BBF8679" w14:textId="03397500" w:rsidR="007D7001" w:rsidRPr="00212A28" w:rsidRDefault="0001634F" w:rsidP="00E26265">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D96B329" w14:textId="121D52E0" w:rsidR="007D7001" w:rsidRPr="00212A28" w:rsidRDefault="00D11CFC" w:rsidP="00344550">
            <w:pPr>
              <w:pStyle w:val="Akapitzlist"/>
              <w:numPr>
                <w:ilvl w:val="0"/>
                <w:numId w:val="10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ilość utworzonych </w:t>
            </w:r>
            <w:r w:rsidR="00ED1F80">
              <w:rPr>
                <w:rFonts w:eastAsia="Times New Roman" w:cstheme="minorHAnsi"/>
                <w:color w:val="000000"/>
                <w:sz w:val="18"/>
                <w:szCs w:val="18"/>
                <w:lang w:eastAsia="pl-PL"/>
              </w:rPr>
              <w:t xml:space="preserve">obiektów </w:t>
            </w:r>
            <w:r w:rsidR="006D3C31">
              <w:rPr>
                <w:rFonts w:eastAsia="Times New Roman" w:cstheme="minorHAnsi"/>
                <w:color w:val="000000"/>
                <w:sz w:val="18"/>
                <w:szCs w:val="18"/>
                <w:lang w:eastAsia="pl-PL"/>
              </w:rPr>
              <w:t>małej</w:t>
            </w:r>
            <w:r w:rsidR="00ED1F80">
              <w:rPr>
                <w:rFonts w:eastAsia="Times New Roman" w:cstheme="minorHAnsi"/>
                <w:color w:val="000000"/>
                <w:sz w:val="18"/>
                <w:szCs w:val="18"/>
                <w:lang w:eastAsia="pl-PL"/>
              </w:rPr>
              <w:t xml:space="preserve"> retencji sprzyjających </w:t>
            </w:r>
            <w:proofErr w:type="spellStart"/>
            <w:r w:rsidR="00ED1F80">
              <w:rPr>
                <w:rFonts w:eastAsia="Times New Roman" w:cstheme="minorHAnsi"/>
                <w:color w:val="000000"/>
                <w:sz w:val="18"/>
                <w:szCs w:val="18"/>
                <w:lang w:eastAsia="pl-PL"/>
              </w:rPr>
              <w:t>herpetofaunie</w:t>
            </w:r>
            <w:proofErr w:type="spellEnd"/>
            <w:r w:rsidR="00D048AB">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964189D" w14:textId="35F4F323" w:rsidR="007D7001" w:rsidRPr="00212A28" w:rsidRDefault="00D11CFC"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r w:rsidR="006D6AD6" w:rsidRPr="00212A28">
              <w:rPr>
                <w:rFonts w:eastAsia="Times New Roman" w:cstheme="minorHAnsi"/>
                <w:color w:val="000000"/>
                <w:sz w:val="18"/>
                <w:szCs w:val="18"/>
                <w:lang w:eastAsia="pl-PL"/>
              </w:rPr>
              <w:t>+3</w:t>
            </w:r>
          </w:p>
        </w:tc>
      </w:tr>
      <w:tr w:rsidR="00C279C7" w:rsidRPr="00212A28" w14:paraId="3331D8A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13A0B19" w14:textId="18CF733F" w:rsidR="00C279C7" w:rsidRPr="00212A28" w:rsidRDefault="00905096"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2.7</w:t>
            </w:r>
          </w:p>
        </w:tc>
        <w:tc>
          <w:tcPr>
            <w:tcW w:w="3544" w:type="dxa"/>
            <w:tcBorders>
              <w:top w:val="nil"/>
              <w:left w:val="nil"/>
              <w:bottom w:val="single" w:sz="4" w:space="0" w:color="auto"/>
              <w:right w:val="single" w:sz="4" w:space="0" w:color="auto"/>
            </w:tcBorders>
            <w:noWrap/>
            <w:vAlign w:val="center"/>
          </w:tcPr>
          <w:p w14:paraId="0AC8B55F" w14:textId="53C61846" w:rsidR="00C279C7" w:rsidRPr="00212A28" w:rsidRDefault="00905096" w:rsidP="004C231F">
            <w:pPr>
              <w:spacing w:after="0" w:line="240" w:lineRule="auto"/>
              <w:jc w:val="left"/>
              <w:rPr>
                <w:rFonts w:eastAsia="Times New Roman" w:cstheme="minorHAnsi"/>
                <w:color w:val="000000"/>
                <w:sz w:val="18"/>
                <w:szCs w:val="18"/>
                <w:lang w:eastAsia="pl-PL"/>
              </w:rPr>
            </w:pPr>
            <w:r w:rsidRPr="00212A28">
              <w:rPr>
                <w:rFonts w:cstheme="minorHAnsi"/>
                <w:sz w:val="18"/>
                <w:szCs w:val="18"/>
              </w:rPr>
              <w:t>Aktualizacja</w:t>
            </w:r>
            <w:r w:rsidR="005B42B0">
              <w:rPr>
                <w:rFonts w:cstheme="minorHAnsi"/>
                <w:sz w:val="18"/>
                <w:szCs w:val="18"/>
              </w:rPr>
              <w:t xml:space="preserve"> lub </w:t>
            </w:r>
            <w:r w:rsidR="00103EC5">
              <w:rPr>
                <w:rFonts w:cstheme="minorHAnsi"/>
                <w:sz w:val="18"/>
                <w:szCs w:val="18"/>
              </w:rPr>
              <w:t>opracowanie nowych</w:t>
            </w:r>
            <w:r w:rsidRPr="00212A28">
              <w:rPr>
                <w:rFonts w:cstheme="minorHAnsi"/>
                <w:sz w:val="18"/>
                <w:szCs w:val="18"/>
              </w:rPr>
              <w:t xml:space="preserve"> Planów zaopatrzenia w ciepło, energię elektryczną i</w:t>
            </w:r>
            <w:r w:rsidR="00BE2CEB">
              <w:rPr>
                <w:rFonts w:cstheme="minorHAnsi"/>
                <w:sz w:val="18"/>
                <w:szCs w:val="18"/>
              </w:rPr>
              <w:t> </w:t>
            </w:r>
            <w:r w:rsidRPr="00212A28">
              <w:rPr>
                <w:rFonts w:cstheme="minorHAnsi"/>
                <w:sz w:val="18"/>
                <w:szCs w:val="18"/>
              </w:rPr>
              <w:t>paliwa gazowe</w:t>
            </w:r>
          </w:p>
        </w:tc>
        <w:tc>
          <w:tcPr>
            <w:tcW w:w="4678" w:type="dxa"/>
            <w:tcBorders>
              <w:top w:val="nil"/>
              <w:left w:val="single" w:sz="4" w:space="0" w:color="auto"/>
              <w:bottom w:val="single" w:sz="4" w:space="0" w:color="auto"/>
              <w:right w:val="single" w:sz="4" w:space="0" w:color="auto"/>
            </w:tcBorders>
            <w:noWrap/>
            <w:vAlign w:val="center"/>
          </w:tcPr>
          <w:p w14:paraId="63A2EA62" w14:textId="503FA4D2" w:rsidR="00C279C7" w:rsidRPr="00212A28" w:rsidRDefault="00662FC1"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zmniejszenie ilości zanieczyszczeń </w:t>
            </w:r>
            <w:r w:rsidR="00450D98" w:rsidRPr="00212A28">
              <w:rPr>
                <w:rFonts w:eastAsia="Times New Roman" w:cstheme="minorHAnsi"/>
                <w:color w:val="000000"/>
                <w:sz w:val="18"/>
                <w:szCs w:val="18"/>
                <w:lang w:eastAsia="pl-PL"/>
              </w:rPr>
              <w:t>i poprawa jakości powietrza</w:t>
            </w:r>
            <w:r w:rsidR="00D048AB">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5509AFF" w14:textId="324C3160" w:rsidR="00C279C7" w:rsidRPr="00212A28" w:rsidRDefault="00CD03E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5D908BA" w14:textId="77777777" w:rsidR="00662FC1" w:rsidRPr="00212A28" w:rsidRDefault="00662FC1" w:rsidP="00662FC1">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Pośrednie </w:t>
            </w:r>
          </w:p>
          <w:p w14:paraId="42308504" w14:textId="77777777" w:rsidR="00662FC1" w:rsidRPr="00212A28" w:rsidRDefault="00662FC1" w:rsidP="00662FC1">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79625D86" w14:textId="5A6BB2D5" w:rsidR="00C279C7" w:rsidRPr="00212A28" w:rsidRDefault="00662FC1"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DAAE274" w14:textId="4E6275C0" w:rsidR="00C279C7" w:rsidRPr="00212A28" w:rsidRDefault="00CD03E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FBE50E3" w14:textId="3730A99F" w:rsidR="00C279C7" w:rsidRPr="00212A28" w:rsidRDefault="00662FC1"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C279C7" w:rsidRPr="00212A28" w14:paraId="465AA74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A513D63" w14:textId="67011164" w:rsidR="00C279C7" w:rsidRPr="00212A28" w:rsidRDefault="000304B3"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39ACB3B7" w14:textId="2F0522B7" w:rsidR="00C279C7" w:rsidRPr="00212A28" w:rsidRDefault="000304B3" w:rsidP="004C231F">
            <w:pPr>
              <w:spacing w:after="0" w:line="240" w:lineRule="auto"/>
              <w:jc w:val="left"/>
              <w:rPr>
                <w:rFonts w:cstheme="minorHAnsi"/>
                <w:sz w:val="18"/>
                <w:szCs w:val="18"/>
              </w:rPr>
            </w:pPr>
            <w:r w:rsidRPr="00212A28">
              <w:rPr>
                <w:rFonts w:cstheme="minorHAnsi"/>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6F3B4635" w14:textId="15981CAF" w:rsidR="00C279C7" w:rsidRPr="00212A28" w:rsidRDefault="008B1F96"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ochrona najcenniejszych przyrodniczo obszarów miasta, w</w:t>
            </w:r>
            <w:r w:rsidR="00BE2CEB">
              <w:rPr>
                <w:rFonts w:cstheme="minorHAnsi"/>
                <w:sz w:val="18"/>
                <w:szCs w:val="18"/>
              </w:rPr>
              <w:t> </w:t>
            </w:r>
            <w:r w:rsidRPr="00212A28">
              <w:rPr>
                <w:rFonts w:cstheme="minorHAnsi"/>
                <w:sz w:val="18"/>
                <w:szCs w:val="18"/>
              </w:rPr>
              <w:t>tym korytarzy ekologicznych</w:t>
            </w:r>
            <w:r w:rsidR="00BE2CEB">
              <w:rPr>
                <w:rFonts w:cstheme="minorHAnsi"/>
                <w:sz w:val="18"/>
                <w:szCs w:val="18"/>
              </w:rPr>
              <w:t>,</w:t>
            </w:r>
          </w:p>
          <w:p w14:paraId="2DE953F0" w14:textId="65834D7F" w:rsidR="008E4BF4" w:rsidRPr="00212A28" w:rsidRDefault="00BE701D" w:rsidP="00344550">
            <w:pPr>
              <w:pStyle w:val="Akapitzlist"/>
              <w:numPr>
                <w:ilvl w:val="0"/>
                <w:numId w:val="101"/>
              </w:numPr>
              <w:spacing w:after="0" w:line="240" w:lineRule="auto"/>
              <w:jc w:val="left"/>
              <w:rPr>
                <w:rFonts w:cstheme="minorHAnsi"/>
                <w:sz w:val="18"/>
                <w:szCs w:val="18"/>
              </w:rPr>
            </w:pPr>
            <w:r w:rsidRPr="00BE701D">
              <w:rPr>
                <w:rFonts w:cstheme="minorHAnsi"/>
                <w:sz w:val="18"/>
                <w:szCs w:val="18"/>
              </w:rPr>
              <w:t>właściwe planowanie terenów, w tym wyłączenie spod zabudowy chronionych siedlisk przyrodniczych znajdujących się w granicach obszarów chronionych</w:t>
            </w:r>
            <w:r w:rsidR="00BE2CEB">
              <w:rPr>
                <w:rFonts w:cstheme="minorHAnsi"/>
                <w:sz w:val="18"/>
                <w:szCs w:val="18"/>
              </w:rPr>
              <w:t>,</w:t>
            </w:r>
          </w:p>
          <w:p w14:paraId="543BC28C" w14:textId="48B8B382" w:rsidR="00C279C7" w:rsidRDefault="00CF1D47"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lesistości AJ</w:t>
            </w:r>
            <w:r w:rsidR="00BE2CEB">
              <w:rPr>
                <w:rFonts w:cstheme="minorHAnsi"/>
                <w:sz w:val="18"/>
                <w:szCs w:val="18"/>
              </w:rPr>
              <w:t>,</w:t>
            </w:r>
          </w:p>
          <w:p w14:paraId="026A4449" w14:textId="45ABBD6F" w:rsidR="00780E7D" w:rsidRDefault="000E21A9" w:rsidP="00344550">
            <w:pPr>
              <w:pStyle w:val="Akapitzlist"/>
              <w:numPr>
                <w:ilvl w:val="0"/>
                <w:numId w:val="101"/>
              </w:numPr>
              <w:spacing w:after="0" w:line="240" w:lineRule="auto"/>
              <w:jc w:val="left"/>
              <w:rPr>
                <w:rFonts w:cstheme="minorHAnsi"/>
                <w:sz w:val="18"/>
                <w:szCs w:val="18"/>
              </w:rPr>
            </w:pPr>
            <w:r>
              <w:rPr>
                <w:rFonts w:cstheme="minorHAnsi"/>
                <w:sz w:val="18"/>
                <w:szCs w:val="18"/>
              </w:rPr>
              <w:t>zapobieganie nadmiernemu uszczelnianiu gruntów</w:t>
            </w:r>
            <w:r w:rsidR="00BE2CEB">
              <w:rPr>
                <w:rFonts w:cstheme="minorHAnsi"/>
                <w:sz w:val="18"/>
                <w:szCs w:val="18"/>
              </w:rPr>
              <w:t>,</w:t>
            </w:r>
          </w:p>
          <w:p w14:paraId="79295340" w14:textId="54BA2323" w:rsidR="00780E7D" w:rsidRPr="00212A28" w:rsidRDefault="00C619B5" w:rsidP="00344550">
            <w:pPr>
              <w:pStyle w:val="Akapitzlist"/>
              <w:numPr>
                <w:ilvl w:val="0"/>
                <w:numId w:val="101"/>
              </w:numPr>
              <w:spacing w:after="0" w:line="240" w:lineRule="auto"/>
              <w:jc w:val="left"/>
              <w:rPr>
                <w:rFonts w:cstheme="minorHAnsi"/>
                <w:sz w:val="18"/>
                <w:szCs w:val="18"/>
              </w:rPr>
            </w:pPr>
            <w:r w:rsidRPr="00C619B5">
              <w:rPr>
                <w:rFonts w:cstheme="minorHAnsi"/>
                <w:sz w:val="18"/>
                <w:szCs w:val="18"/>
              </w:rPr>
              <w:t>ochrona stawów i mokradeł</w:t>
            </w:r>
            <w:r w:rsidR="00BE2CEB">
              <w:rPr>
                <w:rFonts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F41C069" w14:textId="4862D739" w:rsidR="00C279C7" w:rsidRDefault="00D54E07"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zaleca się wykluczenie spod zabudowy miejsc szczególnie cennych wskazanych w inwentaryzacjach przyrodniczych</w:t>
            </w:r>
            <w:r w:rsidR="002B6A36">
              <w:rPr>
                <w:rFonts w:eastAsia="Times New Roman" w:cstheme="minorHAnsi"/>
                <w:color w:val="000000"/>
                <w:sz w:val="18"/>
                <w:szCs w:val="18"/>
                <w:lang w:eastAsia="pl-PL"/>
              </w:rPr>
              <w:t xml:space="preserve"> oraz terenów znajdujących się w</w:t>
            </w:r>
            <w:r w:rsidR="00A42F9A">
              <w:rPr>
                <w:rFonts w:eastAsia="Times New Roman" w:cstheme="minorHAnsi"/>
                <w:color w:val="000000"/>
                <w:sz w:val="18"/>
                <w:szCs w:val="18"/>
                <w:lang w:eastAsia="pl-PL"/>
              </w:rPr>
              <w:t> </w:t>
            </w:r>
            <w:r w:rsidR="002B6A36">
              <w:rPr>
                <w:rFonts w:eastAsia="Times New Roman" w:cstheme="minorHAnsi"/>
                <w:color w:val="000000"/>
                <w:sz w:val="18"/>
                <w:szCs w:val="18"/>
                <w:lang w:eastAsia="pl-PL"/>
              </w:rPr>
              <w:t>granicach form ochrony przyrody</w:t>
            </w:r>
            <w:r w:rsidR="00BE2CEB">
              <w:rPr>
                <w:rFonts w:eastAsia="Times New Roman" w:cstheme="minorHAnsi"/>
                <w:color w:val="000000"/>
                <w:sz w:val="18"/>
                <w:szCs w:val="18"/>
                <w:lang w:eastAsia="pl-PL"/>
              </w:rPr>
              <w:t>,</w:t>
            </w:r>
            <w:r w:rsidR="002B6A36">
              <w:rPr>
                <w:rFonts w:eastAsia="Times New Roman" w:cstheme="minorHAnsi"/>
                <w:color w:val="000000"/>
                <w:sz w:val="18"/>
                <w:szCs w:val="18"/>
                <w:lang w:eastAsia="pl-PL"/>
              </w:rPr>
              <w:t xml:space="preserve"> </w:t>
            </w:r>
          </w:p>
          <w:p w14:paraId="683DCB97" w14:textId="5435583B" w:rsidR="0084280B" w:rsidRPr="0084280B" w:rsidRDefault="0084280B" w:rsidP="00344550">
            <w:pPr>
              <w:pStyle w:val="Akapitzlist"/>
              <w:numPr>
                <w:ilvl w:val="0"/>
                <w:numId w:val="101"/>
              </w:numPr>
              <w:spacing w:after="0"/>
              <w:jc w:val="left"/>
              <w:rPr>
                <w:rFonts w:cstheme="minorHAnsi"/>
                <w:sz w:val="18"/>
                <w:szCs w:val="18"/>
              </w:rPr>
            </w:pPr>
            <w:r w:rsidRPr="00D60F0E">
              <w:rPr>
                <w:rFonts w:cstheme="minorHAnsi"/>
                <w:sz w:val="18"/>
                <w:szCs w:val="18"/>
              </w:rPr>
              <w:t>wyłączenie spod lokalizacji farm terenów obszarów Natura 2000</w:t>
            </w:r>
            <w:r w:rsidR="00144BC7">
              <w:rPr>
                <w:rFonts w:cstheme="minorHAnsi"/>
                <w:sz w:val="18"/>
                <w:szCs w:val="18"/>
              </w:rPr>
              <w:t xml:space="preserve"> (</w:t>
            </w:r>
            <w:r w:rsidRPr="00D60F0E">
              <w:rPr>
                <w:rFonts w:cstheme="minorHAnsi"/>
                <w:sz w:val="18"/>
                <w:szCs w:val="18"/>
              </w:rPr>
              <w:t>szczególnie obszarów ptasich</w:t>
            </w:r>
            <w:r w:rsidR="00144BC7">
              <w:rPr>
                <w:rFonts w:cstheme="minorHAnsi"/>
                <w:sz w:val="18"/>
                <w:szCs w:val="18"/>
              </w:rPr>
              <w:t>)</w:t>
            </w:r>
            <w:r w:rsidR="00BC59D6">
              <w:rPr>
                <w:rFonts w:cstheme="minorHAnsi"/>
                <w:sz w:val="18"/>
                <w:szCs w:val="18"/>
              </w:rPr>
              <w:t xml:space="preserve"> ora</w:t>
            </w:r>
            <w:r w:rsidR="00144BC7">
              <w:rPr>
                <w:rFonts w:cstheme="minorHAnsi"/>
                <w:sz w:val="18"/>
                <w:szCs w:val="18"/>
              </w:rPr>
              <w:t>z</w:t>
            </w:r>
            <w:r w:rsidR="00BE2CEB">
              <w:rPr>
                <w:rFonts w:cstheme="minorHAnsi"/>
                <w:sz w:val="18"/>
                <w:szCs w:val="18"/>
              </w:rPr>
              <w:t> </w:t>
            </w:r>
            <w:r w:rsidR="00144BC7">
              <w:rPr>
                <w:rFonts w:cstheme="minorHAnsi"/>
                <w:sz w:val="18"/>
                <w:szCs w:val="18"/>
              </w:rPr>
              <w:t>korytarzy ekologicznych</w:t>
            </w:r>
            <w:r w:rsidR="00BE2CEB">
              <w:rPr>
                <w:rFonts w:cstheme="minorHAnsi"/>
                <w:sz w:val="18"/>
                <w:szCs w:val="18"/>
              </w:rPr>
              <w:t>,</w:t>
            </w:r>
            <w:r w:rsidRPr="00D60F0E">
              <w:rPr>
                <w:rFonts w:cstheme="minorHAnsi"/>
                <w:sz w:val="18"/>
                <w:szCs w:val="18"/>
              </w:rPr>
              <w:t xml:space="preserve"> </w:t>
            </w:r>
          </w:p>
          <w:p w14:paraId="5DE09507" w14:textId="531B76D9" w:rsidR="007B7CC1" w:rsidRPr="00212A28" w:rsidRDefault="004E45D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uwzględnianie wagi korytarzy ekologicznych </w:t>
            </w:r>
            <w:r w:rsidR="00543FFD">
              <w:rPr>
                <w:rFonts w:eastAsia="Times New Roman" w:cstheme="minorHAnsi"/>
                <w:color w:val="000000"/>
                <w:sz w:val="18"/>
                <w:szCs w:val="18"/>
                <w:lang w:eastAsia="pl-PL"/>
              </w:rPr>
              <w:t>i</w:t>
            </w:r>
            <w:r w:rsidR="00BE2CEB">
              <w:rPr>
                <w:rFonts w:eastAsia="Times New Roman" w:cstheme="minorHAnsi"/>
                <w:color w:val="000000"/>
                <w:sz w:val="18"/>
                <w:szCs w:val="18"/>
                <w:lang w:eastAsia="pl-PL"/>
              </w:rPr>
              <w:t> </w:t>
            </w:r>
            <w:r w:rsidR="00543FFD">
              <w:rPr>
                <w:rFonts w:eastAsia="Times New Roman" w:cstheme="minorHAnsi"/>
                <w:color w:val="000000"/>
                <w:sz w:val="18"/>
                <w:szCs w:val="18"/>
                <w:lang w:eastAsia="pl-PL"/>
              </w:rPr>
              <w:t>wykluczanie ich spod zabudowy</w:t>
            </w:r>
            <w:r w:rsidR="00BE2CEB">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74BA67E3" w14:textId="77777777" w:rsidR="00D86F8E" w:rsidRPr="00212A28" w:rsidRDefault="00D86F8E" w:rsidP="00D86F8E">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2E305CC9" w14:textId="77777777" w:rsidR="00D86F8E" w:rsidRPr="00212A28" w:rsidRDefault="00D86F8E" w:rsidP="00D86F8E">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2DB62B5F" w14:textId="10646576" w:rsidR="00C279C7" w:rsidRPr="00212A28" w:rsidRDefault="00D86F8E"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0AA980E" w14:textId="577F1F3C" w:rsidR="00C279C7" w:rsidRPr="00212A28" w:rsidRDefault="00346EBB" w:rsidP="00344550">
            <w:pPr>
              <w:pStyle w:val="Akapitzlist"/>
              <w:numPr>
                <w:ilvl w:val="0"/>
                <w:numId w:val="106"/>
              </w:numPr>
              <w:jc w:val="left"/>
              <w:rPr>
                <w:rFonts w:eastAsia="Times New Roman" w:cstheme="minorHAnsi"/>
                <w:sz w:val="18"/>
                <w:szCs w:val="18"/>
                <w:lang w:eastAsia="pl-PL"/>
              </w:rPr>
            </w:pPr>
            <w:r w:rsidRPr="00212A28">
              <w:rPr>
                <w:rFonts w:eastAsia="Times New Roman" w:cstheme="minorHAnsi"/>
                <w:color w:val="000000"/>
                <w:sz w:val="18"/>
                <w:szCs w:val="18"/>
                <w:lang w:eastAsia="pl-PL"/>
              </w:rPr>
              <w:t xml:space="preserve">uwzględnienie wszystkich zapisów </w:t>
            </w:r>
            <w:r w:rsidR="00F256DB">
              <w:rPr>
                <w:rFonts w:eastAsia="Times New Roman" w:cstheme="minorHAnsi"/>
                <w:color w:val="000000"/>
                <w:sz w:val="18"/>
                <w:szCs w:val="18"/>
                <w:lang w:eastAsia="pl-PL"/>
              </w:rPr>
              <w:t>oraz</w:t>
            </w:r>
            <w:r w:rsidR="004D7E0E">
              <w:rPr>
                <w:rFonts w:eastAsia="Times New Roman" w:cstheme="minorHAnsi"/>
                <w:color w:val="000000"/>
                <w:sz w:val="18"/>
                <w:szCs w:val="18"/>
                <w:lang w:eastAsia="pl-PL"/>
              </w:rPr>
              <w:t xml:space="preserve"> zaleceń</w:t>
            </w:r>
            <w:r w:rsidR="00F256DB">
              <w:rPr>
                <w:rFonts w:eastAsia="Times New Roman" w:cstheme="minorHAnsi"/>
                <w:color w:val="000000"/>
                <w:sz w:val="18"/>
                <w:szCs w:val="18"/>
                <w:lang w:eastAsia="pl-PL"/>
              </w:rPr>
              <w:t xml:space="preserve"> </w:t>
            </w:r>
            <w:r w:rsidRPr="00212A28">
              <w:rPr>
                <w:rFonts w:eastAsia="Times New Roman" w:cstheme="minorHAnsi"/>
                <w:color w:val="000000"/>
                <w:sz w:val="18"/>
                <w:szCs w:val="18"/>
                <w:lang w:eastAsia="pl-PL"/>
              </w:rPr>
              <w:t>zaproponowanych w</w:t>
            </w:r>
            <w:r w:rsidR="00A42F9A">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Planie</w:t>
            </w:r>
            <w:r w:rsidR="00D048AB">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B9821EE" w14:textId="07F96A66" w:rsidR="00C279C7" w:rsidRPr="00212A28" w:rsidRDefault="00346EB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+2</w:t>
            </w:r>
          </w:p>
        </w:tc>
      </w:tr>
      <w:tr w:rsidR="00C279C7" w:rsidRPr="00212A28" w14:paraId="781AD7F6"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ED0973A" w14:textId="05C5A95B" w:rsidR="00C279C7" w:rsidRPr="00212A28" w:rsidRDefault="00024C50"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2.13</w:t>
            </w:r>
          </w:p>
        </w:tc>
        <w:tc>
          <w:tcPr>
            <w:tcW w:w="3544" w:type="dxa"/>
            <w:tcBorders>
              <w:top w:val="nil"/>
              <w:left w:val="nil"/>
              <w:bottom w:val="single" w:sz="4" w:space="0" w:color="auto"/>
              <w:right w:val="single" w:sz="4" w:space="0" w:color="auto"/>
            </w:tcBorders>
            <w:noWrap/>
            <w:vAlign w:val="center"/>
          </w:tcPr>
          <w:p w14:paraId="434661A3" w14:textId="11403952" w:rsidR="00C279C7" w:rsidRPr="00212A28" w:rsidRDefault="00EC2152" w:rsidP="004C231F">
            <w:pPr>
              <w:spacing w:after="0" w:line="240" w:lineRule="auto"/>
              <w:jc w:val="left"/>
              <w:rPr>
                <w:rFonts w:cstheme="minorHAnsi"/>
                <w:sz w:val="18"/>
                <w:szCs w:val="18"/>
              </w:rPr>
            </w:pPr>
            <w:r w:rsidRPr="00212A28">
              <w:rPr>
                <w:rFonts w:cstheme="minorHAnsi"/>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noWrap/>
            <w:vAlign w:val="center"/>
          </w:tcPr>
          <w:p w14:paraId="26EE8346" w14:textId="3B17C734" w:rsidR="00BB3FED" w:rsidRPr="00212A28" w:rsidRDefault="00421DCC" w:rsidP="00344550">
            <w:pPr>
              <w:pStyle w:val="Akapitzlist"/>
              <w:numPr>
                <w:ilvl w:val="0"/>
                <w:numId w:val="101"/>
              </w:numPr>
              <w:spacing w:after="0" w:line="240" w:lineRule="auto"/>
              <w:jc w:val="left"/>
              <w:rPr>
                <w:rFonts w:cstheme="minorHAnsi"/>
                <w:sz w:val="18"/>
                <w:szCs w:val="18"/>
              </w:rPr>
            </w:pPr>
            <w:r w:rsidRPr="00212A28">
              <w:rPr>
                <w:rFonts w:eastAsia="Times New Roman" w:cstheme="minorHAnsi"/>
                <w:color w:val="000000"/>
                <w:sz w:val="18"/>
                <w:szCs w:val="18"/>
                <w:lang w:eastAsia="pl-PL"/>
              </w:rPr>
              <w:t>zwiększona chęć i większy udział ludzi w adaptacj</w:t>
            </w:r>
            <w:r w:rsidR="002D229A">
              <w:rPr>
                <w:rFonts w:eastAsia="Times New Roman" w:cstheme="minorHAnsi"/>
                <w:color w:val="000000"/>
                <w:sz w:val="18"/>
                <w:szCs w:val="18"/>
                <w:lang w:eastAsia="pl-PL"/>
              </w:rPr>
              <w:t>ę</w:t>
            </w:r>
            <w:r w:rsidRPr="00212A28">
              <w:rPr>
                <w:rFonts w:eastAsia="Times New Roman" w:cstheme="minorHAnsi"/>
                <w:color w:val="000000"/>
                <w:sz w:val="18"/>
                <w:szCs w:val="18"/>
                <w:lang w:eastAsia="pl-PL"/>
              </w:rPr>
              <w:t xml:space="preserve"> do zmian klimatu przez wprowadzanie m.in. zielonych dachów, </w:t>
            </w:r>
            <w:proofErr w:type="spellStart"/>
            <w:r w:rsidRPr="00212A28">
              <w:rPr>
                <w:rFonts w:eastAsia="Times New Roman" w:cstheme="minorHAnsi"/>
                <w:color w:val="000000"/>
                <w:sz w:val="18"/>
                <w:szCs w:val="18"/>
                <w:lang w:eastAsia="pl-PL"/>
              </w:rPr>
              <w:t>nasadzeń</w:t>
            </w:r>
            <w:proofErr w:type="spellEnd"/>
            <w:r w:rsidRPr="00212A28">
              <w:rPr>
                <w:rFonts w:eastAsia="Times New Roman" w:cstheme="minorHAnsi"/>
                <w:color w:val="000000"/>
                <w:sz w:val="18"/>
                <w:szCs w:val="18"/>
                <w:lang w:eastAsia="pl-PL"/>
              </w:rPr>
              <w:t>, ma</w:t>
            </w:r>
            <w:r w:rsidR="002D229A">
              <w:rPr>
                <w:rFonts w:eastAsia="Times New Roman" w:cstheme="minorHAnsi"/>
                <w:color w:val="000000"/>
                <w:sz w:val="18"/>
                <w:szCs w:val="18"/>
                <w:lang w:eastAsia="pl-PL"/>
              </w:rPr>
              <w:t>łe</w:t>
            </w:r>
            <w:r w:rsidRPr="00212A28">
              <w:rPr>
                <w:rFonts w:eastAsia="Times New Roman" w:cstheme="minorHAnsi"/>
                <w:color w:val="000000"/>
                <w:sz w:val="18"/>
                <w:szCs w:val="18"/>
                <w:lang w:eastAsia="pl-PL"/>
              </w:rPr>
              <w:t>j retencji oraz OZE</w:t>
            </w:r>
            <w:r w:rsidR="00F57087">
              <w:rPr>
                <w:rFonts w:eastAsia="Times New Roman" w:cstheme="minorHAnsi"/>
                <w:color w:val="000000"/>
                <w:sz w:val="18"/>
                <w:szCs w:val="18"/>
                <w:lang w:eastAsia="pl-PL"/>
              </w:rPr>
              <w:t>.</w:t>
            </w:r>
          </w:p>
        </w:tc>
        <w:tc>
          <w:tcPr>
            <w:tcW w:w="4394" w:type="dxa"/>
            <w:tcBorders>
              <w:top w:val="single" w:sz="4" w:space="0" w:color="auto"/>
              <w:left w:val="nil"/>
              <w:bottom w:val="single" w:sz="4" w:space="0" w:color="auto"/>
              <w:right w:val="single" w:sz="4" w:space="0" w:color="auto"/>
            </w:tcBorders>
            <w:noWrap/>
            <w:vAlign w:val="center"/>
          </w:tcPr>
          <w:p w14:paraId="272ECFC6" w14:textId="756CDF0C" w:rsidR="00C279C7" w:rsidRPr="00212A28" w:rsidRDefault="00CB713C"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w tworzeniu pro-adaptacyjnych działań odpowiednich roślin rodzimych</w:t>
            </w:r>
            <w:r w:rsidR="00F5708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48C0542C" w14:textId="77777777" w:rsidR="00C57383" w:rsidRPr="00212A28" w:rsidRDefault="00C57383" w:rsidP="00C5738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1569FC92" w14:textId="77777777" w:rsidR="00C57383" w:rsidRPr="00212A28" w:rsidRDefault="00C57383" w:rsidP="00C5738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Średnioterminowe</w:t>
            </w:r>
          </w:p>
          <w:p w14:paraId="0C1F388E" w14:textId="1E0B25B0" w:rsidR="00C279C7" w:rsidRPr="00212A28" w:rsidRDefault="00C57383"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4C9486D" w14:textId="604B92E2" w:rsidR="00C279C7" w:rsidRPr="00212A28" w:rsidRDefault="00182BCA" w:rsidP="00344550">
            <w:pPr>
              <w:pStyle w:val="Akapitzlist"/>
              <w:numPr>
                <w:ilvl w:val="0"/>
                <w:numId w:val="106"/>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zwiększona powierzchnia zielonych dachów, drzew i innej roślinności oraz zapylaczy </w:t>
            </w:r>
            <w:r w:rsidR="00493FF8">
              <w:rPr>
                <w:rFonts w:eastAsia="Times New Roman" w:cstheme="minorHAnsi"/>
                <w:color w:val="000000"/>
                <w:sz w:val="18"/>
                <w:szCs w:val="18"/>
                <w:lang w:eastAsia="pl-PL"/>
              </w:rPr>
              <w:t>w miastach i</w:t>
            </w:r>
            <w:r w:rsidR="00A42F9A">
              <w:rPr>
                <w:rFonts w:eastAsia="Times New Roman" w:cstheme="minorHAnsi"/>
                <w:color w:val="000000"/>
                <w:sz w:val="18"/>
                <w:szCs w:val="18"/>
                <w:lang w:eastAsia="pl-PL"/>
              </w:rPr>
              <w:t> </w:t>
            </w:r>
            <w:r w:rsidR="00493FF8">
              <w:rPr>
                <w:rFonts w:eastAsia="Times New Roman" w:cstheme="minorHAnsi"/>
                <w:color w:val="000000"/>
                <w:sz w:val="18"/>
                <w:szCs w:val="18"/>
                <w:lang w:eastAsia="pl-PL"/>
              </w:rPr>
              <w:t xml:space="preserve">miejscowościach </w:t>
            </w:r>
            <w:r w:rsidRPr="00212A28">
              <w:rPr>
                <w:rFonts w:eastAsia="Times New Roman" w:cstheme="minorHAnsi"/>
                <w:color w:val="000000"/>
                <w:sz w:val="18"/>
                <w:szCs w:val="18"/>
                <w:lang w:eastAsia="pl-PL"/>
              </w:rPr>
              <w:t>w</w:t>
            </w:r>
            <w:r w:rsidR="00BE2CEB">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stosunku do obecnej</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8EC30D9" w14:textId="7E625D9C" w:rsidR="00C279C7" w:rsidRPr="00212A28" w:rsidRDefault="00182BCA"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DD3E33" w:rsidRPr="00212A28" w14:paraId="18FAD98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745C93E" w14:textId="0576B7A3" w:rsidR="00DD3E33" w:rsidRPr="00212A28" w:rsidRDefault="00DD3E33"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2B462518" w14:textId="2267027D" w:rsidR="00DD3E33" w:rsidRPr="00212A28" w:rsidRDefault="006F7001" w:rsidP="004C231F">
            <w:pPr>
              <w:spacing w:after="0" w:line="240" w:lineRule="auto"/>
              <w:jc w:val="left"/>
              <w:rPr>
                <w:rFonts w:cstheme="minorHAnsi"/>
                <w:sz w:val="18"/>
                <w:szCs w:val="18"/>
              </w:rPr>
            </w:pPr>
            <w:r w:rsidRPr="00212A28">
              <w:rPr>
                <w:rFonts w:cstheme="minorHAnsi"/>
                <w:sz w:val="18"/>
                <w:szCs w:val="18"/>
              </w:rPr>
              <w:t xml:space="preserve">Stworzenie planu </w:t>
            </w:r>
            <w:proofErr w:type="spellStart"/>
            <w:r w:rsidRPr="00212A28">
              <w:rPr>
                <w:rFonts w:cstheme="minorHAnsi"/>
                <w:sz w:val="18"/>
                <w:szCs w:val="18"/>
              </w:rPr>
              <w:t>nasadzeń</w:t>
            </w:r>
            <w:proofErr w:type="spellEnd"/>
            <w:r w:rsidRPr="00212A28">
              <w:rPr>
                <w:rFonts w:cstheme="minorHAnsi"/>
                <w:sz w:val="18"/>
                <w:szCs w:val="18"/>
              </w:rPr>
              <w:t xml:space="preserve">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4E22628" w14:textId="54FE7AD8" w:rsidR="00FB743D" w:rsidRPr="00212A28" w:rsidRDefault="00FB743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różnorodności przyrodniczej</w:t>
            </w:r>
            <w:r w:rsidR="002F7DA6">
              <w:rPr>
                <w:rFonts w:cstheme="minorHAnsi"/>
                <w:sz w:val="18"/>
                <w:szCs w:val="18"/>
              </w:rPr>
              <w:t>,</w:t>
            </w:r>
          </w:p>
          <w:p w14:paraId="09B08898" w14:textId="169B9280" w:rsidR="00DD3E33" w:rsidRDefault="00FB743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bazy żerowiskowej dla dzikich zwierząt</w:t>
            </w:r>
            <w:r w:rsidR="002F7DA6">
              <w:rPr>
                <w:rFonts w:cstheme="minorHAnsi"/>
                <w:sz w:val="18"/>
                <w:szCs w:val="18"/>
              </w:rPr>
              <w:t>,</w:t>
            </w:r>
          </w:p>
          <w:p w14:paraId="3D09CDD4" w14:textId="3DDCBC4C" w:rsidR="00DD3E33" w:rsidRPr="00212A28" w:rsidRDefault="00A75AAD" w:rsidP="00344550">
            <w:pPr>
              <w:pStyle w:val="Akapitzlist"/>
              <w:numPr>
                <w:ilvl w:val="0"/>
                <w:numId w:val="101"/>
              </w:numPr>
              <w:spacing w:after="0" w:line="240" w:lineRule="auto"/>
              <w:jc w:val="left"/>
              <w:rPr>
                <w:rFonts w:cstheme="minorHAnsi"/>
                <w:sz w:val="18"/>
                <w:szCs w:val="18"/>
              </w:rPr>
            </w:pPr>
            <w:r w:rsidRPr="00155080">
              <w:rPr>
                <w:rFonts w:cstheme="minorHAnsi"/>
                <w:sz w:val="18"/>
                <w:szCs w:val="18"/>
              </w:rPr>
              <w:t>zwiększenie ilości potencjalnych siedlisk dla zwierząt, w</w:t>
            </w:r>
            <w:r w:rsidR="0070698F">
              <w:rPr>
                <w:rFonts w:cstheme="minorHAnsi"/>
                <w:sz w:val="18"/>
                <w:szCs w:val="18"/>
              </w:rPr>
              <w:t> </w:t>
            </w:r>
            <w:r w:rsidRPr="00155080">
              <w:rPr>
                <w:rFonts w:cstheme="minorHAnsi"/>
                <w:sz w:val="18"/>
                <w:szCs w:val="18"/>
              </w:rPr>
              <w:t>tym objętych ochroną i będących przedmiotami ochrony Obszarów Natura 2000</w:t>
            </w:r>
            <w:r w:rsidR="002F7DA6">
              <w:rPr>
                <w:rFonts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2B85B27" w14:textId="59B6CB35"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w planowaniu </w:t>
            </w:r>
            <w:proofErr w:type="spellStart"/>
            <w:r w:rsidRPr="00212A28">
              <w:rPr>
                <w:rFonts w:eastAsia="Times New Roman" w:cstheme="minorHAnsi"/>
                <w:color w:val="000000"/>
                <w:sz w:val="18"/>
                <w:szCs w:val="18"/>
                <w:lang w:eastAsia="pl-PL"/>
              </w:rPr>
              <w:t>nasadzeń</w:t>
            </w:r>
            <w:proofErr w:type="spellEnd"/>
            <w:r w:rsidRPr="00212A28">
              <w:rPr>
                <w:rFonts w:eastAsia="Times New Roman" w:cstheme="minorHAnsi"/>
                <w:color w:val="000000"/>
                <w:sz w:val="18"/>
                <w:szCs w:val="18"/>
                <w:lang w:eastAsia="pl-PL"/>
              </w:rPr>
              <w:t xml:space="preserve"> uwzględnić przede wszystkim gatunki rodzimych drzew (bardziej odpornych na zmiany klimatu i odpowiednie do warunków miejskich) i</w:t>
            </w:r>
            <w:r w:rsidR="002F7DA6">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całkowicie wykluczyć z</w:t>
            </w:r>
            <w:r w:rsidR="0070698F">
              <w:rPr>
                <w:rFonts w:eastAsia="Times New Roman" w:cstheme="minorHAnsi"/>
                <w:color w:val="000000"/>
                <w:sz w:val="18"/>
                <w:szCs w:val="18"/>
                <w:lang w:eastAsia="pl-PL"/>
              </w:rPr>
              <w:t> </w:t>
            </w:r>
            <w:proofErr w:type="spellStart"/>
            <w:r w:rsidRPr="00212A28">
              <w:rPr>
                <w:rFonts w:eastAsia="Times New Roman" w:cstheme="minorHAnsi"/>
                <w:color w:val="000000"/>
                <w:sz w:val="18"/>
                <w:szCs w:val="18"/>
                <w:lang w:eastAsia="pl-PL"/>
              </w:rPr>
              <w:t>nasadzeń</w:t>
            </w:r>
            <w:proofErr w:type="spellEnd"/>
            <w:r w:rsidRPr="00212A28">
              <w:rPr>
                <w:rFonts w:eastAsia="Times New Roman" w:cstheme="minorHAnsi"/>
                <w:color w:val="000000"/>
                <w:sz w:val="18"/>
                <w:szCs w:val="18"/>
                <w:lang w:eastAsia="pl-PL"/>
              </w:rPr>
              <w:t xml:space="preserve"> drzewa inwazyjne (m.in. bożodrzew gruczołowaty, robinia akacjowa)</w:t>
            </w:r>
            <w:r w:rsidR="002F7DA6">
              <w:rPr>
                <w:rFonts w:eastAsia="Times New Roman" w:cstheme="minorHAnsi"/>
                <w:color w:val="000000"/>
                <w:sz w:val="18"/>
                <w:szCs w:val="18"/>
                <w:lang w:eastAsia="pl-PL"/>
              </w:rPr>
              <w:t>,</w:t>
            </w:r>
          </w:p>
          <w:p w14:paraId="3C2A1C20" w14:textId="55E60D5D" w:rsidR="00DD3E33"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gatunków biocenotycznych w</w:t>
            </w:r>
            <w:r w:rsidR="002F7DA6">
              <w:rPr>
                <w:rFonts w:eastAsia="Times New Roman" w:cstheme="minorHAnsi"/>
                <w:color w:val="000000"/>
                <w:sz w:val="18"/>
                <w:szCs w:val="18"/>
                <w:lang w:eastAsia="pl-PL"/>
              </w:rPr>
              <w:t> </w:t>
            </w:r>
            <w:proofErr w:type="spellStart"/>
            <w:r w:rsidRPr="00212A28">
              <w:rPr>
                <w:rFonts w:eastAsia="Times New Roman" w:cstheme="minorHAnsi"/>
                <w:color w:val="000000"/>
                <w:sz w:val="18"/>
                <w:szCs w:val="18"/>
                <w:lang w:eastAsia="pl-PL"/>
              </w:rPr>
              <w:t>nasadzeniach</w:t>
            </w:r>
            <w:proofErr w:type="spellEnd"/>
            <w:r w:rsidRPr="00212A28">
              <w:rPr>
                <w:rFonts w:eastAsia="Times New Roman" w:cstheme="minorHAnsi"/>
                <w:color w:val="000000"/>
                <w:sz w:val="18"/>
                <w:szCs w:val="18"/>
                <w:lang w:eastAsia="pl-PL"/>
              </w:rPr>
              <w:t xml:space="preserve"> (</w:t>
            </w:r>
            <w:proofErr w:type="spellStart"/>
            <w:r w:rsidRPr="00212A28">
              <w:rPr>
                <w:rFonts w:eastAsia="Times New Roman" w:cstheme="minorHAnsi"/>
                <w:color w:val="000000"/>
                <w:sz w:val="18"/>
                <w:szCs w:val="18"/>
                <w:lang w:eastAsia="pl-PL"/>
              </w:rPr>
              <w:t>nektarodajnych</w:t>
            </w:r>
            <w:proofErr w:type="spellEnd"/>
            <w:r w:rsidRPr="00212A28">
              <w:rPr>
                <w:rFonts w:eastAsia="Times New Roman" w:cstheme="minorHAnsi"/>
                <w:color w:val="000000"/>
                <w:sz w:val="18"/>
                <w:szCs w:val="18"/>
                <w:lang w:eastAsia="pl-PL"/>
              </w:rPr>
              <w:t>, poprawiających bazę żerowiskową zwierząt)</w:t>
            </w:r>
            <w:r w:rsidR="002F7DA6">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75303513"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55711635"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3685D6DC" w14:textId="6E6DD647" w:rsidR="00DD3E33" w:rsidRPr="00212A28" w:rsidRDefault="00FB743D" w:rsidP="00C5738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7908A97" w14:textId="253D9FA0" w:rsidR="00DD3E33" w:rsidRPr="00212A28" w:rsidRDefault="00FB743D" w:rsidP="00344550">
            <w:pPr>
              <w:pStyle w:val="Akapitzlist"/>
              <w:numPr>
                <w:ilvl w:val="0"/>
                <w:numId w:val="106"/>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themeColor="text1"/>
                <w:sz w:val="18"/>
                <w:szCs w:val="18"/>
                <w:lang w:eastAsia="pl-PL"/>
              </w:rPr>
              <w:t>u</w:t>
            </w:r>
            <w:r w:rsidRPr="00212A28">
              <w:rPr>
                <w:rFonts w:cstheme="minorHAnsi"/>
                <w:color w:val="000000" w:themeColor="text1"/>
                <w:sz w:val="18"/>
                <w:szCs w:val="18"/>
                <w:shd w:val="clear" w:color="auto" w:fill="FFFFFF"/>
              </w:rPr>
              <w:t xml:space="preserve">tworzenie planu </w:t>
            </w:r>
            <w:proofErr w:type="spellStart"/>
            <w:r w:rsidRPr="00212A28">
              <w:rPr>
                <w:rFonts w:cstheme="minorHAnsi"/>
                <w:color w:val="000000" w:themeColor="text1"/>
                <w:sz w:val="18"/>
                <w:szCs w:val="18"/>
                <w:shd w:val="clear" w:color="auto" w:fill="FFFFFF"/>
              </w:rPr>
              <w:t>nasadzeń</w:t>
            </w:r>
            <w:proofErr w:type="spellEnd"/>
            <w:r w:rsidRPr="00212A28">
              <w:rPr>
                <w:rFonts w:cstheme="minorHAnsi"/>
                <w:color w:val="000000" w:themeColor="text1"/>
                <w:sz w:val="18"/>
                <w:szCs w:val="18"/>
                <w:shd w:val="clear" w:color="auto" w:fill="FFFFFF"/>
              </w:rPr>
              <w:t xml:space="preserve"> z</w:t>
            </w:r>
            <w:r w:rsidR="002F7DA6">
              <w:rPr>
                <w:rFonts w:cstheme="minorHAnsi"/>
                <w:color w:val="000000" w:themeColor="text1"/>
                <w:sz w:val="18"/>
                <w:szCs w:val="18"/>
                <w:shd w:val="clear" w:color="auto" w:fill="FFFFFF"/>
              </w:rPr>
              <w:t> </w:t>
            </w:r>
            <w:r w:rsidRPr="00212A28">
              <w:rPr>
                <w:rFonts w:cstheme="minorHAnsi"/>
                <w:color w:val="000000" w:themeColor="text1"/>
                <w:sz w:val="18"/>
                <w:szCs w:val="18"/>
                <w:shd w:val="clear" w:color="auto" w:fill="FFFFFF"/>
              </w:rPr>
              <w:t>uwzględnieniem rodzimych drzew i</w:t>
            </w:r>
            <w:r w:rsidR="002F7DA6">
              <w:rPr>
                <w:rFonts w:cstheme="minorHAnsi"/>
                <w:color w:val="000000" w:themeColor="text1"/>
                <w:sz w:val="18"/>
                <w:szCs w:val="18"/>
                <w:shd w:val="clear" w:color="auto" w:fill="FFFFFF"/>
              </w:rPr>
              <w:t> </w:t>
            </w:r>
            <w:r w:rsidRPr="00212A28">
              <w:rPr>
                <w:rFonts w:cstheme="minorHAnsi"/>
                <w:color w:val="000000" w:themeColor="text1"/>
                <w:sz w:val="18"/>
                <w:szCs w:val="18"/>
                <w:shd w:val="clear" w:color="auto" w:fill="FFFFFF"/>
              </w:rPr>
              <w:t>wykluczeniem gatunków inwazyjnych oraz ich właściwa realizacja i</w:t>
            </w:r>
            <w:r w:rsidR="00C869D1">
              <w:rPr>
                <w:rFonts w:cstheme="minorHAnsi"/>
                <w:color w:val="000000" w:themeColor="text1"/>
                <w:sz w:val="18"/>
                <w:szCs w:val="18"/>
                <w:shd w:val="clear" w:color="auto" w:fill="FFFFFF"/>
              </w:rPr>
              <w:t> </w:t>
            </w:r>
            <w:r w:rsidRPr="00212A28">
              <w:rPr>
                <w:rFonts w:cstheme="minorHAnsi"/>
                <w:color w:val="000000" w:themeColor="text1"/>
                <w:sz w:val="18"/>
                <w:szCs w:val="18"/>
                <w:shd w:val="clear" w:color="auto" w:fill="FFFFFF"/>
              </w:rPr>
              <w:t>przestrzeganie</w:t>
            </w:r>
            <w:r w:rsidR="00F57087">
              <w:rPr>
                <w:rFonts w:cstheme="minorHAnsi"/>
                <w:color w:val="000000" w:themeColor="text1"/>
                <w:sz w:val="18"/>
                <w:szCs w:val="18"/>
                <w:shd w:val="clear" w:color="auto" w:fill="FFFFFF"/>
              </w:rPr>
              <w:t>.</w:t>
            </w:r>
          </w:p>
        </w:tc>
        <w:tc>
          <w:tcPr>
            <w:tcW w:w="1559" w:type="dxa"/>
            <w:tcBorders>
              <w:top w:val="nil"/>
              <w:left w:val="single" w:sz="4" w:space="0" w:color="auto"/>
              <w:bottom w:val="single" w:sz="4" w:space="0" w:color="auto"/>
              <w:right w:val="single" w:sz="4" w:space="0" w:color="auto"/>
            </w:tcBorders>
            <w:noWrap/>
            <w:vAlign w:val="center"/>
          </w:tcPr>
          <w:p w14:paraId="0F21A670" w14:textId="68CEF59F" w:rsidR="00DD3E33"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+2</w:t>
            </w:r>
          </w:p>
        </w:tc>
      </w:tr>
      <w:tr w:rsidR="00C279C7" w:rsidRPr="00212A28" w14:paraId="310989DF"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8DBDE1F" w14:textId="2D113137" w:rsidR="00C279C7" w:rsidRPr="00212A28" w:rsidRDefault="00EC2152"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3.1</w:t>
            </w:r>
          </w:p>
        </w:tc>
        <w:tc>
          <w:tcPr>
            <w:tcW w:w="3544" w:type="dxa"/>
            <w:tcBorders>
              <w:top w:val="single" w:sz="4" w:space="0" w:color="auto"/>
              <w:left w:val="nil"/>
              <w:bottom w:val="single" w:sz="4" w:space="0" w:color="auto"/>
              <w:right w:val="single" w:sz="4" w:space="0" w:color="auto"/>
            </w:tcBorders>
            <w:noWrap/>
            <w:vAlign w:val="center"/>
          </w:tcPr>
          <w:p w14:paraId="65E51883" w14:textId="7A5A60C2" w:rsidR="00C279C7" w:rsidRPr="00212A28" w:rsidRDefault="009F1EE1"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potencjału adaptacyjnego rynków i przestrzeni publicznych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49BA2D0" w14:textId="5D5E9C69" w:rsidR="00C279C7" w:rsidRPr="00212A28" w:rsidRDefault="00803E48"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zwiększona różnorodność biologiczna,</w:t>
            </w:r>
          </w:p>
          <w:p w14:paraId="653A67E2" w14:textId="59934849" w:rsidR="00E83168" w:rsidRPr="00212A28" w:rsidRDefault="00803E48"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zwiększona ilość bazy </w:t>
            </w:r>
            <w:r w:rsidR="004611DD" w:rsidRPr="00212A28">
              <w:rPr>
                <w:rFonts w:eastAsia="Times New Roman" w:cstheme="minorHAnsi"/>
                <w:color w:val="000000"/>
                <w:sz w:val="18"/>
                <w:szCs w:val="18"/>
                <w:lang w:eastAsia="pl-PL"/>
              </w:rPr>
              <w:t xml:space="preserve">pokarmowej dla dzikich zwierząt </w:t>
            </w:r>
            <w:r w:rsidR="00560B3C">
              <w:rPr>
                <w:rFonts w:eastAsia="Times New Roman" w:cstheme="minorHAnsi"/>
                <w:color w:val="000000"/>
                <w:sz w:val="18"/>
                <w:szCs w:val="18"/>
                <w:lang w:eastAsia="pl-PL"/>
              </w:rPr>
              <w:t>m.in.</w:t>
            </w:r>
            <w:r w:rsidR="002F7DA6">
              <w:rPr>
                <w:rFonts w:eastAsia="Times New Roman" w:cstheme="minorHAnsi"/>
                <w:color w:val="000000"/>
                <w:sz w:val="18"/>
                <w:szCs w:val="18"/>
                <w:lang w:eastAsia="pl-PL"/>
              </w:rPr>
              <w:t> </w:t>
            </w:r>
            <w:r w:rsidR="004611DD" w:rsidRPr="00212A28">
              <w:rPr>
                <w:rFonts w:eastAsia="Times New Roman" w:cstheme="minorHAnsi"/>
                <w:color w:val="000000"/>
                <w:sz w:val="18"/>
                <w:szCs w:val="18"/>
                <w:lang w:eastAsia="pl-PL"/>
              </w:rPr>
              <w:t>pszczół, ptaków</w:t>
            </w:r>
            <w:r w:rsidR="002F7DA6">
              <w:rPr>
                <w:rFonts w:eastAsia="Times New Roman" w:cstheme="minorHAnsi"/>
                <w:color w:val="000000"/>
                <w:sz w:val="18"/>
                <w:szCs w:val="18"/>
                <w:lang w:eastAsia="pl-PL"/>
              </w:rPr>
              <w:t>,</w:t>
            </w:r>
          </w:p>
          <w:p w14:paraId="555362A8" w14:textId="2528B8AD" w:rsidR="007E7EA3" w:rsidRPr="00C0098A" w:rsidRDefault="00090FAC"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zmniejszenie powierzchni nieprzepuszczalnych w</w:t>
            </w:r>
            <w:r w:rsidR="0070698F">
              <w:rPr>
                <w:rFonts w:cstheme="minorHAnsi"/>
                <w:sz w:val="18"/>
                <w:szCs w:val="18"/>
              </w:rPr>
              <w:t> </w:t>
            </w:r>
            <w:r w:rsidRPr="00212A28">
              <w:rPr>
                <w:rFonts w:cstheme="minorHAnsi"/>
                <w:sz w:val="18"/>
                <w:szCs w:val="18"/>
              </w:rPr>
              <w:t>mieście</w:t>
            </w:r>
            <w:r w:rsidR="002F7DA6">
              <w:rPr>
                <w:rFonts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57205DE" w14:textId="6D2AE08C" w:rsidR="00C279C7" w:rsidRPr="00212A28" w:rsidRDefault="00983E2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nasadzenia wykonywać z</w:t>
            </w:r>
            <w:r w:rsidR="00E5226B" w:rsidRPr="00212A28">
              <w:rPr>
                <w:rFonts w:eastAsia="Times New Roman" w:cstheme="minorHAnsi"/>
                <w:color w:val="000000"/>
                <w:sz w:val="18"/>
                <w:szCs w:val="18"/>
                <w:lang w:eastAsia="pl-PL"/>
              </w:rPr>
              <w:t xml:space="preserve"> </w:t>
            </w:r>
            <w:r w:rsidR="0069627C" w:rsidRPr="00212A28">
              <w:rPr>
                <w:rFonts w:eastAsia="Times New Roman" w:cstheme="minorHAnsi"/>
                <w:color w:val="000000"/>
                <w:sz w:val="18"/>
                <w:szCs w:val="18"/>
                <w:lang w:eastAsia="pl-PL"/>
              </w:rPr>
              <w:t>wykorzystaniem roślinności rodzimej</w:t>
            </w:r>
            <w:r w:rsidR="002F7DA6">
              <w:rPr>
                <w:rFonts w:eastAsia="Times New Roman" w:cstheme="minorHAnsi"/>
                <w:color w:val="000000"/>
                <w:sz w:val="18"/>
                <w:szCs w:val="18"/>
                <w:lang w:eastAsia="pl-PL"/>
              </w:rPr>
              <w:t>,</w:t>
            </w:r>
          </w:p>
          <w:p w14:paraId="5BFC0B50" w14:textId="0003C2F1" w:rsidR="0069627C" w:rsidRPr="00212A28" w:rsidRDefault="00FD099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jak największej ilości gatunków biocenotycznych i miododajnych</w:t>
            </w:r>
            <w:r w:rsidR="002F7DA6">
              <w:rPr>
                <w:rFonts w:eastAsia="Times New Roman" w:cstheme="minorHAnsi"/>
                <w:color w:val="000000"/>
                <w:sz w:val="18"/>
                <w:szCs w:val="18"/>
                <w:lang w:eastAsia="pl-PL"/>
              </w:rPr>
              <w:t>,</w:t>
            </w:r>
          </w:p>
          <w:p w14:paraId="7AFCA30A" w14:textId="42EBB27B" w:rsidR="00C279C7" w:rsidRPr="00212A28" w:rsidRDefault="007B12E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należy </w:t>
            </w:r>
            <w:r w:rsidR="00FD41FB" w:rsidRPr="00212A28">
              <w:rPr>
                <w:rFonts w:eastAsia="Times New Roman" w:cstheme="minorHAnsi"/>
                <w:color w:val="000000"/>
                <w:sz w:val="18"/>
                <w:szCs w:val="18"/>
                <w:lang w:eastAsia="pl-PL"/>
              </w:rPr>
              <w:t>rozpozna</w:t>
            </w:r>
            <w:r>
              <w:rPr>
                <w:rFonts w:eastAsia="Times New Roman" w:cstheme="minorHAnsi"/>
                <w:color w:val="000000"/>
                <w:sz w:val="18"/>
                <w:szCs w:val="18"/>
                <w:lang w:eastAsia="pl-PL"/>
              </w:rPr>
              <w:t>ć</w:t>
            </w:r>
            <w:r w:rsidR="00FD41FB" w:rsidRPr="00212A28">
              <w:rPr>
                <w:rFonts w:eastAsia="Times New Roman" w:cstheme="minorHAnsi"/>
                <w:color w:val="000000"/>
                <w:sz w:val="18"/>
                <w:szCs w:val="18"/>
                <w:lang w:eastAsia="pl-PL"/>
              </w:rPr>
              <w:t xml:space="preserve"> warunk</w:t>
            </w:r>
            <w:r>
              <w:rPr>
                <w:rFonts w:eastAsia="Times New Roman" w:cstheme="minorHAnsi"/>
                <w:color w:val="000000"/>
                <w:sz w:val="18"/>
                <w:szCs w:val="18"/>
                <w:lang w:eastAsia="pl-PL"/>
              </w:rPr>
              <w:t>i</w:t>
            </w:r>
            <w:r w:rsidR="00FD41FB" w:rsidRPr="00212A28">
              <w:rPr>
                <w:rFonts w:eastAsia="Times New Roman" w:cstheme="minorHAnsi"/>
                <w:color w:val="000000"/>
                <w:sz w:val="18"/>
                <w:szCs w:val="18"/>
                <w:lang w:eastAsia="pl-PL"/>
              </w:rPr>
              <w:t xml:space="preserve"> środowiskow</w:t>
            </w:r>
            <w:r>
              <w:rPr>
                <w:rFonts w:eastAsia="Times New Roman" w:cstheme="minorHAnsi"/>
                <w:color w:val="000000"/>
                <w:sz w:val="18"/>
                <w:szCs w:val="18"/>
                <w:lang w:eastAsia="pl-PL"/>
              </w:rPr>
              <w:t>e</w:t>
            </w:r>
            <w:r w:rsidR="00FD41FB" w:rsidRPr="00212A28">
              <w:rPr>
                <w:rFonts w:eastAsia="Times New Roman" w:cstheme="minorHAnsi"/>
                <w:color w:val="000000"/>
                <w:sz w:val="18"/>
                <w:szCs w:val="18"/>
                <w:lang w:eastAsia="pl-PL"/>
              </w:rPr>
              <w:t xml:space="preserve"> i</w:t>
            </w:r>
            <w:r w:rsidR="0070698F">
              <w:rPr>
                <w:rFonts w:eastAsia="Times New Roman" w:cstheme="minorHAnsi"/>
                <w:color w:val="000000"/>
                <w:sz w:val="18"/>
                <w:szCs w:val="18"/>
                <w:lang w:eastAsia="pl-PL"/>
              </w:rPr>
              <w:t> </w:t>
            </w:r>
            <w:r w:rsidR="00FD41FB" w:rsidRPr="00212A28">
              <w:rPr>
                <w:rFonts w:eastAsia="Times New Roman" w:cstheme="minorHAnsi"/>
                <w:color w:val="000000"/>
                <w:sz w:val="18"/>
                <w:szCs w:val="18"/>
                <w:lang w:eastAsia="pl-PL"/>
              </w:rPr>
              <w:t>odpowiedni</w:t>
            </w:r>
            <w:r>
              <w:rPr>
                <w:rFonts w:eastAsia="Times New Roman" w:cstheme="minorHAnsi"/>
                <w:color w:val="000000"/>
                <w:sz w:val="18"/>
                <w:szCs w:val="18"/>
                <w:lang w:eastAsia="pl-PL"/>
              </w:rPr>
              <w:t>o</w:t>
            </w:r>
            <w:r w:rsidR="00FD41FB" w:rsidRPr="00212A28">
              <w:rPr>
                <w:rFonts w:eastAsia="Times New Roman" w:cstheme="minorHAnsi"/>
                <w:color w:val="000000"/>
                <w:sz w:val="18"/>
                <w:szCs w:val="18"/>
                <w:lang w:eastAsia="pl-PL"/>
              </w:rPr>
              <w:t xml:space="preserve"> dob</w:t>
            </w:r>
            <w:r>
              <w:rPr>
                <w:rFonts w:eastAsia="Times New Roman" w:cstheme="minorHAnsi"/>
                <w:color w:val="000000"/>
                <w:sz w:val="18"/>
                <w:szCs w:val="18"/>
                <w:lang w:eastAsia="pl-PL"/>
              </w:rPr>
              <w:t>rać</w:t>
            </w:r>
            <w:r w:rsidR="00FD41FB" w:rsidRPr="00212A28">
              <w:rPr>
                <w:rFonts w:eastAsia="Times New Roman" w:cstheme="minorHAnsi"/>
                <w:color w:val="000000"/>
                <w:sz w:val="18"/>
                <w:szCs w:val="18"/>
                <w:lang w:eastAsia="pl-PL"/>
              </w:rPr>
              <w:t xml:space="preserve"> gatunk</w:t>
            </w:r>
            <w:r>
              <w:rPr>
                <w:rFonts w:eastAsia="Times New Roman" w:cstheme="minorHAnsi"/>
                <w:color w:val="000000"/>
                <w:sz w:val="18"/>
                <w:szCs w:val="18"/>
                <w:lang w:eastAsia="pl-PL"/>
              </w:rPr>
              <w:t>i</w:t>
            </w:r>
            <w:r w:rsidR="00FD41FB" w:rsidRPr="00212A28">
              <w:rPr>
                <w:rFonts w:eastAsia="Times New Roman" w:cstheme="minorHAnsi"/>
                <w:color w:val="000000"/>
                <w:sz w:val="18"/>
                <w:szCs w:val="18"/>
                <w:lang w:eastAsia="pl-PL"/>
              </w:rPr>
              <w:t xml:space="preserve"> pod kątem preferencji siedliskowych</w:t>
            </w:r>
            <w:r w:rsidR="002F7DA6">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554B50AC" w14:textId="77777777" w:rsidR="00CC0508" w:rsidRPr="00212A28" w:rsidRDefault="00CC0508" w:rsidP="00CC050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Bezpośrednie </w:t>
            </w:r>
          </w:p>
          <w:p w14:paraId="4562A7A2" w14:textId="77777777" w:rsidR="00CC0508" w:rsidRPr="00212A28" w:rsidRDefault="00CC0508" w:rsidP="00CC050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063F8DB6" w14:textId="74C5C0D3" w:rsidR="00C279C7" w:rsidRPr="00212A28" w:rsidRDefault="00CC0508"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F2C2D59" w14:textId="0581F4CE" w:rsidR="00C279C7" w:rsidRPr="00212A28" w:rsidRDefault="008831AE" w:rsidP="00344550">
            <w:pPr>
              <w:pStyle w:val="pf0"/>
              <w:numPr>
                <w:ilvl w:val="0"/>
                <w:numId w:val="106"/>
              </w:numPr>
              <w:spacing w:before="0" w:beforeAutospacing="0" w:after="0" w:afterAutospacing="0"/>
              <w:rPr>
                <w:rFonts w:asciiTheme="minorHAnsi" w:hAnsiTheme="minorHAnsi" w:cstheme="minorHAnsi"/>
                <w:sz w:val="18"/>
                <w:szCs w:val="18"/>
              </w:rPr>
            </w:pPr>
            <w:r w:rsidRPr="00212A28">
              <w:rPr>
                <w:rFonts w:asciiTheme="minorHAnsi" w:hAnsiTheme="minorHAnsi" w:cstheme="minorHAnsi"/>
                <w:color w:val="000000"/>
                <w:sz w:val="18"/>
                <w:szCs w:val="18"/>
              </w:rPr>
              <w:t>p</w:t>
            </w:r>
            <w:r w:rsidRPr="00212A28">
              <w:rPr>
                <w:rStyle w:val="cf01"/>
                <w:rFonts w:asciiTheme="minorHAnsi" w:hAnsiTheme="minorHAnsi" w:cstheme="minorHAnsi"/>
              </w:rPr>
              <w:t>owierzchnia biologicznie czynna w</w:t>
            </w:r>
            <w:r w:rsidR="002F7DA6">
              <w:rPr>
                <w:rStyle w:val="cf01"/>
                <w:rFonts w:asciiTheme="minorHAnsi" w:hAnsiTheme="minorHAnsi" w:cstheme="minorHAnsi"/>
              </w:rPr>
              <w:t> </w:t>
            </w:r>
            <w:r w:rsidRPr="00212A28">
              <w:rPr>
                <w:rStyle w:val="cf01"/>
                <w:rFonts w:asciiTheme="minorHAnsi" w:hAnsiTheme="minorHAnsi" w:cstheme="minorHAnsi"/>
              </w:rPr>
              <w:t xml:space="preserve">ramach </w:t>
            </w:r>
            <w:r w:rsidR="001D1B25" w:rsidRPr="00212A28">
              <w:rPr>
                <w:rStyle w:val="cf01"/>
                <w:rFonts w:asciiTheme="minorHAnsi" w:hAnsiTheme="minorHAnsi" w:cstheme="minorHAnsi"/>
              </w:rPr>
              <w:t>placów</w:t>
            </w:r>
            <w:r w:rsidRPr="00212A28">
              <w:rPr>
                <w:rStyle w:val="cf01"/>
                <w:rFonts w:asciiTheme="minorHAnsi" w:hAnsiTheme="minorHAnsi" w:cstheme="minorHAnsi"/>
              </w:rPr>
              <w:t xml:space="preserve"> miejskich</w:t>
            </w:r>
            <w:r w:rsidR="00F57087">
              <w:rPr>
                <w:rStyle w:val="cf01"/>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CD48BF1" w14:textId="13CD62D1" w:rsidR="00C279C7" w:rsidRPr="00212A28" w:rsidRDefault="00BB1398"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+3</w:t>
            </w:r>
          </w:p>
        </w:tc>
      </w:tr>
      <w:tr w:rsidR="00C279C7" w:rsidRPr="00212A28" w14:paraId="0389093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5FB0A73" w14:textId="01BC2764" w:rsidR="00C279C7" w:rsidRPr="00212A28" w:rsidRDefault="00EC2152"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3.2</w:t>
            </w:r>
          </w:p>
        </w:tc>
        <w:tc>
          <w:tcPr>
            <w:tcW w:w="3544" w:type="dxa"/>
            <w:tcBorders>
              <w:top w:val="nil"/>
              <w:left w:val="nil"/>
              <w:bottom w:val="single" w:sz="4" w:space="0" w:color="auto"/>
              <w:right w:val="single" w:sz="4" w:space="0" w:color="auto"/>
            </w:tcBorders>
            <w:noWrap/>
            <w:vAlign w:val="center"/>
          </w:tcPr>
          <w:p w14:paraId="1ACCC0D6" w14:textId="5824C648" w:rsidR="00C279C7" w:rsidRPr="00212A28" w:rsidRDefault="001E778E" w:rsidP="004C231F">
            <w:pPr>
              <w:spacing w:after="0" w:line="240" w:lineRule="auto"/>
              <w:jc w:val="left"/>
              <w:rPr>
                <w:rFonts w:eastAsia="Times New Roman" w:cstheme="minorHAnsi"/>
                <w:color w:val="000000"/>
                <w:sz w:val="18"/>
                <w:szCs w:val="18"/>
                <w:lang w:eastAsia="pl-PL"/>
              </w:rPr>
            </w:pPr>
            <w:r w:rsidRPr="00212A28">
              <w:rPr>
                <w:rFonts w:cstheme="minorHAnsi"/>
                <w:sz w:val="18"/>
                <w:szCs w:val="18"/>
              </w:rPr>
              <w:t>Zacienianie terenów rekreacyjnych</w:t>
            </w:r>
          </w:p>
        </w:tc>
        <w:tc>
          <w:tcPr>
            <w:tcW w:w="4678" w:type="dxa"/>
            <w:tcBorders>
              <w:top w:val="nil"/>
              <w:left w:val="single" w:sz="4" w:space="0" w:color="auto"/>
              <w:bottom w:val="single" w:sz="4" w:space="0" w:color="auto"/>
              <w:right w:val="single" w:sz="4" w:space="0" w:color="auto"/>
            </w:tcBorders>
            <w:noWrap/>
            <w:vAlign w:val="center"/>
          </w:tcPr>
          <w:p w14:paraId="14D73E7C" w14:textId="1BABE8EB" w:rsidR="00C279C7" w:rsidRPr="00212A28" w:rsidRDefault="00C176BC"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różnorodności biologicznej w momencie wprowadzania roślinności zacieniającej</w:t>
            </w:r>
            <w:r w:rsidR="00F57087">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15E4314" w14:textId="57F69972" w:rsidR="00C279C7" w:rsidRPr="00212A28" w:rsidRDefault="00D2281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uwzględnianie roślinności rodzimej w </w:t>
            </w:r>
            <w:proofErr w:type="spellStart"/>
            <w:r w:rsidRPr="00212A28">
              <w:rPr>
                <w:rFonts w:eastAsia="Times New Roman" w:cstheme="minorHAnsi"/>
                <w:color w:val="000000"/>
                <w:sz w:val="18"/>
                <w:szCs w:val="18"/>
                <w:lang w:eastAsia="pl-PL"/>
              </w:rPr>
              <w:t>nasadzeniach</w:t>
            </w:r>
            <w:proofErr w:type="spellEnd"/>
            <w:r w:rsidRPr="00212A28">
              <w:rPr>
                <w:rFonts w:eastAsia="Times New Roman" w:cstheme="minorHAnsi"/>
                <w:color w:val="000000"/>
                <w:sz w:val="18"/>
                <w:szCs w:val="18"/>
                <w:lang w:eastAsia="pl-PL"/>
              </w:rPr>
              <w:t xml:space="preserve"> tworzących zacienienie</w:t>
            </w:r>
            <w:r w:rsidR="00F57087">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A3AB1E7" w14:textId="77777777" w:rsidR="00E85E86" w:rsidRPr="00212A28" w:rsidRDefault="00E85E86" w:rsidP="00E85E86">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68C7E8A5" w14:textId="77777777" w:rsidR="00E85E86" w:rsidRPr="00212A28" w:rsidRDefault="00E85E86" w:rsidP="00E85E86">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66ED14E8" w14:textId="5834FA33" w:rsidR="00C279C7" w:rsidRPr="00212A28" w:rsidRDefault="00E85E86"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3FF0B4D" w14:textId="099F37AD" w:rsidR="00C279C7" w:rsidRPr="00212A28" w:rsidRDefault="0020534A"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A615865" w14:textId="5495E6CF" w:rsidR="00C279C7" w:rsidRPr="00212A28" w:rsidRDefault="0020534A"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C279C7" w:rsidRPr="00212A28" w14:paraId="20405C93"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B333376" w14:textId="4B0B6EA5" w:rsidR="00C279C7" w:rsidRPr="00212A28" w:rsidRDefault="00EC2152"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3.3</w:t>
            </w:r>
          </w:p>
        </w:tc>
        <w:tc>
          <w:tcPr>
            <w:tcW w:w="3544" w:type="dxa"/>
            <w:tcBorders>
              <w:top w:val="nil"/>
              <w:left w:val="nil"/>
              <w:bottom w:val="single" w:sz="4" w:space="0" w:color="auto"/>
              <w:right w:val="single" w:sz="4" w:space="0" w:color="auto"/>
            </w:tcBorders>
            <w:noWrap/>
            <w:vAlign w:val="center"/>
          </w:tcPr>
          <w:p w14:paraId="3649FD5A" w14:textId="6BF6895C" w:rsidR="00C279C7" w:rsidRPr="002C58B8" w:rsidRDefault="00DA4122" w:rsidP="004C231F">
            <w:pPr>
              <w:spacing w:after="0" w:line="240" w:lineRule="auto"/>
              <w:jc w:val="left"/>
              <w:rPr>
                <w:rFonts w:eastAsia="Times New Roman" w:cstheme="minorHAnsi"/>
                <w:color w:val="000000"/>
                <w:sz w:val="18"/>
                <w:szCs w:val="18"/>
                <w:highlight w:val="cyan"/>
                <w:lang w:eastAsia="pl-PL"/>
              </w:rPr>
            </w:pPr>
            <w:r w:rsidRPr="007C4232">
              <w:rPr>
                <w:rFonts w:cstheme="minorHAnsi"/>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246802BD" w14:textId="30285F13" w:rsidR="00176235" w:rsidRPr="00212A28" w:rsidRDefault="00176235"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na etapie realizacji: naruszenie gleby i roślinność (-1)</w:t>
            </w:r>
            <w:r w:rsidR="00C869D1">
              <w:rPr>
                <w:rFonts w:cstheme="minorHAnsi"/>
                <w:sz w:val="18"/>
                <w:szCs w:val="18"/>
              </w:rPr>
              <w:t>,</w:t>
            </w:r>
          </w:p>
          <w:p w14:paraId="71E8F7DE" w14:textId="429A51A5" w:rsidR="00176235" w:rsidRPr="00212A28" w:rsidRDefault="00176235"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różnorodności biologicznej na terenie miasta,</w:t>
            </w:r>
          </w:p>
          <w:p w14:paraId="117A0194" w14:textId="33324EFC" w:rsidR="00176235" w:rsidRPr="00212A28" w:rsidRDefault="00176235"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lepszy wzrost roślinności,</w:t>
            </w:r>
          </w:p>
          <w:p w14:paraId="109B3D0C" w14:textId="070D3836" w:rsidR="00176235" w:rsidRPr="00212A28" w:rsidRDefault="00176235"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poprawa cyklu wegetacyjnego</w:t>
            </w:r>
            <w:r w:rsidR="00C869D1">
              <w:rPr>
                <w:rFonts w:cstheme="minorHAnsi"/>
                <w:sz w:val="18"/>
                <w:szCs w:val="18"/>
              </w:rPr>
              <w:t>,</w:t>
            </w:r>
          </w:p>
          <w:p w14:paraId="0BA29EBC" w14:textId="1B1D2588" w:rsidR="009134DF" w:rsidRPr="00212A28" w:rsidRDefault="00757881"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różnorodności biologicznej</w:t>
            </w:r>
            <w:r w:rsidR="00C869D1">
              <w:rPr>
                <w:rFonts w:cstheme="minorHAnsi"/>
                <w:sz w:val="18"/>
                <w:szCs w:val="18"/>
              </w:rPr>
              <w:t>,</w:t>
            </w:r>
          </w:p>
          <w:p w14:paraId="5B3B2BC6" w14:textId="4AD0A494" w:rsidR="00C279C7" w:rsidRPr="00212A28" w:rsidRDefault="00757881"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poprawa nawodnienia gleby i lepszy wzrost roślinności</w:t>
            </w:r>
            <w:r w:rsidR="00C869D1">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696856DC" w14:textId="5013B537" w:rsidR="00C279C7" w:rsidRPr="00212A28" w:rsidRDefault="009134D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uwzględnianie roślinności rodzimej w </w:t>
            </w:r>
            <w:proofErr w:type="spellStart"/>
            <w:r w:rsidRPr="00212A28">
              <w:rPr>
                <w:rFonts w:eastAsia="Times New Roman" w:cstheme="minorHAnsi"/>
                <w:color w:val="000000"/>
                <w:sz w:val="18"/>
                <w:szCs w:val="18"/>
                <w:lang w:eastAsia="pl-PL"/>
              </w:rPr>
              <w:t>nasadzeniach</w:t>
            </w:r>
            <w:proofErr w:type="spellEnd"/>
            <w:r w:rsidR="00C869D1">
              <w:rPr>
                <w:rFonts w:eastAsia="Times New Roman" w:cstheme="minorHAnsi"/>
                <w:color w:val="000000"/>
                <w:sz w:val="18"/>
                <w:szCs w:val="18"/>
                <w:lang w:eastAsia="pl-PL"/>
              </w:rPr>
              <w:t>,</w:t>
            </w:r>
            <w:r w:rsidRPr="00212A28">
              <w:rPr>
                <w:rFonts w:eastAsia="Times New Roman" w:cstheme="minorHAnsi"/>
                <w:color w:val="000000"/>
                <w:sz w:val="18"/>
                <w:szCs w:val="18"/>
                <w:lang w:eastAsia="pl-PL"/>
              </w:rPr>
              <w:t xml:space="preserve"> </w:t>
            </w:r>
          </w:p>
          <w:p w14:paraId="57A7C018" w14:textId="2CD9571D" w:rsidR="00C279C7" w:rsidRDefault="009054A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rozpoznanie warunków środowiskowych i</w:t>
            </w:r>
            <w:r w:rsidR="00A1084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odpowiedni dobór gatunków pod kątem preferencji siedliskowych</w:t>
            </w:r>
            <w:r w:rsidR="00C869D1">
              <w:rPr>
                <w:rFonts w:eastAsia="Times New Roman" w:cstheme="minorHAnsi"/>
                <w:color w:val="000000"/>
                <w:sz w:val="18"/>
                <w:szCs w:val="18"/>
                <w:lang w:eastAsia="pl-PL"/>
              </w:rPr>
              <w:t>,</w:t>
            </w:r>
          </w:p>
          <w:p w14:paraId="304ED711" w14:textId="5482E99B" w:rsidR="00040147" w:rsidRPr="00212A28" w:rsidRDefault="003E587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rezygnacja z </w:t>
            </w:r>
            <w:proofErr w:type="spellStart"/>
            <w:r>
              <w:rPr>
                <w:rFonts w:eastAsia="Times New Roman" w:cstheme="minorHAnsi"/>
                <w:color w:val="000000"/>
                <w:sz w:val="18"/>
                <w:szCs w:val="18"/>
                <w:lang w:eastAsia="pl-PL"/>
              </w:rPr>
              <w:t>nasadzeń</w:t>
            </w:r>
            <w:proofErr w:type="spellEnd"/>
            <w:r>
              <w:rPr>
                <w:rFonts w:eastAsia="Times New Roman" w:cstheme="minorHAnsi"/>
                <w:color w:val="000000"/>
                <w:sz w:val="18"/>
                <w:szCs w:val="18"/>
                <w:lang w:eastAsia="pl-PL"/>
              </w:rPr>
              <w:t xml:space="preserve"> gatunków inwazyjnych i</w:t>
            </w:r>
            <w:r w:rsidR="00A10847">
              <w:rPr>
                <w:rFonts w:eastAsia="Times New Roman" w:cstheme="minorHAnsi"/>
                <w:color w:val="000000"/>
                <w:sz w:val="18"/>
                <w:szCs w:val="18"/>
                <w:lang w:eastAsia="pl-PL"/>
              </w:rPr>
              <w:t> </w:t>
            </w:r>
            <w:r>
              <w:rPr>
                <w:rFonts w:eastAsia="Times New Roman" w:cstheme="minorHAnsi"/>
                <w:color w:val="000000"/>
                <w:sz w:val="18"/>
                <w:szCs w:val="18"/>
                <w:lang w:eastAsia="pl-PL"/>
              </w:rPr>
              <w:t>mających tendencje do inwazji</w:t>
            </w:r>
            <w:r w:rsidR="00C869D1">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176AC50"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60BD2BA3" w14:textId="245015FA" w:rsidR="00026997" w:rsidRPr="00212A28" w:rsidRDefault="00891AB8" w:rsidP="0002699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Krótkoterminow</w:t>
            </w:r>
            <w:r w:rsidR="0026057E">
              <w:rPr>
                <w:rFonts w:eastAsia="Times New Roman" w:cstheme="minorHAnsi"/>
                <w:color w:val="000000"/>
                <w:sz w:val="18"/>
                <w:szCs w:val="18"/>
                <w:lang w:eastAsia="pl-PL"/>
              </w:rPr>
              <w:t>e</w:t>
            </w:r>
            <w:r>
              <w:rPr>
                <w:rFonts w:eastAsia="Times New Roman" w:cstheme="minorHAnsi"/>
                <w:color w:val="000000"/>
                <w:sz w:val="18"/>
                <w:szCs w:val="18"/>
                <w:lang w:eastAsia="pl-PL"/>
              </w:rPr>
              <w:t>/</w:t>
            </w:r>
            <w:r w:rsidR="00026997" w:rsidRPr="00212A28">
              <w:rPr>
                <w:rFonts w:eastAsia="Times New Roman" w:cstheme="minorHAnsi"/>
                <w:color w:val="000000"/>
                <w:sz w:val="18"/>
                <w:szCs w:val="18"/>
                <w:lang w:eastAsia="pl-PL"/>
              </w:rPr>
              <w:t>Długoterminowe</w:t>
            </w:r>
          </w:p>
          <w:p w14:paraId="2A5BD418" w14:textId="543FFD5B"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FE470CA" w14:textId="3D2103AB" w:rsidR="00C279C7" w:rsidRPr="00212A28" w:rsidRDefault="00356F3F" w:rsidP="00344550">
            <w:pPr>
              <w:pStyle w:val="Akapitzlist"/>
              <w:numPr>
                <w:ilvl w:val="0"/>
                <w:numId w:val="107"/>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ilości drzew, krzewów oraz roślinności zielnej</w:t>
            </w:r>
            <w:r w:rsidR="00420F08">
              <w:rPr>
                <w:rFonts w:eastAsia="Times New Roman" w:cstheme="minorHAnsi"/>
                <w:color w:val="000000"/>
                <w:sz w:val="18"/>
                <w:szCs w:val="18"/>
                <w:lang w:eastAsia="pl-PL"/>
              </w:rPr>
              <w:t xml:space="preserve"> nasadzonych</w:t>
            </w:r>
            <w:r w:rsidRPr="00212A28">
              <w:rPr>
                <w:rFonts w:eastAsia="Times New Roman" w:cstheme="minorHAnsi"/>
                <w:color w:val="000000"/>
                <w:sz w:val="18"/>
                <w:szCs w:val="18"/>
                <w:lang w:eastAsia="pl-PL"/>
              </w:rPr>
              <w:t xml:space="preserve"> na teren</w:t>
            </w:r>
            <w:r w:rsidR="007F7CBA" w:rsidRPr="00212A28">
              <w:rPr>
                <w:rFonts w:eastAsia="Times New Roman" w:cstheme="minorHAnsi"/>
                <w:color w:val="000000"/>
                <w:sz w:val="18"/>
                <w:szCs w:val="18"/>
                <w:lang w:eastAsia="pl-PL"/>
              </w:rPr>
              <w:t>ach użytkowych gmin</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9C7C795" w14:textId="454E50EA" w:rsidR="00C279C7" w:rsidRPr="00212A28" w:rsidRDefault="009134DF"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r w:rsidR="009C17F0" w:rsidRPr="00212A28">
              <w:rPr>
                <w:rFonts w:eastAsia="Times New Roman" w:cstheme="minorHAnsi"/>
                <w:color w:val="000000"/>
                <w:sz w:val="18"/>
                <w:szCs w:val="18"/>
                <w:lang w:eastAsia="pl-PL"/>
              </w:rPr>
              <w:t>+3</w:t>
            </w:r>
          </w:p>
        </w:tc>
      </w:tr>
      <w:tr w:rsidR="00C279C7" w:rsidRPr="00212A28" w14:paraId="7C29EF1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02C24C7" w14:textId="6A2E2D51" w:rsidR="00C279C7" w:rsidRPr="00212A28" w:rsidRDefault="00EC2152"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188BDB09" w14:textId="6FEC34AA" w:rsidR="00C279C7" w:rsidRPr="002C58B8" w:rsidRDefault="007B025E" w:rsidP="004C231F">
            <w:pPr>
              <w:spacing w:after="0" w:line="240" w:lineRule="auto"/>
              <w:jc w:val="left"/>
              <w:rPr>
                <w:rFonts w:cstheme="minorHAnsi"/>
                <w:sz w:val="18"/>
                <w:szCs w:val="18"/>
                <w:highlight w:val="cyan"/>
              </w:rPr>
            </w:pPr>
            <w:r w:rsidRPr="006728A6">
              <w:rPr>
                <w:rFonts w:cstheme="minorHAnsi"/>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1F68856C" w14:textId="4DCDA603" w:rsidR="00AE431E" w:rsidRPr="00212A28" w:rsidRDefault="005F0498"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 xml:space="preserve">zwiększenie bioróżnorodności </w:t>
            </w:r>
            <w:r w:rsidR="00C30444">
              <w:rPr>
                <w:rFonts w:cstheme="minorHAnsi"/>
                <w:sz w:val="18"/>
                <w:szCs w:val="18"/>
              </w:rPr>
              <w:t>biologicznej</w:t>
            </w:r>
            <w:r w:rsidRPr="00212A28">
              <w:rPr>
                <w:rFonts w:cstheme="minorHAnsi"/>
                <w:sz w:val="18"/>
                <w:szCs w:val="18"/>
              </w:rPr>
              <w:t>,</w:t>
            </w:r>
          </w:p>
          <w:p w14:paraId="1C3B3D01" w14:textId="2F000886" w:rsidR="00887906" w:rsidRPr="00212A28" w:rsidRDefault="005F0498"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ilości gatunków biocenotycznych</w:t>
            </w:r>
            <w:r w:rsidR="00C869D1">
              <w:rPr>
                <w:rFonts w:cstheme="minorHAnsi"/>
                <w:sz w:val="18"/>
                <w:szCs w:val="18"/>
              </w:rPr>
              <w:t>,</w:t>
            </w:r>
          </w:p>
          <w:p w14:paraId="4B37FD1F" w14:textId="089711DF" w:rsidR="00C279C7" w:rsidRPr="00212A28" w:rsidRDefault="005F0498"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 xml:space="preserve">zwiększenie bazy pokarmowej </w:t>
            </w:r>
            <w:r w:rsidR="00840B25" w:rsidRPr="00212A28">
              <w:rPr>
                <w:rFonts w:cstheme="minorHAnsi"/>
                <w:sz w:val="18"/>
                <w:szCs w:val="18"/>
              </w:rPr>
              <w:t>oraz siedlisk</w:t>
            </w:r>
            <w:r w:rsidRPr="00212A28">
              <w:rPr>
                <w:rFonts w:cstheme="minorHAnsi"/>
                <w:sz w:val="18"/>
                <w:szCs w:val="18"/>
              </w:rPr>
              <w:t xml:space="preserve"> dla zwierząt zaadaptowanych do życia </w:t>
            </w:r>
            <w:r w:rsidR="00840B25" w:rsidRPr="00212A28">
              <w:rPr>
                <w:rFonts w:cstheme="minorHAnsi"/>
                <w:sz w:val="18"/>
                <w:szCs w:val="18"/>
              </w:rPr>
              <w:t>na terenach zabudowanych</w:t>
            </w:r>
            <w:r w:rsidR="00C869D1">
              <w:rPr>
                <w:rFonts w:cstheme="minorHAnsi"/>
                <w:sz w:val="18"/>
                <w:szCs w:val="18"/>
              </w:rPr>
              <w:t>,</w:t>
            </w:r>
          </w:p>
          <w:p w14:paraId="383CA09F" w14:textId="3C5327CA" w:rsidR="002B1F43" w:rsidRPr="00212A28" w:rsidRDefault="002B1F43"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zapobieganie nadmiernej wycince drzew</w:t>
            </w:r>
            <w:r w:rsidR="00C869D1">
              <w:rPr>
                <w:rFonts w:cstheme="minorHAnsi"/>
                <w:sz w:val="18"/>
                <w:szCs w:val="18"/>
              </w:rPr>
              <w:t>,</w:t>
            </w:r>
            <w:r w:rsidRPr="00212A28">
              <w:rPr>
                <w:rFonts w:cstheme="minorHAnsi"/>
                <w:sz w:val="18"/>
                <w:szCs w:val="18"/>
              </w:rPr>
              <w:t xml:space="preserve"> </w:t>
            </w:r>
          </w:p>
          <w:p w14:paraId="6EA35C6C" w14:textId="5463AD81" w:rsidR="00C279C7" w:rsidRDefault="00505C4B"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 xml:space="preserve">ochrona istniejących </w:t>
            </w:r>
            <w:proofErr w:type="spellStart"/>
            <w:r w:rsidRPr="00212A28">
              <w:rPr>
                <w:rFonts w:cstheme="minorHAnsi"/>
                <w:sz w:val="18"/>
                <w:szCs w:val="18"/>
              </w:rPr>
              <w:t>zadrzewień</w:t>
            </w:r>
            <w:proofErr w:type="spellEnd"/>
            <w:r w:rsidRPr="00212A28">
              <w:rPr>
                <w:rFonts w:cstheme="minorHAnsi"/>
                <w:sz w:val="18"/>
                <w:szCs w:val="18"/>
              </w:rPr>
              <w:t xml:space="preserve"> na</w:t>
            </w:r>
            <w:r w:rsidR="00BB287D" w:rsidRPr="00212A28">
              <w:rPr>
                <w:rFonts w:cstheme="minorHAnsi"/>
                <w:sz w:val="18"/>
                <w:szCs w:val="18"/>
              </w:rPr>
              <w:t xml:space="preserve"> terenach wiejskich</w:t>
            </w:r>
            <w:r w:rsidR="00C869D1">
              <w:rPr>
                <w:rFonts w:cstheme="minorHAnsi"/>
                <w:sz w:val="18"/>
                <w:szCs w:val="18"/>
              </w:rPr>
              <w:t>,</w:t>
            </w:r>
          </w:p>
          <w:p w14:paraId="70840051" w14:textId="74230E40" w:rsidR="00C279C7" w:rsidRPr="00212A28" w:rsidRDefault="00974729" w:rsidP="00344550">
            <w:pPr>
              <w:pStyle w:val="Akapitzlist"/>
              <w:numPr>
                <w:ilvl w:val="0"/>
                <w:numId w:val="101"/>
              </w:numPr>
              <w:spacing w:after="0" w:line="240" w:lineRule="auto"/>
              <w:jc w:val="left"/>
              <w:rPr>
                <w:rFonts w:cstheme="minorHAnsi"/>
                <w:sz w:val="18"/>
                <w:szCs w:val="18"/>
              </w:rPr>
            </w:pPr>
            <w:r w:rsidRPr="00155080">
              <w:rPr>
                <w:rFonts w:cstheme="minorHAnsi"/>
                <w:sz w:val="18"/>
                <w:szCs w:val="18"/>
              </w:rPr>
              <w:t xml:space="preserve">ochrona drzew martwych i zamierających, mogących stanowić siedlisko </w:t>
            </w:r>
            <w:proofErr w:type="spellStart"/>
            <w:r w:rsidRPr="00155080">
              <w:rPr>
                <w:rFonts w:cstheme="minorHAnsi"/>
                <w:sz w:val="18"/>
                <w:szCs w:val="18"/>
              </w:rPr>
              <w:t>pachnicy</w:t>
            </w:r>
            <w:proofErr w:type="spellEnd"/>
            <w:r w:rsidRPr="00155080">
              <w:rPr>
                <w:rFonts w:cstheme="minorHAnsi"/>
                <w:sz w:val="18"/>
                <w:szCs w:val="18"/>
              </w:rPr>
              <w:t xml:space="preserve"> dębowej oraz innych gatunków chronionych</w:t>
            </w:r>
            <w:r w:rsidR="00C869D1">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5DE2B133" w14:textId="1B4A2299" w:rsidR="00B31CE6" w:rsidRPr="00212A28" w:rsidRDefault="00B31CE6"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w głównej mierze roślinności rodzimej</w:t>
            </w:r>
            <w:r w:rsidR="00C869D1">
              <w:rPr>
                <w:rFonts w:eastAsia="Times New Roman" w:cstheme="minorHAnsi"/>
                <w:color w:val="000000"/>
                <w:sz w:val="18"/>
                <w:szCs w:val="18"/>
                <w:lang w:eastAsia="pl-PL"/>
              </w:rPr>
              <w:t>,</w:t>
            </w:r>
          </w:p>
          <w:p w14:paraId="7587DDFF" w14:textId="496A37BD" w:rsidR="00C279C7" w:rsidRPr="00212A28" w:rsidRDefault="00B31CE6"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rozpoznanie warunków środowiskowych i</w:t>
            </w:r>
            <w:r w:rsidR="00A5702D">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odpowiedni dobór gatunków pod kątem preferencji siedliskowych</w:t>
            </w:r>
            <w:r w:rsidR="00C869D1">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9357FDF"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04774FA7"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46FEFD9C" w14:textId="703771A3"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48B3C6C" w14:textId="479A922E" w:rsidR="00C279C7" w:rsidRDefault="007B413B"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ilość </w:t>
            </w:r>
            <w:r w:rsidR="002F2E37">
              <w:rPr>
                <w:rFonts w:eastAsia="Times New Roman" w:cstheme="minorHAnsi"/>
                <w:color w:val="000000"/>
                <w:sz w:val="18"/>
                <w:szCs w:val="18"/>
                <w:lang w:eastAsia="pl-PL"/>
              </w:rPr>
              <w:t xml:space="preserve">utworzonych siedlisk </w:t>
            </w:r>
            <w:r w:rsidR="007B004D">
              <w:rPr>
                <w:rFonts w:eastAsia="Times New Roman" w:cstheme="minorHAnsi"/>
                <w:color w:val="000000"/>
                <w:sz w:val="18"/>
                <w:szCs w:val="18"/>
                <w:lang w:eastAsia="pl-PL"/>
              </w:rPr>
              <w:t>dla zwierząt</w:t>
            </w:r>
            <w:r w:rsidR="00C869D1">
              <w:rPr>
                <w:rFonts w:eastAsia="Times New Roman" w:cstheme="minorHAnsi"/>
                <w:color w:val="000000"/>
                <w:sz w:val="18"/>
                <w:szCs w:val="18"/>
                <w:lang w:eastAsia="pl-PL"/>
              </w:rPr>
              <w:t>,</w:t>
            </w:r>
          </w:p>
          <w:p w14:paraId="3F541640" w14:textId="2301E266" w:rsidR="007B004D" w:rsidRPr="00212A28" w:rsidRDefault="007B004D"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ilość</w:t>
            </w:r>
            <w:r w:rsidR="00E449BF">
              <w:rPr>
                <w:rFonts w:eastAsia="Times New Roman" w:cstheme="minorHAnsi"/>
                <w:color w:val="000000"/>
                <w:sz w:val="18"/>
                <w:szCs w:val="18"/>
                <w:lang w:eastAsia="pl-PL"/>
              </w:rPr>
              <w:t xml:space="preserve"> </w:t>
            </w:r>
            <w:proofErr w:type="spellStart"/>
            <w:r w:rsidR="00E449BF">
              <w:rPr>
                <w:rFonts w:eastAsia="Times New Roman" w:cstheme="minorHAnsi"/>
                <w:color w:val="000000"/>
                <w:sz w:val="18"/>
                <w:szCs w:val="18"/>
                <w:lang w:eastAsia="pl-PL"/>
              </w:rPr>
              <w:t>nasadzeń</w:t>
            </w:r>
            <w:proofErr w:type="spellEnd"/>
            <w:r w:rsidR="00E449BF">
              <w:rPr>
                <w:rFonts w:eastAsia="Times New Roman" w:cstheme="minorHAnsi"/>
                <w:color w:val="000000"/>
                <w:sz w:val="18"/>
                <w:szCs w:val="18"/>
                <w:lang w:eastAsia="pl-PL"/>
              </w:rPr>
              <w:t xml:space="preserve"> rodzimych</w:t>
            </w:r>
            <w:r>
              <w:rPr>
                <w:rFonts w:eastAsia="Times New Roman" w:cstheme="minorHAnsi"/>
                <w:color w:val="000000"/>
                <w:sz w:val="18"/>
                <w:szCs w:val="18"/>
                <w:lang w:eastAsia="pl-PL"/>
              </w:rPr>
              <w:t xml:space="preserve"> </w:t>
            </w:r>
            <w:r w:rsidR="00E449BF">
              <w:rPr>
                <w:rFonts w:eastAsia="Times New Roman" w:cstheme="minorHAnsi"/>
                <w:color w:val="000000"/>
                <w:sz w:val="18"/>
                <w:szCs w:val="18"/>
                <w:lang w:eastAsia="pl-PL"/>
              </w:rPr>
              <w:t xml:space="preserve">drzew, krzewów i roślin zielnych </w:t>
            </w:r>
            <w:r w:rsidR="00E411B9">
              <w:rPr>
                <w:rFonts w:eastAsia="Times New Roman" w:cstheme="minorHAnsi"/>
                <w:color w:val="000000"/>
                <w:sz w:val="18"/>
                <w:szCs w:val="18"/>
                <w:lang w:eastAsia="pl-PL"/>
              </w:rPr>
              <w:t>na terenach zabudowanych</w:t>
            </w:r>
            <w:r w:rsidR="00C869D1">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7E66128" w14:textId="461B0FF9" w:rsidR="00C279C7" w:rsidRPr="00212A28" w:rsidRDefault="00A01E8F"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+3</w:t>
            </w:r>
          </w:p>
        </w:tc>
      </w:tr>
      <w:tr w:rsidR="00C279C7" w:rsidRPr="00212A28" w14:paraId="49FE2C8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FC5D144" w14:textId="30D9F529" w:rsidR="00C279C7" w:rsidRPr="001F3932" w:rsidRDefault="00EC2152" w:rsidP="004C231F">
            <w:pPr>
              <w:spacing w:after="0" w:line="240" w:lineRule="auto"/>
              <w:jc w:val="left"/>
              <w:rPr>
                <w:rFonts w:eastAsia="Times New Roman" w:cstheme="minorHAnsi"/>
                <w:color w:val="000000"/>
                <w:sz w:val="18"/>
                <w:szCs w:val="18"/>
                <w:lang w:eastAsia="pl-PL"/>
              </w:rPr>
            </w:pPr>
            <w:r w:rsidRPr="001F3932">
              <w:rPr>
                <w:rFonts w:eastAsia="Times New Roman" w:cstheme="minorHAnsi"/>
                <w:color w:val="000000"/>
                <w:sz w:val="18"/>
                <w:szCs w:val="18"/>
                <w:lang w:eastAsia="pl-PL"/>
              </w:rPr>
              <w:t>3.5</w:t>
            </w:r>
          </w:p>
        </w:tc>
        <w:tc>
          <w:tcPr>
            <w:tcW w:w="3544" w:type="dxa"/>
            <w:tcBorders>
              <w:top w:val="nil"/>
              <w:left w:val="nil"/>
              <w:bottom w:val="single" w:sz="4" w:space="0" w:color="auto"/>
              <w:right w:val="single" w:sz="4" w:space="0" w:color="auto"/>
            </w:tcBorders>
            <w:noWrap/>
            <w:vAlign w:val="center"/>
          </w:tcPr>
          <w:p w14:paraId="12FA196A" w14:textId="75111CA9" w:rsidR="00C279C7" w:rsidRPr="001F3932" w:rsidRDefault="00B05210" w:rsidP="004C231F">
            <w:pPr>
              <w:spacing w:after="0" w:line="240" w:lineRule="auto"/>
              <w:jc w:val="left"/>
              <w:rPr>
                <w:rFonts w:cstheme="minorHAnsi"/>
                <w:sz w:val="18"/>
                <w:szCs w:val="18"/>
              </w:rPr>
            </w:pPr>
            <w:r w:rsidRPr="001F3932">
              <w:rPr>
                <w:rFonts w:cstheme="minorHAnsi"/>
                <w:sz w:val="18"/>
                <w:szCs w:val="18"/>
              </w:rPr>
              <w:t>Poprawa infrastruktury technicznej budynków użyteczności publicznej w zakresie klimatyzacji i wentylacji</w:t>
            </w:r>
          </w:p>
        </w:tc>
        <w:tc>
          <w:tcPr>
            <w:tcW w:w="4678" w:type="dxa"/>
            <w:tcBorders>
              <w:top w:val="nil"/>
              <w:left w:val="single" w:sz="4" w:space="0" w:color="auto"/>
              <w:bottom w:val="single" w:sz="4" w:space="0" w:color="auto"/>
              <w:right w:val="single" w:sz="4" w:space="0" w:color="auto"/>
            </w:tcBorders>
            <w:noWrap/>
            <w:vAlign w:val="center"/>
          </w:tcPr>
          <w:p w14:paraId="2AF00AFD" w14:textId="1838B1F0" w:rsidR="00C279C7" w:rsidRPr="00AE4D8B" w:rsidRDefault="004B7F1B"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AE4D8B">
              <w:rPr>
                <w:rFonts w:eastAsia="Times New Roman" w:cstheme="minorHAnsi"/>
                <w:color w:val="000000"/>
                <w:sz w:val="18"/>
                <w:szCs w:val="18"/>
                <w:lang w:eastAsia="pl-PL"/>
              </w:rPr>
              <w:t xml:space="preserve">zniszczenie </w:t>
            </w:r>
            <w:r w:rsidR="00B354DB" w:rsidRPr="00AE4D8B">
              <w:rPr>
                <w:rFonts w:eastAsia="Times New Roman" w:cstheme="minorHAnsi"/>
                <w:color w:val="000000"/>
                <w:sz w:val="18"/>
                <w:szCs w:val="18"/>
                <w:lang w:eastAsia="pl-PL"/>
              </w:rPr>
              <w:t>lęgów</w:t>
            </w:r>
            <w:r w:rsidRPr="00AE4D8B">
              <w:rPr>
                <w:rFonts w:eastAsia="Times New Roman" w:cstheme="minorHAnsi"/>
                <w:color w:val="000000"/>
                <w:sz w:val="18"/>
                <w:szCs w:val="18"/>
                <w:lang w:eastAsia="pl-PL"/>
              </w:rPr>
              <w:t xml:space="preserve"> ptaków</w:t>
            </w:r>
            <w:r w:rsidR="005C2A30" w:rsidRPr="00AE4D8B">
              <w:rPr>
                <w:rFonts w:eastAsia="Times New Roman" w:cstheme="minorHAnsi"/>
                <w:color w:val="000000"/>
                <w:sz w:val="18"/>
                <w:szCs w:val="18"/>
                <w:lang w:eastAsia="pl-PL"/>
              </w:rPr>
              <w:t>, śmierć osobników dorosłych</w:t>
            </w:r>
            <w:r w:rsidR="00E221DC" w:rsidRPr="00AE4D8B">
              <w:rPr>
                <w:rFonts w:eastAsia="Times New Roman" w:cstheme="minorHAnsi"/>
                <w:color w:val="000000"/>
                <w:sz w:val="18"/>
                <w:szCs w:val="18"/>
                <w:lang w:eastAsia="pl-PL"/>
              </w:rPr>
              <w:t xml:space="preserve"> i/lub młodocianych</w:t>
            </w:r>
            <w:r w:rsidR="00993672" w:rsidRPr="00AE4D8B">
              <w:rPr>
                <w:rFonts w:eastAsia="Times New Roman" w:cstheme="minorHAnsi"/>
                <w:color w:val="000000"/>
                <w:sz w:val="18"/>
                <w:szCs w:val="18"/>
                <w:lang w:eastAsia="pl-PL"/>
              </w:rPr>
              <w:t xml:space="preserve"> </w:t>
            </w:r>
            <w:r w:rsidRPr="00AE4D8B">
              <w:rPr>
                <w:rFonts w:eastAsia="Times New Roman" w:cstheme="minorHAnsi"/>
                <w:color w:val="000000"/>
                <w:sz w:val="18"/>
                <w:szCs w:val="18"/>
                <w:lang w:eastAsia="pl-PL"/>
              </w:rPr>
              <w:t>(-2)</w:t>
            </w:r>
            <w:r w:rsidR="00C869D1">
              <w:rPr>
                <w:rFonts w:eastAsia="Times New Roman" w:cstheme="minorHAnsi"/>
                <w:color w:val="000000"/>
                <w:sz w:val="18"/>
                <w:szCs w:val="18"/>
                <w:lang w:eastAsia="pl-PL"/>
              </w:rPr>
              <w:t>,</w:t>
            </w:r>
          </w:p>
          <w:p w14:paraId="67392DC4" w14:textId="22C18C1F" w:rsidR="001876C3" w:rsidRPr="00AE4D8B" w:rsidRDefault="001876C3"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przy zastosowaniu działań minimalizujących: brak oddziaływania na środowisko bądź w nieznacznym stopniu (0)</w:t>
            </w:r>
            <w:r w:rsidR="00C869D1">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17B56A8A" w14:textId="5050F7B4" w:rsidR="00C279C7" w:rsidRDefault="00B645F9"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sidRPr="00145224">
              <w:rPr>
                <w:rFonts w:eastAsia="Times New Roman" w:cstheme="minorHAnsi"/>
                <w:color w:val="000000"/>
                <w:sz w:val="18"/>
                <w:szCs w:val="18"/>
                <w:lang w:eastAsia="pl-PL"/>
              </w:rPr>
              <w:t>prze</w:t>
            </w:r>
            <w:r w:rsidR="005B59DD">
              <w:rPr>
                <w:rFonts w:eastAsia="Times New Roman" w:cstheme="minorHAnsi"/>
                <w:color w:val="000000"/>
                <w:sz w:val="18"/>
                <w:szCs w:val="18"/>
                <w:lang w:eastAsia="pl-PL"/>
              </w:rPr>
              <w:t>d</w:t>
            </w:r>
            <w:r w:rsidRPr="00145224">
              <w:rPr>
                <w:rFonts w:eastAsia="Times New Roman" w:cstheme="minorHAnsi"/>
                <w:color w:val="000000"/>
                <w:sz w:val="18"/>
                <w:szCs w:val="18"/>
                <w:lang w:eastAsia="pl-PL"/>
              </w:rPr>
              <w:t xml:space="preserve"> przystąpieniem do prac, konieczne jest zinwentaryzowanie budynków pod</w:t>
            </w:r>
            <w:r w:rsidR="00E84280" w:rsidRPr="00145224">
              <w:rPr>
                <w:rFonts w:eastAsia="Times New Roman" w:cstheme="minorHAnsi"/>
                <w:color w:val="000000"/>
                <w:sz w:val="18"/>
                <w:szCs w:val="18"/>
                <w:lang w:eastAsia="pl-PL"/>
              </w:rPr>
              <w:t xml:space="preserve"> kątem</w:t>
            </w:r>
            <w:r w:rsidRPr="00145224">
              <w:rPr>
                <w:rFonts w:eastAsia="Times New Roman" w:cstheme="minorHAnsi"/>
                <w:color w:val="000000"/>
                <w:sz w:val="18"/>
                <w:szCs w:val="18"/>
                <w:lang w:eastAsia="pl-PL"/>
              </w:rPr>
              <w:t xml:space="preserve"> </w:t>
            </w:r>
            <w:r w:rsidR="001E22E5" w:rsidRPr="00145224">
              <w:rPr>
                <w:rFonts w:eastAsia="Times New Roman" w:cstheme="minorHAnsi"/>
                <w:color w:val="000000"/>
                <w:sz w:val="18"/>
                <w:szCs w:val="18"/>
                <w:lang w:eastAsia="pl-PL"/>
              </w:rPr>
              <w:t>ich zasiedlania przez ptaki lub nietoperze</w:t>
            </w:r>
            <w:r w:rsidR="00E84280" w:rsidRPr="00145224">
              <w:rPr>
                <w:rFonts w:eastAsia="Times New Roman" w:cstheme="minorHAnsi"/>
                <w:color w:val="000000"/>
                <w:sz w:val="18"/>
                <w:szCs w:val="18"/>
                <w:lang w:eastAsia="pl-PL"/>
              </w:rPr>
              <w:t xml:space="preserve"> – uzyskanie opinii ornitologicznej</w:t>
            </w:r>
            <w:r w:rsidR="00145224" w:rsidRPr="00145224">
              <w:rPr>
                <w:rFonts w:eastAsia="Times New Roman" w:cstheme="minorHAnsi"/>
                <w:color w:val="000000"/>
                <w:sz w:val="18"/>
                <w:szCs w:val="18"/>
                <w:lang w:eastAsia="pl-PL"/>
              </w:rPr>
              <w:t xml:space="preserve"> oraz </w:t>
            </w:r>
            <w:proofErr w:type="spellStart"/>
            <w:r w:rsidR="00145224" w:rsidRPr="00145224">
              <w:rPr>
                <w:rFonts w:eastAsia="Times New Roman" w:cstheme="minorHAnsi"/>
                <w:color w:val="000000"/>
                <w:sz w:val="18"/>
                <w:szCs w:val="18"/>
                <w:lang w:eastAsia="pl-PL"/>
              </w:rPr>
              <w:t>chiropterologicznej</w:t>
            </w:r>
            <w:proofErr w:type="spellEnd"/>
            <w:r w:rsidR="00AE4D8B">
              <w:rPr>
                <w:rFonts w:eastAsia="Times New Roman" w:cstheme="minorHAnsi"/>
                <w:color w:val="000000"/>
                <w:sz w:val="18"/>
                <w:szCs w:val="18"/>
                <w:lang w:eastAsia="pl-PL"/>
              </w:rPr>
              <w:t xml:space="preserve"> (ekspertyzy)</w:t>
            </w:r>
            <w:r w:rsidR="00B22D91">
              <w:rPr>
                <w:rFonts w:eastAsia="Times New Roman" w:cstheme="minorHAnsi"/>
                <w:color w:val="000000"/>
                <w:sz w:val="18"/>
                <w:szCs w:val="18"/>
                <w:lang w:eastAsia="pl-PL"/>
              </w:rPr>
              <w:t>, z</w:t>
            </w:r>
            <w:r w:rsidR="00C869D1">
              <w:rPr>
                <w:rFonts w:eastAsia="Times New Roman" w:cstheme="minorHAnsi"/>
                <w:color w:val="000000"/>
                <w:sz w:val="18"/>
                <w:szCs w:val="18"/>
                <w:lang w:eastAsia="pl-PL"/>
              </w:rPr>
              <w:t> </w:t>
            </w:r>
            <w:r w:rsidR="00B22D91">
              <w:rPr>
                <w:rFonts w:eastAsia="Times New Roman" w:cstheme="minorHAnsi"/>
                <w:color w:val="000000"/>
                <w:sz w:val="18"/>
                <w:szCs w:val="18"/>
                <w:lang w:eastAsia="pl-PL"/>
              </w:rPr>
              <w:t xml:space="preserve">wyznaczeniem działań </w:t>
            </w:r>
            <w:r w:rsidR="004C06FD">
              <w:rPr>
                <w:rFonts w:eastAsia="Times New Roman" w:cstheme="minorHAnsi"/>
                <w:color w:val="000000"/>
                <w:sz w:val="18"/>
                <w:szCs w:val="18"/>
                <w:lang w:eastAsia="pl-PL"/>
              </w:rPr>
              <w:t>ochronnych w</w:t>
            </w:r>
            <w:r w:rsidR="0054787D">
              <w:rPr>
                <w:rFonts w:eastAsia="Times New Roman" w:cstheme="minorHAnsi"/>
                <w:color w:val="000000"/>
                <w:sz w:val="18"/>
                <w:szCs w:val="18"/>
                <w:lang w:eastAsia="pl-PL"/>
              </w:rPr>
              <w:t> </w:t>
            </w:r>
            <w:r w:rsidR="004C06FD">
              <w:rPr>
                <w:rFonts w:eastAsia="Times New Roman" w:cstheme="minorHAnsi"/>
                <w:color w:val="000000"/>
                <w:sz w:val="18"/>
                <w:szCs w:val="18"/>
                <w:lang w:eastAsia="pl-PL"/>
              </w:rPr>
              <w:t>momencie stwierdzenia występowania ptaków i/lub nietoperzy</w:t>
            </w:r>
            <w:r w:rsidR="00C869D1">
              <w:rPr>
                <w:rFonts w:eastAsia="Times New Roman" w:cstheme="minorHAnsi"/>
                <w:color w:val="000000"/>
                <w:sz w:val="18"/>
                <w:szCs w:val="18"/>
                <w:lang w:eastAsia="pl-PL"/>
              </w:rPr>
              <w:t>,</w:t>
            </w:r>
          </w:p>
          <w:p w14:paraId="3A3EE50C" w14:textId="61109581" w:rsidR="00145224" w:rsidRDefault="00420927"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 przypadku stwierdzenia występowania lęgów ptaków, </w:t>
            </w:r>
            <w:r w:rsidR="004239F8">
              <w:rPr>
                <w:rFonts w:eastAsia="Times New Roman" w:cstheme="minorHAnsi"/>
                <w:color w:val="000000"/>
                <w:sz w:val="18"/>
                <w:szCs w:val="18"/>
                <w:lang w:eastAsia="pl-PL"/>
              </w:rPr>
              <w:t xml:space="preserve">nietoperzy lub zimowisk </w:t>
            </w:r>
            <w:r w:rsidR="00F410A5">
              <w:rPr>
                <w:rFonts w:eastAsia="Times New Roman" w:cstheme="minorHAnsi"/>
                <w:color w:val="000000"/>
                <w:sz w:val="18"/>
                <w:szCs w:val="18"/>
                <w:lang w:eastAsia="pl-PL"/>
              </w:rPr>
              <w:t>–</w:t>
            </w:r>
            <w:r w:rsidR="004239F8">
              <w:rPr>
                <w:rFonts w:eastAsia="Times New Roman" w:cstheme="minorHAnsi"/>
                <w:color w:val="000000"/>
                <w:sz w:val="18"/>
                <w:szCs w:val="18"/>
                <w:lang w:eastAsia="pl-PL"/>
              </w:rPr>
              <w:t xml:space="preserve"> </w:t>
            </w:r>
            <w:r w:rsidR="00F410A5">
              <w:rPr>
                <w:rFonts w:eastAsia="Times New Roman" w:cstheme="minorHAnsi"/>
                <w:color w:val="000000"/>
                <w:sz w:val="18"/>
                <w:szCs w:val="18"/>
                <w:lang w:eastAsia="pl-PL"/>
              </w:rPr>
              <w:t xml:space="preserve">dostosować się do </w:t>
            </w:r>
            <w:r w:rsidR="00B22D91">
              <w:rPr>
                <w:rFonts w:eastAsia="Times New Roman" w:cstheme="minorHAnsi"/>
                <w:color w:val="000000"/>
                <w:sz w:val="18"/>
                <w:szCs w:val="18"/>
                <w:lang w:eastAsia="pl-PL"/>
              </w:rPr>
              <w:t xml:space="preserve">wykonanej </w:t>
            </w:r>
            <w:r w:rsidR="001876C3">
              <w:rPr>
                <w:rFonts w:eastAsia="Times New Roman" w:cstheme="minorHAnsi"/>
                <w:color w:val="000000"/>
                <w:sz w:val="18"/>
                <w:szCs w:val="18"/>
                <w:lang w:eastAsia="pl-PL"/>
              </w:rPr>
              <w:t>ekspertyzy</w:t>
            </w:r>
            <w:r w:rsidR="00C869D1">
              <w:rPr>
                <w:rFonts w:eastAsia="Times New Roman" w:cstheme="minorHAnsi"/>
                <w:color w:val="000000"/>
                <w:sz w:val="18"/>
                <w:szCs w:val="18"/>
                <w:lang w:eastAsia="pl-PL"/>
              </w:rPr>
              <w:t>,</w:t>
            </w:r>
          </w:p>
          <w:p w14:paraId="17177235" w14:textId="47A0E8A4" w:rsidR="00361B67" w:rsidRPr="00A5702D" w:rsidRDefault="00361B67"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sidRPr="00361B67">
              <w:rPr>
                <w:rFonts w:eastAsia="Times New Roman" w:cstheme="minorHAnsi"/>
                <w:color w:val="000000"/>
                <w:sz w:val="18"/>
                <w:szCs w:val="18"/>
                <w:lang w:eastAsia="pl-PL"/>
              </w:rPr>
              <w:t xml:space="preserve"> po</w:t>
            </w:r>
            <w:r>
              <w:rPr>
                <w:rFonts w:eastAsia="Times New Roman" w:cstheme="minorHAnsi"/>
                <w:color w:val="000000"/>
                <w:sz w:val="18"/>
                <w:szCs w:val="18"/>
                <w:lang w:eastAsia="pl-PL"/>
              </w:rPr>
              <w:t>winny zostać zamontowane budki lęgowe</w:t>
            </w:r>
            <w:r w:rsidR="001876C3">
              <w:rPr>
                <w:rFonts w:eastAsia="Times New Roman" w:cstheme="minorHAnsi"/>
                <w:color w:val="000000"/>
                <w:sz w:val="18"/>
                <w:szCs w:val="18"/>
                <w:lang w:eastAsia="pl-PL"/>
              </w:rPr>
              <w:t xml:space="preserve"> </w:t>
            </w:r>
            <w:r w:rsidR="00A62F05">
              <w:rPr>
                <w:rFonts w:eastAsia="Times New Roman" w:cstheme="minorHAnsi"/>
                <w:color w:val="000000"/>
                <w:sz w:val="18"/>
                <w:szCs w:val="18"/>
                <w:lang w:eastAsia="pl-PL"/>
              </w:rPr>
              <w:t>w</w:t>
            </w:r>
            <w:r w:rsidR="0054787D">
              <w:rPr>
                <w:rFonts w:eastAsia="Times New Roman" w:cstheme="minorHAnsi"/>
                <w:color w:val="000000"/>
                <w:sz w:val="18"/>
                <w:szCs w:val="18"/>
                <w:lang w:eastAsia="pl-PL"/>
              </w:rPr>
              <w:t> </w:t>
            </w:r>
            <w:r w:rsidR="00A62F05">
              <w:rPr>
                <w:rFonts w:eastAsia="Times New Roman" w:cstheme="minorHAnsi"/>
                <w:color w:val="000000"/>
                <w:sz w:val="18"/>
                <w:szCs w:val="18"/>
                <w:lang w:eastAsia="pl-PL"/>
              </w:rPr>
              <w:t xml:space="preserve">okolicy </w:t>
            </w:r>
            <w:proofErr w:type="spellStart"/>
            <w:r w:rsidR="00A62F05">
              <w:rPr>
                <w:rFonts w:eastAsia="Times New Roman" w:cstheme="minorHAnsi"/>
                <w:color w:val="000000"/>
                <w:sz w:val="18"/>
                <w:szCs w:val="18"/>
                <w:lang w:eastAsia="pl-PL"/>
              </w:rPr>
              <w:t>termomodernizowanego</w:t>
            </w:r>
            <w:proofErr w:type="spellEnd"/>
            <w:r w:rsidR="00A62F05">
              <w:rPr>
                <w:rFonts w:eastAsia="Times New Roman" w:cstheme="minorHAnsi"/>
                <w:color w:val="000000"/>
                <w:sz w:val="18"/>
                <w:szCs w:val="18"/>
                <w:lang w:eastAsia="pl-PL"/>
              </w:rPr>
              <w:t xml:space="preserve"> budynku lub bezpośrednio na nim (np. dla jerzyków)</w:t>
            </w:r>
            <w:r w:rsidR="003C6148">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230EE34" w14:textId="77777777" w:rsidR="00C279C7" w:rsidRPr="001F3932" w:rsidRDefault="00D30DD6" w:rsidP="00317CD8">
            <w:pPr>
              <w:spacing w:after="0" w:line="240" w:lineRule="auto"/>
              <w:jc w:val="center"/>
              <w:rPr>
                <w:rFonts w:eastAsia="Times New Roman" w:cstheme="minorHAnsi"/>
                <w:color w:val="000000"/>
                <w:sz w:val="18"/>
                <w:szCs w:val="18"/>
                <w:lang w:eastAsia="pl-PL"/>
              </w:rPr>
            </w:pPr>
            <w:r w:rsidRPr="001F3932">
              <w:rPr>
                <w:rFonts w:eastAsia="Times New Roman" w:cstheme="minorHAnsi"/>
                <w:color w:val="000000"/>
                <w:sz w:val="18"/>
                <w:szCs w:val="18"/>
                <w:lang w:eastAsia="pl-PL"/>
              </w:rPr>
              <w:t xml:space="preserve">Bezpośrednie </w:t>
            </w:r>
          </w:p>
          <w:p w14:paraId="1D891082" w14:textId="77777777" w:rsidR="00D30DD6" w:rsidRPr="001F3932" w:rsidRDefault="00D30DD6" w:rsidP="00317CD8">
            <w:pPr>
              <w:spacing w:after="0" w:line="240" w:lineRule="auto"/>
              <w:jc w:val="center"/>
              <w:rPr>
                <w:rFonts w:eastAsia="Times New Roman" w:cstheme="minorHAnsi"/>
                <w:color w:val="000000"/>
                <w:sz w:val="18"/>
                <w:szCs w:val="18"/>
                <w:lang w:eastAsia="pl-PL"/>
              </w:rPr>
            </w:pPr>
            <w:r w:rsidRPr="001F3932">
              <w:rPr>
                <w:rFonts w:eastAsia="Times New Roman" w:cstheme="minorHAnsi"/>
                <w:color w:val="000000"/>
                <w:sz w:val="18"/>
                <w:szCs w:val="18"/>
                <w:lang w:eastAsia="pl-PL"/>
              </w:rPr>
              <w:t>Krótkoterminowe</w:t>
            </w:r>
          </w:p>
          <w:p w14:paraId="1D2FB72D" w14:textId="7AB7887C" w:rsidR="00C279C7" w:rsidRPr="00212A28" w:rsidRDefault="00D30DD6" w:rsidP="00317CD8">
            <w:pPr>
              <w:spacing w:after="0" w:line="240" w:lineRule="auto"/>
              <w:jc w:val="center"/>
              <w:rPr>
                <w:rFonts w:eastAsia="Times New Roman" w:cstheme="minorHAnsi"/>
                <w:color w:val="000000"/>
                <w:sz w:val="18"/>
                <w:szCs w:val="18"/>
                <w:highlight w:val="lightGray"/>
                <w:lang w:eastAsia="pl-PL"/>
              </w:rPr>
            </w:pPr>
            <w:r w:rsidRPr="001F3932">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59C1DE6" w14:textId="4634D6E2" w:rsidR="00C279C7" w:rsidRPr="00212A28" w:rsidRDefault="007A5031"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ilość</w:t>
            </w:r>
            <w:r w:rsidR="001F3932">
              <w:rPr>
                <w:rFonts w:eastAsia="Times New Roman" w:cstheme="minorHAnsi"/>
                <w:color w:val="000000"/>
                <w:sz w:val="18"/>
                <w:szCs w:val="18"/>
                <w:lang w:eastAsia="pl-PL"/>
              </w:rPr>
              <w:t xml:space="preserve"> wykonanych ekspertyz ornitologicznych oraz </w:t>
            </w:r>
            <w:proofErr w:type="spellStart"/>
            <w:r w:rsidR="001F3932">
              <w:rPr>
                <w:rFonts w:eastAsia="Times New Roman" w:cstheme="minorHAnsi"/>
                <w:color w:val="000000"/>
                <w:sz w:val="18"/>
                <w:szCs w:val="18"/>
                <w:lang w:eastAsia="pl-PL"/>
              </w:rPr>
              <w:t>chiropterologicznych</w:t>
            </w:r>
            <w:proofErr w:type="spellEnd"/>
            <w:r w:rsidR="001F3932">
              <w:rPr>
                <w:rFonts w:eastAsia="Times New Roman" w:cstheme="minorHAnsi"/>
                <w:color w:val="000000"/>
                <w:sz w:val="18"/>
                <w:szCs w:val="18"/>
                <w:lang w:eastAsia="pl-PL"/>
              </w:rPr>
              <w:t xml:space="preserve"> przed przystąpieniem do termomodernizacji </w:t>
            </w:r>
            <w:r w:rsidR="00363355">
              <w:rPr>
                <w:rFonts w:eastAsia="Times New Roman" w:cstheme="minorHAnsi"/>
                <w:color w:val="000000"/>
                <w:sz w:val="18"/>
                <w:szCs w:val="18"/>
                <w:lang w:eastAsia="pl-PL"/>
              </w:rPr>
              <w:t>każdego z</w:t>
            </w:r>
            <w:r w:rsidR="0054787D">
              <w:rPr>
                <w:rFonts w:eastAsia="Times New Roman" w:cstheme="minorHAnsi"/>
                <w:color w:val="000000"/>
                <w:sz w:val="18"/>
                <w:szCs w:val="18"/>
                <w:lang w:eastAsia="pl-PL"/>
              </w:rPr>
              <w:t> </w:t>
            </w:r>
            <w:r w:rsidR="001F3932">
              <w:rPr>
                <w:rFonts w:eastAsia="Times New Roman" w:cstheme="minorHAnsi"/>
                <w:color w:val="000000"/>
                <w:sz w:val="18"/>
                <w:szCs w:val="18"/>
                <w:lang w:eastAsia="pl-PL"/>
              </w:rPr>
              <w:t>budynków</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133C44A" w14:textId="60FAAB69" w:rsidR="00C279C7" w:rsidRPr="00212A28" w:rsidRDefault="00961566" w:rsidP="00317CD8">
            <w:pPr>
              <w:pStyle w:val="Default"/>
              <w:spacing w:line="256" w:lineRule="auto"/>
              <w:jc w:val="center"/>
              <w:rPr>
                <w:rFonts w:asciiTheme="minorHAnsi" w:hAnsiTheme="minorHAnsi" w:cstheme="minorHAnsi"/>
                <w:sz w:val="18"/>
                <w:szCs w:val="18"/>
              </w:rPr>
            </w:pPr>
            <w:r w:rsidRPr="00212A28">
              <w:rPr>
                <w:rFonts w:asciiTheme="minorHAnsi" w:hAnsiTheme="minorHAnsi" w:cstheme="minorHAnsi"/>
                <w:sz w:val="18"/>
                <w:szCs w:val="18"/>
              </w:rPr>
              <w:t>-2/</w:t>
            </w:r>
            <w:r w:rsidR="00A242EB">
              <w:rPr>
                <w:rFonts w:asciiTheme="minorHAnsi" w:hAnsiTheme="minorHAnsi" w:cstheme="minorHAnsi"/>
                <w:sz w:val="18"/>
                <w:szCs w:val="18"/>
              </w:rPr>
              <w:t>0</w:t>
            </w:r>
          </w:p>
        </w:tc>
      </w:tr>
      <w:tr w:rsidR="00C279C7" w:rsidRPr="00212A28" w14:paraId="09052D4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6FE916E" w14:textId="6BD807F9" w:rsidR="00C279C7" w:rsidRPr="00212A28" w:rsidRDefault="00B05210"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4.1</w:t>
            </w:r>
          </w:p>
        </w:tc>
        <w:tc>
          <w:tcPr>
            <w:tcW w:w="3544" w:type="dxa"/>
            <w:tcBorders>
              <w:top w:val="nil"/>
              <w:left w:val="nil"/>
              <w:bottom w:val="single" w:sz="4" w:space="0" w:color="auto"/>
              <w:right w:val="single" w:sz="4" w:space="0" w:color="auto"/>
            </w:tcBorders>
            <w:noWrap/>
            <w:vAlign w:val="center"/>
          </w:tcPr>
          <w:p w14:paraId="5F1DFBC1" w14:textId="7BB04C55" w:rsidR="00C279C7" w:rsidRPr="002C58B8" w:rsidRDefault="00EE54B3" w:rsidP="004C231F">
            <w:pPr>
              <w:spacing w:after="0" w:line="240" w:lineRule="auto"/>
              <w:jc w:val="left"/>
              <w:rPr>
                <w:rFonts w:eastAsia="Times New Roman" w:cstheme="minorHAnsi"/>
                <w:color w:val="000000"/>
                <w:sz w:val="18"/>
                <w:szCs w:val="18"/>
                <w:highlight w:val="cyan"/>
                <w:lang w:eastAsia="pl-PL"/>
              </w:rPr>
            </w:pPr>
            <w:r w:rsidRPr="00527EB3">
              <w:rPr>
                <w:rFonts w:cstheme="minorHAnsi"/>
                <w:sz w:val="18"/>
                <w:szCs w:val="18"/>
              </w:rPr>
              <w:t>Zwalczanie gatunków obcych oraz IGO</w:t>
            </w:r>
          </w:p>
        </w:tc>
        <w:tc>
          <w:tcPr>
            <w:tcW w:w="4678" w:type="dxa"/>
            <w:tcBorders>
              <w:top w:val="nil"/>
              <w:left w:val="single" w:sz="4" w:space="0" w:color="auto"/>
              <w:bottom w:val="single" w:sz="4" w:space="0" w:color="auto"/>
              <w:right w:val="single" w:sz="4" w:space="0" w:color="auto"/>
            </w:tcBorders>
            <w:noWrap/>
            <w:vAlign w:val="center"/>
          </w:tcPr>
          <w:p w14:paraId="5AA57F84" w14:textId="2E63709F" w:rsidR="00C279C7" w:rsidRPr="00212A28" w:rsidRDefault="00AB4A4C"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zmniejsz</w:t>
            </w:r>
            <w:r>
              <w:rPr>
                <w:rFonts w:eastAsia="Times New Roman" w:cstheme="minorHAnsi"/>
                <w:color w:val="000000"/>
                <w:sz w:val="18"/>
                <w:szCs w:val="18"/>
                <w:lang w:eastAsia="pl-PL"/>
              </w:rPr>
              <w:t>anie</w:t>
            </w:r>
            <w:r w:rsidRPr="00212A28">
              <w:rPr>
                <w:rFonts w:eastAsia="Times New Roman" w:cstheme="minorHAnsi"/>
                <w:color w:val="000000"/>
                <w:sz w:val="18"/>
                <w:szCs w:val="18"/>
                <w:lang w:eastAsia="pl-PL"/>
              </w:rPr>
              <w:t xml:space="preserve"> </w:t>
            </w:r>
            <w:r w:rsidR="00F04331" w:rsidRPr="00212A28">
              <w:rPr>
                <w:rFonts w:eastAsia="Times New Roman" w:cstheme="minorHAnsi"/>
                <w:color w:val="000000"/>
                <w:sz w:val="18"/>
                <w:szCs w:val="18"/>
                <w:lang w:eastAsia="pl-PL"/>
              </w:rPr>
              <w:t>liczebności i osłabienie populacji obcych gatunków inwazyjnych</w:t>
            </w:r>
            <w:r w:rsidR="00EB2A36">
              <w:rPr>
                <w:rFonts w:eastAsia="Times New Roman" w:cstheme="minorHAnsi"/>
                <w:color w:val="000000"/>
                <w:sz w:val="18"/>
                <w:szCs w:val="18"/>
                <w:lang w:eastAsia="pl-PL"/>
              </w:rPr>
              <w:t>,</w:t>
            </w:r>
          </w:p>
          <w:p w14:paraId="58E4FE8B" w14:textId="4A448407" w:rsidR="00C279C7" w:rsidRPr="00212A28" w:rsidRDefault="00D00823"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powierzchni do wzrostu dla roślinności rodzimej</w:t>
            </w:r>
            <w:r w:rsidR="00EB2A36">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6678DCF4" w14:textId="6293FBDD" w:rsidR="00C279C7" w:rsidRDefault="00EA3D6B"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podjąć działania zwalczania najniebezpieczniejszych gatunków – barszczy kaukaskich, </w:t>
            </w:r>
            <w:proofErr w:type="spellStart"/>
            <w:r w:rsidR="00A73A52" w:rsidRPr="00212A28">
              <w:rPr>
                <w:rFonts w:eastAsia="Times New Roman" w:cstheme="minorHAnsi"/>
                <w:color w:val="000000"/>
                <w:sz w:val="18"/>
                <w:szCs w:val="18"/>
                <w:lang w:eastAsia="pl-PL"/>
              </w:rPr>
              <w:t>rdestowców</w:t>
            </w:r>
            <w:proofErr w:type="spellEnd"/>
            <w:r w:rsidR="00A73A52" w:rsidRPr="00212A28">
              <w:rPr>
                <w:rFonts w:eastAsia="Times New Roman" w:cstheme="minorHAnsi"/>
                <w:color w:val="000000"/>
                <w:sz w:val="18"/>
                <w:szCs w:val="18"/>
                <w:lang w:eastAsia="pl-PL"/>
              </w:rPr>
              <w:t>, niecierpków</w:t>
            </w:r>
            <w:r w:rsidR="00EB2A36">
              <w:rPr>
                <w:rFonts w:eastAsia="Times New Roman" w:cstheme="minorHAnsi"/>
                <w:color w:val="000000"/>
                <w:sz w:val="18"/>
                <w:szCs w:val="18"/>
                <w:lang w:eastAsia="pl-PL"/>
              </w:rPr>
              <w:t>,</w:t>
            </w:r>
          </w:p>
          <w:p w14:paraId="54FC8795" w14:textId="3C35C437" w:rsidR="00F845EB" w:rsidRPr="00212A28" w:rsidRDefault="00F845EB"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podjąć działanie zwalczania gatunków inwazyjnych z</w:t>
            </w:r>
            <w:r w:rsidR="00EB2A36">
              <w:rPr>
                <w:rFonts w:eastAsia="Times New Roman" w:cstheme="minorHAnsi"/>
                <w:color w:val="000000"/>
                <w:sz w:val="18"/>
                <w:szCs w:val="18"/>
                <w:lang w:eastAsia="pl-PL"/>
              </w:rPr>
              <w:t> </w:t>
            </w:r>
            <w:r>
              <w:rPr>
                <w:rFonts w:eastAsia="Times New Roman" w:cstheme="minorHAnsi"/>
                <w:color w:val="000000"/>
                <w:sz w:val="18"/>
                <w:szCs w:val="18"/>
                <w:lang w:eastAsia="pl-PL"/>
              </w:rPr>
              <w:t>powierzchni wyznaczonych w inwentaryzacji przyrodniczych jako priorytetowe</w:t>
            </w:r>
            <w:r w:rsidR="00EB2A36">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D93CECE" w14:textId="77777777" w:rsidR="00C279C7" w:rsidRPr="00212A28" w:rsidRDefault="00D00823"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0B1114D1" w14:textId="77777777" w:rsidR="00D00823" w:rsidRPr="00212A28" w:rsidRDefault="00D00823"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16022C74" w14:textId="4EEA19E0" w:rsidR="00C279C7" w:rsidRPr="00212A28" w:rsidRDefault="00D00823"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C701E80" w14:textId="332FAE5B" w:rsidR="00C279C7" w:rsidRPr="00212A28" w:rsidRDefault="00CA2460"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ilość powierzchni </w:t>
            </w:r>
            <w:r w:rsidR="00A611AE">
              <w:rPr>
                <w:rFonts w:eastAsia="Times New Roman" w:cstheme="minorHAnsi"/>
                <w:color w:val="000000"/>
                <w:sz w:val="18"/>
                <w:szCs w:val="18"/>
                <w:lang w:eastAsia="pl-PL"/>
              </w:rPr>
              <w:t>na jakiej podejmowane jest zwalczanie gatunków inwazyjnych</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44F15D4" w14:textId="52191881" w:rsidR="00C279C7" w:rsidRPr="00212A28" w:rsidRDefault="00D00823"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+3</w:t>
            </w:r>
          </w:p>
        </w:tc>
      </w:tr>
      <w:tr w:rsidR="00C279C7" w:rsidRPr="00212A28" w14:paraId="0BFD7358"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26A6A64E" w14:textId="0B76E9E9" w:rsidR="00C279C7" w:rsidRPr="00212A28" w:rsidRDefault="003819EC"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6246C9F0" w14:textId="63481C25" w:rsidR="00C279C7" w:rsidRPr="002C58B8" w:rsidRDefault="003819EC" w:rsidP="004C231F">
            <w:pPr>
              <w:spacing w:after="0" w:line="240" w:lineRule="auto"/>
              <w:jc w:val="left"/>
              <w:rPr>
                <w:rFonts w:eastAsia="Times New Roman" w:cstheme="minorHAnsi"/>
                <w:sz w:val="18"/>
                <w:szCs w:val="18"/>
                <w:highlight w:val="cyan"/>
                <w:lang w:eastAsia="pl-PL"/>
              </w:rPr>
            </w:pPr>
            <w:r w:rsidRPr="00F05853">
              <w:rPr>
                <w:rFonts w:cstheme="minorHAnsi"/>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6754D88" w14:textId="318AEE83" w:rsidR="00A176DE" w:rsidRPr="00212A28" w:rsidRDefault="00A176DE"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lesistości</w:t>
            </w:r>
            <w:r w:rsidR="00EB2A36">
              <w:rPr>
                <w:rFonts w:cstheme="minorHAnsi"/>
                <w:sz w:val="18"/>
                <w:szCs w:val="18"/>
              </w:rPr>
              <w:t>,</w:t>
            </w:r>
            <w:r w:rsidR="002F2D0D" w:rsidRPr="00212A28">
              <w:rPr>
                <w:rFonts w:cstheme="minorHAnsi"/>
                <w:sz w:val="18"/>
                <w:szCs w:val="18"/>
              </w:rPr>
              <w:t xml:space="preserve"> </w:t>
            </w:r>
          </w:p>
          <w:p w14:paraId="6BC5FD06" w14:textId="4E98816E" w:rsidR="00A176DE" w:rsidRPr="00212A28" w:rsidRDefault="002F2D0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ilości rodzimych gatunków drzew</w:t>
            </w:r>
            <w:r w:rsidR="00EB2A36">
              <w:rPr>
                <w:rFonts w:cstheme="minorHAnsi"/>
                <w:sz w:val="18"/>
                <w:szCs w:val="18"/>
              </w:rPr>
              <w:t>,</w:t>
            </w:r>
          </w:p>
          <w:p w14:paraId="7F152309" w14:textId="5CA7E5EB" w:rsidR="00A176DE" w:rsidRPr="00212A28" w:rsidRDefault="00A176DE"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 xml:space="preserve">zwiększenie </w:t>
            </w:r>
            <w:r w:rsidR="00441FEF">
              <w:rPr>
                <w:rFonts w:cstheme="minorHAnsi"/>
                <w:sz w:val="18"/>
                <w:szCs w:val="18"/>
              </w:rPr>
              <w:t>ilość</w:t>
            </w:r>
            <w:r w:rsidR="00E379E3" w:rsidRPr="00212A28">
              <w:rPr>
                <w:rFonts w:cstheme="minorHAnsi"/>
                <w:sz w:val="18"/>
                <w:szCs w:val="18"/>
              </w:rPr>
              <w:t xml:space="preserve"> dostępnych siedlisk dla zwierząt</w:t>
            </w:r>
            <w:r w:rsidR="004F1691">
              <w:rPr>
                <w:rFonts w:cstheme="minorHAnsi"/>
                <w:sz w:val="18"/>
                <w:szCs w:val="18"/>
              </w:rPr>
              <w:t xml:space="preserve">, </w:t>
            </w:r>
            <w:r w:rsidR="004F1691" w:rsidRPr="00155080">
              <w:rPr>
                <w:rFonts w:cstheme="minorHAnsi"/>
                <w:sz w:val="18"/>
                <w:szCs w:val="18"/>
              </w:rPr>
              <w:t>w</w:t>
            </w:r>
            <w:r w:rsidR="0054787D">
              <w:rPr>
                <w:rFonts w:cstheme="minorHAnsi"/>
                <w:sz w:val="18"/>
                <w:szCs w:val="18"/>
              </w:rPr>
              <w:t> </w:t>
            </w:r>
            <w:r w:rsidR="004F1691" w:rsidRPr="00155080">
              <w:rPr>
                <w:rFonts w:cstheme="minorHAnsi"/>
                <w:sz w:val="18"/>
                <w:szCs w:val="18"/>
              </w:rPr>
              <w:t>tym gatunków chronionych i będących przedmiotami ochrony w</w:t>
            </w:r>
            <w:r w:rsidR="00EB2A36">
              <w:rPr>
                <w:rFonts w:cstheme="minorHAnsi"/>
                <w:sz w:val="18"/>
                <w:szCs w:val="18"/>
              </w:rPr>
              <w:t> </w:t>
            </w:r>
            <w:r w:rsidR="004F1691" w:rsidRPr="00155080">
              <w:rPr>
                <w:rFonts w:cstheme="minorHAnsi"/>
                <w:sz w:val="18"/>
                <w:szCs w:val="18"/>
              </w:rPr>
              <w:t>Obszarach Natura 2000</w:t>
            </w:r>
            <w:r w:rsidR="00EB2A36">
              <w:rPr>
                <w:rFonts w:cstheme="minorHAnsi"/>
                <w:sz w:val="18"/>
                <w:szCs w:val="18"/>
              </w:rPr>
              <w:t>,</w:t>
            </w:r>
            <w:r w:rsidR="004F1691" w:rsidRPr="00155080">
              <w:rPr>
                <w:rFonts w:cstheme="minorHAnsi"/>
                <w:sz w:val="18"/>
                <w:szCs w:val="18"/>
              </w:rPr>
              <w:t xml:space="preserve"> </w:t>
            </w:r>
          </w:p>
          <w:p w14:paraId="000AFA20" w14:textId="2DF1D7E9" w:rsidR="00C279C7" w:rsidRDefault="00E379E3"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bazy żerowiskowej</w:t>
            </w:r>
            <w:r w:rsidR="00EB2A36">
              <w:rPr>
                <w:rFonts w:cstheme="minorHAnsi"/>
                <w:sz w:val="18"/>
                <w:szCs w:val="18"/>
              </w:rPr>
              <w:t>,</w:t>
            </w:r>
          </w:p>
          <w:p w14:paraId="62D537A1" w14:textId="17824880" w:rsidR="00C9069C" w:rsidRDefault="006A4F12" w:rsidP="00344550">
            <w:pPr>
              <w:pStyle w:val="Akapitzlist"/>
              <w:numPr>
                <w:ilvl w:val="0"/>
                <w:numId w:val="101"/>
              </w:numPr>
              <w:spacing w:after="0" w:line="240" w:lineRule="auto"/>
              <w:jc w:val="left"/>
              <w:rPr>
                <w:rStyle w:val="cf01"/>
                <w:rFonts w:asciiTheme="minorHAnsi" w:hAnsiTheme="minorHAnsi" w:cstheme="minorHAnsi"/>
              </w:rPr>
            </w:pPr>
            <w:r w:rsidRPr="002921AC">
              <w:rPr>
                <w:rStyle w:val="cf01"/>
                <w:rFonts w:asciiTheme="minorHAnsi" w:hAnsiTheme="minorHAnsi" w:cstheme="minorHAnsi"/>
              </w:rPr>
              <w:t>ochrona korytarzy ekologicznych i poprawa ich jakości poprzez zalesienia</w:t>
            </w:r>
            <w:r w:rsidR="00EB2A36">
              <w:rPr>
                <w:rStyle w:val="cf01"/>
                <w:rFonts w:asciiTheme="minorHAnsi" w:hAnsiTheme="minorHAnsi" w:cstheme="minorHAnsi"/>
              </w:rPr>
              <w:t>,</w:t>
            </w:r>
          </w:p>
          <w:p w14:paraId="50BDE097" w14:textId="10CFE8C4" w:rsidR="00C279C7" w:rsidRPr="00FA29A9" w:rsidRDefault="00750C3B" w:rsidP="00344550">
            <w:pPr>
              <w:pStyle w:val="Akapitzlist"/>
              <w:numPr>
                <w:ilvl w:val="0"/>
                <w:numId w:val="101"/>
              </w:numPr>
              <w:spacing w:after="0"/>
              <w:rPr>
                <w:sz w:val="18"/>
                <w:szCs w:val="18"/>
              </w:rPr>
            </w:pPr>
            <w:r>
              <w:rPr>
                <w:sz w:val="18"/>
                <w:szCs w:val="18"/>
              </w:rPr>
              <w:t>przy niewłaściwym wyznaczaniu terenów – zniszczenie mokradeł i terenów podmokłych</w:t>
            </w:r>
            <w:r w:rsidR="00EB2A36">
              <w:rPr>
                <w:sz w:val="18"/>
                <w:szCs w:val="18"/>
              </w:rPr>
              <w:t xml:space="preserve"> </w:t>
            </w:r>
            <w:r>
              <w:rPr>
                <w:sz w:val="18"/>
                <w:szCs w:val="18"/>
              </w:rPr>
              <w:t>(-1)</w:t>
            </w:r>
            <w:r w:rsidR="00EB2A36">
              <w:rPr>
                <w:sz w:val="18"/>
                <w:szCs w:val="18"/>
              </w:rPr>
              <w:t>.</w:t>
            </w:r>
          </w:p>
        </w:tc>
        <w:tc>
          <w:tcPr>
            <w:tcW w:w="4394" w:type="dxa"/>
            <w:tcBorders>
              <w:top w:val="nil"/>
              <w:left w:val="nil"/>
              <w:bottom w:val="single" w:sz="4" w:space="0" w:color="auto"/>
              <w:right w:val="single" w:sz="4" w:space="0" w:color="auto"/>
            </w:tcBorders>
            <w:noWrap/>
            <w:vAlign w:val="center"/>
          </w:tcPr>
          <w:p w14:paraId="21380839" w14:textId="6B288AD8" w:rsidR="00C279C7" w:rsidRDefault="00F27CFC"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prze</w:t>
            </w:r>
            <w:r>
              <w:rPr>
                <w:rFonts w:eastAsia="Times New Roman" w:cstheme="minorHAnsi"/>
                <w:color w:val="000000"/>
                <w:sz w:val="18"/>
                <w:szCs w:val="18"/>
                <w:lang w:eastAsia="pl-PL"/>
              </w:rPr>
              <w:t>d</w:t>
            </w:r>
            <w:r w:rsidR="00395A77" w:rsidRPr="00212A28">
              <w:rPr>
                <w:rFonts w:eastAsia="Times New Roman" w:cstheme="minorHAnsi"/>
                <w:color w:val="000000"/>
                <w:sz w:val="18"/>
                <w:szCs w:val="18"/>
                <w:lang w:eastAsia="pl-PL"/>
              </w:rPr>
              <w:t xml:space="preserve"> przystąpieniem do zalesiania, wykonać </w:t>
            </w:r>
            <w:r w:rsidR="006C63A4">
              <w:rPr>
                <w:rFonts w:eastAsia="Times New Roman" w:cstheme="minorHAnsi"/>
                <w:color w:val="000000"/>
                <w:sz w:val="18"/>
                <w:szCs w:val="18"/>
                <w:lang w:eastAsia="pl-PL"/>
              </w:rPr>
              <w:t xml:space="preserve">inwentaryzację terenu przeznaczonego do zalesienia </w:t>
            </w:r>
            <w:r w:rsidR="00505AB1">
              <w:rPr>
                <w:rFonts w:eastAsia="Times New Roman" w:cstheme="minorHAnsi"/>
                <w:color w:val="000000"/>
                <w:sz w:val="18"/>
                <w:szCs w:val="18"/>
                <w:lang w:eastAsia="pl-PL"/>
              </w:rPr>
              <w:t xml:space="preserve">oraz </w:t>
            </w:r>
            <w:r w:rsidR="00395A77" w:rsidRPr="00212A28">
              <w:rPr>
                <w:rFonts w:eastAsia="Times New Roman" w:cstheme="minorHAnsi"/>
                <w:color w:val="000000"/>
                <w:sz w:val="18"/>
                <w:szCs w:val="18"/>
                <w:lang w:eastAsia="pl-PL"/>
              </w:rPr>
              <w:t>odpowiedni</w:t>
            </w:r>
            <w:r w:rsidR="00505AB1">
              <w:rPr>
                <w:rFonts w:eastAsia="Times New Roman" w:cstheme="minorHAnsi"/>
                <w:color w:val="000000"/>
                <w:sz w:val="18"/>
                <w:szCs w:val="18"/>
                <w:lang w:eastAsia="pl-PL"/>
              </w:rPr>
              <w:t>e</w:t>
            </w:r>
            <w:r w:rsidR="00395A77" w:rsidRPr="00212A28">
              <w:rPr>
                <w:rFonts w:eastAsia="Times New Roman" w:cstheme="minorHAnsi"/>
                <w:color w:val="000000"/>
                <w:sz w:val="18"/>
                <w:szCs w:val="18"/>
                <w:lang w:eastAsia="pl-PL"/>
              </w:rPr>
              <w:t xml:space="preserve"> badania glebowe w celu dostosowania składu gatunkowego </w:t>
            </w:r>
            <w:r w:rsidR="00AA52B4" w:rsidRPr="00212A28">
              <w:rPr>
                <w:rFonts w:eastAsia="Times New Roman" w:cstheme="minorHAnsi"/>
                <w:color w:val="000000"/>
                <w:sz w:val="18"/>
                <w:szCs w:val="18"/>
                <w:lang w:eastAsia="pl-PL"/>
              </w:rPr>
              <w:t>docelowego drzewostanu</w:t>
            </w:r>
            <w:r w:rsidR="00EB2A36">
              <w:rPr>
                <w:rFonts w:eastAsia="Times New Roman" w:cstheme="minorHAnsi"/>
                <w:color w:val="000000"/>
                <w:sz w:val="18"/>
                <w:szCs w:val="18"/>
                <w:lang w:eastAsia="pl-PL"/>
              </w:rPr>
              <w:t>,</w:t>
            </w:r>
            <w:r w:rsidR="00AA52B4" w:rsidRPr="00212A28">
              <w:rPr>
                <w:rFonts w:eastAsia="Times New Roman" w:cstheme="minorHAnsi"/>
                <w:color w:val="000000"/>
                <w:sz w:val="18"/>
                <w:szCs w:val="18"/>
                <w:lang w:eastAsia="pl-PL"/>
              </w:rPr>
              <w:t xml:space="preserve"> </w:t>
            </w:r>
          </w:p>
          <w:p w14:paraId="7F8EC51C" w14:textId="3BF8E77E" w:rsidR="006A4F12" w:rsidRDefault="006A4F12"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921AC">
              <w:rPr>
                <w:rFonts w:eastAsia="Times New Roman" w:cstheme="minorHAnsi"/>
                <w:color w:val="000000"/>
                <w:sz w:val="18"/>
                <w:szCs w:val="18"/>
                <w:lang w:eastAsia="pl-PL"/>
              </w:rPr>
              <w:t xml:space="preserve">uwzględnić wagę </w:t>
            </w:r>
            <w:r w:rsidR="000F2A96" w:rsidRPr="002921AC">
              <w:rPr>
                <w:rFonts w:eastAsia="Times New Roman" w:cstheme="minorHAnsi"/>
                <w:color w:val="000000"/>
                <w:sz w:val="18"/>
                <w:szCs w:val="18"/>
                <w:lang w:eastAsia="pl-PL"/>
              </w:rPr>
              <w:t xml:space="preserve">zalesiania gruntów w </w:t>
            </w:r>
            <w:r w:rsidR="004A1336" w:rsidRPr="002921AC">
              <w:rPr>
                <w:rFonts w:eastAsia="Times New Roman" w:cstheme="minorHAnsi"/>
                <w:color w:val="000000"/>
                <w:sz w:val="18"/>
                <w:szCs w:val="18"/>
                <w:lang w:eastAsia="pl-PL"/>
              </w:rPr>
              <w:t>ochronie</w:t>
            </w:r>
            <w:r w:rsidRPr="002921AC">
              <w:rPr>
                <w:rFonts w:eastAsia="Times New Roman" w:cstheme="minorHAnsi"/>
                <w:color w:val="000000"/>
                <w:sz w:val="18"/>
                <w:szCs w:val="18"/>
                <w:lang w:eastAsia="pl-PL"/>
              </w:rPr>
              <w:t xml:space="preserve"> korytarzy ekologicznych </w:t>
            </w:r>
            <w:r w:rsidR="00ED0A42" w:rsidRPr="002921AC">
              <w:rPr>
                <w:rFonts w:eastAsia="Times New Roman" w:cstheme="minorHAnsi"/>
                <w:color w:val="000000"/>
                <w:sz w:val="18"/>
                <w:szCs w:val="18"/>
                <w:lang w:eastAsia="pl-PL"/>
              </w:rPr>
              <w:t>oraz poprawianiu ich jakości</w:t>
            </w:r>
            <w:r w:rsidR="00EB2A36">
              <w:rPr>
                <w:rFonts w:eastAsia="Times New Roman" w:cstheme="minorHAnsi"/>
                <w:color w:val="000000"/>
                <w:sz w:val="18"/>
                <w:szCs w:val="18"/>
                <w:lang w:eastAsia="pl-PL"/>
              </w:rPr>
              <w:t>,</w:t>
            </w:r>
          </w:p>
          <w:p w14:paraId="053F8992" w14:textId="5C8290EC" w:rsidR="00750C3B" w:rsidRDefault="000F0231" w:rsidP="00344550">
            <w:pPr>
              <w:pStyle w:val="Akapitzlist"/>
              <w:numPr>
                <w:ilvl w:val="0"/>
                <w:numId w:val="101"/>
              </w:numPr>
              <w:spacing w:after="0" w:line="240" w:lineRule="auto"/>
              <w:jc w:val="left"/>
              <w:rPr>
                <w:rFonts w:cstheme="minorHAnsi"/>
                <w:sz w:val="18"/>
                <w:szCs w:val="18"/>
              </w:rPr>
            </w:pPr>
            <w:r>
              <w:rPr>
                <w:rFonts w:cstheme="minorHAnsi"/>
                <w:sz w:val="18"/>
                <w:szCs w:val="18"/>
              </w:rPr>
              <w:t xml:space="preserve">wykluczenie z zalesiania naturalnych i </w:t>
            </w:r>
            <w:r w:rsidR="00F051FF" w:rsidRPr="00F051FF">
              <w:rPr>
                <w:rFonts w:cstheme="minorHAnsi"/>
                <w:sz w:val="18"/>
                <w:szCs w:val="18"/>
              </w:rPr>
              <w:t>półnaturalnych siedlisk (siedlisk chronionych)</w:t>
            </w:r>
            <w:r w:rsidR="00EB2A36">
              <w:rPr>
                <w:rFonts w:cstheme="minorHAnsi"/>
                <w:sz w:val="18"/>
                <w:szCs w:val="18"/>
              </w:rPr>
              <w:t>,</w:t>
            </w:r>
          </w:p>
          <w:p w14:paraId="1F5DE9FB" w14:textId="1D5E64A7" w:rsidR="00C279C7" w:rsidRPr="00212A28" w:rsidRDefault="00463EF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cstheme="minorHAnsi"/>
                <w:sz w:val="18"/>
                <w:szCs w:val="18"/>
              </w:rPr>
              <w:t>uwzględnianie wagi lasów jako ekosystemu</w:t>
            </w:r>
            <w:r w:rsidR="00EB2A36">
              <w:rPr>
                <w:rFonts w:cstheme="minorHAnsi"/>
                <w:sz w:val="18"/>
                <w:szCs w:val="18"/>
              </w:rPr>
              <w:t>.</w:t>
            </w:r>
          </w:p>
        </w:tc>
        <w:tc>
          <w:tcPr>
            <w:tcW w:w="2739" w:type="dxa"/>
            <w:tcBorders>
              <w:top w:val="nil"/>
              <w:left w:val="nil"/>
              <w:bottom w:val="single" w:sz="4" w:space="0" w:color="auto"/>
              <w:right w:val="single" w:sz="4" w:space="0" w:color="auto"/>
            </w:tcBorders>
            <w:noWrap/>
            <w:vAlign w:val="center"/>
          </w:tcPr>
          <w:p w14:paraId="6AAF43B4"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60C54CEB"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7F637A83" w14:textId="0C24CF3B"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65FF72A" w14:textId="474467CC" w:rsidR="00C279C7" w:rsidRPr="00212A28" w:rsidRDefault="00E079BE"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 prawidłowo zagospodarowan</w:t>
            </w:r>
            <w:r w:rsidR="00811E39">
              <w:rPr>
                <w:rFonts w:eastAsia="Times New Roman" w:cstheme="minorHAnsi"/>
                <w:color w:val="000000"/>
                <w:sz w:val="18"/>
                <w:szCs w:val="18"/>
                <w:lang w:eastAsia="pl-PL"/>
              </w:rPr>
              <w:t>ego nowego lasu</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4A99DE99" w14:textId="563B9CE0" w:rsidR="00C279C7" w:rsidRPr="00212A28" w:rsidRDefault="00463EF8"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r w:rsidR="00AA52B4" w:rsidRPr="00212A28">
              <w:rPr>
                <w:rFonts w:eastAsia="Times New Roman" w:cstheme="minorHAnsi"/>
                <w:color w:val="000000"/>
                <w:sz w:val="18"/>
                <w:szCs w:val="18"/>
                <w:lang w:eastAsia="pl-PL"/>
              </w:rPr>
              <w:t>+3</w:t>
            </w:r>
          </w:p>
        </w:tc>
      </w:tr>
      <w:tr w:rsidR="00C279C7" w:rsidRPr="00212A28" w14:paraId="1134E9E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53EAFB1" w14:textId="45338BE1" w:rsidR="00C279C7" w:rsidRPr="00565ECD" w:rsidRDefault="003819EC" w:rsidP="004C231F">
            <w:pPr>
              <w:spacing w:after="0" w:line="240" w:lineRule="auto"/>
              <w:jc w:val="left"/>
              <w:rPr>
                <w:rFonts w:eastAsia="Times New Roman" w:cstheme="minorHAnsi"/>
                <w:color w:val="000000"/>
                <w:sz w:val="18"/>
                <w:szCs w:val="18"/>
                <w:lang w:eastAsia="pl-PL"/>
              </w:rPr>
            </w:pPr>
            <w:r w:rsidRPr="00565ECD">
              <w:rPr>
                <w:rFonts w:eastAsia="Times New Roman" w:cstheme="minorHAnsi"/>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20E6E009" w14:textId="2C3858E3" w:rsidR="00C279C7" w:rsidRPr="00565ECD" w:rsidRDefault="003819EC" w:rsidP="004C231F">
            <w:pPr>
              <w:spacing w:after="0" w:line="240" w:lineRule="auto"/>
              <w:jc w:val="left"/>
              <w:rPr>
                <w:rFonts w:eastAsia="Times New Roman" w:cstheme="minorHAnsi"/>
                <w:sz w:val="18"/>
                <w:szCs w:val="18"/>
                <w:lang w:eastAsia="pl-PL"/>
              </w:rPr>
            </w:pPr>
            <w:r w:rsidRPr="00565ECD">
              <w:rPr>
                <w:rFonts w:cstheme="minorHAnsi"/>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754BD0C8" w14:textId="2DCB291B" w:rsidR="003819EC" w:rsidRPr="00212A28" w:rsidRDefault="00382E66"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zmniejszenie ilości szkodliwych śmieci i substancji w</w:t>
            </w:r>
            <w:r w:rsidR="00A5702D">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lasach oraz w rzekach</w:t>
            </w:r>
            <w:r w:rsidR="00EB2A36">
              <w:rPr>
                <w:rFonts w:eastAsia="Times New Roman" w:cstheme="minorHAnsi"/>
                <w:color w:val="000000"/>
                <w:sz w:val="18"/>
                <w:szCs w:val="18"/>
                <w:lang w:eastAsia="pl-PL"/>
              </w:rPr>
              <w:t>,</w:t>
            </w:r>
          </w:p>
          <w:p w14:paraId="364C3799" w14:textId="5C03A349" w:rsidR="00C279C7" w:rsidRPr="00212A28" w:rsidRDefault="00D77419"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poprawa jakości środowiska przyrodniczego</w:t>
            </w:r>
            <w:r w:rsidR="00EB2A36">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3657B810" w14:textId="1752D5A5" w:rsidR="00C279C7" w:rsidRPr="00212A28" w:rsidRDefault="00565ECD"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99B13C0"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6D516EFC"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220BFEFD" w14:textId="681BA943"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1380429" w14:textId="39BB7866" w:rsidR="00C279C7" w:rsidRDefault="00C51129"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ilość zebranych śmieci z lasu</w:t>
            </w:r>
            <w:r w:rsidR="00EB2A36">
              <w:rPr>
                <w:rFonts w:eastAsia="Times New Roman" w:cstheme="minorHAnsi"/>
                <w:color w:val="000000"/>
                <w:sz w:val="18"/>
                <w:szCs w:val="18"/>
                <w:lang w:eastAsia="pl-PL"/>
              </w:rPr>
              <w:t>,</w:t>
            </w:r>
          </w:p>
          <w:p w14:paraId="1C774831" w14:textId="638208C7" w:rsidR="00C51129" w:rsidRPr="00212A28" w:rsidRDefault="00C51129"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ilość zebranych śmieci z rzek</w:t>
            </w:r>
            <w:r w:rsidR="00EB2A36">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7195093" w14:textId="46C6D339" w:rsidR="00C279C7" w:rsidRPr="00212A28" w:rsidRDefault="00D74CF4"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C279C7" w:rsidRPr="00212A28" w14:paraId="2FAC64D8"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5FDF5DF" w14:textId="3913CD39" w:rsidR="00C279C7" w:rsidRPr="00212A28" w:rsidRDefault="003819EC" w:rsidP="004C231F">
            <w:pPr>
              <w:spacing w:after="0" w:line="240" w:lineRule="auto"/>
              <w:jc w:val="left"/>
              <w:rPr>
                <w:rFonts w:eastAsia="Times New Roman" w:cstheme="minorHAnsi"/>
                <w:color w:val="000000"/>
                <w:sz w:val="18"/>
                <w:szCs w:val="18"/>
                <w:highlight w:val="cyan"/>
                <w:lang w:eastAsia="pl-PL"/>
              </w:rPr>
            </w:pPr>
            <w:r w:rsidRPr="00212A28">
              <w:rPr>
                <w:rFonts w:eastAsia="Times New Roman" w:cstheme="minorHAnsi"/>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6ACE3344" w14:textId="08B6D58F" w:rsidR="00C279C7" w:rsidRPr="002C58B8" w:rsidRDefault="003819EC" w:rsidP="004C231F">
            <w:pPr>
              <w:spacing w:after="0" w:line="240" w:lineRule="auto"/>
              <w:jc w:val="left"/>
              <w:rPr>
                <w:rFonts w:eastAsia="Times New Roman" w:cstheme="minorHAnsi"/>
                <w:sz w:val="18"/>
                <w:szCs w:val="18"/>
                <w:highlight w:val="cyan"/>
                <w:lang w:eastAsia="pl-PL"/>
              </w:rPr>
            </w:pPr>
            <w:r w:rsidRPr="003C6199">
              <w:rPr>
                <w:rFonts w:cstheme="minorHAnsi"/>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33029C3F" w14:textId="052980E4" w:rsidR="003819EC" w:rsidRPr="00212A28" w:rsidRDefault="00FB5AA6"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zwiększenie bioróżnorodności i rodzimych składników flory</w:t>
            </w:r>
            <w:r w:rsidR="00EB2A36">
              <w:rPr>
                <w:rFonts w:cstheme="minorHAnsi"/>
                <w:sz w:val="18"/>
                <w:szCs w:val="18"/>
              </w:rPr>
              <w:t>,</w:t>
            </w:r>
          </w:p>
          <w:p w14:paraId="126F115B" w14:textId="22D7D49C" w:rsidR="00FB5AA6" w:rsidRPr="00212A28" w:rsidRDefault="00FB5AA6"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zwiększona odporność lasów na silne wiatry i inne zmiany klimatyczne oraz gradacje szkodników owadzich,</w:t>
            </w:r>
          </w:p>
          <w:p w14:paraId="49F99A76" w14:textId="3627018A" w:rsidR="00FB5AA6" w:rsidRPr="00212A28" w:rsidRDefault="00FB5AA6"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zwiększona różnorodność biologiczna lasów,</w:t>
            </w:r>
          </w:p>
          <w:p w14:paraId="07A788DF" w14:textId="7EFDBF2E" w:rsidR="00FB5AA6" w:rsidRPr="00212A28" w:rsidRDefault="00FB1038"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zmniejs</w:t>
            </w:r>
            <w:r>
              <w:rPr>
                <w:rFonts w:cstheme="minorHAnsi"/>
                <w:sz w:val="18"/>
                <w:szCs w:val="18"/>
              </w:rPr>
              <w:t>zon</w:t>
            </w:r>
            <w:r w:rsidRPr="00212A28">
              <w:rPr>
                <w:rFonts w:cstheme="minorHAnsi"/>
                <w:sz w:val="18"/>
                <w:szCs w:val="18"/>
              </w:rPr>
              <w:t>a</w:t>
            </w:r>
            <w:r w:rsidR="00FB5AA6" w:rsidRPr="00212A28">
              <w:rPr>
                <w:rFonts w:cstheme="minorHAnsi"/>
                <w:sz w:val="18"/>
                <w:szCs w:val="18"/>
              </w:rPr>
              <w:t xml:space="preserve"> ilość wiatrołomów w kolejnych latach po posadzeniu,</w:t>
            </w:r>
          </w:p>
          <w:p w14:paraId="0391ADF2" w14:textId="6EAB4E58" w:rsidR="00650AD6" w:rsidRPr="00212A28" w:rsidRDefault="00FB5AA6"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zmniejszona ilość gradacji owadów.</w:t>
            </w:r>
          </w:p>
        </w:tc>
        <w:tc>
          <w:tcPr>
            <w:tcW w:w="4394" w:type="dxa"/>
            <w:tcBorders>
              <w:top w:val="nil"/>
              <w:left w:val="nil"/>
              <w:bottom w:val="single" w:sz="4" w:space="0" w:color="auto"/>
              <w:right w:val="single" w:sz="4" w:space="0" w:color="auto"/>
            </w:tcBorders>
            <w:noWrap/>
            <w:vAlign w:val="center"/>
          </w:tcPr>
          <w:p w14:paraId="453D6480" w14:textId="616EEA1D" w:rsidR="00C93DD6" w:rsidRDefault="00845DB4"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 </w:t>
            </w:r>
            <w:proofErr w:type="spellStart"/>
            <w:r>
              <w:rPr>
                <w:rFonts w:eastAsia="Times New Roman" w:cstheme="minorHAnsi"/>
                <w:color w:val="000000"/>
                <w:sz w:val="18"/>
                <w:szCs w:val="18"/>
                <w:lang w:eastAsia="pl-PL"/>
              </w:rPr>
              <w:t>nasadzeniach</w:t>
            </w:r>
            <w:proofErr w:type="spellEnd"/>
            <w:r>
              <w:rPr>
                <w:rFonts w:eastAsia="Times New Roman" w:cstheme="minorHAnsi"/>
                <w:color w:val="000000"/>
                <w:sz w:val="18"/>
                <w:szCs w:val="18"/>
                <w:lang w:eastAsia="pl-PL"/>
              </w:rPr>
              <w:t xml:space="preserve">/uzupełnieniach </w:t>
            </w:r>
            <w:r w:rsidR="002B0392">
              <w:rPr>
                <w:rFonts w:eastAsia="Times New Roman" w:cstheme="minorHAnsi"/>
                <w:color w:val="000000"/>
                <w:sz w:val="18"/>
                <w:szCs w:val="18"/>
                <w:lang w:eastAsia="pl-PL"/>
              </w:rPr>
              <w:t xml:space="preserve">stosować jedynie </w:t>
            </w:r>
            <w:r w:rsidR="00C93DD6">
              <w:rPr>
                <w:rFonts w:eastAsia="Times New Roman" w:cstheme="minorHAnsi"/>
                <w:color w:val="000000"/>
                <w:sz w:val="18"/>
                <w:szCs w:val="18"/>
                <w:lang w:eastAsia="pl-PL"/>
              </w:rPr>
              <w:t>rodzime gatunki drzew</w:t>
            </w:r>
            <w:r w:rsidR="0023517D">
              <w:rPr>
                <w:rFonts w:eastAsia="Times New Roman" w:cstheme="minorHAnsi"/>
                <w:color w:val="000000"/>
                <w:sz w:val="18"/>
                <w:szCs w:val="18"/>
                <w:lang w:eastAsia="pl-PL"/>
              </w:rPr>
              <w:t xml:space="preserve"> i krzewów</w:t>
            </w:r>
            <w:r w:rsidR="00115EF5">
              <w:rPr>
                <w:rFonts w:eastAsia="Times New Roman" w:cstheme="minorHAnsi"/>
                <w:color w:val="000000"/>
                <w:sz w:val="18"/>
                <w:szCs w:val="18"/>
                <w:lang w:eastAsia="pl-PL"/>
              </w:rPr>
              <w:t xml:space="preserve"> z uwzględnianiem gatunków biocenotycznych</w:t>
            </w:r>
            <w:r w:rsidR="00EB2A36">
              <w:rPr>
                <w:rFonts w:eastAsia="Times New Roman" w:cstheme="minorHAnsi"/>
                <w:color w:val="000000"/>
                <w:sz w:val="18"/>
                <w:szCs w:val="18"/>
                <w:lang w:eastAsia="pl-PL"/>
              </w:rPr>
              <w:t>,</w:t>
            </w:r>
          </w:p>
          <w:p w14:paraId="25864C71" w14:textId="776A2F5D" w:rsidR="000962A5" w:rsidRDefault="00260053"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gatunki wybierać zgodnie z występującymi</w:t>
            </w:r>
            <w:r w:rsidR="00896CE5">
              <w:rPr>
                <w:rFonts w:eastAsia="Times New Roman" w:cstheme="minorHAnsi"/>
                <w:color w:val="000000"/>
                <w:sz w:val="18"/>
                <w:szCs w:val="18"/>
                <w:lang w:eastAsia="pl-PL"/>
              </w:rPr>
              <w:t xml:space="preserve"> warunkami środowiskowymi</w:t>
            </w:r>
            <w:r w:rsidR="00EB2A36">
              <w:rPr>
                <w:rFonts w:eastAsia="Times New Roman" w:cstheme="minorHAnsi"/>
                <w:color w:val="000000"/>
                <w:sz w:val="18"/>
                <w:szCs w:val="18"/>
                <w:lang w:eastAsia="pl-PL"/>
              </w:rPr>
              <w:t>,</w:t>
            </w:r>
          </w:p>
          <w:p w14:paraId="4A58D1A6" w14:textId="27DE5FD2" w:rsidR="00D336F0" w:rsidRDefault="00D336F0"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 trakcie prowadzenia </w:t>
            </w:r>
            <w:r w:rsidR="00CA17BF">
              <w:rPr>
                <w:rFonts w:eastAsia="Times New Roman" w:cstheme="minorHAnsi"/>
                <w:color w:val="000000"/>
                <w:sz w:val="18"/>
                <w:szCs w:val="18"/>
                <w:lang w:eastAsia="pl-PL"/>
              </w:rPr>
              <w:t xml:space="preserve">prac, kontrolować prowadzone zabiegi pod okiem przyrodnika, w celu </w:t>
            </w:r>
            <w:r w:rsidR="00CA17BF">
              <w:rPr>
                <w:rFonts w:eastAsia="Times New Roman" w:cstheme="minorHAnsi"/>
                <w:color w:val="000000"/>
                <w:sz w:val="18"/>
                <w:szCs w:val="18"/>
                <w:lang w:eastAsia="pl-PL"/>
              </w:rPr>
              <w:lastRenderedPageBreak/>
              <w:t xml:space="preserve">zapobiegania uszkodzenia innych drzew oraz </w:t>
            </w:r>
            <w:r w:rsidR="003C6199">
              <w:rPr>
                <w:rFonts w:eastAsia="Times New Roman" w:cstheme="minorHAnsi"/>
                <w:color w:val="000000"/>
                <w:sz w:val="18"/>
                <w:szCs w:val="18"/>
                <w:lang w:eastAsia="pl-PL"/>
              </w:rPr>
              <w:t>cennych gatunków roślin (jeśli występują)</w:t>
            </w:r>
            <w:r w:rsidR="00EB2A36">
              <w:rPr>
                <w:rFonts w:eastAsia="Times New Roman" w:cstheme="minorHAnsi"/>
                <w:color w:val="000000"/>
                <w:sz w:val="18"/>
                <w:szCs w:val="18"/>
                <w:lang w:eastAsia="pl-PL"/>
              </w:rPr>
              <w:t>,</w:t>
            </w:r>
          </w:p>
          <w:p w14:paraId="240E663F" w14:textId="63B6028E" w:rsidR="00395242" w:rsidRDefault="00620FF1"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podsadzenia należy wykonywać w drzewostanach monokulturowych utworzonych </w:t>
            </w:r>
            <w:r w:rsidR="00B163F2">
              <w:rPr>
                <w:rFonts w:eastAsia="Times New Roman" w:cstheme="minorHAnsi"/>
                <w:color w:val="000000"/>
                <w:sz w:val="18"/>
                <w:szCs w:val="18"/>
                <w:lang w:eastAsia="pl-PL"/>
              </w:rPr>
              <w:t>sztucznie</w:t>
            </w:r>
            <w:r>
              <w:rPr>
                <w:rFonts w:eastAsia="Times New Roman" w:cstheme="minorHAnsi"/>
                <w:color w:val="000000"/>
                <w:sz w:val="18"/>
                <w:szCs w:val="18"/>
                <w:lang w:eastAsia="pl-PL"/>
              </w:rPr>
              <w:t xml:space="preserve"> przez człowieka oraz w drzewostanach, które nie odnawiają się naturalnie</w:t>
            </w:r>
            <w:r w:rsidR="00EB2A36">
              <w:rPr>
                <w:rFonts w:eastAsia="Times New Roman" w:cstheme="minorHAnsi"/>
                <w:color w:val="000000"/>
                <w:sz w:val="18"/>
                <w:szCs w:val="18"/>
                <w:lang w:eastAsia="pl-PL"/>
              </w:rPr>
              <w:t>,</w:t>
            </w:r>
          </w:p>
          <w:p w14:paraId="06CAC24F" w14:textId="32B8C902" w:rsidR="00D336F0" w:rsidRPr="008B3FA9" w:rsidRDefault="00F579B6" w:rsidP="00344550">
            <w:pPr>
              <w:pStyle w:val="Akapitzlist"/>
              <w:numPr>
                <w:ilvl w:val="0"/>
                <w:numId w:val="103"/>
              </w:numPr>
              <w:spacing w:after="0"/>
              <w:rPr>
                <w:rFonts w:cstheme="minorHAnsi"/>
                <w:sz w:val="18"/>
                <w:szCs w:val="18"/>
              </w:rPr>
            </w:pPr>
            <w:r>
              <w:rPr>
                <w:rFonts w:cstheme="minorHAnsi"/>
                <w:sz w:val="18"/>
                <w:szCs w:val="18"/>
              </w:rPr>
              <w:t>wyłączenie z podsadzeń chronionych siedlisk leśnych (jeśli nie uwzględniono takiego działania jako ochronne w</w:t>
            </w:r>
            <w:r w:rsidR="00EB2A36">
              <w:rPr>
                <w:rFonts w:cstheme="minorHAnsi"/>
                <w:sz w:val="18"/>
                <w:szCs w:val="18"/>
              </w:rPr>
              <w:t> </w:t>
            </w:r>
            <w:r>
              <w:rPr>
                <w:rFonts w:cstheme="minorHAnsi"/>
                <w:sz w:val="18"/>
                <w:szCs w:val="18"/>
              </w:rPr>
              <w:t>PZO i PO)</w:t>
            </w:r>
            <w:r w:rsidR="00EB2A36">
              <w:rPr>
                <w:rFonts w:cstheme="minorHAnsi"/>
                <w:sz w:val="18"/>
                <w:szCs w:val="18"/>
              </w:rPr>
              <w:t>.</w:t>
            </w:r>
          </w:p>
        </w:tc>
        <w:tc>
          <w:tcPr>
            <w:tcW w:w="2739" w:type="dxa"/>
            <w:tcBorders>
              <w:top w:val="nil"/>
              <w:left w:val="nil"/>
              <w:bottom w:val="single" w:sz="4" w:space="0" w:color="auto"/>
              <w:right w:val="single" w:sz="4" w:space="0" w:color="auto"/>
            </w:tcBorders>
            <w:noWrap/>
            <w:vAlign w:val="center"/>
          </w:tcPr>
          <w:p w14:paraId="07897B0E"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Bezpośrednie</w:t>
            </w:r>
          </w:p>
          <w:p w14:paraId="404278DD"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7152876E" w14:textId="512399A4"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62282F9" w14:textId="646A3A54" w:rsidR="00C279C7" w:rsidRPr="00212A28" w:rsidRDefault="009A48C3"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powierzchnia </w:t>
            </w:r>
            <w:r w:rsidR="002C3230">
              <w:rPr>
                <w:rFonts w:eastAsia="Times New Roman" w:cstheme="minorHAnsi"/>
                <w:color w:val="000000"/>
                <w:sz w:val="18"/>
                <w:szCs w:val="18"/>
                <w:lang w:eastAsia="pl-PL"/>
              </w:rPr>
              <w:t xml:space="preserve">lasów, w których </w:t>
            </w:r>
            <w:r w:rsidR="00D336F0">
              <w:rPr>
                <w:rFonts w:eastAsia="Times New Roman" w:cstheme="minorHAnsi"/>
                <w:color w:val="000000"/>
                <w:sz w:val="18"/>
                <w:szCs w:val="18"/>
                <w:lang w:eastAsia="pl-PL"/>
              </w:rPr>
              <w:t>przeprowadzono uzupełnienia drzewostanów</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5072F3E" w14:textId="609D2B66" w:rsidR="00C279C7" w:rsidRPr="00212A28" w:rsidRDefault="00666A9E"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C279C7" w:rsidRPr="00212A28" w14:paraId="05072A41"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3A58E1C" w14:textId="43B8EB38" w:rsidR="00C279C7" w:rsidRPr="00741B0B" w:rsidRDefault="003819EC" w:rsidP="004C231F">
            <w:pPr>
              <w:spacing w:after="0" w:line="240" w:lineRule="auto"/>
              <w:jc w:val="left"/>
              <w:rPr>
                <w:rFonts w:eastAsia="Times New Roman" w:cstheme="minorHAnsi"/>
                <w:color w:val="000000"/>
                <w:sz w:val="18"/>
                <w:szCs w:val="18"/>
                <w:lang w:eastAsia="pl-PL"/>
              </w:rPr>
            </w:pPr>
            <w:r w:rsidRPr="00741B0B">
              <w:rPr>
                <w:rFonts w:eastAsia="Times New Roman" w:cstheme="minorHAnsi"/>
                <w:color w:val="000000"/>
                <w:sz w:val="18"/>
                <w:szCs w:val="18"/>
                <w:lang w:eastAsia="pl-PL"/>
              </w:rPr>
              <w:t>4.5</w:t>
            </w:r>
          </w:p>
        </w:tc>
        <w:tc>
          <w:tcPr>
            <w:tcW w:w="3544" w:type="dxa"/>
            <w:tcBorders>
              <w:top w:val="single" w:sz="4" w:space="0" w:color="auto"/>
              <w:left w:val="nil"/>
              <w:bottom w:val="single" w:sz="4" w:space="0" w:color="auto"/>
              <w:right w:val="single" w:sz="4" w:space="0" w:color="auto"/>
            </w:tcBorders>
            <w:noWrap/>
            <w:vAlign w:val="center"/>
          </w:tcPr>
          <w:p w14:paraId="01498145" w14:textId="692B814D" w:rsidR="00C279C7" w:rsidRPr="00741B0B" w:rsidRDefault="003819EC" w:rsidP="004C231F">
            <w:pPr>
              <w:spacing w:after="0" w:line="240" w:lineRule="auto"/>
              <w:jc w:val="left"/>
              <w:rPr>
                <w:rFonts w:eastAsia="Times New Roman" w:cstheme="minorHAnsi"/>
                <w:color w:val="000000"/>
                <w:sz w:val="18"/>
                <w:szCs w:val="18"/>
                <w:lang w:eastAsia="pl-PL"/>
              </w:rPr>
            </w:pPr>
            <w:r w:rsidRPr="00741B0B">
              <w:rPr>
                <w:rFonts w:cstheme="minorHAnsi"/>
                <w:sz w:val="18"/>
                <w:szCs w:val="18"/>
              </w:rPr>
              <w:t>Monitoring stanu sanitarnego lasów gminnych pod kątem występowania posuszu jako efektu działalności szkodników owadzich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ADCA2F5" w14:textId="68EB451A" w:rsidR="00741B0B" w:rsidRDefault="00741B0B" w:rsidP="00344550">
            <w:pPr>
              <w:pStyle w:val="Default"/>
              <w:numPr>
                <w:ilvl w:val="0"/>
                <w:numId w:val="101"/>
              </w:numPr>
              <w:spacing w:line="256" w:lineRule="auto"/>
              <w:rPr>
                <w:rFonts w:asciiTheme="minorHAnsi" w:hAnsiTheme="minorHAnsi" w:cstheme="minorHAnsi"/>
                <w:sz w:val="18"/>
                <w:szCs w:val="18"/>
              </w:rPr>
            </w:pPr>
            <w:r>
              <w:rPr>
                <w:rFonts w:asciiTheme="minorHAnsi" w:hAnsiTheme="minorHAnsi" w:cstheme="minorHAnsi"/>
                <w:sz w:val="18"/>
                <w:szCs w:val="18"/>
              </w:rPr>
              <w:t xml:space="preserve">zapobieganie </w:t>
            </w:r>
            <w:r w:rsidR="005E3E4B">
              <w:rPr>
                <w:rFonts w:asciiTheme="minorHAnsi" w:hAnsiTheme="minorHAnsi" w:cstheme="minorHAnsi"/>
                <w:sz w:val="18"/>
                <w:szCs w:val="18"/>
              </w:rPr>
              <w:t>obumieraniu drzewostanów</w:t>
            </w:r>
            <w:r w:rsidR="00EB2A36">
              <w:rPr>
                <w:rFonts w:asciiTheme="minorHAnsi" w:hAnsiTheme="minorHAnsi" w:cstheme="minorHAnsi"/>
                <w:sz w:val="18"/>
                <w:szCs w:val="18"/>
              </w:rPr>
              <w:t>,</w:t>
            </w:r>
          </w:p>
          <w:p w14:paraId="2ED527D4" w14:textId="7F3ED7FE" w:rsidR="00741B0B" w:rsidRDefault="00EE7A17"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zminimalizowanie szkód wyrządzanych w lasach przez szkodniki wtórne</w:t>
            </w:r>
            <w:r w:rsidR="00EB2A36">
              <w:rPr>
                <w:rFonts w:asciiTheme="minorHAnsi" w:hAnsiTheme="minorHAnsi" w:cstheme="minorHAnsi"/>
                <w:sz w:val="18"/>
                <w:szCs w:val="18"/>
              </w:rPr>
              <w:t>,</w:t>
            </w:r>
          </w:p>
          <w:p w14:paraId="7BF0F746" w14:textId="45185059" w:rsidR="00741B0B" w:rsidRPr="00212A28" w:rsidRDefault="00684D02" w:rsidP="00344550">
            <w:pPr>
              <w:pStyle w:val="Default"/>
              <w:numPr>
                <w:ilvl w:val="0"/>
                <w:numId w:val="101"/>
              </w:numPr>
              <w:spacing w:line="256" w:lineRule="auto"/>
              <w:rPr>
                <w:rFonts w:asciiTheme="minorHAnsi" w:hAnsiTheme="minorHAnsi" w:cstheme="minorHAnsi"/>
                <w:sz w:val="18"/>
                <w:szCs w:val="18"/>
              </w:rPr>
            </w:pPr>
            <w:r w:rsidRPr="00684D02">
              <w:rPr>
                <w:rFonts w:asciiTheme="minorHAnsi" w:hAnsiTheme="minorHAnsi" w:cstheme="minorHAnsi"/>
                <w:sz w:val="18"/>
                <w:szCs w:val="18"/>
              </w:rPr>
              <w:t>zmniejszenie ryzyka związanego z rozprzestrzenianiem się szkodników owadzich występujących w lasach gminnych na tereny sąsiednie</w:t>
            </w:r>
            <w:r w:rsidR="00EB2A36">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3E0B977D" w14:textId="15D25DEA" w:rsidR="00C279C7" w:rsidRDefault="00B205C7" w:rsidP="00344550">
            <w:pPr>
              <w:pStyle w:val="Default"/>
              <w:numPr>
                <w:ilvl w:val="0"/>
                <w:numId w:val="103"/>
              </w:numPr>
              <w:spacing w:line="256" w:lineRule="auto"/>
              <w:rPr>
                <w:rFonts w:asciiTheme="minorHAnsi" w:hAnsiTheme="minorHAnsi" w:cstheme="minorHAnsi"/>
                <w:sz w:val="18"/>
                <w:szCs w:val="18"/>
              </w:rPr>
            </w:pPr>
            <w:r>
              <w:rPr>
                <w:rFonts w:asciiTheme="minorHAnsi" w:hAnsiTheme="minorHAnsi" w:cstheme="minorHAnsi"/>
                <w:sz w:val="18"/>
                <w:szCs w:val="18"/>
              </w:rPr>
              <w:t>monitoringiem powinny zostać objęte wszystkie lasy należące do gminy</w:t>
            </w:r>
            <w:r w:rsidR="00EB2A36">
              <w:rPr>
                <w:rFonts w:asciiTheme="minorHAnsi" w:hAnsiTheme="minorHAnsi" w:cstheme="minorHAnsi"/>
                <w:sz w:val="18"/>
                <w:szCs w:val="18"/>
              </w:rPr>
              <w:t>,</w:t>
            </w:r>
          </w:p>
          <w:p w14:paraId="664B3602" w14:textId="66BBDBD6" w:rsidR="00052477" w:rsidRPr="00212A28" w:rsidRDefault="00E8420A" w:rsidP="00344550">
            <w:pPr>
              <w:pStyle w:val="Default"/>
              <w:numPr>
                <w:ilvl w:val="0"/>
                <w:numId w:val="103"/>
              </w:numPr>
              <w:spacing w:line="256" w:lineRule="auto"/>
              <w:rPr>
                <w:rFonts w:asciiTheme="minorHAnsi" w:hAnsiTheme="minorHAnsi" w:cstheme="minorHAnsi"/>
                <w:sz w:val="18"/>
                <w:szCs w:val="18"/>
              </w:rPr>
            </w:pPr>
            <w:r>
              <w:rPr>
                <w:rFonts w:asciiTheme="minorHAnsi" w:hAnsiTheme="minorHAnsi" w:cstheme="minorHAnsi"/>
                <w:sz w:val="18"/>
                <w:szCs w:val="18"/>
              </w:rPr>
              <w:t xml:space="preserve">w momencie stwierdzenia obecności szkodników wtórnych </w:t>
            </w:r>
            <w:r w:rsidR="00A14F55">
              <w:rPr>
                <w:rFonts w:asciiTheme="minorHAnsi" w:hAnsiTheme="minorHAnsi" w:cstheme="minorHAnsi"/>
                <w:sz w:val="18"/>
                <w:szCs w:val="18"/>
              </w:rPr>
              <w:t>–</w:t>
            </w:r>
            <w:r>
              <w:rPr>
                <w:rFonts w:asciiTheme="minorHAnsi" w:hAnsiTheme="minorHAnsi" w:cstheme="minorHAnsi"/>
                <w:sz w:val="18"/>
                <w:szCs w:val="18"/>
              </w:rPr>
              <w:t xml:space="preserve"> </w:t>
            </w:r>
            <w:r w:rsidR="00A14F55">
              <w:rPr>
                <w:rFonts w:asciiTheme="minorHAnsi" w:hAnsiTheme="minorHAnsi" w:cstheme="minorHAnsi"/>
                <w:sz w:val="18"/>
                <w:szCs w:val="18"/>
              </w:rPr>
              <w:t xml:space="preserve">usunięcie drzew opanowanych przez szkodniki przy jednoczesnym </w:t>
            </w:r>
            <w:r w:rsidR="003308AB">
              <w:rPr>
                <w:rFonts w:asciiTheme="minorHAnsi" w:hAnsiTheme="minorHAnsi" w:cstheme="minorHAnsi"/>
                <w:sz w:val="18"/>
                <w:szCs w:val="18"/>
              </w:rPr>
              <w:t>zapobieganiu usuwaniu drzew zdrowych</w:t>
            </w:r>
            <w:r w:rsidR="00EB2A36">
              <w:rPr>
                <w:rFonts w:asciiTheme="minorHAnsi" w:hAnsiTheme="minorHAnsi" w:cstheme="minorHAnsi"/>
                <w:sz w:val="18"/>
                <w:szCs w:val="18"/>
              </w:rPr>
              <w:t>.</w:t>
            </w:r>
          </w:p>
        </w:tc>
        <w:tc>
          <w:tcPr>
            <w:tcW w:w="2739" w:type="dxa"/>
            <w:tcBorders>
              <w:top w:val="single" w:sz="4" w:space="0" w:color="auto"/>
              <w:left w:val="nil"/>
              <w:bottom w:val="single" w:sz="4" w:space="0" w:color="auto"/>
              <w:right w:val="single" w:sz="4" w:space="0" w:color="auto"/>
            </w:tcBorders>
            <w:noWrap/>
            <w:vAlign w:val="center"/>
          </w:tcPr>
          <w:p w14:paraId="4ED90969"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774AE8D8"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4256A2D4" w14:textId="0FD38F4C"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0B18645" w14:textId="158753B3" w:rsidR="00C279C7" w:rsidRPr="00212A28" w:rsidRDefault="00120FB8"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 lasów objęta monitoringiem</w:t>
            </w:r>
            <w:r w:rsidR="00F57087">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578C416" w14:textId="30EFF2EC" w:rsidR="00C279C7" w:rsidRPr="00212A28" w:rsidRDefault="00CA204C"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C279C7" w:rsidRPr="00212A28" w14:paraId="2CE7F841"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EECC42B" w14:textId="1D8256CD" w:rsidR="00C279C7" w:rsidRPr="00212A28" w:rsidRDefault="003819EC"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4.6</w:t>
            </w:r>
          </w:p>
        </w:tc>
        <w:tc>
          <w:tcPr>
            <w:tcW w:w="3544" w:type="dxa"/>
            <w:tcBorders>
              <w:top w:val="nil"/>
              <w:left w:val="nil"/>
              <w:bottom w:val="single" w:sz="4" w:space="0" w:color="auto"/>
              <w:right w:val="single" w:sz="4" w:space="0" w:color="auto"/>
            </w:tcBorders>
            <w:noWrap/>
            <w:vAlign w:val="center"/>
          </w:tcPr>
          <w:p w14:paraId="5C2EAD8A" w14:textId="450C4336" w:rsidR="00C279C7" w:rsidRPr="002C58B8" w:rsidRDefault="003819EC" w:rsidP="004C231F">
            <w:pPr>
              <w:spacing w:after="0" w:line="240" w:lineRule="auto"/>
              <w:jc w:val="left"/>
              <w:rPr>
                <w:rFonts w:eastAsia="Times New Roman" w:cstheme="minorHAnsi"/>
                <w:sz w:val="18"/>
                <w:szCs w:val="18"/>
                <w:highlight w:val="cyan"/>
                <w:lang w:eastAsia="pl-PL"/>
              </w:rPr>
            </w:pPr>
            <w:r w:rsidRPr="004D58AF">
              <w:rPr>
                <w:rFonts w:cstheme="minorHAnsi"/>
                <w:sz w:val="18"/>
                <w:szCs w:val="18"/>
              </w:rPr>
              <w:t>Ochrona cennych przyrodniczo siedlisk i gatunków poprzez ochronę istniejących i ustanawianie nowych form ochrony przyrody</w:t>
            </w:r>
          </w:p>
        </w:tc>
        <w:tc>
          <w:tcPr>
            <w:tcW w:w="4678" w:type="dxa"/>
            <w:tcBorders>
              <w:top w:val="nil"/>
              <w:left w:val="single" w:sz="4" w:space="0" w:color="auto"/>
              <w:bottom w:val="single" w:sz="4" w:space="0" w:color="auto"/>
              <w:right w:val="single" w:sz="4" w:space="0" w:color="auto"/>
            </w:tcBorders>
            <w:noWrap/>
            <w:vAlign w:val="center"/>
          </w:tcPr>
          <w:p w14:paraId="4D0B40CF" w14:textId="37066A60" w:rsidR="00913038" w:rsidRPr="00212A28" w:rsidRDefault="00913038"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zmiana postrzegania wartości przyrodniczej obszaru gmin</w:t>
            </w:r>
            <w:r w:rsidR="00081A94">
              <w:rPr>
                <w:rFonts w:asciiTheme="minorHAnsi" w:hAnsiTheme="minorHAnsi" w:cstheme="minorHAnsi"/>
                <w:sz w:val="18"/>
                <w:szCs w:val="18"/>
              </w:rPr>
              <w:t>,</w:t>
            </w:r>
          </w:p>
          <w:p w14:paraId="1F0D61CB" w14:textId="0634992A" w:rsidR="00C279C7" w:rsidRDefault="00913038"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ochrona terenów cennych przyrodniczo</w:t>
            </w:r>
            <w:r w:rsidR="00081A94">
              <w:rPr>
                <w:rFonts w:cstheme="minorHAnsi"/>
                <w:sz w:val="18"/>
                <w:szCs w:val="18"/>
              </w:rPr>
              <w:t>,</w:t>
            </w:r>
          </w:p>
          <w:p w14:paraId="7E2D676F" w14:textId="1D328E69" w:rsidR="00AD4B0C" w:rsidRDefault="00AD4B0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zwiększona ochrona form ochrony przyrody</w:t>
            </w:r>
            <w:r w:rsidR="00081A94">
              <w:rPr>
                <w:rFonts w:eastAsia="Times New Roman" w:cstheme="minorHAnsi"/>
                <w:color w:val="000000"/>
                <w:sz w:val="18"/>
                <w:szCs w:val="18"/>
                <w:lang w:eastAsia="pl-PL"/>
              </w:rPr>
              <w:t>,</w:t>
            </w:r>
          </w:p>
          <w:p w14:paraId="5722417A" w14:textId="63401F78" w:rsidR="00E444B7" w:rsidRDefault="00AD4B0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zachowanie obecnego stanu środowiska, a także jego poprawa</w:t>
            </w:r>
            <w:r w:rsidR="00081A94">
              <w:rPr>
                <w:rFonts w:eastAsia="Times New Roman" w:cstheme="minorHAnsi"/>
                <w:color w:val="000000"/>
                <w:sz w:val="18"/>
                <w:szCs w:val="18"/>
                <w:lang w:eastAsia="pl-PL"/>
              </w:rPr>
              <w:t>,</w:t>
            </w:r>
          </w:p>
          <w:p w14:paraId="20EFD041" w14:textId="7015B5E1" w:rsidR="002F40FE" w:rsidRPr="002F40FE" w:rsidRDefault="002F40F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F40FE">
              <w:rPr>
                <w:rFonts w:eastAsia="Times New Roman" w:cstheme="minorHAnsi"/>
                <w:color w:val="000000"/>
                <w:sz w:val="18"/>
                <w:szCs w:val="18"/>
                <w:lang w:eastAsia="pl-PL"/>
              </w:rPr>
              <w:t>stosowanie się do zaleceń PZO i PO</w:t>
            </w:r>
            <w:r w:rsidR="00081A94">
              <w:rPr>
                <w:rFonts w:eastAsia="Times New Roman" w:cstheme="minorHAnsi"/>
                <w:color w:val="000000"/>
                <w:sz w:val="18"/>
                <w:szCs w:val="18"/>
                <w:lang w:eastAsia="pl-PL"/>
              </w:rPr>
              <w:t>,</w:t>
            </w:r>
          </w:p>
          <w:p w14:paraId="2B1514B9" w14:textId="7ACF0070" w:rsidR="002F40FE" w:rsidRPr="002F40FE" w:rsidRDefault="002F40F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F40FE">
              <w:rPr>
                <w:rFonts w:eastAsia="Times New Roman" w:cstheme="minorHAnsi"/>
                <w:color w:val="000000"/>
                <w:sz w:val="18"/>
                <w:szCs w:val="18"/>
                <w:lang w:eastAsia="pl-PL"/>
              </w:rPr>
              <w:t>ochrona chronionych siedlisk leśnych przed wycinką</w:t>
            </w:r>
            <w:r w:rsidR="00081A94">
              <w:rPr>
                <w:rFonts w:eastAsia="Times New Roman" w:cstheme="minorHAnsi"/>
                <w:color w:val="000000"/>
                <w:sz w:val="18"/>
                <w:szCs w:val="18"/>
                <w:lang w:eastAsia="pl-PL"/>
              </w:rPr>
              <w:t>,</w:t>
            </w:r>
          </w:p>
          <w:p w14:paraId="05C47428" w14:textId="1FD8C8EB" w:rsidR="00E444B7" w:rsidRPr="00212A28" w:rsidRDefault="002F40F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F40FE">
              <w:rPr>
                <w:rFonts w:eastAsia="Times New Roman" w:cstheme="minorHAnsi"/>
                <w:color w:val="000000"/>
                <w:sz w:val="18"/>
                <w:szCs w:val="18"/>
                <w:lang w:eastAsia="pl-PL"/>
              </w:rPr>
              <w:t>właściwe użytkowanie chronionych siedlisk nieleśnych z</w:t>
            </w:r>
            <w:r w:rsidR="00081A94">
              <w:rPr>
                <w:rFonts w:eastAsia="Times New Roman" w:cstheme="minorHAnsi"/>
                <w:color w:val="000000"/>
                <w:sz w:val="18"/>
                <w:szCs w:val="18"/>
                <w:lang w:eastAsia="pl-PL"/>
              </w:rPr>
              <w:t> </w:t>
            </w:r>
            <w:r w:rsidRPr="002F40FE">
              <w:rPr>
                <w:rFonts w:eastAsia="Times New Roman" w:cstheme="minorHAnsi"/>
                <w:color w:val="000000"/>
                <w:sz w:val="18"/>
                <w:szCs w:val="18"/>
                <w:lang w:eastAsia="pl-PL"/>
              </w:rPr>
              <w:t>dostosowaną gospodarką użytkową</w:t>
            </w:r>
            <w:r w:rsidR="00081A94">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1F756C7" w14:textId="6258A503" w:rsidR="00C279C7" w:rsidRDefault="00FB743D" w:rsidP="00344550">
            <w:pPr>
              <w:pStyle w:val="Akapitzlist"/>
              <w:numPr>
                <w:ilvl w:val="0"/>
                <w:numId w:val="103"/>
              </w:numPr>
              <w:spacing w:after="0" w:line="240" w:lineRule="auto"/>
              <w:jc w:val="left"/>
              <w:rPr>
                <w:rFonts w:cstheme="minorHAnsi"/>
                <w:sz w:val="18"/>
                <w:szCs w:val="18"/>
              </w:rPr>
            </w:pPr>
            <w:r w:rsidRPr="00212A28">
              <w:rPr>
                <w:rFonts w:cstheme="minorHAnsi"/>
                <w:sz w:val="18"/>
                <w:szCs w:val="18"/>
              </w:rPr>
              <w:t>opracowanie tablic edukacyjnych na nowo objętych ochroną terenach</w:t>
            </w:r>
            <w:r w:rsidR="00081A94">
              <w:rPr>
                <w:rFonts w:cstheme="minorHAnsi"/>
                <w:sz w:val="18"/>
                <w:szCs w:val="18"/>
              </w:rPr>
              <w:t>,</w:t>
            </w:r>
          </w:p>
          <w:p w14:paraId="5CA8E105" w14:textId="3004BF1D" w:rsidR="003B0502" w:rsidRPr="00212A28" w:rsidRDefault="003B0502"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przestrzeganie </w:t>
            </w:r>
            <w:r w:rsidR="00B531E6">
              <w:rPr>
                <w:rFonts w:eastAsia="Times New Roman" w:cstheme="minorHAnsi"/>
                <w:color w:val="000000"/>
                <w:sz w:val="18"/>
                <w:szCs w:val="18"/>
                <w:lang w:eastAsia="pl-PL"/>
              </w:rPr>
              <w:t xml:space="preserve">zadań </w:t>
            </w:r>
            <w:r w:rsidR="0050099A">
              <w:rPr>
                <w:rFonts w:eastAsia="Times New Roman" w:cstheme="minorHAnsi"/>
                <w:color w:val="000000"/>
                <w:sz w:val="18"/>
                <w:szCs w:val="18"/>
                <w:lang w:eastAsia="pl-PL"/>
              </w:rPr>
              <w:t xml:space="preserve">ochronnych oraz </w:t>
            </w:r>
            <w:r w:rsidR="008E64C6">
              <w:rPr>
                <w:rFonts w:eastAsia="Times New Roman" w:cstheme="minorHAnsi"/>
                <w:color w:val="000000"/>
                <w:sz w:val="18"/>
                <w:szCs w:val="18"/>
                <w:lang w:eastAsia="pl-PL"/>
              </w:rPr>
              <w:t>zaleceń na obszarach objętych ochroną</w:t>
            </w:r>
            <w:r w:rsidR="00081A94">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319ADECD"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1D6221D6"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4450DC5F" w14:textId="58B8CD88"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36AC008D" w14:textId="30197CDD" w:rsidR="00C279C7" w:rsidRDefault="003C2F8F"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 obszarów objętych ochroną</w:t>
            </w:r>
            <w:r w:rsidR="00081A94">
              <w:rPr>
                <w:rFonts w:eastAsia="Times New Roman" w:cstheme="minorHAnsi"/>
                <w:color w:val="000000"/>
                <w:sz w:val="18"/>
                <w:szCs w:val="18"/>
                <w:lang w:eastAsia="pl-PL"/>
              </w:rPr>
              <w:t>,</w:t>
            </w:r>
          </w:p>
          <w:p w14:paraId="6D230772" w14:textId="6417E8D5" w:rsidR="00E86D0A" w:rsidRPr="00212A28" w:rsidRDefault="00355AF1" w:rsidP="00344550">
            <w:pPr>
              <w:pStyle w:val="Akapitzlist"/>
              <w:numPr>
                <w:ilvl w:val="0"/>
                <w:numId w:val="107"/>
              </w:numPr>
              <w:spacing w:after="0" w:line="240" w:lineRule="auto"/>
              <w:jc w:val="left"/>
              <w:rPr>
                <w:rFonts w:eastAsia="Times New Roman" w:cstheme="minorHAnsi"/>
                <w:color w:val="000000"/>
                <w:sz w:val="18"/>
                <w:szCs w:val="18"/>
                <w:lang w:eastAsia="pl-PL"/>
              </w:rPr>
            </w:pPr>
            <w:r w:rsidRPr="004C231F">
              <w:rPr>
                <w:rFonts w:eastAsia="Times New Roman" w:cstheme="minorHAnsi"/>
                <w:color w:val="000000"/>
                <w:sz w:val="18"/>
                <w:szCs w:val="18"/>
                <w:lang w:eastAsia="pl-PL"/>
              </w:rPr>
              <w:t xml:space="preserve">rzetelna, bierna </w:t>
            </w:r>
            <w:r w:rsidR="006829A0" w:rsidRPr="004C231F">
              <w:rPr>
                <w:rFonts w:eastAsia="Times New Roman" w:cstheme="minorHAnsi"/>
                <w:color w:val="000000"/>
                <w:sz w:val="18"/>
                <w:szCs w:val="18"/>
                <w:lang w:eastAsia="pl-PL"/>
              </w:rPr>
              <w:t xml:space="preserve">ochrona przyrody oparta na stosowaniu </w:t>
            </w:r>
            <w:r w:rsidR="00F67D51" w:rsidRPr="004C231F">
              <w:rPr>
                <w:rFonts w:eastAsia="Times New Roman" w:cstheme="minorHAnsi"/>
                <w:color w:val="000000"/>
                <w:sz w:val="18"/>
                <w:szCs w:val="18"/>
                <w:lang w:eastAsia="pl-PL"/>
              </w:rPr>
              <w:t>odpowiednich zapisów w</w:t>
            </w:r>
            <w:r w:rsidR="00081A94">
              <w:rPr>
                <w:rFonts w:eastAsia="Times New Roman" w:cstheme="minorHAnsi"/>
                <w:color w:val="000000"/>
                <w:sz w:val="18"/>
                <w:szCs w:val="18"/>
                <w:lang w:eastAsia="pl-PL"/>
              </w:rPr>
              <w:t> </w:t>
            </w:r>
            <w:r w:rsidR="00F67D51" w:rsidRPr="004C231F">
              <w:rPr>
                <w:rFonts w:eastAsia="Times New Roman" w:cstheme="minorHAnsi"/>
                <w:color w:val="000000"/>
                <w:sz w:val="18"/>
                <w:szCs w:val="18"/>
                <w:lang w:eastAsia="pl-PL"/>
              </w:rPr>
              <w:t>dokumentach</w:t>
            </w:r>
            <w:r w:rsidR="00081A94">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3E17F92" w14:textId="23D120CE" w:rsidR="00C279C7" w:rsidRPr="00212A28" w:rsidRDefault="00894113"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C279C7" w:rsidRPr="00212A28" w14:paraId="0508E52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A2BA4F6" w14:textId="25EFFC11" w:rsidR="00C279C7" w:rsidRPr="00212A28" w:rsidRDefault="003819EC"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76458EB" w14:textId="027B391A" w:rsidR="00C279C7" w:rsidRPr="007502FA" w:rsidRDefault="003819EC" w:rsidP="004C231F">
            <w:pPr>
              <w:spacing w:after="0" w:line="240" w:lineRule="auto"/>
              <w:jc w:val="left"/>
              <w:rPr>
                <w:rFonts w:eastAsia="Times New Roman" w:cstheme="minorHAnsi"/>
                <w:color w:val="000000"/>
                <w:sz w:val="18"/>
                <w:szCs w:val="18"/>
                <w:lang w:eastAsia="pl-PL"/>
              </w:rPr>
            </w:pPr>
            <w:r w:rsidRPr="007502FA">
              <w:rPr>
                <w:rFonts w:cstheme="minorHAnsi"/>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392ABAC" w14:textId="77BD4B52" w:rsidR="0062667D" w:rsidRDefault="0062667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62667D">
              <w:rPr>
                <w:rFonts w:eastAsia="Times New Roman" w:cstheme="minorHAnsi"/>
                <w:color w:val="000000"/>
                <w:sz w:val="18"/>
                <w:szCs w:val="18"/>
                <w:lang w:eastAsia="pl-PL"/>
              </w:rPr>
              <w:t>zminimalizowanie negatywnego wpływu turystyki na środowisko naturalne</w:t>
            </w:r>
            <w:r w:rsidR="00081A94">
              <w:rPr>
                <w:rFonts w:eastAsia="Times New Roman" w:cstheme="minorHAnsi"/>
                <w:color w:val="000000"/>
                <w:sz w:val="18"/>
                <w:szCs w:val="18"/>
                <w:lang w:eastAsia="pl-PL"/>
              </w:rPr>
              <w:t>,</w:t>
            </w:r>
          </w:p>
          <w:p w14:paraId="5138F214" w14:textId="696BB5BB" w:rsidR="00C279C7" w:rsidRDefault="00A155B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ochrona </w:t>
            </w:r>
            <w:r w:rsidR="00AF1528">
              <w:rPr>
                <w:rFonts w:eastAsia="Times New Roman" w:cstheme="minorHAnsi"/>
                <w:color w:val="000000"/>
                <w:sz w:val="18"/>
                <w:szCs w:val="18"/>
                <w:lang w:eastAsia="pl-PL"/>
              </w:rPr>
              <w:t>ekosystemów górskich przed presja turystyczną</w:t>
            </w:r>
            <w:r w:rsidR="00081A94">
              <w:rPr>
                <w:rFonts w:eastAsia="Times New Roman" w:cstheme="minorHAnsi"/>
                <w:color w:val="000000"/>
                <w:sz w:val="18"/>
                <w:szCs w:val="18"/>
                <w:lang w:eastAsia="pl-PL"/>
              </w:rPr>
              <w:t>,</w:t>
            </w:r>
          </w:p>
          <w:p w14:paraId="2FD72196" w14:textId="620FDDEA" w:rsidR="00185512" w:rsidRDefault="00025588"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155080">
              <w:rPr>
                <w:rFonts w:cstheme="minorHAnsi"/>
                <w:sz w:val="18"/>
                <w:szCs w:val="18"/>
              </w:rPr>
              <w:t>ograniczenia w ruchu turystycznym na siedliskach chronionych</w:t>
            </w:r>
            <w:r w:rsidR="00081A94">
              <w:rPr>
                <w:rFonts w:cstheme="minorHAnsi"/>
                <w:sz w:val="18"/>
                <w:szCs w:val="18"/>
              </w:rPr>
              <w:t>,</w:t>
            </w:r>
          </w:p>
          <w:p w14:paraId="1553E79B" w14:textId="33C8D125" w:rsidR="00AF1528" w:rsidRDefault="0039400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zachowanie cennych </w:t>
            </w:r>
            <w:r w:rsidR="00031BF7">
              <w:rPr>
                <w:rFonts w:eastAsia="Times New Roman" w:cstheme="minorHAnsi"/>
                <w:color w:val="000000"/>
                <w:sz w:val="18"/>
                <w:szCs w:val="18"/>
                <w:lang w:eastAsia="pl-PL"/>
              </w:rPr>
              <w:t>gatunków przed zwiększającą się presją turyst</w:t>
            </w:r>
            <w:r w:rsidR="00A57747">
              <w:rPr>
                <w:rFonts w:eastAsia="Times New Roman" w:cstheme="minorHAnsi"/>
                <w:color w:val="000000"/>
                <w:sz w:val="18"/>
                <w:szCs w:val="18"/>
                <w:lang w:eastAsia="pl-PL"/>
              </w:rPr>
              <w:t>yczną</w:t>
            </w:r>
            <w:r w:rsidR="00081A94">
              <w:rPr>
                <w:rFonts w:eastAsia="Times New Roman" w:cstheme="minorHAnsi"/>
                <w:color w:val="000000"/>
                <w:sz w:val="18"/>
                <w:szCs w:val="18"/>
                <w:lang w:eastAsia="pl-PL"/>
              </w:rPr>
              <w:t>,</w:t>
            </w:r>
          </w:p>
          <w:p w14:paraId="691E97FC" w14:textId="068F3C64" w:rsidR="00A57747" w:rsidRDefault="00BA75BB"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bezpieczeństwa dzikich gatunków zwierząt</w:t>
            </w:r>
            <w:r w:rsidR="00081A94">
              <w:rPr>
                <w:rFonts w:eastAsia="Times New Roman" w:cstheme="minorHAnsi"/>
                <w:color w:val="000000"/>
                <w:sz w:val="18"/>
                <w:szCs w:val="18"/>
                <w:lang w:eastAsia="pl-PL"/>
              </w:rPr>
              <w:t>,</w:t>
            </w:r>
          </w:p>
          <w:p w14:paraId="3FB40A42" w14:textId="3ACDF5CF" w:rsidR="008715CD" w:rsidRPr="00212A28" w:rsidRDefault="008715CD"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negatywnego oddziaływania turystów na środowisko naturalne (np. wydeptywania cennej roślinności, płoszenia zwierząt)</w:t>
            </w:r>
            <w:r w:rsidR="00081A94">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E2035EF" w14:textId="014A15D6" w:rsidR="00C279C7" w:rsidRDefault="00032753"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zintegrowanie działalności turystycznej z </w:t>
            </w:r>
            <w:r w:rsidR="00CF5F01">
              <w:rPr>
                <w:rFonts w:eastAsia="Times New Roman" w:cstheme="minorHAnsi"/>
                <w:color w:val="000000"/>
                <w:sz w:val="18"/>
                <w:szCs w:val="18"/>
                <w:lang w:eastAsia="pl-PL"/>
              </w:rPr>
              <w:t>celami ochrony przyrody</w:t>
            </w:r>
            <w:r w:rsidR="00081A94">
              <w:rPr>
                <w:rFonts w:eastAsia="Times New Roman" w:cstheme="minorHAnsi"/>
                <w:color w:val="000000"/>
                <w:sz w:val="18"/>
                <w:szCs w:val="18"/>
                <w:lang w:eastAsia="pl-PL"/>
              </w:rPr>
              <w:t>,</w:t>
            </w:r>
            <w:r w:rsidR="00CF5F01">
              <w:rPr>
                <w:rFonts w:eastAsia="Times New Roman" w:cstheme="minorHAnsi"/>
                <w:color w:val="000000"/>
                <w:sz w:val="18"/>
                <w:szCs w:val="18"/>
                <w:lang w:eastAsia="pl-PL"/>
              </w:rPr>
              <w:t xml:space="preserve"> </w:t>
            </w:r>
          </w:p>
          <w:p w14:paraId="5CE79C55" w14:textId="7DCF74B2" w:rsidR="00CF5F01" w:rsidRDefault="00CF5F01"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ilości tablic edukacyjnych obrazujących prawidłowe zachowanie w danych formach ochrony przyrody</w:t>
            </w:r>
            <w:r w:rsidR="00081A94">
              <w:rPr>
                <w:rFonts w:eastAsia="Times New Roman" w:cstheme="minorHAnsi"/>
                <w:color w:val="000000"/>
                <w:sz w:val="18"/>
                <w:szCs w:val="18"/>
                <w:lang w:eastAsia="pl-PL"/>
              </w:rPr>
              <w:t>,</w:t>
            </w:r>
          </w:p>
          <w:p w14:paraId="6D61D788" w14:textId="597BCCB9" w:rsidR="00CF5F01" w:rsidRDefault="00CF5F01"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wyznaczanie miejsc </w:t>
            </w:r>
            <w:r w:rsidR="00826043">
              <w:rPr>
                <w:rFonts w:eastAsia="Times New Roman" w:cstheme="minorHAnsi"/>
                <w:color w:val="000000"/>
                <w:sz w:val="18"/>
                <w:szCs w:val="18"/>
                <w:lang w:eastAsia="pl-PL"/>
              </w:rPr>
              <w:t xml:space="preserve">do odpoczynku turystów </w:t>
            </w:r>
            <w:r w:rsidR="002F4983">
              <w:rPr>
                <w:rFonts w:eastAsia="Times New Roman" w:cstheme="minorHAnsi"/>
                <w:color w:val="000000"/>
                <w:sz w:val="18"/>
                <w:szCs w:val="18"/>
                <w:lang w:eastAsia="pl-PL"/>
              </w:rPr>
              <w:t>omijających najcenniejsze przyrodniczo miejsca</w:t>
            </w:r>
          </w:p>
          <w:p w14:paraId="74F6411F" w14:textId="5ADD4BFC" w:rsidR="00A916BF" w:rsidRDefault="005A069E"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wyznaczanie </w:t>
            </w:r>
            <w:r w:rsidR="003D2D2D">
              <w:rPr>
                <w:rFonts w:eastAsia="Times New Roman" w:cstheme="minorHAnsi"/>
                <w:color w:val="000000"/>
                <w:sz w:val="18"/>
                <w:szCs w:val="18"/>
                <w:lang w:eastAsia="pl-PL"/>
              </w:rPr>
              <w:t>stref ciszy w celu dbałości o dobrostan zwierząt</w:t>
            </w:r>
            <w:r w:rsidR="00081A94">
              <w:rPr>
                <w:rFonts w:eastAsia="Times New Roman" w:cstheme="minorHAnsi"/>
                <w:color w:val="000000"/>
                <w:sz w:val="18"/>
                <w:szCs w:val="18"/>
                <w:lang w:eastAsia="pl-PL"/>
              </w:rPr>
              <w:t>,</w:t>
            </w:r>
          </w:p>
          <w:p w14:paraId="00E43361" w14:textId="31861E9D" w:rsidR="00795EA6" w:rsidRDefault="00795EA6"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skanalizowanie ruchu turystycznego </w:t>
            </w:r>
            <w:r w:rsidR="00631581">
              <w:rPr>
                <w:rFonts w:eastAsia="Times New Roman" w:cstheme="minorHAnsi"/>
                <w:color w:val="000000"/>
                <w:sz w:val="18"/>
                <w:szCs w:val="18"/>
                <w:lang w:eastAsia="pl-PL"/>
              </w:rPr>
              <w:t>wzdłuż wyznaczonych szlaków</w:t>
            </w:r>
            <w:r w:rsidR="00081A94">
              <w:rPr>
                <w:rFonts w:eastAsia="Times New Roman" w:cstheme="minorHAnsi"/>
                <w:color w:val="000000"/>
                <w:sz w:val="18"/>
                <w:szCs w:val="18"/>
                <w:lang w:eastAsia="pl-PL"/>
              </w:rPr>
              <w:t>,</w:t>
            </w:r>
          </w:p>
          <w:p w14:paraId="52E45BAA" w14:textId="39247502" w:rsidR="006C40FE" w:rsidRDefault="0053001C" w:rsidP="00344550">
            <w:pPr>
              <w:pStyle w:val="Akapitzlist"/>
              <w:numPr>
                <w:ilvl w:val="0"/>
                <w:numId w:val="103"/>
              </w:numPr>
              <w:spacing w:after="0" w:line="240" w:lineRule="auto"/>
              <w:jc w:val="left"/>
              <w:rPr>
                <w:rFonts w:eastAsia="Times New Roman" w:cstheme="minorHAnsi"/>
                <w:color w:val="000000"/>
                <w:sz w:val="18"/>
                <w:szCs w:val="18"/>
                <w:lang w:eastAsia="pl-PL"/>
              </w:rPr>
            </w:pPr>
            <w:r w:rsidRPr="0053001C">
              <w:rPr>
                <w:rFonts w:eastAsia="Times New Roman" w:cstheme="minorHAnsi"/>
                <w:color w:val="000000"/>
                <w:sz w:val="18"/>
                <w:szCs w:val="18"/>
                <w:lang w:eastAsia="pl-PL"/>
              </w:rPr>
              <w:t>ograniczenia wstępu na obszary o najcenniejszych walorach przyrodniczych</w:t>
            </w:r>
            <w:r w:rsidR="008B4433">
              <w:rPr>
                <w:rFonts w:eastAsia="Times New Roman" w:cstheme="minorHAnsi"/>
                <w:color w:val="000000"/>
                <w:sz w:val="18"/>
                <w:szCs w:val="18"/>
                <w:lang w:eastAsia="pl-PL"/>
              </w:rPr>
              <w:t xml:space="preserve"> </w:t>
            </w:r>
            <w:r w:rsidRPr="0053001C">
              <w:rPr>
                <w:rFonts w:eastAsia="Times New Roman" w:cstheme="minorHAnsi"/>
                <w:color w:val="000000"/>
                <w:sz w:val="18"/>
                <w:szCs w:val="18"/>
                <w:lang w:eastAsia="pl-PL"/>
              </w:rPr>
              <w:t>i krajobrazowych,</w:t>
            </w:r>
          </w:p>
          <w:p w14:paraId="3F59D8A4" w14:textId="5365AA6E" w:rsidR="006C40FE" w:rsidRDefault="006C40FE"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 świadomości mieszkańców i</w:t>
            </w:r>
            <w:r w:rsidR="00231452">
              <w:rPr>
                <w:rFonts w:eastAsia="Times New Roman" w:cstheme="minorHAnsi"/>
                <w:color w:val="000000"/>
                <w:sz w:val="18"/>
                <w:szCs w:val="18"/>
                <w:lang w:eastAsia="pl-PL"/>
              </w:rPr>
              <w:t> </w:t>
            </w:r>
            <w:r>
              <w:rPr>
                <w:rFonts w:eastAsia="Times New Roman" w:cstheme="minorHAnsi"/>
                <w:color w:val="000000"/>
                <w:sz w:val="18"/>
                <w:szCs w:val="18"/>
                <w:lang w:eastAsia="pl-PL"/>
              </w:rPr>
              <w:t>promowanie</w:t>
            </w:r>
            <w:r w:rsidR="004316C6">
              <w:rPr>
                <w:rFonts w:eastAsia="Times New Roman" w:cstheme="minorHAnsi"/>
                <w:color w:val="000000"/>
                <w:sz w:val="18"/>
                <w:szCs w:val="18"/>
                <w:lang w:eastAsia="pl-PL"/>
              </w:rPr>
              <w:t xml:space="preserve"> turystyki zrównoważonej, w tym </w:t>
            </w:r>
            <w:r>
              <w:rPr>
                <w:rFonts w:eastAsia="Times New Roman" w:cstheme="minorHAnsi"/>
                <w:color w:val="000000"/>
                <w:sz w:val="18"/>
                <w:szCs w:val="18"/>
                <w:lang w:eastAsia="pl-PL"/>
              </w:rPr>
              <w:t>proekologicznych gospodarstw agroturystycznych (np. warsztaty)</w:t>
            </w:r>
            <w:r w:rsidR="00081A94">
              <w:rPr>
                <w:rFonts w:eastAsia="Times New Roman" w:cstheme="minorHAnsi"/>
                <w:color w:val="000000"/>
                <w:sz w:val="18"/>
                <w:szCs w:val="18"/>
                <w:lang w:eastAsia="pl-PL"/>
              </w:rPr>
              <w:t>,</w:t>
            </w:r>
          </w:p>
          <w:p w14:paraId="78FA6C7A" w14:textId="1C4FD861" w:rsidR="006C40FE" w:rsidRPr="00212A28" w:rsidRDefault="00C040D1"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szczególnie uwzględnienie korytarzy ekologicznych </w:t>
            </w:r>
            <w:r w:rsidR="00B544A1">
              <w:rPr>
                <w:rFonts w:eastAsia="Times New Roman" w:cstheme="minorHAnsi"/>
                <w:color w:val="000000"/>
                <w:sz w:val="18"/>
                <w:szCs w:val="18"/>
                <w:lang w:eastAsia="pl-PL"/>
              </w:rPr>
              <w:t>i</w:t>
            </w:r>
            <w:r w:rsidR="00231452">
              <w:rPr>
                <w:rFonts w:eastAsia="Times New Roman" w:cstheme="minorHAnsi"/>
                <w:color w:val="000000"/>
                <w:sz w:val="18"/>
                <w:szCs w:val="18"/>
                <w:lang w:eastAsia="pl-PL"/>
              </w:rPr>
              <w:t> </w:t>
            </w:r>
            <w:r w:rsidR="00B544A1">
              <w:rPr>
                <w:rFonts w:eastAsia="Times New Roman" w:cstheme="minorHAnsi"/>
                <w:color w:val="000000"/>
                <w:sz w:val="18"/>
                <w:szCs w:val="18"/>
                <w:lang w:eastAsia="pl-PL"/>
              </w:rPr>
              <w:t>ich ochrona przed presją ze strony infrastruktury turystycznej</w:t>
            </w:r>
            <w:r w:rsidR="00081A94">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D6D3998" w14:textId="67A50846"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r w:rsidR="004316C6">
              <w:rPr>
                <w:rFonts w:eastAsia="Times New Roman" w:cstheme="minorHAnsi"/>
                <w:color w:val="000000"/>
                <w:sz w:val="18"/>
                <w:szCs w:val="18"/>
                <w:lang w:eastAsia="pl-PL"/>
              </w:rPr>
              <w:t>/pośrednie</w:t>
            </w:r>
          </w:p>
          <w:p w14:paraId="02474115"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409334D2" w14:textId="02987356"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656D2E6" w14:textId="47232D78" w:rsidR="00C279C7" w:rsidRDefault="00B079FB"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opracowana strategia uwzględniająca wszystkie zalecenia</w:t>
            </w:r>
            <w:r w:rsidR="00081A94">
              <w:rPr>
                <w:rFonts w:eastAsia="Times New Roman" w:cstheme="minorHAnsi"/>
                <w:color w:val="000000"/>
                <w:sz w:val="18"/>
                <w:szCs w:val="18"/>
                <w:lang w:eastAsia="pl-PL"/>
              </w:rPr>
              <w:t>,</w:t>
            </w:r>
          </w:p>
          <w:p w14:paraId="6A5E3693" w14:textId="0CBFF5E1" w:rsidR="00B079FB" w:rsidRPr="00212A28" w:rsidRDefault="00B079FB"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organizacja warsztatów promujących </w:t>
            </w:r>
            <w:r w:rsidR="00C473D5">
              <w:rPr>
                <w:rFonts w:eastAsia="Times New Roman" w:cstheme="minorHAnsi"/>
                <w:color w:val="000000"/>
                <w:sz w:val="18"/>
                <w:szCs w:val="18"/>
                <w:lang w:eastAsia="pl-PL"/>
              </w:rPr>
              <w:t>turystykę zrównoważoną w gminach (szczególnie górskich)</w:t>
            </w:r>
            <w:r w:rsidR="00081A94">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3B60A0E3" w14:textId="5E1B5ECB" w:rsidR="00C279C7" w:rsidRPr="00212A28" w:rsidRDefault="00CA42CB" w:rsidP="00317CD8">
            <w:pPr>
              <w:spacing w:after="0" w:line="240" w:lineRule="auto"/>
              <w:jc w:val="center"/>
              <w:rPr>
                <w:rFonts w:eastAsia="Times New Roman" w:cstheme="minorHAnsi"/>
                <w:color w:val="000000"/>
                <w:sz w:val="18"/>
                <w:szCs w:val="18"/>
                <w:lang w:eastAsia="pl-PL"/>
              </w:rPr>
            </w:pPr>
            <w:r w:rsidRPr="00C62670">
              <w:rPr>
                <w:rFonts w:eastAsia="Times New Roman" w:cstheme="minorHAnsi"/>
                <w:color w:val="000000"/>
                <w:sz w:val="18"/>
                <w:szCs w:val="18"/>
                <w:lang w:eastAsia="pl-PL"/>
              </w:rPr>
              <w:t>+2</w:t>
            </w:r>
          </w:p>
        </w:tc>
      </w:tr>
      <w:tr w:rsidR="00C279C7" w:rsidRPr="00212A28" w14:paraId="43A2D0C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414AF376" w14:textId="5476A6B0" w:rsidR="00C279C7" w:rsidRPr="00212A28" w:rsidRDefault="003819EC"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4.8</w:t>
            </w:r>
          </w:p>
        </w:tc>
        <w:tc>
          <w:tcPr>
            <w:tcW w:w="3544" w:type="dxa"/>
            <w:tcBorders>
              <w:top w:val="nil"/>
              <w:left w:val="nil"/>
              <w:bottom w:val="single" w:sz="4" w:space="0" w:color="auto"/>
              <w:right w:val="single" w:sz="4" w:space="0" w:color="auto"/>
            </w:tcBorders>
            <w:noWrap/>
            <w:vAlign w:val="center"/>
          </w:tcPr>
          <w:p w14:paraId="736AD2DA" w14:textId="4C4A3CB0" w:rsidR="00C279C7" w:rsidRPr="002C58B8" w:rsidRDefault="003819EC" w:rsidP="004C231F">
            <w:pPr>
              <w:spacing w:after="0" w:line="240" w:lineRule="auto"/>
              <w:jc w:val="left"/>
              <w:rPr>
                <w:rFonts w:eastAsia="Times New Roman" w:cstheme="minorHAnsi"/>
                <w:color w:val="000000"/>
                <w:sz w:val="18"/>
                <w:szCs w:val="18"/>
                <w:highlight w:val="cyan"/>
                <w:lang w:eastAsia="pl-PL"/>
              </w:rPr>
            </w:pPr>
            <w:r w:rsidRPr="003524A0">
              <w:rPr>
                <w:rFonts w:cstheme="minorHAnsi"/>
                <w:sz w:val="18"/>
                <w:szCs w:val="18"/>
              </w:rPr>
              <w:t xml:space="preserve">Wprowadzanie </w:t>
            </w:r>
            <w:proofErr w:type="spellStart"/>
            <w:r w:rsidRPr="003524A0">
              <w:rPr>
                <w:rFonts w:cstheme="minorHAnsi"/>
                <w:sz w:val="18"/>
                <w:szCs w:val="18"/>
              </w:rPr>
              <w:t>nasadzeń</w:t>
            </w:r>
            <w:proofErr w:type="spellEnd"/>
            <w:r w:rsidRPr="003524A0">
              <w:rPr>
                <w:rFonts w:cstheme="minorHAnsi"/>
                <w:sz w:val="18"/>
                <w:szCs w:val="18"/>
              </w:rPr>
              <w:t xml:space="preserve">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5E0B9AAD" w14:textId="7F4F0257" w:rsidR="00C279C7" w:rsidRPr="00212A28" w:rsidRDefault="0057209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różnorodności biologicznej,</w:t>
            </w:r>
          </w:p>
          <w:p w14:paraId="2B42BA5B" w14:textId="2B943E78" w:rsidR="00C279C7" w:rsidRDefault="00E91C3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siedlisk oraz bazy pokarmowej dla zwierząt</w:t>
            </w:r>
            <w:r w:rsidR="00081A94">
              <w:rPr>
                <w:rFonts w:eastAsia="Times New Roman" w:cstheme="minorHAnsi"/>
                <w:color w:val="000000"/>
                <w:sz w:val="18"/>
                <w:szCs w:val="18"/>
                <w:lang w:eastAsia="pl-PL"/>
              </w:rPr>
              <w:t>,</w:t>
            </w:r>
          </w:p>
          <w:p w14:paraId="6427DEFE" w14:textId="6AE46337" w:rsidR="00C279C7" w:rsidRPr="00212A28" w:rsidRDefault="00271F78"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155080">
              <w:rPr>
                <w:rFonts w:cstheme="minorHAnsi"/>
                <w:sz w:val="18"/>
                <w:szCs w:val="18"/>
              </w:rPr>
              <w:t>poprawa jakości chronionych siedlisk łąkowych</w:t>
            </w:r>
            <w:r w:rsidR="00081A94">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68A2A265" w14:textId="7E881357" w:rsidR="00B12538" w:rsidRPr="00212A28" w:rsidRDefault="00B12538"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 nasadzenia wykorzystać rodzime gatunki, z</w:t>
            </w:r>
            <w:r w:rsidR="00081A94">
              <w:rPr>
                <w:rFonts w:eastAsia="Times New Roman" w:cstheme="minorHAnsi"/>
                <w:color w:val="000000"/>
                <w:sz w:val="18"/>
                <w:szCs w:val="18"/>
                <w:lang w:eastAsia="pl-PL"/>
              </w:rPr>
              <w:t> </w:t>
            </w:r>
            <w:r>
              <w:rPr>
                <w:rFonts w:eastAsia="Times New Roman" w:cstheme="minorHAnsi"/>
                <w:color w:val="000000"/>
                <w:sz w:val="18"/>
                <w:szCs w:val="18"/>
                <w:lang w:eastAsia="pl-PL"/>
              </w:rPr>
              <w:t>uwzględnianiem drzew biocenotycznych</w:t>
            </w:r>
            <w:r w:rsidR="00F57087">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5D71A9D8"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6C8DA4F3" w14:textId="77777777" w:rsidR="00026997" w:rsidRPr="00212A28" w:rsidRDefault="00026997" w:rsidP="00026997">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2A9425A5" w14:textId="10FDE42F" w:rsidR="00C279C7" w:rsidRPr="00212A28" w:rsidRDefault="00026997"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074E769" w14:textId="6369974A" w:rsidR="00C279C7" w:rsidRPr="00212A28" w:rsidRDefault="00B12538"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liczba wykonanych </w:t>
            </w:r>
            <w:proofErr w:type="spellStart"/>
            <w:r>
              <w:rPr>
                <w:rFonts w:eastAsia="Times New Roman" w:cstheme="minorHAnsi"/>
                <w:color w:val="000000"/>
                <w:sz w:val="18"/>
                <w:szCs w:val="18"/>
                <w:lang w:eastAsia="pl-PL"/>
              </w:rPr>
              <w:t>nasadzeń</w:t>
            </w:r>
            <w:proofErr w:type="spellEnd"/>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FDE7105" w14:textId="1255C1DC" w:rsidR="00C279C7" w:rsidRPr="00212A28" w:rsidRDefault="0072761E"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C279C7" w:rsidRPr="00212A28" w14:paraId="3CE04FAC"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82FC419" w14:textId="3B47B5F2" w:rsidR="00C279C7" w:rsidRPr="00212A28" w:rsidRDefault="00B05210"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4.9</w:t>
            </w:r>
          </w:p>
        </w:tc>
        <w:tc>
          <w:tcPr>
            <w:tcW w:w="3544" w:type="dxa"/>
            <w:tcBorders>
              <w:top w:val="nil"/>
              <w:left w:val="nil"/>
              <w:bottom w:val="single" w:sz="4" w:space="0" w:color="auto"/>
              <w:right w:val="single" w:sz="4" w:space="0" w:color="auto"/>
            </w:tcBorders>
            <w:noWrap/>
            <w:vAlign w:val="center"/>
          </w:tcPr>
          <w:p w14:paraId="3B82C534" w14:textId="358450E6" w:rsidR="00C279C7" w:rsidRPr="002C58B8" w:rsidRDefault="00C45690" w:rsidP="004C231F">
            <w:pPr>
              <w:spacing w:after="0" w:line="240" w:lineRule="auto"/>
              <w:jc w:val="left"/>
              <w:rPr>
                <w:rFonts w:eastAsia="Times New Roman" w:cstheme="minorHAnsi"/>
                <w:color w:val="000000"/>
                <w:sz w:val="18"/>
                <w:szCs w:val="18"/>
                <w:highlight w:val="cyan"/>
                <w:lang w:eastAsia="pl-PL"/>
              </w:rPr>
            </w:pPr>
            <w:r w:rsidRPr="00AC7845">
              <w:rPr>
                <w:rFonts w:eastAsia="Times New Roman" w:cstheme="minorHAnsi"/>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noWrap/>
            <w:vAlign w:val="center"/>
          </w:tcPr>
          <w:p w14:paraId="2FCAB06D" w14:textId="461B518A" w:rsidR="00C279C7" w:rsidRPr="00212A28" w:rsidRDefault="0057209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zapewnienie większej ilości potencjalnych siedlisk dla płazów oraz innych zwierząt</w:t>
            </w:r>
            <w:r w:rsidR="00081A94">
              <w:rPr>
                <w:rFonts w:eastAsia="Times New Roman" w:cstheme="minorHAnsi"/>
                <w:color w:val="000000"/>
                <w:sz w:val="18"/>
                <w:szCs w:val="18"/>
                <w:lang w:eastAsia="pl-PL"/>
              </w:rPr>
              <w:t>,</w:t>
            </w:r>
          </w:p>
          <w:p w14:paraId="22D438BB" w14:textId="179B0FC2" w:rsidR="00C279C7" w:rsidRPr="00212A28" w:rsidRDefault="0057209E"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zwiększenie różnorodności biologicznej</w:t>
            </w:r>
            <w:r w:rsidR="00081A94">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3F453138" w14:textId="2D90EBD8" w:rsidR="00FB743D" w:rsidRPr="00212A28" w:rsidRDefault="00FB743D" w:rsidP="00344550">
            <w:pPr>
              <w:pStyle w:val="Akapitzlist"/>
              <w:numPr>
                <w:ilvl w:val="0"/>
                <w:numId w:val="103"/>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uwzględnienie wagi zbiorników śródpolnych jako siedliska dla </w:t>
            </w:r>
            <w:proofErr w:type="spellStart"/>
            <w:r w:rsidRPr="00212A28">
              <w:rPr>
                <w:rFonts w:eastAsia="Times New Roman" w:cstheme="minorHAnsi"/>
                <w:color w:val="000000"/>
                <w:sz w:val="18"/>
                <w:szCs w:val="18"/>
                <w:lang w:eastAsia="pl-PL"/>
              </w:rPr>
              <w:t>herpetofauny</w:t>
            </w:r>
            <w:proofErr w:type="spellEnd"/>
            <w:r w:rsidRPr="00212A28">
              <w:rPr>
                <w:rFonts w:eastAsia="Times New Roman" w:cstheme="minorHAnsi"/>
                <w:color w:val="000000"/>
                <w:sz w:val="18"/>
                <w:szCs w:val="18"/>
                <w:lang w:eastAsia="pl-PL"/>
              </w:rPr>
              <w:t xml:space="preserve"> – tworzenie oczek wodnych o</w:t>
            </w:r>
            <w:r w:rsidR="00081A94">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zróżnicowanej strukturze brzegowej i</w:t>
            </w:r>
            <w:r w:rsidR="00231452">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łagodnym nachyleniu skarp</w:t>
            </w:r>
            <w:r w:rsidR="00081A94">
              <w:rPr>
                <w:rFonts w:eastAsia="Times New Roman" w:cstheme="minorHAnsi"/>
                <w:color w:val="000000"/>
                <w:sz w:val="18"/>
                <w:szCs w:val="18"/>
                <w:lang w:eastAsia="pl-PL"/>
              </w:rPr>
              <w:t>,</w:t>
            </w:r>
          </w:p>
          <w:p w14:paraId="4291136F" w14:textId="4C15D257" w:rsidR="00C279C7" w:rsidRPr="00212A28" w:rsidRDefault="00FB743D" w:rsidP="00344550">
            <w:pPr>
              <w:pStyle w:val="Akapitzlist"/>
              <w:numPr>
                <w:ilvl w:val="0"/>
                <w:numId w:val="103"/>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uwzględnienie w tworzeniu stawów itp. </w:t>
            </w:r>
            <w:proofErr w:type="spellStart"/>
            <w:r w:rsidRPr="00212A28">
              <w:rPr>
                <w:rFonts w:eastAsia="Times New Roman" w:cstheme="minorHAnsi"/>
                <w:color w:val="000000"/>
                <w:sz w:val="18"/>
                <w:szCs w:val="18"/>
                <w:lang w:eastAsia="pl-PL"/>
              </w:rPr>
              <w:t>nasadzeń</w:t>
            </w:r>
            <w:proofErr w:type="spellEnd"/>
            <w:r w:rsidRPr="00212A28">
              <w:rPr>
                <w:rFonts w:eastAsia="Times New Roman" w:cstheme="minorHAnsi"/>
                <w:color w:val="000000"/>
                <w:sz w:val="18"/>
                <w:szCs w:val="18"/>
                <w:lang w:eastAsia="pl-PL"/>
              </w:rPr>
              <w:t xml:space="preserve"> odpowiedniej, wodnej roślinności rodzimej</w:t>
            </w:r>
            <w:r w:rsidR="00081A94">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ADEB77A"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Bezpośrednie </w:t>
            </w:r>
          </w:p>
          <w:p w14:paraId="7D31AE2A"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17341021" w14:textId="75F3825B"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435B7B62" w14:textId="2FA31E6D" w:rsidR="00C279C7" w:rsidRPr="00212A28" w:rsidRDefault="00D23E07"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ilość </w:t>
            </w:r>
            <w:r w:rsidR="004C4652">
              <w:rPr>
                <w:rFonts w:eastAsia="Times New Roman" w:cstheme="minorHAnsi"/>
                <w:color w:val="000000"/>
                <w:sz w:val="18"/>
                <w:szCs w:val="18"/>
                <w:lang w:eastAsia="pl-PL"/>
              </w:rPr>
              <w:t>utworzonych</w:t>
            </w:r>
            <w:r w:rsidR="00AC7845">
              <w:rPr>
                <w:rFonts w:eastAsia="Times New Roman" w:cstheme="minorHAnsi"/>
                <w:color w:val="000000"/>
                <w:sz w:val="18"/>
                <w:szCs w:val="18"/>
                <w:lang w:eastAsia="pl-PL"/>
              </w:rPr>
              <w:t xml:space="preserve"> i/lub </w:t>
            </w:r>
            <w:r w:rsidR="004C4652">
              <w:rPr>
                <w:rFonts w:eastAsia="Times New Roman" w:cstheme="minorHAnsi"/>
                <w:color w:val="000000"/>
                <w:sz w:val="18"/>
                <w:szCs w:val="18"/>
                <w:lang w:eastAsia="pl-PL"/>
              </w:rPr>
              <w:t xml:space="preserve">zmodernizowanych zbiorników </w:t>
            </w:r>
            <w:r w:rsidR="00AC7845">
              <w:rPr>
                <w:rFonts w:eastAsia="Times New Roman" w:cstheme="minorHAnsi"/>
                <w:color w:val="000000"/>
                <w:sz w:val="18"/>
                <w:szCs w:val="18"/>
                <w:lang w:eastAsia="pl-PL"/>
              </w:rPr>
              <w:t>śródpolnych</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7993DB0" w14:textId="0356B79A" w:rsidR="00C279C7" w:rsidRPr="00212A28" w:rsidRDefault="00026C25"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F04F3F" w:rsidRPr="00212A28" w14:paraId="260375E1"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233BE7C" w14:textId="2AA25BD9" w:rsidR="00F04F3F" w:rsidRPr="00212A28" w:rsidRDefault="00F04F3F" w:rsidP="004C231F">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5.3</w:t>
            </w:r>
          </w:p>
        </w:tc>
        <w:tc>
          <w:tcPr>
            <w:tcW w:w="3544" w:type="dxa"/>
            <w:tcBorders>
              <w:top w:val="nil"/>
              <w:left w:val="nil"/>
              <w:bottom w:val="single" w:sz="4" w:space="0" w:color="auto"/>
              <w:right w:val="single" w:sz="4" w:space="0" w:color="auto"/>
            </w:tcBorders>
            <w:noWrap/>
            <w:vAlign w:val="center"/>
          </w:tcPr>
          <w:p w14:paraId="261F7E54" w14:textId="7138D031" w:rsidR="00F04F3F" w:rsidRPr="00AC7845" w:rsidRDefault="002D4914" w:rsidP="004C231F">
            <w:pPr>
              <w:spacing w:after="0" w:line="240" w:lineRule="auto"/>
              <w:jc w:val="left"/>
              <w:rPr>
                <w:rFonts w:eastAsia="Times New Roman" w:cstheme="minorHAnsi"/>
                <w:color w:val="000000"/>
                <w:sz w:val="18"/>
                <w:szCs w:val="18"/>
                <w:lang w:eastAsia="pl-PL"/>
              </w:rPr>
            </w:pPr>
            <w:r w:rsidRPr="002D4914">
              <w:rPr>
                <w:rFonts w:eastAsia="Times New Roman" w:cstheme="minorHAnsi"/>
                <w:color w:val="000000"/>
                <w:sz w:val="18"/>
                <w:szCs w:val="18"/>
                <w:lang w:eastAsia="pl-PL"/>
              </w:rPr>
              <w:t>Budowa nowych ujęć wód</w:t>
            </w:r>
          </w:p>
        </w:tc>
        <w:tc>
          <w:tcPr>
            <w:tcW w:w="4678" w:type="dxa"/>
            <w:tcBorders>
              <w:top w:val="nil"/>
              <w:left w:val="single" w:sz="4" w:space="0" w:color="auto"/>
              <w:bottom w:val="single" w:sz="4" w:space="0" w:color="auto"/>
              <w:right w:val="single" w:sz="4" w:space="0" w:color="auto"/>
            </w:tcBorders>
            <w:noWrap/>
            <w:vAlign w:val="center"/>
          </w:tcPr>
          <w:p w14:paraId="213E29D8" w14:textId="392DAEEB" w:rsidR="00F04F3F" w:rsidRPr="00212A28" w:rsidRDefault="001C3BE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na etapie realizacji – możliwa wycinka </w:t>
            </w:r>
            <w:r w:rsidR="00EF2735">
              <w:rPr>
                <w:rFonts w:eastAsia="Times New Roman" w:cstheme="minorHAnsi"/>
                <w:color w:val="000000"/>
                <w:sz w:val="18"/>
                <w:szCs w:val="18"/>
                <w:lang w:eastAsia="pl-PL"/>
              </w:rPr>
              <w:t xml:space="preserve">drzew, zniszczenie szaty roślinnej </w:t>
            </w:r>
            <w:r w:rsidR="000A276F">
              <w:rPr>
                <w:rFonts w:eastAsia="Times New Roman" w:cstheme="minorHAnsi"/>
                <w:color w:val="000000"/>
                <w:sz w:val="18"/>
                <w:szCs w:val="18"/>
                <w:lang w:eastAsia="pl-PL"/>
              </w:rPr>
              <w:t>oraz siedlisk</w:t>
            </w:r>
            <w:r w:rsidR="003128C9">
              <w:rPr>
                <w:rFonts w:eastAsia="Times New Roman" w:cstheme="minorHAnsi"/>
                <w:color w:val="000000"/>
                <w:sz w:val="18"/>
                <w:szCs w:val="18"/>
                <w:lang w:eastAsia="pl-PL"/>
              </w:rPr>
              <w:t xml:space="preserve">, </w:t>
            </w:r>
            <w:r w:rsidR="003128C9">
              <w:rPr>
                <w:sz w:val="18"/>
                <w:szCs w:val="18"/>
              </w:rPr>
              <w:t xml:space="preserve">stanowisk roślin </w:t>
            </w:r>
            <w:r w:rsidR="003128C9">
              <w:rPr>
                <w:sz w:val="18"/>
                <w:szCs w:val="18"/>
              </w:rPr>
              <w:lastRenderedPageBreak/>
              <w:t>chronionych, ograniczenie powierzchni siedlisk chronionych</w:t>
            </w:r>
            <w:r w:rsidR="000A276F">
              <w:rPr>
                <w:rFonts w:eastAsia="Times New Roman" w:cstheme="minorHAnsi"/>
                <w:color w:val="000000"/>
                <w:sz w:val="18"/>
                <w:szCs w:val="18"/>
                <w:lang w:eastAsia="pl-PL"/>
              </w:rPr>
              <w:t xml:space="preserve"> (-1)</w:t>
            </w:r>
          </w:p>
        </w:tc>
        <w:tc>
          <w:tcPr>
            <w:tcW w:w="4394" w:type="dxa"/>
            <w:tcBorders>
              <w:top w:val="nil"/>
              <w:left w:val="nil"/>
              <w:bottom w:val="single" w:sz="4" w:space="0" w:color="auto"/>
              <w:right w:val="single" w:sz="4" w:space="0" w:color="auto"/>
            </w:tcBorders>
            <w:noWrap/>
            <w:vAlign w:val="center"/>
          </w:tcPr>
          <w:p w14:paraId="0EC897EE" w14:textId="5043F887" w:rsidR="00F04F3F" w:rsidRDefault="005F105C"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w przypadku wycinki drzew, wykonać kompensacje przyrodniczą</w:t>
            </w:r>
            <w:r w:rsidR="00081A94">
              <w:rPr>
                <w:rFonts w:eastAsia="Times New Roman" w:cstheme="minorHAnsi"/>
                <w:color w:val="000000"/>
                <w:sz w:val="18"/>
                <w:szCs w:val="18"/>
                <w:lang w:eastAsia="pl-PL"/>
              </w:rPr>
              <w:t>,</w:t>
            </w:r>
          </w:p>
          <w:p w14:paraId="690CEE5A" w14:textId="2B588EC1" w:rsidR="00FD34D9" w:rsidRDefault="00FD34D9" w:rsidP="00344550">
            <w:pPr>
              <w:pStyle w:val="Akapitzlist"/>
              <w:numPr>
                <w:ilvl w:val="0"/>
                <w:numId w:val="103"/>
              </w:numPr>
              <w:spacing w:after="0"/>
              <w:rPr>
                <w:rFonts w:cstheme="minorHAnsi"/>
                <w:sz w:val="18"/>
                <w:szCs w:val="18"/>
              </w:rPr>
            </w:pPr>
            <w:r>
              <w:rPr>
                <w:rFonts w:cstheme="minorHAnsi"/>
                <w:sz w:val="18"/>
                <w:szCs w:val="18"/>
              </w:rPr>
              <w:lastRenderedPageBreak/>
              <w:t>przed rozpoczęciem budowy, rozpoznać teren pod kątem występowania siedlisk oraz gatunków chronionych</w:t>
            </w:r>
            <w:r w:rsidR="00081A94">
              <w:rPr>
                <w:rFonts w:cstheme="minorHAnsi"/>
                <w:sz w:val="18"/>
                <w:szCs w:val="18"/>
              </w:rPr>
              <w:t>,</w:t>
            </w:r>
          </w:p>
          <w:p w14:paraId="68D80853" w14:textId="06A92073" w:rsidR="00F04F3F" w:rsidRDefault="00FD34D9"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cstheme="minorHAnsi"/>
                <w:sz w:val="18"/>
                <w:szCs w:val="18"/>
              </w:rPr>
              <w:t>wykluczenie spod lokalizowania nowych ujęć wodnych chronionych siedlisk przyrodniczych oraz stanowisk roślin chronionych</w:t>
            </w:r>
            <w:r w:rsidR="00081A94">
              <w:rPr>
                <w:rFonts w:cstheme="minorHAnsi"/>
                <w:sz w:val="18"/>
                <w:szCs w:val="18"/>
              </w:rPr>
              <w:t>.</w:t>
            </w:r>
          </w:p>
        </w:tc>
        <w:tc>
          <w:tcPr>
            <w:tcW w:w="2739" w:type="dxa"/>
            <w:tcBorders>
              <w:top w:val="nil"/>
              <w:left w:val="nil"/>
              <w:bottom w:val="single" w:sz="4" w:space="0" w:color="auto"/>
              <w:right w:val="single" w:sz="4" w:space="0" w:color="auto"/>
            </w:tcBorders>
            <w:noWrap/>
            <w:vAlign w:val="center"/>
          </w:tcPr>
          <w:p w14:paraId="76D3C7B5" w14:textId="73FAADFA" w:rsidR="0017748C" w:rsidRPr="0017748C" w:rsidRDefault="004B11D2" w:rsidP="0017748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B</w:t>
            </w:r>
            <w:r w:rsidR="0017748C" w:rsidRPr="0017748C">
              <w:rPr>
                <w:rFonts w:eastAsia="Times New Roman" w:cstheme="minorHAnsi"/>
                <w:color w:val="000000"/>
                <w:sz w:val="18"/>
                <w:szCs w:val="18"/>
                <w:lang w:eastAsia="pl-PL"/>
              </w:rPr>
              <w:t>ezpośredni</w:t>
            </w:r>
          </w:p>
          <w:p w14:paraId="35A15E4B" w14:textId="7E860710" w:rsidR="0017748C" w:rsidRPr="0017748C" w:rsidRDefault="004B11D2" w:rsidP="0017748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Krótkoterminowy/</w:t>
            </w:r>
            <w:r w:rsidR="0017748C" w:rsidRPr="0017748C">
              <w:rPr>
                <w:rFonts w:eastAsia="Times New Roman" w:cstheme="minorHAnsi"/>
                <w:color w:val="000000"/>
                <w:sz w:val="18"/>
                <w:szCs w:val="18"/>
                <w:lang w:eastAsia="pl-PL"/>
              </w:rPr>
              <w:t>Długoterminowy</w:t>
            </w:r>
          </w:p>
          <w:p w14:paraId="42C45595" w14:textId="0AAB40AF" w:rsidR="00F04F3F" w:rsidRPr="00212A28" w:rsidRDefault="0017748C" w:rsidP="00FB743D">
            <w:pPr>
              <w:spacing w:after="0" w:line="240" w:lineRule="auto"/>
              <w:jc w:val="center"/>
              <w:rPr>
                <w:rFonts w:eastAsia="Times New Roman" w:cstheme="minorHAnsi"/>
                <w:color w:val="000000"/>
                <w:sz w:val="18"/>
                <w:szCs w:val="18"/>
                <w:lang w:eastAsia="pl-PL"/>
              </w:rPr>
            </w:pPr>
            <w:r w:rsidRPr="0017748C">
              <w:rPr>
                <w:rFonts w:eastAsia="Times New Roman" w:cstheme="minorHAnsi"/>
                <w:color w:val="000000"/>
                <w:sz w:val="18"/>
                <w:szCs w:val="18"/>
                <w:lang w:eastAsia="pl-PL"/>
              </w:rPr>
              <w:lastRenderedPageBreak/>
              <w:t>Stały</w:t>
            </w:r>
          </w:p>
        </w:tc>
        <w:tc>
          <w:tcPr>
            <w:tcW w:w="3259" w:type="dxa"/>
            <w:tcBorders>
              <w:top w:val="nil"/>
              <w:left w:val="nil"/>
              <w:bottom w:val="single" w:sz="4" w:space="0" w:color="auto"/>
              <w:right w:val="single" w:sz="4" w:space="0" w:color="auto"/>
            </w:tcBorders>
            <w:vAlign w:val="center"/>
          </w:tcPr>
          <w:p w14:paraId="01141185" w14:textId="4C6AABCE" w:rsidR="00F04F3F" w:rsidRDefault="00813B69"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wykonanie kompensacji w przypadku wycinki drzew</w:t>
            </w:r>
            <w:r w:rsidR="00F57087">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9F0CD5E" w14:textId="74C8EB0B" w:rsidR="00F04F3F" w:rsidRDefault="00FA0642"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-1/0</w:t>
            </w:r>
          </w:p>
        </w:tc>
      </w:tr>
      <w:tr w:rsidR="00C279C7" w:rsidRPr="00212A28" w14:paraId="0F3D710E"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045D3EF2" w14:textId="28459478" w:rsidR="00C279C7" w:rsidRPr="00212A28" w:rsidRDefault="00A5686B"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08448C01" w14:textId="21ED995D" w:rsidR="00C279C7" w:rsidRPr="007D6D39" w:rsidRDefault="00A5686B" w:rsidP="004C231F">
            <w:pPr>
              <w:spacing w:after="0" w:line="240" w:lineRule="auto"/>
              <w:jc w:val="left"/>
              <w:rPr>
                <w:rFonts w:eastAsia="Times New Roman" w:cstheme="minorHAnsi"/>
                <w:color w:val="000000"/>
                <w:sz w:val="18"/>
                <w:szCs w:val="18"/>
                <w:lang w:eastAsia="pl-PL"/>
              </w:rPr>
            </w:pPr>
            <w:r w:rsidRPr="007D6D39">
              <w:rPr>
                <w:rFonts w:eastAsia="Times New Roman" w:cstheme="minorHAnsi"/>
                <w:color w:val="000000"/>
                <w:sz w:val="18"/>
                <w:szCs w:val="18"/>
                <w:lang w:eastAsia="pl-PL"/>
              </w:rPr>
              <w:t>Modernizacja systemu rowów melioracyjnych pod kątem rzeczywistych potrzeb wodnych terenów użytkowanych rolniczo (odwadnianie, nawadnianie) z</w:t>
            </w:r>
            <w:r w:rsidR="00081A94">
              <w:rPr>
                <w:rFonts w:eastAsia="Times New Roman" w:cstheme="minorHAnsi"/>
                <w:color w:val="000000"/>
                <w:sz w:val="18"/>
                <w:szCs w:val="18"/>
                <w:lang w:eastAsia="pl-PL"/>
              </w:rPr>
              <w:t> </w:t>
            </w:r>
            <w:r w:rsidRPr="007D6D39">
              <w:rPr>
                <w:rFonts w:eastAsia="Times New Roman" w:cstheme="minorHAnsi"/>
                <w:color w:val="000000"/>
                <w:sz w:val="18"/>
                <w:szCs w:val="18"/>
                <w:lang w:eastAsia="pl-PL"/>
              </w:rPr>
              <w:t>uwzględnieniem wzrostu retencji w</w:t>
            </w:r>
            <w:r w:rsidR="00081A94">
              <w:rPr>
                <w:rFonts w:eastAsia="Times New Roman" w:cstheme="minorHAnsi"/>
                <w:color w:val="000000"/>
                <w:sz w:val="18"/>
                <w:szCs w:val="18"/>
                <w:lang w:eastAsia="pl-PL"/>
              </w:rPr>
              <w:t> </w:t>
            </w:r>
            <w:r w:rsidRPr="007D6D39">
              <w:rPr>
                <w:rFonts w:eastAsia="Times New Roman" w:cstheme="minorHAnsi"/>
                <w:color w:val="000000"/>
                <w:sz w:val="18"/>
                <w:szCs w:val="18"/>
                <w:lang w:eastAsia="pl-PL"/>
              </w:rPr>
              <w:t>zlewniach oraz zagospodarowaniem wód</w:t>
            </w:r>
            <w:r w:rsidR="00081A94">
              <w:rPr>
                <w:rFonts w:eastAsia="Times New Roman" w:cstheme="minorHAnsi"/>
                <w:color w:val="000000"/>
                <w:sz w:val="18"/>
                <w:szCs w:val="18"/>
                <w:lang w:eastAsia="pl-PL"/>
              </w:rPr>
              <w:t> </w:t>
            </w:r>
            <w:r w:rsidRPr="007D6D39">
              <w:rPr>
                <w:rFonts w:eastAsia="Times New Roman" w:cstheme="minorHAnsi"/>
                <w:color w:val="000000"/>
                <w:sz w:val="18"/>
                <w:szCs w:val="18"/>
                <w:lang w:eastAsia="pl-PL"/>
              </w:rPr>
              <w:t>opadowych</w:t>
            </w:r>
          </w:p>
        </w:tc>
        <w:tc>
          <w:tcPr>
            <w:tcW w:w="4678" w:type="dxa"/>
            <w:tcBorders>
              <w:top w:val="nil"/>
              <w:left w:val="single" w:sz="4" w:space="0" w:color="auto"/>
              <w:bottom w:val="single" w:sz="4" w:space="0" w:color="auto"/>
              <w:right w:val="single" w:sz="4" w:space="0" w:color="auto"/>
            </w:tcBorders>
            <w:noWrap/>
            <w:vAlign w:val="center"/>
          </w:tcPr>
          <w:p w14:paraId="48BB2B12" w14:textId="11D5020C" w:rsidR="00C279C7" w:rsidRDefault="00C13173" w:rsidP="00344550">
            <w:pPr>
              <w:pStyle w:val="Akapitzlist"/>
              <w:numPr>
                <w:ilvl w:val="0"/>
                <w:numId w:val="101"/>
              </w:numPr>
              <w:spacing w:after="0" w:line="240" w:lineRule="auto"/>
              <w:jc w:val="left"/>
              <w:rPr>
                <w:rFonts w:cstheme="minorHAnsi"/>
                <w:sz w:val="18"/>
                <w:szCs w:val="18"/>
              </w:rPr>
            </w:pPr>
            <w:r>
              <w:rPr>
                <w:rFonts w:cstheme="minorHAnsi"/>
                <w:sz w:val="18"/>
                <w:szCs w:val="18"/>
              </w:rPr>
              <w:t xml:space="preserve">zmniejszenie bioróżnorodności </w:t>
            </w:r>
            <w:r w:rsidR="003A16A6">
              <w:rPr>
                <w:rFonts w:cstheme="minorHAnsi"/>
                <w:sz w:val="18"/>
                <w:szCs w:val="18"/>
              </w:rPr>
              <w:t>gatunkowej zależnie od rodzaju i częstotliwości wykonywania ro</w:t>
            </w:r>
            <w:r w:rsidR="00AD723A">
              <w:rPr>
                <w:rFonts w:cstheme="minorHAnsi"/>
                <w:sz w:val="18"/>
                <w:szCs w:val="18"/>
              </w:rPr>
              <w:t xml:space="preserve">bót konserwacyjnych </w:t>
            </w:r>
            <w:r w:rsidR="008D3474">
              <w:rPr>
                <w:rFonts w:cstheme="minorHAnsi"/>
                <w:sz w:val="18"/>
                <w:szCs w:val="18"/>
              </w:rPr>
              <w:t xml:space="preserve">m.in. </w:t>
            </w:r>
            <w:r w:rsidR="00A81FAF" w:rsidRPr="00A81FAF">
              <w:rPr>
                <w:rFonts w:cstheme="minorHAnsi"/>
                <w:sz w:val="18"/>
                <w:szCs w:val="18"/>
              </w:rPr>
              <w:t>wzrost udziału traw wysokich i</w:t>
            </w:r>
            <w:r w:rsidR="00A80C4E">
              <w:rPr>
                <w:rFonts w:cstheme="minorHAnsi"/>
                <w:sz w:val="18"/>
                <w:szCs w:val="18"/>
              </w:rPr>
              <w:t> </w:t>
            </w:r>
            <w:r w:rsidR="00A81FAF" w:rsidRPr="00A81FAF">
              <w:rPr>
                <w:rFonts w:cstheme="minorHAnsi"/>
                <w:sz w:val="18"/>
                <w:szCs w:val="18"/>
              </w:rPr>
              <w:t>turzyc</w:t>
            </w:r>
            <w:r w:rsidR="00AD723A">
              <w:rPr>
                <w:rFonts w:cstheme="minorHAnsi"/>
                <w:sz w:val="18"/>
                <w:szCs w:val="18"/>
              </w:rPr>
              <w:t xml:space="preserve"> kosztem innych gatunków (-</w:t>
            </w:r>
            <w:r w:rsidR="002B448B">
              <w:rPr>
                <w:rFonts w:cstheme="minorHAnsi"/>
                <w:sz w:val="18"/>
                <w:szCs w:val="18"/>
              </w:rPr>
              <w:t>1</w:t>
            </w:r>
            <w:r w:rsidR="00AD723A">
              <w:rPr>
                <w:rFonts w:cstheme="minorHAnsi"/>
                <w:sz w:val="18"/>
                <w:szCs w:val="18"/>
              </w:rPr>
              <w:t>)</w:t>
            </w:r>
            <w:r w:rsidR="00081A94">
              <w:rPr>
                <w:rFonts w:cstheme="minorHAnsi"/>
                <w:sz w:val="18"/>
                <w:szCs w:val="18"/>
              </w:rPr>
              <w:t>,</w:t>
            </w:r>
          </w:p>
          <w:p w14:paraId="6D660ED5" w14:textId="1940541F" w:rsidR="008F08DC" w:rsidRDefault="008F08DC" w:rsidP="00344550">
            <w:pPr>
              <w:pStyle w:val="Akapitzlist"/>
              <w:numPr>
                <w:ilvl w:val="0"/>
                <w:numId w:val="101"/>
              </w:numPr>
              <w:spacing w:after="0"/>
              <w:jc w:val="left"/>
              <w:rPr>
                <w:sz w:val="18"/>
                <w:szCs w:val="18"/>
              </w:rPr>
            </w:pPr>
            <w:r>
              <w:rPr>
                <w:sz w:val="18"/>
                <w:szCs w:val="18"/>
              </w:rPr>
              <w:t>zmiana stosunków wodnych, a w konsekwencji degradacja miejsc rozrodu gatunków zwierząt i</w:t>
            </w:r>
            <w:r w:rsidR="00A80C4E">
              <w:rPr>
                <w:sz w:val="18"/>
                <w:szCs w:val="18"/>
              </w:rPr>
              <w:t> </w:t>
            </w:r>
            <w:r>
              <w:rPr>
                <w:sz w:val="18"/>
                <w:szCs w:val="18"/>
              </w:rPr>
              <w:t>zubożenia źródeł pokarmu</w:t>
            </w:r>
            <w:r w:rsidR="00081A94">
              <w:rPr>
                <w:sz w:val="18"/>
                <w:szCs w:val="18"/>
              </w:rPr>
              <w:t> </w:t>
            </w:r>
            <w:r w:rsidR="005164CB">
              <w:rPr>
                <w:sz w:val="18"/>
                <w:szCs w:val="18"/>
              </w:rPr>
              <w:t>(-1)</w:t>
            </w:r>
            <w:r w:rsidR="00081A94">
              <w:rPr>
                <w:sz w:val="18"/>
                <w:szCs w:val="18"/>
              </w:rPr>
              <w:t>,</w:t>
            </w:r>
          </w:p>
          <w:p w14:paraId="0E06E619" w14:textId="00095BFA" w:rsidR="00C279C7" w:rsidRPr="00212A28" w:rsidRDefault="008F08DC" w:rsidP="00344550">
            <w:pPr>
              <w:pStyle w:val="Akapitzlist"/>
              <w:numPr>
                <w:ilvl w:val="0"/>
                <w:numId w:val="101"/>
              </w:numPr>
              <w:spacing w:after="0" w:line="240" w:lineRule="auto"/>
              <w:jc w:val="left"/>
              <w:rPr>
                <w:rFonts w:cstheme="minorHAnsi"/>
                <w:sz w:val="18"/>
                <w:szCs w:val="18"/>
              </w:rPr>
            </w:pPr>
            <w:r>
              <w:rPr>
                <w:sz w:val="18"/>
                <w:szCs w:val="18"/>
              </w:rPr>
              <w:t>zmiana szaty roślinnej</w:t>
            </w:r>
            <w:r w:rsidR="005164CB">
              <w:rPr>
                <w:sz w:val="18"/>
                <w:szCs w:val="18"/>
              </w:rPr>
              <w:t xml:space="preserve"> - zmiana</w:t>
            </w:r>
            <w:r>
              <w:rPr>
                <w:sz w:val="18"/>
                <w:szCs w:val="18"/>
              </w:rPr>
              <w:t xml:space="preserve"> środowisk</w:t>
            </w:r>
            <w:r w:rsidR="005164CB">
              <w:rPr>
                <w:sz w:val="18"/>
                <w:szCs w:val="18"/>
              </w:rPr>
              <w:t>a</w:t>
            </w:r>
            <w:r>
              <w:rPr>
                <w:sz w:val="18"/>
                <w:szCs w:val="18"/>
              </w:rPr>
              <w:t xml:space="preserve"> życia m.in. gatunków ptaków</w:t>
            </w:r>
            <w:r w:rsidR="005164CB">
              <w:rPr>
                <w:sz w:val="18"/>
                <w:szCs w:val="18"/>
              </w:rPr>
              <w:t xml:space="preserve"> (-1)</w:t>
            </w:r>
            <w:r w:rsidR="00081A94">
              <w:rPr>
                <w:sz w:val="18"/>
                <w:szCs w:val="18"/>
              </w:rPr>
              <w:t>.</w:t>
            </w:r>
          </w:p>
        </w:tc>
        <w:tc>
          <w:tcPr>
            <w:tcW w:w="4394" w:type="dxa"/>
            <w:tcBorders>
              <w:top w:val="nil"/>
              <w:left w:val="nil"/>
              <w:bottom w:val="single" w:sz="4" w:space="0" w:color="auto"/>
              <w:right w:val="single" w:sz="4" w:space="0" w:color="auto"/>
            </w:tcBorders>
            <w:noWrap/>
            <w:vAlign w:val="center"/>
          </w:tcPr>
          <w:p w14:paraId="70999B46" w14:textId="411B010B" w:rsidR="00C279C7" w:rsidRDefault="00944AD6"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konieczny jest właściwy dobór rodzaju i terminu wykonania robót </w:t>
            </w:r>
            <w:r w:rsidR="00DA7FC7">
              <w:rPr>
                <w:rFonts w:eastAsia="Times New Roman" w:cstheme="minorHAnsi"/>
                <w:color w:val="000000"/>
                <w:sz w:val="18"/>
                <w:szCs w:val="18"/>
                <w:lang w:eastAsia="pl-PL"/>
              </w:rPr>
              <w:t>w dnie i na skarpach cieku, w celu ograniczenia zmian w składzie zbiorowisk i</w:t>
            </w:r>
            <w:r w:rsidR="00081A94">
              <w:rPr>
                <w:rFonts w:eastAsia="Times New Roman" w:cstheme="minorHAnsi"/>
                <w:color w:val="000000"/>
                <w:sz w:val="18"/>
                <w:szCs w:val="18"/>
                <w:lang w:eastAsia="pl-PL"/>
              </w:rPr>
              <w:t> </w:t>
            </w:r>
            <w:r w:rsidR="00DA7FC7">
              <w:rPr>
                <w:rFonts w:eastAsia="Times New Roman" w:cstheme="minorHAnsi"/>
                <w:color w:val="000000"/>
                <w:sz w:val="18"/>
                <w:szCs w:val="18"/>
                <w:lang w:eastAsia="pl-PL"/>
              </w:rPr>
              <w:t>w</w:t>
            </w:r>
            <w:r w:rsidR="00081A94">
              <w:rPr>
                <w:rFonts w:eastAsia="Times New Roman" w:cstheme="minorHAnsi"/>
                <w:color w:val="000000"/>
                <w:sz w:val="18"/>
                <w:szCs w:val="18"/>
                <w:lang w:eastAsia="pl-PL"/>
              </w:rPr>
              <w:t> </w:t>
            </w:r>
            <w:r w:rsidR="00DA7FC7">
              <w:rPr>
                <w:rFonts w:eastAsia="Times New Roman" w:cstheme="minorHAnsi"/>
                <w:color w:val="000000"/>
                <w:sz w:val="18"/>
                <w:szCs w:val="18"/>
                <w:lang w:eastAsia="pl-PL"/>
              </w:rPr>
              <w:t>liczebności</w:t>
            </w:r>
            <w:r w:rsidR="00081A94">
              <w:rPr>
                <w:rFonts w:eastAsia="Times New Roman" w:cstheme="minorHAnsi"/>
                <w:color w:val="000000"/>
                <w:sz w:val="18"/>
                <w:szCs w:val="18"/>
                <w:lang w:eastAsia="pl-PL"/>
              </w:rPr>
              <w:t> </w:t>
            </w:r>
            <w:r w:rsidR="00DA7FC7">
              <w:rPr>
                <w:rFonts w:eastAsia="Times New Roman" w:cstheme="minorHAnsi"/>
                <w:color w:val="000000"/>
                <w:sz w:val="18"/>
                <w:szCs w:val="18"/>
                <w:lang w:eastAsia="pl-PL"/>
              </w:rPr>
              <w:t>taksonów</w:t>
            </w:r>
            <w:r w:rsidR="00081A94">
              <w:rPr>
                <w:rFonts w:eastAsia="Times New Roman" w:cstheme="minorHAnsi"/>
                <w:color w:val="000000"/>
                <w:sz w:val="18"/>
                <w:szCs w:val="18"/>
                <w:lang w:eastAsia="pl-PL"/>
              </w:rPr>
              <w:t>,</w:t>
            </w:r>
          </w:p>
          <w:p w14:paraId="7059A1D3" w14:textId="64AC76CF" w:rsidR="00C279C7" w:rsidRDefault="002F2AA7"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zaplanowanie </w:t>
            </w:r>
            <w:r w:rsidR="007D6D39">
              <w:rPr>
                <w:rFonts w:eastAsia="Times New Roman" w:cstheme="minorHAnsi"/>
                <w:color w:val="000000"/>
                <w:sz w:val="18"/>
                <w:szCs w:val="18"/>
                <w:lang w:eastAsia="pl-PL"/>
              </w:rPr>
              <w:t xml:space="preserve">wykonania kolejnych robót </w:t>
            </w:r>
            <w:r w:rsidR="0071263E">
              <w:rPr>
                <w:rFonts w:eastAsia="Times New Roman" w:cstheme="minorHAnsi"/>
                <w:color w:val="000000"/>
                <w:sz w:val="18"/>
                <w:szCs w:val="18"/>
                <w:lang w:eastAsia="pl-PL"/>
              </w:rPr>
              <w:t>z</w:t>
            </w:r>
            <w:r w:rsidR="00081A94">
              <w:rPr>
                <w:rFonts w:eastAsia="Times New Roman" w:cstheme="minorHAnsi"/>
                <w:color w:val="000000"/>
                <w:sz w:val="18"/>
                <w:szCs w:val="18"/>
                <w:lang w:eastAsia="pl-PL"/>
              </w:rPr>
              <w:t> </w:t>
            </w:r>
            <w:r w:rsidR="007D6D39">
              <w:rPr>
                <w:rFonts w:eastAsia="Times New Roman" w:cstheme="minorHAnsi"/>
                <w:color w:val="000000"/>
                <w:sz w:val="18"/>
                <w:szCs w:val="18"/>
                <w:lang w:eastAsia="pl-PL"/>
              </w:rPr>
              <w:t>dostosowanie</w:t>
            </w:r>
            <w:r w:rsidR="00734F94">
              <w:rPr>
                <w:rFonts w:eastAsia="Times New Roman" w:cstheme="minorHAnsi"/>
                <w:color w:val="000000"/>
                <w:sz w:val="18"/>
                <w:szCs w:val="18"/>
                <w:lang w:eastAsia="pl-PL"/>
              </w:rPr>
              <w:t>m</w:t>
            </w:r>
            <w:r w:rsidR="007D6D39">
              <w:rPr>
                <w:rFonts w:eastAsia="Times New Roman" w:cstheme="minorHAnsi"/>
                <w:color w:val="000000"/>
                <w:sz w:val="18"/>
                <w:szCs w:val="18"/>
                <w:lang w:eastAsia="pl-PL"/>
              </w:rPr>
              <w:t xml:space="preserve"> terminu</w:t>
            </w:r>
            <w:r w:rsidR="00081A94">
              <w:rPr>
                <w:rFonts w:eastAsia="Times New Roman" w:cstheme="minorHAnsi"/>
                <w:color w:val="000000"/>
                <w:sz w:val="18"/>
                <w:szCs w:val="18"/>
                <w:lang w:eastAsia="pl-PL"/>
              </w:rPr>
              <w:t>,</w:t>
            </w:r>
          </w:p>
          <w:p w14:paraId="39B5F64B" w14:textId="66934F4F" w:rsidR="00C279C7" w:rsidRPr="00212A28" w:rsidRDefault="008579DD" w:rsidP="00344550">
            <w:pPr>
              <w:pStyle w:val="Akapitzlist"/>
              <w:numPr>
                <w:ilvl w:val="0"/>
                <w:numId w:val="103"/>
              </w:numPr>
              <w:spacing w:after="0" w:line="240" w:lineRule="auto"/>
              <w:jc w:val="left"/>
              <w:rPr>
                <w:rFonts w:eastAsia="Times New Roman" w:cstheme="minorHAnsi"/>
                <w:color w:val="000000"/>
                <w:sz w:val="18"/>
                <w:szCs w:val="18"/>
                <w:lang w:eastAsia="pl-PL"/>
              </w:rPr>
            </w:pPr>
            <w:r w:rsidRPr="008579DD">
              <w:rPr>
                <w:rFonts w:eastAsia="Times New Roman" w:cstheme="minorHAnsi"/>
                <w:color w:val="000000"/>
                <w:sz w:val="18"/>
                <w:szCs w:val="18"/>
                <w:lang w:eastAsia="pl-PL"/>
              </w:rPr>
              <w:t>stosowanie rozwiązań ułatwiających zwierzętom korzystanie z rowów</w:t>
            </w:r>
            <w:r w:rsidR="00081A94">
              <w:rPr>
                <w:rFonts w:eastAsia="Times New Roman" w:cstheme="minorHAnsi"/>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48F32728"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Pośredni/bezpośredni</w:t>
            </w:r>
          </w:p>
          <w:p w14:paraId="3331FF1A"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Długoterminowy</w:t>
            </w:r>
          </w:p>
          <w:p w14:paraId="0D310A9E" w14:textId="20144C8F"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2D710AE5" w14:textId="5E235E07" w:rsidR="00C279C7" w:rsidRPr="00212A28" w:rsidRDefault="00813B69"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odpowiedni dobór rodzaju i terminu wykonywanych prac</w:t>
            </w:r>
            <w:r w:rsidR="002F2AA7">
              <w:rPr>
                <w:rFonts w:eastAsia="Times New Roman" w:cstheme="minorHAnsi"/>
                <w:color w:val="000000"/>
                <w:sz w:val="18"/>
                <w:szCs w:val="18"/>
                <w:lang w:eastAsia="pl-PL"/>
              </w:rPr>
              <w:t>, skutkujący jak najmniejszą utratą różnorodności</w:t>
            </w:r>
            <w:r w:rsidR="00C8294F">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4BBAF35" w14:textId="44DB6E0A" w:rsidR="00C279C7" w:rsidRPr="00212A28" w:rsidRDefault="00CE0A28"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r w:rsidR="002B448B">
              <w:rPr>
                <w:rFonts w:eastAsia="Times New Roman" w:cstheme="minorHAnsi"/>
                <w:color w:val="000000"/>
                <w:sz w:val="18"/>
                <w:szCs w:val="18"/>
                <w:lang w:eastAsia="pl-PL"/>
              </w:rPr>
              <w:t>1</w:t>
            </w:r>
            <w:r w:rsidR="00C62670">
              <w:rPr>
                <w:rFonts w:eastAsia="Times New Roman" w:cstheme="minorHAnsi"/>
                <w:color w:val="000000"/>
                <w:sz w:val="18"/>
                <w:szCs w:val="18"/>
                <w:lang w:eastAsia="pl-PL"/>
              </w:rPr>
              <w:t>/</w:t>
            </w:r>
            <w:r w:rsidR="00FA0642">
              <w:rPr>
                <w:rFonts w:eastAsia="Times New Roman" w:cstheme="minorHAnsi"/>
                <w:color w:val="000000"/>
                <w:sz w:val="18"/>
                <w:szCs w:val="18"/>
                <w:lang w:eastAsia="pl-PL"/>
              </w:rPr>
              <w:t>0</w:t>
            </w:r>
          </w:p>
        </w:tc>
      </w:tr>
      <w:tr w:rsidR="00E275F5" w:rsidRPr="00212A28" w14:paraId="5AFF8510"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CEA2BF6" w14:textId="55D9C580" w:rsidR="00E275F5" w:rsidRPr="00212A28" w:rsidRDefault="004D7B77"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1EA5760E" w14:textId="41526E42" w:rsidR="00E275F5" w:rsidRPr="007D6D39" w:rsidRDefault="004D7B77" w:rsidP="004C231F">
            <w:pPr>
              <w:spacing w:after="0" w:line="240" w:lineRule="auto"/>
              <w:jc w:val="left"/>
              <w:rPr>
                <w:rFonts w:cstheme="minorHAnsi"/>
                <w:sz w:val="18"/>
                <w:szCs w:val="18"/>
              </w:rPr>
            </w:pPr>
            <w:r w:rsidRPr="007D6D39">
              <w:rPr>
                <w:rFonts w:cstheme="minorHAnsi"/>
                <w:sz w:val="18"/>
                <w:szCs w:val="18"/>
              </w:rPr>
              <w:t>Budowa zbiorników retencyjnych w oparciu o 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01326A34" w14:textId="2C3C8650"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na etapie realizacji</w:t>
            </w:r>
            <w:r w:rsidR="007E61BE">
              <w:rPr>
                <w:rFonts w:asciiTheme="minorHAnsi" w:hAnsiTheme="minorHAnsi" w:cstheme="minorHAnsi"/>
                <w:sz w:val="18"/>
                <w:szCs w:val="18"/>
              </w:rPr>
              <w:t>:</w:t>
            </w:r>
            <w:r w:rsidR="00557645">
              <w:rPr>
                <w:rFonts w:asciiTheme="minorHAnsi" w:hAnsiTheme="minorHAnsi" w:cstheme="minorHAnsi"/>
                <w:sz w:val="18"/>
                <w:szCs w:val="18"/>
              </w:rPr>
              <w:t xml:space="preserve"> możliwe</w:t>
            </w:r>
            <w:r w:rsidRPr="00212A28">
              <w:rPr>
                <w:rFonts w:asciiTheme="minorHAnsi" w:hAnsiTheme="minorHAnsi" w:cstheme="minorHAnsi"/>
                <w:sz w:val="18"/>
                <w:szCs w:val="18"/>
              </w:rPr>
              <w:t xml:space="preserve"> zniszczenie siedlisk</w:t>
            </w:r>
            <w:r w:rsidR="00E972AC">
              <w:rPr>
                <w:rFonts w:asciiTheme="minorHAnsi" w:hAnsiTheme="minorHAnsi" w:cstheme="minorHAnsi"/>
                <w:sz w:val="18"/>
                <w:szCs w:val="18"/>
              </w:rPr>
              <w:t xml:space="preserve"> zwierząt i</w:t>
            </w:r>
            <w:r w:rsidR="00081A94">
              <w:rPr>
                <w:rFonts w:asciiTheme="minorHAnsi" w:hAnsiTheme="minorHAnsi" w:cstheme="minorHAnsi"/>
                <w:sz w:val="18"/>
                <w:szCs w:val="18"/>
              </w:rPr>
              <w:t> </w:t>
            </w:r>
            <w:r w:rsidR="00E972AC">
              <w:rPr>
                <w:rFonts w:asciiTheme="minorHAnsi" w:hAnsiTheme="minorHAnsi" w:cstheme="minorHAnsi"/>
                <w:sz w:val="18"/>
                <w:szCs w:val="18"/>
              </w:rPr>
              <w:t>roślin</w:t>
            </w:r>
            <w:r w:rsidR="0020654E">
              <w:rPr>
                <w:rFonts w:asciiTheme="minorHAnsi" w:hAnsiTheme="minorHAnsi" w:cstheme="minorHAnsi"/>
                <w:sz w:val="18"/>
                <w:szCs w:val="18"/>
              </w:rPr>
              <w:t>,</w:t>
            </w:r>
            <w:r w:rsidR="00E972AC">
              <w:rPr>
                <w:rFonts w:asciiTheme="minorHAnsi" w:hAnsiTheme="minorHAnsi" w:cstheme="minorHAnsi"/>
                <w:sz w:val="18"/>
                <w:szCs w:val="18"/>
              </w:rPr>
              <w:t xml:space="preserve"> zniszczenie</w:t>
            </w:r>
            <w:r w:rsidR="0020654E">
              <w:rPr>
                <w:rFonts w:asciiTheme="minorHAnsi" w:hAnsiTheme="minorHAnsi" w:cstheme="minorHAnsi"/>
                <w:sz w:val="18"/>
                <w:szCs w:val="18"/>
              </w:rPr>
              <w:t xml:space="preserve"> szaty roślinnej</w:t>
            </w:r>
            <w:r w:rsidR="008F3C23">
              <w:rPr>
                <w:rFonts w:asciiTheme="minorHAnsi" w:hAnsiTheme="minorHAnsi" w:cstheme="minorHAnsi"/>
                <w:sz w:val="18"/>
                <w:szCs w:val="18"/>
              </w:rPr>
              <w:t xml:space="preserve">, </w:t>
            </w:r>
            <w:r w:rsidR="008F3C23" w:rsidRPr="008F3C23">
              <w:rPr>
                <w:rFonts w:asciiTheme="minorHAnsi" w:hAnsiTheme="minorHAnsi" w:cstheme="minorHAnsi"/>
                <w:sz w:val="18"/>
                <w:szCs w:val="18"/>
              </w:rPr>
              <w:t>siedlisk chronionych, w</w:t>
            </w:r>
            <w:r w:rsidR="00081A94">
              <w:rPr>
                <w:rFonts w:asciiTheme="minorHAnsi" w:hAnsiTheme="minorHAnsi" w:cstheme="minorHAnsi"/>
                <w:sz w:val="18"/>
                <w:szCs w:val="18"/>
              </w:rPr>
              <w:t> </w:t>
            </w:r>
            <w:r w:rsidR="008F3C23" w:rsidRPr="008F3C23">
              <w:rPr>
                <w:rFonts w:asciiTheme="minorHAnsi" w:hAnsiTheme="minorHAnsi" w:cstheme="minorHAnsi"/>
                <w:sz w:val="18"/>
                <w:szCs w:val="18"/>
              </w:rPr>
              <w:t>tym stanowisk chronionych gatunków roślin</w:t>
            </w:r>
            <w:r w:rsidR="0020654E">
              <w:rPr>
                <w:rFonts w:asciiTheme="minorHAnsi" w:hAnsiTheme="minorHAnsi" w:cstheme="minorHAnsi"/>
                <w:sz w:val="18"/>
                <w:szCs w:val="18"/>
              </w:rPr>
              <w:t xml:space="preserve"> oraz wycinka drzew</w:t>
            </w:r>
            <w:r w:rsidRPr="00212A28">
              <w:rPr>
                <w:rFonts w:asciiTheme="minorHAnsi" w:hAnsiTheme="minorHAnsi" w:cstheme="minorHAnsi"/>
                <w:sz w:val="18"/>
                <w:szCs w:val="18"/>
              </w:rPr>
              <w:t xml:space="preserve"> w miejscu lokalizacji zbiorników </w:t>
            </w:r>
            <w:r w:rsidR="004158E5">
              <w:rPr>
                <w:rFonts w:asciiTheme="minorHAnsi" w:hAnsiTheme="minorHAnsi" w:cstheme="minorHAnsi"/>
                <w:sz w:val="18"/>
                <w:szCs w:val="18"/>
              </w:rPr>
              <w:t xml:space="preserve">(gł. </w:t>
            </w:r>
            <w:r w:rsidR="00C3445E">
              <w:rPr>
                <w:rFonts w:asciiTheme="minorHAnsi" w:hAnsiTheme="minorHAnsi" w:cstheme="minorHAnsi"/>
                <w:sz w:val="18"/>
                <w:szCs w:val="18"/>
              </w:rPr>
              <w:t>niecek suchych na terenie zielonym</w:t>
            </w:r>
            <w:r w:rsidR="004158E5">
              <w:rPr>
                <w:rFonts w:asciiTheme="minorHAnsi" w:hAnsiTheme="minorHAnsi" w:cstheme="minorHAnsi"/>
                <w:sz w:val="18"/>
                <w:szCs w:val="18"/>
              </w:rPr>
              <w:t>)</w:t>
            </w:r>
            <w:r w:rsidRPr="00212A28">
              <w:rPr>
                <w:rFonts w:asciiTheme="minorHAnsi" w:hAnsiTheme="minorHAnsi" w:cstheme="minorHAnsi"/>
                <w:sz w:val="18"/>
                <w:szCs w:val="18"/>
              </w:rPr>
              <w:t xml:space="preserve"> </w:t>
            </w:r>
            <w:r w:rsidRPr="002B448B">
              <w:rPr>
                <w:rFonts w:asciiTheme="minorHAnsi" w:hAnsiTheme="minorHAnsi" w:cstheme="minorHAnsi"/>
                <w:sz w:val="18"/>
                <w:szCs w:val="18"/>
              </w:rPr>
              <w:t>(-1)</w:t>
            </w:r>
            <w:r w:rsidR="00081A94">
              <w:rPr>
                <w:rFonts w:asciiTheme="minorHAnsi" w:hAnsiTheme="minorHAnsi" w:cstheme="minorHAnsi"/>
                <w:sz w:val="18"/>
                <w:szCs w:val="18"/>
              </w:rPr>
              <w:t>,</w:t>
            </w:r>
          </w:p>
          <w:p w14:paraId="69930FF7" w14:textId="03982FB2" w:rsidR="00E275F5"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 xml:space="preserve">poprawa </w:t>
            </w:r>
            <w:r w:rsidR="00EE09EA">
              <w:rPr>
                <w:rFonts w:asciiTheme="minorHAnsi" w:hAnsiTheme="minorHAnsi" w:cstheme="minorHAnsi"/>
                <w:sz w:val="18"/>
                <w:szCs w:val="18"/>
              </w:rPr>
              <w:t>nawodnienia terenów biologicznie czynnych</w:t>
            </w:r>
            <w:r w:rsidR="00081A94">
              <w:rPr>
                <w:rFonts w:asciiTheme="minorHAnsi" w:hAnsiTheme="minorHAnsi" w:cstheme="minorHAnsi"/>
                <w:sz w:val="18"/>
                <w:szCs w:val="18"/>
              </w:rPr>
              <w:t>,</w:t>
            </w:r>
          </w:p>
          <w:p w14:paraId="6752B7B6" w14:textId="0C9F76F9" w:rsidR="00EE09EA" w:rsidRDefault="008045C8" w:rsidP="00344550">
            <w:pPr>
              <w:pStyle w:val="Default"/>
              <w:numPr>
                <w:ilvl w:val="0"/>
                <w:numId w:val="101"/>
              </w:numPr>
              <w:spacing w:line="256" w:lineRule="auto"/>
              <w:rPr>
                <w:rFonts w:asciiTheme="minorHAnsi" w:hAnsiTheme="minorHAnsi" w:cstheme="minorHAnsi"/>
                <w:sz w:val="18"/>
                <w:szCs w:val="18"/>
              </w:rPr>
            </w:pPr>
            <w:r>
              <w:rPr>
                <w:rFonts w:asciiTheme="minorHAnsi" w:hAnsiTheme="minorHAnsi" w:cstheme="minorHAnsi"/>
                <w:sz w:val="18"/>
                <w:szCs w:val="18"/>
              </w:rPr>
              <w:t>ograniczenie spływu powierzchniowego wody</w:t>
            </w:r>
            <w:r w:rsidR="00081A94">
              <w:rPr>
                <w:rFonts w:asciiTheme="minorHAnsi" w:hAnsiTheme="minorHAnsi" w:cstheme="minorHAnsi"/>
                <w:sz w:val="18"/>
                <w:szCs w:val="18"/>
              </w:rPr>
              <w:t>,</w:t>
            </w:r>
          </w:p>
          <w:p w14:paraId="7B2D4C63" w14:textId="15C08F45" w:rsidR="00E275F5" w:rsidRDefault="001F4178" w:rsidP="00344550">
            <w:pPr>
              <w:pStyle w:val="Default"/>
              <w:numPr>
                <w:ilvl w:val="0"/>
                <w:numId w:val="101"/>
              </w:numPr>
              <w:spacing w:line="256" w:lineRule="auto"/>
              <w:rPr>
                <w:rFonts w:asciiTheme="minorHAnsi" w:hAnsiTheme="minorHAnsi" w:cstheme="minorHAnsi"/>
                <w:sz w:val="18"/>
                <w:szCs w:val="18"/>
              </w:rPr>
            </w:pPr>
            <w:r>
              <w:rPr>
                <w:rFonts w:asciiTheme="minorHAnsi" w:hAnsiTheme="minorHAnsi" w:cstheme="minorHAnsi"/>
                <w:sz w:val="18"/>
                <w:szCs w:val="18"/>
              </w:rPr>
              <w:t>stworzenie siedliska do życia dla wielu bezkręgowców</w:t>
            </w:r>
            <w:r w:rsidR="00D32A72">
              <w:rPr>
                <w:rFonts w:asciiTheme="minorHAnsi" w:hAnsiTheme="minorHAnsi" w:cstheme="minorHAnsi"/>
                <w:sz w:val="18"/>
                <w:szCs w:val="18"/>
              </w:rPr>
              <w:t xml:space="preserve"> oraz innych zwierząt, a także roślinności</w:t>
            </w:r>
            <w:r w:rsidR="00081A94">
              <w:rPr>
                <w:rFonts w:asciiTheme="minorHAnsi" w:hAnsiTheme="minorHAnsi" w:cstheme="minorHAnsi"/>
                <w:sz w:val="18"/>
                <w:szCs w:val="18"/>
              </w:rPr>
              <w:t>,</w:t>
            </w:r>
          </w:p>
          <w:p w14:paraId="7C8F5A49" w14:textId="4C43F4BB" w:rsidR="00E275F5" w:rsidRDefault="00094D98" w:rsidP="00344550">
            <w:pPr>
              <w:pStyle w:val="Default"/>
              <w:numPr>
                <w:ilvl w:val="0"/>
                <w:numId w:val="101"/>
              </w:numPr>
              <w:spacing w:line="256" w:lineRule="auto"/>
              <w:rPr>
                <w:rFonts w:asciiTheme="minorHAnsi" w:hAnsiTheme="minorHAnsi" w:cstheme="minorHAnsi"/>
                <w:sz w:val="18"/>
                <w:szCs w:val="18"/>
              </w:rPr>
            </w:pPr>
            <w:r>
              <w:rPr>
                <w:rFonts w:asciiTheme="minorHAnsi" w:hAnsiTheme="minorHAnsi" w:cstheme="minorHAnsi"/>
                <w:sz w:val="18"/>
                <w:szCs w:val="18"/>
              </w:rPr>
              <w:t>zwiększenie różnorodności biologicznej (m.in. tworzenie ogrodów wodnych</w:t>
            </w:r>
            <w:r w:rsidR="003D0C0A">
              <w:rPr>
                <w:rFonts w:asciiTheme="minorHAnsi" w:hAnsiTheme="minorHAnsi" w:cstheme="minorHAnsi"/>
                <w:sz w:val="18"/>
                <w:szCs w:val="18"/>
              </w:rPr>
              <w:t>,</w:t>
            </w:r>
            <w:r w:rsidR="0031690C">
              <w:t xml:space="preserve"> </w:t>
            </w:r>
            <w:r w:rsidR="0031690C" w:rsidRPr="0031690C">
              <w:rPr>
                <w:rFonts w:asciiTheme="minorHAnsi" w:hAnsiTheme="minorHAnsi" w:cstheme="minorHAnsi"/>
                <w:sz w:val="18"/>
                <w:szCs w:val="18"/>
              </w:rPr>
              <w:t xml:space="preserve">obszar retencyjny podmokły </w:t>
            </w:r>
            <w:r w:rsidR="00081A94">
              <w:rPr>
                <w:rFonts w:asciiTheme="minorHAnsi" w:hAnsiTheme="minorHAnsi" w:cstheme="minorHAnsi"/>
                <w:sz w:val="18"/>
                <w:szCs w:val="18"/>
              </w:rPr>
              <w:t>–</w:t>
            </w:r>
            <w:r w:rsidR="0031690C" w:rsidRPr="0031690C">
              <w:rPr>
                <w:rFonts w:asciiTheme="minorHAnsi" w:hAnsiTheme="minorHAnsi" w:cstheme="minorHAnsi"/>
                <w:sz w:val="18"/>
                <w:szCs w:val="18"/>
              </w:rPr>
              <w:t xml:space="preserve"> typu</w:t>
            </w:r>
            <w:r w:rsidR="00081A94">
              <w:rPr>
                <w:rFonts w:asciiTheme="minorHAnsi" w:hAnsiTheme="minorHAnsi" w:cstheme="minorHAnsi"/>
                <w:sz w:val="18"/>
                <w:szCs w:val="18"/>
              </w:rPr>
              <w:t> </w:t>
            </w:r>
            <w:r w:rsidR="0031690C" w:rsidRPr="0031690C">
              <w:rPr>
                <w:rFonts w:asciiTheme="minorHAnsi" w:hAnsiTheme="minorHAnsi" w:cstheme="minorHAnsi"/>
                <w:sz w:val="18"/>
                <w:szCs w:val="18"/>
              </w:rPr>
              <w:t>‘</w:t>
            </w:r>
            <w:proofErr w:type="spellStart"/>
            <w:r w:rsidR="0031690C" w:rsidRPr="0031690C">
              <w:rPr>
                <w:rFonts w:asciiTheme="minorHAnsi" w:hAnsiTheme="minorHAnsi" w:cstheme="minorHAnsi"/>
                <w:sz w:val="18"/>
                <w:szCs w:val="18"/>
              </w:rPr>
              <w:t>wetland</w:t>
            </w:r>
            <w:proofErr w:type="spellEnd"/>
            <w:r w:rsidR="0031690C" w:rsidRPr="0031690C">
              <w:rPr>
                <w:rFonts w:asciiTheme="minorHAnsi" w:hAnsiTheme="minorHAnsi" w:cstheme="minorHAnsi"/>
                <w:sz w:val="18"/>
                <w:szCs w:val="18"/>
              </w:rPr>
              <w:t>’</w:t>
            </w:r>
            <w:r>
              <w:rPr>
                <w:rFonts w:asciiTheme="minorHAnsi" w:hAnsiTheme="minorHAnsi" w:cstheme="minorHAnsi"/>
                <w:sz w:val="18"/>
                <w:szCs w:val="18"/>
              </w:rPr>
              <w:t>)</w:t>
            </w:r>
            <w:r w:rsidR="00081A94">
              <w:rPr>
                <w:rFonts w:asciiTheme="minorHAnsi" w:hAnsiTheme="minorHAnsi" w:cstheme="minorHAnsi"/>
                <w:sz w:val="18"/>
                <w:szCs w:val="18"/>
              </w:rPr>
              <w:t>,</w:t>
            </w:r>
          </w:p>
          <w:p w14:paraId="4CAEA9F6" w14:textId="79B4D31D" w:rsidR="00E275F5" w:rsidRPr="00212A28" w:rsidRDefault="00FB452D" w:rsidP="00344550">
            <w:pPr>
              <w:pStyle w:val="Default"/>
              <w:numPr>
                <w:ilvl w:val="0"/>
                <w:numId w:val="101"/>
              </w:numPr>
              <w:spacing w:line="256" w:lineRule="auto"/>
              <w:rPr>
                <w:rFonts w:asciiTheme="minorHAnsi" w:hAnsiTheme="minorHAnsi" w:cstheme="minorHAnsi"/>
                <w:sz w:val="18"/>
                <w:szCs w:val="18"/>
              </w:rPr>
            </w:pPr>
            <w:r w:rsidRPr="00FB452D">
              <w:rPr>
                <w:rFonts w:asciiTheme="minorHAnsi" w:hAnsiTheme="minorHAnsi" w:cstheme="minorHAnsi"/>
                <w:sz w:val="18"/>
                <w:szCs w:val="18"/>
              </w:rPr>
              <w:t>wzmocnienie struktury przyrodniczej terenów chronionych</w:t>
            </w:r>
            <w:r w:rsidR="00081A94">
              <w:rPr>
                <w:rFonts w:asciiTheme="minorHAnsi" w:hAnsiTheme="minorHAnsi" w:cstheme="minorHAnsi"/>
                <w:sz w:val="18"/>
                <w:szCs w:val="18"/>
              </w:rPr>
              <w:t>.</w:t>
            </w:r>
          </w:p>
        </w:tc>
        <w:tc>
          <w:tcPr>
            <w:tcW w:w="4394" w:type="dxa"/>
            <w:tcBorders>
              <w:top w:val="nil"/>
              <w:left w:val="nil"/>
              <w:bottom w:val="single" w:sz="4" w:space="0" w:color="auto"/>
              <w:right w:val="single" w:sz="4" w:space="0" w:color="auto"/>
            </w:tcBorders>
            <w:noWrap/>
            <w:vAlign w:val="center"/>
          </w:tcPr>
          <w:p w14:paraId="0CD67D7C" w14:textId="7BA6511A" w:rsidR="00E275F5" w:rsidRDefault="000C5854"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 przypadku wycinki drzew, </w:t>
            </w:r>
            <w:r w:rsidR="00E03E24">
              <w:rPr>
                <w:rFonts w:eastAsia="Times New Roman" w:cstheme="minorHAnsi"/>
                <w:color w:val="000000"/>
                <w:sz w:val="18"/>
                <w:szCs w:val="18"/>
                <w:lang w:eastAsia="pl-PL"/>
              </w:rPr>
              <w:t>wykonać kompensacje przyrodniczą</w:t>
            </w:r>
            <w:r w:rsidR="00081A94">
              <w:rPr>
                <w:rFonts w:eastAsia="Times New Roman" w:cstheme="minorHAnsi"/>
                <w:color w:val="000000"/>
                <w:sz w:val="18"/>
                <w:szCs w:val="18"/>
                <w:lang w:eastAsia="pl-PL"/>
              </w:rPr>
              <w:t>,</w:t>
            </w:r>
          </w:p>
          <w:p w14:paraId="4DA3314B" w14:textId="3EDAB0F3" w:rsidR="00E275F5" w:rsidRDefault="007E7EB7" w:rsidP="00344550">
            <w:pPr>
              <w:pStyle w:val="Akapitzlist"/>
              <w:numPr>
                <w:ilvl w:val="0"/>
                <w:numId w:val="103"/>
              </w:numPr>
              <w:spacing w:after="0" w:line="240" w:lineRule="auto"/>
              <w:jc w:val="left"/>
              <w:rPr>
                <w:rFonts w:eastAsia="Times New Roman" w:cstheme="minorHAnsi"/>
                <w:color w:val="000000"/>
                <w:sz w:val="18"/>
                <w:szCs w:val="18"/>
                <w:lang w:eastAsia="pl-PL"/>
              </w:rPr>
            </w:pPr>
            <w:r w:rsidRPr="0031690C">
              <w:rPr>
                <w:rFonts w:eastAsia="Times New Roman" w:cstheme="minorHAnsi"/>
                <w:color w:val="000000"/>
                <w:sz w:val="18"/>
                <w:szCs w:val="18"/>
                <w:lang w:eastAsia="pl-PL"/>
              </w:rPr>
              <w:t xml:space="preserve">przy </w:t>
            </w:r>
            <w:proofErr w:type="spellStart"/>
            <w:r w:rsidRPr="0031690C">
              <w:rPr>
                <w:rFonts w:eastAsia="Times New Roman" w:cstheme="minorHAnsi"/>
                <w:color w:val="000000"/>
                <w:sz w:val="18"/>
                <w:szCs w:val="18"/>
                <w:lang w:eastAsia="pl-PL"/>
              </w:rPr>
              <w:t>nasadzeniach</w:t>
            </w:r>
            <w:proofErr w:type="spellEnd"/>
            <w:r w:rsidR="0031690C" w:rsidRPr="0031690C">
              <w:rPr>
                <w:rFonts w:eastAsia="Times New Roman" w:cstheme="minorHAnsi"/>
                <w:color w:val="000000"/>
                <w:sz w:val="18"/>
                <w:szCs w:val="18"/>
                <w:lang w:eastAsia="pl-PL"/>
              </w:rPr>
              <w:t>,</w:t>
            </w:r>
            <w:r w:rsidRPr="0031690C">
              <w:rPr>
                <w:rFonts w:eastAsia="Times New Roman" w:cstheme="minorHAnsi"/>
                <w:color w:val="000000"/>
                <w:sz w:val="18"/>
                <w:szCs w:val="18"/>
                <w:lang w:eastAsia="pl-PL"/>
              </w:rPr>
              <w:t xml:space="preserve"> tworzeniu ogrodu wodnego</w:t>
            </w:r>
            <w:r w:rsidR="0031690C" w:rsidRPr="0031690C">
              <w:rPr>
                <w:rFonts w:eastAsia="Times New Roman" w:cstheme="minorHAnsi"/>
                <w:color w:val="000000"/>
                <w:sz w:val="18"/>
                <w:szCs w:val="18"/>
                <w:lang w:eastAsia="pl-PL"/>
              </w:rPr>
              <w:t xml:space="preserve"> oraz </w:t>
            </w:r>
            <w:r w:rsidR="0031690C" w:rsidRPr="0031690C">
              <w:rPr>
                <w:rFonts w:cstheme="minorHAnsi"/>
                <w:sz w:val="18"/>
                <w:szCs w:val="18"/>
              </w:rPr>
              <w:t>obszarów retencyjnych podmokłych typu ‘</w:t>
            </w:r>
            <w:proofErr w:type="spellStart"/>
            <w:r w:rsidR="0031690C" w:rsidRPr="0031690C">
              <w:rPr>
                <w:rFonts w:cstheme="minorHAnsi"/>
                <w:sz w:val="18"/>
                <w:szCs w:val="18"/>
              </w:rPr>
              <w:t>wetland</w:t>
            </w:r>
            <w:proofErr w:type="spellEnd"/>
            <w:r w:rsidR="0031690C" w:rsidRPr="0031690C">
              <w:rPr>
                <w:rFonts w:cstheme="minorHAnsi"/>
                <w:sz w:val="18"/>
                <w:szCs w:val="18"/>
              </w:rPr>
              <w:t>’</w:t>
            </w:r>
            <w:r w:rsidRPr="0031690C">
              <w:rPr>
                <w:rFonts w:eastAsia="Times New Roman" w:cstheme="minorHAnsi"/>
                <w:color w:val="000000"/>
                <w:sz w:val="18"/>
                <w:szCs w:val="18"/>
                <w:lang w:eastAsia="pl-PL"/>
              </w:rPr>
              <w:t xml:space="preserve"> dobrać odpowiednie gatunki spośród roślin rodzimych, dostosowanych do konkretnych warunków środowiskowych</w:t>
            </w:r>
            <w:r w:rsidR="00081A94">
              <w:rPr>
                <w:rFonts w:eastAsia="Times New Roman" w:cstheme="minorHAnsi"/>
                <w:color w:val="000000"/>
                <w:sz w:val="18"/>
                <w:szCs w:val="18"/>
                <w:lang w:eastAsia="pl-PL"/>
              </w:rPr>
              <w:t>,</w:t>
            </w:r>
          </w:p>
          <w:p w14:paraId="63BB2904" w14:textId="67AAEBFA" w:rsidR="00E275F5" w:rsidRPr="00212A28" w:rsidRDefault="00D2077F"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cstheme="minorHAnsi"/>
                <w:sz w:val="18"/>
                <w:szCs w:val="18"/>
              </w:rPr>
              <w:t>wyznaczenie lokalizacji budowy zbiorników poza obszarem chronionych siedlisk przyrodniczych oraz siedliskiem i żerowiskiem gatunków chronionych</w:t>
            </w:r>
            <w:r w:rsidR="00081A94">
              <w:rPr>
                <w:rFonts w:cstheme="minorHAnsi"/>
                <w:sz w:val="18"/>
                <w:szCs w:val="18"/>
              </w:rPr>
              <w:t>.</w:t>
            </w:r>
          </w:p>
        </w:tc>
        <w:tc>
          <w:tcPr>
            <w:tcW w:w="2739" w:type="dxa"/>
            <w:tcBorders>
              <w:top w:val="nil"/>
              <w:left w:val="nil"/>
              <w:bottom w:val="single" w:sz="4" w:space="0" w:color="auto"/>
              <w:right w:val="single" w:sz="4" w:space="0" w:color="auto"/>
            </w:tcBorders>
            <w:noWrap/>
            <w:vAlign w:val="center"/>
          </w:tcPr>
          <w:p w14:paraId="3A34D20A"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Bezpośrednie</w:t>
            </w:r>
          </w:p>
          <w:p w14:paraId="176A9AD1" w14:textId="36A7D3D5" w:rsidR="00FB743D" w:rsidRPr="00212A28" w:rsidRDefault="004B11D2" w:rsidP="00FB743D">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Krótkoterminowe</w:t>
            </w:r>
            <w:r w:rsidR="007E7EB7">
              <w:rPr>
                <w:rFonts w:eastAsia="Times New Roman" w:cstheme="minorHAnsi"/>
                <w:color w:val="000000"/>
                <w:sz w:val="18"/>
                <w:szCs w:val="18"/>
                <w:lang w:eastAsia="pl-PL"/>
              </w:rPr>
              <w:t>/długoterminowe</w:t>
            </w:r>
          </w:p>
          <w:p w14:paraId="1E2178D0" w14:textId="6FC1FB98" w:rsidR="00E275F5"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A4ABB61" w14:textId="6079FB7C" w:rsidR="00A71923" w:rsidRDefault="00A71923"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wykonanie kompensacji przyrodniczej w</w:t>
            </w:r>
            <w:r w:rsidR="00081A94">
              <w:rPr>
                <w:rFonts w:eastAsia="Times New Roman" w:cstheme="minorHAnsi"/>
                <w:color w:val="000000"/>
                <w:sz w:val="18"/>
                <w:szCs w:val="18"/>
                <w:lang w:eastAsia="pl-PL"/>
              </w:rPr>
              <w:t> </w:t>
            </w:r>
            <w:r>
              <w:rPr>
                <w:rFonts w:eastAsia="Times New Roman" w:cstheme="minorHAnsi"/>
                <w:color w:val="000000"/>
                <w:sz w:val="18"/>
                <w:szCs w:val="18"/>
                <w:lang w:eastAsia="pl-PL"/>
              </w:rPr>
              <w:t>przypadku wycinki drzew</w:t>
            </w:r>
            <w:r w:rsidR="00081A94">
              <w:rPr>
                <w:rFonts w:eastAsia="Times New Roman" w:cstheme="minorHAnsi"/>
                <w:color w:val="000000"/>
                <w:sz w:val="18"/>
                <w:szCs w:val="18"/>
                <w:lang w:eastAsia="pl-PL"/>
              </w:rPr>
              <w:t>,</w:t>
            </w:r>
          </w:p>
          <w:p w14:paraId="05248ECB" w14:textId="346FEEB7" w:rsidR="00E275F5" w:rsidRPr="00212A28" w:rsidRDefault="00977E1B"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ilość stworzonych </w:t>
            </w:r>
            <w:r w:rsidR="00943E51">
              <w:rPr>
                <w:rFonts w:eastAsia="Times New Roman" w:cstheme="minorHAnsi"/>
                <w:color w:val="000000"/>
                <w:sz w:val="18"/>
                <w:szCs w:val="18"/>
                <w:lang w:eastAsia="pl-PL"/>
              </w:rPr>
              <w:t>ogrodów wodnych</w:t>
            </w:r>
            <w:r w:rsidR="00081A94">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686C34E" w14:textId="49203E7A" w:rsidR="00E275F5" w:rsidRPr="00212A28" w:rsidRDefault="00C62670"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r w:rsidR="005824B3">
              <w:rPr>
                <w:rFonts w:eastAsia="Times New Roman" w:cstheme="minorHAnsi"/>
                <w:color w:val="000000"/>
                <w:sz w:val="18"/>
                <w:szCs w:val="18"/>
                <w:lang w:eastAsia="pl-PL"/>
              </w:rPr>
              <w:t>3</w:t>
            </w:r>
          </w:p>
        </w:tc>
      </w:tr>
      <w:tr w:rsidR="00D52460" w:rsidRPr="00212A28" w14:paraId="193F2BC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4E0C259" w14:textId="1CF834DE" w:rsidR="00D52460" w:rsidRPr="00212A28" w:rsidRDefault="00D52460" w:rsidP="004C231F">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5</w:t>
            </w:r>
            <w:r>
              <w:rPr>
                <w:rFonts w:eastAsia="Times New Roman"/>
                <w:sz w:val="18"/>
                <w:szCs w:val="18"/>
                <w:lang w:eastAsia="pl-PL"/>
              </w:rPr>
              <w:t>.10</w:t>
            </w:r>
          </w:p>
        </w:tc>
        <w:tc>
          <w:tcPr>
            <w:tcW w:w="3544" w:type="dxa"/>
            <w:tcBorders>
              <w:top w:val="nil"/>
              <w:left w:val="nil"/>
              <w:bottom w:val="single" w:sz="4" w:space="0" w:color="auto"/>
              <w:right w:val="single" w:sz="4" w:space="0" w:color="auto"/>
            </w:tcBorders>
            <w:noWrap/>
            <w:vAlign w:val="center"/>
          </w:tcPr>
          <w:p w14:paraId="6D8CBF00" w14:textId="3A5F8752" w:rsidR="00D52460" w:rsidRPr="007D32FE" w:rsidRDefault="00E94C4E" w:rsidP="004C231F">
            <w:pPr>
              <w:spacing w:after="0" w:line="240" w:lineRule="auto"/>
              <w:jc w:val="left"/>
              <w:rPr>
                <w:rFonts w:cstheme="minorHAnsi"/>
                <w:sz w:val="18"/>
                <w:szCs w:val="18"/>
                <w:highlight w:val="cyan"/>
              </w:rPr>
            </w:pPr>
            <w:r w:rsidRPr="00E94C4E">
              <w:rPr>
                <w:rFonts w:cstheme="minorHAnsi"/>
                <w:sz w:val="18"/>
                <w:szCs w:val="18"/>
              </w:rPr>
              <w:t>Utrzymywanie i modernizacja infrastruktury krytycznej sieci wodociągowo–kanalizacyjnych w oparciu o priorytety i wytyczne Planów bezpieczeństwa wody</w:t>
            </w:r>
          </w:p>
        </w:tc>
        <w:tc>
          <w:tcPr>
            <w:tcW w:w="4678" w:type="dxa"/>
            <w:tcBorders>
              <w:top w:val="nil"/>
              <w:left w:val="single" w:sz="4" w:space="0" w:color="auto"/>
              <w:bottom w:val="single" w:sz="4" w:space="0" w:color="auto"/>
              <w:right w:val="single" w:sz="4" w:space="0" w:color="auto"/>
            </w:tcBorders>
            <w:noWrap/>
            <w:vAlign w:val="center"/>
          </w:tcPr>
          <w:p w14:paraId="4B8847C7" w14:textId="74580358" w:rsidR="00D52460" w:rsidRPr="00C0098A" w:rsidRDefault="00D157B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na etapie realizacji – możliwa wycinka drzew, zniszczenie szaty roślinnej oraz siedlisk</w:t>
            </w:r>
            <w:r w:rsidR="00414099">
              <w:rPr>
                <w:rFonts w:eastAsia="Times New Roman" w:cstheme="minorHAnsi"/>
                <w:color w:val="000000"/>
                <w:sz w:val="18"/>
                <w:szCs w:val="18"/>
                <w:lang w:eastAsia="pl-PL"/>
              </w:rPr>
              <w:t xml:space="preserve">, </w:t>
            </w:r>
            <w:r w:rsidR="008A1B5E">
              <w:rPr>
                <w:sz w:val="18"/>
                <w:szCs w:val="18"/>
              </w:rPr>
              <w:t>siedlisk chronionych, w tym stanowisk chronionych gatunków roślin,</w:t>
            </w:r>
            <w:r w:rsidR="00414099">
              <w:rPr>
                <w:rFonts w:eastAsia="Times New Roman" w:cstheme="minorHAnsi"/>
                <w:color w:val="000000"/>
                <w:sz w:val="18"/>
                <w:szCs w:val="18"/>
                <w:lang w:eastAsia="pl-PL"/>
              </w:rPr>
              <w:t xml:space="preserve"> płoszenie zwierząt</w:t>
            </w:r>
            <w:r>
              <w:rPr>
                <w:rFonts w:eastAsia="Times New Roman" w:cstheme="minorHAnsi"/>
                <w:color w:val="000000"/>
                <w:sz w:val="18"/>
                <w:szCs w:val="18"/>
                <w:lang w:eastAsia="pl-PL"/>
              </w:rPr>
              <w:t xml:space="preserve"> (-</w:t>
            </w:r>
            <w:r w:rsidR="00081A94">
              <w:rPr>
                <w:rFonts w:eastAsia="Times New Roman" w:cstheme="minorHAnsi"/>
                <w:color w:val="000000"/>
                <w:sz w:val="18"/>
                <w:szCs w:val="18"/>
                <w:lang w:eastAsia="pl-PL"/>
              </w:rPr>
              <w:t> </w:t>
            </w:r>
            <w:r>
              <w:rPr>
                <w:rFonts w:eastAsia="Times New Roman" w:cstheme="minorHAnsi"/>
                <w:color w:val="000000"/>
                <w:sz w:val="18"/>
                <w:szCs w:val="18"/>
                <w:lang w:eastAsia="pl-PL"/>
              </w:rPr>
              <w:t>1)</w:t>
            </w:r>
            <w:r w:rsidR="00081A94">
              <w:rPr>
                <w:rFonts w:eastAsia="Times New Roman" w:cstheme="minorHAnsi"/>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7FFABF1F" w14:textId="2B81F743" w:rsidR="00D52460" w:rsidRDefault="005F105C"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 przypadku wycinki drzew, wykonać kompensacje przyrodniczą</w:t>
            </w:r>
            <w:r w:rsidR="00081A94">
              <w:rPr>
                <w:rFonts w:eastAsia="Times New Roman" w:cstheme="minorHAnsi"/>
                <w:color w:val="000000"/>
                <w:sz w:val="18"/>
                <w:szCs w:val="18"/>
                <w:lang w:eastAsia="pl-PL"/>
              </w:rPr>
              <w:t>,</w:t>
            </w:r>
          </w:p>
          <w:p w14:paraId="1B5EC530" w14:textId="3CA584C4" w:rsidR="00D52460" w:rsidRDefault="001D47B4" w:rsidP="00344550">
            <w:pPr>
              <w:pStyle w:val="Akapitzlist"/>
              <w:numPr>
                <w:ilvl w:val="0"/>
                <w:numId w:val="10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dobór terminów prac utrzymaniowych i</w:t>
            </w:r>
            <w:r w:rsidR="00081A94">
              <w:rPr>
                <w:rFonts w:eastAsia="Times New Roman" w:cstheme="minorHAnsi"/>
                <w:color w:val="000000"/>
                <w:sz w:val="18"/>
                <w:szCs w:val="18"/>
                <w:lang w:eastAsia="pl-PL"/>
              </w:rPr>
              <w:t> </w:t>
            </w:r>
            <w:r>
              <w:rPr>
                <w:rFonts w:eastAsia="Times New Roman" w:cstheme="minorHAnsi"/>
                <w:color w:val="000000"/>
                <w:sz w:val="18"/>
                <w:szCs w:val="18"/>
                <w:lang w:eastAsia="pl-PL"/>
              </w:rPr>
              <w:t>modernizacyjnych do</w:t>
            </w:r>
            <w:r w:rsidR="002B45A2">
              <w:rPr>
                <w:rFonts w:eastAsia="Times New Roman" w:cstheme="minorHAnsi"/>
                <w:color w:val="000000"/>
                <w:sz w:val="18"/>
                <w:szCs w:val="18"/>
                <w:lang w:eastAsia="pl-PL"/>
              </w:rPr>
              <w:t xml:space="preserve">stosowany m.in. do </w:t>
            </w:r>
            <w:r w:rsidR="00C55B49">
              <w:rPr>
                <w:rFonts w:eastAsia="Times New Roman" w:cstheme="minorHAnsi"/>
                <w:color w:val="000000"/>
                <w:sz w:val="18"/>
                <w:szCs w:val="18"/>
                <w:lang w:eastAsia="pl-PL"/>
              </w:rPr>
              <w:t>sezonu l</w:t>
            </w:r>
            <w:r w:rsidR="00DC73ED">
              <w:rPr>
                <w:rFonts w:eastAsia="Times New Roman" w:cstheme="minorHAnsi"/>
                <w:color w:val="000000"/>
                <w:sz w:val="18"/>
                <w:szCs w:val="18"/>
                <w:lang w:eastAsia="pl-PL"/>
              </w:rPr>
              <w:t>ę</w:t>
            </w:r>
            <w:r w:rsidR="00C55B49">
              <w:rPr>
                <w:rFonts w:eastAsia="Times New Roman" w:cstheme="minorHAnsi"/>
                <w:color w:val="000000"/>
                <w:sz w:val="18"/>
                <w:szCs w:val="18"/>
                <w:lang w:eastAsia="pl-PL"/>
              </w:rPr>
              <w:t>gowego ptaków</w:t>
            </w:r>
            <w:r w:rsidR="00081A94">
              <w:rPr>
                <w:rFonts w:eastAsia="Times New Roman" w:cstheme="minorHAnsi"/>
                <w:color w:val="000000"/>
                <w:sz w:val="18"/>
                <w:szCs w:val="18"/>
                <w:lang w:eastAsia="pl-PL"/>
              </w:rPr>
              <w:t>,</w:t>
            </w:r>
          </w:p>
          <w:p w14:paraId="463682F8" w14:textId="070DB5A9" w:rsidR="00D52460" w:rsidRPr="008B3FA9" w:rsidRDefault="008A5509" w:rsidP="00344550">
            <w:pPr>
              <w:pStyle w:val="Akapitzlist"/>
              <w:numPr>
                <w:ilvl w:val="0"/>
                <w:numId w:val="103"/>
              </w:numPr>
              <w:spacing w:after="0"/>
              <w:jc w:val="left"/>
              <w:rPr>
                <w:rFonts w:cstheme="minorHAnsi"/>
                <w:sz w:val="18"/>
                <w:szCs w:val="18"/>
              </w:rPr>
            </w:pPr>
            <w:r>
              <w:rPr>
                <w:rFonts w:cstheme="minorHAnsi"/>
                <w:sz w:val="18"/>
                <w:szCs w:val="18"/>
              </w:rPr>
              <w:t>prowadzenie prac pod nadzorem przyrodnika z</w:t>
            </w:r>
            <w:r w:rsidR="00081A94">
              <w:rPr>
                <w:rFonts w:cstheme="minorHAnsi"/>
                <w:sz w:val="18"/>
                <w:szCs w:val="18"/>
              </w:rPr>
              <w:t> p</w:t>
            </w:r>
            <w:r>
              <w:rPr>
                <w:rFonts w:cstheme="minorHAnsi"/>
                <w:sz w:val="18"/>
                <w:szCs w:val="18"/>
              </w:rPr>
              <w:t>ominięciem siedlisk i stanowisk gatunków chronionych</w:t>
            </w:r>
            <w:r w:rsidR="00081A94">
              <w:rPr>
                <w:rFonts w:cstheme="minorHAnsi"/>
                <w:sz w:val="18"/>
                <w:szCs w:val="18"/>
              </w:rPr>
              <w:t>.</w:t>
            </w:r>
            <w:r>
              <w:rPr>
                <w:rFonts w:cstheme="minorHAnsi"/>
                <w:sz w:val="18"/>
                <w:szCs w:val="18"/>
              </w:rPr>
              <w:t xml:space="preserve"> </w:t>
            </w:r>
          </w:p>
        </w:tc>
        <w:tc>
          <w:tcPr>
            <w:tcW w:w="2739" w:type="dxa"/>
            <w:tcBorders>
              <w:top w:val="nil"/>
              <w:left w:val="nil"/>
              <w:bottom w:val="single" w:sz="4" w:space="0" w:color="auto"/>
              <w:right w:val="single" w:sz="4" w:space="0" w:color="auto"/>
            </w:tcBorders>
            <w:noWrap/>
            <w:vAlign w:val="center"/>
          </w:tcPr>
          <w:p w14:paraId="1428E1A1" w14:textId="395565B2" w:rsidR="00E54C98" w:rsidRDefault="00E54C98" w:rsidP="00FB743D">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Bezpośrednie</w:t>
            </w:r>
          </w:p>
          <w:p w14:paraId="3F5F3429" w14:textId="77777777" w:rsidR="00D52460" w:rsidRDefault="00E54C98" w:rsidP="00FB743D">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Krótkoterminowy</w:t>
            </w:r>
          </w:p>
          <w:p w14:paraId="344B5097" w14:textId="6F7D2D99" w:rsidR="00D52460" w:rsidRPr="00212A28" w:rsidRDefault="00E54C98" w:rsidP="00FB743D">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85F8B4B" w14:textId="4FF372C9" w:rsidR="00D52460" w:rsidRPr="00212A28" w:rsidRDefault="00FA0642"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wykonane kompensacje w przypadku wycinki drzew</w:t>
            </w:r>
          </w:p>
        </w:tc>
        <w:tc>
          <w:tcPr>
            <w:tcW w:w="1559" w:type="dxa"/>
            <w:tcBorders>
              <w:top w:val="nil"/>
              <w:left w:val="single" w:sz="4" w:space="0" w:color="auto"/>
              <w:bottom w:val="single" w:sz="4" w:space="0" w:color="auto"/>
              <w:right w:val="single" w:sz="4" w:space="0" w:color="auto"/>
            </w:tcBorders>
            <w:noWrap/>
            <w:vAlign w:val="center"/>
          </w:tcPr>
          <w:p w14:paraId="146F9F4E" w14:textId="554E3203" w:rsidR="00D52460" w:rsidRDefault="00C55B49" w:rsidP="00317CD8">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C279C7" w:rsidRPr="00212A28" w14:paraId="5E6501A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4326CFAC" w14:textId="403CDB9C" w:rsidR="00C279C7" w:rsidRPr="00212A28" w:rsidRDefault="004D7B77"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42F9CC0E" w14:textId="5C067BC9" w:rsidR="00C279C7" w:rsidRPr="007D32FE" w:rsidRDefault="00D5730D" w:rsidP="004C231F">
            <w:pPr>
              <w:spacing w:after="0" w:line="240" w:lineRule="auto"/>
              <w:jc w:val="left"/>
              <w:rPr>
                <w:rFonts w:cstheme="minorHAnsi"/>
                <w:sz w:val="18"/>
                <w:szCs w:val="18"/>
                <w:highlight w:val="cyan"/>
              </w:rPr>
            </w:pPr>
            <w:r w:rsidRPr="007A40F5">
              <w:rPr>
                <w:rFonts w:cstheme="minorHAnsi"/>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7EBDB617" w14:textId="46A99E20" w:rsidR="00D35819" w:rsidRDefault="00FB743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na etapie realizacji: zniszczenie pokrywy roślinnej oraz możliwa wycinka drzew</w:t>
            </w:r>
            <w:r w:rsidR="00E967BC">
              <w:rPr>
                <w:rFonts w:cstheme="minorHAnsi"/>
                <w:sz w:val="18"/>
                <w:szCs w:val="18"/>
              </w:rPr>
              <w:t xml:space="preserve">, </w:t>
            </w:r>
            <w:r w:rsidR="00DE5D74">
              <w:rPr>
                <w:rFonts w:cstheme="minorHAnsi"/>
                <w:sz w:val="18"/>
                <w:szCs w:val="18"/>
              </w:rPr>
              <w:t xml:space="preserve">płoszenie </w:t>
            </w:r>
            <w:proofErr w:type="spellStart"/>
            <w:r w:rsidR="00DE5D74">
              <w:rPr>
                <w:rFonts w:cstheme="minorHAnsi"/>
                <w:sz w:val="18"/>
                <w:szCs w:val="18"/>
              </w:rPr>
              <w:t>zwierząt,niszczenie</w:t>
            </w:r>
            <w:proofErr w:type="spellEnd"/>
            <w:r w:rsidR="00DE5D74">
              <w:rPr>
                <w:rFonts w:cstheme="minorHAnsi"/>
                <w:sz w:val="18"/>
                <w:szCs w:val="18"/>
              </w:rPr>
              <w:t xml:space="preserve">/ograniczenie </w:t>
            </w:r>
            <w:r w:rsidR="00E272DF">
              <w:rPr>
                <w:rFonts w:cstheme="minorHAnsi"/>
                <w:sz w:val="18"/>
                <w:szCs w:val="18"/>
              </w:rPr>
              <w:t>siedlisk zwierząt</w:t>
            </w:r>
            <w:r w:rsidRPr="00212A28">
              <w:rPr>
                <w:rFonts w:cstheme="minorHAnsi"/>
                <w:sz w:val="18"/>
                <w:szCs w:val="18"/>
              </w:rPr>
              <w:t xml:space="preserve"> (-1)</w:t>
            </w:r>
            <w:r w:rsidR="00823A97">
              <w:rPr>
                <w:rFonts w:cstheme="minorHAnsi"/>
                <w:sz w:val="18"/>
                <w:szCs w:val="18"/>
              </w:rPr>
              <w:t>,</w:t>
            </w:r>
          </w:p>
          <w:p w14:paraId="5E3EA0A5" w14:textId="2EFBFCF3" w:rsidR="00C279C7" w:rsidRPr="00212A28" w:rsidRDefault="00D35819" w:rsidP="00344550">
            <w:pPr>
              <w:pStyle w:val="Akapitzlist"/>
              <w:numPr>
                <w:ilvl w:val="0"/>
                <w:numId w:val="101"/>
              </w:numPr>
              <w:spacing w:after="0" w:line="240" w:lineRule="auto"/>
              <w:jc w:val="left"/>
              <w:rPr>
                <w:rFonts w:cstheme="minorHAnsi"/>
                <w:sz w:val="18"/>
                <w:szCs w:val="18"/>
              </w:rPr>
            </w:pPr>
            <w:r>
              <w:rPr>
                <w:rFonts w:cstheme="minorHAnsi"/>
                <w:sz w:val="18"/>
                <w:szCs w:val="18"/>
              </w:rPr>
              <w:t>zmniejszenie zanieczyszczenia środowisk ściekami</w:t>
            </w:r>
            <w:r w:rsidR="007A40F5">
              <w:rPr>
                <w:rFonts w:cstheme="minorHAnsi"/>
                <w:sz w:val="18"/>
                <w:szCs w:val="18"/>
              </w:rPr>
              <w:t xml:space="preserve"> (+1)</w:t>
            </w:r>
            <w:r w:rsidR="00823A97">
              <w:rPr>
                <w:rFonts w:cstheme="minorHAnsi"/>
                <w:sz w:val="18"/>
                <w:szCs w:val="18"/>
              </w:rPr>
              <w:t>.</w:t>
            </w:r>
          </w:p>
        </w:tc>
        <w:tc>
          <w:tcPr>
            <w:tcW w:w="4394" w:type="dxa"/>
            <w:tcBorders>
              <w:top w:val="nil"/>
              <w:left w:val="nil"/>
              <w:bottom w:val="single" w:sz="4" w:space="0" w:color="auto"/>
              <w:right w:val="single" w:sz="4" w:space="0" w:color="auto"/>
            </w:tcBorders>
            <w:noWrap/>
            <w:vAlign w:val="center"/>
          </w:tcPr>
          <w:p w14:paraId="2088056A" w14:textId="3876144D" w:rsidR="00C279C7" w:rsidRDefault="00042DA5" w:rsidP="00344550">
            <w:pPr>
              <w:pStyle w:val="Default"/>
              <w:numPr>
                <w:ilvl w:val="0"/>
                <w:numId w:val="103"/>
              </w:numPr>
              <w:spacing w:line="256" w:lineRule="auto"/>
              <w:rPr>
                <w:rFonts w:asciiTheme="minorHAnsi" w:hAnsiTheme="minorHAnsi" w:cstheme="minorHAnsi"/>
                <w:sz w:val="18"/>
                <w:szCs w:val="18"/>
              </w:rPr>
            </w:pPr>
            <w:r w:rsidRPr="00212A28">
              <w:rPr>
                <w:rFonts w:asciiTheme="minorHAnsi" w:hAnsiTheme="minorHAnsi" w:cstheme="minorHAnsi"/>
                <w:sz w:val="18"/>
                <w:szCs w:val="18"/>
              </w:rPr>
              <w:t>po</w:t>
            </w:r>
            <w:r w:rsidR="00FB743D" w:rsidRPr="00212A28">
              <w:rPr>
                <w:rFonts w:asciiTheme="minorHAnsi" w:hAnsiTheme="minorHAnsi" w:cstheme="minorHAnsi"/>
                <w:sz w:val="18"/>
                <w:szCs w:val="18"/>
              </w:rPr>
              <w:t xml:space="preserve"> prowadzeni</w:t>
            </w:r>
            <w:r w:rsidRPr="00212A28">
              <w:rPr>
                <w:rFonts w:asciiTheme="minorHAnsi" w:hAnsiTheme="minorHAnsi" w:cstheme="minorHAnsi"/>
                <w:sz w:val="18"/>
                <w:szCs w:val="18"/>
              </w:rPr>
              <w:t>u</w:t>
            </w:r>
            <w:r w:rsidR="00FB743D" w:rsidRPr="00212A28">
              <w:rPr>
                <w:rFonts w:asciiTheme="minorHAnsi" w:hAnsiTheme="minorHAnsi" w:cstheme="minorHAnsi"/>
                <w:sz w:val="18"/>
                <w:szCs w:val="18"/>
              </w:rPr>
              <w:t xml:space="preserve"> prac, przeprowadzić nasadzenia odpowiedniej roślinności rodzimej</w:t>
            </w:r>
            <w:r w:rsidR="00823A97">
              <w:rPr>
                <w:rFonts w:asciiTheme="minorHAnsi" w:hAnsiTheme="minorHAnsi" w:cstheme="minorHAnsi"/>
                <w:sz w:val="18"/>
                <w:szCs w:val="18"/>
              </w:rPr>
              <w:t>,</w:t>
            </w:r>
          </w:p>
          <w:p w14:paraId="421565E7" w14:textId="7EF46B13" w:rsidR="00C279C7" w:rsidRDefault="005F105C" w:rsidP="00344550">
            <w:pPr>
              <w:pStyle w:val="Default"/>
              <w:numPr>
                <w:ilvl w:val="0"/>
                <w:numId w:val="103"/>
              </w:numPr>
              <w:spacing w:line="256" w:lineRule="auto"/>
              <w:rPr>
                <w:rFonts w:asciiTheme="minorHAnsi" w:eastAsia="Times New Roman" w:hAnsiTheme="minorHAnsi" w:cstheme="minorHAnsi"/>
                <w:sz w:val="18"/>
                <w:szCs w:val="18"/>
                <w:lang w:eastAsia="pl-PL"/>
              </w:rPr>
            </w:pPr>
            <w:r w:rsidRPr="004C231F">
              <w:rPr>
                <w:rFonts w:asciiTheme="minorHAnsi" w:eastAsia="Times New Roman" w:hAnsiTheme="minorHAnsi" w:cstheme="minorHAnsi"/>
                <w:sz w:val="18"/>
                <w:szCs w:val="18"/>
                <w:lang w:eastAsia="pl-PL"/>
              </w:rPr>
              <w:t xml:space="preserve">w przypadku wycinki drzew, wykonać </w:t>
            </w:r>
            <w:r w:rsidR="00E272DF">
              <w:rPr>
                <w:rFonts w:asciiTheme="minorHAnsi" w:eastAsia="Times New Roman" w:hAnsiTheme="minorHAnsi" w:cstheme="minorHAnsi"/>
                <w:sz w:val="18"/>
                <w:szCs w:val="18"/>
                <w:lang w:eastAsia="pl-PL"/>
              </w:rPr>
              <w:t>nasadzenia zastępcze</w:t>
            </w:r>
            <w:r w:rsidR="00823A97">
              <w:rPr>
                <w:rFonts w:asciiTheme="minorHAnsi" w:eastAsia="Times New Roman" w:hAnsiTheme="minorHAnsi" w:cstheme="minorHAnsi"/>
                <w:sz w:val="18"/>
                <w:szCs w:val="18"/>
                <w:lang w:eastAsia="pl-PL"/>
              </w:rPr>
              <w:t>,</w:t>
            </w:r>
          </w:p>
          <w:p w14:paraId="1C8032EC" w14:textId="41F51E47" w:rsidR="00C279C7" w:rsidRPr="00212A28" w:rsidRDefault="00E272DF" w:rsidP="00344550">
            <w:pPr>
              <w:pStyle w:val="Default"/>
              <w:numPr>
                <w:ilvl w:val="0"/>
                <w:numId w:val="103"/>
              </w:numPr>
              <w:spacing w:line="256" w:lineRule="auto"/>
              <w:rPr>
                <w:rFonts w:asciiTheme="minorHAnsi" w:hAnsiTheme="minorHAnsi" w:cstheme="minorHAnsi"/>
                <w:sz w:val="18"/>
                <w:szCs w:val="18"/>
              </w:rPr>
            </w:pPr>
            <w:r>
              <w:rPr>
                <w:rFonts w:asciiTheme="minorHAnsi" w:eastAsia="Times New Roman" w:hAnsiTheme="minorHAnsi" w:cstheme="minorHAnsi"/>
                <w:sz w:val="18"/>
                <w:szCs w:val="18"/>
                <w:lang w:eastAsia="pl-PL"/>
              </w:rPr>
              <w:t>prace prowadzi</w:t>
            </w:r>
            <w:r w:rsidR="008C6619">
              <w:rPr>
                <w:rFonts w:asciiTheme="minorHAnsi" w:eastAsia="Times New Roman" w:hAnsiTheme="minorHAnsi" w:cstheme="minorHAnsi"/>
                <w:sz w:val="18"/>
                <w:szCs w:val="18"/>
                <w:lang w:eastAsia="pl-PL"/>
              </w:rPr>
              <w:t>ć w odpowiednich terminach tj.</w:t>
            </w:r>
            <w:r>
              <w:rPr>
                <w:rFonts w:asciiTheme="minorHAnsi" w:eastAsia="Times New Roman" w:hAnsiTheme="minorHAnsi" w:cstheme="minorHAnsi"/>
                <w:sz w:val="18"/>
                <w:szCs w:val="18"/>
                <w:lang w:eastAsia="pl-PL"/>
              </w:rPr>
              <w:t xml:space="preserve"> poza sezonem </w:t>
            </w:r>
            <w:r w:rsidR="008C6619">
              <w:rPr>
                <w:rFonts w:asciiTheme="minorHAnsi" w:eastAsia="Times New Roman" w:hAnsiTheme="minorHAnsi" w:cstheme="minorHAnsi"/>
                <w:sz w:val="18"/>
                <w:szCs w:val="18"/>
                <w:lang w:eastAsia="pl-PL"/>
              </w:rPr>
              <w:t>lęgowym</w:t>
            </w:r>
            <w:r>
              <w:rPr>
                <w:rFonts w:asciiTheme="minorHAnsi" w:eastAsia="Times New Roman" w:hAnsiTheme="minorHAnsi" w:cstheme="minorHAnsi"/>
                <w:sz w:val="18"/>
                <w:szCs w:val="18"/>
                <w:lang w:eastAsia="pl-PL"/>
              </w:rPr>
              <w:t xml:space="preserve"> ptaków lub pod nadzorem przyrodniczym</w:t>
            </w:r>
            <w:r w:rsidR="00823A97">
              <w:rPr>
                <w:rFonts w:asciiTheme="minorHAnsi" w:eastAsia="Times New Roman" w:hAnsiTheme="minorHAnsi" w:cstheme="minorHAnsi"/>
                <w:sz w:val="18"/>
                <w:szCs w:val="18"/>
                <w:lang w:eastAsia="pl-PL"/>
              </w:rPr>
              <w:t>.</w:t>
            </w:r>
          </w:p>
        </w:tc>
        <w:tc>
          <w:tcPr>
            <w:tcW w:w="2739" w:type="dxa"/>
            <w:tcBorders>
              <w:top w:val="nil"/>
              <w:left w:val="nil"/>
              <w:bottom w:val="single" w:sz="4" w:space="0" w:color="auto"/>
              <w:right w:val="single" w:sz="4" w:space="0" w:color="auto"/>
            </w:tcBorders>
            <w:noWrap/>
            <w:vAlign w:val="center"/>
          </w:tcPr>
          <w:p w14:paraId="04DBD3C9"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Bezpośrednie </w:t>
            </w:r>
          </w:p>
          <w:p w14:paraId="00588B1C" w14:textId="579270A6" w:rsidR="00FB743D" w:rsidRPr="00212A28" w:rsidRDefault="00042DA5"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Krótkoterminowe</w:t>
            </w:r>
          </w:p>
          <w:p w14:paraId="74349AAC" w14:textId="5FDD5BEA"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Chwilowe</w:t>
            </w:r>
          </w:p>
        </w:tc>
        <w:tc>
          <w:tcPr>
            <w:tcW w:w="3259" w:type="dxa"/>
            <w:tcBorders>
              <w:top w:val="single" w:sz="4" w:space="0" w:color="auto"/>
              <w:left w:val="nil"/>
              <w:bottom w:val="single" w:sz="4" w:space="0" w:color="auto"/>
              <w:right w:val="single" w:sz="4" w:space="0" w:color="auto"/>
            </w:tcBorders>
            <w:vAlign w:val="center"/>
          </w:tcPr>
          <w:p w14:paraId="2F1F3209" w14:textId="10E1D186" w:rsidR="00C279C7" w:rsidRPr="00212A28" w:rsidRDefault="00215FD6" w:rsidP="00344550">
            <w:pPr>
              <w:pStyle w:val="Akapitzlist"/>
              <w:numPr>
                <w:ilvl w:val="0"/>
                <w:numId w:val="10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przeprowadzone nasadzenia po wykonanych pracach</w:t>
            </w:r>
            <w:r w:rsidR="00C8294F">
              <w:rPr>
                <w:rFonts w:eastAsia="Times New Roman" w:cstheme="minorHAnsi"/>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ACF510B" w14:textId="7D41AF7E" w:rsidR="00C279C7" w:rsidRPr="00212A28" w:rsidRDefault="00042DA5"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r w:rsidR="00D35819">
              <w:rPr>
                <w:rFonts w:eastAsia="Times New Roman" w:cstheme="minorHAnsi"/>
                <w:color w:val="000000"/>
                <w:sz w:val="18"/>
                <w:szCs w:val="18"/>
                <w:lang w:eastAsia="pl-PL"/>
              </w:rPr>
              <w:t>/+1</w:t>
            </w:r>
          </w:p>
        </w:tc>
      </w:tr>
      <w:tr w:rsidR="00C279C7" w:rsidRPr="00212A28" w14:paraId="0A85C86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63FDBB76" w14:textId="06FC3351" w:rsidR="00C279C7" w:rsidRPr="00212A28" w:rsidRDefault="00204961"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6.1</w:t>
            </w:r>
          </w:p>
        </w:tc>
        <w:tc>
          <w:tcPr>
            <w:tcW w:w="3544" w:type="dxa"/>
            <w:tcBorders>
              <w:top w:val="single" w:sz="4" w:space="0" w:color="auto"/>
              <w:left w:val="nil"/>
              <w:bottom w:val="single" w:sz="4" w:space="0" w:color="auto"/>
              <w:right w:val="single" w:sz="4" w:space="0" w:color="auto"/>
            </w:tcBorders>
            <w:noWrap/>
            <w:vAlign w:val="center"/>
          </w:tcPr>
          <w:p w14:paraId="180D7C81" w14:textId="3A319FCD" w:rsidR="00C279C7" w:rsidRPr="00B328ED" w:rsidRDefault="001276EF" w:rsidP="004C231F">
            <w:pPr>
              <w:spacing w:after="0" w:line="240" w:lineRule="auto"/>
              <w:jc w:val="left"/>
              <w:rPr>
                <w:rFonts w:eastAsia="Times New Roman" w:cstheme="minorHAnsi"/>
                <w:color w:val="000000"/>
                <w:sz w:val="18"/>
                <w:szCs w:val="18"/>
                <w:lang w:eastAsia="pl-PL"/>
              </w:rPr>
            </w:pPr>
            <w:r w:rsidRPr="00B328ED">
              <w:rPr>
                <w:rFonts w:eastAsia="Times New Roman" w:cstheme="minorHAnsi"/>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146DA3FE" w14:textId="7DC85CA5" w:rsidR="00C279C7"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zmniejszenie ilości zanieczyszczeń powietrza i poprawa jego jakości</w:t>
            </w:r>
            <w:r w:rsidR="00C8294F">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4D39071D" w14:textId="7F494792"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394BB100"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27D22019"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p w14:paraId="289FD2CF" w14:textId="4326236B"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tc>
        <w:tc>
          <w:tcPr>
            <w:tcW w:w="3259" w:type="dxa"/>
            <w:tcBorders>
              <w:top w:val="single" w:sz="4" w:space="0" w:color="auto"/>
              <w:left w:val="nil"/>
              <w:bottom w:val="single" w:sz="4" w:space="0" w:color="auto"/>
              <w:right w:val="single" w:sz="4" w:space="0" w:color="auto"/>
            </w:tcBorders>
            <w:vAlign w:val="center"/>
          </w:tcPr>
          <w:p w14:paraId="16671569" w14:textId="1EDF3E90" w:rsidR="00C279C7" w:rsidRPr="00212A28" w:rsidRDefault="00CA171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BAD1831" w14:textId="5EF13C23" w:rsidR="00C279C7" w:rsidRPr="00212A28" w:rsidRDefault="00CA171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411D34" w:rsidRPr="00212A28" w14:paraId="520C2494"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6037251B" w14:textId="07F22F77" w:rsidR="00411D34" w:rsidRPr="00212A28" w:rsidRDefault="00204961"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6.2</w:t>
            </w:r>
          </w:p>
        </w:tc>
        <w:tc>
          <w:tcPr>
            <w:tcW w:w="3544" w:type="dxa"/>
            <w:tcBorders>
              <w:top w:val="single" w:sz="4" w:space="0" w:color="auto"/>
              <w:left w:val="nil"/>
              <w:bottom w:val="single" w:sz="4" w:space="0" w:color="auto"/>
              <w:right w:val="single" w:sz="4" w:space="0" w:color="auto"/>
            </w:tcBorders>
            <w:noWrap/>
            <w:vAlign w:val="center"/>
          </w:tcPr>
          <w:p w14:paraId="3E9778AA" w14:textId="71139F9A" w:rsidR="00411D34" w:rsidRPr="00B328ED" w:rsidRDefault="00204961" w:rsidP="004C231F">
            <w:pPr>
              <w:spacing w:after="0" w:line="240" w:lineRule="auto"/>
              <w:jc w:val="left"/>
              <w:rPr>
                <w:rFonts w:eastAsia="Times New Roman" w:cstheme="minorHAnsi"/>
                <w:color w:val="000000"/>
                <w:sz w:val="18"/>
                <w:szCs w:val="18"/>
                <w:lang w:eastAsia="pl-PL"/>
              </w:rPr>
            </w:pPr>
            <w:r w:rsidRPr="00B328ED">
              <w:rPr>
                <w:rFonts w:cstheme="minorHAnsi"/>
                <w:sz w:val="18"/>
                <w:szCs w:val="18"/>
              </w:rPr>
              <w:t>Stworzenie systemu tras rowerowych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29298C86" w14:textId="462D0427"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na etapie realizacji: zajęcie terenu, usunięcie drzew oraz krzewów znajdujących się na trasie ścieżki rowerowej (-</w:t>
            </w:r>
            <w:r w:rsidR="00A80C4E">
              <w:rPr>
                <w:rFonts w:asciiTheme="minorHAnsi" w:hAnsiTheme="minorHAnsi" w:cstheme="minorHAnsi"/>
                <w:sz w:val="18"/>
                <w:szCs w:val="18"/>
              </w:rPr>
              <w:t> 1</w:t>
            </w:r>
            <w:r w:rsidRPr="00212A28">
              <w:rPr>
                <w:rFonts w:asciiTheme="minorHAnsi" w:hAnsiTheme="minorHAnsi" w:cstheme="minorHAnsi"/>
                <w:sz w:val="18"/>
                <w:szCs w:val="18"/>
              </w:rPr>
              <w:t>)</w:t>
            </w:r>
            <w:r w:rsidR="00823A97">
              <w:rPr>
                <w:rFonts w:asciiTheme="minorHAnsi" w:hAnsiTheme="minorHAnsi" w:cstheme="minorHAnsi"/>
                <w:sz w:val="18"/>
                <w:szCs w:val="18"/>
              </w:rPr>
              <w:t>,</w:t>
            </w:r>
          </w:p>
          <w:p w14:paraId="3A00C38D" w14:textId="080312BD"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fragmentaryzacja siedlisk i stworzenie bariery dla małych zwierząt (-1)</w:t>
            </w:r>
            <w:r w:rsidR="00823A97">
              <w:rPr>
                <w:rFonts w:asciiTheme="minorHAnsi" w:hAnsiTheme="minorHAnsi" w:cstheme="minorHAnsi"/>
                <w:sz w:val="18"/>
                <w:szCs w:val="18"/>
              </w:rPr>
              <w:t>,</w:t>
            </w:r>
          </w:p>
          <w:p w14:paraId="2DEDD553" w14:textId="198D00C4" w:rsidR="00DD0121" w:rsidRPr="00212A28" w:rsidRDefault="00DD0121" w:rsidP="00344550">
            <w:pPr>
              <w:pStyle w:val="Default"/>
              <w:numPr>
                <w:ilvl w:val="0"/>
                <w:numId w:val="101"/>
              </w:numPr>
              <w:spacing w:line="256" w:lineRule="auto"/>
              <w:rPr>
                <w:rFonts w:asciiTheme="minorHAnsi" w:hAnsiTheme="minorHAnsi" w:cstheme="minorHAnsi"/>
                <w:sz w:val="18"/>
                <w:szCs w:val="18"/>
              </w:rPr>
            </w:pPr>
            <w:r>
              <w:rPr>
                <w:rFonts w:asciiTheme="minorHAnsi" w:hAnsiTheme="minorHAnsi" w:cstheme="minorHAnsi"/>
                <w:sz w:val="18"/>
                <w:szCs w:val="18"/>
              </w:rPr>
              <w:t>płoszenie zwierząt, utrata siedlisk i miejsc żerowania</w:t>
            </w:r>
            <w:r w:rsidR="0087669A">
              <w:rPr>
                <w:rFonts w:asciiTheme="minorHAnsi" w:hAnsiTheme="minorHAnsi" w:cstheme="minorHAnsi"/>
                <w:sz w:val="18"/>
                <w:szCs w:val="18"/>
              </w:rPr>
              <w:t xml:space="preserve"> (-</w:t>
            </w:r>
            <w:r w:rsidR="00A80C4E">
              <w:rPr>
                <w:rFonts w:asciiTheme="minorHAnsi" w:hAnsiTheme="minorHAnsi" w:cstheme="minorHAnsi"/>
                <w:sz w:val="18"/>
                <w:szCs w:val="18"/>
              </w:rPr>
              <w:t> 1</w:t>
            </w:r>
            <w:r w:rsidR="0087669A">
              <w:rPr>
                <w:rFonts w:asciiTheme="minorHAnsi" w:hAnsiTheme="minorHAnsi" w:cstheme="minorHAnsi"/>
                <w:sz w:val="18"/>
                <w:szCs w:val="18"/>
              </w:rPr>
              <w:t>)</w:t>
            </w:r>
            <w:r w:rsidR="00823A97">
              <w:rPr>
                <w:rFonts w:asciiTheme="minorHAnsi" w:hAnsiTheme="minorHAnsi" w:cstheme="minorHAnsi"/>
                <w:sz w:val="18"/>
                <w:szCs w:val="18"/>
              </w:rPr>
              <w:t>,</w:t>
            </w:r>
          </w:p>
          <w:p w14:paraId="4A5ACE04" w14:textId="4FBCD439"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lastRenderedPageBreak/>
              <w:t xml:space="preserve">przy uwzględnieniu </w:t>
            </w:r>
            <w:proofErr w:type="spellStart"/>
            <w:r w:rsidRPr="00212A28">
              <w:rPr>
                <w:rFonts w:asciiTheme="minorHAnsi" w:hAnsiTheme="minorHAnsi" w:cstheme="minorHAnsi"/>
                <w:sz w:val="18"/>
                <w:szCs w:val="18"/>
              </w:rPr>
              <w:t>nasadzeń</w:t>
            </w:r>
            <w:proofErr w:type="spellEnd"/>
            <w:r w:rsidRPr="00212A28">
              <w:rPr>
                <w:rFonts w:asciiTheme="minorHAnsi" w:hAnsiTheme="minorHAnsi" w:cstheme="minorHAnsi"/>
                <w:sz w:val="18"/>
                <w:szCs w:val="18"/>
              </w:rPr>
              <w:t xml:space="preserve"> drzew oraz krzewów - zwiększenie oraz wzmocnienie bioróżnorodności (+2)</w:t>
            </w:r>
            <w:r w:rsidR="00823A97">
              <w:rPr>
                <w:rFonts w:asciiTheme="minorHAnsi" w:hAnsiTheme="minorHAnsi" w:cstheme="minorHAnsi"/>
                <w:sz w:val="18"/>
                <w:szCs w:val="18"/>
              </w:rPr>
              <w:t>,</w:t>
            </w:r>
          </w:p>
          <w:p w14:paraId="189E4878" w14:textId="4FD30587"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zmniejszenie śmiertelności fauny na drogach (+1)</w:t>
            </w:r>
            <w:r w:rsidR="00823A97">
              <w:rPr>
                <w:rFonts w:asciiTheme="minorHAnsi" w:hAnsiTheme="minorHAnsi" w:cstheme="minorHAnsi"/>
                <w:sz w:val="18"/>
                <w:szCs w:val="18"/>
              </w:rPr>
              <w:t>,</w:t>
            </w:r>
          </w:p>
          <w:p w14:paraId="208098FB" w14:textId="1492FDDC" w:rsidR="00411D34"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poprawa jakości powietrza i zmniejszenie ilości zanieczyszczeń</w:t>
            </w:r>
            <w:r w:rsidR="00823A97">
              <w:rPr>
                <w:rFonts w:asciiTheme="minorHAnsi" w:hAnsiTheme="minorHAnsi" w:cstheme="minorHAnsi"/>
                <w:sz w:val="18"/>
                <w:szCs w:val="18"/>
              </w:rPr>
              <w:t>,</w:t>
            </w:r>
          </w:p>
          <w:p w14:paraId="53FCF543" w14:textId="312FDFC3" w:rsidR="00411D34" w:rsidRPr="00212A28" w:rsidRDefault="00851342" w:rsidP="00344550">
            <w:pPr>
              <w:pStyle w:val="Default"/>
              <w:numPr>
                <w:ilvl w:val="0"/>
                <w:numId w:val="101"/>
              </w:numPr>
              <w:spacing w:line="256" w:lineRule="auto"/>
              <w:rPr>
                <w:rFonts w:asciiTheme="minorHAnsi" w:hAnsiTheme="minorHAnsi" w:cstheme="minorHAnsi"/>
                <w:sz w:val="18"/>
                <w:szCs w:val="18"/>
              </w:rPr>
            </w:pPr>
            <w:r w:rsidRPr="00851342">
              <w:rPr>
                <w:rFonts w:asciiTheme="minorHAnsi" w:hAnsiTheme="minorHAnsi" w:cstheme="minorHAnsi"/>
                <w:sz w:val="18"/>
                <w:szCs w:val="18"/>
              </w:rPr>
              <w:t>poprawa kondycji gatunków wrażliwych na zanieczyszczenia</w:t>
            </w:r>
            <w:r w:rsidR="00823A97">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F26EAF6" w14:textId="7187FE4B"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trasy rowerowe poprowadzić z jak najmniejszą ingerencją w środowisko naturalne, wykorzystują głównie już utworzoną infrastrukturę</w:t>
            </w:r>
            <w:r w:rsidR="00823A97">
              <w:rPr>
                <w:rFonts w:eastAsia="Times New Roman" w:cstheme="minorHAnsi"/>
                <w:color w:val="000000"/>
                <w:sz w:val="18"/>
                <w:szCs w:val="18"/>
                <w:lang w:eastAsia="pl-PL"/>
              </w:rPr>
              <w:t>,</w:t>
            </w:r>
          </w:p>
          <w:p w14:paraId="5D58924B" w14:textId="17CDE9F5" w:rsidR="00770F53" w:rsidRPr="00212A28" w:rsidRDefault="00E47E4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trasy wyznaczać z ominięciem </w:t>
            </w:r>
            <w:r w:rsidR="00B14946">
              <w:rPr>
                <w:rFonts w:eastAsia="Times New Roman" w:cstheme="minorHAnsi"/>
                <w:color w:val="000000"/>
                <w:sz w:val="18"/>
                <w:szCs w:val="18"/>
                <w:lang w:eastAsia="pl-PL"/>
              </w:rPr>
              <w:t xml:space="preserve">niepofragmentowanych powierzchni leśnych, </w:t>
            </w:r>
            <w:r w:rsidR="00D63846">
              <w:rPr>
                <w:rFonts w:eastAsia="Times New Roman" w:cstheme="minorHAnsi"/>
                <w:color w:val="000000"/>
                <w:sz w:val="18"/>
                <w:szCs w:val="18"/>
                <w:lang w:eastAsia="pl-PL"/>
              </w:rPr>
              <w:t>mokradeł i łąk</w:t>
            </w:r>
            <w:r w:rsidR="00823A97">
              <w:rPr>
                <w:rFonts w:eastAsia="Times New Roman" w:cstheme="minorHAnsi"/>
                <w:color w:val="000000"/>
                <w:sz w:val="18"/>
                <w:szCs w:val="18"/>
                <w:lang w:eastAsia="pl-PL"/>
              </w:rPr>
              <w:t>,</w:t>
            </w:r>
            <w:r w:rsidR="00D63846">
              <w:rPr>
                <w:rFonts w:eastAsia="Times New Roman" w:cstheme="minorHAnsi"/>
                <w:color w:val="000000"/>
                <w:sz w:val="18"/>
                <w:szCs w:val="18"/>
                <w:lang w:eastAsia="pl-PL"/>
              </w:rPr>
              <w:t xml:space="preserve"> </w:t>
            </w:r>
          </w:p>
          <w:p w14:paraId="4310CFD6" w14:textId="742407A4"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realizacja zadania pod nadzorem specjalisty zoologa oraz dendrologa</w:t>
            </w:r>
            <w:r w:rsidR="00823A97">
              <w:rPr>
                <w:rFonts w:eastAsia="Times New Roman" w:cstheme="minorHAnsi"/>
                <w:color w:val="000000"/>
                <w:sz w:val="18"/>
                <w:szCs w:val="18"/>
                <w:lang w:eastAsia="pl-PL"/>
              </w:rPr>
              <w:t>,</w:t>
            </w:r>
          </w:p>
          <w:p w14:paraId="770210F1" w14:textId="0E744FF9"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w momencie realizacji działania, zwrócić szczególną uwagę na siedliska – zapobiegać ich fragmentacji i</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stwarzania barier migracyjnych</w:t>
            </w:r>
            <w:r w:rsidR="00823A97">
              <w:rPr>
                <w:rFonts w:eastAsia="Times New Roman" w:cstheme="minorHAnsi"/>
                <w:color w:val="000000"/>
                <w:sz w:val="18"/>
                <w:szCs w:val="18"/>
                <w:lang w:eastAsia="pl-PL"/>
              </w:rPr>
              <w:t>,</w:t>
            </w:r>
          </w:p>
          <w:p w14:paraId="04BC50EE" w14:textId="138F2830" w:rsidR="00411D34"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realizacja </w:t>
            </w:r>
            <w:proofErr w:type="spellStart"/>
            <w:r w:rsidRPr="00212A28">
              <w:rPr>
                <w:rFonts w:eastAsia="Times New Roman" w:cstheme="minorHAnsi"/>
                <w:color w:val="000000"/>
                <w:sz w:val="18"/>
                <w:szCs w:val="18"/>
                <w:lang w:eastAsia="pl-PL"/>
              </w:rPr>
              <w:t>nasadzeń</w:t>
            </w:r>
            <w:proofErr w:type="spellEnd"/>
            <w:r w:rsidRPr="00212A28">
              <w:rPr>
                <w:rFonts w:eastAsia="Times New Roman" w:cstheme="minorHAnsi"/>
                <w:color w:val="000000"/>
                <w:sz w:val="18"/>
                <w:szCs w:val="18"/>
                <w:lang w:eastAsia="pl-PL"/>
              </w:rPr>
              <w:t xml:space="preserve"> drzew oraz krzewów wzdłuż ścieżek rowerowych</w:t>
            </w:r>
            <w:r w:rsidR="00823A97">
              <w:rPr>
                <w:rFonts w:eastAsia="Times New Roman" w:cstheme="minorHAnsi"/>
                <w:color w:val="000000"/>
                <w:sz w:val="18"/>
                <w:szCs w:val="18"/>
                <w:lang w:eastAsia="pl-PL"/>
              </w:rPr>
              <w:t>,</w:t>
            </w:r>
          </w:p>
          <w:p w14:paraId="2A59ED93" w14:textId="47FF6C63" w:rsidR="00411D34" w:rsidRPr="00212A28" w:rsidRDefault="005D6E1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dostosowanie odpowiednich terminów prac tj. poza sezonem lęgowym ptaków</w:t>
            </w:r>
            <w:r w:rsidR="00823A9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2B2E48C3" w14:textId="182B7EAE" w:rsidR="00FB743D" w:rsidRPr="00212A28" w:rsidRDefault="00AB4717"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Bezpośrednie</w:t>
            </w:r>
            <w:r w:rsidR="00FB743D" w:rsidRPr="00212A28">
              <w:rPr>
                <w:rFonts w:eastAsia="Times New Roman" w:cstheme="minorHAnsi"/>
                <w:color w:val="000000"/>
                <w:sz w:val="18"/>
                <w:szCs w:val="18"/>
                <w:lang w:eastAsia="pl-PL"/>
              </w:rPr>
              <w:t>/pośrednie</w:t>
            </w:r>
          </w:p>
          <w:p w14:paraId="29AA379C"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56FBD8E6" w14:textId="02241C30"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E5A1FF9" w14:textId="3A9918F7" w:rsidR="00FB743D" w:rsidRPr="00212A28" w:rsidRDefault="00FB743D" w:rsidP="00344550">
            <w:pPr>
              <w:pStyle w:val="Default"/>
              <w:numPr>
                <w:ilvl w:val="0"/>
                <w:numId w:val="108"/>
              </w:numPr>
              <w:spacing w:line="256" w:lineRule="auto"/>
              <w:rPr>
                <w:rFonts w:asciiTheme="minorHAnsi" w:hAnsiTheme="minorHAnsi" w:cstheme="minorHAnsi"/>
                <w:sz w:val="18"/>
                <w:szCs w:val="18"/>
              </w:rPr>
            </w:pPr>
            <w:r w:rsidRPr="00212A28">
              <w:rPr>
                <w:rFonts w:asciiTheme="minorHAnsi" w:hAnsiTheme="minorHAnsi" w:cstheme="minorHAnsi"/>
                <w:sz w:val="18"/>
                <w:szCs w:val="18"/>
              </w:rPr>
              <w:t xml:space="preserve">liczba </w:t>
            </w:r>
            <w:proofErr w:type="spellStart"/>
            <w:r w:rsidRPr="00212A28">
              <w:rPr>
                <w:rFonts w:asciiTheme="minorHAnsi" w:hAnsiTheme="minorHAnsi" w:cstheme="minorHAnsi"/>
                <w:sz w:val="18"/>
                <w:szCs w:val="18"/>
              </w:rPr>
              <w:t>nasadzeń</w:t>
            </w:r>
            <w:proofErr w:type="spellEnd"/>
            <w:r w:rsidRPr="00212A28">
              <w:rPr>
                <w:rFonts w:asciiTheme="minorHAnsi" w:hAnsiTheme="minorHAnsi" w:cstheme="minorHAnsi"/>
                <w:sz w:val="18"/>
                <w:szCs w:val="18"/>
              </w:rPr>
              <w:t xml:space="preserve"> wzdłuż ścieżek rowerowych</w:t>
            </w:r>
            <w:r w:rsidR="00823A97">
              <w:rPr>
                <w:rFonts w:asciiTheme="minorHAnsi" w:hAnsiTheme="minorHAnsi" w:cstheme="minorHAnsi"/>
                <w:sz w:val="18"/>
                <w:szCs w:val="18"/>
              </w:rPr>
              <w:t>,</w:t>
            </w:r>
          </w:p>
          <w:p w14:paraId="16BCC7C0" w14:textId="6798F7C4" w:rsidR="00411D34" w:rsidRPr="00212A28" w:rsidRDefault="00FB743D" w:rsidP="00344550">
            <w:pPr>
              <w:pStyle w:val="Akapitzlist"/>
              <w:numPr>
                <w:ilvl w:val="0"/>
                <w:numId w:val="108"/>
              </w:numPr>
              <w:spacing w:after="0" w:line="240" w:lineRule="auto"/>
              <w:jc w:val="left"/>
              <w:rPr>
                <w:rFonts w:eastAsia="Times New Roman" w:cstheme="minorHAnsi"/>
                <w:color w:val="000000"/>
                <w:sz w:val="18"/>
                <w:szCs w:val="18"/>
                <w:lang w:eastAsia="pl-PL"/>
              </w:rPr>
            </w:pPr>
            <w:r w:rsidRPr="00212A28">
              <w:rPr>
                <w:rFonts w:cstheme="minorHAnsi"/>
                <w:sz w:val="18"/>
                <w:szCs w:val="18"/>
              </w:rPr>
              <w:t xml:space="preserve">liczba ścieżek rowerowych z </w:t>
            </w:r>
            <w:r w:rsidR="002D01E6" w:rsidRPr="00517C32">
              <w:rPr>
                <w:rFonts w:cstheme="minorHAnsi"/>
                <w:sz w:val="18"/>
                <w:szCs w:val="18"/>
              </w:rPr>
              <w:t>małą ingerencją</w:t>
            </w:r>
            <w:r w:rsidRPr="00212A28">
              <w:rPr>
                <w:rFonts w:cstheme="minorHAnsi"/>
                <w:sz w:val="18"/>
                <w:szCs w:val="18"/>
              </w:rPr>
              <w:t xml:space="preserve"> w środowisko naturalne</w:t>
            </w:r>
            <w:r w:rsidR="00823A97">
              <w:rPr>
                <w:rFonts w:cstheme="minorHAnsi"/>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347BC35" w14:textId="5D10BE21" w:rsidR="00411D34" w:rsidRPr="00212A28" w:rsidRDefault="00F13AE8"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-1/+1/+2</w:t>
            </w:r>
          </w:p>
        </w:tc>
      </w:tr>
      <w:tr w:rsidR="00411D34" w:rsidRPr="00212A28" w14:paraId="4BCB1E2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6E42E1D" w14:textId="7A473DC2" w:rsidR="00411D34" w:rsidRPr="00212A28" w:rsidRDefault="003D24DD"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6.4</w:t>
            </w:r>
          </w:p>
        </w:tc>
        <w:tc>
          <w:tcPr>
            <w:tcW w:w="3544" w:type="dxa"/>
            <w:tcBorders>
              <w:top w:val="single" w:sz="4" w:space="0" w:color="auto"/>
              <w:left w:val="nil"/>
              <w:bottom w:val="single" w:sz="4" w:space="0" w:color="auto"/>
              <w:right w:val="single" w:sz="4" w:space="0" w:color="auto"/>
            </w:tcBorders>
            <w:noWrap/>
            <w:vAlign w:val="center"/>
          </w:tcPr>
          <w:p w14:paraId="6AC9DB09" w14:textId="29D39CAE" w:rsidR="00411D34" w:rsidRPr="007D32FE" w:rsidRDefault="008207C1" w:rsidP="004C231F">
            <w:pPr>
              <w:spacing w:after="0" w:line="240" w:lineRule="auto"/>
              <w:jc w:val="left"/>
              <w:rPr>
                <w:rFonts w:eastAsia="Times New Roman" w:cstheme="minorHAnsi"/>
                <w:color w:val="000000"/>
                <w:sz w:val="18"/>
                <w:szCs w:val="18"/>
                <w:highlight w:val="cyan"/>
                <w:lang w:eastAsia="pl-PL"/>
              </w:rPr>
            </w:pPr>
            <w:r w:rsidRPr="00E23E3D">
              <w:rPr>
                <w:rFonts w:eastAsia="Times New Roman" w:cstheme="minorHAnsi"/>
                <w:color w:val="000000"/>
                <w:sz w:val="18"/>
                <w:szCs w:val="18"/>
                <w:lang w:eastAsia="pl-PL"/>
              </w:rPr>
              <w:t>Poprawa efektywności oraz autonomii energetycznej budynków publicznych i</w:t>
            </w:r>
            <w:r w:rsidR="00823A97">
              <w:rPr>
                <w:rFonts w:eastAsia="Times New Roman" w:cstheme="minorHAnsi"/>
                <w:color w:val="000000"/>
                <w:sz w:val="18"/>
                <w:szCs w:val="18"/>
                <w:lang w:eastAsia="pl-PL"/>
              </w:rPr>
              <w:t> </w:t>
            </w:r>
            <w:r w:rsidRPr="00E23E3D">
              <w:rPr>
                <w:rFonts w:eastAsia="Times New Roman" w:cstheme="minorHAnsi"/>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noWrap/>
            <w:vAlign w:val="center"/>
          </w:tcPr>
          <w:p w14:paraId="0EE7D1A1" w14:textId="40A3F6AD" w:rsidR="00FB743D" w:rsidRPr="00212A28" w:rsidRDefault="00FB743D" w:rsidP="00344550">
            <w:pPr>
              <w:pStyle w:val="Akapitzlist"/>
              <w:numPr>
                <w:ilvl w:val="0"/>
                <w:numId w:val="101"/>
              </w:numPr>
              <w:spacing w:after="0" w:line="240" w:lineRule="auto"/>
              <w:jc w:val="left"/>
              <w:rPr>
                <w:rFonts w:cstheme="minorHAnsi"/>
                <w:sz w:val="18"/>
                <w:szCs w:val="18"/>
              </w:rPr>
            </w:pPr>
            <w:r w:rsidRPr="00212A28">
              <w:rPr>
                <w:rFonts w:eastAsia="Times New Roman" w:cstheme="minorHAnsi"/>
                <w:color w:val="000000"/>
                <w:sz w:val="18"/>
                <w:szCs w:val="18"/>
                <w:lang w:eastAsia="pl-PL"/>
              </w:rPr>
              <w:t xml:space="preserve">na etapie realizacji pompy geotermalnej: </w:t>
            </w:r>
            <w:r w:rsidRPr="00212A28">
              <w:rPr>
                <w:rFonts w:cstheme="minorHAnsi"/>
                <w:sz w:val="18"/>
                <w:szCs w:val="18"/>
              </w:rPr>
              <w:t>zniszczenie pokrywy roślinnej i fragmentu siedliska w miejscu prowadzenia prac (-1)</w:t>
            </w:r>
            <w:r w:rsidR="00823A97">
              <w:rPr>
                <w:rFonts w:cstheme="minorHAnsi"/>
                <w:sz w:val="18"/>
                <w:szCs w:val="18"/>
              </w:rPr>
              <w:t>,</w:t>
            </w:r>
          </w:p>
          <w:p w14:paraId="6E61D139" w14:textId="1311ED8F" w:rsidR="00FB743D" w:rsidRPr="00212A28" w:rsidRDefault="00FB743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termomodernizacja: zniszczenie gniazd jerzyków i innych ptaków, bezpośrednia ich śmierć, zniszczenie zimowisk nietoperzy (-2)</w:t>
            </w:r>
            <w:r w:rsidR="00823A97">
              <w:rPr>
                <w:rFonts w:cstheme="minorHAnsi"/>
                <w:sz w:val="18"/>
                <w:szCs w:val="18"/>
              </w:rPr>
              <w:t>,</w:t>
            </w:r>
          </w:p>
          <w:p w14:paraId="39A45957" w14:textId="0F80B8C1" w:rsidR="00FB743D" w:rsidRPr="00212A28" w:rsidRDefault="00FB743D" w:rsidP="00344550">
            <w:pPr>
              <w:pStyle w:val="Akapitzlist"/>
              <w:numPr>
                <w:ilvl w:val="0"/>
                <w:numId w:val="101"/>
              </w:numPr>
              <w:spacing w:after="0" w:line="240" w:lineRule="auto"/>
              <w:jc w:val="left"/>
              <w:rPr>
                <w:rFonts w:cstheme="minorHAnsi"/>
                <w:sz w:val="18"/>
                <w:szCs w:val="18"/>
              </w:rPr>
            </w:pPr>
            <w:r w:rsidRPr="00212A28">
              <w:rPr>
                <w:rFonts w:cstheme="minorHAnsi"/>
                <w:sz w:val="18"/>
                <w:szCs w:val="18"/>
              </w:rPr>
              <w:t>instalacja fotowoltaiczna: wycinka drzew, które mogą zacieniać panele (-1)</w:t>
            </w:r>
            <w:r w:rsidR="00823A97">
              <w:rPr>
                <w:rFonts w:cstheme="minorHAnsi"/>
                <w:sz w:val="18"/>
                <w:szCs w:val="18"/>
              </w:rPr>
              <w:t>,</w:t>
            </w:r>
          </w:p>
          <w:p w14:paraId="5CE4D391" w14:textId="2180238B"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eastAsia="Times New Roman" w:hAnsiTheme="minorHAnsi" w:cstheme="minorHAnsi"/>
                <w:sz w:val="18"/>
                <w:szCs w:val="18"/>
                <w:lang w:eastAsia="pl-PL"/>
              </w:rPr>
              <w:t>poprawa jakości powietrza atmosferycznego i</w:t>
            </w:r>
            <w:r w:rsidR="002D01E6">
              <w:rPr>
                <w:rFonts w:asciiTheme="minorHAnsi" w:eastAsia="Times New Roman" w:hAnsiTheme="minorHAnsi" w:cstheme="minorHAnsi"/>
                <w:sz w:val="18"/>
                <w:szCs w:val="18"/>
                <w:lang w:eastAsia="pl-PL"/>
              </w:rPr>
              <w:t> </w:t>
            </w:r>
            <w:r w:rsidRPr="00212A28">
              <w:rPr>
                <w:rFonts w:asciiTheme="minorHAnsi" w:eastAsia="Times New Roman" w:hAnsiTheme="minorHAnsi" w:cstheme="minorHAnsi"/>
                <w:sz w:val="18"/>
                <w:szCs w:val="18"/>
                <w:lang w:eastAsia="pl-PL"/>
              </w:rPr>
              <w:t>zmniejszenie ilości zanieczyszczeń (+1)</w:t>
            </w:r>
            <w:r w:rsidR="00823A97">
              <w:rPr>
                <w:rFonts w:asciiTheme="minorHAnsi" w:eastAsia="Times New Roman" w:hAnsiTheme="minorHAnsi" w:cstheme="minorHAnsi"/>
                <w:sz w:val="18"/>
                <w:szCs w:val="18"/>
                <w:lang w:eastAsia="pl-PL"/>
              </w:rPr>
              <w:t>.</w:t>
            </w:r>
          </w:p>
        </w:tc>
        <w:tc>
          <w:tcPr>
            <w:tcW w:w="4394" w:type="dxa"/>
            <w:tcBorders>
              <w:top w:val="single" w:sz="4" w:space="0" w:color="auto"/>
              <w:left w:val="nil"/>
              <w:bottom w:val="single" w:sz="4" w:space="0" w:color="auto"/>
              <w:right w:val="single" w:sz="4" w:space="0" w:color="auto"/>
            </w:tcBorders>
            <w:noWrap/>
            <w:vAlign w:val="center"/>
          </w:tcPr>
          <w:p w14:paraId="481ED44C" w14:textId="582394DC"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instalowanie paneli na dachu: w przypadku możliwego zacienienia przez drzewa, rezygnacja z</w:t>
            </w:r>
            <w:r w:rsidR="00FF45D0">
              <w:rPr>
                <w:rFonts w:eastAsia="Times New Roman" w:cstheme="minorHAnsi"/>
                <w:color w:val="000000"/>
                <w:sz w:val="18"/>
                <w:szCs w:val="18"/>
                <w:lang w:eastAsia="pl-PL"/>
              </w:rPr>
              <w:t> </w:t>
            </w:r>
            <w:proofErr w:type="spellStart"/>
            <w:r w:rsidRPr="00212A28">
              <w:rPr>
                <w:rFonts w:eastAsia="Times New Roman" w:cstheme="minorHAnsi"/>
                <w:color w:val="000000"/>
                <w:sz w:val="18"/>
                <w:szCs w:val="18"/>
                <w:lang w:eastAsia="pl-PL"/>
              </w:rPr>
              <w:t>fotowoltaiki</w:t>
            </w:r>
            <w:proofErr w:type="spellEnd"/>
            <w:r w:rsidRPr="00212A28">
              <w:rPr>
                <w:rFonts w:eastAsia="Times New Roman" w:cstheme="minorHAnsi"/>
                <w:color w:val="000000"/>
                <w:sz w:val="18"/>
                <w:szCs w:val="18"/>
                <w:lang w:eastAsia="pl-PL"/>
              </w:rPr>
              <w:t xml:space="preserve"> - kategoryczny zakaz wycinki drzew z</w:t>
            </w:r>
            <w:r w:rsidR="00FF45D0">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możliwością jedynie przycinania</w:t>
            </w:r>
            <w:r w:rsidR="0045475C">
              <w:rPr>
                <w:rFonts w:eastAsia="Times New Roman" w:cstheme="minorHAnsi"/>
                <w:color w:val="000000"/>
                <w:sz w:val="18"/>
                <w:szCs w:val="18"/>
                <w:lang w:eastAsia="pl-PL"/>
              </w:rPr>
              <w:t xml:space="preserve"> cienkich gałęzi</w:t>
            </w:r>
            <w:r w:rsidR="00823A97">
              <w:rPr>
                <w:rFonts w:eastAsia="Times New Roman" w:cstheme="minorHAnsi"/>
                <w:color w:val="000000"/>
                <w:sz w:val="18"/>
                <w:szCs w:val="18"/>
                <w:lang w:eastAsia="pl-PL"/>
              </w:rPr>
              <w:t>,</w:t>
            </w:r>
          </w:p>
          <w:p w14:paraId="61C33276" w14:textId="2B917BE2"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rozpoznanie warunków środowiskowych</w:t>
            </w:r>
            <w:r w:rsidR="00823A97">
              <w:rPr>
                <w:rFonts w:eastAsia="Times New Roman" w:cstheme="minorHAnsi"/>
                <w:color w:val="000000"/>
                <w:sz w:val="18"/>
                <w:szCs w:val="18"/>
                <w:lang w:eastAsia="pl-PL"/>
              </w:rPr>
              <w:t>,</w:t>
            </w:r>
          </w:p>
          <w:p w14:paraId="1873C451" w14:textId="29F0D426" w:rsidR="00FB743D" w:rsidRDefault="00FF45D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b</w:t>
            </w:r>
            <w:r w:rsidR="00FB743D" w:rsidRPr="00212A28">
              <w:rPr>
                <w:rFonts w:eastAsia="Times New Roman" w:cstheme="minorHAnsi"/>
                <w:color w:val="000000"/>
                <w:sz w:val="18"/>
                <w:szCs w:val="18"/>
                <w:lang w:eastAsia="pl-PL"/>
              </w:rPr>
              <w:t>udowa małych instalacji OZE przy jednoczesnym zakazie wycinki drzew</w:t>
            </w:r>
            <w:r w:rsidR="00823A97">
              <w:rPr>
                <w:rFonts w:eastAsia="Times New Roman" w:cstheme="minorHAnsi"/>
                <w:color w:val="000000"/>
                <w:sz w:val="18"/>
                <w:szCs w:val="18"/>
                <w:lang w:eastAsia="pl-PL"/>
              </w:rPr>
              <w:t>,</w:t>
            </w:r>
          </w:p>
          <w:p w14:paraId="347FB844" w14:textId="17AE63A9" w:rsidR="009E199E" w:rsidRPr="00212A28" w:rsidRDefault="009E199E"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uwzględnianie w montowaniu wiatraków na dachach pionowych turbin wiatrowych</w:t>
            </w:r>
            <w:r w:rsidR="00823A97">
              <w:rPr>
                <w:rFonts w:eastAsia="Times New Roman" w:cstheme="minorHAnsi"/>
                <w:color w:val="000000"/>
                <w:sz w:val="18"/>
                <w:szCs w:val="18"/>
                <w:lang w:eastAsia="pl-PL"/>
              </w:rPr>
              <w:t>,</w:t>
            </w:r>
          </w:p>
          <w:p w14:paraId="2C3F1D09" w14:textId="51EAB9EA"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brak trwałego uszkadzania roślinności</w:t>
            </w:r>
            <w:r w:rsidR="00823A97">
              <w:rPr>
                <w:rFonts w:eastAsia="Times New Roman" w:cstheme="minorHAnsi"/>
                <w:color w:val="000000"/>
                <w:sz w:val="18"/>
                <w:szCs w:val="18"/>
                <w:lang w:eastAsia="pl-PL"/>
              </w:rPr>
              <w:t>,</w:t>
            </w:r>
          </w:p>
          <w:p w14:paraId="019E25E1" w14:textId="2EEAEA47" w:rsidR="00DC1A2C" w:rsidRDefault="00DC1A2C"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sidRPr="00145224">
              <w:rPr>
                <w:rFonts w:eastAsia="Times New Roman" w:cstheme="minorHAnsi"/>
                <w:color w:val="000000"/>
                <w:sz w:val="18"/>
                <w:szCs w:val="18"/>
                <w:lang w:eastAsia="pl-PL"/>
              </w:rPr>
              <w:t>prze</w:t>
            </w:r>
            <w:r w:rsidR="0009133C">
              <w:rPr>
                <w:rFonts w:eastAsia="Times New Roman" w:cstheme="minorHAnsi"/>
                <w:color w:val="000000"/>
                <w:sz w:val="18"/>
                <w:szCs w:val="18"/>
                <w:lang w:eastAsia="pl-PL"/>
              </w:rPr>
              <w:t>d</w:t>
            </w:r>
            <w:r w:rsidRPr="00145224">
              <w:rPr>
                <w:rFonts w:eastAsia="Times New Roman" w:cstheme="minorHAnsi"/>
                <w:color w:val="000000"/>
                <w:sz w:val="18"/>
                <w:szCs w:val="18"/>
                <w:lang w:eastAsia="pl-PL"/>
              </w:rPr>
              <w:t xml:space="preserve"> przystąpieniem do prac, konieczne jest zinwentaryzowanie budynków pod kątem ich zasiedlania przez ptaki lub nietoperze – uzyskanie opinii ornitologicznej oraz </w:t>
            </w:r>
            <w:proofErr w:type="spellStart"/>
            <w:r w:rsidRPr="00145224">
              <w:rPr>
                <w:rFonts w:eastAsia="Times New Roman" w:cstheme="minorHAnsi"/>
                <w:color w:val="000000"/>
                <w:sz w:val="18"/>
                <w:szCs w:val="18"/>
                <w:lang w:eastAsia="pl-PL"/>
              </w:rPr>
              <w:t>chiropterologicznej</w:t>
            </w:r>
            <w:proofErr w:type="spellEnd"/>
            <w:r>
              <w:rPr>
                <w:rFonts w:eastAsia="Times New Roman" w:cstheme="minorHAnsi"/>
                <w:color w:val="000000"/>
                <w:sz w:val="18"/>
                <w:szCs w:val="18"/>
                <w:lang w:eastAsia="pl-PL"/>
              </w:rPr>
              <w:t xml:space="preserve"> (ekspertyzy), z</w:t>
            </w:r>
            <w:r w:rsidR="00823A97">
              <w:rPr>
                <w:rFonts w:eastAsia="Times New Roman" w:cstheme="minorHAnsi"/>
                <w:color w:val="000000"/>
                <w:sz w:val="18"/>
                <w:szCs w:val="18"/>
                <w:lang w:eastAsia="pl-PL"/>
              </w:rPr>
              <w:t> </w:t>
            </w:r>
            <w:r>
              <w:rPr>
                <w:rFonts w:eastAsia="Times New Roman" w:cstheme="minorHAnsi"/>
                <w:color w:val="000000"/>
                <w:sz w:val="18"/>
                <w:szCs w:val="18"/>
                <w:lang w:eastAsia="pl-PL"/>
              </w:rPr>
              <w:t>wyznaczeniem działań ochronnych w</w:t>
            </w:r>
            <w:r w:rsidR="00FF45D0">
              <w:rPr>
                <w:rFonts w:eastAsia="Times New Roman" w:cstheme="minorHAnsi"/>
                <w:color w:val="000000"/>
                <w:sz w:val="18"/>
                <w:szCs w:val="18"/>
                <w:lang w:eastAsia="pl-PL"/>
              </w:rPr>
              <w:t> </w:t>
            </w:r>
            <w:r>
              <w:rPr>
                <w:rFonts w:eastAsia="Times New Roman" w:cstheme="minorHAnsi"/>
                <w:color w:val="000000"/>
                <w:sz w:val="18"/>
                <w:szCs w:val="18"/>
                <w:lang w:eastAsia="pl-PL"/>
              </w:rPr>
              <w:t>momencie stwierdzenia występowania ptaków i/lub nietoperzy</w:t>
            </w:r>
            <w:r w:rsidR="00823A97">
              <w:rPr>
                <w:rFonts w:eastAsia="Times New Roman" w:cstheme="minorHAnsi"/>
                <w:color w:val="000000"/>
                <w:sz w:val="18"/>
                <w:szCs w:val="18"/>
                <w:lang w:eastAsia="pl-PL"/>
              </w:rPr>
              <w:t>,</w:t>
            </w:r>
          </w:p>
          <w:p w14:paraId="2B1FD9AB" w14:textId="62FF88F0" w:rsidR="00DC1A2C" w:rsidRDefault="00DC1A2C" w:rsidP="00344550">
            <w:pPr>
              <w:pStyle w:val="Akapitzlist"/>
              <w:numPr>
                <w:ilvl w:val="0"/>
                <w:numId w:val="101"/>
              </w:numPr>
              <w:spacing w:before="10" w:after="1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 przypadku stwierdzenia występowania lęgów ptaków, nietoperzy lub zimowisk – dostosować się do wykonanej ekspertyzy</w:t>
            </w:r>
            <w:r w:rsidR="00823A97">
              <w:rPr>
                <w:rFonts w:eastAsia="Times New Roman" w:cstheme="minorHAnsi"/>
                <w:color w:val="000000"/>
                <w:sz w:val="18"/>
                <w:szCs w:val="18"/>
                <w:lang w:eastAsia="pl-PL"/>
              </w:rPr>
              <w:t>,</w:t>
            </w:r>
            <w:r>
              <w:rPr>
                <w:rFonts w:eastAsia="Times New Roman" w:cstheme="minorHAnsi"/>
                <w:color w:val="000000"/>
                <w:sz w:val="18"/>
                <w:szCs w:val="18"/>
                <w:lang w:eastAsia="pl-PL"/>
              </w:rPr>
              <w:t xml:space="preserve"> </w:t>
            </w:r>
          </w:p>
          <w:p w14:paraId="51953FB6" w14:textId="46E00485" w:rsidR="00411D34" w:rsidRPr="00212A28" w:rsidRDefault="00DC1A2C"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361B67">
              <w:rPr>
                <w:rFonts w:eastAsia="Times New Roman" w:cstheme="minorHAnsi"/>
                <w:color w:val="000000"/>
                <w:sz w:val="18"/>
                <w:szCs w:val="18"/>
                <w:lang w:eastAsia="pl-PL"/>
              </w:rPr>
              <w:t>po</w:t>
            </w:r>
            <w:r>
              <w:rPr>
                <w:rFonts w:eastAsia="Times New Roman" w:cstheme="minorHAnsi"/>
                <w:color w:val="000000"/>
                <w:sz w:val="18"/>
                <w:szCs w:val="18"/>
                <w:lang w:eastAsia="pl-PL"/>
              </w:rPr>
              <w:t>winny zostać zamontowane budki lęgowe w</w:t>
            </w:r>
            <w:r w:rsidR="00FF45D0">
              <w:rPr>
                <w:rFonts w:eastAsia="Times New Roman" w:cstheme="minorHAnsi"/>
                <w:color w:val="000000"/>
                <w:sz w:val="18"/>
                <w:szCs w:val="18"/>
                <w:lang w:eastAsia="pl-PL"/>
              </w:rPr>
              <w:t> </w:t>
            </w:r>
            <w:r>
              <w:rPr>
                <w:rFonts w:eastAsia="Times New Roman" w:cstheme="minorHAnsi"/>
                <w:color w:val="000000"/>
                <w:sz w:val="18"/>
                <w:szCs w:val="18"/>
                <w:lang w:eastAsia="pl-PL"/>
              </w:rPr>
              <w:t xml:space="preserve">okolicy </w:t>
            </w:r>
            <w:proofErr w:type="spellStart"/>
            <w:r>
              <w:rPr>
                <w:rFonts w:eastAsia="Times New Roman" w:cstheme="minorHAnsi"/>
                <w:color w:val="000000"/>
                <w:sz w:val="18"/>
                <w:szCs w:val="18"/>
                <w:lang w:eastAsia="pl-PL"/>
              </w:rPr>
              <w:t>termomodernizowanego</w:t>
            </w:r>
            <w:proofErr w:type="spellEnd"/>
            <w:r>
              <w:rPr>
                <w:rFonts w:eastAsia="Times New Roman" w:cstheme="minorHAnsi"/>
                <w:color w:val="000000"/>
                <w:sz w:val="18"/>
                <w:szCs w:val="18"/>
                <w:lang w:eastAsia="pl-PL"/>
              </w:rPr>
              <w:t xml:space="preserve"> budynku lub bezpośrednio na nim (np. dla jerzyków)</w:t>
            </w:r>
            <w:r w:rsidR="00823A9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0249C0CA"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Pośrednie/bezpośrednie</w:t>
            </w:r>
          </w:p>
          <w:p w14:paraId="6275BB2E"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65BA0161" w14:textId="599ABD96"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Stałe/chwilowe</w:t>
            </w:r>
          </w:p>
        </w:tc>
        <w:tc>
          <w:tcPr>
            <w:tcW w:w="3259" w:type="dxa"/>
            <w:tcBorders>
              <w:top w:val="single" w:sz="4" w:space="0" w:color="auto"/>
              <w:left w:val="nil"/>
              <w:bottom w:val="single" w:sz="4" w:space="0" w:color="auto"/>
              <w:right w:val="single" w:sz="4" w:space="0" w:color="auto"/>
            </w:tcBorders>
            <w:vAlign w:val="center"/>
          </w:tcPr>
          <w:p w14:paraId="0B66FC80" w14:textId="42DC60CC" w:rsidR="00DC1A2C" w:rsidRDefault="00DC1A2C" w:rsidP="00344550">
            <w:pPr>
              <w:pStyle w:val="Akapitzlist"/>
              <w:numPr>
                <w:ilvl w:val="0"/>
                <w:numId w:val="10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100 % wykonanych ekspertyz ornitologicznych oraz </w:t>
            </w:r>
            <w:proofErr w:type="spellStart"/>
            <w:r>
              <w:rPr>
                <w:rFonts w:eastAsia="Times New Roman" w:cstheme="minorHAnsi"/>
                <w:color w:val="000000"/>
                <w:sz w:val="18"/>
                <w:szCs w:val="18"/>
                <w:lang w:eastAsia="pl-PL"/>
              </w:rPr>
              <w:t>chiropterologicznych</w:t>
            </w:r>
            <w:proofErr w:type="spellEnd"/>
            <w:r>
              <w:rPr>
                <w:rFonts w:eastAsia="Times New Roman" w:cstheme="minorHAnsi"/>
                <w:color w:val="000000"/>
                <w:sz w:val="18"/>
                <w:szCs w:val="18"/>
                <w:lang w:eastAsia="pl-PL"/>
              </w:rPr>
              <w:t xml:space="preserve"> przed przystąpieniem do termomodernizacji każdego z</w:t>
            </w:r>
            <w:r w:rsidR="00FF45D0">
              <w:rPr>
                <w:rFonts w:eastAsia="Times New Roman" w:cstheme="minorHAnsi"/>
                <w:color w:val="000000"/>
                <w:sz w:val="18"/>
                <w:szCs w:val="18"/>
                <w:lang w:eastAsia="pl-PL"/>
              </w:rPr>
              <w:t> </w:t>
            </w:r>
            <w:r>
              <w:rPr>
                <w:rFonts w:eastAsia="Times New Roman" w:cstheme="minorHAnsi"/>
                <w:color w:val="000000"/>
                <w:sz w:val="18"/>
                <w:szCs w:val="18"/>
                <w:lang w:eastAsia="pl-PL"/>
              </w:rPr>
              <w:t>budynków</w:t>
            </w:r>
            <w:r w:rsidR="00823A97">
              <w:rPr>
                <w:rFonts w:eastAsia="Times New Roman" w:cstheme="minorHAnsi"/>
                <w:color w:val="000000"/>
                <w:sz w:val="18"/>
                <w:szCs w:val="18"/>
                <w:lang w:eastAsia="pl-PL"/>
              </w:rPr>
              <w:t>,</w:t>
            </w:r>
            <w:r w:rsidRPr="00212A28">
              <w:rPr>
                <w:rFonts w:eastAsia="Times New Roman" w:cstheme="minorHAnsi"/>
                <w:color w:val="000000"/>
                <w:sz w:val="18"/>
                <w:szCs w:val="18"/>
                <w:lang w:eastAsia="pl-PL"/>
              </w:rPr>
              <w:t xml:space="preserve"> </w:t>
            </w:r>
          </w:p>
          <w:p w14:paraId="2BD3E565" w14:textId="58FA54CB" w:rsidR="00411D34" w:rsidRPr="00212A28" w:rsidRDefault="00FB743D" w:rsidP="00344550">
            <w:pPr>
              <w:pStyle w:val="Akapitzlist"/>
              <w:numPr>
                <w:ilvl w:val="0"/>
                <w:numId w:val="109"/>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liczba utworzonych </w:t>
            </w:r>
            <w:r w:rsidR="00901B65">
              <w:rPr>
                <w:rFonts w:eastAsia="Times New Roman" w:cstheme="minorHAnsi"/>
                <w:color w:val="000000"/>
                <w:sz w:val="18"/>
                <w:szCs w:val="18"/>
                <w:lang w:eastAsia="pl-PL"/>
              </w:rPr>
              <w:t>małych</w:t>
            </w:r>
            <w:r w:rsidRPr="00212A28">
              <w:rPr>
                <w:rFonts w:eastAsia="Times New Roman" w:cstheme="minorHAnsi"/>
                <w:color w:val="000000"/>
                <w:sz w:val="18"/>
                <w:szCs w:val="18"/>
                <w:lang w:eastAsia="pl-PL"/>
              </w:rPr>
              <w:t xml:space="preserve"> instalacji OZE bez konieczności naruszania roślinności, w</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szczególności drzew</w:t>
            </w:r>
            <w:r w:rsidR="00823A97">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7B141088" w14:textId="153BCF2F"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-2/-1/+1</w:t>
            </w:r>
          </w:p>
        </w:tc>
      </w:tr>
      <w:tr w:rsidR="00411D34" w:rsidRPr="00212A28" w14:paraId="4143B88A"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4A4FA10B" w14:textId="44E87C55" w:rsidR="00411D34" w:rsidRPr="00212A28" w:rsidRDefault="00D41A07"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6.5</w:t>
            </w:r>
          </w:p>
        </w:tc>
        <w:tc>
          <w:tcPr>
            <w:tcW w:w="3544" w:type="dxa"/>
            <w:tcBorders>
              <w:top w:val="single" w:sz="4" w:space="0" w:color="auto"/>
              <w:left w:val="nil"/>
              <w:bottom w:val="single" w:sz="4" w:space="0" w:color="auto"/>
              <w:right w:val="single" w:sz="4" w:space="0" w:color="auto"/>
            </w:tcBorders>
            <w:noWrap/>
            <w:vAlign w:val="center"/>
          </w:tcPr>
          <w:p w14:paraId="6BE200A7" w14:textId="25F699F4" w:rsidR="00411D34" w:rsidRPr="004246FF" w:rsidRDefault="00D41A07" w:rsidP="004C231F">
            <w:pPr>
              <w:spacing w:after="0" w:line="240" w:lineRule="auto"/>
              <w:jc w:val="left"/>
              <w:rPr>
                <w:rFonts w:eastAsia="Times New Roman" w:cstheme="minorHAnsi"/>
                <w:color w:val="000000"/>
                <w:sz w:val="18"/>
                <w:szCs w:val="18"/>
                <w:lang w:eastAsia="pl-PL"/>
              </w:rPr>
            </w:pPr>
            <w:r w:rsidRPr="004246FF">
              <w:rPr>
                <w:rFonts w:cstheme="minorHAnsi"/>
                <w:sz w:val="18"/>
                <w:szCs w:val="18"/>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287F107" w14:textId="1467A233"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na etapie realizacji: zniszczenie szaty roślinnej</w:t>
            </w:r>
            <w:r w:rsidR="005F105C">
              <w:rPr>
                <w:rFonts w:asciiTheme="minorHAnsi" w:hAnsiTheme="minorHAnsi" w:cstheme="minorHAnsi"/>
                <w:sz w:val="18"/>
                <w:szCs w:val="18"/>
              </w:rPr>
              <w:t xml:space="preserve"> oraz możliwa wycinka drzew</w:t>
            </w:r>
            <w:r w:rsidR="00D3081C">
              <w:rPr>
                <w:rFonts w:asciiTheme="minorHAnsi" w:hAnsiTheme="minorHAnsi" w:cstheme="minorHAnsi"/>
                <w:sz w:val="18"/>
                <w:szCs w:val="18"/>
              </w:rPr>
              <w:t xml:space="preserve">, płoszenie zwierząt, zniszczenie siedlisk zwierząt </w:t>
            </w:r>
            <w:r w:rsidRPr="00212A28">
              <w:rPr>
                <w:rFonts w:asciiTheme="minorHAnsi" w:hAnsiTheme="minorHAnsi" w:cstheme="minorHAnsi"/>
                <w:sz w:val="18"/>
                <w:szCs w:val="18"/>
              </w:rPr>
              <w:t>(-1)</w:t>
            </w:r>
            <w:r w:rsidR="00823A97">
              <w:rPr>
                <w:rFonts w:asciiTheme="minorHAnsi" w:hAnsiTheme="minorHAnsi" w:cstheme="minorHAnsi"/>
                <w:sz w:val="18"/>
                <w:szCs w:val="18"/>
              </w:rPr>
              <w:t>,</w:t>
            </w:r>
          </w:p>
          <w:p w14:paraId="584008D1" w14:textId="5EAC9430"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poprawa jakości powietrza i zmniejszenie ilości zanieczyszczeń</w:t>
            </w:r>
            <w:r w:rsidR="00823A97">
              <w:rPr>
                <w:rFonts w:asciiTheme="minorHAnsi" w:hAnsiTheme="minorHAnsi" w:cstheme="minorHAnsi"/>
                <w:sz w:val="18"/>
                <w:szCs w:val="18"/>
              </w:rPr>
              <w:t>.</w:t>
            </w:r>
            <w:r w:rsidRPr="00212A28">
              <w:rPr>
                <w:rFonts w:asciiTheme="minorHAnsi" w:hAnsiTheme="minorHAnsi" w:cstheme="minorHAnsi"/>
                <w:sz w:val="18"/>
                <w:szCs w:val="18"/>
              </w:rPr>
              <w:t xml:space="preserve"> </w:t>
            </w:r>
          </w:p>
        </w:tc>
        <w:tc>
          <w:tcPr>
            <w:tcW w:w="4394" w:type="dxa"/>
            <w:tcBorders>
              <w:top w:val="single" w:sz="4" w:space="0" w:color="auto"/>
              <w:left w:val="nil"/>
              <w:bottom w:val="single" w:sz="4" w:space="0" w:color="auto"/>
              <w:right w:val="single" w:sz="4" w:space="0" w:color="auto"/>
            </w:tcBorders>
            <w:noWrap/>
            <w:vAlign w:val="center"/>
          </w:tcPr>
          <w:p w14:paraId="5196D3B3" w14:textId="179473A5" w:rsidR="00411D34" w:rsidRDefault="005F105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 przypadku wycinki drzew, wykonać kompensacje przyrodniczą</w:t>
            </w:r>
            <w:r w:rsidR="00823A97">
              <w:rPr>
                <w:rFonts w:eastAsia="Times New Roman" w:cstheme="minorHAnsi"/>
                <w:color w:val="000000"/>
                <w:sz w:val="18"/>
                <w:szCs w:val="18"/>
                <w:lang w:eastAsia="pl-PL"/>
              </w:rPr>
              <w:t>,</w:t>
            </w:r>
          </w:p>
          <w:p w14:paraId="6FE28322" w14:textId="735530A1" w:rsidR="00411D34" w:rsidRDefault="0075436F"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dostosowanie odpowiednich terminów prac tj. poza sezonem lęgowym ptaków</w:t>
            </w:r>
            <w:r w:rsidR="00823A97">
              <w:rPr>
                <w:rFonts w:eastAsia="Times New Roman" w:cstheme="minorHAnsi"/>
                <w:color w:val="000000"/>
                <w:sz w:val="18"/>
                <w:szCs w:val="18"/>
                <w:lang w:eastAsia="pl-PL"/>
              </w:rPr>
              <w:t>,</w:t>
            </w:r>
          </w:p>
          <w:p w14:paraId="2B9F2766" w14:textId="14D4D7DA" w:rsidR="00411D34" w:rsidRPr="007510B7" w:rsidRDefault="006B6228" w:rsidP="00344550">
            <w:pPr>
              <w:pStyle w:val="Akapitzlist"/>
              <w:numPr>
                <w:ilvl w:val="0"/>
                <w:numId w:val="101"/>
              </w:numPr>
              <w:spacing w:after="0"/>
              <w:rPr>
                <w:rFonts w:cstheme="minorHAnsi"/>
                <w:sz w:val="18"/>
                <w:szCs w:val="18"/>
              </w:rPr>
            </w:pPr>
            <w:r w:rsidRPr="00D60F0E">
              <w:rPr>
                <w:rFonts w:cstheme="minorHAnsi"/>
                <w:sz w:val="18"/>
                <w:szCs w:val="18"/>
              </w:rPr>
              <w:t>wyznaczanie lokalizacji poza stanowiskami roślin i</w:t>
            </w:r>
            <w:r w:rsidR="001903FF">
              <w:rPr>
                <w:rFonts w:cstheme="minorHAnsi"/>
                <w:sz w:val="18"/>
                <w:szCs w:val="18"/>
              </w:rPr>
              <w:t> </w:t>
            </w:r>
            <w:r w:rsidRPr="00D60F0E">
              <w:rPr>
                <w:rFonts w:cstheme="minorHAnsi"/>
                <w:sz w:val="18"/>
                <w:szCs w:val="18"/>
              </w:rPr>
              <w:t>siedlisk chronionych</w:t>
            </w:r>
            <w:r w:rsidR="00823A97">
              <w:rPr>
                <w:rFonts w:cstheme="minorHAnsi"/>
                <w:sz w:val="18"/>
                <w:szCs w:val="18"/>
              </w:rPr>
              <w:t>.</w:t>
            </w:r>
          </w:p>
        </w:tc>
        <w:tc>
          <w:tcPr>
            <w:tcW w:w="2739" w:type="dxa"/>
            <w:tcBorders>
              <w:top w:val="single" w:sz="4" w:space="0" w:color="auto"/>
              <w:left w:val="nil"/>
              <w:bottom w:val="single" w:sz="4" w:space="0" w:color="auto"/>
              <w:right w:val="single" w:sz="4" w:space="0" w:color="auto"/>
            </w:tcBorders>
            <w:noWrap/>
            <w:vAlign w:val="center"/>
          </w:tcPr>
          <w:p w14:paraId="23ABE9F0"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 i bezpośrednie</w:t>
            </w:r>
          </w:p>
          <w:p w14:paraId="153A5A3B"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13B735FF" w14:textId="7AA44C31"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69F251D" w14:textId="4ED1EEA6" w:rsidR="00411D34" w:rsidRPr="00212A28" w:rsidRDefault="0071070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25FD38D" w14:textId="371C5049" w:rsidR="00411D34" w:rsidRPr="00212A28" w:rsidRDefault="0071070B"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-1/+1</w:t>
            </w:r>
          </w:p>
        </w:tc>
      </w:tr>
      <w:tr w:rsidR="00411D34" w:rsidRPr="00212A28" w14:paraId="5EBE92D6"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E0B6AAF" w14:textId="72DC4DB4" w:rsidR="00411D34" w:rsidRPr="00212A28" w:rsidRDefault="00BA2778"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7.1</w:t>
            </w:r>
          </w:p>
        </w:tc>
        <w:tc>
          <w:tcPr>
            <w:tcW w:w="3544" w:type="dxa"/>
            <w:tcBorders>
              <w:top w:val="single" w:sz="4" w:space="0" w:color="auto"/>
              <w:left w:val="nil"/>
              <w:bottom w:val="single" w:sz="4" w:space="0" w:color="auto"/>
              <w:right w:val="single" w:sz="4" w:space="0" w:color="auto"/>
            </w:tcBorders>
            <w:noWrap/>
            <w:vAlign w:val="center"/>
          </w:tcPr>
          <w:p w14:paraId="7708B2A2" w14:textId="089DE5A2" w:rsidR="00411D34" w:rsidRPr="004246FF" w:rsidRDefault="00BA2778" w:rsidP="004C231F">
            <w:pPr>
              <w:spacing w:after="0" w:line="240" w:lineRule="auto"/>
              <w:jc w:val="left"/>
              <w:rPr>
                <w:rFonts w:eastAsia="Times New Roman" w:cstheme="minorHAnsi"/>
                <w:color w:val="000000"/>
                <w:sz w:val="18"/>
                <w:szCs w:val="18"/>
                <w:lang w:eastAsia="pl-PL"/>
              </w:rPr>
            </w:pPr>
            <w:r w:rsidRPr="004246FF">
              <w:rPr>
                <w:rFonts w:cstheme="minorHAnsi"/>
                <w:sz w:val="18"/>
                <w:szCs w:val="18"/>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noWrap/>
            <w:vAlign w:val="center"/>
          </w:tcPr>
          <w:p w14:paraId="64A602D4" w14:textId="3FA3541F"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prawidłowe gospodarowanie zielenią na zabytkowych terenach zielonych</w:t>
            </w:r>
            <w:r w:rsidR="00823A97">
              <w:rPr>
                <w:rFonts w:asciiTheme="minorHAnsi" w:hAnsiTheme="minorHAnsi" w:cstheme="minorHAnsi"/>
                <w:sz w:val="18"/>
                <w:szCs w:val="18"/>
              </w:rPr>
              <w:t>,</w:t>
            </w:r>
            <w:r w:rsidRPr="00212A28">
              <w:rPr>
                <w:rFonts w:asciiTheme="minorHAnsi" w:hAnsiTheme="minorHAnsi" w:cstheme="minorHAnsi"/>
                <w:sz w:val="18"/>
                <w:szCs w:val="18"/>
              </w:rPr>
              <w:t xml:space="preserve"> </w:t>
            </w:r>
          </w:p>
          <w:p w14:paraId="4FC77241" w14:textId="3EF76B9B"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zwiększenie różnorodności biologicznej</w:t>
            </w:r>
            <w:r w:rsidR="00823A97">
              <w:rPr>
                <w:rFonts w:asciiTheme="minorHAnsi" w:hAnsiTheme="minorHAnsi" w:cstheme="minorHAnsi"/>
                <w:sz w:val="18"/>
                <w:szCs w:val="18"/>
              </w:rPr>
              <w:t>,</w:t>
            </w:r>
          </w:p>
          <w:p w14:paraId="23B9E2BF" w14:textId="3E70EC9E"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zwiększenie ilości dogodnych siedlisk dla zwierząt</w:t>
            </w:r>
            <w:r w:rsidR="00823A97">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3F9638C2" w14:textId="41856E5A"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historycznych drzew biocenotycznych (np. stare odmiany jabłoni, gruszy)</w:t>
            </w:r>
            <w:r w:rsidR="00823A97">
              <w:rPr>
                <w:rFonts w:eastAsia="Times New Roman" w:cstheme="minorHAnsi"/>
                <w:color w:val="000000"/>
                <w:sz w:val="18"/>
                <w:szCs w:val="18"/>
                <w:lang w:eastAsia="pl-PL"/>
              </w:rPr>
              <w:t>,</w:t>
            </w:r>
          </w:p>
          <w:p w14:paraId="2D3C7076" w14:textId="636CEA0F" w:rsidR="00411D34"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uwzględnianie w </w:t>
            </w:r>
            <w:proofErr w:type="spellStart"/>
            <w:r w:rsidRPr="00212A28">
              <w:rPr>
                <w:rFonts w:eastAsia="Times New Roman" w:cstheme="minorHAnsi"/>
                <w:color w:val="000000"/>
                <w:sz w:val="18"/>
                <w:szCs w:val="18"/>
                <w:lang w:eastAsia="pl-PL"/>
              </w:rPr>
              <w:t>nasadzeniach</w:t>
            </w:r>
            <w:proofErr w:type="spellEnd"/>
            <w:r w:rsidRPr="00212A28">
              <w:rPr>
                <w:rFonts w:eastAsia="Times New Roman" w:cstheme="minorHAnsi"/>
                <w:color w:val="000000"/>
                <w:sz w:val="18"/>
                <w:szCs w:val="18"/>
                <w:lang w:eastAsia="pl-PL"/>
              </w:rPr>
              <w:t xml:space="preserve"> rodzimych roślin zielnych</w:t>
            </w:r>
            <w:r w:rsidR="00823A97">
              <w:rPr>
                <w:rFonts w:eastAsia="Times New Roman" w:cstheme="minorHAnsi"/>
                <w:color w:val="000000"/>
                <w:sz w:val="18"/>
                <w:szCs w:val="18"/>
                <w:lang w:eastAsia="pl-PL"/>
              </w:rPr>
              <w:t>.</w:t>
            </w:r>
            <w:r w:rsidRPr="00212A28">
              <w:rPr>
                <w:rFonts w:eastAsia="Times New Roman" w:cstheme="minorHAnsi"/>
                <w:color w:val="000000"/>
                <w:sz w:val="18"/>
                <w:szCs w:val="18"/>
                <w:lang w:eastAsia="pl-PL"/>
              </w:rPr>
              <w:t xml:space="preserve"> </w:t>
            </w:r>
          </w:p>
        </w:tc>
        <w:tc>
          <w:tcPr>
            <w:tcW w:w="2739" w:type="dxa"/>
            <w:tcBorders>
              <w:top w:val="single" w:sz="4" w:space="0" w:color="auto"/>
              <w:left w:val="nil"/>
              <w:bottom w:val="single" w:sz="4" w:space="0" w:color="auto"/>
              <w:right w:val="single" w:sz="4" w:space="0" w:color="auto"/>
            </w:tcBorders>
            <w:noWrap/>
            <w:vAlign w:val="center"/>
          </w:tcPr>
          <w:p w14:paraId="4EB12894"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 i bezpośrednie</w:t>
            </w:r>
          </w:p>
          <w:p w14:paraId="7D6EA508"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02B325C1" w14:textId="18BE2576"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DBC0A26" w14:textId="206A2AC2" w:rsidR="00411D34" w:rsidRPr="00212A28" w:rsidRDefault="00C017E8"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liczba </w:t>
            </w:r>
            <w:r w:rsidR="00C165D3" w:rsidRPr="00212A28">
              <w:rPr>
                <w:rFonts w:eastAsia="Times New Roman" w:cstheme="minorHAnsi"/>
                <w:color w:val="000000"/>
                <w:sz w:val="18"/>
                <w:szCs w:val="18"/>
                <w:lang w:eastAsia="pl-PL"/>
              </w:rPr>
              <w:t xml:space="preserve">wprowadzonych </w:t>
            </w:r>
            <w:proofErr w:type="spellStart"/>
            <w:r w:rsidR="00C008DC" w:rsidRPr="00212A28">
              <w:rPr>
                <w:rFonts w:eastAsia="Times New Roman" w:cstheme="minorHAnsi"/>
                <w:color w:val="000000"/>
                <w:sz w:val="18"/>
                <w:szCs w:val="18"/>
                <w:lang w:eastAsia="pl-PL"/>
              </w:rPr>
              <w:t>nasadzeń</w:t>
            </w:r>
            <w:proofErr w:type="spellEnd"/>
            <w:r w:rsidR="00C008DC" w:rsidRPr="00212A28">
              <w:rPr>
                <w:rFonts w:eastAsia="Times New Roman" w:cstheme="minorHAnsi"/>
                <w:color w:val="000000"/>
                <w:sz w:val="18"/>
                <w:szCs w:val="18"/>
                <w:lang w:eastAsia="pl-PL"/>
              </w:rPr>
              <w:t xml:space="preserve"> na ter</w:t>
            </w:r>
            <w:r w:rsidR="001A11F9" w:rsidRPr="00212A28">
              <w:rPr>
                <w:rFonts w:eastAsia="Times New Roman" w:cstheme="minorHAnsi"/>
                <w:color w:val="000000"/>
                <w:sz w:val="18"/>
                <w:szCs w:val="18"/>
                <w:lang w:eastAsia="pl-PL"/>
              </w:rPr>
              <w:t>enach zabytkowych</w:t>
            </w:r>
            <w:r w:rsidR="00C8294F">
              <w:rPr>
                <w:rFonts w:eastAsia="Times New Roman" w:cstheme="minorHAnsi"/>
                <w:color w:val="000000"/>
                <w:sz w:val="18"/>
                <w:szCs w:val="18"/>
                <w:lang w:eastAsia="pl-PL"/>
              </w:rPr>
              <w:t>.</w:t>
            </w:r>
            <w:r w:rsidR="001A11F9" w:rsidRPr="00212A28">
              <w:rPr>
                <w:rFonts w:eastAsia="Times New Roman" w:cstheme="minorHAnsi"/>
                <w:color w:val="000000"/>
                <w:sz w:val="18"/>
                <w:szCs w:val="18"/>
                <w:lang w:eastAsia="pl-P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14:paraId="21DE0DA7" w14:textId="51AFD597"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+3</w:t>
            </w:r>
          </w:p>
        </w:tc>
      </w:tr>
      <w:tr w:rsidR="00411D34" w:rsidRPr="00212A28" w14:paraId="679B851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0140D68" w14:textId="05A428D3" w:rsidR="00411D34" w:rsidRPr="00212A28" w:rsidRDefault="006D73E5"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7.3</w:t>
            </w:r>
          </w:p>
        </w:tc>
        <w:tc>
          <w:tcPr>
            <w:tcW w:w="3544" w:type="dxa"/>
            <w:tcBorders>
              <w:top w:val="single" w:sz="4" w:space="0" w:color="auto"/>
              <w:left w:val="nil"/>
              <w:bottom w:val="single" w:sz="4" w:space="0" w:color="auto"/>
              <w:right w:val="single" w:sz="4" w:space="0" w:color="auto"/>
            </w:tcBorders>
            <w:noWrap/>
            <w:vAlign w:val="center"/>
          </w:tcPr>
          <w:p w14:paraId="2C533DAD" w14:textId="05BEE6A5" w:rsidR="00411D34" w:rsidRPr="004246FF" w:rsidRDefault="006D73E5" w:rsidP="004C231F">
            <w:pPr>
              <w:spacing w:after="0" w:line="240" w:lineRule="auto"/>
              <w:jc w:val="left"/>
              <w:rPr>
                <w:rFonts w:eastAsia="Times New Roman" w:cstheme="minorHAnsi"/>
                <w:color w:val="000000"/>
                <w:sz w:val="18"/>
                <w:szCs w:val="18"/>
                <w:lang w:eastAsia="pl-PL"/>
              </w:rPr>
            </w:pPr>
            <w:r w:rsidRPr="004246FF">
              <w:rPr>
                <w:rFonts w:cstheme="minorHAnsi"/>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noWrap/>
            <w:vAlign w:val="center"/>
          </w:tcPr>
          <w:p w14:paraId="1071E919" w14:textId="5E49F5CF"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ochrona w ramach UNESCO ważnych dla bioróżnorodności regionów</w:t>
            </w:r>
            <w:r w:rsidR="00C8294F">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7D080FFD" w14:textId="1AD1DDB1"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00328268"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2CC17E9D"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395A47AF" w14:textId="162314AC"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77CD845" w14:textId="595A51E5" w:rsidR="00411D34" w:rsidRPr="00212A28" w:rsidRDefault="00331E71"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wpisanie </w:t>
            </w:r>
            <w:r w:rsidR="001C3658" w:rsidRPr="00212A28">
              <w:rPr>
                <w:rFonts w:eastAsia="Times New Roman" w:cstheme="minorHAnsi"/>
                <w:color w:val="000000"/>
                <w:sz w:val="18"/>
                <w:szCs w:val="18"/>
                <w:lang w:eastAsia="pl-PL"/>
              </w:rPr>
              <w:t>dwóch proponowanych obszarów na listę UNESCO</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B81A4C8" w14:textId="5ADCBEDC"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+2</w:t>
            </w:r>
          </w:p>
        </w:tc>
      </w:tr>
      <w:tr w:rsidR="00411D34" w:rsidRPr="00212A28" w14:paraId="57864CCE"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44CB31E" w14:textId="316FC843" w:rsidR="00411D34" w:rsidRPr="00212A28" w:rsidRDefault="006D73E5"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1D806CDA" w14:textId="08B6B79A" w:rsidR="00411D34" w:rsidRPr="004246FF" w:rsidRDefault="00F47BBE" w:rsidP="004C231F">
            <w:pPr>
              <w:spacing w:after="0" w:line="240" w:lineRule="auto"/>
              <w:jc w:val="left"/>
              <w:rPr>
                <w:rFonts w:eastAsia="Times New Roman" w:cstheme="minorHAnsi"/>
                <w:color w:val="000000"/>
                <w:sz w:val="18"/>
                <w:szCs w:val="18"/>
                <w:lang w:eastAsia="pl-PL"/>
              </w:rPr>
            </w:pPr>
            <w:r w:rsidRPr="004246FF">
              <w:rPr>
                <w:rFonts w:cstheme="minorHAnsi"/>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3D86FD07" w14:textId="646B869D" w:rsidR="00411D34"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zwiększanie świadomości ekologicznej rolników, a przez to zwiększanie różnorodności biologicznej</w:t>
            </w:r>
            <w:r w:rsidR="00EB1E9A" w:rsidRPr="00212A28">
              <w:rPr>
                <w:rFonts w:asciiTheme="minorHAnsi" w:hAnsiTheme="minorHAnsi" w:cstheme="minorHAnsi"/>
                <w:sz w:val="18"/>
                <w:szCs w:val="18"/>
              </w:rPr>
              <w:t xml:space="preserve"> m.in</w:t>
            </w:r>
            <w:r w:rsidRPr="00212A28">
              <w:rPr>
                <w:rFonts w:asciiTheme="minorHAnsi" w:hAnsiTheme="minorHAnsi" w:cstheme="minorHAnsi"/>
                <w:sz w:val="18"/>
                <w:szCs w:val="18"/>
              </w:rPr>
              <w:t xml:space="preserve"> ilości </w:t>
            </w:r>
            <w:proofErr w:type="spellStart"/>
            <w:r w:rsidRPr="00212A28">
              <w:rPr>
                <w:rFonts w:asciiTheme="minorHAnsi" w:hAnsiTheme="minorHAnsi" w:cstheme="minorHAnsi"/>
                <w:sz w:val="18"/>
                <w:szCs w:val="18"/>
              </w:rPr>
              <w:t>zadrzewień</w:t>
            </w:r>
            <w:proofErr w:type="spellEnd"/>
            <w:r w:rsidRPr="00212A28">
              <w:rPr>
                <w:rFonts w:asciiTheme="minorHAnsi" w:hAnsiTheme="minorHAnsi" w:cstheme="minorHAnsi"/>
                <w:sz w:val="18"/>
                <w:szCs w:val="18"/>
              </w:rPr>
              <w:t xml:space="preserve"> śródpolnych</w:t>
            </w:r>
            <w:r w:rsidR="00823A97">
              <w:rPr>
                <w:rFonts w:asciiTheme="minorHAnsi" w:hAnsiTheme="minorHAnsi" w:cstheme="minorHAnsi"/>
                <w:sz w:val="18"/>
                <w:szCs w:val="18"/>
              </w:rPr>
              <w:t>,</w:t>
            </w:r>
            <w:r w:rsidRPr="00212A28">
              <w:rPr>
                <w:rFonts w:asciiTheme="minorHAnsi" w:hAnsiTheme="minorHAnsi" w:cstheme="minorHAnsi"/>
                <w:sz w:val="18"/>
                <w:szCs w:val="18"/>
              </w:rPr>
              <w:t xml:space="preserve"> </w:t>
            </w:r>
          </w:p>
          <w:p w14:paraId="62DCB0B3" w14:textId="1273E3C6" w:rsidR="00411D34" w:rsidRPr="00212A28" w:rsidRDefault="007754B0" w:rsidP="00344550">
            <w:pPr>
              <w:pStyle w:val="Default"/>
              <w:numPr>
                <w:ilvl w:val="0"/>
                <w:numId w:val="101"/>
              </w:numPr>
              <w:spacing w:line="256" w:lineRule="auto"/>
              <w:rPr>
                <w:rFonts w:asciiTheme="minorHAnsi" w:hAnsiTheme="minorHAnsi" w:cstheme="minorHAnsi"/>
                <w:sz w:val="18"/>
                <w:szCs w:val="18"/>
              </w:rPr>
            </w:pPr>
            <w:r w:rsidRPr="007754B0">
              <w:rPr>
                <w:rFonts w:asciiTheme="minorHAnsi" w:hAnsiTheme="minorHAnsi" w:cstheme="minorHAnsi"/>
                <w:sz w:val="18"/>
                <w:szCs w:val="18"/>
              </w:rPr>
              <w:t>właściwe użytkowanie łąk oraz muraw</w:t>
            </w:r>
            <w:r w:rsidR="00823A97">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4414A78A" w14:textId="50C2B997" w:rsidR="00411D34"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uwzględnianie wartości </w:t>
            </w:r>
            <w:proofErr w:type="spellStart"/>
            <w:r w:rsidRPr="00212A28">
              <w:rPr>
                <w:rFonts w:eastAsia="Times New Roman" w:cstheme="minorHAnsi"/>
                <w:color w:val="000000"/>
                <w:sz w:val="18"/>
                <w:szCs w:val="18"/>
                <w:lang w:eastAsia="pl-PL"/>
              </w:rPr>
              <w:t>zadrzewień</w:t>
            </w:r>
            <w:proofErr w:type="spellEnd"/>
            <w:r w:rsidRPr="00212A28">
              <w:rPr>
                <w:rFonts w:eastAsia="Times New Roman" w:cstheme="minorHAnsi"/>
                <w:color w:val="000000"/>
                <w:sz w:val="18"/>
                <w:szCs w:val="18"/>
                <w:lang w:eastAsia="pl-PL"/>
              </w:rPr>
              <w:t xml:space="preserve"> śródpolnych, oczek wodnych itd. w pozytywnym wpływie na uprawy oraz populacje dzikich gatunków zwierząt</w:t>
            </w:r>
            <w:r w:rsidR="00823A97">
              <w:rPr>
                <w:rFonts w:eastAsia="Times New Roman" w:cstheme="minorHAnsi"/>
                <w:color w:val="000000"/>
                <w:sz w:val="18"/>
                <w:szCs w:val="18"/>
                <w:lang w:eastAsia="pl-PL"/>
              </w:rPr>
              <w:t>,</w:t>
            </w:r>
            <w:r w:rsidRPr="00212A28">
              <w:rPr>
                <w:rFonts w:eastAsia="Times New Roman" w:cstheme="minorHAnsi"/>
                <w:color w:val="000000"/>
                <w:sz w:val="18"/>
                <w:szCs w:val="18"/>
                <w:lang w:eastAsia="pl-PL"/>
              </w:rPr>
              <w:t xml:space="preserve"> </w:t>
            </w:r>
          </w:p>
          <w:p w14:paraId="4773A422" w14:textId="7167C5C0" w:rsidR="00411D34" w:rsidRPr="00212A28" w:rsidRDefault="007754B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uwzględnienie </w:t>
            </w:r>
            <w:r w:rsidR="00DC0831">
              <w:rPr>
                <w:rFonts w:eastAsia="Times New Roman" w:cstheme="minorHAnsi"/>
                <w:color w:val="000000"/>
                <w:sz w:val="18"/>
                <w:szCs w:val="18"/>
                <w:lang w:eastAsia="pl-PL"/>
              </w:rPr>
              <w:t>wagi odpowiedniego doboru terminu koszenia łąk oraz wypasu na murawach</w:t>
            </w:r>
            <w:r w:rsidR="00823A9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4ADB53F5"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5B30B4EB"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3A6C95C7" w14:textId="7699902E"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2BABC92" w14:textId="6F06F7E2" w:rsidR="00411D34" w:rsidRPr="00212A28" w:rsidRDefault="00E066D5"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jedne zajęcia dla rolników w każdej z</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gmin AJ</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0E11F9C" w14:textId="7C3D3BBA"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C279C7" w:rsidRPr="00212A28" w14:paraId="60726D7F"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4964C3AC" w14:textId="0E642795" w:rsidR="00C279C7" w:rsidRPr="00212A28" w:rsidRDefault="006D73E5"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8.2</w:t>
            </w:r>
          </w:p>
        </w:tc>
        <w:tc>
          <w:tcPr>
            <w:tcW w:w="3544" w:type="dxa"/>
            <w:tcBorders>
              <w:top w:val="single" w:sz="4" w:space="0" w:color="auto"/>
              <w:left w:val="nil"/>
              <w:bottom w:val="single" w:sz="4" w:space="0" w:color="auto"/>
              <w:right w:val="single" w:sz="4" w:space="0" w:color="auto"/>
            </w:tcBorders>
            <w:noWrap/>
            <w:vAlign w:val="center"/>
          </w:tcPr>
          <w:p w14:paraId="39B36B30" w14:textId="7922BD85" w:rsidR="00C279C7" w:rsidRPr="004246FF" w:rsidRDefault="00451D34" w:rsidP="004C231F">
            <w:pPr>
              <w:spacing w:after="0" w:line="240" w:lineRule="auto"/>
              <w:jc w:val="left"/>
              <w:rPr>
                <w:rFonts w:cstheme="minorHAnsi"/>
                <w:sz w:val="18"/>
                <w:szCs w:val="18"/>
              </w:rPr>
            </w:pPr>
            <w:r w:rsidRPr="004246FF">
              <w:rPr>
                <w:rFonts w:cstheme="minorHAnsi"/>
                <w:sz w:val="18"/>
                <w:szCs w:val="18"/>
              </w:rPr>
              <w:t>Organizacja szkoleń dla urzędników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12359F06" w14:textId="2F54013E"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zwiększona świadomość urzędników na temat korzyści płynących ze zwiększania bioróżnorodności</w:t>
            </w:r>
            <w:r w:rsidR="00823A97">
              <w:rPr>
                <w:rFonts w:asciiTheme="minorHAnsi" w:hAnsiTheme="minorHAnsi" w:cstheme="minorHAnsi"/>
                <w:sz w:val="18"/>
                <w:szCs w:val="18"/>
              </w:rPr>
              <w:t>,</w:t>
            </w:r>
          </w:p>
          <w:p w14:paraId="6AC775B4" w14:textId="27AB7B69" w:rsidR="00C279C7" w:rsidRDefault="002037FC"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odpowiednie zarządzanie zielenią</w:t>
            </w:r>
            <w:r w:rsidR="00823A97">
              <w:rPr>
                <w:rFonts w:asciiTheme="minorHAnsi" w:hAnsiTheme="minorHAnsi" w:cstheme="minorHAnsi"/>
                <w:sz w:val="18"/>
                <w:szCs w:val="18"/>
              </w:rPr>
              <w:t>,</w:t>
            </w:r>
          </w:p>
          <w:p w14:paraId="3323D1C7" w14:textId="3561FD86" w:rsidR="00C279C7" w:rsidRPr="00212A28" w:rsidRDefault="00951CCE" w:rsidP="00344550">
            <w:pPr>
              <w:pStyle w:val="Default"/>
              <w:numPr>
                <w:ilvl w:val="0"/>
                <w:numId w:val="101"/>
              </w:numPr>
              <w:spacing w:line="256" w:lineRule="auto"/>
              <w:rPr>
                <w:rFonts w:asciiTheme="minorHAnsi" w:hAnsiTheme="minorHAnsi" w:cstheme="minorHAnsi"/>
                <w:sz w:val="18"/>
                <w:szCs w:val="18"/>
              </w:rPr>
            </w:pPr>
            <w:r w:rsidRPr="00951CCE">
              <w:rPr>
                <w:rFonts w:asciiTheme="minorHAnsi" w:hAnsiTheme="minorHAnsi" w:cstheme="minorHAnsi"/>
                <w:sz w:val="18"/>
                <w:szCs w:val="18"/>
              </w:rPr>
              <w:t>właściwe zarządzanie formami ochrony przyrody i</w:t>
            </w:r>
            <w:r w:rsidR="00823A97">
              <w:rPr>
                <w:rFonts w:asciiTheme="minorHAnsi" w:hAnsiTheme="minorHAnsi" w:cstheme="minorHAnsi"/>
                <w:sz w:val="18"/>
                <w:szCs w:val="18"/>
              </w:rPr>
              <w:t> </w:t>
            </w:r>
            <w:r w:rsidRPr="00951CCE">
              <w:rPr>
                <w:rFonts w:asciiTheme="minorHAnsi" w:hAnsiTheme="minorHAnsi" w:cstheme="minorHAnsi"/>
                <w:sz w:val="18"/>
                <w:szCs w:val="18"/>
              </w:rPr>
              <w:t>respektowanie PZO oraz PO</w:t>
            </w:r>
            <w:r w:rsidR="00823A97">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DDC6606" w14:textId="4D4D4E8F" w:rsidR="00FB743D" w:rsidRPr="00212A28" w:rsidRDefault="008507E6"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uwzględnienie prawidłowych zasad gospodarowania zielenią (m.in. zminimalizowanie ilości koszenia w</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miejscach niezagrażających bezpieczeństwu ludzi)</w:t>
            </w:r>
            <w:r w:rsidR="00823A97">
              <w:rPr>
                <w:rFonts w:eastAsia="Times New Roman" w:cstheme="minorHAnsi"/>
                <w:color w:val="000000"/>
                <w:sz w:val="18"/>
                <w:szCs w:val="18"/>
                <w:lang w:eastAsia="pl-PL"/>
              </w:rPr>
              <w:t>,</w:t>
            </w:r>
          </w:p>
          <w:p w14:paraId="003381C2" w14:textId="03CA3C0D" w:rsidR="00C279C7" w:rsidRPr="00212A28" w:rsidRDefault="00C9798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uwzględnienie wagi zwiększania bioróżnorodności</w:t>
            </w:r>
            <w:r w:rsidR="00823A9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32444A46"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00E2409E"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5305A75F" w14:textId="02D59112" w:rsidR="00C279C7" w:rsidRPr="00212A28" w:rsidRDefault="00FB743D" w:rsidP="00405A3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AF2D4B0" w14:textId="747F0A7B" w:rsidR="00C279C7" w:rsidRPr="00212A28" w:rsidRDefault="00FB099B"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jedne szkolenia dla </w:t>
            </w:r>
            <w:r w:rsidR="00834B35" w:rsidRPr="00212A28">
              <w:rPr>
                <w:rFonts w:eastAsia="Times New Roman" w:cstheme="minorHAnsi"/>
                <w:color w:val="000000"/>
                <w:sz w:val="18"/>
                <w:szCs w:val="18"/>
                <w:lang w:eastAsia="pl-PL"/>
              </w:rPr>
              <w:t>urzędników</w:t>
            </w:r>
            <w:r w:rsidRPr="00212A28">
              <w:rPr>
                <w:rFonts w:eastAsia="Times New Roman" w:cstheme="minorHAnsi"/>
                <w:color w:val="000000"/>
                <w:sz w:val="18"/>
                <w:szCs w:val="18"/>
                <w:lang w:eastAsia="pl-PL"/>
              </w:rPr>
              <w:t xml:space="preserve"> w</w:t>
            </w:r>
            <w:r w:rsidR="001903FF">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każdej z gmin AJ</w:t>
            </w:r>
            <w:r w:rsidR="00CC64B8" w:rsidRPr="00212A28">
              <w:rPr>
                <w:rFonts w:eastAsia="Times New Roman" w:cstheme="minorHAnsi"/>
                <w:color w:val="000000"/>
                <w:sz w:val="18"/>
                <w:szCs w:val="18"/>
                <w:lang w:eastAsia="pl-PL"/>
              </w:rPr>
              <w:t xml:space="preserve"> uwzględniające</w:t>
            </w:r>
            <w:r w:rsidR="00C36AD8" w:rsidRPr="00212A28">
              <w:rPr>
                <w:rFonts w:eastAsia="Times New Roman" w:cstheme="minorHAnsi"/>
                <w:color w:val="000000"/>
                <w:sz w:val="18"/>
                <w:szCs w:val="18"/>
                <w:lang w:eastAsia="pl-PL"/>
              </w:rPr>
              <w:t xml:space="preserve"> zasady</w:t>
            </w:r>
            <w:r w:rsidR="00CC64B8" w:rsidRPr="00212A28">
              <w:rPr>
                <w:rFonts w:eastAsia="Times New Roman" w:cstheme="minorHAnsi"/>
                <w:color w:val="000000"/>
                <w:sz w:val="18"/>
                <w:szCs w:val="18"/>
                <w:lang w:eastAsia="pl-PL"/>
              </w:rPr>
              <w:t xml:space="preserve"> </w:t>
            </w:r>
            <w:r w:rsidR="00C36AD8" w:rsidRPr="00212A28">
              <w:rPr>
                <w:rFonts w:eastAsia="Times New Roman" w:cstheme="minorHAnsi"/>
                <w:color w:val="000000"/>
                <w:sz w:val="18"/>
                <w:szCs w:val="18"/>
                <w:lang w:eastAsia="pl-PL"/>
              </w:rPr>
              <w:t>prawidłowego gospodarowania zielenią</w:t>
            </w:r>
            <w:r w:rsidR="00C8294F">
              <w:rPr>
                <w:rFonts w:eastAsia="Times New Roman" w:cstheme="minorHAnsi"/>
                <w:color w:val="000000"/>
                <w:sz w:val="18"/>
                <w:szCs w:val="18"/>
                <w:lang w:eastAsia="pl-PL"/>
              </w:rPr>
              <w:t>.</w:t>
            </w:r>
            <w:r w:rsidR="00C36AD8" w:rsidRPr="00212A28">
              <w:rPr>
                <w:rFonts w:eastAsia="Times New Roman" w:cstheme="minorHAnsi"/>
                <w:color w:val="000000"/>
                <w:sz w:val="18"/>
                <w:szCs w:val="18"/>
                <w:lang w:eastAsia="pl-P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14:paraId="70D61862" w14:textId="562AFE56" w:rsidR="00C279C7"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411D34" w:rsidRPr="00212A28" w14:paraId="018963A4"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AF06999" w14:textId="3FA2A2EC" w:rsidR="00411D34" w:rsidRPr="00212A28" w:rsidRDefault="00451D34"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8.4</w:t>
            </w:r>
          </w:p>
        </w:tc>
        <w:tc>
          <w:tcPr>
            <w:tcW w:w="3544" w:type="dxa"/>
            <w:tcBorders>
              <w:top w:val="single" w:sz="4" w:space="0" w:color="auto"/>
              <w:left w:val="nil"/>
              <w:bottom w:val="single" w:sz="4" w:space="0" w:color="auto"/>
              <w:right w:val="single" w:sz="4" w:space="0" w:color="auto"/>
            </w:tcBorders>
            <w:noWrap/>
            <w:vAlign w:val="center"/>
          </w:tcPr>
          <w:p w14:paraId="440FCFB9" w14:textId="45B4DA1F" w:rsidR="00411D34" w:rsidRPr="004246FF" w:rsidRDefault="002E7503" w:rsidP="004C231F">
            <w:pPr>
              <w:spacing w:after="0" w:line="240" w:lineRule="auto"/>
              <w:jc w:val="left"/>
              <w:rPr>
                <w:rFonts w:cstheme="minorHAnsi"/>
                <w:sz w:val="18"/>
                <w:szCs w:val="18"/>
              </w:rPr>
            </w:pPr>
            <w:r w:rsidRPr="004246FF">
              <w:rPr>
                <w:rFonts w:cstheme="minorHAnsi"/>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A6C0151" w14:textId="5D4F248F" w:rsidR="00FB743D"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poprawa stanu roślinności na terenie placówek edukacyjnych i wychowawczych</w:t>
            </w:r>
            <w:r w:rsidR="00823A97">
              <w:rPr>
                <w:rFonts w:asciiTheme="minorHAnsi" w:hAnsiTheme="minorHAnsi" w:cstheme="minorHAnsi"/>
                <w:sz w:val="18"/>
                <w:szCs w:val="18"/>
              </w:rPr>
              <w:t>,</w:t>
            </w:r>
          </w:p>
          <w:p w14:paraId="2DA0CE71" w14:textId="19842A32"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zwiększenie różnorodności biologicznej</w:t>
            </w:r>
            <w:r w:rsidR="00823A97">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0D1C7D8D" w14:textId="2628D6D5" w:rsidR="00411D34"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wagi różnorodności biologicznej w</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 xml:space="preserve">zmianach klimatu poprzez wykonywanie tablic </w:t>
            </w:r>
            <w:r w:rsidRPr="00212A28">
              <w:rPr>
                <w:rFonts w:eastAsia="Times New Roman" w:cstheme="minorHAnsi"/>
                <w:color w:val="000000"/>
                <w:sz w:val="18"/>
                <w:szCs w:val="18"/>
                <w:lang w:eastAsia="pl-PL"/>
              </w:rPr>
              <w:lastRenderedPageBreak/>
              <w:t>informacyjnych m.in. przy ogrodach deszczowych, nieckach infiltracyjnych</w:t>
            </w:r>
          </w:p>
        </w:tc>
        <w:tc>
          <w:tcPr>
            <w:tcW w:w="2739" w:type="dxa"/>
            <w:tcBorders>
              <w:top w:val="single" w:sz="4" w:space="0" w:color="auto"/>
              <w:left w:val="nil"/>
              <w:bottom w:val="single" w:sz="4" w:space="0" w:color="auto"/>
              <w:right w:val="single" w:sz="4" w:space="0" w:color="auto"/>
            </w:tcBorders>
            <w:noWrap/>
            <w:vAlign w:val="center"/>
          </w:tcPr>
          <w:p w14:paraId="1E318EC2"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lastRenderedPageBreak/>
              <w:t>Bezpośredni</w:t>
            </w:r>
          </w:p>
          <w:p w14:paraId="6E3E7A85"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19093C0D" w14:textId="6DEF3C8C" w:rsidR="00411D34" w:rsidRPr="00212A28" w:rsidRDefault="00FB743D" w:rsidP="00405A3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251908C" w14:textId="56B5B5BB" w:rsidR="00411D34" w:rsidRPr="00212A28" w:rsidRDefault="00FB743D"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liczba wykonanych ogrodów deszczowych</w:t>
            </w:r>
            <w:r w:rsidR="00823A97" w:rsidRPr="00212A28">
              <w:rPr>
                <w:rFonts w:eastAsia="Times New Roman" w:cstheme="minorHAnsi"/>
                <w:color w:val="000000"/>
                <w:sz w:val="18"/>
                <w:szCs w:val="18"/>
                <w:lang w:eastAsia="pl-PL"/>
              </w:rPr>
              <w:t xml:space="preserve">, </w:t>
            </w:r>
            <w:r w:rsidRPr="00212A28">
              <w:rPr>
                <w:rFonts w:eastAsia="Times New Roman" w:cstheme="minorHAnsi"/>
                <w:color w:val="000000"/>
                <w:sz w:val="18"/>
                <w:szCs w:val="18"/>
                <w:lang w:eastAsia="pl-PL"/>
              </w:rPr>
              <w:t>niecek infiltracyjnych i</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postawionych tablic informacyjnych</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E230BD2" w14:textId="30FD39E9"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+3</w:t>
            </w:r>
          </w:p>
        </w:tc>
      </w:tr>
      <w:tr w:rsidR="00411D34" w:rsidRPr="00212A28" w14:paraId="6A37BB6F"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EC030B8" w14:textId="5CA08339" w:rsidR="00411D34" w:rsidRPr="00212A28" w:rsidRDefault="004F4EF3"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8.5</w:t>
            </w:r>
          </w:p>
        </w:tc>
        <w:tc>
          <w:tcPr>
            <w:tcW w:w="3544" w:type="dxa"/>
            <w:tcBorders>
              <w:top w:val="single" w:sz="4" w:space="0" w:color="auto"/>
              <w:left w:val="nil"/>
              <w:bottom w:val="single" w:sz="4" w:space="0" w:color="auto"/>
              <w:right w:val="single" w:sz="4" w:space="0" w:color="auto"/>
            </w:tcBorders>
            <w:noWrap/>
            <w:vAlign w:val="center"/>
          </w:tcPr>
          <w:p w14:paraId="7E19C7C7" w14:textId="61F20718" w:rsidR="00411D34" w:rsidRPr="004246FF" w:rsidRDefault="004F4EF3" w:rsidP="004C231F">
            <w:pPr>
              <w:spacing w:after="0" w:line="240" w:lineRule="auto"/>
              <w:jc w:val="left"/>
              <w:rPr>
                <w:rFonts w:cstheme="minorHAnsi"/>
                <w:sz w:val="18"/>
                <w:szCs w:val="18"/>
              </w:rPr>
            </w:pPr>
            <w:r w:rsidRPr="004246FF">
              <w:rPr>
                <w:rFonts w:cstheme="minorHAnsi"/>
                <w:sz w:val="18"/>
                <w:szCs w:val="18"/>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noWrap/>
            <w:vAlign w:val="center"/>
          </w:tcPr>
          <w:p w14:paraId="3E1206D4" w14:textId="64FAD00E"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zwiększenie świadomości ekologicznej, a przez to ograniczenie antropopresji związanej z gospodarstwami domowymi oraz poprawa stanu bioróżnorodności</w:t>
            </w:r>
            <w:r w:rsidR="00C8294F">
              <w:rPr>
                <w:rFonts w:asciiTheme="minorHAnsi" w:hAnsiTheme="minorHAnsi" w:cstheme="minorHAnsi"/>
                <w:sz w:val="18"/>
                <w:szCs w:val="18"/>
              </w:rPr>
              <w:t>.</w:t>
            </w:r>
            <w:r w:rsidRPr="00212A28">
              <w:rPr>
                <w:rFonts w:asciiTheme="minorHAnsi" w:hAnsiTheme="minorHAnsi" w:cstheme="minorHAnsi"/>
                <w:sz w:val="18"/>
                <w:szCs w:val="18"/>
              </w:rPr>
              <w:t xml:space="preserve"> </w:t>
            </w:r>
          </w:p>
        </w:tc>
        <w:tc>
          <w:tcPr>
            <w:tcW w:w="4394" w:type="dxa"/>
            <w:tcBorders>
              <w:top w:val="single" w:sz="4" w:space="0" w:color="auto"/>
              <w:left w:val="nil"/>
              <w:bottom w:val="single" w:sz="4" w:space="0" w:color="auto"/>
              <w:right w:val="single" w:sz="4" w:space="0" w:color="auto"/>
            </w:tcBorders>
            <w:noWrap/>
            <w:vAlign w:val="center"/>
          </w:tcPr>
          <w:p w14:paraId="044FF206" w14:textId="4F4EEA01" w:rsidR="00FB743D"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dostosowanie broszur do danej grupy docelowej</w:t>
            </w:r>
            <w:r w:rsidR="00C8294F">
              <w:rPr>
                <w:rFonts w:eastAsia="Times New Roman" w:cstheme="minorHAnsi"/>
                <w:color w:val="000000"/>
                <w:sz w:val="18"/>
                <w:szCs w:val="18"/>
                <w:lang w:eastAsia="pl-PL"/>
              </w:rPr>
              <w:t>,</w:t>
            </w:r>
          </w:p>
          <w:p w14:paraId="549CDA0B" w14:textId="7E176D6F" w:rsidR="00411D34" w:rsidRPr="00212A28" w:rsidRDefault="00FB743D"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uwzględnienie w broszurach wagi zwiększania bioróżnorodności poprzez zwiększanie rodzimych gatunków roślin</w:t>
            </w:r>
            <w:r w:rsidR="00C8294F">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69D9DA19"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6590E37F"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2065A879" w14:textId="027466FE" w:rsidR="00411D34" w:rsidRPr="00212A28" w:rsidRDefault="00FB743D" w:rsidP="00405A3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6FCE094" w14:textId="78D1872B" w:rsidR="00411D34" w:rsidRPr="00212A28" w:rsidRDefault="00A82A50"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liczba wykonanych broszur </w:t>
            </w:r>
            <w:r w:rsidR="00611894" w:rsidRPr="00212A28">
              <w:rPr>
                <w:rFonts w:eastAsia="Times New Roman" w:cstheme="minorHAnsi"/>
                <w:color w:val="000000"/>
                <w:sz w:val="18"/>
                <w:szCs w:val="18"/>
                <w:lang w:eastAsia="pl-PL"/>
              </w:rPr>
              <w:t>uwzględniających zagadnienia dot. zwiększania bioróżnorodności</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E407790" w14:textId="469FC84F"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r w:rsidR="00411D34" w:rsidRPr="00212A28" w14:paraId="288BC16C"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771E6F48" w14:textId="47490B73" w:rsidR="00411D34" w:rsidRPr="00212A28" w:rsidRDefault="004F4EF3"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8.6</w:t>
            </w:r>
          </w:p>
        </w:tc>
        <w:tc>
          <w:tcPr>
            <w:tcW w:w="3544" w:type="dxa"/>
            <w:tcBorders>
              <w:top w:val="single" w:sz="4" w:space="0" w:color="auto"/>
              <w:left w:val="nil"/>
              <w:bottom w:val="single" w:sz="4" w:space="0" w:color="auto"/>
              <w:right w:val="single" w:sz="4" w:space="0" w:color="auto"/>
            </w:tcBorders>
            <w:noWrap/>
            <w:vAlign w:val="center"/>
          </w:tcPr>
          <w:p w14:paraId="65A014D1" w14:textId="26DDC433" w:rsidR="00411D34" w:rsidRPr="004246FF" w:rsidRDefault="004F4EF3" w:rsidP="004C231F">
            <w:pPr>
              <w:spacing w:after="0" w:line="240" w:lineRule="auto"/>
              <w:jc w:val="left"/>
              <w:rPr>
                <w:rFonts w:cstheme="minorHAnsi"/>
                <w:sz w:val="18"/>
                <w:szCs w:val="18"/>
              </w:rPr>
            </w:pPr>
            <w:r w:rsidRPr="004246FF">
              <w:rPr>
                <w:rFonts w:cstheme="minorHAnsi"/>
                <w:sz w:val="18"/>
                <w:szCs w:val="18"/>
              </w:rPr>
              <w:t>Organizowanie kampanii uświadamiającej dla mieszkańców w celu promowania postaw pro-</w:t>
            </w:r>
            <w:r w:rsidR="00823A97">
              <w:rPr>
                <w:rFonts w:cstheme="minorHAnsi"/>
                <w:sz w:val="18"/>
                <w:szCs w:val="18"/>
              </w:rPr>
              <w:t> </w:t>
            </w:r>
            <w:r w:rsidRPr="004246FF">
              <w:rPr>
                <w:rFonts w:cstheme="minorHAnsi"/>
                <w:sz w:val="18"/>
                <w:szCs w:val="18"/>
              </w:rPr>
              <w:t>środowiskowych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94B72E9" w14:textId="6802A7E0" w:rsidR="00411D34" w:rsidRPr="00212A28" w:rsidRDefault="00C343FA"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zwiększanie świadomości ekologicznej, a przez to zwiększona troska o środowisko przyrodnicze</w:t>
            </w:r>
            <w:r w:rsidR="00C8294F">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4DFF79C" w14:textId="5042EFB5" w:rsidR="00E71C91" w:rsidRPr="00212A28" w:rsidRDefault="00E71C91"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rekomenduje się zawarcie informacji dotyczących problemów związanych z zanikaniem bioróżnorodności</w:t>
            </w:r>
            <w:r w:rsidR="009E17AD" w:rsidRPr="00212A28">
              <w:rPr>
                <w:rFonts w:eastAsia="Times New Roman" w:cstheme="minorHAnsi"/>
                <w:color w:val="000000"/>
                <w:sz w:val="18"/>
                <w:szCs w:val="18"/>
                <w:lang w:eastAsia="pl-PL"/>
              </w:rPr>
              <w:t xml:space="preserve"> w</w:t>
            </w:r>
            <w:r w:rsidR="00823A97">
              <w:rPr>
                <w:rFonts w:eastAsia="Times New Roman" w:cstheme="minorHAnsi"/>
                <w:color w:val="000000"/>
                <w:sz w:val="18"/>
                <w:szCs w:val="18"/>
                <w:lang w:eastAsia="pl-PL"/>
              </w:rPr>
              <w:t> </w:t>
            </w:r>
            <w:r w:rsidR="009E17AD" w:rsidRPr="00212A28">
              <w:rPr>
                <w:rFonts w:eastAsia="Times New Roman" w:cstheme="minorHAnsi"/>
                <w:color w:val="000000"/>
                <w:sz w:val="18"/>
                <w:szCs w:val="18"/>
                <w:lang w:eastAsia="pl-PL"/>
              </w:rPr>
              <w:t>wyniku zmian klimatu</w:t>
            </w:r>
            <w:r w:rsidRPr="00212A28">
              <w:rPr>
                <w:rFonts w:eastAsia="Times New Roman" w:cstheme="minorHAnsi"/>
                <w:color w:val="000000"/>
                <w:sz w:val="18"/>
                <w:szCs w:val="18"/>
                <w:lang w:eastAsia="pl-PL"/>
              </w:rPr>
              <w:t xml:space="preserve"> i</w:t>
            </w:r>
            <w:r w:rsidR="001903FF">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uwzględnianie pozytywnych aspektów jej zwiększania</w:t>
            </w:r>
            <w:r w:rsidR="00823A97">
              <w:rPr>
                <w:rFonts w:eastAsia="Times New Roman" w:cstheme="minorHAnsi"/>
                <w:color w:val="000000"/>
                <w:sz w:val="18"/>
                <w:szCs w:val="18"/>
                <w:lang w:eastAsia="pl-PL"/>
              </w:rPr>
              <w:t>,</w:t>
            </w:r>
          </w:p>
          <w:p w14:paraId="50ECFC59" w14:textId="5B3189BC" w:rsidR="00FB743D" w:rsidRPr="00212A28" w:rsidRDefault="00E71C91"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dostosowanie spacerów do danej grupy docelowej</w:t>
            </w:r>
            <w:r w:rsidR="00823A97">
              <w:rPr>
                <w:rFonts w:eastAsia="Times New Roman" w:cstheme="minorHAnsi"/>
                <w:color w:val="000000"/>
                <w:sz w:val="18"/>
                <w:szCs w:val="18"/>
                <w:lang w:eastAsia="pl-PL"/>
              </w:rPr>
              <w:t>,</w:t>
            </w:r>
          </w:p>
          <w:p w14:paraId="6E843E71" w14:textId="73E983BF" w:rsidR="00411D34" w:rsidRPr="00212A28" w:rsidRDefault="0044046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proponuje się zrealizowanie wspólnego sadzenia drzew oraz rodzimej roślinności </w:t>
            </w:r>
            <w:r w:rsidR="00C43802" w:rsidRPr="00212A28">
              <w:rPr>
                <w:rFonts w:eastAsia="Times New Roman" w:cstheme="minorHAnsi"/>
                <w:color w:val="000000"/>
                <w:sz w:val="18"/>
                <w:szCs w:val="18"/>
                <w:lang w:eastAsia="pl-PL"/>
              </w:rPr>
              <w:t>przez mieszkańców</w:t>
            </w:r>
            <w:r w:rsidR="00823A97">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584D533F"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297F8822"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625C612C" w14:textId="1C963794" w:rsidR="00411D34" w:rsidRPr="00212A28" w:rsidRDefault="00FB743D" w:rsidP="00405A3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D08B306" w14:textId="1805B570" w:rsidR="00411D34" w:rsidRPr="00212A28" w:rsidRDefault="00776825"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 xml:space="preserve">liczba przeprowadzonych </w:t>
            </w:r>
            <w:r w:rsidR="00E65BC8" w:rsidRPr="00212A28">
              <w:rPr>
                <w:rFonts w:eastAsia="Times New Roman" w:cstheme="minorHAnsi"/>
                <w:color w:val="000000"/>
                <w:sz w:val="18"/>
                <w:szCs w:val="18"/>
                <w:lang w:eastAsia="pl-PL"/>
              </w:rPr>
              <w:t>praktycznych działań zwiększających bioróżnorodność</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21C89F16" w14:textId="49DED739" w:rsidR="00411D34" w:rsidRPr="00212A28" w:rsidRDefault="00FB743D" w:rsidP="00317CD8">
            <w:pPr>
              <w:spacing w:after="0" w:line="240" w:lineRule="auto"/>
              <w:jc w:val="center"/>
              <w:rPr>
                <w:rFonts w:eastAsia="Times New Roman" w:cstheme="minorHAnsi"/>
                <w:color w:val="000000"/>
                <w:sz w:val="18"/>
                <w:szCs w:val="18"/>
                <w:lang w:eastAsia="pl-PL"/>
              </w:rPr>
            </w:pPr>
            <w:r w:rsidRPr="00F77DD5">
              <w:rPr>
                <w:rFonts w:eastAsia="Times New Roman" w:cstheme="minorHAnsi"/>
                <w:color w:val="000000"/>
                <w:sz w:val="18"/>
                <w:szCs w:val="18"/>
                <w:lang w:eastAsia="pl-PL"/>
              </w:rPr>
              <w:t>+1</w:t>
            </w:r>
          </w:p>
        </w:tc>
      </w:tr>
      <w:tr w:rsidR="00411D34" w:rsidRPr="00212A28" w14:paraId="28A8C0BA"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14880914" w14:textId="69AC1617" w:rsidR="00411D34" w:rsidRPr="00212A28" w:rsidRDefault="004F4EF3" w:rsidP="004C231F">
            <w:p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8.7</w:t>
            </w:r>
          </w:p>
        </w:tc>
        <w:tc>
          <w:tcPr>
            <w:tcW w:w="3544" w:type="dxa"/>
            <w:tcBorders>
              <w:top w:val="single" w:sz="4" w:space="0" w:color="auto"/>
              <w:left w:val="nil"/>
              <w:bottom w:val="single" w:sz="4" w:space="0" w:color="auto"/>
              <w:right w:val="single" w:sz="4" w:space="0" w:color="auto"/>
            </w:tcBorders>
            <w:noWrap/>
            <w:vAlign w:val="center"/>
          </w:tcPr>
          <w:p w14:paraId="41D10AA0" w14:textId="372D7E4A" w:rsidR="00411D34" w:rsidRPr="004246FF" w:rsidRDefault="004F4EF3" w:rsidP="004C231F">
            <w:pPr>
              <w:spacing w:after="0" w:line="240" w:lineRule="auto"/>
              <w:jc w:val="left"/>
              <w:rPr>
                <w:rFonts w:cstheme="minorHAnsi"/>
                <w:sz w:val="18"/>
                <w:szCs w:val="18"/>
              </w:rPr>
            </w:pPr>
            <w:r w:rsidRPr="004246FF">
              <w:rPr>
                <w:rFonts w:cstheme="minorHAnsi"/>
                <w:sz w:val="18"/>
                <w:szCs w:val="18"/>
              </w:rPr>
              <w:t>Organizacja zajęć edukacyjnych w szkołach nt.</w:t>
            </w:r>
            <w:r w:rsidR="00823A97">
              <w:rPr>
                <w:rFonts w:cstheme="minorHAnsi"/>
                <w:sz w:val="18"/>
                <w:szCs w:val="18"/>
              </w:rPr>
              <w:t> </w:t>
            </w:r>
            <w:r w:rsidRPr="004246FF">
              <w:rPr>
                <w:rFonts w:cstheme="minorHAnsi"/>
                <w:sz w:val="18"/>
                <w:szCs w:val="18"/>
              </w:rPr>
              <w:t>zmian klimatu</w:t>
            </w:r>
          </w:p>
        </w:tc>
        <w:tc>
          <w:tcPr>
            <w:tcW w:w="4678" w:type="dxa"/>
            <w:tcBorders>
              <w:top w:val="single" w:sz="4" w:space="0" w:color="auto"/>
              <w:left w:val="single" w:sz="4" w:space="0" w:color="auto"/>
              <w:bottom w:val="single" w:sz="4" w:space="0" w:color="auto"/>
              <w:right w:val="single" w:sz="4" w:space="0" w:color="auto"/>
            </w:tcBorders>
            <w:noWrap/>
            <w:vAlign w:val="center"/>
          </w:tcPr>
          <w:p w14:paraId="0B91651C" w14:textId="1A9546BA" w:rsidR="00411D34" w:rsidRPr="00212A28" w:rsidRDefault="00FB743D" w:rsidP="00344550">
            <w:pPr>
              <w:pStyle w:val="Default"/>
              <w:numPr>
                <w:ilvl w:val="0"/>
                <w:numId w:val="101"/>
              </w:numPr>
              <w:spacing w:line="256" w:lineRule="auto"/>
              <w:rPr>
                <w:rFonts w:asciiTheme="minorHAnsi" w:hAnsiTheme="minorHAnsi" w:cstheme="minorHAnsi"/>
                <w:sz w:val="18"/>
                <w:szCs w:val="18"/>
              </w:rPr>
            </w:pPr>
            <w:r w:rsidRPr="00212A28">
              <w:rPr>
                <w:rFonts w:asciiTheme="minorHAnsi" w:hAnsiTheme="minorHAnsi" w:cstheme="minorHAnsi"/>
                <w:sz w:val="18"/>
                <w:szCs w:val="18"/>
              </w:rPr>
              <w:t>zwiększanie świadomości ekologicznej, a przez to zwiększona troska o środowisko przyrodnicze</w:t>
            </w:r>
            <w:r w:rsidR="00C8294F">
              <w:rPr>
                <w:rFonts w:asciiTheme="minorHAnsi" w:hAnsiTheme="minorHAnsi" w:cstheme="minorHAnsi"/>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3E09380" w14:textId="4BACB624" w:rsidR="00411D34" w:rsidRPr="00212A28" w:rsidRDefault="00B11E54"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uwzględnianie wartości różnorodności biologicznej w</w:t>
            </w:r>
            <w:r w:rsidR="00823A97">
              <w:rPr>
                <w:rFonts w:eastAsia="Times New Roman" w:cstheme="minorHAnsi"/>
                <w:color w:val="000000"/>
                <w:sz w:val="18"/>
                <w:szCs w:val="18"/>
                <w:lang w:eastAsia="pl-PL"/>
              </w:rPr>
              <w:t> </w:t>
            </w:r>
            <w:r w:rsidRPr="00212A28">
              <w:rPr>
                <w:rFonts w:eastAsia="Times New Roman" w:cstheme="minorHAnsi"/>
                <w:color w:val="000000"/>
                <w:sz w:val="18"/>
                <w:szCs w:val="18"/>
                <w:lang w:eastAsia="pl-PL"/>
              </w:rPr>
              <w:t>zmianach klimatu i skutkach jej zmniejszania</w:t>
            </w:r>
            <w:r w:rsidR="00C8294F">
              <w:rPr>
                <w:rFonts w:eastAsia="Times New Roman" w:cstheme="minorHAnsi"/>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13AE4158"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Pośrednie</w:t>
            </w:r>
          </w:p>
          <w:p w14:paraId="1F0D932E" w14:textId="77777777" w:rsidR="00FB743D" w:rsidRPr="00212A28" w:rsidRDefault="00FB743D" w:rsidP="00FB743D">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Długoterminowe</w:t>
            </w:r>
          </w:p>
          <w:p w14:paraId="39877569" w14:textId="66D406C1" w:rsidR="00411D34" w:rsidRPr="00212A28" w:rsidRDefault="00FB743D" w:rsidP="00405A33">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CB003CE" w14:textId="73C8E05E" w:rsidR="00411D34" w:rsidRPr="00212A28" w:rsidRDefault="00257724" w:rsidP="00344550">
            <w:pPr>
              <w:pStyle w:val="Akapitzlist"/>
              <w:numPr>
                <w:ilvl w:val="0"/>
                <w:numId w:val="110"/>
              </w:numPr>
              <w:spacing w:after="0" w:line="240" w:lineRule="auto"/>
              <w:jc w:val="left"/>
              <w:rPr>
                <w:rFonts w:eastAsia="Times New Roman" w:cstheme="minorHAnsi"/>
                <w:color w:val="000000"/>
                <w:sz w:val="18"/>
                <w:szCs w:val="18"/>
                <w:lang w:eastAsia="pl-PL"/>
              </w:rPr>
            </w:pPr>
            <w:r w:rsidRPr="00212A28">
              <w:rPr>
                <w:rFonts w:eastAsia="Times New Roman" w:cstheme="minorHAnsi"/>
                <w:color w:val="000000"/>
                <w:sz w:val="18"/>
                <w:szCs w:val="18"/>
                <w:lang w:eastAsia="pl-PL"/>
              </w:rPr>
              <w:t>jedne zajęcia edukacyjne dla każdej ze szkół w mieście, w podziale na grupy wiekowe</w:t>
            </w:r>
            <w:r w:rsidR="00C8294F">
              <w:rPr>
                <w:rFonts w:eastAsia="Times New Roman" w:cstheme="minorHAnsi"/>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278EB454" w14:textId="6F13F90B" w:rsidR="00411D34" w:rsidRPr="00212A28" w:rsidRDefault="00FB743D" w:rsidP="00317CD8">
            <w:pPr>
              <w:spacing w:after="0" w:line="240" w:lineRule="auto"/>
              <w:jc w:val="center"/>
              <w:rPr>
                <w:rFonts w:eastAsia="Times New Roman" w:cstheme="minorHAnsi"/>
                <w:color w:val="000000"/>
                <w:sz w:val="18"/>
                <w:szCs w:val="18"/>
                <w:lang w:eastAsia="pl-PL"/>
              </w:rPr>
            </w:pPr>
            <w:r w:rsidRPr="00212A28">
              <w:rPr>
                <w:rFonts w:eastAsia="Times New Roman" w:cstheme="minorHAnsi"/>
                <w:color w:val="000000"/>
                <w:sz w:val="18"/>
                <w:szCs w:val="18"/>
                <w:lang w:eastAsia="pl-PL"/>
              </w:rPr>
              <w:t>+1</w:t>
            </w:r>
          </w:p>
        </w:tc>
      </w:tr>
    </w:tbl>
    <w:p w14:paraId="192F5099" w14:textId="77777777" w:rsidR="004154CD" w:rsidRDefault="004154CD" w:rsidP="003E3C32">
      <w:pPr>
        <w:pStyle w:val="Legenda"/>
      </w:pPr>
    </w:p>
    <w:p w14:paraId="32419C19" w14:textId="3C4F0CE9" w:rsidR="00B21F9A" w:rsidRDefault="00B21F9A" w:rsidP="00B21F9A">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3</w:t>
      </w:r>
      <w:r w:rsidR="0055744E">
        <w:rPr>
          <w:noProof/>
        </w:rPr>
        <w:fldChar w:fldCharType="end"/>
      </w:r>
      <w:r w:rsidRPr="00B21F9A">
        <w:rPr>
          <w:sz w:val="20"/>
          <w:szCs w:val="20"/>
        </w:rPr>
        <w:t xml:space="preserve"> </w:t>
      </w:r>
      <w:r w:rsidRPr="001A7D99">
        <w:rPr>
          <w:sz w:val="20"/>
          <w:szCs w:val="20"/>
        </w:rPr>
        <w:t>Zestawienie działa</w:t>
      </w:r>
      <w:r>
        <w:rPr>
          <w:sz w:val="20"/>
          <w:szCs w:val="20"/>
        </w:rPr>
        <w:t xml:space="preserve">ń zaplanowanych do </w:t>
      </w:r>
      <w:r w:rsidRPr="001A7D99">
        <w:rPr>
          <w:sz w:val="20"/>
          <w:szCs w:val="20"/>
        </w:rPr>
        <w:t>realiz</w:t>
      </w:r>
      <w:r>
        <w:rPr>
          <w:sz w:val="20"/>
          <w:szCs w:val="20"/>
        </w:rPr>
        <w:t>acji</w:t>
      </w:r>
      <w:r w:rsidRPr="001A7D99">
        <w:rPr>
          <w:sz w:val="20"/>
          <w:szCs w:val="20"/>
        </w:rPr>
        <w:t xml:space="preserve"> w ramach </w:t>
      </w:r>
      <w:r>
        <w:rPr>
          <w:sz w:val="20"/>
          <w:szCs w:val="20"/>
        </w:rPr>
        <w:t>„</w:t>
      </w:r>
      <w:r w:rsidRPr="001D3080">
        <w:t>Planu</w:t>
      </w:r>
      <w:r>
        <w:t xml:space="preserve">…” </w:t>
      </w:r>
      <w:r w:rsidRPr="001A7D99">
        <w:rPr>
          <w:sz w:val="20"/>
          <w:szCs w:val="20"/>
        </w:rPr>
        <w:t xml:space="preserve">z </w:t>
      </w:r>
      <w:r>
        <w:rPr>
          <w:sz w:val="20"/>
          <w:szCs w:val="20"/>
        </w:rPr>
        <w:t>oceną</w:t>
      </w:r>
      <w:r w:rsidRPr="001A7D99">
        <w:rPr>
          <w:sz w:val="20"/>
          <w:szCs w:val="20"/>
        </w:rPr>
        <w:t xml:space="preserve"> spodziewany</w:t>
      </w:r>
      <w:r>
        <w:rPr>
          <w:sz w:val="20"/>
          <w:szCs w:val="20"/>
        </w:rPr>
        <w:t>ch</w:t>
      </w:r>
      <w:r w:rsidRPr="001A7D99">
        <w:rPr>
          <w:sz w:val="20"/>
          <w:szCs w:val="20"/>
        </w:rPr>
        <w:t xml:space="preserve"> efekt</w:t>
      </w:r>
      <w:r>
        <w:rPr>
          <w:sz w:val="20"/>
          <w:szCs w:val="20"/>
        </w:rPr>
        <w:t>ów</w:t>
      </w:r>
      <w:r w:rsidRPr="001A7D99">
        <w:rPr>
          <w:sz w:val="20"/>
          <w:szCs w:val="20"/>
        </w:rPr>
        <w:t xml:space="preserve"> ich wdrożenia, zaleceniami oraz ocen</w:t>
      </w:r>
      <w:r>
        <w:rPr>
          <w:sz w:val="20"/>
          <w:szCs w:val="20"/>
        </w:rPr>
        <w:t>ą</w:t>
      </w:r>
      <w:r w:rsidRPr="001A7D99">
        <w:rPr>
          <w:sz w:val="20"/>
          <w:szCs w:val="20"/>
        </w:rPr>
        <w:t xml:space="preserve"> </w:t>
      </w:r>
      <w:r>
        <w:rPr>
          <w:sz w:val="20"/>
          <w:szCs w:val="20"/>
        </w:rPr>
        <w:t>oddziaływania na komponent wód</w:t>
      </w:r>
    </w:p>
    <w:tbl>
      <w:tblPr>
        <w:tblW w:w="0" w:type="auto"/>
        <w:tblLayout w:type="fixed"/>
        <w:tblCellMar>
          <w:left w:w="70" w:type="dxa"/>
          <w:right w:w="70" w:type="dxa"/>
        </w:tblCellMar>
        <w:tblLook w:val="04A0" w:firstRow="1" w:lastRow="0" w:firstColumn="1" w:lastColumn="0" w:noHBand="0" w:noVBand="1"/>
      </w:tblPr>
      <w:tblGrid>
        <w:gridCol w:w="562"/>
        <w:gridCol w:w="3543"/>
        <w:gridCol w:w="4678"/>
        <w:gridCol w:w="4395"/>
        <w:gridCol w:w="2086"/>
        <w:gridCol w:w="3725"/>
        <w:gridCol w:w="1537"/>
      </w:tblGrid>
      <w:tr w:rsidR="003E3C32" w:rsidRPr="004154CD" w14:paraId="2AE6668C" w14:textId="77777777" w:rsidTr="00D83E76">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87B44F9" w14:textId="77777777" w:rsidR="003E3C32" w:rsidRPr="00170378" w:rsidRDefault="003E3C32" w:rsidP="00A335CC">
            <w:pPr>
              <w:keepNext/>
              <w:spacing w:after="0" w:line="240" w:lineRule="auto"/>
              <w:jc w:val="left"/>
              <w:rPr>
                <w:rFonts w:ascii="Calibri" w:eastAsia="Times New Roman" w:hAnsi="Calibri" w:cs="Calibri"/>
                <w:b/>
                <w:bCs/>
                <w:color w:val="000000"/>
                <w:sz w:val="18"/>
                <w:szCs w:val="18"/>
                <w:lang w:eastAsia="pl-PL"/>
              </w:rPr>
            </w:pPr>
            <w:r w:rsidRPr="00170378">
              <w:rPr>
                <w:rFonts w:ascii="Calibri" w:eastAsia="Times New Roman" w:hAnsi="Calibri" w:cs="Calibri"/>
                <w:b/>
                <w:bCs/>
                <w:color w:val="000000"/>
                <w:sz w:val="18"/>
                <w:szCs w:val="18"/>
                <w:lang w:eastAsia="pl-PL"/>
              </w:rPr>
              <w:t>Lp.</w:t>
            </w:r>
          </w:p>
        </w:tc>
        <w:tc>
          <w:tcPr>
            <w:tcW w:w="354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C11C7BD"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Nazwa d</w:t>
            </w:r>
            <w:r w:rsidRPr="00A17C59">
              <w:rPr>
                <w:rFonts w:ascii="Calibri" w:eastAsia="Times New Roman" w:hAnsi="Calibri" w:cs="Calibri"/>
                <w:b/>
                <w:bCs/>
                <w:color w:val="000000"/>
                <w:sz w:val="18"/>
                <w:szCs w:val="18"/>
                <w:lang w:eastAsia="pl-PL"/>
              </w:rPr>
              <w:t>ziałani</w:t>
            </w:r>
            <w:r>
              <w:rPr>
                <w:rFonts w:ascii="Calibri" w:eastAsia="Times New Roman" w:hAnsi="Calibri" w:cs="Calibri"/>
                <w:b/>
                <w:bCs/>
                <w:color w:val="000000"/>
                <w:sz w:val="18"/>
                <w:szCs w:val="18"/>
                <w:lang w:eastAsia="pl-PL"/>
              </w:rPr>
              <w:t>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128A235"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 xml:space="preserve">Prognozowany </w:t>
            </w:r>
            <w:r w:rsidRPr="00A17C59">
              <w:rPr>
                <w:rFonts w:ascii="Calibri" w:eastAsia="Times New Roman" w:hAnsi="Calibri" w:cs="Calibri"/>
                <w:b/>
                <w:bCs/>
                <w:color w:val="000000"/>
                <w:sz w:val="18"/>
                <w:szCs w:val="18"/>
                <w:lang w:eastAsia="pl-PL"/>
              </w:rPr>
              <w:t>efekt</w:t>
            </w:r>
            <w:r>
              <w:rPr>
                <w:rFonts w:ascii="Calibri" w:eastAsia="Times New Roman" w:hAnsi="Calibri" w:cs="Calibri"/>
                <w:b/>
                <w:bCs/>
                <w:color w:val="000000"/>
                <w:sz w:val="18"/>
                <w:szCs w:val="18"/>
                <w:lang w:eastAsia="pl-PL"/>
              </w:rPr>
              <w:t xml:space="preserve">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E3B189"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Zalecenia dot. realizacji/skuteczność działania</w:t>
            </w:r>
          </w:p>
        </w:tc>
        <w:tc>
          <w:tcPr>
            <w:tcW w:w="208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01E85ED"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Rodzaj oddziaływania</w:t>
            </w:r>
          </w:p>
        </w:tc>
        <w:tc>
          <w:tcPr>
            <w:tcW w:w="372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4E048E91"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DE36BB" w14:textId="77777777" w:rsidR="003E3C32" w:rsidRPr="00A17C59" w:rsidRDefault="003E3C32" w:rsidP="00A335CC">
            <w:pPr>
              <w:keepNext/>
              <w:spacing w:after="0" w:line="240" w:lineRule="auto"/>
              <w:jc w:val="left"/>
              <w:rPr>
                <w:rFonts w:ascii="Calibri" w:eastAsia="Times New Roman" w:hAnsi="Calibri" w:cs="Calibri"/>
                <w:b/>
                <w:bCs/>
                <w:color w:val="000000"/>
                <w:sz w:val="18"/>
                <w:szCs w:val="18"/>
                <w:lang w:eastAsia="pl-PL"/>
              </w:rPr>
            </w:pPr>
            <w:r w:rsidRPr="00A17C59">
              <w:rPr>
                <w:rFonts w:ascii="Calibri" w:eastAsia="Times New Roman" w:hAnsi="Calibri" w:cs="Calibri"/>
                <w:b/>
                <w:bCs/>
                <w:color w:val="000000"/>
                <w:sz w:val="18"/>
                <w:szCs w:val="18"/>
                <w:lang w:eastAsia="pl-PL"/>
              </w:rPr>
              <w:t>Spektrum oddziaływań (-3 do +3)</w:t>
            </w:r>
          </w:p>
        </w:tc>
      </w:tr>
      <w:tr w:rsidR="0057773A" w:rsidRPr="004154CD" w14:paraId="5DF1C9F9"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4B3D6" w14:textId="60D32D26"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sidRPr="004154CD">
              <w:rPr>
                <w:rFonts w:ascii="Calibri" w:eastAsia="Times New Roman" w:hAnsi="Calibri" w:cs="Calibri"/>
                <w:color w:val="000000"/>
                <w:sz w:val="18"/>
                <w:szCs w:val="18"/>
                <w:lang w:eastAsia="pl-PL"/>
              </w:rPr>
              <w:t>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273CD58" w14:textId="20780072" w:rsidR="0057773A" w:rsidRPr="00E70EAE" w:rsidRDefault="004154CD" w:rsidP="004154CD">
            <w:pPr>
              <w:spacing w:after="0" w:line="240" w:lineRule="auto"/>
              <w:jc w:val="left"/>
              <w:rPr>
                <w:sz w:val="18"/>
                <w:szCs w:val="18"/>
              </w:rPr>
            </w:pPr>
            <w:r w:rsidRPr="004154CD">
              <w:rPr>
                <w:rFonts w:cstheme="minorHAnsi"/>
                <w:sz w:val="18"/>
                <w:szCs w:val="18"/>
              </w:rPr>
              <w:t>Wykonanie inwentaryzacji przyrodniczych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52EF4" w14:textId="55449B00" w:rsidR="0057773A" w:rsidRPr="00A44748" w:rsidRDefault="00E36422"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inwentaryzacja terenów powiązanych czasowo, okresowo lub stale z wodami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971072" w14:textId="7F96BAD5" w:rsidR="0057773A" w:rsidRPr="00E70EAE" w:rsidRDefault="00C84E7B" w:rsidP="00344550">
            <w:pPr>
              <w:pStyle w:val="Akapitzlist"/>
              <w:numPr>
                <w:ilvl w:val="0"/>
                <w:numId w:val="101"/>
              </w:numPr>
              <w:spacing w:after="0" w:line="240" w:lineRule="auto"/>
              <w:jc w:val="left"/>
              <w:rPr>
                <w:rFonts w:eastAsia="+mn-ea" w:cstheme="minorHAnsi"/>
                <w:sz w:val="18"/>
                <w:szCs w:val="18"/>
              </w:rPr>
            </w:pPr>
            <w:r w:rsidRPr="00C84E7B">
              <w:rPr>
                <w:rFonts w:eastAsia="Times New Roman" w:cstheme="minorHAnsi"/>
                <w:color w:val="000000"/>
                <w:sz w:val="18"/>
                <w:szCs w:val="18"/>
                <w:lang w:eastAsia="pl-PL"/>
              </w:rPr>
              <w:t>Uwzględnienie w inwentaryzacji siedlisk i gatunków zależnych od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216EAAF" w14:textId="4429C6A0" w:rsidR="0057773A" w:rsidRPr="00A44748" w:rsidRDefault="00A509B8"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wtórny, długoterminowy</w:t>
            </w:r>
            <w:r w:rsidR="003635B9">
              <w:rPr>
                <w:rFonts w:ascii="Calibri" w:eastAsia="Times New Roman" w:hAnsi="Calibri" w:cs="Calibri"/>
                <w:color w:val="000000"/>
                <w:sz w:val="18"/>
                <w:szCs w:val="18"/>
                <w:lang w:eastAsia="pl-PL"/>
              </w:rPr>
              <w:t>, stały</w:t>
            </w:r>
          </w:p>
        </w:tc>
        <w:tc>
          <w:tcPr>
            <w:tcW w:w="3725" w:type="dxa"/>
            <w:tcBorders>
              <w:top w:val="single" w:sz="4" w:space="0" w:color="auto"/>
              <w:left w:val="nil"/>
              <w:bottom w:val="single" w:sz="4" w:space="0" w:color="auto"/>
              <w:right w:val="single" w:sz="4" w:space="0" w:color="auto"/>
            </w:tcBorders>
            <w:vAlign w:val="center"/>
          </w:tcPr>
          <w:p w14:paraId="5C83D6F0" w14:textId="6312DB72" w:rsidR="0057773A" w:rsidRDefault="00697D0E"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Mapy/warstwy GIS z zaznaczonymi siedliskami/gatunkami zależnymi od wód</w:t>
            </w:r>
            <w:r w:rsidR="007467B0">
              <w:rPr>
                <w:rFonts w:ascii="Calibri" w:eastAsia="Times New Roman" w:hAnsi="Calibri" w:cs="Calibri"/>
                <w:color w:val="000000"/>
                <w:sz w:val="18"/>
                <w:szCs w:val="18"/>
                <w:lang w:eastAsia="pl-PL"/>
              </w:rPr>
              <w:t xml:space="preserve"> oraz występującymi obszarami podmokłymi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9339" w14:textId="03E15347" w:rsidR="0057773A" w:rsidRPr="003743BB" w:rsidRDefault="007467B0" w:rsidP="007467B0">
            <w:pPr>
              <w:spacing w:after="0" w:line="240" w:lineRule="auto"/>
              <w:jc w:val="center"/>
              <w:rPr>
                <w:rFonts w:ascii="Calibri" w:eastAsia="Times New Roman" w:hAnsi="Calibri" w:cs="Calibri"/>
                <w:color w:val="000000"/>
                <w:sz w:val="18"/>
                <w:szCs w:val="18"/>
                <w:vertAlign w:val="subscript"/>
                <w:lang w:eastAsia="pl-PL"/>
              </w:rPr>
            </w:pPr>
            <w:r w:rsidRPr="007467B0">
              <w:rPr>
                <w:rFonts w:eastAsia="Times New Roman" w:cstheme="minorHAnsi"/>
                <w:color w:val="000000"/>
                <w:sz w:val="18"/>
                <w:szCs w:val="18"/>
                <w:lang w:eastAsia="pl-PL"/>
              </w:rPr>
              <w:t>+1</w:t>
            </w:r>
          </w:p>
        </w:tc>
      </w:tr>
      <w:tr w:rsidR="0057773A" w:rsidRPr="004154CD" w14:paraId="5C4610E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E2E40" w14:textId="59398557"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sidRPr="004154CD">
              <w:rPr>
                <w:rFonts w:ascii="Calibri" w:eastAsia="Times New Roman" w:hAnsi="Calibri" w:cs="Calibri"/>
                <w:color w:val="000000"/>
                <w:sz w:val="18"/>
                <w:szCs w:val="18"/>
                <w:lang w:eastAsia="pl-PL"/>
              </w:rPr>
              <w:t>1.3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20D0114" w14:textId="4CC8DEC4" w:rsidR="0057773A" w:rsidRPr="0057773A" w:rsidRDefault="004154CD" w:rsidP="004154CD">
            <w:pPr>
              <w:spacing w:after="0" w:line="240" w:lineRule="auto"/>
              <w:jc w:val="left"/>
              <w:rPr>
                <w:sz w:val="18"/>
                <w:szCs w:val="18"/>
              </w:rPr>
            </w:pPr>
            <w:r w:rsidRPr="004154CD">
              <w:rPr>
                <w:rFonts w:cstheme="minorHAnsi"/>
                <w:sz w:val="18"/>
                <w:szCs w:val="18"/>
              </w:rPr>
              <w:t>Analiza możliwości rozwoju energetyki z OZE na terenie Aglomeracji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7181C" w14:textId="77777777" w:rsidR="00F8545C" w:rsidRDefault="005B75A2"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Inwentaryzacja cieków </w:t>
            </w:r>
            <w:r w:rsidR="006D552A">
              <w:rPr>
                <w:rFonts w:ascii="Calibri" w:eastAsia="Times New Roman" w:hAnsi="Calibri" w:cs="Calibri"/>
                <w:color w:val="000000"/>
                <w:sz w:val="18"/>
                <w:szCs w:val="18"/>
                <w:lang w:eastAsia="pl-PL"/>
              </w:rPr>
              <w:t>z potencjałem energetycznym</w:t>
            </w:r>
          </w:p>
          <w:p w14:paraId="04D9E5AE" w14:textId="53D10B57" w:rsidR="008F4A3D" w:rsidRPr="00F800D5" w:rsidRDefault="008F4A3D"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Inwentaryzacja obszarów z potencjałem OZE umożliwiającym obniżenie poziomu niskiej emisji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64CE482" w14:textId="0A7709C5" w:rsidR="0057773A" w:rsidRPr="0057773A" w:rsidRDefault="001060E3" w:rsidP="00344550">
            <w:pPr>
              <w:pStyle w:val="Akapitzlist"/>
              <w:numPr>
                <w:ilvl w:val="0"/>
                <w:numId w:val="101"/>
              </w:numPr>
              <w:spacing w:after="0" w:line="240" w:lineRule="auto"/>
              <w:jc w:val="left"/>
              <w:rPr>
                <w:rFonts w:eastAsia="+mn-ea" w:cstheme="minorHAnsi"/>
                <w:sz w:val="18"/>
                <w:szCs w:val="18"/>
              </w:rPr>
            </w:pPr>
            <w:r w:rsidRPr="00B46DB3">
              <w:rPr>
                <w:rFonts w:eastAsia="Times New Roman" w:cstheme="minorHAnsi"/>
                <w:color w:val="000000"/>
                <w:sz w:val="18"/>
                <w:szCs w:val="18"/>
                <w:lang w:eastAsia="pl-PL"/>
              </w:rPr>
              <w:t xml:space="preserve">Uwzględnienie celów środowiskowych, oraz wszystkich kosztów </w:t>
            </w:r>
            <w:r w:rsidR="00B46DB3" w:rsidRPr="00B46DB3">
              <w:rPr>
                <w:rFonts w:eastAsia="Times New Roman" w:cstheme="minorHAnsi"/>
                <w:color w:val="000000"/>
                <w:sz w:val="18"/>
                <w:szCs w:val="18"/>
                <w:lang w:eastAsia="pl-PL"/>
              </w:rPr>
              <w:t>środowiskowych i zmian klimatu przy wyznaczaniu potencjału rzek</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0EF5E22" w14:textId="36340508" w:rsidR="0057773A" w:rsidRPr="00A44748" w:rsidRDefault="00B46DB3"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wtórny, średniookresow</w:t>
            </w:r>
            <w:r w:rsidR="009F5981">
              <w:rPr>
                <w:rFonts w:ascii="Calibri" w:eastAsia="Times New Roman" w:hAnsi="Calibri" w:cs="Calibri"/>
                <w:color w:val="000000"/>
                <w:sz w:val="18"/>
                <w:szCs w:val="18"/>
                <w:lang w:eastAsia="pl-PL"/>
              </w:rPr>
              <w:t>y</w:t>
            </w:r>
            <w:r>
              <w:rPr>
                <w:rFonts w:ascii="Calibri" w:eastAsia="Times New Roman" w:hAnsi="Calibri" w:cs="Calibri"/>
                <w:color w:val="000000"/>
                <w:sz w:val="18"/>
                <w:szCs w:val="18"/>
                <w:lang w:eastAsia="pl-PL"/>
              </w:rPr>
              <w:t>, chwilowy</w:t>
            </w:r>
          </w:p>
        </w:tc>
        <w:tc>
          <w:tcPr>
            <w:tcW w:w="3725" w:type="dxa"/>
            <w:tcBorders>
              <w:top w:val="single" w:sz="4" w:space="0" w:color="auto"/>
              <w:left w:val="nil"/>
              <w:bottom w:val="single" w:sz="4" w:space="0" w:color="auto"/>
              <w:right w:val="single" w:sz="4" w:space="0" w:color="auto"/>
            </w:tcBorders>
            <w:vAlign w:val="center"/>
          </w:tcPr>
          <w:p w14:paraId="19FAF6ED" w14:textId="59F1E422" w:rsidR="0057773A" w:rsidRPr="00A44748" w:rsidRDefault="00B82EBE"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Ustalenie </w:t>
            </w:r>
            <w:r w:rsidR="00E327C9">
              <w:rPr>
                <w:rFonts w:ascii="Calibri" w:eastAsia="Times New Roman" w:hAnsi="Calibri" w:cs="Calibri"/>
                <w:color w:val="000000"/>
                <w:sz w:val="18"/>
                <w:szCs w:val="18"/>
                <w:lang w:eastAsia="pl-PL"/>
              </w:rPr>
              <w:t>listy sprawdzającej</w:t>
            </w:r>
            <w:r w:rsidR="00151DD0">
              <w:rPr>
                <w:rFonts w:ascii="Calibri" w:eastAsia="Times New Roman" w:hAnsi="Calibri" w:cs="Calibri"/>
                <w:color w:val="000000"/>
                <w:sz w:val="18"/>
                <w:szCs w:val="18"/>
                <w:lang w:eastAsia="pl-PL"/>
              </w:rPr>
              <w:t xml:space="preserve"> potencjał energetyczny wód z uwzględnieniem wszystkich kryteriów opłacalności, włączając </w:t>
            </w:r>
            <w:r w:rsidR="003572D8">
              <w:rPr>
                <w:rFonts w:ascii="Calibri" w:eastAsia="Times New Roman" w:hAnsi="Calibri" w:cs="Calibri"/>
                <w:color w:val="000000"/>
                <w:sz w:val="18"/>
                <w:szCs w:val="18"/>
                <w:lang w:eastAsia="pl-PL"/>
              </w:rPr>
              <w:t xml:space="preserve">utracone korzyści </w:t>
            </w:r>
            <w:r w:rsidR="00EB60F6">
              <w:rPr>
                <w:rFonts w:ascii="Calibri" w:eastAsia="Times New Roman" w:hAnsi="Calibri" w:cs="Calibri"/>
                <w:color w:val="000000"/>
                <w:sz w:val="18"/>
                <w:szCs w:val="18"/>
                <w:lang w:eastAsia="pl-PL"/>
              </w:rPr>
              <w:t>z przekształcenia cieków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9AE5" w14:textId="20B76B7D" w:rsidR="0057773A" w:rsidRPr="00A44748" w:rsidRDefault="008F4A3D" w:rsidP="00EB447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D44F68">
              <w:rPr>
                <w:rFonts w:ascii="Calibri" w:eastAsia="Times New Roman" w:hAnsi="Calibri" w:cs="Calibri"/>
                <w:color w:val="000000"/>
                <w:sz w:val="18"/>
                <w:szCs w:val="18"/>
                <w:lang w:eastAsia="pl-PL"/>
              </w:rPr>
              <w:t>2</w:t>
            </w:r>
            <w:r>
              <w:rPr>
                <w:rFonts w:ascii="Calibri" w:eastAsia="Times New Roman" w:hAnsi="Calibri" w:cs="Calibri"/>
                <w:color w:val="000000"/>
                <w:sz w:val="18"/>
                <w:szCs w:val="18"/>
                <w:lang w:eastAsia="pl-PL"/>
              </w:rPr>
              <w:t>/+</w:t>
            </w:r>
            <w:r w:rsidR="001A6738">
              <w:rPr>
                <w:rFonts w:ascii="Calibri" w:eastAsia="Times New Roman" w:hAnsi="Calibri" w:cs="Calibri"/>
                <w:color w:val="000000"/>
                <w:sz w:val="18"/>
                <w:szCs w:val="18"/>
                <w:lang w:eastAsia="pl-PL"/>
              </w:rPr>
              <w:t>2</w:t>
            </w:r>
          </w:p>
        </w:tc>
      </w:tr>
      <w:tr w:rsidR="0057773A" w:rsidRPr="004154CD" w14:paraId="45E0710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2E288" w14:textId="754E02A8"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sidRPr="004154CD">
              <w:rPr>
                <w:rFonts w:ascii="Calibri" w:eastAsia="Times New Roman" w:hAnsi="Calibri" w:cs="Calibri"/>
                <w:color w:val="000000"/>
                <w:sz w:val="18"/>
                <w:szCs w:val="18"/>
                <w:lang w:eastAsia="pl-PL"/>
              </w:rPr>
              <w:t>1.4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E77F073" w14:textId="67AC51BE" w:rsidR="0057773A" w:rsidRPr="009D42DC" w:rsidRDefault="004154CD" w:rsidP="004154CD">
            <w:pPr>
              <w:spacing w:after="0" w:line="240" w:lineRule="auto"/>
              <w:jc w:val="left"/>
              <w:rPr>
                <w:sz w:val="18"/>
                <w:szCs w:val="18"/>
              </w:rPr>
            </w:pPr>
            <w:r w:rsidRPr="004154CD">
              <w:rPr>
                <w:rFonts w:cstheme="minorHAnsi"/>
                <w:sz w:val="18"/>
                <w:szCs w:val="18"/>
              </w:rPr>
              <w:t>Zinwentaryzowanie systemu odwodnienia i</w:t>
            </w:r>
            <w:r w:rsidR="00823A97">
              <w:rPr>
                <w:rFonts w:cstheme="minorHAnsi"/>
                <w:sz w:val="18"/>
                <w:szCs w:val="18"/>
              </w:rPr>
              <w:t> </w:t>
            </w:r>
            <w:r w:rsidRPr="004154CD">
              <w:rPr>
                <w:rFonts w:cstheme="minorHAnsi"/>
                <w:sz w:val="18"/>
                <w:szCs w:val="18"/>
              </w:rPr>
              <w:t>sieci hydrograficznej gminy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05B35" w14:textId="3AC63200" w:rsidR="0057773A" w:rsidRPr="00EB60F6" w:rsidRDefault="003277A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Poszerzenie wiedzy w zakresie </w:t>
            </w:r>
            <w:r w:rsidR="00AE61D4">
              <w:rPr>
                <w:rFonts w:eastAsia="Times New Roman" w:cstheme="minorHAnsi"/>
                <w:color w:val="000000"/>
                <w:sz w:val="18"/>
                <w:szCs w:val="18"/>
                <w:lang w:eastAsia="pl-PL"/>
              </w:rPr>
              <w:t>występowania wód, ich stanu ilościowego oraz potencjału retencyjnego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9D7DC90" w14:textId="4611E99B" w:rsidR="0057773A" w:rsidRPr="00EB60F6" w:rsidRDefault="002F059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Zebranie danych na temat geodezji i </w:t>
            </w:r>
            <w:r w:rsidR="00B831F8">
              <w:rPr>
                <w:rFonts w:eastAsia="Times New Roman" w:cstheme="minorHAnsi"/>
                <w:color w:val="000000"/>
                <w:sz w:val="18"/>
                <w:szCs w:val="18"/>
                <w:lang w:eastAsia="pl-PL"/>
              </w:rPr>
              <w:t>stanów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86874A2" w14:textId="067B01FF" w:rsidR="0057773A" w:rsidRPr="00A44748" w:rsidRDefault="00B831F8"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średniookresowy, stały</w:t>
            </w:r>
          </w:p>
        </w:tc>
        <w:tc>
          <w:tcPr>
            <w:tcW w:w="3725" w:type="dxa"/>
            <w:tcBorders>
              <w:top w:val="single" w:sz="4" w:space="0" w:color="auto"/>
              <w:left w:val="nil"/>
              <w:bottom w:val="single" w:sz="4" w:space="0" w:color="auto"/>
              <w:right w:val="single" w:sz="4" w:space="0" w:color="auto"/>
            </w:tcBorders>
            <w:vAlign w:val="center"/>
          </w:tcPr>
          <w:p w14:paraId="4A4F315C" w14:textId="7DB0B3EC" w:rsidR="0057773A" w:rsidRPr="00A44748" w:rsidRDefault="00326533"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Mapy, warstwy, baza danych o ciekach, rowach, systemach melioracji, urządzeniach spiętrzających, danych geodezyjnych, stanach wód</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6D56" w14:textId="57BC7C3B" w:rsidR="0057773A" w:rsidRPr="00A44748" w:rsidRDefault="00326533" w:rsidP="0032653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7773A" w:rsidRPr="004154CD" w14:paraId="36ADBFD8"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E06BE" w14:textId="54F1A796"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8358D01" w14:textId="6DE4AFE6" w:rsidR="0057773A" w:rsidRPr="005C1FAE" w:rsidRDefault="004154CD" w:rsidP="004154CD">
            <w:pPr>
              <w:spacing w:after="0" w:line="240" w:lineRule="auto"/>
              <w:jc w:val="left"/>
              <w:rPr>
                <w:sz w:val="18"/>
                <w:szCs w:val="18"/>
              </w:rPr>
            </w:pPr>
            <w:r w:rsidRPr="004154CD">
              <w:rPr>
                <w:sz w:val="18"/>
                <w:szCs w:val="18"/>
              </w:rPr>
              <w:t>Współpraca w zakresie gospodarowania wodami – utworzenie ciała doradczego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6D500" w14:textId="77777777" w:rsidR="0057773A" w:rsidRDefault="004F2C9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Doradztwo w zakresie problemów</w:t>
            </w:r>
            <w:r w:rsidR="00F94F75">
              <w:rPr>
                <w:rFonts w:eastAsia="Times New Roman" w:cstheme="minorHAnsi"/>
                <w:color w:val="000000"/>
                <w:sz w:val="18"/>
                <w:szCs w:val="18"/>
                <w:lang w:eastAsia="pl-PL"/>
              </w:rPr>
              <w:t xml:space="preserve"> związanych z gospodarką wodną</w:t>
            </w:r>
          </w:p>
          <w:p w14:paraId="1D2EEDBE" w14:textId="77777777" w:rsidR="00F94F75" w:rsidRDefault="00F94F7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Dzielenie się doświadczeniami z dziedziny </w:t>
            </w:r>
            <w:r w:rsidR="00E72B83">
              <w:rPr>
                <w:rFonts w:eastAsia="Times New Roman" w:cstheme="minorHAnsi"/>
                <w:color w:val="000000"/>
                <w:sz w:val="18"/>
                <w:szCs w:val="18"/>
                <w:lang w:eastAsia="pl-PL"/>
              </w:rPr>
              <w:t>gospodarki wodnej</w:t>
            </w:r>
          </w:p>
          <w:p w14:paraId="4EC3B7E6" w14:textId="68BFFE77" w:rsidR="00E72B83" w:rsidRPr="00EB60F6" w:rsidRDefault="003D67B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Platforma nawiązywania wspólnych projektów </w:t>
            </w:r>
            <w:r w:rsidR="005A392C">
              <w:rPr>
                <w:rFonts w:eastAsia="Times New Roman" w:cstheme="minorHAnsi"/>
                <w:color w:val="000000"/>
                <w:sz w:val="18"/>
                <w:szCs w:val="18"/>
                <w:lang w:eastAsia="pl-PL"/>
              </w:rPr>
              <w:t>w JST np. w obszarze jednej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572E485" w14:textId="553AB4FC" w:rsidR="0057773A" w:rsidRPr="00EB60F6" w:rsidRDefault="00FE2A0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Utworzenie statutu i </w:t>
            </w:r>
            <w:r w:rsidR="00DD0B2B">
              <w:rPr>
                <w:rFonts w:eastAsia="Times New Roman" w:cstheme="minorHAnsi"/>
                <w:color w:val="000000"/>
                <w:sz w:val="18"/>
                <w:szCs w:val="18"/>
                <w:lang w:eastAsia="pl-PL"/>
              </w:rPr>
              <w:t xml:space="preserve">harmonogramu spotkań, rotacyjne </w:t>
            </w:r>
            <w:r w:rsidR="0089575F">
              <w:rPr>
                <w:rFonts w:eastAsia="Times New Roman" w:cstheme="minorHAnsi"/>
                <w:color w:val="000000"/>
                <w:sz w:val="18"/>
                <w:szCs w:val="18"/>
                <w:lang w:eastAsia="pl-PL"/>
              </w:rPr>
              <w:t>zarządzanie i organizowanie spośród członków stałych – przedstawicieli JST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A5602DD" w14:textId="140EB5FF" w:rsidR="0057773A" w:rsidRPr="00E70EAE" w:rsidRDefault="009F589E"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i pośredni, średniookresowy, stały</w:t>
            </w:r>
          </w:p>
        </w:tc>
        <w:tc>
          <w:tcPr>
            <w:tcW w:w="3725" w:type="dxa"/>
            <w:tcBorders>
              <w:top w:val="single" w:sz="4" w:space="0" w:color="auto"/>
              <w:left w:val="nil"/>
              <w:bottom w:val="single" w:sz="4" w:space="0" w:color="auto"/>
              <w:right w:val="single" w:sz="4" w:space="0" w:color="auto"/>
            </w:tcBorders>
            <w:vAlign w:val="center"/>
          </w:tcPr>
          <w:p w14:paraId="10B8B4FA" w14:textId="67B64955" w:rsidR="0057773A" w:rsidRDefault="00393754"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Cykliczne </w:t>
            </w:r>
            <w:r w:rsidR="004A48E1">
              <w:rPr>
                <w:rFonts w:ascii="Calibri" w:eastAsia="Times New Roman" w:hAnsi="Calibri" w:cs="Calibri"/>
                <w:color w:val="000000"/>
                <w:sz w:val="18"/>
                <w:szCs w:val="18"/>
                <w:lang w:eastAsia="pl-PL"/>
              </w:rPr>
              <w:t xml:space="preserve">obrady i </w:t>
            </w:r>
            <w:r w:rsidR="009F589E">
              <w:rPr>
                <w:rFonts w:ascii="Calibri" w:eastAsia="Times New Roman" w:hAnsi="Calibri" w:cs="Calibri"/>
                <w:color w:val="000000"/>
                <w:sz w:val="18"/>
                <w:szCs w:val="18"/>
                <w:lang w:eastAsia="pl-PL"/>
              </w:rPr>
              <w:t>zajmowanie stanowiska w sprawach zgłaszanych na Radzie przez członków AJ</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8263" w14:textId="002AC9F3" w:rsidR="0057773A" w:rsidRPr="00E70EAE" w:rsidRDefault="009129C6" w:rsidP="009129C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57773A" w:rsidRPr="004154CD" w14:paraId="5A5C2A0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59DEE" w14:textId="2357374E"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6A892D8" w14:textId="51C4BE2F" w:rsidR="0057773A" w:rsidRPr="0057773A" w:rsidRDefault="004154CD" w:rsidP="004154CD">
            <w:pPr>
              <w:spacing w:after="0" w:line="240" w:lineRule="auto"/>
              <w:jc w:val="left"/>
              <w:rPr>
                <w:sz w:val="18"/>
                <w:szCs w:val="18"/>
              </w:rPr>
            </w:pPr>
            <w:r w:rsidRPr="004154CD">
              <w:rPr>
                <w:sz w:val="18"/>
                <w:szCs w:val="18"/>
              </w:rPr>
              <w:t>Opracowanie programów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4687B" w14:textId="77777777" w:rsidR="0057773A" w:rsidRDefault="00D25EA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Plany/ programy w zakresie </w:t>
            </w:r>
            <w:r w:rsidR="00C44F6F">
              <w:rPr>
                <w:rFonts w:eastAsia="Times New Roman" w:cstheme="minorHAnsi"/>
                <w:color w:val="000000"/>
                <w:sz w:val="18"/>
                <w:szCs w:val="18"/>
                <w:lang w:eastAsia="pl-PL"/>
              </w:rPr>
              <w:t>zwiększenia retencji w gminach AJ</w:t>
            </w:r>
          </w:p>
          <w:p w14:paraId="22571242" w14:textId="25FBB876" w:rsidR="00C44F6F" w:rsidRPr="00EB60F6" w:rsidRDefault="00C44F6F"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Plany/programy w zakresie </w:t>
            </w:r>
            <w:r w:rsidR="00F84045">
              <w:rPr>
                <w:rFonts w:eastAsia="Times New Roman" w:cstheme="minorHAnsi"/>
                <w:color w:val="000000"/>
                <w:sz w:val="18"/>
                <w:szCs w:val="18"/>
                <w:lang w:eastAsia="pl-PL"/>
              </w:rPr>
              <w:t>rozbudowy/budowy</w:t>
            </w:r>
            <w:r w:rsidR="00DF798C">
              <w:rPr>
                <w:rFonts w:eastAsia="Times New Roman" w:cstheme="minorHAnsi"/>
                <w:color w:val="000000"/>
                <w:sz w:val="18"/>
                <w:szCs w:val="18"/>
                <w:lang w:eastAsia="pl-PL"/>
              </w:rPr>
              <w:t xml:space="preserve"> </w:t>
            </w:r>
            <w:r w:rsidR="003D4626">
              <w:rPr>
                <w:rFonts w:eastAsia="Times New Roman" w:cstheme="minorHAnsi"/>
                <w:color w:val="000000"/>
                <w:sz w:val="18"/>
                <w:szCs w:val="18"/>
                <w:lang w:eastAsia="pl-PL"/>
              </w:rPr>
              <w:t xml:space="preserve">infrastruktury kanalizacji deszczowej lub </w:t>
            </w:r>
            <w:r w:rsidR="00F84045">
              <w:rPr>
                <w:rFonts w:eastAsia="Times New Roman" w:cstheme="minorHAnsi"/>
                <w:color w:val="000000"/>
                <w:sz w:val="18"/>
                <w:szCs w:val="18"/>
                <w:lang w:eastAsia="pl-PL"/>
              </w:rPr>
              <w:t>innych rozwiązań</w:t>
            </w:r>
            <w:r w:rsidR="00962631">
              <w:rPr>
                <w:rFonts w:eastAsia="Times New Roman" w:cstheme="minorHAnsi"/>
                <w:color w:val="000000"/>
                <w:sz w:val="18"/>
                <w:szCs w:val="18"/>
                <w:lang w:eastAsia="pl-PL"/>
              </w:rPr>
              <w:t xml:space="preserve"> sprzyjających odbudowie zasobów wodnych i przeciwdziałających podtopieniom</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26BECE" w14:textId="4ABD3155" w:rsidR="0057773A" w:rsidRDefault="00C75CCF"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w:t>
            </w:r>
            <w:r w:rsidR="00F74FD7">
              <w:rPr>
                <w:rFonts w:eastAsia="Times New Roman" w:cstheme="minorHAnsi"/>
                <w:color w:val="000000"/>
                <w:sz w:val="18"/>
                <w:szCs w:val="18"/>
                <w:lang w:eastAsia="pl-PL"/>
              </w:rPr>
              <w:t xml:space="preserve"> terenów </w:t>
            </w:r>
            <w:r w:rsidR="00F10036">
              <w:rPr>
                <w:rFonts w:eastAsia="Times New Roman" w:cstheme="minorHAnsi"/>
                <w:color w:val="000000"/>
                <w:sz w:val="18"/>
                <w:szCs w:val="18"/>
                <w:lang w:eastAsia="pl-PL"/>
              </w:rPr>
              <w:t xml:space="preserve">przeznaczonych </w:t>
            </w:r>
            <w:r w:rsidR="00791521">
              <w:rPr>
                <w:rFonts w:eastAsia="Times New Roman" w:cstheme="minorHAnsi"/>
                <w:color w:val="000000"/>
                <w:sz w:val="18"/>
                <w:szCs w:val="18"/>
                <w:lang w:eastAsia="pl-PL"/>
              </w:rPr>
              <w:t>pod przyszłe inwestycje infrastrukturalne</w:t>
            </w:r>
          </w:p>
          <w:p w14:paraId="28B77CA2" w14:textId="77777777" w:rsidR="00F10036" w:rsidRDefault="00F1003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Wyznaczenie terenów wolnych od zabudowy i uszczelnienia</w:t>
            </w:r>
          </w:p>
          <w:p w14:paraId="01644067" w14:textId="7EA91B55" w:rsidR="00F10036" w:rsidRPr="00EB60F6" w:rsidRDefault="00804A8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Powiązanie istniejących systemów rowów, melioracji, istniejących i planowanych sieci deszczowych z </w:t>
            </w:r>
            <w:r w:rsidR="00B56393">
              <w:rPr>
                <w:rFonts w:eastAsia="Times New Roman" w:cstheme="minorHAnsi"/>
                <w:color w:val="000000"/>
                <w:sz w:val="18"/>
                <w:szCs w:val="18"/>
                <w:lang w:eastAsia="pl-PL"/>
              </w:rPr>
              <w:t>potrzebami ekosystemów zależnych od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BFDF225" w14:textId="25ECD0C7" w:rsidR="0057773A" w:rsidRPr="00341326" w:rsidRDefault="00C75CCF"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Średniookresowy, chwilowy</w:t>
            </w:r>
          </w:p>
        </w:tc>
        <w:tc>
          <w:tcPr>
            <w:tcW w:w="3725" w:type="dxa"/>
            <w:tcBorders>
              <w:top w:val="single" w:sz="4" w:space="0" w:color="auto"/>
              <w:left w:val="nil"/>
              <w:bottom w:val="single" w:sz="4" w:space="0" w:color="auto"/>
              <w:right w:val="single" w:sz="4" w:space="0" w:color="auto"/>
            </w:tcBorders>
            <w:vAlign w:val="center"/>
          </w:tcPr>
          <w:p w14:paraId="5CE1D01E" w14:textId="5481197B" w:rsidR="0057773A" w:rsidRDefault="00CA3AEA"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Gotowe dokumenty JST do </w:t>
            </w:r>
            <w:r w:rsidR="00134660">
              <w:rPr>
                <w:rFonts w:ascii="Calibri" w:eastAsia="Times New Roman" w:hAnsi="Calibri" w:cs="Calibri"/>
                <w:color w:val="000000"/>
                <w:sz w:val="18"/>
                <w:szCs w:val="18"/>
                <w:lang w:eastAsia="pl-PL"/>
              </w:rPr>
              <w:t>wdrożenia inwestycji związanych z poprawą retencji i gospodarki wodami opadowymi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9FC98" w14:textId="6E1BC004" w:rsidR="0057773A" w:rsidRPr="00341326" w:rsidRDefault="00134660" w:rsidP="0013466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57773A" w:rsidRPr="004154CD" w14:paraId="16D21FA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66F4C" w14:textId="3A6A9F96"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3A87507" w14:textId="3520E606" w:rsidR="0057773A" w:rsidRPr="00494052" w:rsidRDefault="004154CD" w:rsidP="004154CD">
            <w:pPr>
              <w:spacing w:after="0" w:line="240" w:lineRule="auto"/>
              <w:jc w:val="left"/>
              <w:rPr>
                <w:sz w:val="18"/>
                <w:szCs w:val="18"/>
              </w:rPr>
            </w:pPr>
            <w:r w:rsidRPr="004154CD">
              <w:rPr>
                <w:sz w:val="18"/>
                <w:szCs w:val="18"/>
              </w:rPr>
              <w:t>Opracowanie gminnych i powiatowych Planów zarządzania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03BB5" w14:textId="7F659E3A" w:rsidR="0090302F" w:rsidRPr="00091F4F" w:rsidRDefault="002217C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Opracowanie strategii na wypadek powodzi</w:t>
            </w:r>
            <w:r w:rsidR="0090302F">
              <w:rPr>
                <w:rFonts w:eastAsia="Times New Roman" w:cstheme="minorHAnsi"/>
                <w:color w:val="000000"/>
                <w:sz w:val="18"/>
                <w:szCs w:val="18"/>
                <w:lang w:eastAsia="pl-PL"/>
              </w:rPr>
              <w:t>/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FF7868" w14:textId="466D9200" w:rsidR="0057773A" w:rsidRPr="00EB60F6" w:rsidRDefault="00E54A1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Aktualizacja </w:t>
            </w:r>
            <w:r w:rsidR="009F23AD">
              <w:rPr>
                <w:rFonts w:eastAsia="Times New Roman" w:cstheme="minorHAnsi"/>
                <w:color w:val="000000"/>
                <w:sz w:val="18"/>
                <w:szCs w:val="18"/>
                <w:lang w:eastAsia="pl-PL"/>
              </w:rPr>
              <w:t xml:space="preserve">Planów zarzadzania kryzysowego opracowanych </w:t>
            </w:r>
            <w:r w:rsidR="004A057D">
              <w:rPr>
                <w:rFonts w:eastAsia="Times New Roman" w:cstheme="minorHAnsi"/>
                <w:color w:val="000000"/>
                <w:sz w:val="18"/>
                <w:szCs w:val="18"/>
                <w:lang w:eastAsia="pl-PL"/>
              </w:rPr>
              <w:t xml:space="preserve">jeszcze </w:t>
            </w:r>
            <w:r w:rsidR="009F23AD">
              <w:rPr>
                <w:rFonts w:eastAsia="Times New Roman" w:cstheme="minorHAnsi"/>
                <w:color w:val="000000"/>
                <w:sz w:val="18"/>
                <w:szCs w:val="18"/>
                <w:lang w:eastAsia="pl-PL"/>
              </w:rPr>
              <w:t xml:space="preserve">przed wejściem w życie </w:t>
            </w:r>
            <w:proofErr w:type="spellStart"/>
            <w:r w:rsidR="004246C0">
              <w:rPr>
                <w:rFonts w:eastAsia="Times New Roman" w:cstheme="minorHAnsi"/>
                <w:color w:val="000000"/>
                <w:sz w:val="18"/>
                <w:szCs w:val="18"/>
                <w:lang w:eastAsia="pl-PL"/>
              </w:rPr>
              <w:t>IIaPGW</w:t>
            </w:r>
            <w:proofErr w:type="spellEnd"/>
            <w:r w:rsidR="004246C0">
              <w:rPr>
                <w:rFonts w:eastAsia="Times New Roman" w:cstheme="minorHAnsi"/>
                <w:color w:val="000000"/>
                <w:sz w:val="18"/>
                <w:szCs w:val="18"/>
                <w:lang w:eastAsia="pl-PL"/>
              </w:rPr>
              <w:t xml:space="preserve"> oraz </w:t>
            </w:r>
            <w:r w:rsidR="00780FA2">
              <w:rPr>
                <w:rFonts w:eastAsia="Times New Roman" w:cstheme="minorHAnsi"/>
                <w:color w:val="000000"/>
                <w:sz w:val="18"/>
                <w:szCs w:val="18"/>
                <w:lang w:eastAsia="pl-PL"/>
              </w:rPr>
              <w:t xml:space="preserve">PPSS oraz przyszłych </w:t>
            </w:r>
            <w:r w:rsidR="00B01D88">
              <w:rPr>
                <w:rFonts w:eastAsia="Times New Roman" w:cstheme="minorHAnsi"/>
                <w:color w:val="000000"/>
                <w:sz w:val="18"/>
                <w:szCs w:val="18"/>
                <w:lang w:eastAsia="pl-PL"/>
              </w:rPr>
              <w:t xml:space="preserve">PZRP o nowe dane i </w:t>
            </w:r>
            <w:r w:rsidR="000D3649">
              <w:rPr>
                <w:rFonts w:eastAsia="Times New Roman" w:cstheme="minorHAnsi"/>
                <w:color w:val="000000"/>
                <w:sz w:val="18"/>
                <w:szCs w:val="18"/>
                <w:lang w:eastAsia="pl-PL"/>
              </w:rPr>
              <w:t>zagrożenia</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60F215B" w14:textId="63713536" w:rsidR="0057773A" w:rsidRPr="00186B7F" w:rsidRDefault="008909B7"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i wtórny</w:t>
            </w:r>
            <w:r w:rsidR="00FD6069">
              <w:rPr>
                <w:rFonts w:ascii="Calibri" w:eastAsia="Times New Roman" w:hAnsi="Calibri" w:cs="Calibri"/>
                <w:color w:val="000000"/>
                <w:sz w:val="18"/>
                <w:szCs w:val="18"/>
                <w:lang w:eastAsia="pl-PL"/>
              </w:rPr>
              <w:t>, długoterminowy, stały</w:t>
            </w:r>
          </w:p>
        </w:tc>
        <w:tc>
          <w:tcPr>
            <w:tcW w:w="3725" w:type="dxa"/>
            <w:tcBorders>
              <w:top w:val="single" w:sz="4" w:space="0" w:color="auto"/>
              <w:left w:val="nil"/>
              <w:bottom w:val="single" w:sz="4" w:space="0" w:color="auto"/>
              <w:right w:val="single" w:sz="4" w:space="0" w:color="auto"/>
            </w:tcBorders>
            <w:shd w:val="clear" w:color="auto" w:fill="auto"/>
            <w:vAlign w:val="center"/>
          </w:tcPr>
          <w:p w14:paraId="0D7F5DA7" w14:textId="392C6FA6" w:rsidR="0057773A" w:rsidRPr="00186B7F" w:rsidRDefault="00046842"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scenariusze </w:t>
            </w:r>
            <w:proofErr w:type="spellStart"/>
            <w:r>
              <w:rPr>
                <w:rFonts w:ascii="Calibri" w:eastAsia="Times New Roman" w:hAnsi="Calibri" w:cs="Calibri"/>
                <w:color w:val="000000"/>
                <w:sz w:val="18"/>
                <w:szCs w:val="18"/>
                <w:lang w:eastAsia="pl-PL"/>
              </w:rPr>
              <w:t>ryzyk</w:t>
            </w:r>
            <w:proofErr w:type="spellEnd"/>
            <w:r w:rsidR="00C36DAD">
              <w:rPr>
                <w:rFonts w:ascii="Calibri" w:eastAsia="Times New Roman" w:hAnsi="Calibri" w:cs="Calibri"/>
                <w:color w:val="000000"/>
                <w:sz w:val="18"/>
                <w:szCs w:val="18"/>
                <w:lang w:eastAsia="pl-PL"/>
              </w:rPr>
              <w:t xml:space="preserve"> i działań zapobiegawczych, naprawczych, minimalizujących, </w:t>
            </w:r>
            <w:r w:rsidR="00F7762D">
              <w:rPr>
                <w:rFonts w:ascii="Calibri" w:eastAsia="Times New Roman" w:hAnsi="Calibri" w:cs="Calibri"/>
                <w:color w:val="000000"/>
                <w:sz w:val="18"/>
                <w:szCs w:val="18"/>
                <w:lang w:eastAsia="pl-PL"/>
              </w:rPr>
              <w:t>kanały informacyjne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88EFB" w14:textId="40FC3EBF" w:rsidR="0057773A" w:rsidRPr="00186B7F" w:rsidRDefault="006A2B7D" w:rsidP="0013466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F7762D">
              <w:rPr>
                <w:rFonts w:ascii="Calibri" w:eastAsia="Times New Roman" w:hAnsi="Calibri" w:cs="Calibri"/>
                <w:color w:val="000000"/>
                <w:sz w:val="18"/>
                <w:szCs w:val="18"/>
                <w:lang w:eastAsia="pl-PL"/>
              </w:rPr>
              <w:t>1</w:t>
            </w:r>
          </w:p>
        </w:tc>
      </w:tr>
      <w:tr w:rsidR="0057773A" w:rsidRPr="004154CD" w14:paraId="09935C92"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630A7" w14:textId="53281F75"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2.5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55335C" w14:textId="7E68F10D" w:rsidR="0057773A" w:rsidRPr="00494052" w:rsidRDefault="004154CD" w:rsidP="004154CD">
            <w:pPr>
              <w:spacing w:after="0" w:line="240" w:lineRule="auto"/>
              <w:jc w:val="left"/>
              <w:rPr>
                <w:sz w:val="18"/>
                <w:szCs w:val="18"/>
              </w:rPr>
            </w:pPr>
            <w:r w:rsidRPr="004154CD">
              <w:rPr>
                <w:sz w:val="18"/>
                <w:szCs w:val="18"/>
              </w:rPr>
              <w:t xml:space="preserve">Opracowanie Planu bezpieczeństwa wody (PBW ang. </w:t>
            </w:r>
            <w:proofErr w:type="spellStart"/>
            <w:r w:rsidRPr="004154CD">
              <w:rPr>
                <w:sz w:val="18"/>
                <w:szCs w:val="18"/>
              </w:rPr>
              <w:t>water</w:t>
            </w:r>
            <w:proofErr w:type="spellEnd"/>
            <w:r w:rsidRPr="004154CD">
              <w:rPr>
                <w:sz w:val="18"/>
                <w:szCs w:val="18"/>
              </w:rPr>
              <w:t xml:space="preserve"> </w:t>
            </w:r>
            <w:proofErr w:type="spellStart"/>
            <w:r w:rsidRPr="004154CD">
              <w:rPr>
                <w:sz w:val="18"/>
                <w:szCs w:val="18"/>
              </w:rPr>
              <w:t>safety</w:t>
            </w:r>
            <w:proofErr w:type="spellEnd"/>
            <w:r w:rsidRPr="004154CD">
              <w:rPr>
                <w:sz w:val="18"/>
                <w:szCs w:val="18"/>
              </w:rPr>
              <w:t xml:space="preserve"> </w:t>
            </w:r>
            <w:proofErr w:type="spellStart"/>
            <w:r w:rsidRPr="004154CD">
              <w:rPr>
                <w:sz w:val="18"/>
                <w:szCs w:val="18"/>
              </w:rPr>
              <w:t>plans</w:t>
            </w:r>
            <w:proofErr w:type="spellEnd"/>
            <w:r w:rsidRPr="004154CD">
              <w:rPr>
                <w:sz w:val="18"/>
                <w:szCs w:val="18"/>
              </w:rPr>
              <w:t>) dla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05F23" w14:textId="6A4061FD" w:rsidR="0057773A" w:rsidRPr="00EB60F6" w:rsidRDefault="00742C2B"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Powstanie dokumentów strategicznych dla poszczególnych ujęć wód</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27E7E2F" w14:textId="37A16E16" w:rsidR="0057773A" w:rsidRPr="00EB60F6" w:rsidRDefault="00434DFB"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Uwzględnienie wszystkich </w:t>
            </w:r>
            <w:proofErr w:type="spellStart"/>
            <w:r>
              <w:rPr>
                <w:rFonts w:eastAsia="Times New Roman" w:cstheme="minorHAnsi"/>
                <w:color w:val="000000"/>
                <w:sz w:val="18"/>
                <w:szCs w:val="18"/>
                <w:lang w:eastAsia="pl-PL"/>
              </w:rPr>
              <w:t>ryzyk</w:t>
            </w:r>
            <w:proofErr w:type="spellEnd"/>
            <w:r>
              <w:rPr>
                <w:rFonts w:eastAsia="Times New Roman" w:cstheme="minorHAnsi"/>
                <w:color w:val="000000"/>
                <w:sz w:val="18"/>
                <w:szCs w:val="18"/>
                <w:lang w:eastAsia="pl-PL"/>
              </w:rPr>
              <w:t xml:space="preserve"> związanych z </w:t>
            </w:r>
            <w:r w:rsidR="005F1051">
              <w:rPr>
                <w:rFonts w:eastAsia="Times New Roman" w:cstheme="minorHAnsi"/>
                <w:color w:val="000000"/>
                <w:sz w:val="18"/>
                <w:szCs w:val="18"/>
                <w:lang w:eastAsia="pl-PL"/>
              </w:rPr>
              <w:t>klimatem i jego zmianami, przekształceniem gospodarki i wymogów środowiskowych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D5C65E3" w14:textId="442891E1" w:rsidR="0057773A" w:rsidRPr="00186B7F" w:rsidRDefault="00F7762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i wtórny, długoterminowy, stały</w:t>
            </w:r>
          </w:p>
        </w:tc>
        <w:tc>
          <w:tcPr>
            <w:tcW w:w="3725" w:type="dxa"/>
            <w:tcBorders>
              <w:top w:val="single" w:sz="4" w:space="0" w:color="auto"/>
              <w:left w:val="nil"/>
              <w:bottom w:val="single" w:sz="4" w:space="0" w:color="auto"/>
              <w:right w:val="single" w:sz="4" w:space="0" w:color="auto"/>
            </w:tcBorders>
            <w:shd w:val="clear" w:color="auto" w:fill="auto"/>
            <w:vAlign w:val="center"/>
          </w:tcPr>
          <w:p w14:paraId="3CBDA6FB" w14:textId="5110AA55" w:rsidR="0057773A" w:rsidRPr="00186B7F" w:rsidRDefault="00C36DAD"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Plany inwestycyjne, scenariusze </w:t>
            </w:r>
            <w:proofErr w:type="spellStart"/>
            <w:r>
              <w:rPr>
                <w:rFonts w:ascii="Calibri" w:eastAsia="Times New Roman" w:hAnsi="Calibri" w:cs="Calibri"/>
                <w:color w:val="000000"/>
                <w:sz w:val="18"/>
                <w:szCs w:val="18"/>
                <w:lang w:eastAsia="pl-PL"/>
              </w:rPr>
              <w:t>ryzyk</w:t>
            </w:r>
            <w:proofErr w:type="spellEnd"/>
            <w:r>
              <w:rPr>
                <w:rFonts w:ascii="Calibri" w:eastAsia="Times New Roman" w:hAnsi="Calibri" w:cs="Calibri"/>
                <w:color w:val="000000"/>
                <w:sz w:val="18"/>
                <w:szCs w:val="18"/>
                <w:lang w:eastAsia="pl-PL"/>
              </w:rPr>
              <w:t>, plany monitoringu</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BCC24" w14:textId="1FECC867" w:rsidR="0057773A" w:rsidRDefault="00F7762D" w:rsidP="0013466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57773A" w:rsidRPr="004154CD" w14:paraId="7C4447E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2F832" w14:textId="37D923C7" w:rsidR="0057773A"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0887FC" w14:textId="2E9520C0" w:rsidR="0057773A" w:rsidRPr="0057773A" w:rsidRDefault="004154CD" w:rsidP="004154CD">
            <w:pPr>
              <w:spacing w:after="0" w:line="240" w:lineRule="auto"/>
              <w:jc w:val="left"/>
              <w:rPr>
                <w:sz w:val="18"/>
                <w:szCs w:val="18"/>
              </w:rPr>
            </w:pPr>
            <w:r w:rsidRPr="004154CD">
              <w:rPr>
                <w:sz w:val="18"/>
                <w:szCs w:val="18"/>
              </w:rPr>
              <w:t xml:space="preserve">Stworzenie planu ochrony i </w:t>
            </w:r>
            <w:proofErr w:type="spellStart"/>
            <w:r w:rsidRPr="004154CD">
              <w:rPr>
                <w:sz w:val="18"/>
                <w:szCs w:val="18"/>
              </w:rPr>
              <w:t>renaturyzacji</w:t>
            </w:r>
            <w:proofErr w:type="spellEnd"/>
            <w:r w:rsidRPr="004154CD">
              <w:rPr>
                <w:sz w:val="18"/>
                <w:szCs w:val="18"/>
              </w:rPr>
              <w:t xml:space="preserve"> terenów podmokłych i dolin rzecznych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1ACCB" w14:textId="7DE94417" w:rsidR="0057773A" w:rsidRPr="00EB60F6" w:rsidRDefault="001C0DB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Wdrożenie czynnej i biernej ochrony</w:t>
            </w:r>
            <w:r w:rsidR="00FE0872">
              <w:rPr>
                <w:rFonts w:eastAsia="Times New Roman" w:cstheme="minorHAnsi"/>
                <w:color w:val="000000"/>
                <w:sz w:val="18"/>
                <w:szCs w:val="18"/>
                <w:lang w:eastAsia="pl-PL"/>
              </w:rPr>
              <w:t xml:space="preserve"> terenów podmokłych </w:t>
            </w:r>
            <w:r>
              <w:rPr>
                <w:rFonts w:eastAsia="Times New Roman" w:cstheme="minorHAnsi"/>
                <w:color w:val="000000"/>
                <w:sz w:val="18"/>
                <w:szCs w:val="18"/>
                <w:lang w:eastAsia="pl-PL"/>
              </w:rPr>
              <w:t xml:space="preserve">i dolin za pomocą </w:t>
            </w:r>
            <w:r w:rsidR="008D2DAB">
              <w:rPr>
                <w:rFonts w:eastAsia="Times New Roman" w:cstheme="minorHAnsi"/>
                <w:color w:val="000000"/>
                <w:sz w:val="18"/>
                <w:szCs w:val="18"/>
                <w:lang w:eastAsia="pl-PL"/>
              </w:rPr>
              <w:t>dokumentów planistycznych i uchwał</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8EDB5D" w14:textId="01806729" w:rsidR="0057773A" w:rsidRPr="00EB60F6" w:rsidRDefault="005E0F73"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Wdrożenie planów za pomocą aktów prawa miejscowego oraz </w:t>
            </w:r>
            <w:r w:rsidR="0052307B">
              <w:rPr>
                <w:rFonts w:eastAsia="Times New Roman" w:cstheme="minorHAnsi"/>
                <w:color w:val="000000"/>
                <w:sz w:val="18"/>
                <w:szCs w:val="18"/>
                <w:lang w:eastAsia="pl-PL"/>
              </w:rPr>
              <w:t xml:space="preserve">wniesienie zmian do Studium i odpowiednich MPZP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9A8632C" w14:textId="2E5C4C9E" w:rsidR="0057773A" w:rsidRPr="00341326" w:rsidRDefault="0096293E"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Pośredni </w:t>
            </w:r>
            <w:r w:rsidR="00B4100E">
              <w:rPr>
                <w:rFonts w:ascii="Calibri" w:eastAsia="Times New Roman" w:hAnsi="Calibri" w:cs="Calibri"/>
                <w:color w:val="000000"/>
                <w:sz w:val="18"/>
                <w:szCs w:val="18"/>
                <w:lang w:eastAsia="pl-PL"/>
              </w:rPr>
              <w:t>i wtórny, długoterminowy, stały</w:t>
            </w:r>
          </w:p>
        </w:tc>
        <w:tc>
          <w:tcPr>
            <w:tcW w:w="3725" w:type="dxa"/>
            <w:tcBorders>
              <w:top w:val="single" w:sz="4" w:space="0" w:color="auto"/>
              <w:left w:val="nil"/>
              <w:bottom w:val="single" w:sz="4" w:space="0" w:color="auto"/>
              <w:right w:val="single" w:sz="4" w:space="0" w:color="auto"/>
            </w:tcBorders>
            <w:vAlign w:val="center"/>
          </w:tcPr>
          <w:p w14:paraId="0BF16B4D" w14:textId="02715936" w:rsidR="0057773A" w:rsidRDefault="006A15DE"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Dokumenty </w:t>
            </w:r>
            <w:r w:rsidR="00153B8C">
              <w:rPr>
                <w:rFonts w:ascii="Calibri" w:eastAsia="Times New Roman" w:hAnsi="Calibri" w:cs="Calibri"/>
                <w:color w:val="000000"/>
                <w:sz w:val="18"/>
                <w:szCs w:val="18"/>
                <w:lang w:eastAsia="pl-PL"/>
              </w:rPr>
              <w:t>i uchwały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E140E" w14:textId="241A0BBC" w:rsidR="0057773A" w:rsidRPr="00341326" w:rsidRDefault="00874A15" w:rsidP="0013466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1D90827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2B2AC" w14:textId="5BC4F3CD"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0CD3772" w14:textId="3F8BF394" w:rsidR="004154CD" w:rsidRPr="004154CD" w:rsidRDefault="004154CD" w:rsidP="004154CD">
            <w:pPr>
              <w:spacing w:after="0" w:line="240" w:lineRule="auto"/>
              <w:jc w:val="left"/>
              <w:rPr>
                <w:sz w:val="18"/>
                <w:szCs w:val="18"/>
              </w:rPr>
            </w:pPr>
            <w:r w:rsidRPr="004154CD">
              <w:rPr>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4C46A" w14:textId="7A3F9173" w:rsidR="004154CD" w:rsidRPr="00EB60F6" w:rsidRDefault="0042694F"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Rezerwacja obszarów gminy pod </w:t>
            </w:r>
            <w:r w:rsidR="00513735">
              <w:rPr>
                <w:rFonts w:eastAsia="Times New Roman" w:cstheme="minorHAnsi"/>
                <w:color w:val="000000"/>
                <w:sz w:val="18"/>
                <w:szCs w:val="18"/>
                <w:lang w:eastAsia="pl-PL"/>
              </w:rPr>
              <w:t>ochronę</w:t>
            </w:r>
            <w:r>
              <w:rPr>
                <w:rFonts w:eastAsia="Times New Roman" w:cstheme="minorHAnsi"/>
                <w:color w:val="000000"/>
                <w:sz w:val="18"/>
                <w:szCs w:val="18"/>
                <w:lang w:eastAsia="pl-PL"/>
              </w:rPr>
              <w:t xml:space="preserve"> </w:t>
            </w:r>
            <w:r w:rsidR="00FC64B4">
              <w:rPr>
                <w:rFonts w:eastAsia="Times New Roman" w:cstheme="minorHAnsi"/>
                <w:color w:val="000000"/>
                <w:sz w:val="18"/>
                <w:szCs w:val="18"/>
                <w:lang w:eastAsia="pl-PL"/>
              </w:rPr>
              <w:t xml:space="preserve">obszarów zasobowych </w:t>
            </w:r>
            <w:r w:rsidR="00324082">
              <w:rPr>
                <w:rFonts w:eastAsia="Times New Roman" w:cstheme="minorHAnsi"/>
                <w:color w:val="000000"/>
                <w:sz w:val="18"/>
                <w:szCs w:val="18"/>
                <w:lang w:eastAsia="pl-PL"/>
              </w:rPr>
              <w:t xml:space="preserve">ujęć, </w:t>
            </w:r>
            <w:r w:rsidR="006906D9">
              <w:rPr>
                <w:rFonts w:eastAsia="Times New Roman" w:cstheme="minorHAnsi"/>
                <w:color w:val="000000"/>
                <w:sz w:val="18"/>
                <w:szCs w:val="18"/>
                <w:lang w:eastAsia="pl-PL"/>
              </w:rPr>
              <w:t xml:space="preserve">obszarów </w:t>
            </w:r>
            <w:r w:rsidR="00607C8A">
              <w:rPr>
                <w:rFonts w:eastAsia="Times New Roman" w:cstheme="minorHAnsi"/>
                <w:color w:val="000000"/>
                <w:sz w:val="18"/>
                <w:szCs w:val="18"/>
                <w:lang w:eastAsia="pl-PL"/>
              </w:rPr>
              <w:t xml:space="preserve">pod </w:t>
            </w:r>
            <w:r w:rsidR="00513735">
              <w:rPr>
                <w:rFonts w:eastAsia="Times New Roman" w:cstheme="minorHAnsi"/>
                <w:color w:val="000000"/>
                <w:sz w:val="18"/>
                <w:szCs w:val="18"/>
                <w:lang w:eastAsia="pl-PL"/>
              </w:rPr>
              <w:t>ochronę</w:t>
            </w:r>
            <w:r w:rsidR="00607C8A">
              <w:rPr>
                <w:rFonts w:eastAsia="Times New Roman" w:cstheme="minorHAnsi"/>
                <w:color w:val="000000"/>
                <w:sz w:val="18"/>
                <w:szCs w:val="18"/>
                <w:lang w:eastAsia="pl-PL"/>
              </w:rPr>
              <w:t xml:space="preserve"> gatunków zależnych od wód, obszarów </w:t>
            </w:r>
            <w:r w:rsidR="00513735">
              <w:rPr>
                <w:rFonts w:eastAsia="Times New Roman" w:cstheme="minorHAnsi"/>
                <w:color w:val="000000"/>
                <w:sz w:val="18"/>
                <w:szCs w:val="18"/>
                <w:lang w:eastAsia="pl-PL"/>
              </w:rPr>
              <w:t>pod retencję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F18961" w14:textId="77777777" w:rsidR="004154CD" w:rsidRDefault="00801E9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Uwzględnienie w dokumentach planistycznych idei </w:t>
            </w:r>
            <w:r w:rsidR="00421DAE">
              <w:rPr>
                <w:rFonts w:eastAsia="Times New Roman" w:cstheme="minorHAnsi"/>
                <w:color w:val="000000"/>
                <w:sz w:val="18"/>
                <w:szCs w:val="18"/>
                <w:lang w:eastAsia="pl-PL"/>
              </w:rPr>
              <w:t>retencjonowania wód i zapobiegania odpływu wód opadowych</w:t>
            </w:r>
          </w:p>
          <w:p w14:paraId="3F01B6BC" w14:textId="77777777" w:rsidR="000276A9" w:rsidRDefault="000276A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Ograniczenie rozwoju powierzchni szczelnych w gminach</w:t>
            </w:r>
          </w:p>
          <w:p w14:paraId="0C7FF299" w14:textId="612821CC" w:rsidR="003D59D5" w:rsidRPr="00EB60F6" w:rsidRDefault="003D59D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Wprowadzenie obowiązku zatrzymywania wody w gminie przez inwestorów</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38A9F97" w14:textId="53FB1DB0" w:rsidR="004154CD" w:rsidRPr="004154CD" w:rsidRDefault="00B67A9F"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i wtórny</w:t>
            </w:r>
            <w:r w:rsidR="006039A0">
              <w:rPr>
                <w:rFonts w:ascii="Calibri" w:eastAsia="Times New Roman" w:hAnsi="Calibri" w:cs="Calibri"/>
                <w:color w:val="000000"/>
                <w:sz w:val="18"/>
                <w:szCs w:val="18"/>
                <w:lang w:eastAsia="pl-PL"/>
              </w:rPr>
              <w:t xml:space="preserve">, </w:t>
            </w:r>
            <w:r w:rsidR="00A62C54">
              <w:rPr>
                <w:rFonts w:ascii="Calibri" w:eastAsia="Times New Roman" w:hAnsi="Calibri" w:cs="Calibri"/>
                <w:color w:val="000000"/>
                <w:sz w:val="18"/>
                <w:szCs w:val="18"/>
                <w:lang w:eastAsia="pl-PL"/>
              </w:rPr>
              <w:t>średniookresowy, stały</w:t>
            </w:r>
          </w:p>
        </w:tc>
        <w:tc>
          <w:tcPr>
            <w:tcW w:w="3725" w:type="dxa"/>
            <w:tcBorders>
              <w:top w:val="single" w:sz="4" w:space="0" w:color="auto"/>
              <w:left w:val="nil"/>
              <w:bottom w:val="single" w:sz="4" w:space="0" w:color="auto"/>
              <w:right w:val="single" w:sz="4" w:space="0" w:color="auto"/>
            </w:tcBorders>
            <w:vAlign w:val="center"/>
          </w:tcPr>
          <w:p w14:paraId="18192CB0" w14:textId="14D9A316" w:rsidR="004154CD" w:rsidRPr="004154CD" w:rsidRDefault="000276A9"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Zaktualizowane dokumenty planistyczne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424B2" w14:textId="1EFBD6AC" w:rsidR="004154CD" w:rsidRPr="004154CD" w:rsidRDefault="00D13E35" w:rsidP="00D13E35">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51B5A27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9620C" w14:textId="3FE1391F"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3635241" w14:textId="080D790B" w:rsidR="004154CD" w:rsidRPr="004154CD" w:rsidRDefault="004154CD" w:rsidP="004154CD">
            <w:pPr>
              <w:spacing w:after="0" w:line="240" w:lineRule="auto"/>
              <w:jc w:val="left"/>
              <w:rPr>
                <w:sz w:val="18"/>
                <w:szCs w:val="18"/>
              </w:rPr>
            </w:pPr>
            <w:r w:rsidRPr="004154CD">
              <w:rPr>
                <w:sz w:val="18"/>
                <w:szCs w:val="18"/>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9A02" w14:textId="77777777" w:rsidR="004154CD" w:rsidRDefault="00C22FB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Skuteczniejsze zarządzanie zasobami wodnymi w gminie poprzez</w:t>
            </w:r>
            <w:r w:rsidR="00A81DF9">
              <w:rPr>
                <w:rFonts w:eastAsia="Times New Roman" w:cstheme="minorHAnsi"/>
                <w:color w:val="000000"/>
                <w:sz w:val="18"/>
                <w:szCs w:val="18"/>
                <w:lang w:eastAsia="pl-PL"/>
              </w:rPr>
              <w:t xml:space="preserve"> </w:t>
            </w:r>
            <w:r w:rsidR="00E405ED">
              <w:rPr>
                <w:rFonts w:eastAsia="Times New Roman" w:cstheme="minorHAnsi"/>
                <w:color w:val="000000"/>
                <w:sz w:val="18"/>
                <w:szCs w:val="18"/>
                <w:lang w:eastAsia="pl-PL"/>
              </w:rPr>
              <w:t xml:space="preserve">definiowanie wymogów </w:t>
            </w:r>
            <w:r w:rsidR="006039A0">
              <w:rPr>
                <w:rFonts w:eastAsia="Times New Roman" w:cstheme="minorHAnsi"/>
                <w:color w:val="000000"/>
                <w:sz w:val="18"/>
                <w:szCs w:val="18"/>
                <w:lang w:eastAsia="pl-PL"/>
              </w:rPr>
              <w:t>dla inwestora</w:t>
            </w:r>
          </w:p>
          <w:p w14:paraId="24577709" w14:textId="1AE7A0F0" w:rsidR="006039A0" w:rsidRPr="00EB60F6" w:rsidRDefault="006039A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retencji w gminie</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A7E4B91" w14:textId="5BD39260" w:rsidR="004154CD" w:rsidRPr="00EB60F6" w:rsidRDefault="006039A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 obowiązku organizacji odprowadzania wód opadowych do ziemi, po ich oczyszczeniu w celu zatrzymania wody w gminie</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A25D576" w14:textId="2F5CA8C4" w:rsidR="004154CD" w:rsidRPr="004154CD" w:rsidRDefault="006039A0"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i pośredni</w:t>
            </w:r>
            <w:r w:rsidR="00A62C54">
              <w:rPr>
                <w:rFonts w:ascii="Calibri" w:eastAsia="Times New Roman" w:hAnsi="Calibri" w:cs="Calibri"/>
                <w:color w:val="000000"/>
                <w:sz w:val="18"/>
                <w:szCs w:val="18"/>
                <w:lang w:eastAsia="pl-PL"/>
              </w:rPr>
              <w:t xml:space="preserve">, </w:t>
            </w:r>
            <w:r w:rsidR="00FA4515">
              <w:rPr>
                <w:rFonts w:ascii="Calibri" w:eastAsia="Times New Roman" w:hAnsi="Calibri" w:cs="Calibri"/>
                <w:color w:val="000000"/>
                <w:sz w:val="18"/>
                <w:szCs w:val="18"/>
                <w:lang w:eastAsia="pl-PL"/>
              </w:rPr>
              <w:t>długoterminowy, stały</w:t>
            </w:r>
          </w:p>
        </w:tc>
        <w:tc>
          <w:tcPr>
            <w:tcW w:w="3725" w:type="dxa"/>
            <w:tcBorders>
              <w:top w:val="single" w:sz="4" w:space="0" w:color="auto"/>
              <w:left w:val="nil"/>
              <w:bottom w:val="single" w:sz="4" w:space="0" w:color="auto"/>
              <w:right w:val="single" w:sz="4" w:space="0" w:color="auto"/>
            </w:tcBorders>
            <w:vAlign w:val="center"/>
          </w:tcPr>
          <w:p w14:paraId="487AFD43" w14:textId="4B70DACE" w:rsidR="004154CD" w:rsidRPr="004154CD" w:rsidRDefault="00301E91"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Konkretne rozwiązania i wymogi pod którymi zostanie udzielona decyzja środowiskowa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2D4AC" w14:textId="2A365C1D" w:rsidR="004154CD" w:rsidRPr="004154CD" w:rsidRDefault="00FA4515" w:rsidP="00FA4515">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60B5B3A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F90F" w14:textId="68CBB94A"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D081C7" w14:textId="6606FED4" w:rsidR="004154CD" w:rsidRPr="004154CD" w:rsidRDefault="004154CD" w:rsidP="004154CD">
            <w:pPr>
              <w:spacing w:after="0" w:line="240" w:lineRule="auto"/>
              <w:jc w:val="left"/>
              <w:rPr>
                <w:sz w:val="18"/>
                <w:szCs w:val="18"/>
              </w:rPr>
            </w:pPr>
            <w:r w:rsidRPr="004154CD">
              <w:rPr>
                <w:sz w:val="18"/>
                <w:szCs w:val="18"/>
              </w:rPr>
              <w:t>Weryfikacja lokalizacji oraz rozwiązań indywidualnych instalacji oczyszczania ścieków oraz zbiorników bezodpływowych pod kątem ograniczeń związanych z występowaniem i ochroną wód podziemnych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0CEA3" w14:textId="77777777" w:rsidR="004154CD" w:rsidRDefault="009861A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Uporządkowanie gospodarki ściekowej w gminie</w:t>
            </w:r>
          </w:p>
          <w:p w14:paraId="736F7100" w14:textId="0D68BBBA" w:rsidR="009861A5" w:rsidRDefault="009861A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Ograniczenie </w:t>
            </w:r>
            <w:r w:rsidR="003D1989">
              <w:rPr>
                <w:rFonts w:eastAsia="Times New Roman" w:cstheme="minorHAnsi"/>
                <w:color w:val="000000"/>
                <w:sz w:val="18"/>
                <w:szCs w:val="18"/>
                <w:lang w:eastAsia="pl-PL"/>
              </w:rPr>
              <w:t>zanieczyszczeń rozproszonych</w:t>
            </w:r>
          </w:p>
          <w:p w14:paraId="1A26C483" w14:textId="77777777" w:rsidR="003D1989" w:rsidRDefault="003D198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Dociążenie gminnych oczyszczalni ścieków</w:t>
            </w:r>
          </w:p>
          <w:p w14:paraId="590F7427" w14:textId="2970E253" w:rsidR="003D1989" w:rsidRPr="00EB60F6" w:rsidRDefault="003D198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Ochrona wód podziemnych i powierzchniowych przed zanieczyszczeniami komunalnymi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A030225" w14:textId="77777777" w:rsidR="004154CD" w:rsidRDefault="00BD645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Inwentaryzacja </w:t>
            </w:r>
            <w:r w:rsidR="00DA7060">
              <w:rPr>
                <w:rFonts w:eastAsia="Times New Roman" w:cstheme="minorHAnsi"/>
                <w:color w:val="000000"/>
                <w:sz w:val="18"/>
                <w:szCs w:val="18"/>
                <w:lang w:eastAsia="pl-PL"/>
              </w:rPr>
              <w:t>dotychczasowych instalacji</w:t>
            </w:r>
          </w:p>
          <w:p w14:paraId="4DB1B8E4" w14:textId="77777777" w:rsidR="00DA7060" w:rsidRDefault="00DA706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Rozpoznanie rzeczywistych warunków wprowadzania ścieków do ziemi z instalacji indywidualnych oraz stopnia ich szkodliwości</w:t>
            </w:r>
          </w:p>
          <w:p w14:paraId="40E7D33C" w14:textId="01786650" w:rsidR="00DA7060" w:rsidRPr="00EB60F6" w:rsidRDefault="00E07DB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Blokowanie rozwiązań indywidualnych w </w:t>
            </w:r>
            <w:r w:rsidR="000D7F3A">
              <w:rPr>
                <w:rFonts w:eastAsia="Times New Roman" w:cstheme="minorHAnsi"/>
                <w:color w:val="000000"/>
                <w:sz w:val="18"/>
                <w:szCs w:val="18"/>
                <w:lang w:eastAsia="pl-PL"/>
              </w:rPr>
              <w:t xml:space="preserve">związku z wykryciem </w:t>
            </w:r>
            <w:r w:rsidR="00A5256A">
              <w:rPr>
                <w:rFonts w:eastAsia="Times New Roman" w:cstheme="minorHAnsi"/>
                <w:color w:val="000000"/>
                <w:sz w:val="18"/>
                <w:szCs w:val="18"/>
                <w:lang w:eastAsia="pl-PL"/>
              </w:rPr>
              <w:t>nieprawidłowości lokalizacyjnych i niespełnienia podstawowych wymogów środowiskowych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89F8130" w14:textId="181B9858" w:rsidR="004154CD" w:rsidRPr="004154CD" w:rsidRDefault="00A5256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i pośredni, długoterminowy, stały</w:t>
            </w:r>
          </w:p>
        </w:tc>
        <w:tc>
          <w:tcPr>
            <w:tcW w:w="3725" w:type="dxa"/>
            <w:tcBorders>
              <w:top w:val="single" w:sz="4" w:space="0" w:color="auto"/>
              <w:left w:val="nil"/>
              <w:bottom w:val="single" w:sz="4" w:space="0" w:color="auto"/>
              <w:right w:val="single" w:sz="4" w:space="0" w:color="auto"/>
            </w:tcBorders>
            <w:vAlign w:val="center"/>
          </w:tcPr>
          <w:p w14:paraId="3A2BC07E" w14:textId="41378BBC" w:rsidR="004154CD" w:rsidRPr="004154CD" w:rsidRDefault="008472B9"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Ograniczanie budowy </w:t>
            </w:r>
            <w:r w:rsidR="00250B91">
              <w:rPr>
                <w:rFonts w:ascii="Calibri" w:eastAsia="Times New Roman" w:hAnsi="Calibri" w:cs="Calibri"/>
                <w:color w:val="000000"/>
                <w:sz w:val="18"/>
                <w:szCs w:val="18"/>
                <w:lang w:eastAsia="pl-PL"/>
              </w:rPr>
              <w:t>instalacji indywidualnego oczyszczania ścieków</w:t>
            </w:r>
            <w:r w:rsidR="00F923D1">
              <w:rPr>
                <w:rFonts w:ascii="Calibri" w:eastAsia="Times New Roman" w:hAnsi="Calibri" w:cs="Calibri"/>
                <w:color w:val="000000"/>
                <w:sz w:val="18"/>
                <w:szCs w:val="18"/>
                <w:lang w:eastAsia="pl-PL"/>
              </w:rPr>
              <w:t xml:space="preserve"> do przypadków faktyczn</w:t>
            </w:r>
            <w:r w:rsidR="00C14104">
              <w:rPr>
                <w:rFonts w:ascii="Calibri" w:eastAsia="Times New Roman" w:hAnsi="Calibri" w:cs="Calibri"/>
                <w:color w:val="000000"/>
                <w:sz w:val="18"/>
                <w:szCs w:val="18"/>
                <w:lang w:eastAsia="pl-PL"/>
              </w:rPr>
              <w:t xml:space="preserve">ych potrzeb zagospodarowania przestrzennego gminy (tereny trudno dostępne dla zbiorowych rozwiązań) oraz </w:t>
            </w:r>
            <w:r w:rsidR="00B45493">
              <w:rPr>
                <w:rFonts w:ascii="Calibri" w:eastAsia="Times New Roman" w:hAnsi="Calibri" w:cs="Calibri"/>
                <w:color w:val="000000"/>
                <w:sz w:val="18"/>
                <w:szCs w:val="18"/>
                <w:lang w:eastAsia="pl-PL"/>
              </w:rPr>
              <w:t>uwarunkowań środowiskowych</w:t>
            </w:r>
            <w:r w:rsidR="00905F39">
              <w:rPr>
                <w:rFonts w:ascii="Calibri" w:eastAsia="Times New Roman" w:hAnsi="Calibri" w:cs="Calibri"/>
                <w:color w:val="000000"/>
                <w:sz w:val="18"/>
                <w:szCs w:val="18"/>
                <w:lang w:eastAsia="pl-PL"/>
              </w:rPr>
              <w:t xml:space="preserve"> (brak zagrożeń dla wód podziemnych)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46223" w14:textId="43B19EB0" w:rsidR="004154CD" w:rsidRPr="004154CD" w:rsidRDefault="00F0607E" w:rsidP="000A29BC">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0A29BC">
              <w:rPr>
                <w:rFonts w:ascii="Calibri" w:eastAsia="Times New Roman" w:hAnsi="Calibri" w:cs="Calibri"/>
                <w:color w:val="000000"/>
                <w:sz w:val="18"/>
                <w:szCs w:val="18"/>
                <w:lang w:eastAsia="pl-PL"/>
              </w:rPr>
              <w:t>1/+2</w:t>
            </w:r>
          </w:p>
        </w:tc>
      </w:tr>
      <w:tr w:rsidR="004154CD" w:rsidRPr="004154CD" w14:paraId="3010A07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AE152" w14:textId="1F65284E"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D62C8B9" w14:textId="51A13233" w:rsidR="004154CD" w:rsidRPr="004154CD" w:rsidRDefault="004154CD" w:rsidP="004154CD">
            <w:pPr>
              <w:spacing w:after="0" w:line="240" w:lineRule="auto"/>
              <w:jc w:val="left"/>
              <w:rPr>
                <w:sz w:val="18"/>
                <w:szCs w:val="18"/>
              </w:rPr>
            </w:pPr>
            <w:r w:rsidRPr="004154CD">
              <w:rPr>
                <w:sz w:val="18"/>
                <w:szCs w:val="18"/>
              </w:rPr>
              <w:t>Dopuszczenie i egzekwowanie w gminnym procesie wydawania decyzji o warunkach zabudowy oraz w powiatowym procesie wydawania pozwoleń budowlanych zaopatrzenia obiektu budowlanego w wodę tylko z istniejącego przyłącza na warunkach gestora gminnej sieci wodociągowej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5B6B" w14:textId="1A7970C8" w:rsidR="004154CD" w:rsidRPr="00402662" w:rsidRDefault="0040266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Zmniejszenie presji ilościowej na wody powierzchniowe i podziemne poprzez </w:t>
            </w:r>
            <w:r w:rsidR="008573CA">
              <w:rPr>
                <w:rFonts w:eastAsia="Times New Roman" w:cstheme="minorHAnsi"/>
                <w:color w:val="000000"/>
                <w:sz w:val="18"/>
                <w:szCs w:val="18"/>
                <w:lang w:eastAsia="pl-PL"/>
              </w:rPr>
              <w:t>ograniczenie</w:t>
            </w:r>
            <w:r>
              <w:rPr>
                <w:rFonts w:eastAsia="Times New Roman" w:cstheme="minorHAnsi"/>
                <w:color w:val="000000"/>
                <w:sz w:val="18"/>
                <w:szCs w:val="18"/>
                <w:lang w:eastAsia="pl-PL"/>
              </w:rPr>
              <w:t xml:space="preserve"> indywidualnych </w:t>
            </w:r>
            <w:r w:rsidR="008573CA">
              <w:rPr>
                <w:rFonts w:eastAsia="Times New Roman" w:cstheme="minorHAnsi"/>
                <w:color w:val="000000"/>
                <w:sz w:val="18"/>
                <w:szCs w:val="18"/>
                <w:lang w:eastAsia="pl-PL"/>
              </w:rPr>
              <w:t>źródeł</w:t>
            </w:r>
            <w:r>
              <w:rPr>
                <w:rFonts w:eastAsia="Times New Roman" w:cstheme="minorHAnsi"/>
                <w:color w:val="000000"/>
                <w:sz w:val="18"/>
                <w:szCs w:val="18"/>
                <w:lang w:eastAsia="pl-PL"/>
              </w:rPr>
              <w:t xml:space="preserve"> wody </w:t>
            </w:r>
            <w:r w:rsidR="008573CA">
              <w:rPr>
                <w:rFonts w:eastAsia="Times New Roman" w:cstheme="minorHAnsi"/>
                <w:color w:val="000000"/>
                <w:sz w:val="18"/>
                <w:szCs w:val="18"/>
                <w:lang w:eastAsia="pl-PL"/>
              </w:rPr>
              <w:t>na rzecz rozwiązań zbiorowego zaopatrzenia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AED529" w14:textId="2E309B2F" w:rsidR="004154CD" w:rsidRPr="004154CD" w:rsidRDefault="00E4447A" w:rsidP="0054395B">
            <w:pPr>
              <w:spacing w:after="0" w:line="240" w:lineRule="auto"/>
              <w:jc w:val="center"/>
              <w:rPr>
                <w:rFonts w:eastAsia="+mn-ea" w:cstheme="minorHAnsi"/>
                <w:sz w:val="18"/>
                <w:szCs w:val="18"/>
              </w:rPr>
            </w:pPr>
            <w:r>
              <w:rPr>
                <w:rFonts w:eastAsia="+mn-ea" w:cstheme="minorHAnsi"/>
                <w:sz w:val="18"/>
                <w:szCs w:val="18"/>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D34760F" w14:textId="58C2D7D8" w:rsidR="004154CD" w:rsidRPr="004154CD" w:rsidRDefault="00E4447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i wtórny, długoterminowy, stały</w:t>
            </w:r>
          </w:p>
        </w:tc>
        <w:tc>
          <w:tcPr>
            <w:tcW w:w="3725" w:type="dxa"/>
            <w:tcBorders>
              <w:top w:val="single" w:sz="4" w:space="0" w:color="auto"/>
              <w:left w:val="nil"/>
              <w:bottom w:val="single" w:sz="4" w:space="0" w:color="auto"/>
              <w:right w:val="single" w:sz="4" w:space="0" w:color="auto"/>
            </w:tcBorders>
            <w:vAlign w:val="center"/>
          </w:tcPr>
          <w:p w14:paraId="60A21A81" w14:textId="0E0B51E6" w:rsidR="004154CD" w:rsidRPr="004154CD" w:rsidRDefault="00E45F7F"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sidRPr="00E45F7F">
              <w:rPr>
                <w:rFonts w:ascii="Calibri" w:eastAsia="Times New Roman" w:hAnsi="Calibri" w:cs="Calibri"/>
                <w:color w:val="000000"/>
                <w:sz w:val="18"/>
                <w:szCs w:val="18"/>
                <w:lang w:eastAsia="pl-PL"/>
              </w:rPr>
              <w:t>wydawanie decyzji lokalizacyjnych w miejscach tylko uzbrojonych, których eksploatacja nie będzie potęgować negatywnych skutków zmian klimatu (brak dostępu do wody, wzajemne zaczerpywanie zasobów wcześniej rozdysponowanych , zwiększona konkurencja o zasoby wodne, narażenie na podtopienia, powodzie).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FA6D9" w14:textId="636CAD09" w:rsidR="004154CD" w:rsidRPr="004154CD" w:rsidRDefault="00833914" w:rsidP="0043790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437904">
              <w:rPr>
                <w:rFonts w:ascii="Calibri" w:eastAsia="Times New Roman" w:hAnsi="Calibri" w:cs="Calibri"/>
                <w:color w:val="000000"/>
                <w:sz w:val="18"/>
                <w:szCs w:val="18"/>
                <w:lang w:eastAsia="pl-PL"/>
              </w:rPr>
              <w:t>1</w:t>
            </w:r>
          </w:p>
        </w:tc>
      </w:tr>
      <w:tr w:rsidR="004154CD" w:rsidRPr="004154CD" w14:paraId="12DE2B8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8893D" w14:textId="431D9DFD"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BE5AFBE" w14:textId="035E1003" w:rsidR="004154CD" w:rsidRPr="004154CD" w:rsidRDefault="004154CD" w:rsidP="004154CD">
            <w:pPr>
              <w:spacing w:after="0" w:line="240" w:lineRule="auto"/>
              <w:jc w:val="left"/>
              <w:rPr>
                <w:sz w:val="18"/>
                <w:szCs w:val="18"/>
              </w:rPr>
            </w:pPr>
            <w:r w:rsidRPr="004154CD">
              <w:rPr>
                <w:sz w:val="18"/>
                <w:szCs w:val="18"/>
              </w:rPr>
              <w:t>Opracowanie wytycznych w zakresie warunków odprowadzania wód dla realizowanych inwestycji na obszarze gminy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3E9E9" w14:textId="7957764B" w:rsidR="004154CD" w:rsidRPr="00402662" w:rsidRDefault="000B06E1"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0B06E1">
              <w:rPr>
                <w:rFonts w:eastAsia="Times New Roman" w:cstheme="minorHAnsi"/>
                <w:color w:val="000000"/>
                <w:sz w:val="18"/>
                <w:szCs w:val="18"/>
                <w:lang w:eastAsia="pl-PL"/>
              </w:rPr>
              <w:t xml:space="preserve">opracowanie narzędzi do </w:t>
            </w:r>
            <w:r w:rsidR="00E6031C">
              <w:rPr>
                <w:rFonts w:eastAsia="Times New Roman" w:cstheme="minorHAnsi"/>
                <w:color w:val="000000"/>
                <w:sz w:val="18"/>
                <w:szCs w:val="18"/>
                <w:lang w:eastAsia="pl-PL"/>
              </w:rPr>
              <w:t>wydawania</w:t>
            </w:r>
            <w:r w:rsidRPr="000B06E1">
              <w:rPr>
                <w:rFonts w:eastAsia="Times New Roman" w:cstheme="minorHAnsi"/>
                <w:color w:val="000000"/>
                <w:sz w:val="18"/>
                <w:szCs w:val="18"/>
                <w:lang w:eastAsia="pl-PL"/>
              </w:rPr>
              <w:t xml:space="preserve"> decyz</w:t>
            </w:r>
            <w:r w:rsidR="00E6031C">
              <w:rPr>
                <w:rFonts w:eastAsia="Times New Roman" w:cstheme="minorHAnsi"/>
                <w:color w:val="000000"/>
                <w:sz w:val="18"/>
                <w:szCs w:val="18"/>
                <w:lang w:eastAsia="pl-PL"/>
              </w:rPr>
              <w:t>j</w:t>
            </w:r>
            <w:r w:rsidRPr="000B06E1">
              <w:rPr>
                <w:rFonts w:eastAsia="Times New Roman" w:cstheme="minorHAnsi"/>
                <w:color w:val="000000"/>
                <w:sz w:val="18"/>
                <w:szCs w:val="18"/>
                <w:lang w:eastAsia="pl-PL"/>
              </w:rPr>
              <w:t xml:space="preserve">i </w:t>
            </w:r>
            <w:r w:rsidR="00E6031C">
              <w:rPr>
                <w:rFonts w:eastAsia="Times New Roman" w:cstheme="minorHAnsi"/>
                <w:color w:val="000000"/>
                <w:sz w:val="18"/>
                <w:szCs w:val="18"/>
                <w:lang w:eastAsia="pl-PL"/>
              </w:rPr>
              <w:t xml:space="preserve">i dokumentów </w:t>
            </w:r>
            <w:r w:rsidRPr="000B06E1">
              <w:rPr>
                <w:rFonts w:eastAsia="Times New Roman" w:cstheme="minorHAnsi"/>
                <w:color w:val="000000"/>
                <w:sz w:val="18"/>
                <w:szCs w:val="18"/>
                <w:lang w:eastAsia="pl-PL"/>
              </w:rPr>
              <w:t>planistycznych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68159F9" w14:textId="608CE52D" w:rsidR="004154CD" w:rsidRPr="00FE241D" w:rsidRDefault="00444F2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 zmian klimatu, w tym rozkładu i</w:t>
            </w:r>
            <w:r w:rsidR="00FE241D">
              <w:rPr>
                <w:rFonts w:eastAsia="Times New Roman" w:cstheme="minorHAnsi"/>
                <w:color w:val="000000"/>
                <w:sz w:val="18"/>
                <w:szCs w:val="18"/>
                <w:lang w:eastAsia="pl-PL"/>
              </w:rPr>
              <w:t xml:space="preserve"> wielkości opadów</w:t>
            </w:r>
            <w:r w:rsidR="003419A5">
              <w:rPr>
                <w:rFonts w:eastAsia="Times New Roman" w:cstheme="minorHAnsi"/>
                <w:color w:val="000000"/>
                <w:sz w:val="18"/>
                <w:szCs w:val="18"/>
                <w:lang w:eastAsia="pl-PL"/>
              </w:rPr>
              <w:t xml:space="preserve"> </w:t>
            </w:r>
            <w:r>
              <w:rPr>
                <w:rFonts w:eastAsia="Times New Roman" w:cstheme="minorHAnsi"/>
                <w:color w:val="000000"/>
                <w:sz w:val="18"/>
                <w:szCs w:val="18"/>
                <w:lang w:eastAsia="pl-PL"/>
              </w:rPr>
              <w:t>oraz</w:t>
            </w:r>
            <w:r w:rsidR="003419A5">
              <w:rPr>
                <w:rFonts w:eastAsia="Times New Roman" w:cstheme="minorHAnsi"/>
                <w:color w:val="000000"/>
                <w:sz w:val="18"/>
                <w:szCs w:val="18"/>
                <w:lang w:eastAsia="pl-PL"/>
              </w:rPr>
              <w:t xml:space="preserve"> możliwości retencyjnych </w:t>
            </w:r>
            <w:r w:rsidR="0062182F">
              <w:rPr>
                <w:rFonts w:eastAsia="Times New Roman" w:cstheme="minorHAnsi"/>
                <w:color w:val="000000"/>
                <w:sz w:val="18"/>
                <w:szCs w:val="18"/>
                <w:lang w:eastAsia="pl-PL"/>
              </w:rPr>
              <w:t xml:space="preserve">obszarów </w:t>
            </w:r>
            <w:r w:rsidR="00850ECE">
              <w:rPr>
                <w:rFonts w:eastAsia="Times New Roman" w:cstheme="minorHAnsi"/>
                <w:color w:val="000000"/>
                <w:sz w:val="18"/>
                <w:szCs w:val="18"/>
                <w:lang w:eastAsia="pl-PL"/>
              </w:rPr>
              <w:t xml:space="preserve">przeznaczonych do odprowadzania wód opadowych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65867E" w14:textId="3CD784D0" w:rsidR="004154CD" w:rsidRPr="004154CD" w:rsidRDefault="00BE29CB"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i wtórny, długookresowy, stały</w:t>
            </w:r>
          </w:p>
        </w:tc>
        <w:tc>
          <w:tcPr>
            <w:tcW w:w="3725" w:type="dxa"/>
            <w:tcBorders>
              <w:top w:val="single" w:sz="4" w:space="0" w:color="auto"/>
              <w:left w:val="nil"/>
              <w:bottom w:val="single" w:sz="4" w:space="0" w:color="auto"/>
              <w:right w:val="single" w:sz="4" w:space="0" w:color="auto"/>
            </w:tcBorders>
            <w:vAlign w:val="center"/>
          </w:tcPr>
          <w:p w14:paraId="50E54BDD" w14:textId="2A05B737" w:rsidR="004154CD" w:rsidRPr="004154CD" w:rsidRDefault="00F927F1"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sidRPr="000B06E1">
              <w:rPr>
                <w:rFonts w:eastAsia="Times New Roman" w:cstheme="minorHAnsi"/>
                <w:color w:val="000000"/>
                <w:sz w:val="18"/>
                <w:szCs w:val="18"/>
                <w:lang w:eastAsia="pl-PL"/>
              </w:rPr>
              <w:t xml:space="preserve">opracowanie narzędzi do </w:t>
            </w:r>
            <w:r>
              <w:rPr>
                <w:rFonts w:eastAsia="Times New Roman" w:cstheme="minorHAnsi"/>
                <w:color w:val="000000"/>
                <w:sz w:val="18"/>
                <w:szCs w:val="18"/>
                <w:lang w:eastAsia="pl-PL"/>
              </w:rPr>
              <w:t>wydawania</w:t>
            </w:r>
            <w:r w:rsidRPr="000B06E1">
              <w:rPr>
                <w:rFonts w:eastAsia="Times New Roman" w:cstheme="minorHAnsi"/>
                <w:color w:val="000000"/>
                <w:sz w:val="18"/>
                <w:szCs w:val="18"/>
                <w:lang w:eastAsia="pl-PL"/>
              </w:rPr>
              <w:t xml:space="preserve"> decyz</w:t>
            </w:r>
            <w:r>
              <w:rPr>
                <w:rFonts w:eastAsia="Times New Roman" w:cstheme="minorHAnsi"/>
                <w:color w:val="000000"/>
                <w:sz w:val="18"/>
                <w:szCs w:val="18"/>
                <w:lang w:eastAsia="pl-PL"/>
              </w:rPr>
              <w:t>j</w:t>
            </w:r>
            <w:r w:rsidRPr="000B06E1">
              <w:rPr>
                <w:rFonts w:eastAsia="Times New Roman" w:cstheme="minorHAnsi"/>
                <w:color w:val="000000"/>
                <w:sz w:val="18"/>
                <w:szCs w:val="18"/>
                <w:lang w:eastAsia="pl-PL"/>
              </w:rPr>
              <w:t xml:space="preserve">i </w:t>
            </w:r>
            <w:r>
              <w:rPr>
                <w:rFonts w:eastAsia="Times New Roman" w:cstheme="minorHAnsi"/>
                <w:color w:val="000000"/>
                <w:sz w:val="18"/>
                <w:szCs w:val="18"/>
                <w:lang w:eastAsia="pl-PL"/>
              </w:rPr>
              <w:t xml:space="preserve">i dokumentów </w:t>
            </w:r>
            <w:r w:rsidRPr="000B06E1">
              <w:rPr>
                <w:rFonts w:eastAsia="Times New Roman" w:cstheme="minorHAnsi"/>
                <w:color w:val="000000"/>
                <w:sz w:val="18"/>
                <w:szCs w:val="18"/>
                <w:lang w:eastAsia="pl-PL"/>
              </w:rPr>
              <w:t>planistycznych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C510E" w14:textId="0C38DCA9" w:rsidR="004154CD" w:rsidRPr="004154CD" w:rsidRDefault="00444F27" w:rsidP="00444F2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0AFFF8F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932A" w14:textId="23ED622B"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BCFB561" w14:textId="021963B1" w:rsidR="004154CD" w:rsidRPr="004154CD" w:rsidRDefault="004154CD" w:rsidP="004154CD">
            <w:pPr>
              <w:spacing w:after="0" w:line="240" w:lineRule="auto"/>
              <w:jc w:val="left"/>
              <w:rPr>
                <w:sz w:val="18"/>
                <w:szCs w:val="18"/>
              </w:rPr>
            </w:pPr>
            <w:r w:rsidRPr="004154CD">
              <w:rPr>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E45A6" w14:textId="0237E068" w:rsidR="004154CD" w:rsidRPr="00402662" w:rsidRDefault="0002557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dofinansowanie </w:t>
            </w:r>
            <w:r w:rsidR="00E07933">
              <w:rPr>
                <w:rFonts w:eastAsia="Times New Roman" w:cstheme="minorHAnsi"/>
                <w:color w:val="000000"/>
                <w:sz w:val="18"/>
                <w:szCs w:val="18"/>
                <w:lang w:eastAsia="pl-PL"/>
              </w:rPr>
              <w:t xml:space="preserve">do rozwiązań indywidualnych </w:t>
            </w:r>
            <w:r w:rsidR="00A065AE">
              <w:rPr>
                <w:rFonts w:eastAsia="Times New Roman" w:cstheme="minorHAnsi"/>
                <w:color w:val="000000"/>
                <w:sz w:val="18"/>
                <w:szCs w:val="18"/>
                <w:lang w:eastAsia="pl-PL"/>
              </w:rPr>
              <w:t>w zakresie gromadzenia wody opadowej</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372AB14" w14:textId="439D9AC0" w:rsidR="004154CD" w:rsidRPr="009D30E8" w:rsidRDefault="007158C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bezzwrotne dopłaty do rozwiązań </w:t>
            </w:r>
            <w:r w:rsidR="00B952D3">
              <w:rPr>
                <w:rFonts w:eastAsia="Times New Roman" w:cstheme="minorHAnsi"/>
                <w:color w:val="000000"/>
                <w:sz w:val="18"/>
                <w:szCs w:val="18"/>
                <w:lang w:eastAsia="pl-PL"/>
              </w:rPr>
              <w:t xml:space="preserve">retencji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119D377" w14:textId="57ACA748" w:rsidR="004154CD" w:rsidRPr="004154CD" w:rsidRDefault="00B952D3"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długoterminowy, stały</w:t>
            </w:r>
          </w:p>
        </w:tc>
        <w:tc>
          <w:tcPr>
            <w:tcW w:w="3725" w:type="dxa"/>
            <w:tcBorders>
              <w:top w:val="single" w:sz="4" w:space="0" w:color="auto"/>
              <w:left w:val="nil"/>
              <w:bottom w:val="single" w:sz="4" w:space="0" w:color="auto"/>
              <w:right w:val="single" w:sz="4" w:space="0" w:color="auto"/>
            </w:tcBorders>
            <w:vAlign w:val="center"/>
          </w:tcPr>
          <w:p w14:paraId="2E0A29F7" w14:textId="77777777" w:rsidR="004154CD" w:rsidRDefault="00DF2A68"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Zwiększenie retencji </w:t>
            </w:r>
            <w:r w:rsidR="007B50FD">
              <w:rPr>
                <w:rFonts w:ascii="Calibri" w:eastAsia="Times New Roman" w:hAnsi="Calibri" w:cs="Calibri"/>
                <w:color w:val="000000"/>
                <w:sz w:val="18"/>
                <w:szCs w:val="18"/>
                <w:lang w:eastAsia="pl-PL"/>
              </w:rPr>
              <w:t xml:space="preserve">na </w:t>
            </w:r>
            <w:r w:rsidR="008D105A">
              <w:rPr>
                <w:rFonts w:ascii="Calibri" w:eastAsia="Times New Roman" w:hAnsi="Calibri" w:cs="Calibri"/>
                <w:color w:val="000000"/>
                <w:sz w:val="18"/>
                <w:szCs w:val="18"/>
                <w:lang w:eastAsia="pl-PL"/>
              </w:rPr>
              <w:t>obszarach ogródków działkowych, działek</w:t>
            </w:r>
            <w:r w:rsidR="0099785B">
              <w:rPr>
                <w:rFonts w:ascii="Calibri" w:eastAsia="Times New Roman" w:hAnsi="Calibri" w:cs="Calibri"/>
                <w:color w:val="000000"/>
                <w:sz w:val="18"/>
                <w:szCs w:val="18"/>
                <w:lang w:eastAsia="pl-PL"/>
              </w:rPr>
              <w:t xml:space="preserve"> jednorodzinnych</w:t>
            </w:r>
          </w:p>
          <w:p w14:paraId="46D254B8" w14:textId="34431DF5" w:rsidR="00EA2370" w:rsidRPr="004154CD" w:rsidRDefault="005203C1"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Zmniejszenie poboru wód z sieci na cele podlewania w okresach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048B" w14:textId="0FAF04E3" w:rsidR="004154CD" w:rsidRPr="004154CD" w:rsidRDefault="005203C1" w:rsidP="005203C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47AF6C1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564E" w14:textId="4987633D"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69EACC1" w14:textId="65CEC0F0" w:rsidR="004154CD" w:rsidRPr="004154CD" w:rsidRDefault="004154CD" w:rsidP="004154CD">
            <w:pPr>
              <w:spacing w:after="0" w:line="240" w:lineRule="auto"/>
              <w:jc w:val="left"/>
              <w:rPr>
                <w:sz w:val="18"/>
                <w:szCs w:val="18"/>
              </w:rPr>
            </w:pPr>
            <w:r w:rsidRPr="004154CD">
              <w:rPr>
                <w:sz w:val="18"/>
                <w:szCs w:val="18"/>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C4A0D" w14:textId="39E5D240" w:rsidR="004154CD" w:rsidRDefault="00A605E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powierzchni bi</w:t>
            </w:r>
            <w:r w:rsidR="003158F0">
              <w:rPr>
                <w:rFonts w:eastAsia="Times New Roman" w:cstheme="minorHAnsi"/>
                <w:color w:val="000000"/>
                <w:sz w:val="18"/>
                <w:szCs w:val="18"/>
                <w:lang w:eastAsia="pl-PL"/>
              </w:rPr>
              <w:t>o</w:t>
            </w:r>
            <w:r>
              <w:rPr>
                <w:rFonts w:eastAsia="Times New Roman" w:cstheme="minorHAnsi"/>
                <w:color w:val="000000"/>
                <w:sz w:val="18"/>
                <w:szCs w:val="18"/>
                <w:lang w:eastAsia="pl-PL"/>
              </w:rPr>
              <w:t>logicznie czynnej na obszarach zurbanizowanych</w:t>
            </w:r>
          </w:p>
          <w:p w14:paraId="43783D8A" w14:textId="77777777" w:rsidR="00A605E5" w:rsidRDefault="00A605E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Przywrócenie retencji gruntowej</w:t>
            </w:r>
          </w:p>
          <w:p w14:paraId="5F11A03F" w14:textId="3FE5EF39" w:rsidR="003158F0" w:rsidRDefault="005843B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Wykorzystanie ogrodów deszczowych do podczyszczania wód opadowych</w:t>
            </w:r>
            <w:r w:rsidR="003158F0">
              <w:rPr>
                <w:rFonts w:eastAsia="Times New Roman" w:cstheme="minorHAnsi"/>
                <w:color w:val="000000"/>
                <w:sz w:val="18"/>
                <w:szCs w:val="18"/>
                <w:lang w:eastAsia="pl-PL"/>
              </w:rPr>
              <w:t xml:space="preserve"> za pomocą określonych </w:t>
            </w:r>
            <w:proofErr w:type="spellStart"/>
            <w:r w:rsidR="003158F0">
              <w:rPr>
                <w:rFonts w:eastAsia="Times New Roman" w:cstheme="minorHAnsi"/>
                <w:color w:val="000000"/>
                <w:sz w:val="18"/>
                <w:szCs w:val="18"/>
                <w:lang w:eastAsia="pl-PL"/>
              </w:rPr>
              <w:t>nasadzeń</w:t>
            </w:r>
            <w:proofErr w:type="spellEnd"/>
            <w:r w:rsidR="00BE5D71">
              <w:rPr>
                <w:rFonts w:eastAsia="Times New Roman" w:cstheme="minorHAnsi"/>
                <w:color w:val="000000"/>
                <w:sz w:val="18"/>
                <w:szCs w:val="18"/>
                <w:lang w:eastAsia="pl-PL"/>
              </w:rPr>
              <w:t xml:space="preserve"> zmniejszenie obciążenia </w:t>
            </w:r>
            <w:r w:rsidR="00530365">
              <w:rPr>
                <w:rFonts w:eastAsia="Times New Roman" w:cstheme="minorHAnsi"/>
                <w:color w:val="000000"/>
                <w:sz w:val="18"/>
                <w:szCs w:val="18"/>
                <w:lang w:eastAsia="pl-PL"/>
              </w:rPr>
              <w:t xml:space="preserve">sieci kanalizacyjnych </w:t>
            </w:r>
          </w:p>
          <w:p w14:paraId="191C7909" w14:textId="77777777" w:rsidR="00530365" w:rsidRDefault="00B92E2D"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Oszczędności w zakresie inwestycji w sieć </w:t>
            </w:r>
          </w:p>
          <w:p w14:paraId="381BD7A3" w14:textId="77777777" w:rsidR="00167250" w:rsidRDefault="0016725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Przeciwdziałanie lokalnym podtopieniom</w:t>
            </w:r>
          </w:p>
          <w:p w14:paraId="6056275A" w14:textId="36AF7C47" w:rsidR="00FD2DD1" w:rsidRPr="00DF737A" w:rsidRDefault="00FD2DD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odpływu wód ze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4308D39" w14:textId="350A8B99" w:rsidR="007707A1" w:rsidRPr="00920238" w:rsidRDefault="007707A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Wykorzystanie odpowiednich </w:t>
            </w:r>
            <w:proofErr w:type="spellStart"/>
            <w:r>
              <w:rPr>
                <w:rFonts w:eastAsia="Times New Roman" w:cstheme="minorHAnsi"/>
                <w:color w:val="000000"/>
                <w:sz w:val="18"/>
                <w:szCs w:val="18"/>
                <w:lang w:eastAsia="pl-PL"/>
              </w:rPr>
              <w:t>nasadzeń</w:t>
            </w:r>
            <w:proofErr w:type="spellEnd"/>
            <w:r>
              <w:rPr>
                <w:rFonts w:eastAsia="Times New Roman" w:cstheme="minorHAnsi"/>
                <w:color w:val="000000"/>
                <w:sz w:val="18"/>
                <w:szCs w:val="18"/>
                <w:lang w:eastAsia="pl-PL"/>
              </w:rPr>
              <w:t xml:space="preserve"> w celu zmniejszenia ryzyka wprowadzania ładunku zanieczyszczeń do ziemi</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5A6A244" w14:textId="6E807340" w:rsidR="004154CD" w:rsidRPr="004154CD" w:rsidRDefault="00DF737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długoterminowy, stały</w:t>
            </w:r>
          </w:p>
        </w:tc>
        <w:tc>
          <w:tcPr>
            <w:tcW w:w="3725" w:type="dxa"/>
            <w:tcBorders>
              <w:top w:val="single" w:sz="4" w:space="0" w:color="auto"/>
              <w:left w:val="nil"/>
              <w:bottom w:val="single" w:sz="4" w:space="0" w:color="auto"/>
              <w:right w:val="single" w:sz="4" w:space="0" w:color="auto"/>
            </w:tcBorders>
            <w:vAlign w:val="center"/>
          </w:tcPr>
          <w:p w14:paraId="54ABED62" w14:textId="577A6EA6" w:rsidR="004154CD" w:rsidRPr="004154CD" w:rsidRDefault="00331995" w:rsidP="00344550">
            <w:pPr>
              <w:pStyle w:val="Akapitzlist"/>
              <w:numPr>
                <w:ilvl w:val="0"/>
                <w:numId w:val="101"/>
              </w:num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Poprawa bilansu p</w:t>
            </w:r>
            <w:r w:rsidR="00920238">
              <w:rPr>
                <w:rFonts w:ascii="Calibri" w:eastAsia="Times New Roman" w:hAnsi="Calibri" w:cs="Calibri"/>
                <w:color w:val="000000"/>
                <w:sz w:val="18"/>
                <w:szCs w:val="18"/>
                <w:lang w:eastAsia="pl-PL"/>
              </w:rPr>
              <w:t xml:space="preserve">owierzchni </w:t>
            </w:r>
            <w:r>
              <w:rPr>
                <w:rFonts w:ascii="Calibri" w:eastAsia="Times New Roman" w:hAnsi="Calibri" w:cs="Calibri"/>
                <w:color w:val="000000"/>
                <w:sz w:val="18"/>
                <w:szCs w:val="18"/>
                <w:lang w:eastAsia="pl-PL"/>
              </w:rPr>
              <w:t>biologicznie</w:t>
            </w:r>
            <w:r w:rsidR="00920238">
              <w:rPr>
                <w:rFonts w:ascii="Calibri" w:eastAsia="Times New Roman" w:hAnsi="Calibri" w:cs="Calibri"/>
                <w:color w:val="000000"/>
                <w:sz w:val="18"/>
                <w:szCs w:val="18"/>
                <w:lang w:eastAsia="pl-PL"/>
              </w:rPr>
              <w:t xml:space="preserve"> czynnej </w:t>
            </w:r>
            <w:r>
              <w:rPr>
                <w:rFonts w:ascii="Calibri" w:eastAsia="Times New Roman" w:hAnsi="Calibri" w:cs="Calibri"/>
                <w:color w:val="000000"/>
                <w:sz w:val="18"/>
                <w:szCs w:val="18"/>
                <w:lang w:eastAsia="pl-PL"/>
              </w:rPr>
              <w:t>na obszarach zurbanizowanych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AAE8" w14:textId="65B83B01" w:rsidR="004154CD" w:rsidRPr="004154CD" w:rsidRDefault="00920238" w:rsidP="0092023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22FC38C1"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AFBF" w14:textId="49113FBE"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49CFC44" w14:textId="56C8358C" w:rsidR="004154CD" w:rsidRPr="004154CD" w:rsidRDefault="004154CD" w:rsidP="004154CD">
            <w:pPr>
              <w:spacing w:after="0" w:line="240" w:lineRule="auto"/>
              <w:jc w:val="left"/>
              <w:rPr>
                <w:sz w:val="18"/>
                <w:szCs w:val="18"/>
              </w:rPr>
            </w:pPr>
            <w:r w:rsidRPr="004154CD">
              <w:rPr>
                <w:sz w:val="18"/>
                <w:szCs w:val="18"/>
              </w:rPr>
              <w:t>Organizowanie w lasach oraz nad rzekami akcji zbierania śmieci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69A4A" w14:textId="0213A3DE" w:rsidR="004154CD" w:rsidRPr="00402662" w:rsidRDefault="0091179E"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Zmniejszenie </w:t>
            </w:r>
            <w:r w:rsidR="00C36F04">
              <w:rPr>
                <w:rFonts w:eastAsia="Times New Roman" w:cstheme="minorHAnsi"/>
                <w:color w:val="000000"/>
                <w:sz w:val="18"/>
                <w:szCs w:val="18"/>
                <w:lang w:eastAsia="pl-PL"/>
              </w:rPr>
              <w:t>ryzyka potencjalnych zanieczyszczeń, przenikających do wód powierzchniowych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7D9DDB4" w14:textId="46823FAF" w:rsidR="004154CD" w:rsidRPr="009D30E8" w:rsidRDefault="00C36F04" w:rsidP="00C36F04">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C1B0D8B" w14:textId="4FFDB929" w:rsidR="004154CD" w:rsidRPr="004154CD" w:rsidRDefault="00C36F04"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Bezpośredni i pośredni, </w:t>
            </w:r>
            <w:r w:rsidR="00374AB5">
              <w:rPr>
                <w:rFonts w:ascii="Calibri" w:eastAsia="Times New Roman" w:hAnsi="Calibri" w:cs="Calibri"/>
                <w:color w:val="000000"/>
                <w:sz w:val="18"/>
                <w:szCs w:val="18"/>
                <w:lang w:eastAsia="pl-PL"/>
              </w:rPr>
              <w:t xml:space="preserve">krótkookresowy, </w:t>
            </w:r>
            <w:r w:rsidR="006209A2">
              <w:rPr>
                <w:rFonts w:ascii="Calibri" w:eastAsia="Times New Roman" w:hAnsi="Calibri" w:cs="Calibri"/>
                <w:color w:val="000000"/>
                <w:sz w:val="18"/>
                <w:szCs w:val="18"/>
                <w:lang w:eastAsia="pl-PL"/>
              </w:rPr>
              <w:t>chwilowy</w:t>
            </w:r>
          </w:p>
        </w:tc>
        <w:tc>
          <w:tcPr>
            <w:tcW w:w="3725" w:type="dxa"/>
            <w:tcBorders>
              <w:top w:val="single" w:sz="4" w:space="0" w:color="auto"/>
              <w:left w:val="nil"/>
              <w:bottom w:val="single" w:sz="4" w:space="0" w:color="auto"/>
              <w:right w:val="single" w:sz="4" w:space="0" w:color="auto"/>
            </w:tcBorders>
            <w:vAlign w:val="center"/>
          </w:tcPr>
          <w:p w14:paraId="64E36E74" w14:textId="53A842EF" w:rsidR="004154CD" w:rsidRPr="004154CD" w:rsidRDefault="007A57F0" w:rsidP="007A57F0">
            <w:pPr>
              <w:pStyle w:val="Akapitzlist"/>
              <w:spacing w:after="0" w:line="240" w:lineRule="auto"/>
              <w:ind w:left="36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33C8" w14:textId="6866724A" w:rsidR="004154CD" w:rsidRPr="004154CD" w:rsidRDefault="006209A2" w:rsidP="006209A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41D4EFA5"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A0753" w14:textId="51B93A9C"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4.6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E97D25F" w14:textId="3042CDE2" w:rsidR="004154CD" w:rsidRPr="004154CD" w:rsidRDefault="004154CD" w:rsidP="004154CD">
            <w:pPr>
              <w:spacing w:after="0" w:line="240" w:lineRule="auto"/>
              <w:jc w:val="left"/>
              <w:rPr>
                <w:sz w:val="18"/>
                <w:szCs w:val="18"/>
              </w:rPr>
            </w:pPr>
            <w:r w:rsidRPr="004154CD">
              <w:rPr>
                <w:sz w:val="18"/>
                <w:szCs w:val="18"/>
              </w:rPr>
              <w:t>Ochrona cennych przyrodniczo siedlisk i</w:t>
            </w:r>
            <w:r w:rsidR="00823A97">
              <w:rPr>
                <w:sz w:val="18"/>
                <w:szCs w:val="18"/>
              </w:rPr>
              <w:t> </w:t>
            </w:r>
            <w:r w:rsidRPr="004154CD">
              <w:rPr>
                <w:sz w:val="18"/>
                <w:szCs w:val="18"/>
              </w:rPr>
              <w:t>gatunków poprzez ochronę istniejących i</w:t>
            </w:r>
            <w:r w:rsidR="00823A97">
              <w:rPr>
                <w:sz w:val="18"/>
                <w:szCs w:val="18"/>
              </w:rPr>
              <w:t> </w:t>
            </w:r>
            <w:r w:rsidRPr="004154CD">
              <w:rPr>
                <w:sz w:val="18"/>
                <w:szCs w:val="18"/>
              </w:rPr>
              <w:t>ustanawianie nowych form ochrony przyrody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E4A79" w14:textId="11B2AA4B" w:rsidR="004154CD" w:rsidRPr="00101F5F" w:rsidRDefault="00101F5F"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101F5F">
              <w:rPr>
                <w:rFonts w:eastAsia="Times New Roman" w:cstheme="minorHAnsi"/>
                <w:color w:val="000000"/>
                <w:sz w:val="18"/>
                <w:szCs w:val="18"/>
                <w:lang w:eastAsia="pl-PL"/>
              </w:rPr>
              <w:t>Ochrona gatunków i ekosystemów zależnych od wód</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2BD421" w14:textId="18373A7F" w:rsidR="004154CD" w:rsidRPr="00101F5F" w:rsidRDefault="00101F5F" w:rsidP="00101F5F">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75DD78" w14:textId="75EBEB75" w:rsidR="004154CD" w:rsidRPr="004154CD" w:rsidRDefault="00977E20"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długotermino</w:t>
            </w:r>
            <w:r w:rsidR="009608B4">
              <w:rPr>
                <w:rFonts w:ascii="Calibri" w:eastAsia="Times New Roman" w:hAnsi="Calibri" w:cs="Calibri"/>
                <w:color w:val="000000"/>
                <w:sz w:val="18"/>
                <w:szCs w:val="18"/>
                <w:lang w:eastAsia="pl-PL"/>
              </w:rPr>
              <w:t>wy</w:t>
            </w:r>
            <w:r w:rsidR="001D7D77">
              <w:rPr>
                <w:rFonts w:ascii="Calibri" w:eastAsia="Times New Roman" w:hAnsi="Calibri" w:cs="Calibri"/>
                <w:color w:val="000000"/>
                <w:sz w:val="18"/>
                <w:szCs w:val="18"/>
                <w:lang w:eastAsia="pl-PL"/>
              </w:rPr>
              <w:t>, stały</w:t>
            </w:r>
          </w:p>
        </w:tc>
        <w:tc>
          <w:tcPr>
            <w:tcW w:w="3725" w:type="dxa"/>
            <w:tcBorders>
              <w:top w:val="single" w:sz="4" w:space="0" w:color="auto"/>
              <w:left w:val="nil"/>
              <w:bottom w:val="single" w:sz="4" w:space="0" w:color="auto"/>
              <w:right w:val="single" w:sz="4" w:space="0" w:color="auto"/>
            </w:tcBorders>
            <w:vAlign w:val="center"/>
          </w:tcPr>
          <w:p w14:paraId="37BDF227" w14:textId="46AB2023" w:rsidR="004154CD" w:rsidRPr="00101F5F" w:rsidRDefault="001D7D7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 obszarów chronionych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F866E" w14:textId="4888D311" w:rsidR="004154CD" w:rsidRPr="004154CD" w:rsidRDefault="00101F5F" w:rsidP="001D7D7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1BDEA8B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A63EF" w14:textId="7A5C0424"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0D89D3E" w14:textId="33E418C2" w:rsidR="004154CD" w:rsidRPr="004154CD" w:rsidRDefault="004154CD" w:rsidP="004154CD">
            <w:pPr>
              <w:spacing w:after="0" w:line="240" w:lineRule="auto"/>
              <w:jc w:val="left"/>
              <w:rPr>
                <w:sz w:val="18"/>
                <w:szCs w:val="18"/>
              </w:rPr>
            </w:pPr>
            <w:r w:rsidRPr="004154CD">
              <w:rPr>
                <w:sz w:val="18"/>
                <w:szCs w:val="18"/>
              </w:rPr>
              <w:t>Opracowanie strategii rozwoju turystyki zrównoważonej w obliczu 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57184" w14:textId="58A2C841" w:rsidR="004154CD" w:rsidRDefault="00CB466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Informacje o </w:t>
            </w:r>
            <w:r w:rsidR="003A114E">
              <w:rPr>
                <w:rFonts w:eastAsia="Times New Roman" w:cstheme="minorHAnsi"/>
                <w:color w:val="000000"/>
                <w:sz w:val="18"/>
                <w:szCs w:val="18"/>
                <w:lang w:eastAsia="pl-PL"/>
              </w:rPr>
              <w:t>prognozowanym</w:t>
            </w:r>
            <w:r>
              <w:rPr>
                <w:rFonts w:eastAsia="Times New Roman" w:cstheme="minorHAnsi"/>
                <w:color w:val="000000"/>
                <w:sz w:val="18"/>
                <w:szCs w:val="18"/>
                <w:lang w:eastAsia="pl-PL"/>
              </w:rPr>
              <w:t xml:space="preserve"> zużyciu wody i ścieków</w:t>
            </w:r>
          </w:p>
          <w:p w14:paraId="5115300F" w14:textId="32001A23" w:rsidR="004154CD" w:rsidRPr="00101F5F" w:rsidRDefault="00CB466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określenie potrzeb w zakresie zaopatrzenia i odbioru ścieków </w:t>
            </w:r>
            <w:r w:rsidR="003A114E">
              <w:rPr>
                <w:rFonts w:eastAsia="Times New Roman" w:cstheme="minorHAnsi"/>
                <w:color w:val="000000"/>
                <w:sz w:val="18"/>
                <w:szCs w:val="18"/>
                <w:lang w:eastAsia="pl-PL"/>
              </w:rPr>
              <w:t>dla przedsiębiorstw komunalnych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4E195CD" w14:textId="45913E75" w:rsidR="004154CD" w:rsidRPr="00101F5F" w:rsidRDefault="00415C1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 potrzeb zaopatrzenia w wodę oraz odprowadzania ścieków wraz ze zwiększającą się liczba turystów</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D3CB7F5" w14:textId="62A25FC9" w:rsidR="004154CD" w:rsidRPr="004154CD" w:rsidRDefault="00415C17"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długoterminowy, stały</w:t>
            </w:r>
          </w:p>
        </w:tc>
        <w:tc>
          <w:tcPr>
            <w:tcW w:w="3725" w:type="dxa"/>
            <w:tcBorders>
              <w:top w:val="single" w:sz="4" w:space="0" w:color="auto"/>
              <w:left w:val="nil"/>
              <w:bottom w:val="single" w:sz="4" w:space="0" w:color="auto"/>
              <w:right w:val="single" w:sz="4" w:space="0" w:color="auto"/>
            </w:tcBorders>
            <w:vAlign w:val="center"/>
          </w:tcPr>
          <w:p w14:paraId="2D6A0DB8" w14:textId="42951356" w:rsidR="004154CD" w:rsidRPr="00101F5F" w:rsidRDefault="003A114E" w:rsidP="003A114E">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D0BE8" w14:textId="31D2BD0E" w:rsidR="004154CD" w:rsidRPr="004154CD" w:rsidRDefault="001D7D77" w:rsidP="001D7D7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6AA3DF95"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0BE3" w14:textId="29D0A7A2"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B60EA45" w14:textId="3C39081D" w:rsidR="004154CD" w:rsidRPr="004154CD" w:rsidRDefault="004154CD" w:rsidP="004154CD">
            <w:pPr>
              <w:spacing w:after="0" w:line="240" w:lineRule="auto"/>
              <w:jc w:val="left"/>
              <w:rPr>
                <w:sz w:val="18"/>
                <w:szCs w:val="18"/>
              </w:rPr>
            </w:pPr>
            <w:r w:rsidRPr="004154CD">
              <w:rPr>
                <w:sz w:val="18"/>
                <w:szCs w:val="18"/>
              </w:rPr>
              <w:t xml:space="preserve">Wprowadzanie </w:t>
            </w:r>
            <w:proofErr w:type="spellStart"/>
            <w:r w:rsidRPr="004154CD">
              <w:rPr>
                <w:sz w:val="18"/>
                <w:szCs w:val="18"/>
              </w:rPr>
              <w:t>nasadzeń</w:t>
            </w:r>
            <w:proofErr w:type="spellEnd"/>
            <w:r w:rsidRPr="004154CD">
              <w:rPr>
                <w:sz w:val="18"/>
                <w:szCs w:val="18"/>
              </w:rPr>
              <w:t xml:space="preserve"> wzdłuż dróg transportu rolnego oraz cieków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814A2" w14:textId="2E46D77F" w:rsidR="004154CD" w:rsidRPr="00101F5F" w:rsidRDefault="000711B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Strefy buforowe dla wód powierzchniowych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10C7434" w14:textId="6EC5EDB0" w:rsidR="004154CD" w:rsidRPr="00101F5F" w:rsidRDefault="000711BA" w:rsidP="000711BA">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5D2B134" w14:textId="28EE6BE2" w:rsidR="004154CD" w:rsidRPr="004154CD" w:rsidRDefault="000711B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długookresowy, stały</w:t>
            </w:r>
          </w:p>
        </w:tc>
        <w:tc>
          <w:tcPr>
            <w:tcW w:w="3725" w:type="dxa"/>
            <w:tcBorders>
              <w:top w:val="single" w:sz="4" w:space="0" w:color="auto"/>
              <w:left w:val="nil"/>
              <w:bottom w:val="single" w:sz="4" w:space="0" w:color="auto"/>
              <w:right w:val="single" w:sz="4" w:space="0" w:color="auto"/>
            </w:tcBorders>
            <w:vAlign w:val="center"/>
          </w:tcPr>
          <w:p w14:paraId="1EE4E837" w14:textId="74C9730E" w:rsidR="004154CD" w:rsidRPr="00101F5F" w:rsidRDefault="000711B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zanieczyszczeń rozproszonych z rolnictwa w punktach monitoringowych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5507" w14:textId="46C8E869" w:rsidR="004154CD" w:rsidRPr="004154CD" w:rsidRDefault="001D7D77" w:rsidP="001D7D7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22266A2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54281" w14:textId="73A0C8C8"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9950D81" w14:textId="78F44B5E" w:rsidR="004154CD" w:rsidRPr="004154CD" w:rsidRDefault="004154CD" w:rsidP="004154CD">
            <w:pPr>
              <w:spacing w:after="0" w:line="240" w:lineRule="auto"/>
              <w:jc w:val="left"/>
              <w:rPr>
                <w:sz w:val="18"/>
                <w:szCs w:val="18"/>
              </w:rPr>
            </w:pPr>
            <w:r w:rsidRPr="004154CD">
              <w:rPr>
                <w:sz w:val="18"/>
                <w:szCs w:val="18"/>
              </w:rPr>
              <w:t>Odtwarzanie i budowa zbiorników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D44FB" w14:textId="77777777" w:rsidR="004154CD" w:rsidRDefault="002C58D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 bilansu wodnego w zlewni</w:t>
            </w:r>
          </w:p>
          <w:p w14:paraId="7633E201" w14:textId="66772482" w:rsidR="004154CD" w:rsidRPr="00101F5F" w:rsidRDefault="0087367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Korzystny wpływ na poziom wód gruntowych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723FE4" w14:textId="7C639402" w:rsidR="004154CD" w:rsidRPr="00101F5F" w:rsidRDefault="002C58D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Uwzględnić ochronę </w:t>
            </w:r>
            <w:r w:rsidR="0082677D">
              <w:rPr>
                <w:rFonts w:eastAsia="Times New Roman" w:cstheme="minorHAnsi"/>
                <w:color w:val="000000"/>
                <w:sz w:val="18"/>
                <w:szCs w:val="18"/>
                <w:lang w:eastAsia="pl-PL"/>
              </w:rPr>
              <w:t>zbiorników śródpolnych przed zanieczyszczenie spływem biogenów z pól</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D09EDAA" w14:textId="73EDE9F0" w:rsidR="004154CD" w:rsidRPr="004154CD" w:rsidRDefault="0082677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długookresowy, stały</w:t>
            </w:r>
          </w:p>
        </w:tc>
        <w:tc>
          <w:tcPr>
            <w:tcW w:w="3725" w:type="dxa"/>
            <w:tcBorders>
              <w:top w:val="single" w:sz="4" w:space="0" w:color="auto"/>
              <w:left w:val="nil"/>
              <w:bottom w:val="single" w:sz="4" w:space="0" w:color="auto"/>
              <w:right w:val="single" w:sz="4" w:space="0" w:color="auto"/>
            </w:tcBorders>
            <w:vAlign w:val="center"/>
          </w:tcPr>
          <w:p w14:paraId="20EF5273" w14:textId="67A76787" w:rsidR="004154CD" w:rsidRPr="00101F5F" w:rsidRDefault="0082677D"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 zbiorników śródpolnych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C864" w14:textId="12922F80" w:rsidR="004154CD" w:rsidRPr="004154CD" w:rsidRDefault="001D7D77" w:rsidP="001D7D77">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7A0A235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38BD3" w14:textId="798680A8"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6D7EAD5" w14:textId="02AA6012" w:rsidR="004154CD" w:rsidRPr="004154CD" w:rsidRDefault="004154CD" w:rsidP="004154CD">
            <w:pPr>
              <w:spacing w:after="0" w:line="240" w:lineRule="auto"/>
              <w:jc w:val="left"/>
              <w:rPr>
                <w:sz w:val="18"/>
                <w:szCs w:val="18"/>
              </w:rPr>
            </w:pPr>
            <w:r w:rsidRPr="004154CD">
              <w:rPr>
                <w:sz w:val="18"/>
                <w:szCs w:val="18"/>
              </w:rPr>
              <w:t>Ustanowienie stref ochronnych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BFA03" w14:textId="77777777" w:rsidR="004154CD" w:rsidRDefault="0087367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Ochrona prawna obszarów zasobowych ujęć komunalnych</w:t>
            </w:r>
          </w:p>
          <w:p w14:paraId="2458A44E" w14:textId="782AF52E" w:rsidR="004154CD" w:rsidRPr="00101F5F" w:rsidRDefault="0087367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Zabezpieczenie zasobów </w:t>
            </w:r>
            <w:r w:rsidR="0015302A">
              <w:rPr>
                <w:rFonts w:eastAsia="Times New Roman" w:cstheme="minorHAnsi"/>
                <w:color w:val="000000"/>
                <w:sz w:val="18"/>
                <w:szCs w:val="18"/>
                <w:lang w:eastAsia="pl-PL"/>
              </w:rPr>
              <w:t xml:space="preserve">w pierwszej kolejności na cele do spożycia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8D8D57D" w14:textId="340DC4E1" w:rsidR="004154CD" w:rsidRDefault="00E2048E"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w:t>
            </w:r>
            <w:r w:rsidR="004C268E">
              <w:rPr>
                <w:rFonts w:eastAsia="Times New Roman" w:cstheme="minorHAnsi"/>
                <w:color w:val="000000"/>
                <w:sz w:val="18"/>
                <w:szCs w:val="18"/>
                <w:lang w:eastAsia="pl-PL"/>
              </w:rPr>
              <w:t xml:space="preserve"> nie tylko zagrożeń jakościowych, ale ilościowych, dzięki </w:t>
            </w:r>
            <w:r>
              <w:rPr>
                <w:rFonts w:eastAsia="Times New Roman" w:cstheme="minorHAnsi"/>
                <w:color w:val="000000"/>
                <w:sz w:val="18"/>
                <w:szCs w:val="18"/>
                <w:lang w:eastAsia="pl-PL"/>
              </w:rPr>
              <w:t>rezerwacji</w:t>
            </w:r>
            <w:r w:rsidR="004C268E">
              <w:rPr>
                <w:rFonts w:eastAsia="Times New Roman" w:cstheme="minorHAnsi"/>
                <w:color w:val="000000"/>
                <w:sz w:val="18"/>
                <w:szCs w:val="18"/>
                <w:lang w:eastAsia="pl-PL"/>
              </w:rPr>
              <w:t xml:space="preserve"> zasobów ujmowanych na cele do spożycia </w:t>
            </w:r>
          </w:p>
          <w:p w14:paraId="77A3FD47" w14:textId="72F61E25" w:rsidR="004154CD" w:rsidRPr="00101F5F" w:rsidRDefault="004154CD" w:rsidP="00344550">
            <w:pPr>
              <w:pStyle w:val="Akapitzlist"/>
              <w:numPr>
                <w:ilvl w:val="0"/>
                <w:numId w:val="101"/>
              </w:numPr>
              <w:spacing w:after="0" w:line="240" w:lineRule="auto"/>
              <w:jc w:val="left"/>
              <w:rPr>
                <w:rFonts w:eastAsia="Times New Roman" w:cstheme="minorHAnsi"/>
                <w:color w:val="000000"/>
                <w:sz w:val="18"/>
                <w:szCs w:val="18"/>
                <w:lang w:eastAsia="pl-PL"/>
              </w:rPr>
            </w:pP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9388ECB" w14:textId="7DB03FA5" w:rsidR="004154CD" w:rsidRPr="004154CD" w:rsidRDefault="0015302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i pośredni, długookresowy, stały</w:t>
            </w:r>
          </w:p>
        </w:tc>
        <w:tc>
          <w:tcPr>
            <w:tcW w:w="3725" w:type="dxa"/>
            <w:tcBorders>
              <w:top w:val="single" w:sz="4" w:space="0" w:color="auto"/>
              <w:left w:val="nil"/>
              <w:bottom w:val="single" w:sz="4" w:space="0" w:color="auto"/>
              <w:right w:val="single" w:sz="4" w:space="0" w:color="auto"/>
            </w:tcBorders>
            <w:vAlign w:val="center"/>
          </w:tcPr>
          <w:p w14:paraId="39CAE148" w14:textId="7ED2CB9B" w:rsidR="004154CD" w:rsidRPr="00101F5F" w:rsidRDefault="00E2048E"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liczby stref ochronnych ujęć wód</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15156" w14:textId="1CFDAA2E" w:rsidR="004154CD" w:rsidRPr="004154CD" w:rsidRDefault="00923496" w:rsidP="0092349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25FB6CB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A84F0" w14:textId="35D8F712"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CADE34" w14:textId="6BA615C6" w:rsidR="004154CD" w:rsidRPr="004154CD" w:rsidRDefault="004154CD" w:rsidP="004154CD">
            <w:pPr>
              <w:spacing w:after="0" w:line="240" w:lineRule="auto"/>
              <w:jc w:val="left"/>
              <w:rPr>
                <w:sz w:val="18"/>
                <w:szCs w:val="18"/>
              </w:rPr>
            </w:pPr>
            <w:r w:rsidRPr="004154CD">
              <w:rPr>
                <w:sz w:val="18"/>
                <w:szCs w:val="18"/>
              </w:rPr>
              <w:t>Poszukiwanie i dokumentowanie nowych zasobów wód podziemnych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AF5D8" w14:textId="62223B2C" w:rsidR="004154CD" w:rsidRDefault="00E2048E"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Rozpoznanie i możliwość ochrony zasobów wodnych dla przyszłych pokoleń</w:t>
            </w:r>
          </w:p>
          <w:p w14:paraId="2BBB43D6" w14:textId="413893C5" w:rsidR="004154CD" w:rsidRPr="00101F5F" w:rsidRDefault="005C7F2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Wprowadzenie danych o potencjalnych źródłach wody do spożycia do dokumentów planistycznych w celu ich ochrony </w:t>
            </w:r>
            <w:r w:rsidR="00A27352">
              <w:rPr>
                <w:rFonts w:eastAsia="Times New Roman" w:cstheme="minorHAnsi"/>
                <w:color w:val="000000"/>
                <w:sz w:val="18"/>
                <w:szCs w:val="18"/>
                <w:lang w:eastAsia="pl-PL"/>
              </w:rPr>
              <w:t>przed degradacją</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A264581" w14:textId="3289D039" w:rsidR="004154CD" w:rsidRPr="00101F5F" w:rsidRDefault="00A27352" w:rsidP="00A27352">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9453AC2" w14:textId="7B793B16" w:rsidR="004154CD" w:rsidRPr="004154CD" w:rsidRDefault="00A27352"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2FEBF699" w14:textId="74DCC216" w:rsidR="004154CD" w:rsidRPr="00101F5F" w:rsidRDefault="00A27352" w:rsidP="00A27352">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0286C" w14:textId="4FC26AB3" w:rsidR="004154CD" w:rsidRPr="004154CD" w:rsidRDefault="00923496" w:rsidP="0092349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154CD" w:rsidRPr="004154CD" w14:paraId="2844AD6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7364C" w14:textId="6C894315"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33ADED3" w14:textId="1E9C6C7E" w:rsidR="004154CD" w:rsidRPr="004154CD" w:rsidRDefault="004154CD" w:rsidP="004154CD">
            <w:pPr>
              <w:spacing w:after="0" w:line="240" w:lineRule="auto"/>
              <w:jc w:val="left"/>
              <w:rPr>
                <w:sz w:val="18"/>
                <w:szCs w:val="18"/>
              </w:rPr>
            </w:pPr>
            <w:r w:rsidRPr="004154CD">
              <w:rPr>
                <w:sz w:val="18"/>
                <w:szCs w:val="18"/>
              </w:rPr>
              <w:t>Budowa nowych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F6A1" w14:textId="5A227D3B" w:rsidR="004154CD" w:rsidRPr="00101F5F" w:rsidRDefault="00064E2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Wzrost bezpieczeństwa dostaw wody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3C5E3F" w14:textId="782B3060" w:rsidR="004154CD" w:rsidRPr="00101F5F" w:rsidRDefault="000756E5" w:rsidP="000756E5">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9F875F9" w14:textId="1830BAA8" w:rsidR="004154CD" w:rsidRPr="004154CD" w:rsidRDefault="000756E5"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długookresowy, stały</w:t>
            </w:r>
          </w:p>
        </w:tc>
        <w:tc>
          <w:tcPr>
            <w:tcW w:w="3725" w:type="dxa"/>
            <w:tcBorders>
              <w:top w:val="single" w:sz="4" w:space="0" w:color="auto"/>
              <w:left w:val="nil"/>
              <w:bottom w:val="single" w:sz="4" w:space="0" w:color="auto"/>
              <w:right w:val="single" w:sz="4" w:space="0" w:color="auto"/>
            </w:tcBorders>
            <w:vAlign w:val="center"/>
          </w:tcPr>
          <w:p w14:paraId="1BD29831" w14:textId="3FAAEECE" w:rsidR="004154CD" w:rsidRPr="00101F5F" w:rsidRDefault="00064E2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ujęć wód dobrej jakości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55542" w14:textId="3749BE04" w:rsidR="004154CD" w:rsidRPr="004154CD" w:rsidRDefault="000756E5" w:rsidP="00923496">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r w:rsidR="00923496">
              <w:rPr>
                <w:rFonts w:ascii="Calibri" w:eastAsia="Times New Roman" w:hAnsi="Calibri" w:cs="Calibri"/>
                <w:color w:val="000000"/>
                <w:sz w:val="18"/>
                <w:szCs w:val="18"/>
                <w:lang w:eastAsia="pl-PL"/>
              </w:rPr>
              <w:t>+2</w:t>
            </w:r>
          </w:p>
        </w:tc>
      </w:tr>
      <w:tr w:rsidR="004154CD" w:rsidRPr="004154CD" w14:paraId="628AE819"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1087" w14:textId="41EC9C20"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F8CF465" w14:textId="6AE5E087" w:rsidR="004154CD" w:rsidRPr="004154CD" w:rsidRDefault="004154CD" w:rsidP="004154CD">
            <w:pPr>
              <w:spacing w:after="0" w:line="240" w:lineRule="auto"/>
              <w:jc w:val="left"/>
              <w:rPr>
                <w:sz w:val="18"/>
                <w:szCs w:val="18"/>
              </w:rPr>
            </w:pPr>
            <w:r w:rsidRPr="004154CD">
              <w:rPr>
                <w:sz w:val="18"/>
                <w:szCs w:val="18"/>
              </w:rPr>
              <w:t>Likwidacja nieczynnych studni w obszarach stref ochronnych ujęć</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8927" w14:textId="09AEED2B" w:rsidR="004154CD" w:rsidRPr="00101F5F" w:rsidRDefault="004F2E2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Likwidacja presji na stan chemiczny wód podziemnych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A027B6E" w14:textId="16CD5122" w:rsidR="004154CD" w:rsidRPr="00101F5F" w:rsidRDefault="004F2E28" w:rsidP="004F2E28">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45F1C5" w14:textId="5F858F98" w:rsidR="004154CD" w:rsidRPr="004154CD" w:rsidRDefault="004F2E28"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długookresowy, stały</w:t>
            </w:r>
          </w:p>
        </w:tc>
        <w:tc>
          <w:tcPr>
            <w:tcW w:w="3725" w:type="dxa"/>
            <w:tcBorders>
              <w:top w:val="single" w:sz="4" w:space="0" w:color="auto"/>
              <w:left w:val="nil"/>
              <w:bottom w:val="single" w:sz="4" w:space="0" w:color="auto"/>
              <w:right w:val="single" w:sz="4" w:space="0" w:color="auto"/>
            </w:tcBorders>
            <w:vAlign w:val="center"/>
          </w:tcPr>
          <w:p w14:paraId="4258DEFE" w14:textId="1FD2430B" w:rsidR="004154CD" w:rsidRPr="00101F5F" w:rsidRDefault="0092349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 zlikwidowanych potencjalnych ognisk zanieczyszczeń</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F9A9A" w14:textId="0D148C97" w:rsidR="004154CD" w:rsidRPr="004154CD" w:rsidRDefault="004F2E28" w:rsidP="004F2E2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4EFC94C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0557" w14:textId="7674138F"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7094908D" w14:textId="15835FD2" w:rsidR="004154CD" w:rsidRPr="004154CD" w:rsidRDefault="004154CD" w:rsidP="004154CD">
            <w:pPr>
              <w:spacing w:after="0" w:line="240" w:lineRule="auto"/>
              <w:jc w:val="left"/>
              <w:rPr>
                <w:sz w:val="18"/>
                <w:szCs w:val="18"/>
              </w:rPr>
            </w:pPr>
            <w:r w:rsidRPr="004154CD">
              <w:rPr>
                <w:sz w:val="18"/>
                <w:szCs w:val="18"/>
              </w:rPr>
              <w:t>Rewaloryzacja taryf opłat za wodę</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FFE5" w14:textId="77777777" w:rsidR="00916F76" w:rsidRDefault="00916F7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bezpieczeństwa i odporności sieci wodociągowych na zmiany klimatu</w:t>
            </w:r>
          </w:p>
          <w:p w14:paraId="0E7A6909" w14:textId="5A6904AE" w:rsidR="004154CD" w:rsidRPr="00101F5F" w:rsidRDefault="004F2E2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Bardziej racjonalne gospodarowanie wodą</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91C42D5" w14:textId="2B5922D3" w:rsidR="004154CD" w:rsidRPr="00101F5F" w:rsidRDefault="00EB37B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 siły nabywczej społeczeństwa</w:t>
            </w:r>
            <w:r w:rsidR="004F2E28">
              <w:rPr>
                <w:rFonts w:eastAsia="Times New Roman" w:cstheme="minorHAnsi"/>
                <w:color w:val="000000"/>
                <w:sz w:val="18"/>
                <w:szCs w:val="18"/>
                <w:lang w:eastAsia="pl-PL"/>
              </w:rPr>
              <w:t xml:space="preserve">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3CA093" w14:textId="4126DCA7" w:rsidR="004154CD" w:rsidRPr="004154CD" w:rsidRDefault="000173A1"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wtórny, średniookresowy, stały</w:t>
            </w:r>
          </w:p>
        </w:tc>
        <w:tc>
          <w:tcPr>
            <w:tcW w:w="3725" w:type="dxa"/>
            <w:tcBorders>
              <w:top w:val="single" w:sz="4" w:space="0" w:color="auto"/>
              <w:left w:val="nil"/>
              <w:bottom w:val="single" w:sz="4" w:space="0" w:color="auto"/>
              <w:right w:val="single" w:sz="4" w:space="0" w:color="auto"/>
            </w:tcBorders>
            <w:vAlign w:val="center"/>
          </w:tcPr>
          <w:p w14:paraId="5CE8EDE9" w14:textId="7CD32145" w:rsidR="004154CD" w:rsidRPr="00101F5F" w:rsidRDefault="00A02DDD"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Podniesienie taryf za usługi wodne proporcjonalnie do kosztów środowiskowych przy uwzględnieniu </w:t>
            </w:r>
            <w:r w:rsidR="00EB37B0">
              <w:rPr>
                <w:rFonts w:eastAsia="Times New Roman" w:cstheme="minorHAnsi"/>
                <w:color w:val="000000"/>
                <w:sz w:val="18"/>
                <w:szCs w:val="18"/>
                <w:lang w:eastAsia="pl-PL"/>
              </w:rPr>
              <w:t>siły nabywczej społeczeństwa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BDA8F" w14:textId="4610C145" w:rsidR="004154CD" w:rsidRPr="004154CD" w:rsidRDefault="004F2E28"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7C82A09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3DD92" w14:textId="3756C138" w:rsidR="004154CD" w:rsidRP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2B816FD" w14:textId="54DAC4AE" w:rsidR="004154CD" w:rsidRPr="004154CD" w:rsidRDefault="004154CD" w:rsidP="004154CD">
            <w:pPr>
              <w:spacing w:after="0" w:line="240" w:lineRule="auto"/>
              <w:jc w:val="left"/>
              <w:rPr>
                <w:sz w:val="18"/>
                <w:szCs w:val="18"/>
              </w:rPr>
            </w:pPr>
            <w:r w:rsidRPr="004154CD">
              <w:rPr>
                <w:sz w:val="18"/>
                <w:szCs w:val="18"/>
              </w:rPr>
              <w:t>Ograniczenie poboru wód podziemnych na obszarach i w okresach występowania susz, okresów bezdeszczowych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F15FE" w14:textId="77777777" w:rsidR="004154CD" w:rsidRDefault="00551D4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Ochrona</w:t>
            </w:r>
            <w:r w:rsidR="001616C3">
              <w:rPr>
                <w:rFonts w:eastAsia="Times New Roman" w:cstheme="minorHAnsi"/>
                <w:color w:val="000000"/>
                <w:sz w:val="18"/>
                <w:szCs w:val="18"/>
                <w:lang w:eastAsia="pl-PL"/>
              </w:rPr>
              <w:t xml:space="preserve"> zasobów wodnych przed </w:t>
            </w:r>
            <w:r>
              <w:rPr>
                <w:rFonts w:eastAsia="Times New Roman" w:cstheme="minorHAnsi"/>
                <w:color w:val="000000"/>
                <w:sz w:val="18"/>
                <w:szCs w:val="18"/>
                <w:lang w:eastAsia="pl-PL"/>
              </w:rPr>
              <w:t>degradacją</w:t>
            </w:r>
          </w:p>
          <w:p w14:paraId="0B569F70" w14:textId="7C6BAE53" w:rsidR="004154CD" w:rsidRPr="00101F5F" w:rsidRDefault="00916F7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Zminimalizowanie presji w okresach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52F2FA8" w14:textId="7F4CCD79" w:rsidR="004154CD" w:rsidRPr="00101F5F" w:rsidRDefault="0094510B" w:rsidP="0094510B">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E43FAB3" w14:textId="78B4DF2D" w:rsidR="004154CD" w:rsidRPr="004154CD" w:rsidRDefault="0094510B"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20F5877C" w14:textId="3CE57833" w:rsidR="004154CD" w:rsidRPr="00101F5F" w:rsidRDefault="00916F76" w:rsidP="00916F76">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B6D74" w14:textId="1319F210" w:rsidR="004154CD" w:rsidRPr="004154CD" w:rsidRDefault="007F00F2"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4154CD" w:rsidRPr="004154CD" w14:paraId="2FAD464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BCE2E" w14:textId="004DE13D" w:rsid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B11A46F" w14:textId="62B030A3" w:rsidR="004154CD" w:rsidRPr="004154CD" w:rsidRDefault="004154CD" w:rsidP="004154CD">
            <w:pPr>
              <w:spacing w:after="0" w:line="240" w:lineRule="auto"/>
              <w:jc w:val="left"/>
              <w:rPr>
                <w:sz w:val="18"/>
                <w:szCs w:val="18"/>
              </w:rPr>
            </w:pPr>
            <w:r w:rsidRPr="004154CD">
              <w:rPr>
                <w:sz w:val="18"/>
                <w:szCs w:val="18"/>
              </w:rPr>
              <w:t>Budowa i wzajemne sprzężenie systemu urządzeń alarmowych z systemem urządzeń pobierających wodę, uzdatniających, oraz dystrybuujących wodę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16779" w14:textId="5AF7CA8B" w:rsidR="00451102" w:rsidRDefault="0045110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Uporządkowanie stanu i rozwój sieci wodociągów</w:t>
            </w:r>
          </w:p>
          <w:p w14:paraId="237B8226" w14:textId="77777777" w:rsidR="00451102" w:rsidRDefault="0045110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Stały monitoring i możliwość szybkiego wdrożenia działań w sytuacjach kryzysowych</w:t>
            </w:r>
          </w:p>
          <w:p w14:paraId="2EDE1B7B" w14:textId="543CA294" w:rsidR="004154CD" w:rsidRPr="00101F5F" w:rsidRDefault="0045110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odporności sieci na zjawiska ekstremalne (susza/powódź)</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9D0F967" w14:textId="3EC54066" w:rsidR="004154CD" w:rsidRPr="00101F5F" w:rsidRDefault="0090287A" w:rsidP="00F74A0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0FCB558" w14:textId="2502C27A" w:rsidR="004154CD" w:rsidRPr="004154CD" w:rsidRDefault="00F74A04"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1A2A1498" w14:textId="77777777" w:rsidR="00F74A04" w:rsidRDefault="00F74A0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liczby awarii, zmniejszenie wydatków związanych z naprawą sieci w wyniku uszkodzeń przez zjawiska ekstremalne</w:t>
            </w:r>
          </w:p>
          <w:p w14:paraId="79C5AB09" w14:textId="5B64CFC7" w:rsidR="004154CD" w:rsidRPr="00101F5F" w:rsidRDefault="00F74A0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bezpieczeństwa dostaw wody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F6FB5" w14:textId="0CCD6C27" w:rsidR="004154CD" w:rsidRPr="004154CD" w:rsidRDefault="00F74A04"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2D04C900"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EBFC2" w14:textId="31CB23ED" w:rsid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4BF2967" w14:textId="45A2B9B3" w:rsidR="004154CD" w:rsidRPr="004154CD" w:rsidRDefault="004154CD" w:rsidP="004154CD">
            <w:pPr>
              <w:spacing w:after="0" w:line="240" w:lineRule="auto"/>
              <w:jc w:val="left"/>
              <w:rPr>
                <w:sz w:val="18"/>
                <w:szCs w:val="18"/>
              </w:rPr>
            </w:pPr>
            <w:r w:rsidRPr="004154CD">
              <w:rPr>
                <w:sz w:val="18"/>
                <w:szCs w:val="18"/>
              </w:rPr>
              <w:t>Modernizacja systemu rowów melioracyjnych pod kątem rzeczywistych potrzeb wodnych terenów użytkowanych rolniczo (odwadnianie, nawadnianie) z uwzględnieniem wzrostu retencji w zlewniach oraz zagospodarowaniem wód opadowych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79765" w14:textId="77777777" w:rsidR="009B730A"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Zwiększenie retencji w zlewni, </w:t>
            </w:r>
          </w:p>
          <w:p w14:paraId="66E48935" w14:textId="42CD4973" w:rsidR="004154CD"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zapobieganie odpływowi wód ze zlewni, </w:t>
            </w:r>
          </w:p>
          <w:p w14:paraId="6181CFA1" w14:textId="77777777" w:rsidR="009B730A"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zagrożenia podtopień</w:t>
            </w:r>
          </w:p>
          <w:p w14:paraId="54A42989" w14:textId="7472F3FC" w:rsidR="004154CD" w:rsidRPr="00101F5F" w:rsidRDefault="0045110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Minimalizacja skutków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8DA53CC" w14:textId="4D0A3FDE" w:rsidR="004154CD" w:rsidRPr="00101F5F"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 celów środowiskowych JCWP oraz przeciwdziałanie wykorzystaniu zbiorników do celów niezwiązanych z retencją, mogących pogarszać stan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ACD8995" w14:textId="30DCA90A" w:rsidR="004154CD" w:rsidRPr="004154CD" w:rsidRDefault="009B730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2A706D1E" w14:textId="77777777" w:rsidR="009B730A"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retencji</w:t>
            </w:r>
          </w:p>
          <w:p w14:paraId="2A23F61E" w14:textId="3616E1EE" w:rsidR="004154CD" w:rsidRPr="00101F5F" w:rsidRDefault="009B730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Minimalizowanie skutków podtopień i powodzi, oraz zjawiska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A056" w14:textId="6D62FBB2" w:rsidR="004154CD" w:rsidRPr="004154CD" w:rsidRDefault="009B730A"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3EB2D4A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FE2F6" w14:textId="669BD3B4" w:rsid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FD2C8AA" w14:textId="1061FEC8" w:rsidR="004154CD" w:rsidRPr="004154CD" w:rsidRDefault="004154CD" w:rsidP="004154CD">
            <w:pPr>
              <w:spacing w:after="0" w:line="240" w:lineRule="auto"/>
              <w:jc w:val="left"/>
              <w:rPr>
                <w:sz w:val="18"/>
                <w:szCs w:val="18"/>
              </w:rPr>
            </w:pPr>
            <w:r w:rsidRPr="004154CD">
              <w:rPr>
                <w:sz w:val="18"/>
                <w:szCs w:val="18"/>
              </w:rPr>
              <w:t>Budowa zbiorników retencyjnych w oparciu o</w:t>
            </w:r>
            <w:r w:rsidR="00823A97">
              <w:rPr>
                <w:sz w:val="18"/>
                <w:szCs w:val="18"/>
              </w:rPr>
              <w:t> </w:t>
            </w:r>
            <w:r w:rsidRPr="004154CD">
              <w:rPr>
                <w:sz w:val="18"/>
                <w:szCs w:val="18"/>
              </w:rPr>
              <w:t>Programy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9F20" w14:textId="77777777" w:rsidR="004154CD" w:rsidRDefault="00EA2F63"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Nowe zbiorniki wodne z funkcja retencji wód opadowych</w:t>
            </w:r>
          </w:p>
          <w:p w14:paraId="239D1005" w14:textId="77777777" w:rsidR="00EA2F63" w:rsidRDefault="00C55CA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odpływu wód ze zlewni</w:t>
            </w:r>
          </w:p>
          <w:p w14:paraId="3AD6B7C9" w14:textId="77777777" w:rsidR="00C55CA9" w:rsidRDefault="00C55CA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 mikroklimatu i warunków wodnych</w:t>
            </w:r>
          </w:p>
          <w:p w14:paraId="4468FEAB" w14:textId="77DB40B8" w:rsidR="004154CD" w:rsidRPr="00101F5F" w:rsidRDefault="00C55CA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Zmniejszenie zagrożenia podtopień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AFEC8F4" w14:textId="4E12C192" w:rsidR="004154CD" w:rsidRPr="00101F5F" w:rsidRDefault="00A270D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uwzględnienie celów środowiskowych JCWP oraz przeciwdziałanie </w:t>
            </w:r>
            <w:r w:rsidR="00977559">
              <w:rPr>
                <w:rFonts w:eastAsia="Times New Roman" w:cstheme="minorHAnsi"/>
                <w:color w:val="000000"/>
                <w:sz w:val="18"/>
                <w:szCs w:val="18"/>
                <w:lang w:eastAsia="pl-PL"/>
              </w:rPr>
              <w:t xml:space="preserve">wykorzystaniu zbiorników do celów niezwiązanych z retencją, mogących pogarszać stan wód,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B700285" w14:textId="13B27ACD" w:rsidR="004154CD" w:rsidRPr="004154CD" w:rsidRDefault="00A270D4"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w:t>
            </w:r>
            <w:r w:rsidR="009B730A">
              <w:rPr>
                <w:rFonts w:ascii="Calibri" w:eastAsia="Times New Roman" w:hAnsi="Calibri" w:cs="Calibri"/>
                <w:color w:val="000000"/>
                <w:sz w:val="18"/>
                <w:szCs w:val="18"/>
                <w:lang w:eastAsia="pl-PL"/>
              </w:rPr>
              <w:t>, długookresowy, stały</w:t>
            </w:r>
          </w:p>
        </w:tc>
        <w:tc>
          <w:tcPr>
            <w:tcW w:w="3725" w:type="dxa"/>
            <w:tcBorders>
              <w:top w:val="single" w:sz="4" w:space="0" w:color="auto"/>
              <w:left w:val="nil"/>
              <w:bottom w:val="single" w:sz="4" w:space="0" w:color="auto"/>
              <w:right w:val="single" w:sz="4" w:space="0" w:color="auto"/>
            </w:tcBorders>
            <w:vAlign w:val="center"/>
          </w:tcPr>
          <w:p w14:paraId="7D0FCDEF" w14:textId="77777777" w:rsidR="004154CD" w:rsidRDefault="0028643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retencji</w:t>
            </w:r>
          </w:p>
          <w:p w14:paraId="431D85E7" w14:textId="6F3334B6" w:rsidR="004154CD" w:rsidRPr="00101F5F" w:rsidRDefault="00EA2F63"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Minimalizowanie skutków podtopień i powodzi, oraz zjawiska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6C3CF" w14:textId="4A9E2107" w:rsidR="004154CD" w:rsidRPr="004154CD" w:rsidRDefault="00286432"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2957B9F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61A68" w14:textId="50B2EFC8" w:rsid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800A02" w14:textId="3F47CF39" w:rsidR="004154CD" w:rsidRPr="004154CD" w:rsidRDefault="004154CD" w:rsidP="004154CD">
            <w:pPr>
              <w:spacing w:after="0" w:line="240" w:lineRule="auto"/>
              <w:jc w:val="left"/>
              <w:rPr>
                <w:sz w:val="18"/>
                <w:szCs w:val="18"/>
              </w:rPr>
            </w:pPr>
            <w:r w:rsidRPr="004154CD">
              <w:rPr>
                <w:sz w:val="18"/>
                <w:szCs w:val="18"/>
              </w:rPr>
              <w:t>Utrzymywanie i modernizacja infrastruktury krytycznej sieci wodociągowo–kanalizacyjnych w oparciu o priorytety i wytyczne Planów bezpieczeństwa wody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6A2F4" w14:textId="77777777" w:rsidR="004154CD" w:rsidRDefault="00375E2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Uporządkowanie stanu i rozwój </w:t>
            </w:r>
            <w:r w:rsidR="0063675D">
              <w:rPr>
                <w:rFonts w:eastAsia="Times New Roman" w:cstheme="minorHAnsi"/>
                <w:color w:val="000000"/>
                <w:sz w:val="18"/>
                <w:szCs w:val="18"/>
                <w:lang w:eastAsia="pl-PL"/>
              </w:rPr>
              <w:t>sieci kanalizacji i wodociągów</w:t>
            </w:r>
          </w:p>
          <w:p w14:paraId="6D78A47C" w14:textId="7BF63AC6" w:rsidR="0063675D" w:rsidRDefault="00F97169"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Stały</w:t>
            </w:r>
            <w:r w:rsidR="0063675D">
              <w:rPr>
                <w:rFonts w:eastAsia="Times New Roman" w:cstheme="minorHAnsi"/>
                <w:color w:val="000000"/>
                <w:sz w:val="18"/>
                <w:szCs w:val="18"/>
                <w:lang w:eastAsia="pl-PL"/>
              </w:rPr>
              <w:t xml:space="preserve"> monitoring i </w:t>
            </w:r>
            <w:r>
              <w:rPr>
                <w:rFonts w:eastAsia="Times New Roman" w:cstheme="minorHAnsi"/>
                <w:color w:val="000000"/>
                <w:sz w:val="18"/>
                <w:szCs w:val="18"/>
                <w:lang w:eastAsia="pl-PL"/>
              </w:rPr>
              <w:t>możliwość</w:t>
            </w:r>
            <w:r w:rsidR="0063675D">
              <w:rPr>
                <w:rFonts w:eastAsia="Times New Roman" w:cstheme="minorHAnsi"/>
                <w:color w:val="000000"/>
                <w:sz w:val="18"/>
                <w:szCs w:val="18"/>
                <w:lang w:eastAsia="pl-PL"/>
              </w:rPr>
              <w:t xml:space="preserve"> szybkiego wdrożenia działań w sytuacjach </w:t>
            </w:r>
            <w:r>
              <w:rPr>
                <w:rFonts w:eastAsia="Times New Roman" w:cstheme="minorHAnsi"/>
                <w:color w:val="000000"/>
                <w:sz w:val="18"/>
                <w:szCs w:val="18"/>
                <w:lang w:eastAsia="pl-PL"/>
              </w:rPr>
              <w:t>kryzysowych</w:t>
            </w:r>
          </w:p>
          <w:p w14:paraId="750CBCE0" w14:textId="64C74881" w:rsidR="004154CD" w:rsidRPr="00101F5F" w:rsidRDefault="0063675D"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Zwiększenie odporności sieci na </w:t>
            </w:r>
            <w:r w:rsidR="00F97169">
              <w:rPr>
                <w:rFonts w:eastAsia="Times New Roman" w:cstheme="minorHAnsi"/>
                <w:color w:val="000000"/>
                <w:sz w:val="18"/>
                <w:szCs w:val="18"/>
                <w:lang w:eastAsia="pl-PL"/>
              </w:rPr>
              <w:t>zjawiska ekstremalne (susza/powódź)</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B6C887" w14:textId="6474F573" w:rsidR="004154CD" w:rsidRPr="00101F5F" w:rsidRDefault="005560D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Uwzględnianie zmian klimatycznych i aktualizowanie PBW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3378CED" w14:textId="497E1295" w:rsidR="004154CD" w:rsidRPr="004154CD" w:rsidRDefault="005560D5"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703FC18D" w14:textId="3EF073E9" w:rsidR="004154CD" w:rsidRDefault="0028643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liczby awarii, zmniejszenie wydatków związanych z naprawą sieci w wyniku uszkodzeń przez zjawiska ekstremalne</w:t>
            </w:r>
          </w:p>
          <w:p w14:paraId="35264E8B" w14:textId="3796D837" w:rsidR="004154CD" w:rsidRPr="00101F5F" w:rsidRDefault="00286432"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 bezpieczeństwa dostaw wody i odprowadzania ścieków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FFA72" w14:textId="36FE1589" w:rsidR="004154CD" w:rsidRPr="004154CD" w:rsidRDefault="00F97169"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4154CD" w:rsidRPr="004154CD" w14:paraId="4CB02AEB"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6D8D5" w14:textId="2D6D50A1" w:rsidR="004154CD" w:rsidRDefault="004154CD"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1392684" w14:textId="1A9BDFF1" w:rsidR="004154CD" w:rsidRPr="004154CD" w:rsidRDefault="004154CD" w:rsidP="004154CD">
            <w:pPr>
              <w:spacing w:after="0" w:line="240" w:lineRule="auto"/>
              <w:jc w:val="left"/>
              <w:rPr>
                <w:sz w:val="18"/>
                <w:szCs w:val="18"/>
              </w:rPr>
            </w:pPr>
            <w:r w:rsidRPr="004154CD">
              <w:rPr>
                <w:sz w:val="18"/>
                <w:szCs w:val="18"/>
              </w:rPr>
              <w:t>Budowa infrastruktury gospodarowania ściekami na obszarach aglomeracji kanalizacyjnych oraz terenach poza aglomeracjami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07F43" w14:textId="77777777" w:rsidR="004154CD" w:rsidRDefault="007C340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 stanu i uporządkowanie gospodarki sanitarnej w gminach</w:t>
            </w:r>
          </w:p>
          <w:p w14:paraId="48876633" w14:textId="0A3B1BB1" w:rsidR="004154CD" w:rsidRPr="00101F5F" w:rsidRDefault="007C3401"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zanieczyszczeń wód azotanami pochodzącymi ze źródeł komunalnych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D68A0FA" w14:textId="6842E45E" w:rsidR="004154CD" w:rsidRPr="00101F5F" w:rsidRDefault="00F370E6"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Uwzględnienie w projektach nie tylko </w:t>
            </w:r>
            <w:r w:rsidR="00F03A95">
              <w:rPr>
                <w:rFonts w:eastAsia="Times New Roman" w:cstheme="minorHAnsi"/>
                <w:color w:val="000000"/>
                <w:sz w:val="18"/>
                <w:szCs w:val="18"/>
                <w:lang w:eastAsia="pl-PL"/>
              </w:rPr>
              <w:t>b</w:t>
            </w:r>
            <w:r>
              <w:rPr>
                <w:rFonts w:eastAsia="Times New Roman" w:cstheme="minorHAnsi"/>
                <w:color w:val="000000"/>
                <w:sz w:val="18"/>
                <w:szCs w:val="18"/>
                <w:lang w:eastAsia="pl-PL"/>
              </w:rPr>
              <w:t>udowy nowych ale i uszczelnienie systemu istniejącego oraz zakładanie monitoringu</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1F44043" w14:textId="3E7EE6A7" w:rsidR="004154CD" w:rsidRPr="004154CD" w:rsidRDefault="00F03A95"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Bezpośredni, pośredni, wtórny, </w:t>
            </w:r>
            <w:r w:rsidR="003F7647">
              <w:rPr>
                <w:rFonts w:ascii="Calibri" w:eastAsia="Times New Roman" w:hAnsi="Calibri" w:cs="Calibri"/>
                <w:color w:val="000000"/>
                <w:sz w:val="18"/>
                <w:szCs w:val="18"/>
                <w:lang w:eastAsia="pl-PL"/>
              </w:rPr>
              <w:t>długookresowy, stały</w:t>
            </w:r>
          </w:p>
        </w:tc>
        <w:tc>
          <w:tcPr>
            <w:tcW w:w="3725" w:type="dxa"/>
            <w:tcBorders>
              <w:top w:val="single" w:sz="4" w:space="0" w:color="auto"/>
              <w:left w:val="nil"/>
              <w:bottom w:val="single" w:sz="4" w:space="0" w:color="auto"/>
              <w:right w:val="single" w:sz="4" w:space="0" w:color="auto"/>
            </w:tcBorders>
            <w:vAlign w:val="center"/>
          </w:tcPr>
          <w:p w14:paraId="1834C8B8" w14:textId="77777777" w:rsidR="004154CD" w:rsidRDefault="001E1BDA"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Długość nowych sieci kanalizacji</w:t>
            </w:r>
          </w:p>
          <w:p w14:paraId="3B27AC0E" w14:textId="51853FB3" w:rsidR="001E1BDA" w:rsidRDefault="00375E2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Długość szczelnych sieci kanalizacji</w:t>
            </w:r>
          </w:p>
          <w:p w14:paraId="1251E89D" w14:textId="47AFE35A" w:rsidR="004154CD" w:rsidRPr="00101F5F" w:rsidRDefault="00375E25"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Zmniejszona liczba awarii sieci kanalizacji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9132" w14:textId="5753DBBB" w:rsidR="004154CD" w:rsidRPr="004154CD" w:rsidRDefault="001E1BDA"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F97169">
              <w:rPr>
                <w:rFonts w:ascii="Calibri" w:eastAsia="Times New Roman" w:hAnsi="Calibri" w:cs="Calibri"/>
                <w:color w:val="000000"/>
                <w:sz w:val="18"/>
                <w:szCs w:val="18"/>
                <w:lang w:eastAsia="pl-PL"/>
              </w:rPr>
              <w:t>3</w:t>
            </w:r>
          </w:p>
        </w:tc>
      </w:tr>
      <w:tr w:rsidR="004154CD" w:rsidRPr="004154CD" w14:paraId="0296451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B47AC" w14:textId="6068FDBE" w:rsidR="004154CD" w:rsidRDefault="007510B7"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6.3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7A96435" w14:textId="07B606D6" w:rsidR="004154CD" w:rsidRPr="004154CD" w:rsidRDefault="00B1567F" w:rsidP="004154CD">
            <w:pPr>
              <w:spacing w:after="0" w:line="240" w:lineRule="auto"/>
              <w:jc w:val="left"/>
              <w:rPr>
                <w:sz w:val="18"/>
                <w:szCs w:val="18"/>
              </w:rPr>
            </w:pPr>
            <w:r w:rsidRPr="00B1567F">
              <w:rPr>
                <w:sz w:val="18"/>
                <w:szCs w:val="18"/>
              </w:rPr>
              <w:t>Wsparcie rozwoju energetyki z OZE na terenie</w:t>
            </w:r>
            <w:r w:rsidR="00823A97">
              <w:rPr>
                <w:sz w:val="18"/>
                <w:szCs w:val="18"/>
              </w:rPr>
              <w:t> </w:t>
            </w:r>
            <w:r w:rsidRPr="00B1567F">
              <w:rPr>
                <w:sz w:val="18"/>
                <w:szCs w:val="18"/>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968B" w14:textId="4390EEEE" w:rsidR="00266A37" w:rsidRDefault="00C77C08"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Powstanie projektów związanych z nowymi </w:t>
            </w:r>
            <w:r w:rsidR="001E36F9">
              <w:rPr>
                <w:rFonts w:eastAsia="Times New Roman" w:cstheme="minorHAnsi"/>
                <w:color w:val="000000"/>
                <w:sz w:val="18"/>
                <w:szCs w:val="18"/>
                <w:lang w:eastAsia="pl-PL"/>
              </w:rPr>
              <w:t>obiektami energetyki wodnej</w:t>
            </w:r>
            <w:r w:rsidR="00621884">
              <w:rPr>
                <w:rFonts w:eastAsia="Times New Roman" w:cstheme="minorHAnsi"/>
                <w:color w:val="000000"/>
                <w:sz w:val="18"/>
                <w:szCs w:val="18"/>
                <w:lang w:eastAsia="pl-PL"/>
              </w:rPr>
              <w:t xml:space="preserve"> na rzekach AJ</w:t>
            </w:r>
          </w:p>
          <w:p w14:paraId="78760D1B" w14:textId="597045B3" w:rsidR="004154CD" w:rsidRPr="00101F5F" w:rsidRDefault="003611F4"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Powstanie projektów związanych ze zmniejszeniem dotychczasowej niskiej emisji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3E1CC6D" w14:textId="7029AC0E" w:rsidR="004154CD" w:rsidRPr="00101F5F" w:rsidRDefault="00266A37" w:rsidP="00344550">
            <w:pPr>
              <w:pStyle w:val="Akapitzlist"/>
              <w:numPr>
                <w:ilvl w:val="0"/>
                <w:numId w:val="101"/>
              </w:numPr>
              <w:spacing w:after="0" w:line="240" w:lineRule="auto"/>
              <w:jc w:val="left"/>
              <w:rPr>
                <w:rFonts w:eastAsia="Times New Roman" w:cstheme="minorHAnsi"/>
                <w:color w:val="000000"/>
                <w:sz w:val="18"/>
                <w:szCs w:val="18"/>
                <w:lang w:eastAsia="pl-PL"/>
              </w:rPr>
            </w:pPr>
            <w:r w:rsidRPr="00B46DB3">
              <w:rPr>
                <w:rFonts w:eastAsia="Times New Roman" w:cstheme="minorHAnsi"/>
                <w:color w:val="000000"/>
                <w:sz w:val="18"/>
                <w:szCs w:val="18"/>
                <w:lang w:eastAsia="pl-PL"/>
              </w:rPr>
              <w:t>Uwzględnienie celów środowiskowych, oraz wszystkich kosztów środowiskowych i zmian klimatu przy wyznaczaniu potencjału rzek</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86C691B" w14:textId="69BBDA80" w:rsidR="004154CD" w:rsidRPr="004154CD" w:rsidRDefault="003611F4"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Bezpośredni, </w:t>
            </w:r>
            <w:r w:rsidR="00266A37">
              <w:rPr>
                <w:rFonts w:ascii="Calibri" w:eastAsia="Times New Roman" w:hAnsi="Calibri" w:cs="Calibri"/>
                <w:color w:val="000000"/>
                <w:sz w:val="18"/>
                <w:szCs w:val="18"/>
                <w:lang w:eastAsia="pl-PL"/>
              </w:rPr>
              <w:t xml:space="preserve">Pośredni, wtórny, </w:t>
            </w:r>
            <w:r>
              <w:rPr>
                <w:rFonts w:ascii="Calibri" w:eastAsia="Times New Roman" w:hAnsi="Calibri" w:cs="Calibri"/>
                <w:color w:val="000000"/>
                <w:sz w:val="18"/>
                <w:szCs w:val="18"/>
                <w:lang w:eastAsia="pl-PL"/>
              </w:rPr>
              <w:t>długookresowy</w:t>
            </w:r>
            <w:r w:rsidR="00266A37">
              <w:rPr>
                <w:rFonts w:ascii="Calibri" w:eastAsia="Times New Roman" w:hAnsi="Calibri" w:cs="Calibri"/>
                <w:color w:val="000000"/>
                <w:sz w:val="18"/>
                <w:szCs w:val="18"/>
                <w:lang w:eastAsia="pl-PL"/>
              </w:rPr>
              <w:t xml:space="preserve">, </w:t>
            </w:r>
            <w:r>
              <w:rPr>
                <w:rFonts w:ascii="Calibri" w:eastAsia="Times New Roman" w:hAnsi="Calibri" w:cs="Calibri"/>
                <w:color w:val="000000"/>
                <w:sz w:val="18"/>
                <w:szCs w:val="18"/>
                <w:lang w:eastAsia="pl-PL"/>
              </w:rPr>
              <w:t>stały</w:t>
            </w:r>
          </w:p>
        </w:tc>
        <w:tc>
          <w:tcPr>
            <w:tcW w:w="3725" w:type="dxa"/>
            <w:tcBorders>
              <w:top w:val="single" w:sz="4" w:space="0" w:color="auto"/>
              <w:left w:val="nil"/>
              <w:bottom w:val="single" w:sz="4" w:space="0" w:color="auto"/>
              <w:right w:val="single" w:sz="4" w:space="0" w:color="auto"/>
            </w:tcBorders>
            <w:vAlign w:val="center"/>
          </w:tcPr>
          <w:p w14:paraId="331E93AA" w14:textId="77777777" w:rsidR="00266A37" w:rsidRPr="008D696C" w:rsidRDefault="00266A3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ascii="Calibri" w:eastAsia="Times New Roman" w:hAnsi="Calibri" w:cs="Calibri"/>
                <w:color w:val="000000"/>
                <w:sz w:val="18"/>
                <w:szCs w:val="18"/>
                <w:lang w:eastAsia="pl-PL"/>
              </w:rPr>
              <w:t>Ustalenie listy sprawdzającej potencjał energetyczny wód z uwzględnieniem wszystkich kryteriów opłacalności, włączając utracone korzyści z przekształcenia cieków</w:t>
            </w:r>
          </w:p>
          <w:p w14:paraId="22092626" w14:textId="6CBF94F4" w:rsidR="004154CD" w:rsidRPr="00101F5F" w:rsidRDefault="008D696C"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ascii="Calibri" w:eastAsia="Times New Roman" w:hAnsi="Calibri" w:cs="Calibri"/>
                <w:color w:val="000000"/>
                <w:sz w:val="18"/>
                <w:szCs w:val="18"/>
                <w:lang w:eastAsia="pl-PL"/>
              </w:rPr>
              <w:t xml:space="preserve">Zmniejszenie poziomu zanieczyszczenia wód </w:t>
            </w:r>
            <w:proofErr w:type="spellStart"/>
            <w:r>
              <w:rPr>
                <w:rFonts w:ascii="Calibri" w:eastAsia="Times New Roman" w:hAnsi="Calibri" w:cs="Calibri"/>
                <w:color w:val="000000"/>
                <w:sz w:val="18"/>
                <w:szCs w:val="18"/>
                <w:lang w:eastAsia="pl-PL"/>
              </w:rPr>
              <w:t>Benzo</w:t>
            </w:r>
            <w:proofErr w:type="spellEnd"/>
            <w:r>
              <w:rPr>
                <w:rFonts w:ascii="Calibri" w:eastAsia="Times New Roman" w:hAnsi="Calibri" w:cs="Calibri"/>
                <w:color w:val="000000"/>
                <w:sz w:val="18"/>
                <w:szCs w:val="18"/>
                <w:lang w:eastAsia="pl-PL"/>
              </w:rPr>
              <w:t>(a)</w:t>
            </w:r>
            <w:proofErr w:type="spellStart"/>
            <w:r>
              <w:rPr>
                <w:rFonts w:ascii="Calibri" w:eastAsia="Times New Roman" w:hAnsi="Calibri" w:cs="Calibri"/>
                <w:color w:val="000000"/>
                <w:sz w:val="18"/>
                <w:szCs w:val="18"/>
                <w:lang w:eastAsia="pl-PL"/>
              </w:rPr>
              <w:t>pirenem</w:t>
            </w:r>
            <w:proofErr w:type="spellEnd"/>
            <w:r>
              <w:rPr>
                <w:rFonts w:ascii="Calibri" w:eastAsia="Times New Roman" w:hAnsi="Calibri" w:cs="Calibri"/>
                <w:color w:val="000000"/>
                <w:sz w:val="18"/>
                <w:szCs w:val="18"/>
                <w:lang w:eastAsia="pl-PL"/>
              </w:rPr>
              <w:t xml:space="preserve">, met. ciężkimi, </w:t>
            </w:r>
            <w:r w:rsidR="00621884" w:rsidRPr="00621884">
              <w:rPr>
                <w:rFonts w:ascii="Calibri" w:eastAsia="Times New Roman" w:hAnsi="Calibri" w:cs="Calibri"/>
                <w:color w:val="000000"/>
                <w:sz w:val="18"/>
                <w:szCs w:val="18"/>
                <w:lang w:eastAsia="pl-PL"/>
              </w:rPr>
              <w:t>Bromowan</w:t>
            </w:r>
            <w:r w:rsidR="00621884">
              <w:rPr>
                <w:rFonts w:ascii="Calibri" w:eastAsia="Times New Roman" w:hAnsi="Calibri" w:cs="Calibri"/>
                <w:color w:val="000000"/>
                <w:sz w:val="18"/>
                <w:szCs w:val="18"/>
                <w:lang w:eastAsia="pl-PL"/>
              </w:rPr>
              <w:t>ymi</w:t>
            </w:r>
            <w:r w:rsidR="00621884" w:rsidRPr="00621884">
              <w:rPr>
                <w:rFonts w:ascii="Calibri" w:eastAsia="Times New Roman" w:hAnsi="Calibri" w:cs="Calibri"/>
                <w:color w:val="000000"/>
                <w:sz w:val="18"/>
                <w:szCs w:val="18"/>
                <w:lang w:eastAsia="pl-PL"/>
              </w:rPr>
              <w:t xml:space="preserve"> </w:t>
            </w:r>
            <w:proofErr w:type="spellStart"/>
            <w:r w:rsidR="00621884" w:rsidRPr="00621884">
              <w:rPr>
                <w:rFonts w:ascii="Calibri" w:eastAsia="Times New Roman" w:hAnsi="Calibri" w:cs="Calibri"/>
                <w:color w:val="000000"/>
                <w:sz w:val="18"/>
                <w:szCs w:val="18"/>
                <w:lang w:eastAsia="pl-PL"/>
              </w:rPr>
              <w:t>difenyloeter</w:t>
            </w:r>
            <w:r w:rsidR="00621884">
              <w:rPr>
                <w:rFonts w:ascii="Calibri" w:eastAsia="Times New Roman" w:hAnsi="Calibri" w:cs="Calibri"/>
                <w:color w:val="000000"/>
                <w:sz w:val="18"/>
                <w:szCs w:val="18"/>
                <w:lang w:eastAsia="pl-PL"/>
              </w:rPr>
              <w:t>ami</w:t>
            </w:r>
            <w:proofErr w:type="spellEnd"/>
            <w:r w:rsidR="00621884" w:rsidRPr="00621884">
              <w:rPr>
                <w:rFonts w:ascii="Calibri" w:eastAsia="Times New Roman" w:hAnsi="Calibri" w:cs="Calibri"/>
                <w:color w:val="000000"/>
                <w:sz w:val="18"/>
                <w:szCs w:val="18"/>
                <w:lang w:eastAsia="pl-PL"/>
              </w:rPr>
              <w:t xml:space="preserve"> (b); </w:t>
            </w:r>
            <w:r>
              <w:rPr>
                <w:rFonts w:ascii="Calibri" w:eastAsia="Times New Roman" w:hAnsi="Calibri" w:cs="Calibri"/>
                <w:color w:val="000000"/>
                <w:sz w:val="18"/>
                <w:szCs w:val="18"/>
                <w:lang w:eastAsia="pl-PL"/>
              </w:rPr>
              <w:t>pochodzącymi z niskiej emisji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94483" w14:textId="376892AF" w:rsidR="004154CD" w:rsidRPr="004154CD" w:rsidRDefault="00266A37"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-2/+2</w:t>
            </w:r>
          </w:p>
        </w:tc>
      </w:tr>
      <w:tr w:rsidR="004154CD" w:rsidRPr="004154CD" w14:paraId="6943107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1B42" w14:textId="2143C475" w:rsidR="004154CD" w:rsidRDefault="00C103EA"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5538AA5" w14:textId="01BD8BA9" w:rsidR="004154CD" w:rsidRPr="004154CD" w:rsidRDefault="005451E1" w:rsidP="004154CD">
            <w:pPr>
              <w:spacing w:after="0" w:line="240" w:lineRule="auto"/>
              <w:jc w:val="left"/>
              <w:rPr>
                <w:sz w:val="18"/>
                <w:szCs w:val="18"/>
              </w:rPr>
            </w:pPr>
            <w:r w:rsidRPr="005451E1">
              <w:rPr>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BA5A" w14:textId="3C30FB54" w:rsidR="004154CD"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DCBE371" w14:textId="04A54D88" w:rsidR="004154CD" w:rsidRPr="00101F5F" w:rsidRDefault="00266A37" w:rsidP="00266A37">
            <w:pPr>
              <w:spacing w:after="0" w:line="240" w:lineRule="auto"/>
              <w:jc w:val="center"/>
              <w:rPr>
                <w:rFonts w:eastAsia="Times New Roman" w:cstheme="minorHAnsi"/>
                <w:color w:val="000000"/>
                <w:sz w:val="18"/>
                <w:szCs w:val="18"/>
                <w:lang w:eastAsia="pl-PL"/>
              </w:rPr>
            </w:pPr>
            <w:r w:rsidRPr="00AD2D87">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1E12A3D" w14:textId="549C2063" w:rsidR="004154CD" w:rsidRPr="004154CD" w:rsidRDefault="00266A37" w:rsidP="004154CD">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261E24E1" w14:textId="16145666" w:rsidR="004154CD" w:rsidRPr="00101F5F" w:rsidRDefault="00266A37"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Zmniejszenie zanieczyszczeń obszarowych związanych z substancjami biogennymi pochodzącymi z rolnictwa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9807C" w14:textId="26297851" w:rsidR="004154CD" w:rsidRPr="004154CD" w:rsidRDefault="00266A37" w:rsidP="006C4632">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181A80" w:rsidRPr="004154CD" w14:paraId="123F5B8B"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1246" w14:textId="420692E3" w:rsidR="00181A80"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58E2FF" w14:textId="14C3E9D1" w:rsidR="00181A80" w:rsidRPr="004154CD" w:rsidRDefault="00181A80" w:rsidP="00181A80">
            <w:pPr>
              <w:spacing w:after="0" w:line="240" w:lineRule="auto"/>
              <w:jc w:val="left"/>
              <w:rPr>
                <w:sz w:val="18"/>
                <w:szCs w:val="18"/>
              </w:rPr>
            </w:pPr>
            <w:r w:rsidRPr="00DE5B40">
              <w:rPr>
                <w:sz w:val="18"/>
                <w:szCs w:val="18"/>
              </w:rPr>
              <w:t>Organizacja szkoleń dla urzędników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902C3" w14:textId="699E9CED"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0BBE089" w14:textId="20928573" w:rsidR="00181A80" w:rsidRPr="00181A80" w:rsidRDefault="00181A80" w:rsidP="00181A80">
            <w:pPr>
              <w:spacing w:after="0" w:line="240" w:lineRule="auto"/>
              <w:jc w:val="center"/>
              <w:rPr>
                <w:rFonts w:eastAsia="Times New Roman" w:cstheme="minorHAnsi"/>
                <w:color w:val="000000"/>
                <w:sz w:val="18"/>
                <w:szCs w:val="18"/>
                <w:lang w:eastAsia="pl-PL"/>
              </w:rPr>
            </w:pPr>
            <w:r w:rsidRPr="00181A80">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2A1BE9D" w14:textId="301641AE" w:rsidR="00181A80" w:rsidRPr="004154CD"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021A5485" w14:textId="60E26CD4" w:rsidR="00181A80" w:rsidRPr="00181A80" w:rsidRDefault="00181A80" w:rsidP="00181A80">
            <w:pPr>
              <w:spacing w:after="0" w:line="240" w:lineRule="auto"/>
              <w:jc w:val="center"/>
              <w:rPr>
                <w:rFonts w:eastAsia="Times New Roman" w:cstheme="minorHAnsi"/>
                <w:color w:val="000000"/>
                <w:sz w:val="18"/>
                <w:szCs w:val="18"/>
                <w:lang w:eastAsia="pl-PL"/>
              </w:rPr>
            </w:pPr>
            <w:r w:rsidRPr="00181A80">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930BB" w14:textId="6975D8D4" w:rsidR="00181A80" w:rsidRPr="004154CD" w:rsidRDefault="00181A80" w:rsidP="00181A8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181A80" w:rsidRPr="004154CD" w14:paraId="6F5907D7"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7934D" w14:textId="233C1D00" w:rsidR="00181A80"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ECAC677" w14:textId="03DFD74B" w:rsidR="00181A80" w:rsidRPr="004154CD" w:rsidRDefault="00181A80" w:rsidP="00181A80">
            <w:pPr>
              <w:spacing w:after="0" w:line="240" w:lineRule="auto"/>
              <w:jc w:val="left"/>
              <w:rPr>
                <w:sz w:val="18"/>
                <w:szCs w:val="18"/>
              </w:rPr>
            </w:pPr>
            <w:r w:rsidRPr="002F059E">
              <w:rPr>
                <w:sz w:val="18"/>
                <w:szCs w:val="18"/>
              </w:rPr>
              <w:t>Zainicjowanie cyklicznych seminariów dla branży wodno-kanalizacyjnej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71F6E" w14:textId="77777777" w:rsidR="00181A80"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Doradztwo w zakresie problemów związanych z gospodarką wodną</w:t>
            </w:r>
          </w:p>
          <w:p w14:paraId="56DD7EA6" w14:textId="77777777" w:rsidR="00181A80"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Dzielenie się doświadczeniami z dziedziny gospodarki wodnej</w:t>
            </w:r>
          </w:p>
          <w:p w14:paraId="742CA6BB" w14:textId="0A508F48"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Platforma nawiązywania wspólnych projektów w JST np. w obszarze jednej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9F98519" w14:textId="77777777" w:rsidR="00181A80"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Utworzenie statutu i harmonogramu seminariów</w:t>
            </w:r>
          </w:p>
          <w:p w14:paraId="70055C86" w14:textId="7EC461EA"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Rotacyjne zarządzanie i organizowanie seminariów spośród członków stałych – przedstawicieli JST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8BB85FB" w14:textId="35CF08D7" w:rsidR="00181A80" w:rsidRPr="004154CD"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i pośredni, średniookresowy, stały</w:t>
            </w:r>
          </w:p>
        </w:tc>
        <w:tc>
          <w:tcPr>
            <w:tcW w:w="3725" w:type="dxa"/>
            <w:tcBorders>
              <w:top w:val="single" w:sz="4" w:space="0" w:color="auto"/>
              <w:left w:val="nil"/>
              <w:bottom w:val="single" w:sz="4" w:space="0" w:color="auto"/>
              <w:right w:val="single" w:sz="4" w:space="0" w:color="auto"/>
            </w:tcBorders>
            <w:vAlign w:val="center"/>
          </w:tcPr>
          <w:p w14:paraId="6D0FA70D" w14:textId="01705FE4"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ascii="Calibri" w:eastAsia="Times New Roman" w:hAnsi="Calibri" w:cs="Calibri"/>
                <w:color w:val="000000"/>
                <w:sz w:val="18"/>
                <w:szCs w:val="18"/>
                <w:lang w:eastAsia="pl-PL"/>
              </w:rPr>
              <w:t>Cykliczne seminaria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98C2" w14:textId="39A5C071" w:rsidR="00181A80" w:rsidRPr="004154CD" w:rsidRDefault="00181A80" w:rsidP="00181A8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181A80" w:rsidRPr="004154CD" w14:paraId="6A78A8B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EBA3E" w14:textId="005A61E6" w:rsidR="00181A80"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F8BAF2C" w14:textId="7A144E1E" w:rsidR="00181A80" w:rsidRPr="004154CD" w:rsidRDefault="00181A80" w:rsidP="00181A80">
            <w:pPr>
              <w:spacing w:after="0" w:line="240" w:lineRule="auto"/>
              <w:jc w:val="left"/>
              <w:rPr>
                <w:sz w:val="18"/>
                <w:szCs w:val="18"/>
              </w:rPr>
            </w:pPr>
            <w:r w:rsidRPr="003E1F0C">
              <w:rPr>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EBDE" w14:textId="3378FD00"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624AF64" w14:textId="2DD3B45B" w:rsidR="00181A80" w:rsidRPr="006C4632" w:rsidRDefault="00181A80" w:rsidP="00181A8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8696007" w14:textId="71663E95" w:rsidR="00181A80" w:rsidRPr="004154CD"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3D95B812" w14:textId="6BCB47D2" w:rsidR="00181A80" w:rsidRPr="006C4632" w:rsidRDefault="00181A80" w:rsidP="00181A8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367FA" w14:textId="431A2AB9" w:rsidR="00181A80" w:rsidRPr="004154CD" w:rsidRDefault="00181A80" w:rsidP="00181A8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181A80" w:rsidRPr="004154CD" w14:paraId="63415DD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CD4C9" w14:textId="5790CB7B" w:rsidR="00181A80"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5AC033A" w14:textId="338E2B19" w:rsidR="00181A80" w:rsidRPr="004154CD" w:rsidRDefault="00181A80" w:rsidP="00181A80">
            <w:pPr>
              <w:spacing w:after="0" w:line="240" w:lineRule="auto"/>
              <w:jc w:val="left"/>
              <w:rPr>
                <w:sz w:val="18"/>
                <w:szCs w:val="18"/>
              </w:rPr>
            </w:pPr>
            <w:r w:rsidRPr="00637F99">
              <w:rPr>
                <w:sz w:val="18"/>
                <w:szCs w:val="18"/>
              </w:rPr>
              <w:t>Organizowanie kampanii uświadamiającej dla mieszkańców w celu promowania postaw pro-</w:t>
            </w:r>
            <w:r>
              <w:rPr>
                <w:sz w:val="18"/>
                <w:szCs w:val="18"/>
              </w:rPr>
              <w:t> ś</w:t>
            </w:r>
            <w:r w:rsidRPr="00637F99">
              <w:rPr>
                <w:sz w:val="18"/>
                <w:szCs w:val="18"/>
              </w:rPr>
              <w:t>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4AA9B" w14:textId="6BE06A15"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511AA51" w14:textId="23D3418D"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Organizowanie akcji przez podmioty zaangażowanie w kształtowanie i wykorzystywanie oraz ochronę zasobów wodnych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1BFAD23" w14:textId="0A86D0AE" w:rsidR="00181A80" w:rsidRPr="004154CD"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3161C4AC" w14:textId="29245536"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 akcji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2D3BB" w14:textId="141BD9FA" w:rsidR="00181A80" w:rsidRPr="004154CD" w:rsidRDefault="00181A80" w:rsidP="00181A8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181A80" w:rsidRPr="004154CD" w14:paraId="02AB795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AB236" w14:textId="2A0870FD" w:rsidR="00181A80"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E53B408" w14:textId="6A672E84" w:rsidR="00181A80" w:rsidRPr="004154CD" w:rsidRDefault="00181A80" w:rsidP="00181A80">
            <w:pPr>
              <w:spacing w:after="0" w:line="240" w:lineRule="auto"/>
              <w:jc w:val="left"/>
              <w:rPr>
                <w:sz w:val="18"/>
                <w:szCs w:val="18"/>
              </w:rPr>
            </w:pPr>
            <w:r w:rsidRPr="00C00AB2">
              <w:rPr>
                <w:sz w:val="18"/>
                <w:szCs w:val="18"/>
              </w:rPr>
              <w:t>Organizacja zajęć edukacyjnych w szkołach nt.</w:t>
            </w:r>
            <w:r>
              <w:rPr>
                <w:sz w:val="18"/>
                <w:szCs w:val="18"/>
              </w:rPr>
              <w:t> </w:t>
            </w:r>
            <w:r w:rsidRPr="00C00AB2">
              <w:rPr>
                <w:sz w:val="18"/>
                <w:szCs w:val="18"/>
              </w:rPr>
              <w:t>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E7EC2" w14:textId="50C1E834"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Szerzenie wiedzy i świadomości społeczeństwa na temat kształtowania, wykorzystywania i ochrony zasobów wodnych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C1A8E0" w14:textId="4C833312"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Wprowadzenie lekcji o tematyce wodnej</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6786F64" w14:textId="20FB7F22" w:rsidR="00181A80" w:rsidRPr="004154CD" w:rsidRDefault="00181A80" w:rsidP="00181A80">
            <w:pPr>
              <w:spacing w:after="0" w:line="240" w:lineRule="auto"/>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65563D3F" w14:textId="0CAA71DD" w:rsidR="00181A80" w:rsidRPr="00101F5F" w:rsidRDefault="00181A80" w:rsidP="00344550">
            <w:pPr>
              <w:pStyle w:val="Akapitzlist"/>
              <w:numPr>
                <w:ilvl w:val="0"/>
                <w:numId w:val="10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 lekcji o tematyce wodnej</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885A2" w14:textId="60847472" w:rsidR="00181A80" w:rsidRPr="004154CD" w:rsidRDefault="00181A80" w:rsidP="00181A80">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bl>
    <w:p w14:paraId="06613D53" w14:textId="77777777" w:rsidR="004F79C7" w:rsidRDefault="004F79C7" w:rsidP="004F79C7">
      <w:pPr>
        <w:pStyle w:val="Legenda"/>
        <w:keepNext/>
      </w:pPr>
    </w:p>
    <w:p w14:paraId="69F7287D" w14:textId="7540AE06" w:rsidR="004F79C7" w:rsidRDefault="004F79C7" w:rsidP="004F79C7">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4</w:t>
      </w:r>
      <w:r w:rsidR="0055744E">
        <w:rPr>
          <w:noProof/>
        </w:rPr>
        <w:fldChar w:fldCharType="end"/>
      </w:r>
      <w:r w:rsidRPr="004F79C7">
        <w:rPr>
          <w:sz w:val="20"/>
          <w:szCs w:val="20"/>
        </w:rPr>
        <w:t xml:space="preserve"> </w:t>
      </w:r>
      <w:r w:rsidRPr="001A7D99">
        <w:rPr>
          <w:sz w:val="20"/>
          <w:szCs w:val="20"/>
        </w:rPr>
        <w:t>Zestawienie działa</w:t>
      </w:r>
      <w:r>
        <w:rPr>
          <w:sz w:val="20"/>
          <w:szCs w:val="20"/>
        </w:rPr>
        <w:t xml:space="preserve">ń zaplanowanych do </w:t>
      </w:r>
      <w:r w:rsidRPr="001A7D99">
        <w:rPr>
          <w:sz w:val="20"/>
          <w:szCs w:val="20"/>
        </w:rPr>
        <w:t>realiz</w:t>
      </w:r>
      <w:r>
        <w:rPr>
          <w:sz w:val="20"/>
          <w:szCs w:val="20"/>
        </w:rPr>
        <w:t>acji</w:t>
      </w:r>
      <w:r w:rsidRPr="001A7D99">
        <w:rPr>
          <w:sz w:val="20"/>
          <w:szCs w:val="20"/>
        </w:rPr>
        <w:t xml:space="preserve"> w ramach </w:t>
      </w:r>
      <w:r>
        <w:rPr>
          <w:sz w:val="20"/>
          <w:szCs w:val="20"/>
        </w:rPr>
        <w:t>„</w:t>
      </w:r>
      <w:r w:rsidRPr="001D3080">
        <w:t>Planu</w:t>
      </w:r>
      <w:r>
        <w:t xml:space="preserve">…” </w:t>
      </w:r>
      <w:r w:rsidRPr="001A7D99">
        <w:rPr>
          <w:sz w:val="20"/>
          <w:szCs w:val="20"/>
        </w:rPr>
        <w:t xml:space="preserve">z </w:t>
      </w:r>
      <w:r>
        <w:rPr>
          <w:sz w:val="20"/>
          <w:szCs w:val="20"/>
        </w:rPr>
        <w:t>oceną</w:t>
      </w:r>
      <w:r w:rsidRPr="001A7D99">
        <w:rPr>
          <w:sz w:val="20"/>
          <w:szCs w:val="20"/>
        </w:rPr>
        <w:t xml:space="preserve"> spodziewany</w:t>
      </w:r>
      <w:r>
        <w:rPr>
          <w:sz w:val="20"/>
          <w:szCs w:val="20"/>
        </w:rPr>
        <w:t>ch</w:t>
      </w:r>
      <w:r w:rsidRPr="001A7D99">
        <w:rPr>
          <w:sz w:val="20"/>
          <w:szCs w:val="20"/>
        </w:rPr>
        <w:t xml:space="preserve"> efekt</w:t>
      </w:r>
      <w:r>
        <w:rPr>
          <w:sz w:val="20"/>
          <w:szCs w:val="20"/>
        </w:rPr>
        <w:t>ów</w:t>
      </w:r>
      <w:r w:rsidRPr="001A7D99">
        <w:rPr>
          <w:sz w:val="20"/>
          <w:szCs w:val="20"/>
        </w:rPr>
        <w:t xml:space="preserve"> ich wdrożenia, zaleceniami oraz ocen</w:t>
      </w:r>
      <w:r>
        <w:rPr>
          <w:sz w:val="20"/>
          <w:szCs w:val="20"/>
        </w:rPr>
        <w:t>ą</w:t>
      </w:r>
      <w:r w:rsidRPr="001A7D99">
        <w:rPr>
          <w:sz w:val="20"/>
          <w:szCs w:val="20"/>
        </w:rPr>
        <w:t xml:space="preserve"> </w:t>
      </w:r>
      <w:r>
        <w:rPr>
          <w:sz w:val="20"/>
          <w:szCs w:val="20"/>
        </w:rPr>
        <w:t>oddziaływania na komponent klimatu (z uwzględnieniem powietrza)</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4"/>
        <w:gridCol w:w="2087"/>
        <w:gridCol w:w="3726"/>
        <w:gridCol w:w="1537"/>
      </w:tblGrid>
      <w:tr w:rsidR="00AD7AB4" w:rsidRPr="00197D30" w14:paraId="2DDDEBD6" w14:textId="77777777" w:rsidTr="00F227D3">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07312B3"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9A11047"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2FA56ED"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Prognozowany efekt realizacji działania</w:t>
            </w:r>
          </w:p>
        </w:tc>
        <w:tc>
          <w:tcPr>
            <w:tcW w:w="439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E58CF4"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Zalecenia dot. realizacji/skuteczność działania</w:t>
            </w:r>
          </w:p>
        </w:tc>
        <w:tc>
          <w:tcPr>
            <w:tcW w:w="208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95D31BA"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Rodzaj oddziaływania</w:t>
            </w:r>
          </w:p>
        </w:tc>
        <w:tc>
          <w:tcPr>
            <w:tcW w:w="3726"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749722D"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7AE1EBC" w14:textId="77777777" w:rsidR="00AD7AB4" w:rsidRPr="00197D30" w:rsidRDefault="00AD7AB4" w:rsidP="00450C67">
            <w:pPr>
              <w:keepNext/>
              <w:spacing w:after="0" w:line="240" w:lineRule="auto"/>
              <w:jc w:val="center"/>
              <w:rPr>
                <w:rFonts w:ascii="Calibri" w:eastAsia="Times New Roman" w:hAnsi="Calibri" w:cs="Calibri"/>
                <w:b/>
                <w:bCs/>
                <w:color w:val="000000"/>
                <w:sz w:val="18"/>
                <w:szCs w:val="18"/>
                <w:lang w:eastAsia="pl-PL"/>
              </w:rPr>
            </w:pPr>
            <w:r w:rsidRPr="00197D30">
              <w:rPr>
                <w:rFonts w:ascii="Calibri" w:eastAsia="Times New Roman" w:hAnsi="Calibri" w:cs="Calibri"/>
                <w:b/>
                <w:bCs/>
                <w:color w:val="000000"/>
                <w:sz w:val="18"/>
                <w:szCs w:val="18"/>
                <w:lang w:eastAsia="pl-PL"/>
              </w:rPr>
              <w:t>Spektrum oddziaływań (-3 do +3)</w:t>
            </w:r>
          </w:p>
        </w:tc>
      </w:tr>
      <w:tr w:rsidR="00AD7AB4" w:rsidRPr="00197D30" w14:paraId="7991373E"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4CE8" w14:textId="20078307" w:rsidR="00AD7AB4" w:rsidRPr="00197D30" w:rsidRDefault="006F7F35" w:rsidP="00450C67">
            <w:pPr>
              <w:keepNext/>
              <w:spacing w:after="0" w:line="240" w:lineRule="auto"/>
              <w:jc w:val="center"/>
              <w:rPr>
                <w:rFonts w:ascii="Calibri" w:eastAsia="Times New Roman" w:hAnsi="Calibri" w:cs="Calibri"/>
                <w:color w:val="000000"/>
                <w:sz w:val="18"/>
                <w:szCs w:val="18"/>
                <w:lang w:eastAsia="pl-PL"/>
              </w:rPr>
            </w:pPr>
            <w:r w:rsidRPr="00197D30">
              <w:rPr>
                <w:rFonts w:ascii="Calibri" w:eastAsia="Times New Roman" w:hAnsi="Calibri" w:cs="Calibri"/>
                <w:color w:val="000000"/>
                <w:sz w:val="18"/>
                <w:szCs w:val="18"/>
                <w:lang w:eastAsia="pl-PL"/>
              </w:rPr>
              <w:t>1.3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46C23CA" w14:textId="3C06A03B" w:rsidR="00AD7AB4" w:rsidRPr="00197D30" w:rsidRDefault="006F7F35" w:rsidP="005869BC">
            <w:pPr>
              <w:keepNext/>
              <w:spacing w:after="0" w:line="240" w:lineRule="auto"/>
              <w:jc w:val="left"/>
              <w:rPr>
                <w:sz w:val="18"/>
                <w:szCs w:val="18"/>
              </w:rPr>
            </w:pPr>
            <w:r w:rsidRPr="00783E99">
              <w:rPr>
                <w:sz w:val="18"/>
                <w:szCs w:val="18"/>
              </w:rPr>
              <w:t>Analiza możliwości rozwoju energetyki z OZE na terenie Aglomeracji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5292C70" w14:textId="24D4DB70" w:rsidR="00AD7AB4" w:rsidRPr="001A62B1" w:rsidRDefault="006F7B20"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może </w:t>
            </w:r>
            <w:r w:rsidR="00487776" w:rsidRPr="001A62B1">
              <w:rPr>
                <w:rFonts w:cstheme="minorHAnsi"/>
                <w:sz w:val="18"/>
                <w:szCs w:val="18"/>
              </w:rPr>
              <w:t>doprowadzić do zwiększenia produkcji energii ze źródeł odnawialnych (w dłuższej perspektywie)</w:t>
            </w:r>
            <w:r w:rsidR="00602F63" w:rsidRPr="001A62B1">
              <w:rPr>
                <w:rFonts w:cstheme="minorHAnsi"/>
                <w:sz w:val="18"/>
                <w:szCs w:val="18"/>
              </w:rPr>
              <w:t>,</w:t>
            </w:r>
          </w:p>
          <w:p w14:paraId="53A5EF79" w14:textId="5A581269" w:rsidR="00602F63" w:rsidRPr="001A62B1" w:rsidRDefault="00550C89" w:rsidP="00344550">
            <w:pPr>
              <w:keepNext/>
              <w:numPr>
                <w:ilvl w:val="0"/>
                <w:numId w:val="26"/>
              </w:numPr>
              <w:spacing w:after="0" w:line="240" w:lineRule="auto"/>
              <w:jc w:val="left"/>
              <w:rPr>
                <w:rFonts w:cstheme="minorHAnsi"/>
                <w:sz w:val="18"/>
                <w:szCs w:val="18"/>
              </w:rPr>
            </w:pPr>
            <w:r w:rsidRPr="001A62B1">
              <w:rPr>
                <w:rFonts w:cstheme="minorHAnsi"/>
                <w:sz w:val="18"/>
                <w:szCs w:val="18"/>
              </w:rPr>
              <w:t xml:space="preserve">wpływa pozytywnie na </w:t>
            </w:r>
            <w:r w:rsidR="00D33E13" w:rsidRPr="001A62B1">
              <w:rPr>
                <w:rFonts w:cstheme="minorHAnsi"/>
                <w:sz w:val="18"/>
                <w:szCs w:val="18"/>
              </w:rPr>
              <w:t>wzrost wiedzy o możliwości redukcji emisji gazów cieplarnianych przez Aglomerację</w:t>
            </w:r>
            <w:r w:rsidR="00B53240"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1FE0CECC" w14:textId="3ACD1C08" w:rsidR="00AD7AB4" w:rsidRPr="00197D30" w:rsidRDefault="00BF3BEF" w:rsidP="00344550">
            <w:pPr>
              <w:pStyle w:val="Akapitzlist"/>
              <w:keepNext/>
              <w:numPr>
                <w:ilvl w:val="0"/>
                <w:numId w:val="26"/>
              </w:numPr>
              <w:spacing w:after="0" w:line="240" w:lineRule="auto"/>
              <w:rPr>
                <w:rFonts w:eastAsia="+mn-ea" w:cstheme="minorHAnsi"/>
                <w:sz w:val="18"/>
                <w:szCs w:val="18"/>
              </w:rPr>
            </w:pPr>
            <w:r w:rsidRPr="000A7A07">
              <w:rPr>
                <w:rFonts w:cstheme="minorHAnsi"/>
                <w:sz w:val="18"/>
                <w:szCs w:val="18"/>
              </w:rPr>
              <w:t xml:space="preserve">należy uwzględnić w analizie dane pochodzące ze scenariuszy </w:t>
            </w:r>
            <w:r w:rsidR="009D24CD" w:rsidRPr="000A7A07">
              <w:rPr>
                <w:rFonts w:cstheme="minorHAnsi"/>
                <w:sz w:val="18"/>
                <w:szCs w:val="18"/>
              </w:rPr>
              <w:t>rozwoju socjoekonomicznego zgodnie obowiązującym raportem IPCC</w:t>
            </w:r>
            <w:r w:rsidR="008D5BD1" w:rsidRPr="000A7A07">
              <w:rPr>
                <w:rFonts w:cstheme="minorHAnsi"/>
                <w:sz w:val="18"/>
                <w:szCs w:val="18"/>
              </w:rPr>
              <w:t>.</w:t>
            </w:r>
          </w:p>
        </w:tc>
        <w:tc>
          <w:tcPr>
            <w:tcW w:w="2087" w:type="dxa"/>
            <w:tcBorders>
              <w:top w:val="nil"/>
              <w:left w:val="nil"/>
              <w:bottom w:val="single" w:sz="4" w:space="0" w:color="auto"/>
              <w:right w:val="single" w:sz="4" w:space="0" w:color="auto"/>
            </w:tcBorders>
            <w:shd w:val="clear" w:color="auto" w:fill="auto"/>
            <w:noWrap/>
            <w:vAlign w:val="center"/>
          </w:tcPr>
          <w:p w14:paraId="71DC39D9" w14:textId="77777777" w:rsidR="00AD7AB4" w:rsidRDefault="00B67489"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55BEC6A3" w14:textId="77777777" w:rsidR="00B67489" w:rsidRDefault="0089445A"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0E6A39C9" w14:textId="63732E82" w:rsidR="0089445A" w:rsidRPr="00197D30" w:rsidRDefault="00BC6287"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C37870C" w14:textId="4EC24A58" w:rsidR="00AD7AB4" w:rsidRPr="00EA1CF3" w:rsidRDefault="007213E6"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analiza </w:t>
            </w:r>
            <w:r w:rsidR="009A093A" w:rsidRPr="00EA1CF3">
              <w:rPr>
                <w:rFonts w:eastAsia="Times New Roman" w:cstheme="minorHAnsi"/>
                <w:color w:val="000000"/>
                <w:sz w:val="18"/>
                <w:szCs w:val="18"/>
                <w:lang w:eastAsia="pl-PL"/>
              </w:rPr>
              <w:t>oparta o aktualne dane dot. zmian klimatu</w:t>
            </w:r>
            <w:r w:rsidR="00F2291C"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944A596" w14:textId="6B075085" w:rsidR="00AD7AB4" w:rsidRPr="00197D30" w:rsidRDefault="00E8631A"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79F4073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CCF9" w14:textId="4E9249A0" w:rsidR="00863B22" w:rsidRPr="00197D30" w:rsidRDefault="00250510" w:rsidP="00450C67">
            <w:pPr>
              <w:keepNext/>
              <w:spacing w:after="0" w:line="240" w:lineRule="auto"/>
              <w:jc w:val="center"/>
              <w:rPr>
                <w:rFonts w:ascii="Calibri" w:eastAsia="Times New Roman" w:hAnsi="Calibri" w:cs="Calibri"/>
                <w:color w:val="000000"/>
                <w:sz w:val="18"/>
                <w:szCs w:val="18"/>
                <w:lang w:eastAsia="pl-PL"/>
              </w:rPr>
            </w:pPr>
            <w:r w:rsidRPr="00197D30">
              <w:rPr>
                <w:rFonts w:ascii="Calibri" w:eastAsia="Times New Roman" w:hAnsi="Calibri" w:cs="Calibri"/>
                <w:color w:val="000000"/>
                <w:sz w:val="18"/>
                <w:szCs w:val="18"/>
                <w:lang w:eastAsia="pl-PL"/>
              </w:rPr>
              <w:t>2.6</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A411764" w14:textId="0CE4148C" w:rsidR="00863B22" w:rsidRPr="00197D30" w:rsidRDefault="002D20EC" w:rsidP="005869BC">
            <w:pPr>
              <w:keepNext/>
              <w:spacing w:after="0" w:line="240" w:lineRule="auto"/>
              <w:jc w:val="left"/>
              <w:rPr>
                <w:sz w:val="18"/>
                <w:szCs w:val="18"/>
              </w:rPr>
            </w:pPr>
            <w:r w:rsidRPr="00783E99">
              <w:rPr>
                <w:sz w:val="18"/>
                <w:szCs w:val="18"/>
              </w:rPr>
              <w:t xml:space="preserve">Stworzenie planu ochrony i </w:t>
            </w:r>
            <w:proofErr w:type="spellStart"/>
            <w:r w:rsidRPr="00783E99">
              <w:rPr>
                <w:sz w:val="18"/>
                <w:szCs w:val="18"/>
              </w:rPr>
              <w:t>renaturyzacji</w:t>
            </w:r>
            <w:proofErr w:type="spellEnd"/>
            <w:r w:rsidRPr="00783E99">
              <w:rPr>
                <w:sz w:val="18"/>
                <w:szCs w:val="18"/>
              </w:rPr>
              <w:t xml:space="preserve"> terenów podmokłych i dolin rzecznych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E2B3FBE" w14:textId="16B825FD" w:rsidR="00351029" w:rsidRPr="001A62B1" w:rsidRDefault="00351029"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potencjalny wzrost skuteczności </w:t>
            </w:r>
            <w:r w:rsidR="00773B9A" w:rsidRPr="001A62B1">
              <w:rPr>
                <w:rFonts w:cstheme="minorHAnsi"/>
                <w:sz w:val="18"/>
                <w:szCs w:val="18"/>
              </w:rPr>
              <w:t xml:space="preserve">w </w:t>
            </w:r>
            <w:r w:rsidR="009A439E" w:rsidRPr="001A62B1">
              <w:rPr>
                <w:rFonts w:cstheme="minorHAnsi"/>
                <w:sz w:val="18"/>
                <w:szCs w:val="18"/>
              </w:rPr>
              <w:t>zapobiegani</w:t>
            </w:r>
            <w:r w:rsidR="00773B9A" w:rsidRPr="001A62B1">
              <w:rPr>
                <w:rFonts w:cstheme="minorHAnsi"/>
                <w:sz w:val="18"/>
                <w:szCs w:val="18"/>
              </w:rPr>
              <w:t>u</w:t>
            </w:r>
            <w:r w:rsidR="009A439E" w:rsidRPr="001A62B1">
              <w:rPr>
                <w:rFonts w:cstheme="minorHAnsi"/>
                <w:sz w:val="18"/>
                <w:szCs w:val="18"/>
              </w:rPr>
              <w:t xml:space="preserve"> skutkom powodzi i suszy, niedobor</w:t>
            </w:r>
            <w:r w:rsidR="00C21124" w:rsidRPr="001A62B1">
              <w:rPr>
                <w:rFonts w:cstheme="minorHAnsi"/>
                <w:sz w:val="18"/>
                <w:szCs w:val="18"/>
              </w:rPr>
              <w:t>u</w:t>
            </w:r>
            <w:r w:rsidR="009A439E" w:rsidRPr="001A62B1">
              <w:rPr>
                <w:rFonts w:cstheme="minorHAnsi"/>
                <w:sz w:val="18"/>
                <w:szCs w:val="18"/>
              </w:rPr>
              <w:t xml:space="preserve"> wody</w:t>
            </w:r>
            <w:r w:rsidR="00C21124" w:rsidRPr="001A62B1">
              <w:rPr>
                <w:rFonts w:cstheme="minorHAnsi"/>
                <w:sz w:val="18"/>
                <w:szCs w:val="18"/>
              </w:rPr>
              <w:t xml:space="preserve"> oraz </w:t>
            </w:r>
            <w:r w:rsidR="00AC1180" w:rsidRPr="001A62B1">
              <w:rPr>
                <w:rFonts w:cstheme="minorHAnsi"/>
                <w:sz w:val="18"/>
                <w:szCs w:val="18"/>
              </w:rPr>
              <w:t>wzrostu temperatury</w:t>
            </w:r>
            <w:r w:rsidR="00245FA2"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C39102D" w14:textId="653D6720" w:rsidR="00863B22" w:rsidRPr="00197D30" w:rsidRDefault="005253F5" w:rsidP="00344550">
            <w:pPr>
              <w:pStyle w:val="Akapitzlist"/>
              <w:keepNext/>
              <w:numPr>
                <w:ilvl w:val="0"/>
                <w:numId w:val="26"/>
              </w:numPr>
              <w:spacing w:after="0" w:line="240" w:lineRule="auto"/>
              <w:rPr>
                <w:rFonts w:eastAsia="+mn-ea" w:cstheme="minorHAnsi"/>
                <w:sz w:val="18"/>
                <w:szCs w:val="18"/>
              </w:rPr>
            </w:pPr>
            <w:r w:rsidRPr="000A7A07">
              <w:rPr>
                <w:rFonts w:cstheme="minorHAnsi"/>
                <w:sz w:val="18"/>
                <w:szCs w:val="18"/>
              </w:rPr>
              <w:t xml:space="preserve">należy uwzględnić w analizie dane pochodzące ze scenariuszy rozwoju socjoekonomicznego zgodnie obowiązującym raportem IPCC wraz z wykonaniem procedury asymilacji </w:t>
            </w:r>
            <w:r w:rsidR="008D5BD1" w:rsidRPr="000A7A07">
              <w:rPr>
                <w:rFonts w:cstheme="minorHAnsi"/>
                <w:sz w:val="18"/>
                <w:szCs w:val="18"/>
              </w:rPr>
              <w:t>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14608F04" w14:textId="77777777" w:rsidR="00863B22" w:rsidRDefault="005E40A0"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727A9B25" w14:textId="7DC84F48" w:rsidR="005E40A0" w:rsidRDefault="00BC6287"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2B955AED" w14:textId="29FA0AA6" w:rsidR="00D807DE" w:rsidRPr="00197D30" w:rsidRDefault="00BC6287"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4A29A8AA" w14:textId="0EAAEE49" w:rsidR="00863B22" w:rsidRPr="00EA1CF3" w:rsidRDefault="009A093A"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plan uwzględniający </w:t>
            </w:r>
            <w:r w:rsidR="00D566A4" w:rsidRPr="00EA1CF3">
              <w:rPr>
                <w:rFonts w:eastAsia="Times New Roman" w:cstheme="minorHAnsi"/>
                <w:color w:val="000000"/>
                <w:sz w:val="18"/>
                <w:szCs w:val="18"/>
                <w:lang w:eastAsia="pl-PL"/>
              </w:rPr>
              <w:t>wyniki asymilacji modeli wyższego rzędu do uwarunkowań Aglomeracji</w:t>
            </w:r>
            <w:r w:rsidR="00F2291C"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B384D23" w14:textId="73F79700" w:rsidR="00863B22" w:rsidRPr="00197D30" w:rsidRDefault="00E8631A"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66F27FB5"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1C5981B" w14:textId="69B5D851" w:rsidR="00863B22" w:rsidRPr="00197D30" w:rsidRDefault="00197D30" w:rsidP="00450C67">
            <w:pPr>
              <w:keepNext/>
              <w:spacing w:after="0" w:line="240" w:lineRule="auto"/>
              <w:jc w:val="center"/>
              <w:rPr>
                <w:rFonts w:ascii="Calibri" w:eastAsia="Times New Roman" w:hAnsi="Calibri" w:cs="Calibri"/>
                <w:color w:val="000000"/>
                <w:sz w:val="18"/>
                <w:szCs w:val="18"/>
                <w:lang w:eastAsia="pl-PL"/>
              </w:rPr>
            </w:pPr>
            <w:r w:rsidRPr="00197D30">
              <w:rPr>
                <w:rFonts w:ascii="Calibri" w:eastAsia="Times New Roman" w:hAnsi="Calibri" w:cs="Calibri"/>
                <w:color w:val="000000"/>
                <w:sz w:val="18"/>
                <w:szCs w:val="18"/>
                <w:lang w:eastAsia="pl-PL"/>
              </w:rPr>
              <w:t>2.9</w:t>
            </w:r>
          </w:p>
        </w:tc>
        <w:tc>
          <w:tcPr>
            <w:tcW w:w="3544" w:type="dxa"/>
            <w:tcBorders>
              <w:top w:val="nil"/>
              <w:left w:val="nil"/>
              <w:bottom w:val="single" w:sz="4" w:space="0" w:color="auto"/>
              <w:right w:val="single" w:sz="4" w:space="0" w:color="auto"/>
            </w:tcBorders>
            <w:shd w:val="clear" w:color="auto" w:fill="auto"/>
            <w:noWrap/>
          </w:tcPr>
          <w:p w14:paraId="39A69E80" w14:textId="2CFC4A06" w:rsidR="00863B22" w:rsidRPr="00197D30" w:rsidRDefault="0072501F" w:rsidP="005869BC">
            <w:pPr>
              <w:keepNext/>
              <w:spacing w:after="0" w:line="240" w:lineRule="auto"/>
              <w:jc w:val="left"/>
              <w:rPr>
                <w:rFonts w:ascii="Calibri" w:eastAsia="Times New Roman" w:hAnsi="Calibri" w:cs="Calibri"/>
                <w:color w:val="000000"/>
                <w:sz w:val="18"/>
                <w:szCs w:val="18"/>
                <w:lang w:eastAsia="pl-PL"/>
              </w:rPr>
            </w:pPr>
            <w:r w:rsidRPr="00197D30">
              <w:rPr>
                <w:rFonts w:ascii="Calibri" w:eastAsia="Times New Roman" w:hAnsi="Calibri" w:cs="Calibri"/>
                <w:color w:val="000000"/>
                <w:sz w:val="18"/>
                <w:szCs w:val="18"/>
                <w:lang w:eastAsia="pl-PL"/>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81B674C" w14:textId="63CCC7FB" w:rsidR="00863B22" w:rsidRPr="001A62B1" w:rsidRDefault="00DC090B"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potencjalny wzrost odporności na skutki zmian klimatu związane z</w:t>
            </w:r>
            <w:r w:rsidR="00245FA2" w:rsidRPr="001A62B1">
              <w:rPr>
                <w:rFonts w:cstheme="minorHAnsi"/>
                <w:sz w:val="18"/>
                <w:szCs w:val="18"/>
              </w:rPr>
              <w:t xml:space="preserve">e zmianami w charakterystyce opadowej oraz </w:t>
            </w:r>
            <w:r w:rsidR="007665F4" w:rsidRPr="001A62B1">
              <w:rPr>
                <w:rFonts w:cstheme="minorHAnsi"/>
                <w:sz w:val="18"/>
                <w:szCs w:val="18"/>
              </w:rPr>
              <w:t>zdarzeniami takimi jak powodzie czy podtopienia.</w:t>
            </w:r>
          </w:p>
        </w:tc>
        <w:tc>
          <w:tcPr>
            <w:tcW w:w="4394" w:type="dxa"/>
            <w:tcBorders>
              <w:top w:val="nil"/>
              <w:left w:val="nil"/>
              <w:bottom w:val="single" w:sz="4" w:space="0" w:color="auto"/>
              <w:right w:val="single" w:sz="4" w:space="0" w:color="auto"/>
            </w:tcBorders>
            <w:shd w:val="clear" w:color="auto" w:fill="auto"/>
            <w:noWrap/>
            <w:vAlign w:val="center"/>
          </w:tcPr>
          <w:p w14:paraId="7C99E83C" w14:textId="69B9397E" w:rsidR="00863B22" w:rsidRPr="00197D30" w:rsidRDefault="000A7A07"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31C8FAA" w14:textId="77777777" w:rsidR="00863B22" w:rsidRDefault="00431BD0"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3C735B08" w14:textId="77777777" w:rsidR="00431BD0" w:rsidRDefault="00431BD0"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75BED017" w14:textId="26963F90" w:rsidR="00431BD0" w:rsidRPr="00197D30" w:rsidRDefault="00431BD0"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441FEAA" w14:textId="0ABB37DC" w:rsidR="00863B22" w:rsidRPr="00EA1CF3" w:rsidRDefault="003413DE"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wydawane decyzje </w:t>
            </w:r>
            <w:r w:rsidR="009D0070" w:rsidRPr="00EA1CF3">
              <w:rPr>
                <w:rFonts w:eastAsia="Times New Roman" w:cstheme="minorHAnsi"/>
                <w:color w:val="000000"/>
                <w:sz w:val="18"/>
                <w:szCs w:val="18"/>
                <w:lang w:eastAsia="pl-PL"/>
              </w:rPr>
              <w:t>zapewniają gwarancję rozwiązań z zakresu gospodarowania wodą</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2D3806B" w14:textId="76AE00DA" w:rsidR="00863B22" w:rsidRPr="00197D30" w:rsidRDefault="0020433F" w:rsidP="00450C67">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19FB2AEB"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01A1FBF" w14:textId="50D2A373" w:rsidR="00863B22" w:rsidRPr="00197D30" w:rsidRDefault="00183C53"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2.13</w:t>
            </w:r>
          </w:p>
        </w:tc>
        <w:tc>
          <w:tcPr>
            <w:tcW w:w="3544" w:type="dxa"/>
            <w:tcBorders>
              <w:top w:val="nil"/>
              <w:left w:val="nil"/>
              <w:bottom w:val="single" w:sz="4" w:space="0" w:color="auto"/>
              <w:right w:val="single" w:sz="4" w:space="0" w:color="auto"/>
            </w:tcBorders>
            <w:shd w:val="clear" w:color="auto" w:fill="auto"/>
            <w:noWrap/>
            <w:vAlign w:val="center"/>
          </w:tcPr>
          <w:p w14:paraId="05407F76" w14:textId="43D7CA05" w:rsidR="00863B22" w:rsidRPr="00197D30" w:rsidRDefault="00183C53" w:rsidP="005869BC">
            <w:pPr>
              <w:spacing w:after="0" w:line="240" w:lineRule="auto"/>
              <w:jc w:val="left"/>
              <w:rPr>
                <w:sz w:val="18"/>
                <w:szCs w:val="18"/>
              </w:rPr>
            </w:pPr>
            <w:r w:rsidRPr="00183C53">
              <w:rPr>
                <w:sz w:val="18"/>
                <w:szCs w:val="18"/>
              </w:rPr>
              <w:t>Wprowadzanie zachęt dla mieszkańców do wprowadzania pro- adaptacyjnych działań na swoich posesjach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8D3C174" w14:textId="0118CB51" w:rsidR="00863B22" w:rsidRPr="001A62B1" w:rsidRDefault="007665F4"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potencjalny wzrost świadomości społecznej oraz </w:t>
            </w:r>
            <w:r w:rsidR="005B1C15" w:rsidRPr="001A62B1">
              <w:rPr>
                <w:rFonts w:cstheme="minorHAnsi"/>
                <w:sz w:val="18"/>
                <w:szCs w:val="18"/>
              </w:rPr>
              <w:t xml:space="preserve">realna możliwość wprowadzania rozwiązań pro-adaptacyjnych w skali </w:t>
            </w:r>
            <w:r w:rsidR="002D3726" w:rsidRPr="001A62B1">
              <w:rPr>
                <w:rFonts w:cstheme="minorHAnsi"/>
                <w:sz w:val="18"/>
                <w:szCs w:val="18"/>
              </w:rPr>
              <w:t>gospodarstwa domowego.</w:t>
            </w:r>
            <w:r w:rsidR="005B1C15" w:rsidRPr="001A62B1">
              <w:rPr>
                <w:rFonts w:cstheme="minorHAnsi"/>
                <w:sz w:val="18"/>
                <w:szCs w:val="18"/>
              </w:rPr>
              <w:t xml:space="preserve"> </w:t>
            </w:r>
          </w:p>
        </w:tc>
        <w:tc>
          <w:tcPr>
            <w:tcW w:w="4394" w:type="dxa"/>
            <w:tcBorders>
              <w:top w:val="nil"/>
              <w:left w:val="nil"/>
              <w:bottom w:val="single" w:sz="4" w:space="0" w:color="auto"/>
              <w:right w:val="single" w:sz="4" w:space="0" w:color="auto"/>
            </w:tcBorders>
            <w:shd w:val="clear" w:color="auto" w:fill="auto"/>
            <w:noWrap/>
            <w:vAlign w:val="center"/>
          </w:tcPr>
          <w:p w14:paraId="2AC110FE" w14:textId="01DF87C5" w:rsidR="00863B22" w:rsidRPr="00197D30" w:rsidRDefault="000A7A0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3E3A84B" w14:textId="77777777" w:rsidR="00863B22" w:rsidRDefault="00431BD0"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3752E435" w14:textId="77777777" w:rsidR="00431BD0" w:rsidRDefault="00180A7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2D4E398D" w14:textId="2EDDA698" w:rsidR="00180A75" w:rsidRPr="00197D30" w:rsidRDefault="00180A7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D02A832" w14:textId="48F85176" w:rsidR="00863B22" w:rsidRPr="00EA1CF3" w:rsidRDefault="00F27A8D"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gospodarstw korzystająca z zachęt</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9FB5510" w14:textId="6451D537" w:rsidR="00863B22" w:rsidRPr="00197D30" w:rsidRDefault="0020433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1CB732B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3AA469F" w14:textId="555D10C3" w:rsidR="00863B22" w:rsidRPr="00197D30" w:rsidRDefault="00B22F9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3.1</w:t>
            </w:r>
          </w:p>
        </w:tc>
        <w:tc>
          <w:tcPr>
            <w:tcW w:w="3544" w:type="dxa"/>
            <w:tcBorders>
              <w:top w:val="nil"/>
              <w:left w:val="nil"/>
              <w:bottom w:val="single" w:sz="4" w:space="0" w:color="auto"/>
              <w:right w:val="single" w:sz="4" w:space="0" w:color="auto"/>
            </w:tcBorders>
            <w:shd w:val="clear" w:color="auto" w:fill="auto"/>
            <w:noWrap/>
            <w:vAlign w:val="center"/>
          </w:tcPr>
          <w:p w14:paraId="46642604" w14:textId="3D9330D5" w:rsidR="00863B22" w:rsidRPr="00B22F95" w:rsidRDefault="00B22F95" w:rsidP="005869BC">
            <w:pPr>
              <w:spacing w:after="0" w:line="240" w:lineRule="auto"/>
              <w:jc w:val="left"/>
              <w:rPr>
                <w:rFonts w:ascii="Calibri" w:eastAsia="Times New Roman" w:hAnsi="Calibri" w:cs="Calibri"/>
                <w:color w:val="000000"/>
                <w:sz w:val="18"/>
                <w:szCs w:val="18"/>
                <w:lang w:eastAsia="pl-PL"/>
              </w:rPr>
            </w:pPr>
            <w:r w:rsidRPr="00B22F95">
              <w:rPr>
                <w:rFonts w:ascii="Calibri" w:eastAsia="Times New Roman" w:hAnsi="Calibri" w:cs="Calibri"/>
                <w:color w:val="000000"/>
                <w:sz w:val="18"/>
                <w:szCs w:val="18"/>
                <w:lang w:eastAsia="pl-PL"/>
              </w:rPr>
              <w:t>Zwiększenie potencjału adaptacyjnego rynków i przestrzeni publicznych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B1342A5" w14:textId="422D1225" w:rsidR="00863B22" w:rsidRPr="001A62B1" w:rsidRDefault="002D372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potencjalnie pozytywne oddziaływanie na </w:t>
            </w:r>
            <w:r w:rsidR="005033F7" w:rsidRPr="001A62B1">
              <w:rPr>
                <w:rFonts w:cstheme="minorHAnsi"/>
                <w:sz w:val="18"/>
                <w:szCs w:val="18"/>
              </w:rPr>
              <w:t xml:space="preserve">komfort termiczny ludzi i roślinności wraz z redukcją zanieczyszczeń </w:t>
            </w:r>
            <w:r w:rsidR="005629F5" w:rsidRPr="001A62B1">
              <w:rPr>
                <w:rFonts w:cstheme="minorHAnsi"/>
                <w:sz w:val="18"/>
                <w:szCs w:val="18"/>
              </w:rPr>
              <w:t>powietrza kumulujących się na obszarach uszczelnionych, szczególnie w okresach fal upałów</w:t>
            </w:r>
            <w:r w:rsidR="008951EE"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E0FA1CB" w14:textId="776840BE" w:rsidR="00863B22" w:rsidRPr="00197D30" w:rsidRDefault="000A7A0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7A462359" w14:textId="77777777" w:rsidR="00B50805" w:rsidRDefault="00B50805" w:rsidP="00632708">
            <w:pPr>
              <w:spacing w:after="0" w:line="240" w:lineRule="auto"/>
              <w:jc w:val="center"/>
              <w:rPr>
                <w:rFonts w:ascii="Calibri" w:eastAsia="Times New Roman" w:hAnsi="Calibri" w:cs="Calibri"/>
                <w:color w:val="000000"/>
                <w:sz w:val="18"/>
                <w:szCs w:val="18"/>
                <w:lang w:eastAsia="pl-PL"/>
              </w:rPr>
            </w:pPr>
          </w:p>
          <w:p w14:paraId="6D3762B3" w14:textId="6C259EB3" w:rsidR="00863B22" w:rsidRDefault="00180A7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5EF327E5" w14:textId="49FD9122" w:rsidR="00180A75" w:rsidRDefault="00B5080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13E5A0C8" w14:textId="08E8F5AD" w:rsidR="00B50805" w:rsidRDefault="00B5080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p w14:paraId="407A2B8E" w14:textId="7129D759" w:rsidR="00180A75" w:rsidRPr="00197D30" w:rsidRDefault="00180A75" w:rsidP="00632708">
            <w:pPr>
              <w:spacing w:after="0" w:line="240" w:lineRule="auto"/>
              <w:jc w:val="center"/>
              <w:rPr>
                <w:rFonts w:ascii="Calibri" w:eastAsia="Times New Roman" w:hAnsi="Calibri" w:cs="Calibri"/>
                <w:color w:val="000000"/>
                <w:sz w:val="18"/>
                <w:szCs w:val="18"/>
                <w:lang w:eastAsia="pl-PL"/>
              </w:rPr>
            </w:pPr>
          </w:p>
        </w:tc>
        <w:tc>
          <w:tcPr>
            <w:tcW w:w="3726" w:type="dxa"/>
            <w:tcBorders>
              <w:top w:val="single" w:sz="4" w:space="0" w:color="auto"/>
              <w:left w:val="nil"/>
              <w:bottom w:val="single" w:sz="4" w:space="0" w:color="auto"/>
              <w:right w:val="single" w:sz="4" w:space="0" w:color="auto"/>
            </w:tcBorders>
            <w:vAlign w:val="center"/>
          </w:tcPr>
          <w:p w14:paraId="6B3F87DB" w14:textId="3A4FA417" w:rsidR="00863B22" w:rsidRPr="00EA1CF3" w:rsidRDefault="00E9768E"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wprowadzenie zmian polepszających warunki termiczne </w:t>
            </w:r>
            <w:r w:rsidR="002B6C1A" w:rsidRPr="00EA1CF3">
              <w:rPr>
                <w:rFonts w:eastAsia="Times New Roman" w:cstheme="minorHAnsi"/>
                <w:color w:val="000000"/>
                <w:sz w:val="18"/>
                <w:szCs w:val="18"/>
                <w:lang w:eastAsia="pl-PL"/>
              </w:rPr>
              <w:t>terenów – wykazane obniżenie temperatury</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F4BDF01" w14:textId="322D437F" w:rsidR="00863B22" w:rsidRPr="00197D30" w:rsidRDefault="0020433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4E5648FA"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B2121A5" w14:textId="004E0177" w:rsidR="00863B22" w:rsidRPr="00197D30" w:rsidRDefault="002A00DC"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3.2</w:t>
            </w:r>
          </w:p>
        </w:tc>
        <w:tc>
          <w:tcPr>
            <w:tcW w:w="3544" w:type="dxa"/>
            <w:tcBorders>
              <w:top w:val="nil"/>
              <w:left w:val="nil"/>
              <w:bottom w:val="single" w:sz="4" w:space="0" w:color="auto"/>
              <w:right w:val="single" w:sz="4" w:space="0" w:color="auto"/>
            </w:tcBorders>
            <w:shd w:val="clear" w:color="auto" w:fill="auto"/>
            <w:noWrap/>
            <w:vAlign w:val="center"/>
          </w:tcPr>
          <w:p w14:paraId="01149342" w14:textId="22E67DCD" w:rsidR="00863B22" w:rsidRPr="00197D30" w:rsidRDefault="002A00DC" w:rsidP="005869BC">
            <w:pPr>
              <w:spacing w:after="0" w:line="240" w:lineRule="auto"/>
              <w:jc w:val="left"/>
              <w:rPr>
                <w:sz w:val="18"/>
                <w:szCs w:val="18"/>
              </w:rPr>
            </w:pPr>
            <w:r w:rsidRPr="002A00DC">
              <w:rPr>
                <w:sz w:val="18"/>
                <w:szCs w:val="18"/>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F610" w14:textId="7A4B569E" w:rsidR="00863B22" w:rsidRPr="001A62B1" w:rsidRDefault="00A05995"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potencjalnie pozytywne oddziaływanie związane z</w:t>
            </w:r>
            <w:r w:rsidR="00F227D3">
              <w:rPr>
                <w:rFonts w:cstheme="minorHAnsi"/>
                <w:sz w:val="18"/>
                <w:szCs w:val="18"/>
              </w:rPr>
              <w:t> </w:t>
            </w:r>
            <w:r w:rsidRPr="001A62B1">
              <w:rPr>
                <w:rFonts w:cstheme="minorHAnsi"/>
                <w:sz w:val="18"/>
                <w:szCs w:val="18"/>
              </w:rPr>
              <w:t xml:space="preserve">poprawą uwarunkowań termicznych, </w:t>
            </w:r>
            <w:r w:rsidR="00A25193" w:rsidRPr="001A62B1">
              <w:rPr>
                <w:rFonts w:cstheme="minorHAnsi"/>
                <w:sz w:val="18"/>
                <w:szCs w:val="18"/>
              </w:rPr>
              <w:t xml:space="preserve">wodnych oraz zabezpieczenie przed skutkami zmian klimatu związanymi z </w:t>
            </w:r>
            <w:r w:rsidR="002F0ED4" w:rsidRPr="001A62B1">
              <w:rPr>
                <w:rFonts w:cstheme="minorHAnsi"/>
                <w:sz w:val="18"/>
                <w:szCs w:val="18"/>
              </w:rPr>
              <w:t xml:space="preserve">podtopieniami, ulewnymi deszczami, </w:t>
            </w:r>
            <w:r w:rsidR="008951EE" w:rsidRPr="001A62B1">
              <w:rPr>
                <w:rFonts w:cstheme="minorHAnsi"/>
                <w:sz w:val="18"/>
                <w:szCs w:val="18"/>
              </w:rPr>
              <w:t>falami upałów i dni gorących.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229884D" w14:textId="76335E21" w:rsidR="00863B22" w:rsidRPr="00197D30" w:rsidRDefault="008D5BD1"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0A7A07">
              <w:rPr>
                <w:rFonts w:cstheme="minorHAnsi"/>
                <w:sz w:val="18"/>
                <w:szCs w:val="18"/>
              </w:rPr>
              <w:t xml:space="preserve">należy uwzględnić w analizie </w:t>
            </w:r>
            <w:proofErr w:type="spellStart"/>
            <w:r w:rsidRPr="000A7A07">
              <w:rPr>
                <w:rFonts w:cstheme="minorHAnsi"/>
                <w:sz w:val="18"/>
                <w:szCs w:val="18"/>
              </w:rPr>
              <w:t>przedrealizacyjnej</w:t>
            </w:r>
            <w:proofErr w:type="spellEnd"/>
            <w:r w:rsidRPr="000A7A07">
              <w:rPr>
                <w:rFonts w:cstheme="minorHAnsi"/>
                <w:sz w:val="18"/>
                <w:szCs w:val="18"/>
              </w:rPr>
              <w:t xml:space="preserve"> dane pochodzące ze scenariuszy rozwoju socjoekonomicznego zgodnie obowiązującym raportem IPCC wraz z wykonaniem procedury asymilacji danych modeli wyższego rzędu do uwarunkowań lokalnych.</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E52F6D2" w14:textId="77777777" w:rsidR="00863B22" w:rsidRDefault="00766DDB"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116F6BDD" w14:textId="77777777" w:rsidR="00766DDB"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1C10134C" w14:textId="08D63CAC" w:rsidR="00766DDB" w:rsidRPr="00197D30"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2FC10042" w14:textId="1355A781" w:rsidR="00863B22" w:rsidRPr="00EA1CF3" w:rsidRDefault="00FD7DA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funkcjonowanie urządzeń b-z infrastruktury</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A33BFEB" w14:textId="7EC5F9A2" w:rsidR="00863B22" w:rsidRPr="00197D30" w:rsidRDefault="0020433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863B22" w:rsidRPr="00197D30" w14:paraId="4DBC9A71"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F3A77E9" w14:textId="08477526" w:rsidR="00863B22" w:rsidRPr="00197D30" w:rsidRDefault="003150DE"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3.3</w:t>
            </w:r>
          </w:p>
        </w:tc>
        <w:tc>
          <w:tcPr>
            <w:tcW w:w="3544" w:type="dxa"/>
            <w:tcBorders>
              <w:top w:val="nil"/>
              <w:left w:val="nil"/>
              <w:bottom w:val="single" w:sz="4" w:space="0" w:color="auto"/>
              <w:right w:val="single" w:sz="4" w:space="0" w:color="auto"/>
            </w:tcBorders>
            <w:shd w:val="clear" w:color="auto" w:fill="auto"/>
            <w:noWrap/>
            <w:vAlign w:val="center"/>
          </w:tcPr>
          <w:p w14:paraId="6116FE5C" w14:textId="244D6D93" w:rsidR="00863B22" w:rsidRPr="00197D30" w:rsidRDefault="003150DE" w:rsidP="005869BC">
            <w:pPr>
              <w:spacing w:after="0" w:line="240" w:lineRule="auto"/>
              <w:jc w:val="left"/>
              <w:rPr>
                <w:sz w:val="18"/>
                <w:szCs w:val="18"/>
              </w:rPr>
            </w:pPr>
            <w:r w:rsidRPr="003150DE">
              <w:rPr>
                <w:sz w:val="18"/>
                <w:szCs w:val="18"/>
              </w:rPr>
              <w:t>Rozwój zieleni urządzonej na terenach zabudowanych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8EBA9" w14:textId="2D24890E" w:rsidR="00863B22" w:rsidRPr="001A62B1" w:rsidRDefault="008951EE"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potencjalnie pozytywne oddziaływanie na </w:t>
            </w:r>
            <w:r w:rsidR="000D5E53" w:rsidRPr="001A62B1">
              <w:rPr>
                <w:rFonts w:cstheme="minorHAnsi"/>
                <w:sz w:val="18"/>
                <w:szCs w:val="18"/>
              </w:rPr>
              <w:t xml:space="preserve">komfort termiczny mieszkańców, jakość powietrza oraz </w:t>
            </w:r>
            <w:r w:rsidR="005664EE" w:rsidRPr="001A62B1">
              <w:rPr>
                <w:rFonts w:cstheme="minorHAnsi"/>
                <w:sz w:val="18"/>
                <w:szCs w:val="18"/>
              </w:rPr>
              <w:t>opóźnienie odpływu wód deszczowych po opadach nawalnych.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1EE57CE0" w14:textId="64244F4E" w:rsidR="00863B22" w:rsidRPr="004A00E0" w:rsidRDefault="00312443" w:rsidP="00344550">
            <w:pPr>
              <w:pStyle w:val="Akapitzlist"/>
              <w:numPr>
                <w:ilvl w:val="0"/>
                <w:numId w:val="26"/>
              </w:numPr>
              <w:spacing w:after="0" w:line="240" w:lineRule="auto"/>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w:t>
            </w:r>
            <w:r w:rsidR="004A00E0">
              <w:rPr>
                <w:rFonts w:ascii="Calibri" w:eastAsia="Times New Roman" w:hAnsi="Calibri" w:cs="Calibri"/>
                <w:color w:val="000000"/>
                <w:sz w:val="18"/>
                <w:szCs w:val="18"/>
                <w:lang w:eastAsia="pl-PL"/>
              </w:rPr>
              <w:t>ależy rozważyć</w:t>
            </w:r>
            <w:r w:rsidR="004A00E0" w:rsidRPr="004A00E0">
              <w:rPr>
                <w:rFonts w:ascii="Calibri" w:eastAsia="Times New Roman" w:hAnsi="Calibri" w:cs="Calibri"/>
                <w:color w:val="000000"/>
                <w:sz w:val="18"/>
                <w:szCs w:val="18"/>
                <w:lang w:eastAsia="pl-PL"/>
              </w:rPr>
              <w:t xml:space="preserve"> wykorzy</w:t>
            </w:r>
            <w:r>
              <w:rPr>
                <w:rFonts w:ascii="Calibri" w:eastAsia="Times New Roman" w:hAnsi="Calibri" w:cs="Calibri"/>
                <w:color w:val="000000"/>
                <w:sz w:val="18"/>
                <w:szCs w:val="18"/>
                <w:lang w:eastAsia="pl-PL"/>
              </w:rPr>
              <w:t xml:space="preserve">stanie </w:t>
            </w:r>
            <w:r w:rsidR="004A00E0" w:rsidRPr="004A00E0">
              <w:rPr>
                <w:rFonts w:ascii="Calibri" w:eastAsia="Times New Roman" w:hAnsi="Calibri" w:cs="Calibri"/>
                <w:color w:val="000000"/>
                <w:sz w:val="18"/>
                <w:szCs w:val="18"/>
                <w:lang w:eastAsia="pl-PL"/>
              </w:rPr>
              <w:t>roślin, które nie wymagają dużych ilości wody</w:t>
            </w:r>
            <w:r>
              <w:rPr>
                <w:rFonts w:ascii="Calibri" w:eastAsia="Times New Roman" w:hAnsi="Calibri" w:cs="Calibri"/>
                <w:color w:val="000000"/>
                <w:sz w:val="18"/>
                <w:szCs w:val="18"/>
                <w:lang w:eastAsia="pl-PL"/>
              </w:rPr>
              <w:t xml:space="preserve"> oraz</w:t>
            </w:r>
            <w:r w:rsidR="004A00E0" w:rsidRPr="004A00E0">
              <w:rPr>
                <w:rFonts w:ascii="Calibri" w:eastAsia="Times New Roman" w:hAnsi="Calibri" w:cs="Calibri"/>
                <w:color w:val="000000"/>
                <w:sz w:val="18"/>
                <w:szCs w:val="18"/>
                <w:lang w:eastAsia="pl-PL"/>
              </w:rPr>
              <w:t xml:space="preserve"> uży</w:t>
            </w:r>
            <w:r>
              <w:rPr>
                <w:rFonts w:ascii="Calibri" w:eastAsia="Times New Roman" w:hAnsi="Calibri" w:cs="Calibri"/>
                <w:color w:val="000000"/>
                <w:sz w:val="18"/>
                <w:szCs w:val="18"/>
                <w:lang w:eastAsia="pl-PL"/>
              </w:rPr>
              <w:t>cie</w:t>
            </w:r>
            <w:r w:rsidR="004A00E0" w:rsidRPr="004A00E0">
              <w:rPr>
                <w:rFonts w:ascii="Calibri" w:eastAsia="Times New Roman" w:hAnsi="Calibri" w:cs="Calibri"/>
                <w:color w:val="000000"/>
                <w:sz w:val="18"/>
                <w:szCs w:val="18"/>
                <w:lang w:eastAsia="pl-PL"/>
              </w:rPr>
              <w:t xml:space="preserve"> naturalnych materiałów oraz wykorzystywać systemy zbierania i</w:t>
            </w:r>
            <w:r w:rsidR="00F227D3">
              <w:rPr>
                <w:rFonts w:ascii="Calibri" w:eastAsia="Times New Roman" w:hAnsi="Calibri" w:cs="Calibri"/>
                <w:color w:val="000000"/>
                <w:sz w:val="18"/>
                <w:szCs w:val="18"/>
                <w:lang w:eastAsia="pl-PL"/>
              </w:rPr>
              <w:t> </w:t>
            </w:r>
            <w:r w:rsidR="004A00E0" w:rsidRPr="004A00E0">
              <w:rPr>
                <w:rFonts w:ascii="Calibri" w:eastAsia="Times New Roman" w:hAnsi="Calibri" w:cs="Calibri"/>
                <w:color w:val="000000"/>
                <w:sz w:val="18"/>
                <w:szCs w:val="18"/>
                <w:lang w:eastAsia="pl-PL"/>
              </w:rPr>
              <w:t>magazynowania wody deszczowej</w:t>
            </w: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FB2C568" w14:textId="77777777" w:rsidR="00766DDB"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784BF59A" w14:textId="77777777" w:rsidR="00766DDB"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078F9F35" w14:textId="151A1873" w:rsidR="00863B22" w:rsidRPr="00197D30"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2BDB790A" w14:textId="19A5FFC0" w:rsidR="00863B22" w:rsidRPr="00EA1CF3" w:rsidRDefault="009B2A02"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powierzchnia zazieleniona</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DBF44BC" w14:textId="7B1B4360" w:rsidR="00863B22" w:rsidRPr="00197D30" w:rsidRDefault="0020433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565C22AA"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B917" w14:textId="33DD6312" w:rsidR="00863B22" w:rsidRPr="00197D30" w:rsidRDefault="009A1076"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D32919B" w14:textId="54EAED97" w:rsidR="00863B22" w:rsidRPr="00197D30" w:rsidRDefault="009A1076" w:rsidP="00632708">
            <w:pPr>
              <w:spacing w:after="0" w:line="240" w:lineRule="auto"/>
              <w:jc w:val="center"/>
              <w:rPr>
                <w:rFonts w:ascii="Calibri" w:eastAsia="Times New Roman" w:hAnsi="Calibri" w:cs="Calibri"/>
                <w:color w:val="000000"/>
                <w:sz w:val="18"/>
                <w:szCs w:val="18"/>
                <w:lang w:eastAsia="pl-PL"/>
              </w:rPr>
            </w:pPr>
            <w:r w:rsidRPr="009A1076">
              <w:rPr>
                <w:rFonts w:ascii="Calibri" w:eastAsia="Times New Roman" w:hAnsi="Calibri" w:cs="Calibri"/>
                <w:color w:val="000000"/>
                <w:sz w:val="18"/>
                <w:szCs w:val="18"/>
                <w:lang w:eastAsia="pl-PL"/>
              </w:rPr>
              <w:t>Poprawa infrastruktury technicznej budynków użyteczności publicznej w zakresie klimatyzacji i wentylacji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3FCB1" w14:textId="4690311A" w:rsidR="00863B22" w:rsidRPr="001A62B1" w:rsidRDefault="00F302C5"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zmniejszenia emisji gazów cieplarnianych,</w:t>
            </w:r>
          </w:p>
          <w:p w14:paraId="6FE1D7D4" w14:textId="5604A889" w:rsidR="00F302C5" w:rsidRPr="001A62B1" w:rsidRDefault="003F517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poprawy jakości powietrza wewnątrz budynków</w:t>
            </w:r>
            <w:r w:rsidR="004C6488" w:rsidRPr="001A62B1">
              <w:rPr>
                <w:rFonts w:cstheme="minorHAnsi"/>
                <w:sz w:val="18"/>
                <w:szCs w:val="18"/>
              </w:rPr>
              <w:t>,</w:t>
            </w:r>
          </w:p>
          <w:p w14:paraId="5B79E43D" w14:textId="336AEB7E" w:rsidR="004C6488" w:rsidRPr="001A62B1" w:rsidRDefault="004C648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w przypadku, gdy instalacje klimatyzacyjne i</w:t>
            </w:r>
            <w:r w:rsidR="00F227D3">
              <w:rPr>
                <w:rFonts w:cstheme="minorHAnsi"/>
                <w:sz w:val="18"/>
                <w:szCs w:val="18"/>
              </w:rPr>
              <w:t> </w:t>
            </w:r>
            <w:r w:rsidRPr="001A62B1">
              <w:rPr>
                <w:rFonts w:cstheme="minorHAnsi"/>
                <w:sz w:val="18"/>
                <w:szCs w:val="18"/>
              </w:rPr>
              <w:t>wentylacyjne w budynkach użyteczności publicznej nie są dobrze utrzymane, mogą generować emisję zanieczyszczeń powietrza, co może prowadzić do negatywnych skutków dla jakości powietrza w otoczeniu budynku,</w:t>
            </w:r>
          </w:p>
          <w:p w14:paraId="6808B083" w14:textId="30F82C8C" w:rsidR="0094403C" w:rsidRPr="001A62B1" w:rsidRDefault="001A62B1"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z</w:t>
            </w:r>
            <w:r w:rsidR="0094403C" w:rsidRPr="001A62B1">
              <w:rPr>
                <w:rFonts w:cstheme="minorHAnsi"/>
                <w:sz w:val="18"/>
                <w:szCs w:val="18"/>
              </w:rPr>
              <w:t>byt duża emisja ciepła przez klimatyzację może przyczynić się do lokalnego ocieplenia, co może wpłynąć negatywnie na mikroklimat w otoczeniu budynku.</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138C4593" w14:textId="77777777" w:rsidR="00863B22" w:rsidRDefault="000939D9" w:rsidP="00344550">
            <w:pPr>
              <w:pStyle w:val="Akapitzlist"/>
              <w:numPr>
                <w:ilvl w:val="0"/>
                <w:numId w:val="26"/>
              </w:numPr>
              <w:spacing w:after="0" w:line="240" w:lineRule="auto"/>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należy</w:t>
            </w:r>
            <w:r w:rsidRPr="000939D9">
              <w:rPr>
                <w:rFonts w:ascii="Calibri" w:eastAsia="Times New Roman" w:hAnsi="Calibri" w:cs="Calibri"/>
                <w:color w:val="000000"/>
                <w:sz w:val="18"/>
                <w:szCs w:val="18"/>
                <w:lang w:eastAsia="pl-PL"/>
              </w:rPr>
              <w:t xml:space="preserve"> stosować inteligentne systemy sterowania, które dostosowują pracę urządzeń do aktualnych warunków pogodowych i obciążeń</w:t>
            </w:r>
            <w:r w:rsidR="008309D7">
              <w:rPr>
                <w:rFonts w:ascii="Calibri" w:eastAsia="Times New Roman" w:hAnsi="Calibri" w:cs="Calibri"/>
                <w:color w:val="000000"/>
                <w:sz w:val="18"/>
                <w:szCs w:val="18"/>
                <w:lang w:eastAsia="pl-PL"/>
              </w:rPr>
              <w:t>,</w:t>
            </w:r>
          </w:p>
          <w:p w14:paraId="59C28589" w14:textId="59044B7C" w:rsidR="008309D7" w:rsidRDefault="008309D7" w:rsidP="00344550">
            <w:pPr>
              <w:pStyle w:val="Akapitzlist"/>
              <w:numPr>
                <w:ilvl w:val="0"/>
                <w:numId w:val="26"/>
              </w:numPr>
              <w:spacing w:after="0" w:line="240" w:lineRule="auto"/>
              <w:rPr>
                <w:rFonts w:ascii="Calibri" w:eastAsia="Times New Roman" w:hAnsi="Calibri" w:cs="Calibri"/>
                <w:color w:val="000000"/>
                <w:sz w:val="18"/>
                <w:szCs w:val="18"/>
                <w:lang w:eastAsia="pl-PL"/>
              </w:rPr>
            </w:pPr>
            <w:r w:rsidRPr="008309D7">
              <w:rPr>
                <w:rFonts w:ascii="Calibri" w:eastAsia="Times New Roman" w:hAnsi="Calibri" w:cs="Calibri"/>
                <w:color w:val="000000"/>
                <w:sz w:val="18"/>
                <w:szCs w:val="18"/>
                <w:lang w:eastAsia="pl-PL"/>
              </w:rPr>
              <w:t>należy stosować energooszczędne technologie i</w:t>
            </w:r>
            <w:r w:rsidR="00E3053D">
              <w:rPr>
                <w:rFonts w:ascii="Calibri" w:eastAsia="Times New Roman" w:hAnsi="Calibri" w:cs="Calibri"/>
                <w:color w:val="000000"/>
                <w:sz w:val="18"/>
                <w:szCs w:val="18"/>
                <w:lang w:eastAsia="pl-PL"/>
              </w:rPr>
              <w:t> </w:t>
            </w:r>
            <w:r w:rsidRPr="008309D7">
              <w:rPr>
                <w:rFonts w:ascii="Calibri" w:eastAsia="Times New Roman" w:hAnsi="Calibri" w:cs="Calibri"/>
                <w:color w:val="000000"/>
                <w:sz w:val="18"/>
                <w:szCs w:val="18"/>
                <w:lang w:eastAsia="pl-PL"/>
              </w:rPr>
              <w:t>urządzenia, takie jak: wysokosprawne klimatyzatory, wentylatory z odzyskiem ciepła, pompy ciepła, rekuperatory</w:t>
            </w:r>
            <w:r w:rsidR="00314672">
              <w:rPr>
                <w:rFonts w:ascii="Calibri" w:eastAsia="Times New Roman" w:hAnsi="Calibri" w:cs="Calibri"/>
                <w:color w:val="000000"/>
                <w:sz w:val="18"/>
                <w:szCs w:val="18"/>
                <w:lang w:eastAsia="pl-PL"/>
              </w:rPr>
              <w:t>,</w:t>
            </w:r>
          </w:p>
          <w:p w14:paraId="30687D30" w14:textId="6C3CED2C" w:rsidR="00314672" w:rsidRPr="000939D9" w:rsidRDefault="00314672" w:rsidP="00344550">
            <w:pPr>
              <w:pStyle w:val="Akapitzlist"/>
              <w:numPr>
                <w:ilvl w:val="0"/>
                <w:numId w:val="26"/>
              </w:numPr>
              <w:spacing w:after="0" w:line="240" w:lineRule="auto"/>
              <w:rPr>
                <w:rFonts w:ascii="Calibri" w:eastAsia="Times New Roman" w:hAnsi="Calibri" w:cs="Calibri"/>
                <w:color w:val="000000"/>
                <w:sz w:val="18"/>
                <w:szCs w:val="18"/>
                <w:lang w:eastAsia="pl-PL"/>
              </w:rPr>
            </w:pPr>
            <w:r w:rsidRPr="00314672">
              <w:rPr>
                <w:rFonts w:ascii="Calibri" w:eastAsia="Times New Roman" w:hAnsi="Calibri" w:cs="Calibri"/>
                <w:color w:val="000000"/>
                <w:sz w:val="18"/>
                <w:szCs w:val="18"/>
                <w:lang w:eastAsia="pl-PL"/>
              </w:rPr>
              <w:t>w celu zminimalizowania zużycia energii, warto zastosować odpowiednią wentylację naturalną. Można zastosować systemy przepływu powietrza, takie jak: kurtyny powietrzne, kratki wentylacyjne, nawiewniki</w:t>
            </w: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0C11C871" w14:textId="77777777" w:rsidR="00766DDB"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214342A9" w14:textId="77777777" w:rsidR="00766DDB"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53632454" w14:textId="2C611C4C" w:rsidR="00863B22" w:rsidRPr="00197D30" w:rsidRDefault="00766DDB" w:rsidP="00766DD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D7584CF" w14:textId="0235D311" w:rsidR="00863B22" w:rsidRPr="00EA1CF3" w:rsidRDefault="009B2A02"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liczba budynków </w:t>
            </w:r>
            <w:r w:rsidR="001F0914" w:rsidRPr="00EA1CF3">
              <w:rPr>
                <w:rFonts w:eastAsia="Times New Roman" w:cstheme="minorHAnsi"/>
                <w:color w:val="000000"/>
                <w:sz w:val="18"/>
                <w:szCs w:val="18"/>
                <w:lang w:eastAsia="pl-PL"/>
              </w:rPr>
              <w:t>poddanych działaniom</w:t>
            </w:r>
            <w:r w:rsidR="0042736D" w:rsidRPr="00EA1CF3">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4A7F4" w14:textId="5BF7DEA0" w:rsidR="00863B22" w:rsidRPr="00197D30" w:rsidRDefault="00AD5B0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r w:rsidR="004C6488">
              <w:rPr>
                <w:rFonts w:ascii="Calibri" w:eastAsia="Times New Roman" w:hAnsi="Calibri" w:cs="Calibri"/>
                <w:color w:val="000000"/>
                <w:sz w:val="18"/>
                <w:szCs w:val="18"/>
                <w:lang w:eastAsia="pl-PL"/>
              </w:rPr>
              <w:t>/-</w:t>
            </w:r>
            <w:r w:rsidR="0094403C">
              <w:rPr>
                <w:rFonts w:ascii="Calibri" w:eastAsia="Times New Roman" w:hAnsi="Calibri" w:cs="Calibri"/>
                <w:color w:val="000000"/>
                <w:sz w:val="18"/>
                <w:szCs w:val="18"/>
                <w:lang w:eastAsia="pl-PL"/>
              </w:rPr>
              <w:t>2</w:t>
            </w:r>
          </w:p>
        </w:tc>
      </w:tr>
      <w:tr w:rsidR="00863B22" w:rsidRPr="00197D30" w14:paraId="58E446F7"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7AACA99" w14:textId="70946CF2" w:rsidR="00863B22" w:rsidRPr="00197D30" w:rsidRDefault="004F29DB"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3.5</w:t>
            </w:r>
          </w:p>
        </w:tc>
        <w:tc>
          <w:tcPr>
            <w:tcW w:w="3544" w:type="dxa"/>
            <w:tcBorders>
              <w:top w:val="nil"/>
              <w:left w:val="nil"/>
              <w:bottom w:val="single" w:sz="4" w:space="0" w:color="auto"/>
              <w:right w:val="single" w:sz="4" w:space="0" w:color="auto"/>
            </w:tcBorders>
            <w:shd w:val="clear" w:color="auto" w:fill="auto"/>
            <w:noWrap/>
            <w:vAlign w:val="center"/>
          </w:tcPr>
          <w:p w14:paraId="5E2B0634" w14:textId="2DA36993" w:rsidR="00863B22" w:rsidRPr="00197D30" w:rsidRDefault="004F29DB" w:rsidP="005869BC">
            <w:pPr>
              <w:spacing w:after="0" w:line="240" w:lineRule="auto"/>
              <w:jc w:val="left"/>
              <w:rPr>
                <w:rFonts w:ascii="Calibri" w:eastAsia="Times New Roman" w:hAnsi="Calibri" w:cs="Calibri"/>
                <w:color w:val="000000"/>
                <w:sz w:val="18"/>
                <w:szCs w:val="18"/>
                <w:lang w:eastAsia="pl-PL"/>
              </w:rPr>
            </w:pPr>
            <w:r w:rsidRPr="004F29DB">
              <w:rPr>
                <w:rFonts w:ascii="Calibri" w:eastAsia="Times New Roman" w:hAnsi="Calibri" w:cs="Calibri"/>
                <w:color w:val="000000"/>
                <w:sz w:val="18"/>
                <w:szCs w:val="18"/>
                <w:lang w:eastAsia="pl-PL"/>
              </w:rPr>
              <w:t>Opracowanie scenariuszy postępowania w przypadku wystąpienia poszczególnych zdarzeń ekstremalnych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399E2B1" w14:textId="4B6692AB" w:rsidR="00863B22" w:rsidRPr="001A62B1" w:rsidRDefault="002372A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potencjalnie pozytywny wpływ związany z możliwością </w:t>
            </w:r>
            <w:r w:rsidR="0072591D" w:rsidRPr="001A62B1">
              <w:rPr>
                <w:rFonts w:cstheme="minorHAnsi"/>
                <w:sz w:val="18"/>
                <w:szCs w:val="18"/>
              </w:rPr>
              <w:t>rozpoznania zagrożeń i lepszego dostosowania narzędzi</w:t>
            </w:r>
            <w:r w:rsidR="00393228" w:rsidRPr="001A62B1">
              <w:rPr>
                <w:rFonts w:cstheme="minorHAnsi"/>
                <w:sz w:val="18"/>
                <w:szCs w:val="18"/>
              </w:rPr>
              <w:t xml:space="preserve"> i</w:t>
            </w:r>
            <w:r w:rsidR="00F227D3">
              <w:rPr>
                <w:rFonts w:cstheme="minorHAnsi"/>
                <w:sz w:val="18"/>
                <w:szCs w:val="18"/>
              </w:rPr>
              <w:t> </w:t>
            </w:r>
            <w:r w:rsidR="00393228" w:rsidRPr="001A62B1">
              <w:rPr>
                <w:rFonts w:cstheme="minorHAnsi"/>
                <w:sz w:val="18"/>
                <w:szCs w:val="18"/>
              </w:rPr>
              <w:t>zasobów Aglomeracji</w:t>
            </w:r>
            <w:r w:rsidR="006C053C" w:rsidRPr="001A62B1">
              <w:rPr>
                <w:rFonts w:cstheme="minorHAnsi"/>
                <w:sz w:val="18"/>
                <w:szCs w:val="18"/>
              </w:rPr>
              <w:t xml:space="preserve"> na wypadek zdarzeń ekstremalnych.</w:t>
            </w:r>
          </w:p>
        </w:tc>
        <w:tc>
          <w:tcPr>
            <w:tcW w:w="4394" w:type="dxa"/>
            <w:tcBorders>
              <w:top w:val="nil"/>
              <w:left w:val="nil"/>
              <w:bottom w:val="single" w:sz="4" w:space="0" w:color="auto"/>
              <w:right w:val="single" w:sz="4" w:space="0" w:color="auto"/>
            </w:tcBorders>
            <w:shd w:val="clear" w:color="auto" w:fill="auto"/>
            <w:noWrap/>
            <w:vAlign w:val="center"/>
          </w:tcPr>
          <w:p w14:paraId="319A660F" w14:textId="5BCAB6D8" w:rsidR="00863B22" w:rsidRPr="00197D30" w:rsidRDefault="008D5BD1"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1A62B1">
              <w:rPr>
                <w:rFonts w:cstheme="minorHAnsi"/>
                <w:sz w:val="18"/>
                <w:szCs w:val="18"/>
              </w:rPr>
              <w:t>należy uwzględnić w scenariuszach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4875691D" w14:textId="77777777" w:rsidR="00863B22" w:rsidRDefault="002F3D5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13963443" w14:textId="77777777" w:rsidR="002F3D59" w:rsidRDefault="002F3D5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6565C7F6" w14:textId="139C5605" w:rsidR="002F3D59" w:rsidRPr="00197D30" w:rsidRDefault="002F3D5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87B6D69" w14:textId="37AA41D5" w:rsidR="00863B22" w:rsidRPr="00EA1CF3" w:rsidRDefault="001F0914"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scenariusze uwzględniające </w:t>
            </w:r>
            <w:r w:rsidR="00666486" w:rsidRPr="00EA1CF3">
              <w:rPr>
                <w:rFonts w:eastAsia="Times New Roman" w:cstheme="minorHAnsi"/>
                <w:color w:val="000000"/>
                <w:sz w:val="18"/>
                <w:szCs w:val="18"/>
                <w:lang w:eastAsia="pl-PL"/>
              </w:rPr>
              <w:t>dane z modeli klimatycznych</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2210C5E" w14:textId="5F665B5F" w:rsidR="00863B22" w:rsidRPr="00197D30" w:rsidRDefault="00AD5B0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2B421238"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883633F" w14:textId="58602013" w:rsidR="00863B22" w:rsidRPr="00197D30" w:rsidRDefault="00651EE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4.2</w:t>
            </w:r>
          </w:p>
        </w:tc>
        <w:tc>
          <w:tcPr>
            <w:tcW w:w="3544" w:type="dxa"/>
            <w:tcBorders>
              <w:top w:val="nil"/>
              <w:left w:val="nil"/>
              <w:bottom w:val="single" w:sz="4" w:space="0" w:color="auto"/>
              <w:right w:val="single" w:sz="4" w:space="0" w:color="auto"/>
            </w:tcBorders>
            <w:shd w:val="clear" w:color="auto" w:fill="auto"/>
            <w:noWrap/>
            <w:vAlign w:val="center"/>
          </w:tcPr>
          <w:p w14:paraId="738348D7" w14:textId="34E05864" w:rsidR="00863B22" w:rsidRPr="00197D30" w:rsidRDefault="00CC05AC" w:rsidP="005869BC">
            <w:pPr>
              <w:spacing w:after="0" w:line="240" w:lineRule="auto"/>
              <w:jc w:val="left"/>
              <w:rPr>
                <w:rFonts w:ascii="Calibri" w:eastAsia="Times New Roman" w:hAnsi="Calibri" w:cs="Calibri"/>
                <w:color w:val="000000"/>
                <w:sz w:val="18"/>
                <w:szCs w:val="18"/>
                <w:lang w:eastAsia="pl-PL"/>
              </w:rPr>
            </w:pPr>
            <w:r w:rsidRPr="00CC05AC">
              <w:rPr>
                <w:rFonts w:ascii="Calibri" w:eastAsia="Times New Roman" w:hAnsi="Calibri" w:cs="Calibri"/>
                <w:color w:val="000000"/>
                <w:sz w:val="18"/>
                <w:szCs w:val="18"/>
                <w:lang w:eastAsia="pl-PL"/>
              </w:rPr>
              <w:t>Zwiększanie powierzchni zalesionej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B9775E" w14:textId="13508B99" w:rsidR="00863B22" w:rsidRPr="001A62B1" w:rsidRDefault="00FA2064"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pozytywne oddziaływanie związane ze wzrostem potencjału retencyjnego, magazynowaniem </w:t>
            </w:r>
            <w:r w:rsidR="00851920" w:rsidRPr="001A62B1">
              <w:rPr>
                <w:rFonts w:cstheme="minorHAnsi"/>
                <w:sz w:val="18"/>
                <w:szCs w:val="18"/>
              </w:rPr>
              <w:t xml:space="preserve">dwutlenku węgla, zabezpieczeniem terenów przyległych do kompleksów zalesionych przez </w:t>
            </w:r>
            <w:r w:rsidR="0030203C" w:rsidRPr="001A62B1">
              <w:rPr>
                <w:rFonts w:cstheme="minorHAnsi"/>
                <w:sz w:val="18"/>
                <w:szCs w:val="18"/>
              </w:rPr>
              <w:t>skutkami podtopień, silnych wiatrów</w:t>
            </w:r>
            <w:r w:rsidR="006704C8"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625237F" w14:textId="6C43C3EC" w:rsidR="00863B22" w:rsidRPr="00197D30" w:rsidRDefault="0030584B"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060AE98"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0816C800"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1F346658" w14:textId="6D03661D" w:rsidR="00863B22" w:rsidRPr="00197D30"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4A0D47A" w14:textId="079A4A3A" w:rsidR="00863B22" w:rsidRPr="00EA1CF3" w:rsidRDefault="00666486"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wielkość powierzchni zalesionej</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9040BB5" w14:textId="5AAFD21A" w:rsidR="00863B22" w:rsidRPr="00197D30" w:rsidRDefault="00AD5B0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6F3747CF"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0C1C4BD" w14:textId="010556F4" w:rsidR="00863B22" w:rsidRPr="00197D30" w:rsidRDefault="004B16F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4.3</w:t>
            </w:r>
          </w:p>
        </w:tc>
        <w:tc>
          <w:tcPr>
            <w:tcW w:w="3544" w:type="dxa"/>
            <w:tcBorders>
              <w:top w:val="nil"/>
              <w:left w:val="nil"/>
              <w:bottom w:val="single" w:sz="4" w:space="0" w:color="auto"/>
              <w:right w:val="single" w:sz="4" w:space="0" w:color="auto"/>
            </w:tcBorders>
            <w:shd w:val="clear" w:color="auto" w:fill="auto"/>
            <w:noWrap/>
            <w:vAlign w:val="center"/>
          </w:tcPr>
          <w:p w14:paraId="44A54AB2" w14:textId="4807975F" w:rsidR="00863B22" w:rsidRPr="00197D30" w:rsidRDefault="004B16F9" w:rsidP="005869BC">
            <w:pPr>
              <w:spacing w:after="0" w:line="240" w:lineRule="auto"/>
              <w:jc w:val="left"/>
              <w:rPr>
                <w:sz w:val="18"/>
                <w:szCs w:val="18"/>
              </w:rPr>
            </w:pPr>
            <w:r w:rsidRPr="004B16F9">
              <w:rPr>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42F65CF" w14:textId="187A7D56" w:rsidR="00863B22" w:rsidRPr="001A62B1" w:rsidRDefault="00AA2F9E"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pozytywny efekt związany ze wzrostem odporności drzewostanów poprzez dywersyfikacj</w:t>
            </w:r>
            <w:r w:rsidR="005F1870" w:rsidRPr="001A62B1">
              <w:rPr>
                <w:rFonts w:cstheme="minorHAnsi"/>
                <w:sz w:val="18"/>
                <w:szCs w:val="18"/>
              </w:rPr>
              <w:t>ę</w:t>
            </w:r>
            <w:r w:rsidRPr="001A62B1">
              <w:rPr>
                <w:rFonts w:cstheme="minorHAnsi"/>
                <w:sz w:val="18"/>
                <w:szCs w:val="18"/>
              </w:rPr>
              <w:t xml:space="preserve"> gatunkową</w:t>
            </w:r>
            <w:r w:rsidR="005F1870" w:rsidRPr="001A62B1">
              <w:rPr>
                <w:rFonts w:cstheme="minorHAnsi"/>
                <w:sz w:val="18"/>
                <w:szCs w:val="18"/>
              </w:rPr>
              <w:t>.</w:t>
            </w:r>
            <w:r w:rsidRPr="001A62B1">
              <w:rPr>
                <w:rFonts w:cstheme="minorHAnsi"/>
                <w:sz w:val="18"/>
                <w:szCs w:val="18"/>
              </w:rPr>
              <w:t xml:space="preserve"> </w:t>
            </w:r>
          </w:p>
        </w:tc>
        <w:tc>
          <w:tcPr>
            <w:tcW w:w="4394" w:type="dxa"/>
            <w:tcBorders>
              <w:top w:val="nil"/>
              <w:left w:val="nil"/>
              <w:bottom w:val="single" w:sz="4" w:space="0" w:color="auto"/>
              <w:right w:val="single" w:sz="4" w:space="0" w:color="auto"/>
            </w:tcBorders>
            <w:shd w:val="clear" w:color="auto" w:fill="auto"/>
            <w:noWrap/>
            <w:vAlign w:val="center"/>
          </w:tcPr>
          <w:p w14:paraId="79617330" w14:textId="7EC02439" w:rsidR="00863B22" w:rsidRPr="00197D30" w:rsidRDefault="0030584B" w:rsidP="00632708">
            <w:pPr>
              <w:spacing w:before="10" w:after="1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104A59AB"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0F5EAD19"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28191D9A" w14:textId="3E233F7F" w:rsidR="00863B22" w:rsidRPr="00197D30"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74C3577C" w14:textId="319BBCDF" w:rsidR="00863B22" w:rsidRPr="00EA1CF3" w:rsidRDefault="008820B9"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struktura procentowa udziału drzewostanów w powierzchni zalesionej</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5001521" w14:textId="1EDBED54" w:rsidR="00863B22" w:rsidRPr="00197D30" w:rsidRDefault="00AD5B0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1B7668C2"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6CAD293" w14:textId="4C3EDD98" w:rsidR="00863B22" w:rsidRPr="00197D30" w:rsidRDefault="00592303"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4.6</w:t>
            </w:r>
          </w:p>
        </w:tc>
        <w:tc>
          <w:tcPr>
            <w:tcW w:w="3544" w:type="dxa"/>
            <w:tcBorders>
              <w:top w:val="nil"/>
              <w:left w:val="nil"/>
              <w:bottom w:val="single" w:sz="4" w:space="0" w:color="auto"/>
              <w:right w:val="single" w:sz="4" w:space="0" w:color="auto"/>
            </w:tcBorders>
            <w:shd w:val="clear" w:color="auto" w:fill="auto"/>
            <w:noWrap/>
            <w:vAlign w:val="center"/>
          </w:tcPr>
          <w:p w14:paraId="1DFD2D57" w14:textId="778A160B" w:rsidR="00863B22" w:rsidRPr="00197D30" w:rsidRDefault="00592303" w:rsidP="005869BC">
            <w:pPr>
              <w:spacing w:after="0" w:line="240" w:lineRule="auto"/>
              <w:jc w:val="left"/>
              <w:rPr>
                <w:sz w:val="18"/>
                <w:szCs w:val="18"/>
              </w:rPr>
            </w:pPr>
            <w:r w:rsidRPr="00592303">
              <w:rPr>
                <w:sz w:val="18"/>
                <w:szCs w:val="18"/>
              </w:rPr>
              <w:t>Ochrona cennych przyrodniczo siedlisk i</w:t>
            </w:r>
            <w:r w:rsidR="00F227D3">
              <w:rPr>
                <w:sz w:val="18"/>
                <w:szCs w:val="18"/>
              </w:rPr>
              <w:t> </w:t>
            </w:r>
            <w:r w:rsidRPr="00592303">
              <w:rPr>
                <w:sz w:val="18"/>
                <w:szCs w:val="18"/>
              </w:rPr>
              <w:t>gatunków poprzez ochronę istniejących i</w:t>
            </w:r>
            <w:r w:rsidR="00F227D3">
              <w:rPr>
                <w:sz w:val="18"/>
                <w:szCs w:val="18"/>
              </w:rPr>
              <w:t> </w:t>
            </w:r>
            <w:r w:rsidRPr="00592303">
              <w:rPr>
                <w:sz w:val="18"/>
                <w:szCs w:val="18"/>
              </w:rPr>
              <w:t>ustanawianie nowych form ochrony przyrody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4C13794" w14:textId="0A7F9A04" w:rsidR="00863B22" w:rsidRPr="001A62B1" w:rsidRDefault="005F1870"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pozytywne oddziaływanie ze względu na zachow</w:t>
            </w:r>
            <w:r w:rsidR="00846638" w:rsidRPr="001A62B1">
              <w:rPr>
                <w:rFonts w:cstheme="minorHAnsi"/>
                <w:sz w:val="18"/>
                <w:szCs w:val="18"/>
              </w:rPr>
              <w:t>anie (i</w:t>
            </w:r>
            <w:r w:rsidR="00F227D3">
              <w:rPr>
                <w:rFonts w:cstheme="minorHAnsi"/>
                <w:sz w:val="18"/>
                <w:szCs w:val="18"/>
              </w:rPr>
              <w:t> </w:t>
            </w:r>
            <w:r w:rsidR="00846638" w:rsidRPr="001A62B1">
              <w:rPr>
                <w:rFonts w:cstheme="minorHAnsi"/>
                <w:sz w:val="18"/>
                <w:szCs w:val="18"/>
              </w:rPr>
              <w:t xml:space="preserve">wzrost) powierzchni czynnej biologicznie, wpływającej </w:t>
            </w:r>
            <w:proofErr w:type="spellStart"/>
            <w:r w:rsidR="00846638" w:rsidRPr="001A62B1">
              <w:rPr>
                <w:rFonts w:cstheme="minorHAnsi"/>
                <w:sz w:val="18"/>
                <w:szCs w:val="18"/>
              </w:rPr>
              <w:t>mitygacyjnie</w:t>
            </w:r>
            <w:proofErr w:type="spellEnd"/>
            <w:r w:rsidR="00846638" w:rsidRPr="001A62B1">
              <w:rPr>
                <w:rFonts w:cstheme="minorHAnsi"/>
                <w:sz w:val="18"/>
                <w:szCs w:val="18"/>
              </w:rPr>
              <w:t xml:space="preserve"> na </w:t>
            </w:r>
            <w:r w:rsidR="005C3224" w:rsidRPr="001A62B1">
              <w:rPr>
                <w:rFonts w:cstheme="minorHAnsi"/>
                <w:sz w:val="18"/>
                <w:szCs w:val="18"/>
              </w:rPr>
              <w:t xml:space="preserve">wzrost temperatury </w:t>
            </w:r>
            <w:r w:rsidR="00905250" w:rsidRPr="001A62B1">
              <w:rPr>
                <w:rFonts w:cstheme="minorHAnsi"/>
                <w:sz w:val="18"/>
                <w:szCs w:val="18"/>
              </w:rPr>
              <w:t>i zmiany w charakterystyce opadowej, ponadto – pozytywne oddziaływanie na jakość powietrza i pochłanianie zanieczyszczeń</w:t>
            </w:r>
            <w:r w:rsidR="009C4D92"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537DDB7E" w14:textId="05AC0FC1" w:rsidR="00863B22" w:rsidRPr="008947AC" w:rsidRDefault="00BE28CC" w:rsidP="00344550">
            <w:pPr>
              <w:pStyle w:val="Akapitzlist"/>
              <w:numPr>
                <w:ilvl w:val="0"/>
                <w:numId w:val="26"/>
              </w:numPr>
              <w:spacing w:before="10" w:after="10" w:line="240" w:lineRule="auto"/>
              <w:rPr>
                <w:rFonts w:eastAsia="Times New Roman" w:cs="Calibri"/>
                <w:color w:val="000000"/>
                <w:sz w:val="18"/>
                <w:szCs w:val="18"/>
                <w:lang w:eastAsia="pl-PL"/>
              </w:rPr>
            </w:pPr>
            <w:r>
              <w:rPr>
                <w:rFonts w:eastAsia="Times New Roman" w:cs="Calibri"/>
                <w:color w:val="000000"/>
                <w:sz w:val="18"/>
                <w:szCs w:val="18"/>
                <w:lang w:eastAsia="pl-PL"/>
              </w:rPr>
              <w:t>n</w:t>
            </w:r>
            <w:r w:rsidR="008947AC">
              <w:rPr>
                <w:rFonts w:eastAsia="Times New Roman" w:cs="Calibri"/>
                <w:color w:val="000000"/>
                <w:sz w:val="18"/>
                <w:szCs w:val="18"/>
                <w:lang w:eastAsia="pl-PL"/>
              </w:rPr>
              <w:t xml:space="preserve">ależy powiązać działania z prowadzeniem stałego monitoringu </w:t>
            </w:r>
            <w:r w:rsidR="00AA54A3">
              <w:rPr>
                <w:rFonts w:eastAsia="Times New Roman" w:cs="Calibri"/>
                <w:color w:val="000000"/>
                <w:sz w:val="18"/>
                <w:szCs w:val="18"/>
                <w:lang w:eastAsia="pl-PL"/>
              </w:rPr>
              <w:t>bioróżnorodności oraz uwarunkowań w</w:t>
            </w:r>
            <w:r w:rsidR="00F227D3">
              <w:rPr>
                <w:rFonts w:eastAsia="Times New Roman" w:cs="Calibri"/>
                <w:color w:val="000000"/>
                <w:sz w:val="18"/>
                <w:szCs w:val="18"/>
                <w:lang w:eastAsia="pl-PL"/>
              </w:rPr>
              <w:t> </w:t>
            </w:r>
            <w:r w:rsidR="00AA54A3">
              <w:rPr>
                <w:rFonts w:eastAsia="Times New Roman" w:cs="Calibri"/>
                <w:color w:val="000000"/>
                <w:sz w:val="18"/>
                <w:szCs w:val="18"/>
                <w:lang w:eastAsia="pl-PL"/>
              </w:rPr>
              <w:t>kontekście kluczowych wskaźników zmian w</w:t>
            </w:r>
            <w:r w:rsidR="00F227D3">
              <w:rPr>
                <w:rFonts w:eastAsia="Times New Roman" w:cs="Calibri"/>
                <w:color w:val="000000"/>
                <w:sz w:val="18"/>
                <w:szCs w:val="18"/>
                <w:lang w:eastAsia="pl-PL"/>
              </w:rPr>
              <w:t> </w:t>
            </w:r>
            <w:r>
              <w:rPr>
                <w:rFonts w:eastAsia="Times New Roman" w:cs="Calibri"/>
                <w:color w:val="000000"/>
                <w:sz w:val="18"/>
                <w:szCs w:val="18"/>
                <w:lang w:eastAsia="pl-PL"/>
              </w:rPr>
              <w:t>przebiegu: temperatury, opadów oraz jakości powietrza.</w:t>
            </w:r>
          </w:p>
        </w:tc>
        <w:tc>
          <w:tcPr>
            <w:tcW w:w="2087" w:type="dxa"/>
            <w:tcBorders>
              <w:top w:val="nil"/>
              <w:left w:val="nil"/>
              <w:bottom w:val="single" w:sz="4" w:space="0" w:color="auto"/>
              <w:right w:val="single" w:sz="4" w:space="0" w:color="auto"/>
            </w:tcBorders>
            <w:shd w:val="clear" w:color="auto" w:fill="auto"/>
            <w:noWrap/>
            <w:vAlign w:val="center"/>
          </w:tcPr>
          <w:p w14:paraId="7872FC24" w14:textId="77777777" w:rsidR="005704BB" w:rsidRDefault="005704BB" w:rsidP="005704B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6E3FD99A" w14:textId="77777777" w:rsidR="005704BB" w:rsidRDefault="005704BB" w:rsidP="005704B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19D1D6C9" w14:textId="228BD1C6" w:rsidR="00863B22" w:rsidRPr="00197D30" w:rsidRDefault="005704BB" w:rsidP="005704BB">
            <w:pPr>
              <w:spacing w:after="0" w:line="240" w:lineRule="auto"/>
              <w:jc w:val="center"/>
              <w:rPr>
                <w:rFonts w:eastAsia="Times New Roman"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229A5A1" w14:textId="12FF0BB0" w:rsidR="00863B22" w:rsidRPr="00EA1CF3" w:rsidRDefault="008820B9"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powierzchnia siedlisk poddanych ochronie</w:t>
            </w:r>
            <w:r w:rsidR="006407A6" w:rsidRPr="00EA1CF3">
              <w:rPr>
                <w:rFonts w:eastAsia="Times New Roman" w:cstheme="minorHAnsi"/>
                <w:color w:val="000000"/>
                <w:sz w:val="18"/>
                <w:szCs w:val="18"/>
                <w:lang w:eastAsia="pl-PL"/>
              </w:rPr>
              <w:t xml:space="preserve"> oraz liczba chronionych gatunków</w:t>
            </w:r>
            <w:r w:rsidR="0042736D"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2C3C557" w14:textId="22C41A95" w:rsidR="00863B22" w:rsidRPr="00197D30" w:rsidRDefault="00AD5B09"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w:t>
            </w:r>
          </w:p>
        </w:tc>
      </w:tr>
      <w:tr w:rsidR="00863B22" w:rsidRPr="00197D30" w14:paraId="6E8053E7"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89D9F43" w14:textId="4CF2D152" w:rsidR="00863B22" w:rsidRPr="00197D30" w:rsidRDefault="001D5B01"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4.7</w:t>
            </w:r>
          </w:p>
        </w:tc>
        <w:tc>
          <w:tcPr>
            <w:tcW w:w="3544" w:type="dxa"/>
            <w:tcBorders>
              <w:top w:val="nil"/>
              <w:left w:val="nil"/>
              <w:bottom w:val="single" w:sz="4" w:space="0" w:color="auto"/>
              <w:right w:val="single" w:sz="4" w:space="0" w:color="auto"/>
            </w:tcBorders>
            <w:shd w:val="clear" w:color="auto" w:fill="auto"/>
            <w:noWrap/>
            <w:vAlign w:val="center"/>
          </w:tcPr>
          <w:p w14:paraId="41F39D70" w14:textId="61BDC588" w:rsidR="00863B22" w:rsidRPr="00197D30" w:rsidRDefault="001D5B01" w:rsidP="005869BC">
            <w:pPr>
              <w:spacing w:after="0" w:line="240" w:lineRule="auto"/>
              <w:jc w:val="left"/>
              <w:rPr>
                <w:rFonts w:ascii="Calibri" w:eastAsia="Times New Roman" w:hAnsi="Calibri" w:cs="Calibri"/>
                <w:color w:val="000000"/>
                <w:sz w:val="18"/>
                <w:szCs w:val="18"/>
                <w:lang w:eastAsia="pl-PL"/>
              </w:rPr>
            </w:pPr>
            <w:r w:rsidRPr="001D5B01">
              <w:rPr>
                <w:rFonts w:ascii="Calibri" w:eastAsia="Times New Roman" w:hAnsi="Calibri" w:cs="Calibri"/>
                <w:color w:val="000000"/>
                <w:sz w:val="18"/>
                <w:szCs w:val="18"/>
                <w:lang w:eastAsia="pl-PL"/>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9EBB232" w14:textId="3EBCA394" w:rsidR="00863B22" w:rsidRPr="001A62B1" w:rsidRDefault="009C4D92"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pozytywny efekt związany z koniecznością dostosowania potencjału turystycznego Aglomeracji do </w:t>
            </w:r>
            <w:r w:rsidR="00F91B01" w:rsidRPr="001A62B1">
              <w:rPr>
                <w:rFonts w:cstheme="minorHAnsi"/>
                <w:sz w:val="18"/>
                <w:szCs w:val="18"/>
              </w:rPr>
              <w:t>oddziaływania presji turystycznej, szczególnie w obliczu zmian klimatu.</w:t>
            </w:r>
          </w:p>
        </w:tc>
        <w:tc>
          <w:tcPr>
            <w:tcW w:w="4394" w:type="dxa"/>
            <w:tcBorders>
              <w:top w:val="nil"/>
              <w:left w:val="nil"/>
              <w:bottom w:val="single" w:sz="4" w:space="0" w:color="auto"/>
              <w:right w:val="single" w:sz="4" w:space="0" w:color="auto"/>
            </w:tcBorders>
            <w:shd w:val="clear" w:color="auto" w:fill="auto"/>
            <w:noWrap/>
            <w:vAlign w:val="center"/>
          </w:tcPr>
          <w:p w14:paraId="22200035" w14:textId="3BF5A8C4" w:rsidR="00863B22" w:rsidRPr="00197D30" w:rsidRDefault="008D5BD1"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1A62B1">
              <w:rPr>
                <w:rFonts w:cstheme="minorHAnsi"/>
                <w:sz w:val="18"/>
                <w:szCs w:val="18"/>
              </w:rPr>
              <w:t>należy uwzględnić w strategii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3708417C" w14:textId="77777777" w:rsidR="005704BB" w:rsidRDefault="005704B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52C4F076" w14:textId="77777777" w:rsidR="005704BB" w:rsidRDefault="005704B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660988C0" w14:textId="6849C478" w:rsidR="00863B22" w:rsidRPr="00197D30" w:rsidRDefault="005704BB" w:rsidP="005704B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4F2706A3" w14:textId="0D654D43" w:rsidR="00863B22" w:rsidRPr="00EA1CF3" w:rsidRDefault="0042736D"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strategia uwzględniająca dane pochodzące ze scenariuszy rozwoju socjoekonomicznego zgodnie obowiązującym raportem IPCC.</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7367056" w14:textId="7B5E7E1D" w:rsidR="00863B22" w:rsidRPr="00197D30" w:rsidRDefault="008264B8"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30CCD35F"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C1FBBC1" w14:textId="2D508047" w:rsidR="00863B22" w:rsidRPr="00197D30" w:rsidRDefault="004C66F9"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4.8</w:t>
            </w:r>
          </w:p>
        </w:tc>
        <w:tc>
          <w:tcPr>
            <w:tcW w:w="3544" w:type="dxa"/>
            <w:tcBorders>
              <w:top w:val="nil"/>
              <w:left w:val="nil"/>
              <w:bottom w:val="single" w:sz="4" w:space="0" w:color="auto"/>
              <w:right w:val="single" w:sz="4" w:space="0" w:color="auto"/>
            </w:tcBorders>
            <w:shd w:val="clear" w:color="auto" w:fill="auto"/>
            <w:noWrap/>
            <w:vAlign w:val="center"/>
          </w:tcPr>
          <w:p w14:paraId="7872B83F" w14:textId="798DCD54" w:rsidR="00863B22" w:rsidRPr="00197D30" w:rsidRDefault="004C66F9" w:rsidP="005869BC">
            <w:pPr>
              <w:spacing w:after="0" w:line="240" w:lineRule="auto"/>
              <w:jc w:val="left"/>
              <w:rPr>
                <w:rFonts w:ascii="Calibri" w:eastAsia="Times New Roman" w:hAnsi="Calibri" w:cs="Calibri"/>
                <w:sz w:val="18"/>
                <w:szCs w:val="18"/>
                <w:lang w:eastAsia="pl-PL"/>
              </w:rPr>
            </w:pPr>
            <w:r w:rsidRPr="004C66F9">
              <w:rPr>
                <w:rFonts w:ascii="Calibri" w:eastAsia="Times New Roman" w:hAnsi="Calibri" w:cs="Calibri"/>
                <w:sz w:val="18"/>
                <w:szCs w:val="18"/>
                <w:lang w:eastAsia="pl-PL"/>
              </w:rPr>
              <w:t xml:space="preserve">Wprowadzanie </w:t>
            </w:r>
            <w:proofErr w:type="spellStart"/>
            <w:r w:rsidRPr="004C66F9">
              <w:rPr>
                <w:rFonts w:ascii="Calibri" w:eastAsia="Times New Roman" w:hAnsi="Calibri" w:cs="Calibri"/>
                <w:sz w:val="18"/>
                <w:szCs w:val="18"/>
                <w:lang w:eastAsia="pl-PL"/>
              </w:rPr>
              <w:t>nasadzeń</w:t>
            </w:r>
            <w:proofErr w:type="spellEnd"/>
            <w:r w:rsidRPr="004C66F9">
              <w:rPr>
                <w:rFonts w:ascii="Calibri" w:eastAsia="Times New Roman" w:hAnsi="Calibri" w:cs="Calibri"/>
                <w:sz w:val="18"/>
                <w:szCs w:val="18"/>
                <w:lang w:eastAsia="pl-PL"/>
              </w:rPr>
              <w:t xml:space="preserve"> wzdłuż dróg transportu rolnego oraz cieków śródpolnych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57A0DEC" w14:textId="4B5DC8DF" w:rsidR="00863B22" w:rsidRPr="001A62B1" w:rsidRDefault="003237EF"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pozytywne oddziaływanie poprzez </w:t>
            </w:r>
            <w:r w:rsidR="00883894" w:rsidRPr="001A62B1">
              <w:rPr>
                <w:rFonts w:cstheme="minorHAnsi"/>
                <w:sz w:val="18"/>
                <w:szCs w:val="18"/>
              </w:rPr>
              <w:t xml:space="preserve">poprawę uwarunkowań termicznych, retencyjnych, a także bariera dla zanieczyszczeń pyłowych oraz </w:t>
            </w:r>
            <w:r w:rsidR="00AA16C1" w:rsidRPr="001A62B1">
              <w:rPr>
                <w:rFonts w:cstheme="minorHAnsi"/>
                <w:sz w:val="18"/>
                <w:szCs w:val="18"/>
              </w:rPr>
              <w:t>zabezpieczenie przeciwerozyjne.</w:t>
            </w:r>
          </w:p>
        </w:tc>
        <w:tc>
          <w:tcPr>
            <w:tcW w:w="4394" w:type="dxa"/>
            <w:tcBorders>
              <w:top w:val="nil"/>
              <w:left w:val="nil"/>
              <w:bottom w:val="single" w:sz="4" w:space="0" w:color="auto"/>
              <w:right w:val="single" w:sz="4" w:space="0" w:color="auto"/>
            </w:tcBorders>
            <w:shd w:val="clear" w:color="auto" w:fill="auto"/>
            <w:noWrap/>
            <w:vAlign w:val="center"/>
          </w:tcPr>
          <w:p w14:paraId="0674CB43" w14:textId="7BF7EA2B" w:rsidR="00863B22" w:rsidRPr="00197D30" w:rsidRDefault="000C476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716AB853"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262E2A3C"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151DC17F" w14:textId="541710CB" w:rsidR="00863B22" w:rsidRPr="00197D30"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3F6118F" w14:textId="3ABF6922" w:rsidR="00863B22" w:rsidRPr="00EA1CF3" w:rsidRDefault="00114E5D"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długość i powierzchnia wykonanych </w:t>
            </w:r>
            <w:proofErr w:type="spellStart"/>
            <w:r w:rsidRPr="00EA1CF3">
              <w:rPr>
                <w:rFonts w:eastAsia="Times New Roman" w:cstheme="minorHAnsi"/>
                <w:color w:val="000000"/>
                <w:sz w:val="18"/>
                <w:szCs w:val="18"/>
                <w:lang w:eastAsia="pl-PL"/>
              </w:rPr>
              <w:t>nasadzeń</w:t>
            </w:r>
            <w:proofErr w:type="spellEnd"/>
            <w:r w:rsidR="0032635B"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0C66B5" w14:textId="24F99334" w:rsidR="00863B22" w:rsidRPr="00197D30" w:rsidRDefault="008264B8"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2FAB4405"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CD59E09" w14:textId="477289D4" w:rsidR="00863B22" w:rsidRPr="00197D30" w:rsidRDefault="00140DF1"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lastRenderedPageBreak/>
              <w:t>4.9</w:t>
            </w:r>
          </w:p>
        </w:tc>
        <w:tc>
          <w:tcPr>
            <w:tcW w:w="3544" w:type="dxa"/>
            <w:tcBorders>
              <w:top w:val="nil"/>
              <w:left w:val="nil"/>
              <w:bottom w:val="single" w:sz="4" w:space="0" w:color="auto"/>
              <w:right w:val="single" w:sz="4" w:space="0" w:color="auto"/>
            </w:tcBorders>
            <w:shd w:val="clear" w:color="auto" w:fill="auto"/>
            <w:noWrap/>
            <w:vAlign w:val="center"/>
          </w:tcPr>
          <w:p w14:paraId="6A1C846D" w14:textId="3D6BCF43" w:rsidR="00863B22" w:rsidRPr="00197D30" w:rsidRDefault="00140DF1" w:rsidP="005869BC">
            <w:pPr>
              <w:spacing w:after="0" w:line="240" w:lineRule="auto"/>
              <w:jc w:val="left"/>
              <w:rPr>
                <w:rFonts w:ascii="Calibri" w:eastAsia="Times New Roman" w:hAnsi="Calibri" w:cs="Calibri"/>
                <w:color w:val="000000"/>
                <w:sz w:val="18"/>
                <w:szCs w:val="18"/>
                <w:lang w:eastAsia="pl-PL"/>
              </w:rPr>
            </w:pPr>
            <w:r w:rsidRPr="00140DF1">
              <w:rPr>
                <w:rFonts w:ascii="Calibri" w:eastAsia="Times New Roman" w:hAnsi="Calibri" w:cs="Calibri"/>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F27D351" w14:textId="7A6118BC" w:rsidR="00863B22" w:rsidRPr="001A62B1" w:rsidRDefault="003F0A97"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zmniejszenia ryzyka powodzi oraz zapewnienia dostępu do wody w okresach suszy,</w:t>
            </w:r>
          </w:p>
          <w:p w14:paraId="5151D7EF" w14:textId="41E17C36" w:rsidR="003F0A97" w:rsidRPr="001A62B1" w:rsidRDefault="00B650A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również wpłynąć na regulację temperatury, a tym samym na mikroklimat w okolicy,</w:t>
            </w:r>
          </w:p>
          <w:p w14:paraId="274C4609" w14:textId="438C4962" w:rsidR="00B650A8" w:rsidRPr="001A62B1" w:rsidRDefault="00C57150"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wiąże się z emisją gazów cieplarnianych podczas budowy, transportu materiałów budowlanych i podczas użytkowania zbiorników,</w:t>
            </w:r>
          </w:p>
        </w:tc>
        <w:tc>
          <w:tcPr>
            <w:tcW w:w="4394" w:type="dxa"/>
            <w:tcBorders>
              <w:top w:val="nil"/>
              <w:left w:val="nil"/>
              <w:bottom w:val="single" w:sz="4" w:space="0" w:color="auto"/>
              <w:right w:val="single" w:sz="4" w:space="0" w:color="auto"/>
            </w:tcBorders>
            <w:shd w:val="clear" w:color="auto" w:fill="auto"/>
            <w:noWrap/>
            <w:vAlign w:val="center"/>
          </w:tcPr>
          <w:p w14:paraId="3427A12F" w14:textId="2E0DFFA9" w:rsidR="00863B22" w:rsidRPr="00197D30" w:rsidRDefault="00BE28CC"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1E398DF3"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210766F1" w14:textId="77777777" w:rsidR="001E3573"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6E31917F" w14:textId="3404DFDA" w:rsidR="00863B22" w:rsidRPr="00197D30" w:rsidRDefault="001E3573" w:rsidP="001E3573">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7BD7A45A" w14:textId="2171EFCA" w:rsidR="00863B22" w:rsidRPr="00EA1CF3" w:rsidRDefault="00114E5D"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zbiorników zbudowanych/</w:t>
            </w:r>
            <w:r w:rsidR="008B3051" w:rsidRPr="00EA1CF3">
              <w:rPr>
                <w:rFonts w:eastAsia="Times New Roman" w:cstheme="minorHAnsi"/>
                <w:color w:val="000000"/>
                <w:sz w:val="18"/>
                <w:szCs w:val="18"/>
                <w:lang w:eastAsia="pl-PL"/>
              </w:rPr>
              <w:t>odtworzonych wraz z</w:t>
            </w:r>
            <w:r w:rsidR="00F227D3">
              <w:rPr>
                <w:rFonts w:eastAsia="Times New Roman" w:cstheme="minorHAnsi"/>
                <w:color w:val="000000"/>
                <w:sz w:val="18"/>
                <w:szCs w:val="18"/>
                <w:lang w:eastAsia="pl-PL"/>
              </w:rPr>
              <w:t> </w:t>
            </w:r>
            <w:r w:rsidR="008B3051" w:rsidRPr="00EA1CF3">
              <w:rPr>
                <w:rFonts w:eastAsia="Times New Roman" w:cstheme="minorHAnsi"/>
                <w:color w:val="000000"/>
                <w:sz w:val="18"/>
                <w:szCs w:val="18"/>
                <w:lang w:eastAsia="pl-PL"/>
              </w:rPr>
              <w:t>pojemnością retencyjną</w:t>
            </w:r>
            <w:r w:rsidR="0032635B"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AC91805" w14:textId="602B8FA4" w:rsidR="00863B22" w:rsidRPr="00197D30" w:rsidRDefault="008264B8"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r w:rsidR="00C57150">
              <w:rPr>
                <w:rFonts w:ascii="Calibri" w:eastAsia="Times New Roman" w:hAnsi="Calibri" w:cs="Calibri"/>
                <w:color w:val="000000"/>
                <w:sz w:val="18"/>
                <w:szCs w:val="18"/>
                <w:lang w:eastAsia="pl-PL"/>
              </w:rPr>
              <w:t>/-1</w:t>
            </w:r>
          </w:p>
        </w:tc>
      </w:tr>
      <w:tr w:rsidR="00863B22" w:rsidRPr="00197D30" w14:paraId="638C815C"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FE7078" w14:textId="2A9E3FBC" w:rsidR="00863B22" w:rsidRPr="00197D30" w:rsidRDefault="00101592"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5.6</w:t>
            </w:r>
          </w:p>
        </w:tc>
        <w:tc>
          <w:tcPr>
            <w:tcW w:w="3544" w:type="dxa"/>
            <w:tcBorders>
              <w:top w:val="nil"/>
              <w:left w:val="nil"/>
              <w:bottom w:val="single" w:sz="4" w:space="0" w:color="auto"/>
              <w:right w:val="single" w:sz="4" w:space="0" w:color="auto"/>
            </w:tcBorders>
            <w:shd w:val="clear" w:color="auto" w:fill="auto"/>
            <w:noWrap/>
            <w:vAlign w:val="center"/>
          </w:tcPr>
          <w:p w14:paraId="302D53D5" w14:textId="22D6F1B0" w:rsidR="00863B22" w:rsidRPr="00197D30" w:rsidRDefault="00101592" w:rsidP="005869BC">
            <w:pPr>
              <w:spacing w:after="0" w:line="240" w:lineRule="auto"/>
              <w:jc w:val="left"/>
              <w:rPr>
                <w:rFonts w:ascii="Calibri" w:eastAsia="Times New Roman" w:hAnsi="Calibri" w:cs="Calibri"/>
                <w:sz w:val="18"/>
                <w:szCs w:val="18"/>
                <w:lang w:eastAsia="pl-PL"/>
              </w:rPr>
            </w:pPr>
            <w:r w:rsidRPr="00101592">
              <w:rPr>
                <w:rFonts w:ascii="Calibri" w:eastAsia="Times New Roman" w:hAnsi="Calibri" w:cs="Calibri"/>
                <w:sz w:val="18"/>
                <w:szCs w:val="18"/>
                <w:lang w:eastAsia="pl-PL"/>
              </w:rPr>
              <w:t>Ograniczenie poboru wód podziemnych na obszarach i w okresach występowania susz, okresów bezdeszczowych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52089B04" w14:textId="521EBC95" w:rsidR="00863B22" w:rsidRPr="001A62B1" w:rsidRDefault="00105161"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pomóc w zapobieganiu deficytom wody w</w:t>
            </w:r>
            <w:r w:rsidR="00F227D3">
              <w:rPr>
                <w:rFonts w:cstheme="minorHAnsi"/>
                <w:sz w:val="18"/>
                <w:szCs w:val="18"/>
              </w:rPr>
              <w:t> </w:t>
            </w:r>
            <w:r w:rsidRPr="001A62B1">
              <w:rPr>
                <w:rFonts w:cstheme="minorHAnsi"/>
                <w:sz w:val="18"/>
                <w:szCs w:val="18"/>
              </w:rPr>
              <w:t>okresach suszy i bezdeszczowych</w:t>
            </w:r>
            <w:r w:rsidR="00640CD4" w:rsidRPr="001A62B1">
              <w:rPr>
                <w:rFonts w:cstheme="minorHAnsi"/>
                <w:sz w:val="18"/>
                <w:szCs w:val="18"/>
              </w:rPr>
              <w:t>,</w:t>
            </w:r>
          </w:p>
          <w:p w14:paraId="7E752889" w14:textId="5EA3D71D" w:rsidR="00640CD4" w:rsidRPr="001A62B1" w:rsidRDefault="00640CD4"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poprawy zrównoważonego zarządzania wodami, co jest ważne w kontekście zmian klimatu</w:t>
            </w:r>
            <w:r w:rsidR="00BF5548"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6FA0F90B" w14:textId="6A15AFF0" w:rsidR="00863B22" w:rsidRPr="00197D30" w:rsidRDefault="00BE28CC"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0C927B36" w14:textId="77777777" w:rsidR="005704BB" w:rsidRDefault="005704B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6A8D7D03" w14:textId="77777777" w:rsidR="005704BB" w:rsidRDefault="005704B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2C197F2E" w14:textId="5101D759" w:rsidR="00863B22" w:rsidRPr="00197D30" w:rsidRDefault="005704BB" w:rsidP="005704B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637AA6F6" w14:textId="421F4352" w:rsidR="00863B22" w:rsidRPr="00EA1CF3" w:rsidRDefault="00CA5B4B"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objętość zaoszczędzonej wody na rok</w:t>
            </w:r>
            <w:r w:rsidR="0032635B"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3642280" w14:textId="33F9DA9D" w:rsidR="00863B22" w:rsidRPr="00197D30" w:rsidRDefault="0065352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4486A5F1"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04B7FD0" w14:textId="424E5BB0" w:rsidR="00863B22" w:rsidRPr="00197D30" w:rsidRDefault="00FB40F8" w:rsidP="0063270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5.8</w:t>
            </w:r>
          </w:p>
        </w:tc>
        <w:tc>
          <w:tcPr>
            <w:tcW w:w="3544" w:type="dxa"/>
            <w:tcBorders>
              <w:top w:val="nil"/>
              <w:left w:val="nil"/>
              <w:bottom w:val="single" w:sz="4" w:space="0" w:color="auto"/>
              <w:right w:val="single" w:sz="4" w:space="0" w:color="auto"/>
            </w:tcBorders>
            <w:shd w:val="clear" w:color="auto" w:fill="auto"/>
            <w:noWrap/>
            <w:vAlign w:val="center"/>
          </w:tcPr>
          <w:p w14:paraId="0B731CCB" w14:textId="3EF96E38" w:rsidR="00863B22" w:rsidRPr="00197D30" w:rsidRDefault="00FB40F8" w:rsidP="005869BC">
            <w:pPr>
              <w:spacing w:after="0" w:line="240" w:lineRule="auto"/>
              <w:jc w:val="left"/>
              <w:rPr>
                <w:rFonts w:ascii="Calibri" w:eastAsia="Times New Roman" w:hAnsi="Calibri" w:cs="Calibri"/>
                <w:color w:val="000000"/>
                <w:sz w:val="18"/>
                <w:szCs w:val="18"/>
                <w:lang w:eastAsia="pl-PL"/>
              </w:rPr>
            </w:pPr>
            <w:r w:rsidRPr="00FB40F8">
              <w:rPr>
                <w:rFonts w:ascii="Calibri" w:eastAsia="Times New Roman" w:hAnsi="Calibri" w:cs="Calibri"/>
                <w:color w:val="000000"/>
                <w:sz w:val="18"/>
                <w:szCs w:val="18"/>
                <w:lang w:eastAsia="pl-PL"/>
              </w:rPr>
              <w:t>Modernizacja systemu rowów melioracyjnych pod kątem rzeczywistych potrzeb wodnych terenów użytkowanych rolniczo (odwadnianie, nawadnianie) z</w:t>
            </w:r>
            <w:r w:rsidR="00F227D3">
              <w:rPr>
                <w:rFonts w:ascii="Calibri" w:eastAsia="Times New Roman" w:hAnsi="Calibri" w:cs="Calibri"/>
                <w:color w:val="000000"/>
                <w:sz w:val="18"/>
                <w:szCs w:val="18"/>
                <w:lang w:eastAsia="pl-PL"/>
              </w:rPr>
              <w:t> </w:t>
            </w:r>
            <w:r w:rsidRPr="00FB40F8">
              <w:rPr>
                <w:rFonts w:ascii="Calibri" w:eastAsia="Times New Roman" w:hAnsi="Calibri" w:cs="Calibri"/>
                <w:color w:val="000000"/>
                <w:sz w:val="18"/>
                <w:szCs w:val="18"/>
                <w:lang w:eastAsia="pl-PL"/>
              </w:rPr>
              <w:t>uwzględnieniem wzrostu retencji w</w:t>
            </w:r>
            <w:r w:rsidR="0031410C">
              <w:rPr>
                <w:rFonts w:ascii="Calibri" w:eastAsia="Times New Roman" w:hAnsi="Calibri" w:cs="Calibri"/>
                <w:color w:val="000000"/>
                <w:sz w:val="18"/>
                <w:szCs w:val="18"/>
                <w:lang w:eastAsia="pl-PL"/>
              </w:rPr>
              <w:t> </w:t>
            </w:r>
            <w:r w:rsidRPr="00FB40F8">
              <w:rPr>
                <w:rFonts w:ascii="Calibri" w:eastAsia="Times New Roman" w:hAnsi="Calibri" w:cs="Calibri"/>
                <w:color w:val="000000"/>
                <w:sz w:val="18"/>
                <w:szCs w:val="18"/>
                <w:lang w:eastAsia="pl-PL"/>
              </w:rPr>
              <w:t>zlewniach oraz zagospodarowaniem wód opadowych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D77E60C" w14:textId="0C737549" w:rsidR="00863B22" w:rsidRPr="001A62B1" w:rsidRDefault="006C7521"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pomóc w zatrzymywaniu wody w okresach opadów i magazynowaniu jej do użytku rolniczego lub przeciwdziałaniu suszom, co jest szczególnie ważne w</w:t>
            </w:r>
            <w:r w:rsidR="00F227D3">
              <w:rPr>
                <w:rFonts w:cstheme="minorHAnsi"/>
                <w:sz w:val="18"/>
                <w:szCs w:val="18"/>
              </w:rPr>
              <w:t> </w:t>
            </w:r>
            <w:r w:rsidRPr="001A62B1">
              <w:rPr>
                <w:rFonts w:cstheme="minorHAnsi"/>
                <w:sz w:val="18"/>
                <w:szCs w:val="18"/>
              </w:rPr>
              <w:t>warunkach zmian klimatu,</w:t>
            </w:r>
          </w:p>
          <w:p w14:paraId="1A458AD5" w14:textId="32BEEA50" w:rsidR="002D297D" w:rsidRPr="001A62B1" w:rsidRDefault="002D297D"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zmniejszenia erozji gleby, co jest ważne dla utrzymania zdrowych i wydajnych gruntów, które są kluczowe dla zrównoważonego rolnictwa,</w:t>
            </w:r>
          </w:p>
          <w:p w14:paraId="5A243D22" w14:textId="7F9BD5E3" w:rsidR="002D297D" w:rsidRPr="001A62B1" w:rsidRDefault="002D297D"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zmniejszenia ryzyka powodzi poprzez zatrzymanie wody w okresach opadów.</w:t>
            </w:r>
          </w:p>
        </w:tc>
        <w:tc>
          <w:tcPr>
            <w:tcW w:w="4394" w:type="dxa"/>
            <w:tcBorders>
              <w:top w:val="nil"/>
              <w:left w:val="nil"/>
              <w:bottom w:val="single" w:sz="4" w:space="0" w:color="auto"/>
              <w:right w:val="single" w:sz="4" w:space="0" w:color="auto"/>
            </w:tcBorders>
            <w:shd w:val="clear" w:color="auto" w:fill="auto"/>
            <w:noWrap/>
            <w:vAlign w:val="center"/>
          </w:tcPr>
          <w:p w14:paraId="67D36AC4" w14:textId="77777777" w:rsidR="00863B22" w:rsidRPr="00EC0A27" w:rsidRDefault="00330837" w:rsidP="00344550">
            <w:pPr>
              <w:pStyle w:val="Akapitzlist"/>
              <w:keepNext/>
              <w:numPr>
                <w:ilvl w:val="0"/>
                <w:numId w:val="26"/>
              </w:numPr>
              <w:spacing w:after="0" w:line="240" w:lineRule="auto"/>
              <w:rPr>
                <w:rFonts w:cstheme="minorHAnsi"/>
                <w:sz w:val="18"/>
                <w:szCs w:val="18"/>
              </w:rPr>
            </w:pPr>
            <w:r w:rsidRPr="00330837">
              <w:rPr>
                <w:rFonts w:ascii="Calibri" w:eastAsia="Times New Roman" w:hAnsi="Calibri" w:cs="Calibri"/>
                <w:color w:val="000000"/>
                <w:sz w:val="18"/>
                <w:szCs w:val="18"/>
                <w:lang w:eastAsia="pl-PL"/>
              </w:rPr>
              <w:t xml:space="preserve">należy dokładnie przeanalizować obecne plany melioracyjne oraz ich zgodność z rzeczywistymi potrzebami wodnymi terenów użytkowanych rolniczo. </w:t>
            </w:r>
            <w:r w:rsidRPr="00EC0A27">
              <w:rPr>
                <w:rFonts w:cstheme="minorHAnsi"/>
                <w:sz w:val="18"/>
                <w:szCs w:val="18"/>
              </w:rPr>
              <w:t>W przypadku konieczności aktualizacji planów melioracyjnych, należy uwzględnić zmiany klimatu oraz zmiany w dostępności wody na danym obszarze,</w:t>
            </w:r>
          </w:p>
          <w:p w14:paraId="6D6671BE" w14:textId="77777777" w:rsidR="00330837" w:rsidRPr="00EC0A27" w:rsidRDefault="007075E1" w:rsidP="00344550">
            <w:pPr>
              <w:pStyle w:val="Akapitzlist"/>
              <w:keepNext/>
              <w:numPr>
                <w:ilvl w:val="0"/>
                <w:numId w:val="26"/>
              </w:numPr>
              <w:spacing w:after="0" w:line="240" w:lineRule="auto"/>
              <w:rPr>
                <w:rFonts w:cstheme="minorHAnsi"/>
                <w:sz w:val="18"/>
                <w:szCs w:val="18"/>
              </w:rPr>
            </w:pPr>
            <w:r w:rsidRPr="00EC0A27">
              <w:rPr>
                <w:rFonts w:cstheme="minorHAnsi"/>
                <w:sz w:val="18"/>
                <w:szCs w:val="18"/>
              </w:rPr>
              <w:t xml:space="preserve">istotne jest zastosowanie rozwiązań nawadniających, które pomogą zapewnić odpowiedni poziom wilgotności gleby. Można to osiągnąć poprzez stosowanie metod nawadniania kropelkowego, </w:t>
            </w:r>
            <w:proofErr w:type="spellStart"/>
            <w:r w:rsidRPr="00EC0A27">
              <w:rPr>
                <w:rFonts w:cstheme="minorHAnsi"/>
                <w:sz w:val="18"/>
                <w:szCs w:val="18"/>
              </w:rPr>
              <w:t>polewkowego</w:t>
            </w:r>
            <w:proofErr w:type="spellEnd"/>
            <w:r w:rsidRPr="00EC0A27">
              <w:rPr>
                <w:rFonts w:cstheme="minorHAnsi"/>
                <w:sz w:val="18"/>
                <w:szCs w:val="18"/>
              </w:rPr>
              <w:t xml:space="preserve">, w kanałach, </w:t>
            </w:r>
            <w:r w:rsidR="00EC0A27" w:rsidRPr="00EC0A27">
              <w:rPr>
                <w:rFonts w:cstheme="minorHAnsi"/>
                <w:sz w:val="18"/>
                <w:szCs w:val="18"/>
              </w:rPr>
              <w:t>itp.,</w:t>
            </w:r>
          </w:p>
          <w:p w14:paraId="3B4A33B1" w14:textId="6623FF5D" w:rsidR="00EC0A27" w:rsidRPr="00197D30" w:rsidRDefault="00EC0A27"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EC0A27">
              <w:rPr>
                <w:rFonts w:cstheme="minorHAnsi"/>
                <w:sz w:val="18"/>
                <w:szCs w:val="18"/>
              </w:rPr>
              <w:t>modernizacja systemów melioracyjnych powinna uwzględniać zastosowanie technologii umożliwiających kontrolę przepływu wody, co pozwoli na szybkie dostosowanie systemu do zmieniających się warunków klimatycznych i potrzeb wodnych. Można to osiągnąć poprzez zastosowanie systemów zmiennych rozmiarów rur, automatycznych systemów sterowania, a także poprzez stosowanie inteligentnych systemów nawadniania</w:t>
            </w:r>
          </w:p>
        </w:tc>
        <w:tc>
          <w:tcPr>
            <w:tcW w:w="2087" w:type="dxa"/>
            <w:tcBorders>
              <w:top w:val="nil"/>
              <w:left w:val="nil"/>
              <w:bottom w:val="single" w:sz="4" w:space="0" w:color="auto"/>
              <w:right w:val="single" w:sz="4" w:space="0" w:color="auto"/>
            </w:tcBorders>
            <w:shd w:val="clear" w:color="auto" w:fill="auto"/>
            <w:noWrap/>
            <w:vAlign w:val="center"/>
          </w:tcPr>
          <w:p w14:paraId="4767AEC9"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6FA936A6"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4FBB7DDC" w14:textId="49A27225" w:rsidR="00863B22" w:rsidRPr="00197D30"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4049BE22" w14:textId="7FCEEDA7" w:rsidR="00863B22" w:rsidRPr="00EA1CF3" w:rsidRDefault="00CA5B4B"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długość rowów poddanych modernizacji</w:t>
            </w:r>
            <w:r w:rsidR="0032635B" w:rsidRPr="00EA1CF3">
              <w:rPr>
                <w:rFonts w:eastAsia="Times New Roman" w:cstheme="minorHAnsi"/>
                <w:color w:val="000000"/>
                <w:sz w:val="18"/>
                <w:szCs w:val="18"/>
                <w:lang w:eastAsia="pl-PL"/>
              </w:rPr>
              <w:t xml:space="preserve"> z</w:t>
            </w:r>
            <w:r w:rsidR="00F227D3">
              <w:rPr>
                <w:rFonts w:eastAsia="Times New Roman" w:cstheme="minorHAnsi"/>
                <w:color w:val="000000"/>
                <w:sz w:val="18"/>
                <w:szCs w:val="18"/>
                <w:lang w:eastAsia="pl-PL"/>
              </w:rPr>
              <w:t> </w:t>
            </w:r>
            <w:r w:rsidR="0032635B" w:rsidRPr="00EA1CF3">
              <w:rPr>
                <w:rFonts w:eastAsia="Times New Roman" w:cstheme="minorHAnsi"/>
                <w:color w:val="000000"/>
                <w:sz w:val="18"/>
                <w:szCs w:val="18"/>
                <w:lang w:eastAsia="pl-PL"/>
              </w:rPr>
              <w:t xml:space="preserve">wykazaną </w:t>
            </w:r>
            <w:r w:rsidR="00A05179" w:rsidRPr="00EA1CF3">
              <w:rPr>
                <w:rFonts w:eastAsia="Times New Roman" w:cstheme="minorHAnsi"/>
                <w:color w:val="000000"/>
                <w:sz w:val="18"/>
                <w:szCs w:val="18"/>
                <w:lang w:eastAsia="pl-PL"/>
              </w:rPr>
              <w:t>technologią kontroli przepływu wody</w:t>
            </w:r>
            <w:r w:rsidR="00F227D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80FE30F" w14:textId="496185EF" w:rsidR="00863B22" w:rsidRPr="00197D30" w:rsidRDefault="0065352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71A3269B"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C98F32D" w14:textId="1CB7745E" w:rsidR="00863B22" w:rsidRPr="00197D30" w:rsidRDefault="00F64A8D"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5.9</w:t>
            </w:r>
          </w:p>
        </w:tc>
        <w:tc>
          <w:tcPr>
            <w:tcW w:w="3544" w:type="dxa"/>
            <w:tcBorders>
              <w:top w:val="nil"/>
              <w:left w:val="nil"/>
              <w:bottom w:val="single" w:sz="4" w:space="0" w:color="auto"/>
              <w:right w:val="single" w:sz="4" w:space="0" w:color="auto"/>
            </w:tcBorders>
            <w:shd w:val="clear" w:color="auto" w:fill="auto"/>
            <w:noWrap/>
            <w:vAlign w:val="center"/>
          </w:tcPr>
          <w:p w14:paraId="12B60361" w14:textId="4294062E" w:rsidR="00863B22" w:rsidRPr="00197D30" w:rsidRDefault="00F64A8D" w:rsidP="005869BC">
            <w:pPr>
              <w:spacing w:after="0" w:line="240" w:lineRule="auto"/>
              <w:jc w:val="left"/>
              <w:rPr>
                <w:rFonts w:ascii="Calibri" w:eastAsia="Times New Roman" w:hAnsi="Calibri" w:cs="Calibri"/>
                <w:color w:val="000000"/>
                <w:sz w:val="18"/>
                <w:szCs w:val="18"/>
                <w:lang w:eastAsia="pl-PL"/>
              </w:rPr>
            </w:pPr>
            <w:r w:rsidRPr="00F64A8D">
              <w:rPr>
                <w:rFonts w:ascii="Calibri" w:eastAsia="Times New Roman" w:hAnsi="Calibri" w:cs="Calibri"/>
                <w:color w:val="000000"/>
                <w:sz w:val="18"/>
                <w:szCs w:val="18"/>
                <w:lang w:eastAsia="pl-PL"/>
              </w:rPr>
              <w:t>Budowa zbiorników retencyjnych w oparciu o</w:t>
            </w:r>
            <w:r w:rsidR="0031410C">
              <w:rPr>
                <w:rFonts w:ascii="Calibri" w:eastAsia="Times New Roman" w:hAnsi="Calibri" w:cs="Calibri"/>
                <w:color w:val="000000"/>
                <w:sz w:val="18"/>
                <w:szCs w:val="18"/>
                <w:lang w:eastAsia="pl-PL"/>
              </w:rPr>
              <w:t> </w:t>
            </w:r>
            <w:r w:rsidRPr="00F64A8D">
              <w:rPr>
                <w:rFonts w:ascii="Calibri" w:eastAsia="Times New Roman" w:hAnsi="Calibri" w:cs="Calibri"/>
                <w:color w:val="000000"/>
                <w:sz w:val="18"/>
                <w:szCs w:val="18"/>
                <w:lang w:eastAsia="pl-PL"/>
              </w:rPr>
              <w:t>Programy gospodarowania wodami opadowymi i retencji gminnej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5016C27E" w14:textId="758BA338" w:rsidR="00CD5137" w:rsidRPr="001A62B1" w:rsidRDefault="00CD5137"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pomóc w zatrzymywaniu wody w okresach opadów i magazynowaniu jej do użytku, co jest szczególnie ważne w warunkach zmian klimatu, gdy występują ekstremalne zjawiska pogodowe, takie jak susze lub intensywne opady</w:t>
            </w:r>
            <w:r w:rsidR="004E2862" w:rsidRPr="001A62B1">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14303D68" w14:textId="58B89023" w:rsidR="00863B22" w:rsidRPr="00197D30" w:rsidRDefault="00070DE7"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Pr>
                <w:rFonts w:cstheme="minorHAnsi"/>
                <w:sz w:val="18"/>
                <w:szCs w:val="18"/>
              </w:rPr>
              <w:t xml:space="preserve">na etapie projektowym </w:t>
            </w:r>
            <w:r w:rsidRPr="001A62B1">
              <w:rPr>
                <w:rFonts w:cstheme="minorHAnsi"/>
                <w:sz w:val="18"/>
                <w:szCs w:val="18"/>
              </w:rPr>
              <w:t>należy uwzględnić w strategii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1BF6CE30"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6650B990"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486884C1" w14:textId="41EBB702" w:rsidR="00863B22" w:rsidRPr="00197D30"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367822EB" w14:textId="7AFA2C38" w:rsidR="00863B22" w:rsidRPr="00EA1CF3" w:rsidRDefault="00A05179"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wybudowanych zbiorników wraz z ich pojemnością retencyjną</w:t>
            </w:r>
            <w:r w:rsidR="007C5D3E"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9E06C2F" w14:textId="0D485521" w:rsidR="00863B22" w:rsidRPr="00197D30" w:rsidRDefault="0065352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+3</w:t>
            </w:r>
          </w:p>
        </w:tc>
      </w:tr>
      <w:tr w:rsidR="00863B22" w:rsidRPr="00197D30" w14:paraId="754424A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B0CF8DA" w14:textId="4B6B5805" w:rsidR="00863B22" w:rsidRPr="00197D30" w:rsidRDefault="004C2E22"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6.1</w:t>
            </w:r>
          </w:p>
        </w:tc>
        <w:tc>
          <w:tcPr>
            <w:tcW w:w="3544" w:type="dxa"/>
            <w:tcBorders>
              <w:top w:val="nil"/>
              <w:left w:val="nil"/>
              <w:bottom w:val="single" w:sz="4" w:space="0" w:color="auto"/>
              <w:right w:val="single" w:sz="4" w:space="0" w:color="auto"/>
            </w:tcBorders>
            <w:shd w:val="clear" w:color="auto" w:fill="auto"/>
            <w:noWrap/>
            <w:vAlign w:val="center"/>
          </w:tcPr>
          <w:p w14:paraId="5BB39670" w14:textId="3869803D" w:rsidR="00863B22" w:rsidRPr="00197D30" w:rsidRDefault="004C2E22" w:rsidP="005869BC">
            <w:pPr>
              <w:spacing w:after="0" w:line="240" w:lineRule="auto"/>
              <w:jc w:val="left"/>
              <w:rPr>
                <w:rFonts w:ascii="Calibri" w:eastAsia="Times New Roman" w:hAnsi="Calibri" w:cs="Calibri"/>
                <w:color w:val="000000"/>
                <w:sz w:val="18"/>
                <w:szCs w:val="18"/>
                <w:lang w:eastAsia="pl-PL"/>
              </w:rPr>
            </w:pPr>
            <w:r w:rsidRPr="004C2E22">
              <w:rPr>
                <w:rFonts w:ascii="Calibri" w:eastAsia="Times New Roman" w:hAnsi="Calibri" w:cs="Calibri"/>
                <w:color w:val="000000"/>
                <w:sz w:val="18"/>
                <w:szCs w:val="18"/>
                <w:lang w:eastAsia="pl-PL"/>
              </w:rPr>
              <w:t>Rozwój systemu zrównoważonego transportu publicznego na terenie gmin AJ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C82B435" w14:textId="1DE159CC" w:rsidR="00863B22" w:rsidRPr="001A62B1" w:rsidRDefault="00E93E97"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znacznie zmniejszyć emisję gazów cieplarnianych związanych z transportem,</w:t>
            </w:r>
          </w:p>
          <w:p w14:paraId="139F3F53" w14:textId="393D9514" w:rsidR="004876A6" w:rsidRPr="001A62B1" w:rsidRDefault="004876A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przyczynić się do poprawy jakości powietrza, ograniczając emisję szkodliwych substancji do atmosfery, takich jak tlenki azotu, pyły i dwutlenek węgla</w:t>
            </w:r>
            <w:r w:rsidR="00F227D3">
              <w:rPr>
                <w:rFonts w:cstheme="minorHAnsi"/>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5F4D178F" w14:textId="31DB049A" w:rsidR="00863B22" w:rsidRPr="00197D30" w:rsidRDefault="008D5BD1"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1A62B1">
              <w:rPr>
                <w:rFonts w:cstheme="minorHAnsi"/>
                <w:sz w:val="18"/>
                <w:szCs w:val="18"/>
              </w:rPr>
              <w:t>należy uwzględnić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5578BA9D" w14:textId="75CED060" w:rsidR="005704BB" w:rsidRDefault="003F14C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139BF161" w14:textId="77777777" w:rsidR="005704BB" w:rsidRDefault="005704BB" w:rsidP="005704B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787C1992" w14:textId="6087CFA2" w:rsidR="00863B22" w:rsidRPr="00197D30" w:rsidRDefault="005704BB" w:rsidP="005704B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4BEDF292" w14:textId="471BA618" w:rsidR="00863B22" w:rsidRPr="00EA1CF3" w:rsidRDefault="007C5D3E"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system uwzględniający dane pochodzące ze scenariuszy rozwoju socjoekonomicznego zgodnie obowiązującym raportem IPCC.</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7FA0B0" w14:textId="51ECCE3C" w:rsidR="00863B22" w:rsidRPr="00197D30" w:rsidRDefault="0065352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37663E6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23EF4A9" w14:textId="15DCA0EF" w:rsidR="00863B22" w:rsidRPr="00197D30" w:rsidRDefault="006D689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6.2</w:t>
            </w:r>
          </w:p>
        </w:tc>
        <w:tc>
          <w:tcPr>
            <w:tcW w:w="3544" w:type="dxa"/>
            <w:tcBorders>
              <w:top w:val="nil"/>
              <w:left w:val="nil"/>
              <w:bottom w:val="single" w:sz="4" w:space="0" w:color="auto"/>
              <w:right w:val="single" w:sz="4" w:space="0" w:color="auto"/>
            </w:tcBorders>
            <w:shd w:val="clear" w:color="auto" w:fill="auto"/>
            <w:noWrap/>
            <w:vAlign w:val="center"/>
          </w:tcPr>
          <w:p w14:paraId="543CC7A4" w14:textId="47671915" w:rsidR="00863B22" w:rsidRPr="00197D30" w:rsidRDefault="006D6897" w:rsidP="005869BC">
            <w:pPr>
              <w:spacing w:after="0" w:line="240" w:lineRule="auto"/>
              <w:jc w:val="left"/>
              <w:rPr>
                <w:rFonts w:ascii="Calibri" w:eastAsia="Times New Roman" w:hAnsi="Calibri" w:cs="Calibri"/>
                <w:color w:val="000000"/>
                <w:sz w:val="18"/>
                <w:szCs w:val="18"/>
                <w:lang w:eastAsia="pl-PL"/>
              </w:rPr>
            </w:pPr>
            <w:r w:rsidRPr="006D6897">
              <w:rPr>
                <w:rFonts w:ascii="Calibri" w:eastAsia="Times New Roman" w:hAnsi="Calibri" w:cs="Calibri"/>
                <w:color w:val="000000"/>
                <w:sz w:val="18"/>
                <w:szCs w:val="18"/>
                <w:lang w:eastAsia="pl-PL"/>
              </w:rPr>
              <w:t>Stworzenie systemu tras rowerowych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93C6AE9" w14:textId="5D8ECD8A" w:rsidR="00863B22" w:rsidRPr="001A62B1" w:rsidRDefault="00EC1CB3"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zmniejszony zostanie wpływ transportu na klimat i</w:t>
            </w:r>
            <w:r w:rsidR="00F227D3">
              <w:rPr>
                <w:rFonts w:cstheme="minorHAnsi"/>
                <w:sz w:val="18"/>
                <w:szCs w:val="18"/>
              </w:rPr>
              <w:t> </w:t>
            </w:r>
            <w:r w:rsidRPr="001A62B1">
              <w:rPr>
                <w:rFonts w:cstheme="minorHAnsi"/>
                <w:sz w:val="18"/>
                <w:szCs w:val="18"/>
              </w:rPr>
              <w:t>powietrze, co może przyczynić się do poprawy jakości życia w Aglomeracji,</w:t>
            </w:r>
          </w:p>
          <w:p w14:paraId="72EBF995" w14:textId="5E0258F7" w:rsidR="00EC1CB3" w:rsidRPr="001A62B1" w:rsidRDefault="00D731F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wpłynąć na poprawę jakości powietrza,</w:t>
            </w:r>
          </w:p>
          <w:p w14:paraId="3AC3CD06" w14:textId="1AA87C7E" w:rsidR="00D731F8" w:rsidRPr="001A62B1" w:rsidRDefault="001F30E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zmniejszyć ilość pojazdów na drogach, co z kolei zmniejszy zatorów drogowych. To przyczyni się do poprawy jakości powietrza oraz zmniejszy zużycie paliwa i emisję gazów cieplarnianych.</w:t>
            </w:r>
          </w:p>
        </w:tc>
        <w:tc>
          <w:tcPr>
            <w:tcW w:w="4394" w:type="dxa"/>
            <w:tcBorders>
              <w:top w:val="nil"/>
              <w:left w:val="nil"/>
              <w:bottom w:val="single" w:sz="4" w:space="0" w:color="auto"/>
              <w:right w:val="single" w:sz="4" w:space="0" w:color="auto"/>
            </w:tcBorders>
            <w:shd w:val="clear" w:color="auto" w:fill="auto"/>
            <w:noWrap/>
            <w:vAlign w:val="center"/>
          </w:tcPr>
          <w:p w14:paraId="6D3A3355" w14:textId="480CE92B" w:rsidR="00863B22" w:rsidRPr="00D343F3" w:rsidRDefault="00860A01" w:rsidP="00344550">
            <w:pPr>
              <w:pStyle w:val="Akapitzlist"/>
              <w:keepNext/>
              <w:numPr>
                <w:ilvl w:val="0"/>
                <w:numId w:val="26"/>
              </w:numPr>
              <w:spacing w:after="0" w:line="240" w:lineRule="auto"/>
              <w:rPr>
                <w:rFonts w:cstheme="minorHAnsi"/>
                <w:sz w:val="18"/>
                <w:szCs w:val="18"/>
              </w:rPr>
            </w:pPr>
            <w:r w:rsidRPr="00D343F3">
              <w:rPr>
                <w:rFonts w:cstheme="minorHAnsi"/>
                <w:sz w:val="18"/>
                <w:szCs w:val="18"/>
              </w:rPr>
              <w:t>należy przeprowadzić analizę zmian klimatu, w tym zmiany w ilości opadów, temperaturze, wiatru i</w:t>
            </w:r>
            <w:r w:rsidR="00F227D3">
              <w:rPr>
                <w:rFonts w:cstheme="minorHAnsi"/>
                <w:sz w:val="18"/>
                <w:szCs w:val="18"/>
              </w:rPr>
              <w:t> </w:t>
            </w:r>
            <w:r w:rsidRPr="00D343F3">
              <w:rPr>
                <w:rFonts w:cstheme="minorHAnsi"/>
                <w:sz w:val="18"/>
                <w:szCs w:val="18"/>
              </w:rPr>
              <w:t>intensywności opadów, aby móc dostosować trasę rowerową do zmieniających się warunków,</w:t>
            </w:r>
          </w:p>
          <w:p w14:paraId="56B4E09E" w14:textId="7F1A2877" w:rsidR="00860A01" w:rsidRPr="00D343F3" w:rsidRDefault="00860A01" w:rsidP="00344550">
            <w:pPr>
              <w:pStyle w:val="Akapitzlist"/>
              <w:keepNext/>
              <w:numPr>
                <w:ilvl w:val="0"/>
                <w:numId w:val="26"/>
              </w:numPr>
              <w:spacing w:after="0" w:line="240" w:lineRule="auto"/>
              <w:rPr>
                <w:rFonts w:cstheme="minorHAnsi"/>
                <w:sz w:val="18"/>
                <w:szCs w:val="18"/>
              </w:rPr>
            </w:pPr>
            <w:r w:rsidRPr="00D343F3">
              <w:rPr>
                <w:rFonts w:cstheme="minorHAnsi"/>
                <w:sz w:val="18"/>
                <w:szCs w:val="18"/>
              </w:rPr>
              <w:t>przy wyborze lokalizacji trasy rowerowej należy uwzględniać nie tylko obecne, ale także przyszłe zmiany klimatu. Trasy powinny być zaprojektowane z</w:t>
            </w:r>
            <w:r w:rsidR="00F227D3">
              <w:rPr>
                <w:rFonts w:cstheme="minorHAnsi"/>
                <w:sz w:val="18"/>
                <w:szCs w:val="18"/>
              </w:rPr>
              <w:t> </w:t>
            </w:r>
            <w:r w:rsidRPr="00D343F3">
              <w:rPr>
                <w:rFonts w:cstheme="minorHAnsi"/>
                <w:sz w:val="18"/>
                <w:szCs w:val="18"/>
              </w:rPr>
              <w:t>myślą o przyszłych warunkach klimatycznych i</w:t>
            </w:r>
            <w:r w:rsidR="00F227D3">
              <w:rPr>
                <w:rFonts w:cstheme="minorHAnsi"/>
                <w:sz w:val="18"/>
                <w:szCs w:val="18"/>
              </w:rPr>
              <w:t> </w:t>
            </w:r>
            <w:r w:rsidRPr="00D343F3">
              <w:rPr>
                <w:rFonts w:cstheme="minorHAnsi"/>
                <w:sz w:val="18"/>
                <w:szCs w:val="18"/>
              </w:rPr>
              <w:t>powinny uwzględniać zmiany w opadach, temperaturze i w</w:t>
            </w:r>
            <w:r w:rsidR="008D5ECD" w:rsidRPr="00D343F3">
              <w:rPr>
                <w:rFonts w:cstheme="minorHAnsi"/>
                <w:sz w:val="18"/>
                <w:szCs w:val="18"/>
              </w:rPr>
              <w:t>atrach,</w:t>
            </w:r>
          </w:p>
          <w:p w14:paraId="33F72D25" w14:textId="77777777" w:rsidR="008D5ECD" w:rsidRPr="00D343F3" w:rsidRDefault="008D5ECD" w:rsidP="00344550">
            <w:pPr>
              <w:pStyle w:val="Akapitzlist"/>
              <w:keepNext/>
              <w:numPr>
                <w:ilvl w:val="0"/>
                <w:numId w:val="26"/>
              </w:numPr>
              <w:spacing w:after="0" w:line="240" w:lineRule="auto"/>
              <w:rPr>
                <w:rFonts w:cstheme="minorHAnsi"/>
                <w:sz w:val="18"/>
                <w:szCs w:val="18"/>
              </w:rPr>
            </w:pPr>
            <w:r w:rsidRPr="00D343F3">
              <w:rPr>
                <w:rFonts w:cstheme="minorHAnsi"/>
                <w:sz w:val="18"/>
                <w:szCs w:val="18"/>
              </w:rPr>
              <w:t xml:space="preserve">trasy rowerowe powinny być zaprojektowane tak, aby ograniczyć emisję spalin i innych zanieczyszczeń powietrza, które negatywnie wpływają na zdrowie </w:t>
            </w:r>
            <w:r w:rsidRPr="00D343F3">
              <w:rPr>
                <w:rFonts w:cstheme="minorHAnsi"/>
                <w:sz w:val="18"/>
                <w:szCs w:val="18"/>
              </w:rPr>
              <w:lastRenderedPageBreak/>
              <w:t>ludzi i środowisko. Można to osiągnąć poprzez zwiększenie liczby drzew i zieleni wokół tras rowerowych, budowę ścieżek rowerowych oddalonych od dróg,</w:t>
            </w:r>
          </w:p>
          <w:p w14:paraId="049D2EFB" w14:textId="59F921A6" w:rsidR="00D343F3" w:rsidRPr="00197D30" w:rsidRDefault="00D343F3"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D343F3">
              <w:rPr>
                <w:rFonts w:cstheme="minorHAnsi"/>
                <w:sz w:val="18"/>
                <w:szCs w:val="18"/>
              </w:rPr>
              <w:t>rasy rowerowe powinny być zaprojektowane tak, aby użytkownicy byli chronieni przed ekstremalnymi warunkami pogodowymi, takimi jak burze, gradobicie czy upały. Można to osiągnąć poprzez budowę zadaszeń, wiat i zacienionych odcinków trasy</w:t>
            </w:r>
            <w:r w:rsidR="00D256CE">
              <w:rPr>
                <w:rFonts w:cstheme="minorHAnsi"/>
                <w:sz w:val="18"/>
                <w:szCs w:val="18"/>
              </w:rPr>
              <w:t>.</w:t>
            </w:r>
          </w:p>
        </w:tc>
        <w:tc>
          <w:tcPr>
            <w:tcW w:w="2087" w:type="dxa"/>
            <w:tcBorders>
              <w:top w:val="nil"/>
              <w:left w:val="nil"/>
              <w:bottom w:val="single" w:sz="4" w:space="0" w:color="auto"/>
              <w:right w:val="single" w:sz="4" w:space="0" w:color="auto"/>
            </w:tcBorders>
            <w:shd w:val="clear" w:color="auto" w:fill="auto"/>
            <w:noWrap/>
            <w:vAlign w:val="center"/>
          </w:tcPr>
          <w:p w14:paraId="2DAFE651"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Bezpośrednie</w:t>
            </w:r>
          </w:p>
          <w:p w14:paraId="50238FFC"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733E9573" w14:textId="7F579939" w:rsidR="00863B22" w:rsidRPr="00197D30"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8CAE8D1" w14:textId="32194A17" w:rsidR="00863B22" w:rsidRPr="00EA1CF3" w:rsidRDefault="007C5D3E"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długość tras rowerowych z zastosowanymi rozwiązaniami </w:t>
            </w:r>
            <w:r w:rsidR="00881E10" w:rsidRPr="00EA1CF3">
              <w:rPr>
                <w:rFonts w:eastAsia="Times New Roman" w:cstheme="minorHAnsi"/>
                <w:color w:val="000000"/>
                <w:sz w:val="18"/>
                <w:szCs w:val="18"/>
                <w:lang w:eastAsia="pl-PL"/>
              </w:rPr>
              <w:t>adaptacyjnymi</w:t>
            </w:r>
            <w:r w:rsidRPr="00EA1CF3">
              <w:rPr>
                <w:rFonts w:eastAsia="Times New Roman" w:cstheme="minorHAnsi"/>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4B528286" w14:textId="02967315" w:rsidR="00863B22" w:rsidRPr="00197D30" w:rsidRDefault="002358C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D343F3">
              <w:rPr>
                <w:rFonts w:ascii="Calibri" w:eastAsia="Times New Roman" w:hAnsi="Calibri" w:cs="Calibri"/>
                <w:color w:val="000000"/>
                <w:sz w:val="18"/>
                <w:szCs w:val="18"/>
                <w:lang w:eastAsia="pl-PL"/>
              </w:rPr>
              <w:t>2</w:t>
            </w:r>
          </w:p>
        </w:tc>
      </w:tr>
      <w:tr w:rsidR="00863B22" w:rsidRPr="00197D30" w14:paraId="095FDA8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4A239" w14:textId="0F352A0A" w:rsidR="00863B22" w:rsidRPr="00197D30" w:rsidRDefault="00EC0F07"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6.3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D80565F" w14:textId="2509588D" w:rsidR="00863B22" w:rsidRPr="00197D30" w:rsidRDefault="00EC0F07" w:rsidP="005869BC">
            <w:pPr>
              <w:spacing w:after="0" w:line="240" w:lineRule="auto"/>
              <w:jc w:val="left"/>
              <w:rPr>
                <w:rFonts w:ascii="Calibri" w:eastAsia="Times New Roman" w:hAnsi="Calibri" w:cs="Calibri"/>
                <w:color w:val="000000"/>
                <w:sz w:val="18"/>
                <w:szCs w:val="18"/>
                <w:lang w:eastAsia="pl-PL"/>
              </w:rPr>
            </w:pPr>
            <w:r w:rsidRPr="00EC0F07">
              <w:rPr>
                <w:rFonts w:ascii="Calibri" w:eastAsia="Times New Roman" w:hAnsi="Calibri" w:cs="Calibri"/>
                <w:color w:val="000000"/>
                <w:sz w:val="18"/>
                <w:szCs w:val="18"/>
                <w:lang w:eastAsia="pl-PL"/>
              </w:rPr>
              <w:t>Wsparcie rozwoju energetyki z OZE na</w:t>
            </w:r>
            <w:r w:rsidR="00F10A39">
              <w:rPr>
                <w:rFonts w:ascii="Calibri" w:eastAsia="Times New Roman" w:hAnsi="Calibri" w:cs="Calibri"/>
                <w:color w:val="000000"/>
                <w:sz w:val="18"/>
                <w:szCs w:val="18"/>
                <w:lang w:eastAsia="pl-PL"/>
              </w:rPr>
              <w:t> </w:t>
            </w:r>
            <w:r w:rsidRPr="00EC0F07">
              <w:rPr>
                <w:rFonts w:ascii="Calibri" w:eastAsia="Times New Roman" w:hAnsi="Calibri" w:cs="Calibri"/>
                <w:color w:val="000000"/>
                <w:sz w:val="18"/>
                <w:szCs w:val="18"/>
                <w:lang w:eastAsia="pl-PL"/>
              </w:rPr>
              <w:t>terenie</w:t>
            </w:r>
            <w:r w:rsidR="00F10A39">
              <w:rPr>
                <w:rFonts w:ascii="Calibri" w:eastAsia="Times New Roman" w:hAnsi="Calibri" w:cs="Calibri"/>
                <w:color w:val="000000"/>
                <w:sz w:val="18"/>
                <w:szCs w:val="18"/>
                <w:lang w:eastAsia="pl-PL"/>
              </w:rPr>
              <w:t> </w:t>
            </w:r>
            <w:r w:rsidRPr="00EC0F07">
              <w:rPr>
                <w:rFonts w:ascii="Calibri" w:eastAsia="Times New Roman" w:hAnsi="Calibri" w:cs="Calibri"/>
                <w:color w:val="000000"/>
                <w:sz w:val="18"/>
                <w:szCs w:val="18"/>
                <w:lang w:eastAsia="pl-PL"/>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D6031" w14:textId="7C323E08" w:rsidR="00863B22" w:rsidRPr="001A62B1" w:rsidRDefault="00890A9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rozwój energetyki z OZE może przyczynić się do redukcji emisji gazów cieplarnianych, co jest kluczowe dla budowy odporności Aglomeracji na skutki zmian klimatu</w:t>
            </w:r>
            <w:r w:rsidR="000F3018" w:rsidRPr="001A62B1">
              <w:rPr>
                <w:rFonts w:cstheme="minorHAnsi"/>
                <w:sz w:val="18"/>
                <w:szCs w:val="18"/>
              </w:rPr>
              <w:t>,</w:t>
            </w:r>
          </w:p>
          <w:p w14:paraId="5E6FFF65" w14:textId="79BE7723" w:rsidR="000F3018" w:rsidRPr="001A62B1" w:rsidRDefault="000F301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potencjalne zmniejszenie emisji szkodliwych substancji, takich jak dwutlenek siarki, tlenki azotu, cząstki stałe i</w:t>
            </w:r>
            <w:r w:rsidR="00F227D3">
              <w:rPr>
                <w:rFonts w:cstheme="minorHAnsi"/>
                <w:sz w:val="18"/>
                <w:szCs w:val="18"/>
              </w:rPr>
              <w:t> </w:t>
            </w:r>
            <w:r w:rsidRPr="001A62B1">
              <w:rPr>
                <w:rFonts w:cstheme="minorHAnsi"/>
                <w:sz w:val="18"/>
                <w:szCs w:val="18"/>
              </w:rPr>
              <w:t xml:space="preserve">pyły zawieszone, </w:t>
            </w:r>
          </w:p>
          <w:p w14:paraId="3D69D637" w14:textId="2317A1F2" w:rsidR="000F3018" w:rsidRPr="001A62B1" w:rsidRDefault="00D864C4"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zwiększyć potencjał adaptacyjny, ponieważ opiera się na źródłach energii, które są odnawialne i niezależne od warunków atmosferycznych. W przypadku systemów opartych na energii słonecznej, wiatru i wodzie, ich produkcja energii zwiększa się podczas okresów wzmożonej aktywności tych źródeł, co może być przydatne w przypadku suszy lub innych zjawisk klimatycznych, które wpływają na produkcję energii z</w:t>
            </w:r>
            <w:r w:rsidR="00F227D3">
              <w:rPr>
                <w:rFonts w:cstheme="minorHAnsi"/>
                <w:sz w:val="18"/>
                <w:szCs w:val="18"/>
              </w:rPr>
              <w:t> </w:t>
            </w:r>
            <w:r w:rsidRPr="001A62B1">
              <w:rPr>
                <w:rFonts w:cstheme="minorHAnsi"/>
                <w:sz w:val="18"/>
                <w:szCs w:val="18"/>
              </w:rPr>
              <w:t>tradycyjnych źródeł</w:t>
            </w:r>
            <w:r w:rsidR="0017537A" w:rsidRPr="001A62B1">
              <w:rPr>
                <w:rFonts w:cstheme="minorHAnsi"/>
                <w:sz w:val="18"/>
                <w:szCs w:val="18"/>
              </w:rPr>
              <w:t>,</w:t>
            </w:r>
          </w:p>
          <w:p w14:paraId="1F7E6968" w14:textId="758B8FE0" w:rsidR="0017537A" w:rsidRPr="001A62B1" w:rsidRDefault="0017537A"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zmniejszyć uzależnienie od paliw kopalnych.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4F9E8E07" w14:textId="3708B366" w:rsidR="00863B22" w:rsidRPr="00197D30" w:rsidRDefault="008D5BD1" w:rsidP="00344550">
            <w:pPr>
              <w:pStyle w:val="Akapitzlist"/>
              <w:keepNext/>
              <w:numPr>
                <w:ilvl w:val="0"/>
                <w:numId w:val="26"/>
              </w:numPr>
              <w:spacing w:after="0" w:line="240" w:lineRule="auto"/>
              <w:jc w:val="left"/>
              <w:rPr>
                <w:rFonts w:ascii="Calibri" w:eastAsia="Times New Roman" w:hAnsi="Calibri" w:cs="Calibri"/>
                <w:color w:val="000000"/>
                <w:sz w:val="18"/>
                <w:szCs w:val="18"/>
                <w:lang w:eastAsia="pl-PL"/>
              </w:rPr>
            </w:pPr>
            <w:r w:rsidRPr="001A62B1">
              <w:rPr>
                <w:rFonts w:cstheme="minorHAnsi"/>
                <w:sz w:val="18"/>
                <w:szCs w:val="18"/>
              </w:rPr>
              <w:t>należy uwzględnić dane pochodzące ze scenariuszy rozwoju socjoekonomicznego zgodnie obowiązującym raportem IPCC wraz z wykonaniem procedury asymilacji danych modeli wyższego rzędu do uwarunkowań lokalnych.</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6442CC73"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71AA526F"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027D3A57" w14:textId="2E29536D" w:rsidR="00863B22" w:rsidRPr="00197D30" w:rsidRDefault="003F14CB" w:rsidP="003F14C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083B6772" w14:textId="24C6F941" w:rsidR="00863B22" w:rsidRPr="00EA1CF3" w:rsidRDefault="00881E10"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system OZE uwzględniający dane pochodzące ze scenariuszy rozwoju socjoekonomicznego zgodnie obowiązującym raportem IPCC.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C268D" w14:textId="40059F48" w:rsidR="00863B22" w:rsidRPr="00197D30" w:rsidRDefault="002358C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572A0BAE"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EFE5A" w14:textId="5821BCC7" w:rsidR="00863B22" w:rsidRPr="00197D30" w:rsidRDefault="008B0EA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6.4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A809AF7" w14:textId="3FC77A6E" w:rsidR="00863B22" w:rsidRPr="00197D30" w:rsidRDefault="008B0EA9" w:rsidP="005869BC">
            <w:pPr>
              <w:spacing w:after="0" w:line="240" w:lineRule="auto"/>
              <w:jc w:val="left"/>
              <w:rPr>
                <w:rFonts w:ascii="Calibri" w:eastAsia="Times New Roman" w:hAnsi="Calibri" w:cs="Calibri"/>
                <w:color w:val="000000"/>
                <w:sz w:val="18"/>
                <w:szCs w:val="18"/>
                <w:lang w:eastAsia="pl-PL"/>
              </w:rPr>
            </w:pPr>
            <w:r w:rsidRPr="008B0EA9">
              <w:rPr>
                <w:rFonts w:ascii="Calibri" w:eastAsia="Times New Roman" w:hAnsi="Calibri" w:cs="Calibri"/>
                <w:color w:val="000000"/>
                <w:sz w:val="18"/>
                <w:szCs w:val="18"/>
                <w:lang w:eastAsia="pl-PL"/>
              </w:rPr>
              <w:t>Poprawa efektywności oraz autonomii energetycznej budynków publicznych i</w:t>
            </w:r>
            <w:r w:rsidR="00F10A39">
              <w:rPr>
                <w:rFonts w:ascii="Calibri" w:eastAsia="Times New Roman" w:hAnsi="Calibri" w:cs="Calibri"/>
                <w:color w:val="000000"/>
                <w:sz w:val="18"/>
                <w:szCs w:val="18"/>
                <w:lang w:eastAsia="pl-PL"/>
              </w:rPr>
              <w:t> </w:t>
            </w:r>
            <w:r w:rsidRPr="008B0EA9">
              <w:rPr>
                <w:rFonts w:ascii="Calibri" w:eastAsia="Times New Roman" w:hAnsi="Calibri" w:cs="Calibri"/>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70CC5" w14:textId="7956E97E" w:rsidR="00863B22" w:rsidRPr="001A62B1" w:rsidRDefault="00E37CD7"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pozwala na redukcję emisji gazów cieplarnianych związanych z produkcją energii,</w:t>
            </w:r>
          </w:p>
          <w:p w14:paraId="5C5C153A" w14:textId="7871AAED" w:rsidR="00E37CD7" w:rsidRPr="001A62B1" w:rsidRDefault="0072187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pozwala na zmniejszenie emisji zanieczyszczeń powietrza, co poprawia jakość powietrza,</w:t>
            </w:r>
          </w:p>
          <w:p w14:paraId="6E05032B" w14:textId="7E33CA9E" w:rsidR="00721876" w:rsidRPr="001A62B1" w:rsidRDefault="0072187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pozwala na zwiększenie niezależności energetycznej, co wpływa na potencjał adaptacyjny</w:t>
            </w:r>
            <w:r w:rsidR="009765A6" w:rsidRPr="001A62B1">
              <w:rPr>
                <w:rFonts w:cstheme="minorHAnsi"/>
                <w:sz w:val="18"/>
                <w:szCs w:val="18"/>
              </w:rPr>
              <w:t>,</w:t>
            </w:r>
          </w:p>
          <w:p w14:paraId="52C5A828" w14:textId="61C270EA" w:rsidR="009765A6" w:rsidRPr="001A62B1" w:rsidRDefault="009765A6"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przyczynia się do wzrostu świadomości ekologicznej mieszkańców, co może wpłynąć na zmianę </w:t>
            </w:r>
            <w:proofErr w:type="spellStart"/>
            <w:r w:rsidRPr="001A62B1">
              <w:rPr>
                <w:rFonts w:cstheme="minorHAnsi"/>
                <w:sz w:val="18"/>
                <w:szCs w:val="18"/>
              </w:rPr>
              <w:t>zachowań</w:t>
            </w:r>
            <w:proofErr w:type="spellEnd"/>
            <w:r w:rsidRPr="001A62B1">
              <w:rPr>
                <w:rFonts w:cstheme="minorHAnsi"/>
                <w:sz w:val="18"/>
                <w:szCs w:val="18"/>
              </w:rPr>
              <w:t xml:space="preserve"> i</w:t>
            </w:r>
            <w:r w:rsidR="00F227D3">
              <w:rPr>
                <w:rFonts w:cstheme="minorHAnsi"/>
                <w:sz w:val="18"/>
                <w:szCs w:val="18"/>
              </w:rPr>
              <w:t> </w:t>
            </w:r>
            <w:r w:rsidRPr="001A62B1">
              <w:rPr>
                <w:rFonts w:cstheme="minorHAnsi"/>
                <w:sz w:val="18"/>
                <w:szCs w:val="18"/>
              </w:rPr>
              <w:t>postaw w kierunku bardziej zrównoważonego stylu</w:t>
            </w:r>
            <w:r w:rsidR="00F227D3">
              <w:rPr>
                <w:rFonts w:cstheme="minorHAnsi"/>
                <w:sz w:val="18"/>
                <w:szCs w:val="18"/>
              </w:rPr>
              <w:t> </w:t>
            </w:r>
            <w:r w:rsidRPr="001A62B1">
              <w:rPr>
                <w:rFonts w:cstheme="minorHAnsi"/>
                <w:sz w:val="18"/>
                <w:szCs w:val="18"/>
              </w:rPr>
              <w:t>życia.</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3ED6FCE9" w14:textId="18D7094D" w:rsidR="00863B22" w:rsidRPr="00BB5461" w:rsidRDefault="00325D2E"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Pr>
                <w:rFonts w:cstheme="minorHAnsi"/>
                <w:sz w:val="18"/>
                <w:szCs w:val="18"/>
              </w:rPr>
              <w:t>n</w:t>
            </w:r>
            <w:r w:rsidR="007A00C0" w:rsidRPr="00325D2E">
              <w:rPr>
                <w:rFonts w:cstheme="minorHAnsi"/>
                <w:sz w:val="18"/>
                <w:szCs w:val="18"/>
              </w:rPr>
              <w:t>ależy rozważyć</w:t>
            </w:r>
            <w:r w:rsidRPr="00325D2E">
              <w:rPr>
                <w:rFonts w:cstheme="minorHAnsi"/>
                <w:sz w:val="18"/>
                <w:szCs w:val="18"/>
              </w:rPr>
              <w:t xml:space="preserve"> użycie</w:t>
            </w:r>
            <w:r w:rsidR="007A00C0" w:rsidRPr="00325D2E">
              <w:rPr>
                <w:rFonts w:cstheme="minorHAnsi"/>
                <w:sz w:val="18"/>
                <w:szCs w:val="18"/>
              </w:rPr>
              <w:t xml:space="preserve"> </w:t>
            </w:r>
            <w:r w:rsidRPr="00325D2E">
              <w:rPr>
                <w:rFonts w:cstheme="minorHAnsi"/>
                <w:sz w:val="18"/>
                <w:szCs w:val="18"/>
              </w:rPr>
              <w:t>inteligentnych systemów zarządzania energią, które pozwalają na optymalizację zużycia energii i są w stanie dostosować się do zmieniających się warunków pogodowych i</w:t>
            </w:r>
            <w:r w:rsidR="00F227D3">
              <w:rPr>
                <w:rFonts w:cstheme="minorHAnsi"/>
                <w:sz w:val="18"/>
                <w:szCs w:val="18"/>
              </w:rPr>
              <w:t> </w:t>
            </w:r>
            <w:r w:rsidRPr="00325D2E">
              <w:rPr>
                <w:rFonts w:cstheme="minorHAnsi"/>
                <w:sz w:val="18"/>
                <w:szCs w:val="18"/>
              </w:rPr>
              <w:t>potrzeb użytkowników. Mogą również pomóc w</w:t>
            </w:r>
            <w:r w:rsidR="00F227D3">
              <w:rPr>
                <w:rFonts w:cstheme="minorHAnsi"/>
                <w:sz w:val="18"/>
                <w:szCs w:val="18"/>
              </w:rPr>
              <w:t> </w:t>
            </w:r>
            <w:r w:rsidRPr="00325D2E">
              <w:rPr>
                <w:rFonts w:cstheme="minorHAnsi"/>
                <w:sz w:val="18"/>
                <w:szCs w:val="18"/>
              </w:rPr>
              <w:t>minimalizacji strat energii poprzez wyłączanie niepotrzebnych urządzeń i optymalizację systemów oświetlenia i klimatyzacji</w:t>
            </w:r>
            <w:r w:rsidR="00BB5461">
              <w:rPr>
                <w:rFonts w:cstheme="minorHAnsi"/>
                <w:sz w:val="18"/>
                <w:szCs w:val="18"/>
              </w:rPr>
              <w:t>,</w:t>
            </w:r>
          </w:p>
          <w:p w14:paraId="03D0E9BE" w14:textId="603ABF67" w:rsidR="00BB5461" w:rsidRPr="00197D30" w:rsidRDefault="00BB5461"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w:t>
            </w:r>
            <w:r w:rsidRPr="00BB5461">
              <w:rPr>
                <w:rFonts w:ascii="Calibri" w:eastAsia="Times New Roman" w:hAnsi="Calibri" w:cs="Calibri"/>
                <w:color w:val="000000"/>
                <w:sz w:val="18"/>
                <w:szCs w:val="18"/>
                <w:lang w:eastAsia="pl-PL"/>
              </w:rPr>
              <w:t>tosowanie efektywnych systemów oświetlenia LED z</w:t>
            </w:r>
            <w:r w:rsidR="00F227D3">
              <w:rPr>
                <w:rFonts w:ascii="Calibri" w:eastAsia="Times New Roman" w:hAnsi="Calibri" w:cs="Calibri"/>
                <w:color w:val="000000"/>
                <w:sz w:val="18"/>
                <w:szCs w:val="18"/>
                <w:lang w:eastAsia="pl-PL"/>
              </w:rPr>
              <w:t> </w:t>
            </w:r>
            <w:r w:rsidRPr="00BB5461">
              <w:rPr>
                <w:rFonts w:ascii="Calibri" w:eastAsia="Times New Roman" w:hAnsi="Calibri" w:cs="Calibri"/>
                <w:color w:val="000000"/>
                <w:sz w:val="18"/>
                <w:szCs w:val="18"/>
                <w:lang w:eastAsia="pl-PL"/>
              </w:rPr>
              <w:t>czujnikami ruchu i automatycznym wyłączaniem może znacznie zmniejszyć zużycie energii</w:t>
            </w: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5962BDB" w14:textId="77777777" w:rsidR="006F538E"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5D1D39E9" w14:textId="77777777" w:rsidR="006F538E"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24BD8ECC" w14:textId="4543992E" w:rsidR="00863B22" w:rsidRPr="00197D30"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6B96CAC" w14:textId="082CE828" w:rsidR="00863B22" w:rsidRPr="00EA1CF3" w:rsidRDefault="006258C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budynków poddanych działaniom z</w:t>
            </w:r>
            <w:r w:rsidR="00F227D3">
              <w:rPr>
                <w:rFonts w:eastAsia="Times New Roman" w:cstheme="minorHAnsi"/>
                <w:color w:val="000000"/>
                <w:sz w:val="18"/>
                <w:szCs w:val="18"/>
                <w:lang w:eastAsia="pl-PL"/>
              </w:rPr>
              <w:t> </w:t>
            </w:r>
            <w:r w:rsidRPr="00EA1CF3">
              <w:rPr>
                <w:rFonts w:eastAsia="Times New Roman" w:cstheme="minorHAnsi"/>
                <w:color w:val="000000"/>
                <w:sz w:val="18"/>
                <w:szCs w:val="18"/>
                <w:lang w:eastAsia="pl-PL"/>
              </w:rPr>
              <w:t>wykorzystaniem inteligentnych systemów zarzadzania energią,</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AF01A" w14:textId="7E10759A" w:rsidR="00863B22" w:rsidRPr="00197D30" w:rsidRDefault="002358C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r>
      <w:tr w:rsidR="00863B22" w:rsidRPr="00197D30" w14:paraId="5B53788D"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F0455" w14:textId="2B1379E9" w:rsidR="00863B22" w:rsidRPr="00197D30" w:rsidRDefault="00C1364C"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6.5</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225D67D" w14:textId="67828938" w:rsidR="00863B22" w:rsidRPr="00197D30" w:rsidRDefault="00C1364C" w:rsidP="005869BC">
            <w:pPr>
              <w:spacing w:after="0" w:line="240" w:lineRule="auto"/>
              <w:jc w:val="left"/>
              <w:rPr>
                <w:rFonts w:ascii="Calibri" w:eastAsia="Times New Roman" w:hAnsi="Calibri" w:cs="Calibri"/>
                <w:color w:val="000000"/>
                <w:sz w:val="18"/>
                <w:szCs w:val="18"/>
                <w:lang w:eastAsia="pl-PL"/>
              </w:rPr>
            </w:pPr>
            <w:r w:rsidRPr="00C1364C">
              <w:rPr>
                <w:rFonts w:ascii="Calibri" w:eastAsia="Times New Roman" w:hAnsi="Calibri" w:cs="Calibri"/>
                <w:color w:val="000000"/>
                <w:sz w:val="18"/>
                <w:szCs w:val="18"/>
                <w:lang w:eastAsia="pl-PL"/>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A824D" w14:textId="51AEC514" w:rsidR="00863B22" w:rsidRPr="001A62B1" w:rsidRDefault="0011107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potencjalne zmniejszenie ilości dwutlenku węgla, tlenków azotu i innych szkodliwych związków emitowanych przez pojazdy z silnikami spalinowymi,</w:t>
            </w:r>
          </w:p>
          <w:p w14:paraId="0163811B" w14:textId="6F5BF7D9" w:rsidR="00111078" w:rsidRPr="001A62B1" w:rsidRDefault="00384FAE"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mniejsza emisja szkodliwych gazów i pyłów przyczynia się do poprawy jakości powietrza wokół stacji ładowania samochodów elektrycznych,</w:t>
            </w:r>
          </w:p>
          <w:p w14:paraId="30A280A9" w14:textId="57E2E217" w:rsidR="00384FAE" w:rsidRPr="001A62B1" w:rsidRDefault="00384FAE"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zachęcić ludzi do korzystania z tego rodzaju pojazdów, co pozytywnie wpłynie na zmniejszenie emisji związanej z transportem, a co za tym idzie, na potencjał adaptacyjny</w:t>
            </w:r>
            <w:r w:rsidR="00056CFC" w:rsidRPr="001A62B1">
              <w:rPr>
                <w:rFonts w:cstheme="minorHAnsi"/>
                <w:sz w:val="18"/>
                <w:szCs w:val="18"/>
              </w:rPr>
              <w:t>.</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652E988D" w14:textId="2E064559" w:rsidR="00863B22" w:rsidRPr="00197D30" w:rsidRDefault="00384FAE" w:rsidP="00344550">
            <w:pPr>
              <w:pStyle w:val="Akapitzlist"/>
              <w:keepNext/>
              <w:numPr>
                <w:ilvl w:val="0"/>
                <w:numId w:val="26"/>
              </w:numPr>
              <w:spacing w:after="0" w:line="240" w:lineRule="auto"/>
              <w:rPr>
                <w:rFonts w:ascii="Calibri" w:eastAsia="Times New Roman" w:hAnsi="Calibri" w:cs="Calibri"/>
                <w:color w:val="000000"/>
                <w:sz w:val="18"/>
                <w:szCs w:val="18"/>
                <w:lang w:eastAsia="pl-PL"/>
              </w:rPr>
            </w:pPr>
            <w:r w:rsidRPr="001A62B1">
              <w:rPr>
                <w:rFonts w:cstheme="minorHAnsi"/>
                <w:sz w:val="18"/>
                <w:szCs w:val="18"/>
              </w:rPr>
              <w:t xml:space="preserve">Należy rozważyć możliwość </w:t>
            </w:r>
            <w:r w:rsidR="001839DF" w:rsidRPr="001A62B1">
              <w:rPr>
                <w:rFonts w:cstheme="minorHAnsi"/>
                <w:sz w:val="18"/>
                <w:szCs w:val="18"/>
              </w:rPr>
              <w:t>ładowania samochodów elektrycznych przez stacje zasilane z energii pozyskiwanej ze źródeł odnawialnych, takich jak panele słoneczne lub wiatraki. Taki sposób zasilania może zwiększyć autonomię energetyczną stacji ładowania, co ma pozytywny wpływ na potencjał adaptacyjny w kontekście zmian klimatu.</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4E7EB5C"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Bezpośrednie</w:t>
            </w:r>
          </w:p>
          <w:p w14:paraId="403CF7EC" w14:textId="77777777" w:rsidR="002F3D59"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4539B329" w14:textId="7DFFE7DB" w:rsidR="00863B22" w:rsidRPr="00197D30" w:rsidRDefault="002F3D59" w:rsidP="002F3D5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3D524360" w14:textId="5B2A6556" w:rsidR="00863B22" w:rsidRPr="00EA1CF3" w:rsidRDefault="00143A9C"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wybudowanych stacji zasilanych z</w:t>
            </w:r>
            <w:r w:rsidR="00F10A39">
              <w:rPr>
                <w:rFonts w:eastAsia="Times New Roman" w:cstheme="minorHAnsi"/>
                <w:color w:val="000000"/>
                <w:sz w:val="18"/>
                <w:szCs w:val="18"/>
                <w:lang w:eastAsia="pl-PL"/>
              </w:rPr>
              <w:t> </w:t>
            </w:r>
            <w:r w:rsidRPr="00EA1CF3">
              <w:rPr>
                <w:rFonts w:eastAsia="Times New Roman" w:cstheme="minorHAnsi"/>
                <w:color w:val="000000"/>
                <w:sz w:val="18"/>
                <w:szCs w:val="18"/>
                <w:lang w:eastAsia="pl-PL"/>
              </w:rPr>
              <w:t>OZE</w:t>
            </w:r>
            <w:r w:rsidR="00F10A39">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887A" w14:textId="3E5BA596" w:rsidR="00863B22" w:rsidRPr="00197D30" w:rsidRDefault="002358C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863B22" w:rsidRPr="00197D30" w14:paraId="37DFA088"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496F6" w14:textId="657A22B0" w:rsidR="00863B22" w:rsidRPr="00197D30" w:rsidRDefault="00181400"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E6017C2" w14:textId="3AFD5D4A" w:rsidR="00863B22" w:rsidRPr="00197D30" w:rsidRDefault="00181400" w:rsidP="005E217D">
            <w:pPr>
              <w:spacing w:after="0" w:line="240" w:lineRule="auto"/>
              <w:jc w:val="left"/>
              <w:rPr>
                <w:rFonts w:ascii="Calibri" w:eastAsia="Times New Roman" w:hAnsi="Calibri" w:cs="Calibri"/>
                <w:color w:val="000000"/>
                <w:sz w:val="18"/>
                <w:szCs w:val="18"/>
                <w:lang w:eastAsia="pl-PL"/>
              </w:rPr>
            </w:pPr>
            <w:r w:rsidRPr="00181400">
              <w:rPr>
                <w:rFonts w:ascii="Calibri" w:eastAsia="Times New Roman" w:hAnsi="Calibri" w:cs="Calibri"/>
                <w:color w:val="000000"/>
                <w:sz w:val="18"/>
                <w:szCs w:val="18"/>
                <w:lang w:eastAsia="pl-PL"/>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FD0E" w14:textId="332A8372" w:rsidR="00863B22" w:rsidRPr="000D5032" w:rsidRDefault="003E121B"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 xml:space="preserve">poprawa jakości powietrza poprzez zwiększenie liczby drzew i innych roślin, które przyczyniają się do absorpcji dwutlenku węgla i innych zanieczyszczeń powietrza. Zieleń może również służyć jako naturalny system oczyszczania wody opadowej i redukować zjawiska takie jak tzw. miejska wyspa ciepła, czyli zjawisko nadmiernego nagrzewania się </w:t>
            </w:r>
            <w:r w:rsidR="00C90BB5" w:rsidRPr="001A62B1">
              <w:rPr>
                <w:rFonts w:cstheme="minorHAnsi"/>
                <w:sz w:val="18"/>
                <w:szCs w:val="18"/>
              </w:rPr>
              <w:t>terenów</w:t>
            </w:r>
            <w:r w:rsidRPr="001A62B1">
              <w:rPr>
                <w:rFonts w:cstheme="minorHAnsi"/>
                <w:sz w:val="18"/>
                <w:szCs w:val="18"/>
              </w:rPr>
              <w:t xml:space="preserve"> w wyniku </w:t>
            </w:r>
            <w:r w:rsidRPr="001A62B1">
              <w:rPr>
                <w:rFonts w:cstheme="minorHAnsi"/>
                <w:sz w:val="18"/>
                <w:szCs w:val="18"/>
              </w:rPr>
              <w:lastRenderedPageBreak/>
              <w:t>absorpcji energii słonecznej przez materiały budowlane i</w:t>
            </w:r>
            <w:r w:rsidR="008C0CEB">
              <w:rPr>
                <w:rFonts w:cstheme="minorHAnsi"/>
                <w:sz w:val="18"/>
                <w:szCs w:val="18"/>
              </w:rPr>
              <w:t> </w:t>
            </w:r>
            <w:r w:rsidRPr="001A62B1">
              <w:rPr>
                <w:rFonts w:cstheme="minorHAnsi"/>
                <w:sz w:val="18"/>
                <w:szCs w:val="18"/>
              </w:rPr>
              <w:t>brakującej roślinności</w:t>
            </w:r>
            <w:r w:rsidR="00C90BB5" w:rsidRPr="001A62B1">
              <w:rPr>
                <w:rFonts w:cstheme="minorHAnsi"/>
                <w:sz w:val="18"/>
                <w:szCs w:val="18"/>
              </w:rPr>
              <w:t>,</w:t>
            </w:r>
          </w:p>
          <w:p w14:paraId="6AB26E7D" w14:textId="757B1115" w:rsidR="00C90BB5" w:rsidRPr="001A62B1" w:rsidRDefault="00C90BB5"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zieleń w zabytkowych terenach zielonych może zwiększać retencję wody i zapobiegać jej parowaniu, co pomaga w ochronie przed suszą,</w:t>
            </w:r>
          </w:p>
          <w:p w14:paraId="277C56C1" w14:textId="3068F5BB" w:rsidR="00C90BB5" w:rsidRPr="001A62B1" w:rsidRDefault="002F41B0"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zarządzanie zabytkowymi terenami zielonymi w celu adaptacji do zmian klimatu może służyć jako wzorzec dla innych terenów, popularyzując zrównoważony rozwój i</w:t>
            </w:r>
            <w:r w:rsidR="008C0CEB">
              <w:rPr>
                <w:rFonts w:cstheme="minorHAnsi"/>
                <w:sz w:val="18"/>
                <w:szCs w:val="18"/>
              </w:rPr>
              <w:t> </w:t>
            </w:r>
            <w:r w:rsidRPr="001A62B1">
              <w:rPr>
                <w:rFonts w:cstheme="minorHAnsi"/>
                <w:sz w:val="18"/>
                <w:szCs w:val="18"/>
              </w:rPr>
              <w:t>klimatyczną odpowiedzialność.</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6818E574" w14:textId="201BC2CA" w:rsidR="00863B22" w:rsidRPr="00197D30" w:rsidRDefault="00E64DE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1A1CE930"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622AA915"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5D896CD7" w14:textId="19A571E2" w:rsidR="00863B22" w:rsidRPr="00197D30" w:rsidRDefault="003F14CB" w:rsidP="003F14C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7879619" w14:textId="01660C66" w:rsidR="00863B22" w:rsidRPr="00EA1CF3" w:rsidRDefault="00143A9C"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 xml:space="preserve">powierzchnia terenów poddanych </w:t>
            </w:r>
            <w:r w:rsidR="004D3174" w:rsidRPr="00EA1CF3">
              <w:rPr>
                <w:rFonts w:eastAsia="Times New Roman" w:cstheme="minorHAnsi"/>
                <w:color w:val="000000"/>
                <w:sz w:val="18"/>
                <w:szCs w:val="18"/>
                <w:lang w:eastAsia="pl-PL"/>
              </w:rPr>
              <w:t>adaptacji</w:t>
            </w:r>
            <w:r w:rsidR="00F10A39">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30EC" w14:textId="00085863" w:rsidR="00863B22" w:rsidRPr="00197D30" w:rsidRDefault="002358C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r w:rsidR="002F41B0">
              <w:rPr>
                <w:rFonts w:ascii="Calibri" w:eastAsia="Times New Roman" w:hAnsi="Calibri" w:cs="Calibri"/>
                <w:color w:val="000000"/>
                <w:sz w:val="18"/>
                <w:szCs w:val="18"/>
                <w:lang w:eastAsia="pl-PL"/>
              </w:rPr>
              <w:t>2</w:t>
            </w:r>
          </w:p>
        </w:tc>
      </w:tr>
      <w:tr w:rsidR="00863B22" w:rsidRPr="00197D30" w14:paraId="0B43237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E503C" w14:textId="4FC9BB22" w:rsidR="00863B22" w:rsidRPr="00197D30" w:rsidRDefault="00422AD3"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AF8C492" w14:textId="7439DB4B" w:rsidR="00863B22" w:rsidRPr="00197D30" w:rsidRDefault="00422AD3" w:rsidP="005869BC">
            <w:pPr>
              <w:spacing w:after="0" w:line="240" w:lineRule="auto"/>
              <w:jc w:val="left"/>
              <w:rPr>
                <w:rFonts w:ascii="Calibri" w:eastAsia="Times New Roman" w:hAnsi="Calibri" w:cs="Calibri"/>
                <w:color w:val="000000"/>
                <w:sz w:val="18"/>
                <w:szCs w:val="18"/>
                <w:lang w:eastAsia="pl-PL"/>
              </w:rPr>
            </w:pPr>
            <w:r w:rsidRPr="00422AD3">
              <w:rPr>
                <w:rFonts w:ascii="Calibri" w:eastAsia="Times New Roman" w:hAnsi="Calibri" w:cs="Calibri"/>
                <w:color w:val="000000"/>
                <w:sz w:val="18"/>
                <w:szCs w:val="18"/>
                <w:lang w:eastAsia="pl-PL"/>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0AB4" w14:textId="45A7C593" w:rsidR="00863B22" w:rsidRPr="001A62B1" w:rsidRDefault="00590CDB"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mieć pozytywny wpływ na potencjał adaptacyjny społeczeństwa</w:t>
            </w:r>
            <w:r w:rsidR="008C0CEB">
              <w:rPr>
                <w:rFonts w:cstheme="minorHAnsi"/>
                <w:sz w:val="18"/>
                <w:szCs w:val="18"/>
              </w:rPr>
              <w:t>,</w:t>
            </w:r>
          </w:p>
          <w:p w14:paraId="7499E669" w14:textId="4ACA3A2A" w:rsidR="00D01D31" w:rsidRPr="001A62B1" w:rsidRDefault="00D01D31"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placówki mogą pełnić rolę liderów w zakresie kształtowania świadomości i edukacji na temat zagrożeń związanych z zmianami klimatu oraz sposobów ich adaptacji.</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4F292E06" w14:textId="640C885C" w:rsidR="00863B22" w:rsidRPr="00197D30" w:rsidRDefault="00E64DE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7255C038"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5EBC1D80" w14:textId="77777777" w:rsidR="003F14CB" w:rsidRDefault="003F14CB" w:rsidP="003F14CB">
            <w:pPr>
              <w:keepNext/>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Długoterminowe</w:t>
            </w:r>
          </w:p>
          <w:p w14:paraId="27043496" w14:textId="71C4ACC3" w:rsidR="00863B22" w:rsidRPr="00197D30" w:rsidRDefault="003F14CB" w:rsidP="003F14C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7621F14" w14:textId="288B594E" w:rsidR="00863B22" w:rsidRPr="00EA1CF3" w:rsidRDefault="004D3174"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godzin poświęconych na działania edukacyjne oraz liczba uczestników</w:t>
            </w:r>
            <w:r w:rsidR="008C0CE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F3222" w14:textId="70E2AF3A" w:rsidR="00863B22" w:rsidRPr="00197D30" w:rsidRDefault="00B6748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422AD3" w:rsidRPr="00197D30" w14:paraId="2FD22AA7"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CF5D6" w14:textId="1C7041C7" w:rsidR="00422AD3" w:rsidRDefault="00D1441B"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46EFC1B9" w14:textId="7EC576F4" w:rsidR="00422AD3" w:rsidRPr="00422AD3" w:rsidRDefault="00D1441B" w:rsidP="005869BC">
            <w:pPr>
              <w:spacing w:after="0" w:line="240" w:lineRule="auto"/>
              <w:jc w:val="left"/>
              <w:rPr>
                <w:rFonts w:ascii="Calibri" w:eastAsia="Times New Roman" w:hAnsi="Calibri" w:cs="Calibri"/>
                <w:color w:val="000000"/>
                <w:sz w:val="18"/>
                <w:szCs w:val="18"/>
                <w:lang w:eastAsia="pl-PL"/>
              </w:rPr>
            </w:pPr>
            <w:r w:rsidRPr="00D1441B">
              <w:rPr>
                <w:rFonts w:ascii="Calibri" w:eastAsia="Times New Roman" w:hAnsi="Calibri" w:cs="Calibri"/>
                <w:color w:val="000000"/>
                <w:sz w:val="18"/>
                <w:szCs w:val="18"/>
                <w:lang w:eastAsia="pl-PL"/>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7ABC6" w14:textId="1250A073" w:rsidR="00422AD3" w:rsidRPr="001A62B1" w:rsidRDefault="00785EA9"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zwiększyć świadomość społeczeństwa na temat tych zagadnień oraz zachęcić do podejmowania działań, które pomogą zmniejszyć negatywne skutki zmian klimatu</w:t>
            </w:r>
            <w:r w:rsidR="00F61F38" w:rsidRPr="001A62B1">
              <w:rPr>
                <w:rFonts w:cstheme="minorHAnsi"/>
                <w:sz w:val="18"/>
                <w:szCs w:val="18"/>
              </w:rPr>
              <w:t>.</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30B5B567" w14:textId="4FD82E7A" w:rsidR="00422AD3" w:rsidRPr="00197D30" w:rsidRDefault="00E64DE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6A18D31" w14:textId="77777777" w:rsidR="00B17DE9"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6EB2550F" w14:textId="77777777" w:rsidR="00B17DE9"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45FD0E9A" w14:textId="4A760C7F" w:rsidR="00422AD3" w:rsidRPr="00197D30"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8261026" w14:textId="7F14C6C4" w:rsidR="00422AD3" w:rsidRPr="00EA1CF3" w:rsidRDefault="00C012FD"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ankieta skuteczności dystrybucji przeprowadzona wśród odbiorców</w:t>
            </w:r>
            <w:r w:rsidR="008C0CE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6525B" w14:textId="3692B897" w:rsidR="00422AD3" w:rsidRPr="00197D30" w:rsidRDefault="00B6748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EF05C5" w:rsidRPr="00197D30" w14:paraId="00FCBE7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B5CB0" w14:textId="17BEDF92" w:rsidR="00EF05C5" w:rsidRDefault="00EF05C5"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32FB057" w14:textId="327AB987" w:rsidR="00EF05C5" w:rsidRPr="00D1441B" w:rsidRDefault="00EF05C5" w:rsidP="005869BC">
            <w:pPr>
              <w:spacing w:after="0" w:line="240" w:lineRule="auto"/>
              <w:jc w:val="left"/>
              <w:rPr>
                <w:rFonts w:ascii="Calibri" w:eastAsia="Times New Roman" w:hAnsi="Calibri" w:cs="Calibri"/>
                <w:color w:val="000000"/>
                <w:sz w:val="18"/>
                <w:szCs w:val="18"/>
                <w:lang w:eastAsia="pl-PL"/>
              </w:rPr>
            </w:pPr>
            <w:r w:rsidRPr="00EF05C5">
              <w:rPr>
                <w:rFonts w:ascii="Calibri" w:eastAsia="Times New Roman" w:hAnsi="Calibri" w:cs="Calibri"/>
                <w:color w:val="000000"/>
                <w:sz w:val="18"/>
                <w:szCs w:val="18"/>
                <w:lang w:eastAsia="pl-PL"/>
              </w:rPr>
              <w:t>Organizowanie kampanii uświadamiającej dla mieszkańców w celu promowania postaw pro-</w:t>
            </w:r>
            <w:r w:rsidR="008C0CEB">
              <w:rPr>
                <w:rFonts w:ascii="Calibri" w:eastAsia="Times New Roman" w:hAnsi="Calibri" w:cs="Calibri"/>
                <w:color w:val="000000"/>
                <w:sz w:val="18"/>
                <w:szCs w:val="18"/>
                <w:lang w:eastAsia="pl-PL"/>
              </w:rPr>
              <w:t> ś</w:t>
            </w:r>
            <w:r w:rsidRPr="00EF05C5">
              <w:rPr>
                <w:rFonts w:ascii="Calibri" w:eastAsia="Times New Roman" w:hAnsi="Calibri" w:cs="Calibri"/>
                <w:color w:val="000000"/>
                <w:sz w:val="18"/>
                <w:szCs w:val="18"/>
                <w:lang w:eastAsia="pl-PL"/>
              </w:rPr>
              <w:t>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CE2BA" w14:textId="54EBED56" w:rsidR="0037769E" w:rsidRPr="001A62B1" w:rsidRDefault="0037769E"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działania mogą zwiększyć świadomość społeczną na temat wpływu działalności człowieka na środowisko i</w:t>
            </w:r>
            <w:r w:rsidR="008C0CEB">
              <w:rPr>
                <w:rFonts w:cstheme="minorHAnsi"/>
                <w:sz w:val="18"/>
                <w:szCs w:val="18"/>
              </w:rPr>
              <w:t> </w:t>
            </w:r>
            <w:r w:rsidRPr="001A62B1">
              <w:rPr>
                <w:rFonts w:cstheme="minorHAnsi"/>
                <w:sz w:val="18"/>
                <w:szCs w:val="18"/>
              </w:rPr>
              <w:t>zmian klimatu oraz zachęcić do podejmowania działań proekologicznych, takich jak ograniczenie zużycia energii, sortowanie odpadów, korzystanie z transportu publicznego lub samochodów o niskiej emisji.</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22E2F3B5" w14:textId="337BDE3B" w:rsidR="00EF05C5" w:rsidRPr="00197D30" w:rsidRDefault="00E64DE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1F023485" w14:textId="77777777" w:rsidR="00B17DE9"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32A584D2" w14:textId="77777777" w:rsidR="00B17DE9"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77AC1D13" w14:textId="12E5301A" w:rsidR="00EF05C5" w:rsidRPr="00197D30" w:rsidRDefault="00B17DE9" w:rsidP="00B17DE9">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0E45631" w14:textId="17F0A4F2" w:rsidR="00EF05C5" w:rsidRPr="00EA1CF3" w:rsidRDefault="00EA1CF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EA1CF3">
              <w:rPr>
                <w:rFonts w:eastAsia="Times New Roman" w:cstheme="minorHAnsi"/>
                <w:color w:val="000000"/>
                <w:sz w:val="18"/>
                <w:szCs w:val="18"/>
                <w:lang w:eastAsia="pl-PL"/>
              </w:rPr>
              <w:t>liczba wydarzeń związanych z kampanią oraz liczba uczestników</w:t>
            </w:r>
            <w:r w:rsidR="008C0CE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6C0A" w14:textId="2EA1634B" w:rsidR="00EF05C5" w:rsidRPr="00197D30" w:rsidRDefault="00B6748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r w:rsidR="00EF05C5" w:rsidRPr="00197D30" w14:paraId="0EACDDD1"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221D" w14:textId="2196B27B" w:rsidR="00EF05C5" w:rsidRDefault="00667C32"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3047359" w14:textId="232F53DF" w:rsidR="00EF05C5" w:rsidRPr="00EF05C5" w:rsidRDefault="00667C32" w:rsidP="005869BC">
            <w:pPr>
              <w:spacing w:after="0" w:line="240" w:lineRule="auto"/>
              <w:jc w:val="left"/>
              <w:rPr>
                <w:rFonts w:ascii="Calibri" w:eastAsia="Times New Roman" w:hAnsi="Calibri" w:cs="Calibri"/>
                <w:color w:val="000000"/>
                <w:sz w:val="18"/>
                <w:szCs w:val="18"/>
                <w:lang w:eastAsia="pl-PL"/>
              </w:rPr>
            </w:pPr>
            <w:r w:rsidRPr="00667C32">
              <w:rPr>
                <w:rFonts w:ascii="Calibri" w:eastAsia="Times New Roman" w:hAnsi="Calibri" w:cs="Calibri"/>
                <w:color w:val="000000"/>
                <w:sz w:val="18"/>
                <w:szCs w:val="18"/>
                <w:lang w:eastAsia="pl-PL"/>
              </w:rPr>
              <w:t>Organizacja zajęć edukacyjnych w szkołach nt.</w:t>
            </w:r>
            <w:r w:rsidR="008C0CEB">
              <w:rPr>
                <w:rFonts w:ascii="Calibri" w:eastAsia="Times New Roman" w:hAnsi="Calibri" w:cs="Calibri"/>
                <w:color w:val="000000"/>
                <w:sz w:val="18"/>
                <w:szCs w:val="18"/>
                <w:lang w:eastAsia="pl-PL"/>
              </w:rPr>
              <w:t> </w:t>
            </w:r>
            <w:r w:rsidRPr="00667C32">
              <w:rPr>
                <w:rFonts w:ascii="Calibri" w:eastAsia="Times New Roman" w:hAnsi="Calibri" w:cs="Calibri"/>
                <w:color w:val="000000"/>
                <w:sz w:val="18"/>
                <w:szCs w:val="18"/>
                <w:lang w:eastAsia="pl-PL"/>
              </w:rPr>
              <w:t>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D7548" w14:textId="14AAC970" w:rsidR="00EF05C5" w:rsidRPr="001A62B1" w:rsidRDefault="00F315D8"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może pomóc w zwiększeniu świadomości i zrozumieniu zagrożeń związanych z klimatem oraz sposobów, w jakie można się do nich przygotować. Dzięki temu, uczniowie mogą nauczyć się jakie są konkretne sposoby adaptacji i</w:t>
            </w:r>
            <w:r w:rsidR="008C0CEB">
              <w:rPr>
                <w:rFonts w:cstheme="minorHAnsi"/>
                <w:sz w:val="18"/>
                <w:szCs w:val="18"/>
              </w:rPr>
              <w:t> </w:t>
            </w:r>
            <w:r w:rsidRPr="001A62B1">
              <w:rPr>
                <w:rFonts w:cstheme="minorHAnsi"/>
                <w:sz w:val="18"/>
                <w:szCs w:val="18"/>
              </w:rPr>
              <w:t>jakie korzyści z tego wynikają,</w:t>
            </w:r>
          </w:p>
          <w:p w14:paraId="4CC9FBBE" w14:textId="1F403C51" w:rsidR="00090A2A" w:rsidRPr="001A62B1" w:rsidRDefault="00090A2A" w:rsidP="00344550">
            <w:pPr>
              <w:pStyle w:val="Akapitzlist"/>
              <w:keepNext/>
              <w:numPr>
                <w:ilvl w:val="0"/>
                <w:numId w:val="26"/>
              </w:numPr>
              <w:spacing w:after="0" w:line="240" w:lineRule="auto"/>
              <w:jc w:val="left"/>
              <w:rPr>
                <w:rFonts w:cstheme="minorHAnsi"/>
                <w:sz w:val="18"/>
                <w:szCs w:val="18"/>
              </w:rPr>
            </w:pPr>
            <w:r w:rsidRPr="001A62B1">
              <w:rPr>
                <w:rFonts w:cstheme="minorHAnsi"/>
                <w:sz w:val="18"/>
                <w:szCs w:val="18"/>
              </w:rPr>
              <w:t>młodsze pokolenia mogą mieć większą motywację do podejmowania działań na rzecz ochrony środowiska, co z</w:t>
            </w:r>
            <w:r w:rsidR="008C0CEB">
              <w:rPr>
                <w:rFonts w:cstheme="minorHAnsi"/>
                <w:sz w:val="18"/>
                <w:szCs w:val="18"/>
              </w:rPr>
              <w:t> </w:t>
            </w:r>
            <w:r w:rsidRPr="001A62B1">
              <w:rPr>
                <w:rFonts w:cstheme="minorHAnsi"/>
                <w:sz w:val="18"/>
                <w:szCs w:val="18"/>
              </w:rPr>
              <w:t>kolei wpłynie na potencjał adaptacyjny w dłuższej perspektywie czasowej.</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7BCB7CC4" w14:textId="32094418" w:rsidR="00EF05C5" w:rsidRPr="00197D30" w:rsidRDefault="00E64DEF"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F4AE98D" w14:textId="77777777" w:rsidR="006F538E"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Pośrednie</w:t>
            </w:r>
          </w:p>
          <w:p w14:paraId="67EE8B61" w14:textId="77777777" w:rsidR="006F538E"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Średnioterminowe</w:t>
            </w:r>
          </w:p>
          <w:p w14:paraId="487E55C0" w14:textId="4565FB2E" w:rsidR="00EF05C5" w:rsidRPr="00197D30" w:rsidRDefault="006F538E" w:rsidP="006F538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1AC8BFB" w14:textId="74D2E81B" w:rsidR="00EF05C5" w:rsidRPr="00EA1CF3" w:rsidRDefault="00EA1CF3" w:rsidP="00344550">
            <w:pPr>
              <w:pStyle w:val="Akapitzlist"/>
              <w:keepNext/>
              <w:numPr>
                <w:ilvl w:val="0"/>
                <w:numId w:val="73"/>
              </w:numPr>
              <w:spacing w:after="0" w:line="240" w:lineRule="auto"/>
              <w:jc w:val="left"/>
              <w:rPr>
                <w:rFonts w:ascii="Calibri" w:eastAsia="Times New Roman" w:hAnsi="Calibri" w:cs="Calibri"/>
                <w:color w:val="000000"/>
                <w:sz w:val="18"/>
                <w:szCs w:val="18"/>
                <w:lang w:eastAsia="pl-PL"/>
              </w:rPr>
            </w:pPr>
            <w:r w:rsidRPr="00EA1CF3">
              <w:rPr>
                <w:rFonts w:eastAsia="Times New Roman" w:cstheme="minorHAnsi"/>
                <w:color w:val="000000"/>
                <w:sz w:val="18"/>
                <w:szCs w:val="18"/>
                <w:lang w:eastAsia="pl-PL"/>
              </w:rPr>
              <w:t>liczba godzin poświęconych na działania edukacyjne oraz liczba uczestników</w:t>
            </w:r>
            <w:r w:rsidR="008C0CEB">
              <w:rPr>
                <w:rFonts w:eastAsia="Times New Roman" w:cstheme="minorHAnsi"/>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2DEDF" w14:textId="24E020FD" w:rsidR="00EF05C5" w:rsidRPr="00197D30" w:rsidRDefault="00B67489" w:rsidP="00632708">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w:t>
            </w:r>
          </w:p>
        </w:tc>
      </w:tr>
    </w:tbl>
    <w:p w14:paraId="324D6276" w14:textId="322469B0" w:rsidR="00BD7BE1" w:rsidRDefault="00BD7BE1" w:rsidP="00BD7BE1">
      <w:pPr>
        <w:pStyle w:val="Legenda"/>
        <w:keepNext/>
      </w:pPr>
    </w:p>
    <w:p w14:paraId="6926D7ED" w14:textId="01771DA3" w:rsidR="006872D4" w:rsidRDefault="006872D4" w:rsidP="006872D4">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5</w:t>
      </w:r>
      <w:r w:rsidR="0055744E">
        <w:rPr>
          <w:noProof/>
        </w:rPr>
        <w:fldChar w:fldCharType="end"/>
      </w:r>
      <w:r w:rsidRPr="006872D4">
        <w:t xml:space="preserve"> </w:t>
      </w:r>
      <w:r w:rsidRPr="001F632E">
        <w:t xml:space="preserve">Zestawienie działań zaplanowanych do realizacji w ramach „Planu…” z oceną spodziewanych efektów ich wdrożenia, zaleceniami oraz oceną oddziaływania na </w:t>
      </w:r>
      <w:r>
        <w:t>powierzchnię i zasoby ziemi</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5"/>
        <w:gridCol w:w="2553"/>
        <w:gridCol w:w="3259"/>
        <w:gridCol w:w="1560"/>
      </w:tblGrid>
      <w:tr w:rsidR="004B7B1C" w14:paraId="2B627771" w14:textId="77777777">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643230F" w14:textId="77777777" w:rsidR="004B7B1C" w:rsidRPr="005869BC" w:rsidRDefault="004B7B1C">
            <w:pPr>
              <w:keepNext/>
              <w:spacing w:after="0" w:line="240" w:lineRule="auto"/>
              <w:jc w:val="left"/>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8A4CC65"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41FF49"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EB36A9"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Zalecenia dot. realizacji/skuteczność działania</w:t>
            </w:r>
          </w:p>
        </w:tc>
        <w:tc>
          <w:tcPr>
            <w:tcW w:w="255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D9CD281"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4461EC"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Definicja skuteczności</w:t>
            </w:r>
          </w:p>
        </w:tc>
        <w:tc>
          <w:tcPr>
            <w:tcW w:w="15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6D8A60" w14:textId="77777777" w:rsidR="004B7B1C" w:rsidRPr="005869BC" w:rsidRDefault="004B7B1C">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Spektrum oddziaływań (-3 do +3)</w:t>
            </w:r>
          </w:p>
        </w:tc>
      </w:tr>
      <w:tr w:rsidR="004B7B1C" w14:paraId="7998C7A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7B8CF979" w14:textId="77777777" w:rsidR="004B7B1C" w:rsidRDefault="004B7B1C">
            <w:pPr>
              <w:keepNext/>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6A4B8579" w14:textId="77777777" w:rsidR="004B7B1C" w:rsidRDefault="004B7B1C" w:rsidP="005869BC">
            <w:pPr>
              <w:keepNext/>
              <w:spacing w:after="0" w:line="240" w:lineRule="auto"/>
              <w:jc w:val="left"/>
              <w:rPr>
                <w:rFonts w:cstheme="minorHAnsi"/>
                <w:sz w:val="18"/>
                <w:szCs w:val="18"/>
              </w:rPr>
            </w:pPr>
            <w:r w:rsidRPr="004F4EF3">
              <w:rPr>
                <w:rFonts w:cstheme="minorHAnsi"/>
                <w:sz w:val="18"/>
                <w:szCs w:val="18"/>
              </w:rPr>
              <w:t>Wykonanie inwentaryzacji przyrodniczych gmin</w:t>
            </w:r>
          </w:p>
        </w:tc>
        <w:tc>
          <w:tcPr>
            <w:tcW w:w="4678" w:type="dxa"/>
            <w:tcBorders>
              <w:top w:val="nil"/>
              <w:left w:val="single" w:sz="4" w:space="0" w:color="auto"/>
              <w:bottom w:val="single" w:sz="4" w:space="0" w:color="auto"/>
              <w:right w:val="single" w:sz="4" w:space="0" w:color="auto"/>
            </w:tcBorders>
            <w:noWrap/>
            <w:vAlign w:val="center"/>
          </w:tcPr>
          <w:p w14:paraId="6E4C7029" w14:textId="5E056C34" w:rsidR="004B7B1C" w:rsidRDefault="00375C4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C8294F">
              <w:rPr>
                <w:rFonts w:eastAsia="Times New Roman" w:cstheme="minorHAnsi"/>
                <w:color w:val="000000"/>
                <w:sz w:val="18"/>
                <w:szCs w:val="18"/>
                <w:lang w:eastAsia="pl-PL"/>
              </w:rPr>
              <w:t>analiza</w:t>
            </w:r>
            <w:r w:rsidR="004B7B1C">
              <w:rPr>
                <w:rFonts w:eastAsia="Times New Roman" w:cstheme="minorHAnsi"/>
                <w:color w:val="000000"/>
                <w:sz w:val="18"/>
                <w:szCs w:val="18"/>
                <w:lang w:eastAsia="pl-PL"/>
              </w:rPr>
              <w:t xml:space="preserve"> i rozpoznanie zasobów krajobrazu naturalnego gmin</w:t>
            </w:r>
            <w:r w:rsidR="0031410C">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0577C2BE" w14:textId="77777777" w:rsidR="004B7B1C" w:rsidRDefault="004B7B1C">
            <w:pPr>
              <w:keepNext/>
              <w:spacing w:after="0" w:line="240" w:lineRule="auto"/>
              <w:jc w:val="center"/>
              <w:rPr>
                <w:rFonts w:cstheme="minorHAnsi"/>
                <w:sz w:val="18"/>
                <w:szCs w:val="18"/>
              </w:rPr>
            </w:pPr>
            <w:r>
              <w:t>-</w:t>
            </w:r>
          </w:p>
        </w:tc>
        <w:tc>
          <w:tcPr>
            <w:tcW w:w="2553" w:type="dxa"/>
            <w:tcBorders>
              <w:top w:val="nil"/>
              <w:left w:val="nil"/>
              <w:bottom w:val="single" w:sz="4" w:space="0" w:color="auto"/>
              <w:right w:val="single" w:sz="4" w:space="0" w:color="auto"/>
            </w:tcBorders>
            <w:noWrap/>
            <w:vAlign w:val="center"/>
          </w:tcPr>
          <w:p w14:paraId="5E76B196" w14:textId="77777777" w:rsidR="004B7B1C" w:rsidRPr="00126889" w:rsidRDefault="004B7B1C">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 xml:space="preserve">Pośrednie </w:t>
            </w:r>
          </w:p>
          <w:p w14:paraId="0A87BB09" w14:textId="77777777" w:rsidR="004B7B1C" w:rsidRPr="00126889" w:rsidRDefault="004B7B1C">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Długoterminowe</w:t>
            </w:r>
          </w:p>
          <w:p w14:paraId="141EFF32" w14:textId="77777777" w:rsidR="004B7B1C" w:rsidRDefault="004B7B1C">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0430DA1D" w14:textId="4718DB70" w:rsidR="004B7B1C" w:rsidRPr="00F50E64" w:rsidRDefault="00375C4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F50E64">
              <w:rPr>
                <w:rFonts w:eastAsia="Times New Roman" w:cstheme="minorHAnsi"/>
                <w:color w:val="000000"/>
                <w:sz w:val="18"/>
                <w:szCs w:val="18"/>
                <w:lang w:eastAsia="pl-PL"/>
              </w:rPr>
              <w:t>opracowanie</w:t>
            </w:r>
            <w:r w:rsidR="004B7B1C" w:rsidRPr="00F50E64">
              <w:rPr>
                <w:rFonts w:eastAsia="Times New Roman" w:cstheme="minorHAnsi"/>
                <w:color w:val="000000"/>
                <w:sz w:val="18"/>
                <w:szCs w:val="18"/>
                <w:lang w:eastAsia="pl-PL"/>
              </w:rPr>
              <w:t xml:space="preserve"> inwentaryzacji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12C3FCF" w14:textId="77777777" w:rsidR="004B7B1C" w:rsidRDefault="004B7B1C">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4B7B1C" w14:paraId="7E82DC7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530619A" w14:textId="77777777" w:rsidR="004B7B1C" w:rsidRDefault="004B7B1C">
            <w:pPr>
              <w:keepNext/>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5C1D4E99" w14:textId="77777777" w:rsidR="004B7B1C" w:rsidRDefault="004B7B1C" w:rsidP="005869BC">
            <w:pPr>
              <w:keepNext/>
              <w:spacing w:after="0" w:line="240" w:lineRule="auto"/>
              <w:jc w:val="left"/>
              <w:rPr>
                <w:rFonts w:eastAsia="Times New Roman" w:cstheme="minorHAnsi"/>
                <w:color w:val="000000"/>
                <w:sz w:val="18"/>
                <w:szCs w:val="18"/>
                <w:lang w:eastAsia="pl-PL"/>
              </w:rPr>
            </w:pPr>
            <w:r w:rsidRPr="004F4EF3">
              <w:rPr>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6B5D34F2" w14:textId="15D9A989" w:rsidR="004B7B1C" w:rsidRDefault="00375C43" w:rsidP="00344550">
            <w:pPr>
              <w:pStyle w:val="Akapitzlist"/>
              <w:keepNext/>
              <w:numPr>
                <w:ilvl w:val="0"/>
                <w:numId w:val="26"/>
              </w:numPr>
              <w:spacing w:after="0" w:line="240" w:lineRule="auto"/>
              <w:jc w:val="left"/>
              <w:rPr>
                <w:rFonts w:cstheme="minorHAnsi"/>
                <w:sz w:val="18"/>
                <w:szCs w:val="18"/>
              </w:rPr>
            </w:pPr>
            <w:r w:rsidRPr="00BA3D17">
              <w:rPr>
                <w:rFonts w:cstheme="minorHAnsi"/>
                <w:sz w:val="18"/>
                <w:szCs w:val="18"/>
              </w:rPr>
              <w:t>analiza</w:t>
            </w:r>
            <w:r w:rsidR="004B7B1C" w:rsidRPr="00BA3D17">
              <w:rPr>
                <w:rFonts w:cstheme="minorHAnsi"/>
                <w:sz w:val="18"/>
                <w:szCs w:val="18"/>
              </w:rPr>
              <w:t xml:space="preserve"> i rozpoznanie zasobów</w:t>
            </w:r>
            <w:r w:rsidR="004B7B1C">
              <w:rPr>
                <w:rFonts w:cstheme="minorHAnsi"/>
                <w:sz w:val="18"/>
                <w:szCs w:val="18"/>
              </w:rPr>
              <w:t xml:space="preserve"> </w:t>
            </w:r>
            <w:r w:rsidR="004B7B1C" w:rsidRPr="00BA3D17">
              <w:rPr>
                <w:rFonts w:cstheme="minorHAnsi"/>
                <w:sz w:val="18"/>
                <w:szCs w:val="18"/>
              </w:rPr>
              <w:t>krajobrazu naturalnego gmin</w:t>
            </w:r>
            <w:r w:rsidR="004B7B1C">
              <w:rPr>
                <w:rFonts w:cstheme="minorHAnsi"/>
                <w:sz w:val="18"/>
                <w:szCs w:val="18"/>
              </w:rPr>
              <w:t xml:space="preserve"> </w:t>
            </w:r>
            <w:r w:rsidR="004B7B1C" w:rsidRPr="00BA3D17">
              <w:rPr>
                <w:rFonts w:cstheme="minorHAnsi"/>
                <w:sz w:val="18"/>
                <w:szCs w:val="18"/>
              </w:rPr>
              <w:t>i ich kondycji</w:t>
            </w:r>
            <w:r w:rsidR="0031410C">
              <w:rPr>
                <w:rFonts w:cstheme="minorHAnsi"/>
                <w:sz w:val="18"/>
                <w:szCs w:val="18"/>
              </w:rPr>
              <w:t>.</w:t>
            </w:r>
          </w:p>
        </w:tc>
        <w:tc>
          <w:tcPr>
            <w:tcW w:w="4395" w:type="dxa"/>
            <w:tcBorders>
              <w:top w:val="nil"/>
              <w:left w:val="nil"/>
              <w:bottom w:val="single" w:sz="4" w:space="0" w:color="auto"/>
              <w:right w:val="single" w:sz="4" w:space="0" w:color="auto"/>
            </w:tcBorders>
            <w:noWrap/>
            <w:vAlign w:val="center"/>
          </w:tcPr>
          <w:p w14:paraId="71C5214C" w14:textId="77777777" w:rsidR="004B7B1C" w:rsidRDefault="004B7B1C">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329B4457" w14:textId="77777777" w:rsidR="004B7B1C" w:rsidRPr="00126889" w:rsidRDefault="004B7B1C">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09998E75" w14:textId="77777777" w:rsidR="004B7B1C" w:rsidRPr="00126889" w:rsidRDefault="004B7B1C">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62FAD19A" w14:textId="77777777" w:rsidR="004B7B1C" w:rsidRDefault="004B7B1C">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B47FC80" w14:textId="469A7D61" w:rsidR="004B7B1C" w:rsidRPr="00F50E64" w:rsidRDefault="00375C4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F50E64">
              <w:rPr>
                <w:rFonts w:eastAsia="Times New Roman" w:cstheme="minorHAnsi"/>
                <w:color w:val="000000"/>
                <w:sz w:val="18"/>
                <w:szCs w:val="18"/>
                <w:lang w:eastAsia="pl-PL"/>
              </w:rPr>
              <w:t>opracowanie</w:t>
            </w:r>
            <w:r w:rsidR="004B7B1C" w:rsidRPr="00F50E64">
              <w:rPr>
                <w:rFonts w:eastAsia="Times New Roman" w:cstheme="minorHAnsi"/>
                <w:color w:val="000000"/>
                <w:sz w:val="18"/>
                <w:szCs w:val="18"/>
                <w:lang w:eastAsia="pl-PL"/>
              </w:rPr>
              <w:t xml:space="preserve"> inwentaryzacji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3AEA87F" w14:textId="77777777" w:rsidR="004B7B1C" w:rsidRDefault="004B7B1C">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4B7B1C" w14:paraId="6C977E5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D5184C4" w14:textId="77777777" w:rsidR="004B7B1C" w:rsidRPr="004F4EF3" w:rsidRDefault="004B7B1C">
            <w:pPr>
              <w:keepNext/>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1.3</w:t>
            </w:r>
          </w:p>
        </w:tc>
        <w:tc>
          <w:tcPr>
            <w:tcW w:w="3544" w:type="dxa"/>
            <w:tcBorders>
              <w:top w:val="nil"/>
              <w:left w:val="nil"/>
              <w:bottom w:val="single" w:sz="4" w:space="0" w:color="auto"/>
              <w:right w:val="single" w:sz="4" w:space="0" w:color="auto"/>
            </w:tcBorders>
            <w:noWrap/>
            <w:vAlign w:val="center"/>
          </w:tcPr>
          <w:p w14:paraId="3B5F5FFE" w14:textId="77777777" w:rsidR="004B7B1C" w:rsidRPr="004F4EF3" w:rsidRDefault="004B7B1C" w:rsidP="005869BC">
            <w:pPr>
              <w:keepNext/>
              <w:spacing w:after="0" w:line="240" w:lineRule="auto"/>
              <w:jc w:val="left"/>
              <w:rPr>
                <w:sz w:val="18"/>
                <w:szCs w:val="18"/>
              </w:rPr>
            </w:pPr>
            <w:r>
              <w:rPr>
                <w:sz w:val="18"/>
                <w:szCs w:val="18"/>
              </w:rPr>
              <w:t>Analiza możliwości rozwoju energetyki z OZE na ternie AJ</w:t>
            </w:r>
          </w:p>
        </w:tc>
        <w:tc>
          <w:tcPr>
            <w:tcW w:w="4678" w:type="dxa"/>
            <w:tcBorders>
              <w:top w:val="nil"/>
              <w:left w:val="single" w:sz="4" w:space="0" w:color="auto"/>
              <w:bottom w:val="single" w:sz="4" w:space="0" w:color="auto"/>
              <w:right w:val="single" w:sz="4" w:space="0" w:color="auto"/>
            </w:tcBorders>
            <w:noWrap/>
            <w:vAlign w:val="center"/>
          </w:tcPr>
          <w:p w14:paraId="54F278CD" w14:textId="2D779F30" w:rsidR="004B7B1C" w:rsidRDefault="00375C43" w:rsidP="00344550">
            <w:pPr>
              <w:pStyle w:val="Akapitzlist"/>
              <w:keepNext/>
              <w:numPr>
                <w:ilvl w:val="0"/>
                <w:numId w:val="26"/>
              </w:numPr>
              <w:spacing w:after="0" w:line="240" w:lineRule="auto"/>
              <w:jc w:val="left"/>
              <w:rPr>
                <w:rFonts w:cstheme="minorHAnsi"/>
                <w:sz w:val="18"/>
                <w:szCs w:val="18"/>
              </w:rPr>
            </w:pPr>
            <w:r w:rsidRPr="00F50E64">
              <w:rPr>
                <w:rFonts w:cstheme="minorHAnsi"/>
                <w:sz w:val="18"/>
                <w:szCs w:val="18"/>
              </w:rPr>
              <w:t>redukcja</w:t>
            </w:r>
            <w:r w:rsidR="004B7B1C" w:rsidRPr="00F50E64">
              <w:rPr>
                <w:rFonts w:cstheme="minorHAnsi"/>
                <w:sz w:val="18"/>
                <w:szCs w:val="18"/>
              </w:rPr>
              <w:t xml:space="preserve"> emisji zanieczyszczeń </w:t>
            </w:r>
            <w:r w:rsidR="004B7B1C">
              <w:rPr>
                <w:rFonts w:cstheme="minorHAnsi"/>
                <w:sz w:val="18"/>
                <w:szCs w:val="18"/>
              </w:rPr>
              <w:t>gleb</w:t>
            </w:r>
            <w:r w:rsidR="0031410C">
              <w:rPr>
                <w:rFonts w:cstheme="minorHAnsi"/>
                <w:sz w:val="18"/>
                <w:szCs w:val="18"/>
              </w:rPr>
              <w:t>,</w:t>
            </w:r>
          </w:p>
          <w:p w14:paraId="75112F07" w14:textId="28BF4F97" w:rsidR="004B7B1C" w:rsidRPr="00F50E64" w:rsidRDefault="00375C43"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możliwość</w:t>
            </w:r>
            <w:r w:rsidR="004B7B1C">
              <w:rPr>
                <w:rFonts w:cstheme="minorHAnsi"/>
                <w:sz w:val="18"/>
                <w:szCs w:val="18"/>
              </w:rPr>
              <w:t xml:space="preserve"> degradacji wierzchni</w:t>
            </w:r>
            <w:r w:rsidR="006259DD">
              <w:rPr>
                <w:rFonts w:cstheme="minorHAnsi"/>
                <w:sz w:val="18"/>
                <w:szCs w:val="18"/>
              </w:rPr>
              <w:t>ej</w:t>
            </w:r>
            <w:r w:rsidR="004B7B1C">
              <w:rPr>
                <w:rFonts w:cstheme="minorHAnsi"/>
                <w:sz w:val="18"/>
                <w:szCs w:val="18"/>
              </w:rPr>
              <w:t xml:space="preserve"> warstw</w:t>
            </w:r>
            <w:r w:rsidR="006259DD">
              <w:rPr>
                <w:rFonts w:cstheme="minorHAnsi"/>
                <w:sz w:val="18"/>
                <w:szCs w:val="18"/>
              </w:rPr>
              <w:t>y</w:t>
            </w:r>
            <w:r w:rsidR="004B7B1C">
              <w:rPr>
                <w:rFonts w:cstheme="minorHAnsi"/>
                <w:sz w:val="18"/>
                <w:szCs w:val="18"/>
              </w:rPr>
              <w:t xml:space="preserve"> gleby na etapie realizacji inwestycji, podczas której konieczne jest prowadzenie prac budowlanych, w tym wykonania wykopów i odwiertów oraz fundamentowania</w:t>
            </w:r>
            <w:r w:rsidR="0031410C">
              <w:rPr>
                <w:rFonts w:cstheme="minorHAnsi"/>
                <w:sz w:val="18"/>
                <w:szCs w:val="18"/>
              </w:rPr>
              <w:t>,</w:t>
            </w:r>
          </w:p>
          <w:p w14:paraId="2F462897" w14:textId="651F74D2" w:rsidR="004B7B1C" w:rsidRPr="0032477B" w:rsidRDefault="00375C43"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ograniczenie</w:t>
            </w:r>
            <w:r w:rsidR="004B7B1C">
              <w:rPr>
                <w:rFonts w:cstheme="minorHAnsi"/>
                <w:sz w:val="18"/>
                <w:szCs w:val="18"/>
              </w:rPr>
              <w:t xml:space="preserve"> wydobycia surowców (nieodnawialne źródła energii).</w:t>
            </w:r>
          </w:p>
        </w:tc>
        <w:tc>
          <w:tcPr>
            <w:tcW w:w="4395" w:type="dxa"/>
            <w:tcBorders>
              <w:top w:val="nil"/>
              <w:left w:val="nil"/>
              <w:bottom w:val="single" w:sz="4" w:space="0" w:color="auto"/>
              <w:right w:val="single" w:sz="4" w:space="0" w:color="auto"/>
            </w:tcBorders>
            <w:noWrap/>
            <w:vAlign w:val="center"/>
          </w:tcPr>
          <w:p w14:paraId="318FE4E0" w14:textId="63FE78F1" w:rsidR="004B7B1C" w:rsidRPr="00F50E64" w:rsidRDefault="00375C43"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sidRPr="00F50E64">
              <w:rPr>
                <w:rFonts w:eastAsia="Times New Roman" w:cstheme="minorHAnsi"/>
                <w:color w:val="000000"/>
                <w:sz w:val="18"/>
                <w:szCs w:val="18"/>
                <w:lang w:eastAsia="pl-PL"/>
              </w:rPr>
              <w:t>lokalizacja</w:t>
            </w:r>
            <w:r w:rsidR="004B7B1C" w:rsidRPr="00F50E64">
              <w:rPr>
                <w:rFonts w:eastAsia="Times New Roman" w:cstheme="minorHAnsi"/>
                <w:color w:val="000000"/>
                <w:sz w:val="18"/>
                <w:szCs w:val="18"/>
                <w:lang w:eastAsia="pl-PL"/>
              </w:rPr>
              <w:t xml:space="preserve"> nowych inwestycji powinna obejmować tereny znajdujące się poza obszarami</w:t>
            </w:r>
            <w:r w:rsidR="004B7B1C">
              <w:rPr>
                <w:rFonts w:eastAsia="Times New Roman" w:cstheme="minorHAnsi"/>
                <w:color w:val="000000"/>
                <w:sz w:val="18"/>
                <w:szCs w:val="18"/>
                <w:lang w:eastAsia="pl-PL"/>
              </w:rPr>
              <w:t xml:space="preserve"> występowania najcenniejszych złóż bądź gleb najwyższych klas bonitacyjnych</w:t>
            </w:r>
            <w:r w:rsidR="00A1313A">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84C2BCE" w14:textId="77777777" w:rsidR="004B7B1C" w:rsidRPr="00F50E64" w:rsidRDefault="004B7B1C">
            <w:pPr>
              <w:keepNext/>
              <w:spacing w:after="0" w:line="240" w:lineRule="auto"/>
              <w:jc w:val="center"/>
              <w:rPr>
                <w:rFonts w:eastAsia="Times New Roman" w:cstheme="minorHAnsi"/>
                <w:color w:val="000000"/>
                <w:sz w:val="18"/>
                <w:szCs w:val="18"/>
                <w:lang w:eastAsia="pl-PL"/>
              </w:rPr>
            </w:pPr>
            <w:r w:rsidRPr="00F50E64">
              <w:rPr>
                <w:rFonts w:eastAsia="Times New Roman" w:cstheme="minorHAnsi"/>
                <w:color w:val="000000"/>
                <w:sz w:val="18"/>
                <w:szCs w:val="18"/>
                <w:lang w:eastAsia="pl-PL"/>
              </w:rPr>
              <w:t xml:space="preserve">Pośrednie </w:t>
            </w:r>
          </w:p>
          <w:p w14:paraId="1D397426" w14:textId="77777777" w:rsidR="004B7B1C" w:rsidRPr="00F50E64" w:rsidRDefault="004B7B1C">
            <w:pPr>
              <w:keepNext/>
              <w:spacing w:after="0" w:line="240" w:lineRule="auto"/>
              <w:jc w:val="center"/>
              <w:rPr>
                <w:rFonts w:eastAsia="Times New Roman" w:cstheme="minorHAnsi"/>
                <w:color w:val="000000"/>
                <w:sz w:val="18"/>
                <w:szCs w:val="18"/>
                <w:lang w:eastAsia="pl-PL"/>
              </w:rPr>
            </w:pPr>
            <w:r w:rsidRPr="00F50E64">
              <w:rPr>
                <w:rFonts w:eastAsia="Times New Roman" w:cstheme="minorHAnsi"/>
                <w:color w:val="000000"/>
                <w:sz w:val="18"/>
                <w:szCs w:val="18"/>
                <w:lang w:eastAsia="pl-PL"/>
              </w:rPr>
              <w:t>Długoterminowe</w:t>
            </w:r>
          </w:p>
          <w:p w14:paraId="4029A873" w14:textId="77777777" w:rsidR="004B7B1C" w:rsidRPr="00126889" w:rsidRDefault="004B7B1C">
            <w:pPr>
              <w:keepNext/>
              <w:spacing w:after="0" w:line="240" w:lineRule="auto"/>
              <w:jc w:val="center"/>
              <w:rPr>
                <w:rFonts w:eastAsia="Times New Roman" w:cstheme="minorHAnsi"/>
                <w:color w:val="000000"/>
                <w:sz w:val="18"/>
                <w:szCs w:val="18"/>
                <w:lang w:eastAsia="pl-PL"/>
              </w:rPr>
            </w:pPr>
            <w:r w:rsidRPr="00F50E64">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9302B08" w14:textId="27697E0F" w:rsidR="004B7B1C" w:rsidRPr="00F50E64" w:rsidRDefault="00375C43" w:rsidP="00344550">
            <w:pPr>
              <w:pStyle w:val="Akapitzlist"/>
              <w:keepNext/>
              <w:numPr>
                <w:ilvl w:val="0"/>
                <w:numId w:val="73"/>
              </w:numPr>
              <w:spacing w:after="0" w:line="240" w:lineRule="auto"/>
              <w:jc w:val="left"/>
              <w:rPr>
                <w:rFonts w:eastAsia="Times New Roman" w:cstheme="minorHAnsi"/>
                <w:color w:val="000000"/>
                <w:sz w:val="18"/>
                <w:szCs w:val="18"/>
                <w:lang w:eastAsia="pl-PL"/>
              </w:rPr>
            </w:pPr>
            <w:r w:rsidRPr="00F50E64">
              <w:rPr>
                <w:rFonts w:eastAsia="Times New Roman" w:cstheme="minorHAnsi"/>
                <w:color w:val="000000"/>
                <w:sz w:val="18"/>
                <w:szCs w:val="18"/>
                <w:lang w:eastAsia="pl-PL"/>
              </w:rPr>
              <w:t>wykonanie</w:t>
            </w:r>
            <w:r w:rsidR="004B7B1C" w:rsidRPr="00F50E64">
              <w:rPr>
                <w:rFonts w:eastAsia="Times New Roman" w:cstheme="minorHAnsi"/>
                <w:color w:val="000000"/>
                <w:sz w:val="18"/>
                <w:szCs w:val="18"/>
                <w:lang w:eastAsia="pl-PL"/>
              </w:rPr>
              <w:t xml:space="preserve"> analiz i sporządzenie dokumentacji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7EF90EB" w14:textId="77777777" w:rsidR="004B7B1C" w:rsidRDefault="004B7B1C">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4B7B1C" w14:paraId="7143919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AD753FC"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01BDA5D2" w14:textId="77777777" w:rsidR="004B7B1C" w:rsidRDefault="004B7B1C" w:rsidP="005869BC">
            <w:pPr>
              <w:spacing w:after="0" w:line="240" w:lineRule="auto"/>
              <w:jc w:val="left"/>
              <w:rPr>
                <w:rFonts w:cstheme="minorHAnsi"/>
                <w:sz w:val="18"/>
                <w:szCs w:val="18"/>
              </w:rPr>
            </w:pPr>
            <w:r w:rsidRPr="004F4EF3">
              <w:rPr>
                <w:rFonts w:cstheme="minorHAnsi"/>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638F1066" w14:textId="1D167B21" w:rsidR="004B7B1C" w:rsidRDefault="00375C43" w:rsidP="00344550">
            <w:pPr>
              <w:pStyle w:val="Akapitzlist"/>
              <w:numPr>
                <w:ilvl w:val="0"/>
                <w:numId w:val="73"/>
              </w:numPr>
              <w:spacing w:after="0" w:line="240" w:lineRule="auto"/>
              <w:jc w:val="left"/>
              <w:rPr>
                <w:rFonts w:cstheme="minorHAnsi"/>
                <w:sz w:val="18"/>
                <w:szCs w:val="18"/>
              </w:rPr>
            </w:pPr>
            <w:r>
              <w:rPr>
                <w:rFonts w:cstheme="minorHAnsi"/>
                <w:sz w:val="18"/>
                <w:szCs w:val="18"/>
              </w:rPr>
              <w:t>poprawa</w:t>
            </w:r>
            <w:r w:rsidR="004B7B1C">
              <w:rPr>
                <w:rFonts w:cstheme="minorHAnsi"/>
                <w:sz w:val="18"/>
                <w:szCs w:val="18"/>
              </w:rPr>
              <w:t xml:space="preserve"> struktury i uwilgotnienia gleb;</w:t>
            </w:r>
          </w:p>
          <w:p w14:paraId="02751238" w14:textId="2951E5AF" w:rsidR="004B7B1C" w:rsidRDefault="00375C43" w:rsidP="00344550">
            <w:pPr>
              <w:pStyle w:val="Akapitzlist"/>
              <w:numPr>
                <w:ilvl w:val="0"/>
                <w:numId w:val="73"/>
              </w:numPr>
              <w:spacing w:after="0" w:line="240" w:lineRule="auto"/>
              <w:jc w:val="left"/>
              <w:rPr>
                <w:rFonts w:cstheme="minorHAnsi"/>
                <w:sz w:val="18"/>
                <w:szCs w:val="18"/>
              </w:rPr>
            </w:pPr>
            <w:r>
              <w:rPr>
                <w:rFonts w:cstheme="minorHAnsi"/>
                <w:sz w:val="18"/>
                <w:szCs w:val="18"/>
              </w:rPr>
              <w:t>zwiększenie</w:t>
            </w:r>
            <w:r w:rsidR="004B7B1C">
              <w:rPr>
                <w:rFonts w:cstheme="minorHAnsi"/>
                <w:sz w:val="18"/>
                <w:szCs w:val="18"/>
              </w:rPr>
              <w:t xml:space="preserve"> retencji wody w glebie;</w:t>
            </w:r>
          </w:p>
          <w:p w14:paraId="6048ADCE" w14:textId="5AA4C482" w:rsidR="004B7B1C" w:rsidRPr="00F50E64" w:rsidRDefault="00375C43" w:rsidP="00344550">
            <w:pPr>
              <w:pStyle w:val="Akapitzlist"/>
              <w:numPr>
                <w:ilvl w:val="0"/>
                <w:numId w:val="73"/>
              </w:numPr>
              <w:spacing w:after="0" w:line="240" w:lineRule="auto"/>
              <w:jc w:val="left"/>
              <w:rPr>
                <w:rFonts w:cstheme="minorHAnsi"/>
                <w:sz w:val="18"/>
                <w:szCs w:val="18"/>
              </w:rPr>
            </w:pPr>
            <w:r>
              <w:rPr>
                <w:rFonts w:cstheme="minorHAnsi"/>
                <w:sz w:val="18"/>
                <w:szCs w:val="18"/>
              </w:rPr>
              <w:lastRenderedPageBreak/>
              <w:t>spowolnienie</w:t>
            </w:r>
            <w:r w:rsidR="004B7B1C">
              <w:rPr>
                <w:rFonts w:cstheme="minorHAnsi"/>
                <w:sz w:val="18"/>
                <w:szCs w:val="18"/>
              </w:rPr>
              <w:t xml:space="preserve"> procesu erozji i degradacji gleb.</w:t>
            </w:r>
          </w:p>
        </w:tc>
        <w:tc>
          <w:tcPr>
            <w:tcW w:w="4395" w:type="dxa"/>
            <w:tcBorders>
              <w:top w:val="nil"/>
              <w:left w:val="nil"/>
              <w:bottom w:val="single" w:sz="4" w:space="0" w:color="auto"/>
              <w:right w:val="single" w:sz="4" w:space="0" w:color="auto"/>
            </w:tcBorders>
            <w:noWrap/>
            <w:vAlign w:val="center"/>
          </w:tcPr>
          <w:p w14:paraId="5F40B245" w14:textId="77777777" w:rsidR="004B7B1C" w:rsidRPr="00EC398B"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w:t>
            </w:r>
          </w:p>
        </w:tc>
        <w:tc>
          <w:tcPr>
            <w:tcW w:w="2553" w:type="dxa"/>
            <w:tcBorders>
              <w:top w:val="nil"/>
              <w:left w:val="nil"/>
              <w:bottom w:val="single" w:sz="4" w:space="0" w:color="auto"/>
              <w:right w:val="single" w:sz="4" w:space="0" w:color="auto"/>
            </w:tcBorders>
            <w:noWrap/>
            <w:vAlign w:val="center"/>
          </w:tcPr>
          <w:p w14:paraId="5003EA44" w14:textId="77777777" w:rsidR="004B7B1C" w:rsidRPr="00126889" w:rsidRDefault="004B7B1C">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413F0D71" w14:textId="77777777" w:rsidR="004B7B1C" w:rsidRPr="00126889" w:rsidRDefault="004B7B1C">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2AF3809E" w14:textId="77777777" w:rsidR="004B7B1C" w:rsidRDefault="004B7B1C">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lastRenderedPageBreak/>
              <w:t>Stałe</w:t>
            </w:r>
          </w:p>
        </w:tc>
        <w:tc>
          <w:tcPr>
            <w:tcW w:w="3259" w:type="dxa"/>
            <w:tcBorders>
              <w:top w:val="single" w:sz="4" w:space="0" w:color="auto"/>
              <w:left w:val="nil"/>
              <w:bottom w:val="single" w:sz="4" w:space="0" w:color="auto"/>
              <w:right w:val="single" w:sz="4" w:space="0" w:color="auto"/>
            </w:tcBorders>
            <w:vAlign w:val="center"/>
          </w:tcPr>
          <w:p w14:paraId="5A99FBB2" w14:textId="271FB726"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6D03C1">
              <w:rPr>
                <w:rFonts w:eastAsia="Times New Roman" w:cstheme="minorHAnsi"/>
                <w:color w:val="000000"/>
                <w:sz w:val="18"/>
                <w:szCs w:val="18"/>
                <w:lang w:eastAsia="pl-PL"/>
              </w:rPr>
              <w:lastRenderedPageBreak/>
              <w:t>wykonanie</w:t>
            </w:r>
            <w:r w:rsidR="004B7B1C" w:rsidRPr="006D03C1">
              <w:rPr>
                <w:rFonts w:eastAsia="Times New Roman" w:cstheme="minorHAnsi"/>
                <w:color w:val="000000"/>
                <w:sz w:val="18"/>
                <w:szCs w:val="18"/>
                <w:lang w:eastAsia="pl-PL"/>
              </w:rPr>
              <w:t xml:space="preserve"> analiz i sporządzenie dokumentacji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059D4BF"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4B7B1C" w14:paraId="4A29B0F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35C891"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525C33D3" w14:textId="77777777" w:rsidR="004B7B1C" w:rsidRDefault="004B7B1C" w:rsidP="005869BC">
            <w:pPr>
              <w:spacing w:after="0" w:line="240" w:lineRule="auto"/>
              <w:jc w:val="left"/>
              <w:rPr>
                <w:rFonts w:cstheme="minorHAnsi"/>
                <w:sz w:val="18"/>
                <w:szCs w:val="18"/>
              </w:rPr>
            </w:pPr>
            <w:r w:rsidRPr="004F4EF3">
              <w:rPr>
                <w:rFonts w:cstheme="minorHAnsi"/>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363CF4A1" w14:textId="6BC4972E" w:rsidR="004B7B1C" w:rsidRDefault="00375C43" w:rsidP="00344550">
            <w:pPr>
              <w:pStyle w:val="Akapitzlist"/>
              <w:numPr>
                <w:ilvl w:val="0"/>
                <w:numId w:val="73"/>
              </w:numPr>
              <w:jc w:val="left"/>
              <w:rPr>
                <w:rFonts w:cstheme="minorHAnsi"/>
                <w:sz w:val="18"/>
                <w:szCs w:val="18"/>
              </w:rPr>
            </w:pPr>
            <w:r>
              <w:rPr>
                <w:rFonts w:cstheme="minorHAnsi"/>
                <w:sz w:val="18"/>
                <w:szCs w:val="18"/>
              </w:rPr>
              <w:t>z</w:t>
            </w:r>
            <w:r w:rsidR="004B7B1C" w:rsidRPr="002859BD">
              <w:rPr>
                <w:rFonts w:cstheme="minorHAnsi"/>
                <w:sz w:val="18"/>
                <w:szCs w:val="18"/>
              </w:rPr>
              <w:t>mniejszenie udziału paliw kopalnych (węgiel, gaz ziemny)</w:t>
            </w:r>
            <w:r w:rsidR="004B7B1C">
              <w:rPr>
                <w:rFonts w:cstheme="minorHAnsi"/>
                <w:sz w:val="18"/>
                <w:szCs w:val="18"/>
              </w:rPr>
              <w:t xml:space="preserve"> – ograniczenie eksploatacji złóż i degradacji wierzchnich warstw powierzchni ziemi;</w:t>
            </w:r>
          </w:p>
          <w:p w14:paraId="5B818932" w14:textId="6FE89E1E" w:rsidR="004B7B1C" w:rsidRPr="002859BD" w:rsidRDefault="00375C43" w:rsidP="00344550">
            <w:pPr>
              <w:pStyle w:val="Akapitzlist"/>
              <w:numPr>
                <w:ilvl w:val="0"/>
                <w:numId w:val="73"/>
              </w:numPr>
              <w:jc w:val="left"/>
              <w:rPr>
                <w:rFonts w:cstheme="minorHAnsi"/>
                <w:sz w:val="18"/>
                <w:szCs w:val="18"/>
              </w:rPr>
            </w:pPr>
            <w:r>
              <w:rPr>
                <w:rFonts w:cstheme="minorHAnsi"/>
                <w:sz w:val="18"/>
                <w:szCs w:val="18"/>
              </w:rPr>
              <w:t>o</w:t>
            </w:r>
            <w:r w:rsidR="004B7B1C" w:rsidRPr="002859BD">
              <w:rPr>
                <w:rFonts w:cstheme="minorHAnsi"/>
                <w:sz w:val="18"/>
                <w:szCs w:val="18"/>
              </w:rPr>
              <w:t xml:space="preserve">dejście od </w:t>
            </w:r>
            <w:proofErr w:type="spellStart"/>
            <w:r w:rsidR="004B7B1C" w:rsidRPr="002859BD">
              <w:rPr>
                <w:rFonts w:cstheme="minorHAnsi"/>
                <w:sz w:val="18"/>
                <w:szCs w:val="18"/>
              </w:rPr>
              <w:t>priorytetyzacji</w:t>
            </w:r>
            <w:proofErr w:type="spellEnd"/>
            <w:r w:rsidR="004B7B1C" w:rsidRPr="002859BD">
              <w:rPr>
                <w:rFonts w:cstheme="minorHAnsi"/>
                <w:sz w:val="18"/>
                <w:szCs w:val="18"/>
              </w:rPr>
              <w:t xml:space="preserve"> gazu ziemnego na rzecz </w:t>
            </w:r>
            <w:r w:rsidR="00E04EC2" w:rsidRPr="002859BD">
              <w:rPr>
                <w:rFonts w:cstheme="minorHAnsi"/>
                <w:sz w:val="18"/>
                <w:szCs w:val="18"/>
              </w:rPr>
              <w:t>OZE</w:t>
            </w:r>
            <w:r w:rsidR="004B7B1C">
              <w:rPr>
                <w:rFonts w:cstheme="minorHAnsi"/>
                <w:sz w:val="18"/>
                <w:szCs w:val="18"/>
              </w:rPr>
              <w:t>.</w:t>
            </w:r>
          </w:p>
        </w:tc>
        <w:tc>
          <w:tcPr>
            <w:tcW w:w="4395" w:type="dxa"/>
            <w:tcBorders>
              <w:top w:val="single" w:sz="4" w:space="0" w:color="auto"/>
              <w:left w:val="nil"/>
              <w:bottom w:val="single" w:sz="4" w:space="0" w:color="auto"/>
              <w:right w:val="single" w:sz="4" w:space="0" w:color="auto"/>
            </w:tcBorders>
            <w:noWrap/>
            <w:vAlign w:val="center"/>
          </w:tcPr>
          <w:p w14:paraId="137932A9"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2B993BA9" w14:textId="77777777" w:rsidR="004B7B1C" w:rsidRPr="0068686F"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Pośrednie</w:t>
            </w:r>
          </w:p>
          <w:p w14:paraId="30929A10" w14:textId="77777777" w:rsidR="004B7B1C" w:rsidRPr="0068686F"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Długoterminowe</w:t>
            </w:r>
          </w:p>
          <w:p w14:paraId="032D1F39" w14:textId="77777777" w:rsidR="004B7B1C"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5138527" w14:textId="39522E65" w:rsidR="004B7B1C" w:rsidRPr="00F50E64" w:rsidRDefault="00375C43" w:rsidP="00344550">
            <w:pPr>
              <w:pStyle w:val="Akapitzlist"/>
              <w:numPr>
                <w:ilvl w:val="0"/>
                <w:numId w:val="73"/>
              </w:numPr>
              <w:jc w:val="left"/>
              <w:rPr>
                <w:rFonts w:eastAsia="Times New Roman" w:cstheme="minorHAnsi"/>
                <w:sz w:val="18"/>
                <w:szCs w:val="18"/>
                <w:lang w:eastAsia="pl-PL"/>
              </w:rPr>
            </w:pPr>
            <w:r w:rsidRPr="006D03C1">
              <w:rPr>
                <w:rFonts w:eastAsia="Times New Roman" w:cstheme="minorHAnsi"/>
                <w:color w:val="000000"/>
                <w:sz w:val="18"/>
                <w:szCs w:val="18"/>
                <w:lang w:eastAsia="pl-PL"/>
              </w:rPr>
              <w:t>wykonanie</w:t>
            </w:r>
            <w:r w:rsidR="004B7B1C" w:rsidRPr="006D03C1">
              <w:rPr>
                <w:rFonts w:eastAsia="Times New Roman" w:cstheme="minorHAnsi"/>
                <w:color w:val="000000"/>
                <w:sz w:val="18"/>
                <w:szCs w:val="18"/>
                <w:lang w:eastAsia="pl-PL"/>
              </w:rPr>
              <w:t xml:space="preserve"> analiz i </w:t>
            </w:r>
            <w:r w:rsidR="004B7B1C">
              <w:rPr>
                <w:rFonts w:eastAsia="Times New Roman" w:cstheme="minorHAnsi"/>
                <w:color w:val="000000"/>
                <w:sz w:val="18"/>
                <w:szCs w:val="18"/>
                <w:lang w:eastAsia="pl-PL"/>
              </w:rPr>
              <w:t xml:space="preserve">aktualizacja </w:t>
            </w:r>
            <w:r w:rsidR="004B7B1C" w:rsidRPr="006D03C1">
              <w:rPr>
                <w:rFonts w:eastAsia="Times New Roman" w:cstheme="minorHAnsi"/>
                <w:color w:val="000000"/>
                <w:sz w:val="18"/>
                <w:szCs w:val="18"/>
                <w:lang w:eastAsia="pl-PL"/>
              </w:rPr>
              <w:t>dokumentacji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8E812E6"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4B7B1C" w14:paraId="2F21701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C778C90" w14:textId="77777777" w:rsidR="004B7B1C" w:rsidRPr="004F4EF3" w:rsidRDefault="004B7B1C">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5158420F" w14:textId="77777777" w:rsidR="004B7B1C" w:rsidRPr="004F4EF3" w:rsidRDefault="004B7B1C" w:rsidP="005869BC">
            <w:pPr>
              <w:spacing w:after="0" w:line="240" w:lineRule="auto"/>
              <w:jc w:val="left"/>
              <w:rPr>
                <w:rFonts w:cstheme="minorHAnsi"/>
                <w:sz w:val="18"/>
                <w:szCs w:val="18"/>
              </w:rPr>
            </w:pPr>
            <w:r>
              <w:rPr>
                <w:rFonts w:cstheme="minorHAnsi"/>
                <w:sz w:val="18"/>
                <w:szCs w:val="18"/>
              </w:rPr>
              <w:t xml:space="preserve">Stworzenie planu </w:t>
            </w:r>
            <w:proofErr w:type="spellStart"/>
            <w:r>
              <w:rPr>
                <w:rFonts w:cstheme="minorHAnsi"/>
                <w:sz w:val="18"/>
                <w:szCs w:val="18"/>
              </w:rPr>
              <w:t>nasadzeń</w:t>
            </w:r>
            <w:proofErr w:type="spellEnd"/>
            <w:r>
              <w:rPr>
                <w:rFonts w:cstheme="minorHAnsi"/>
                <w:sz w:val="18"/>
                <w:szCs w:val="18"/>
              </w:rPr>
              <w:t xml:space="preserve">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1EB19CF" w14:textId="24F26BBA" w:rsidR="004B7B1C" w:rsidRDefault="00375C43" w:rsidP="00344550">
            <w:pPr>
              <w:pStyle w:val="Akapitzlist"/>
              <w:numPr>
                <w:ilvl w:val="0"/>
                <w:numId w:val="74"/>
              </w:numPr>
              <w:spacing w:after="0" w:line="240" w:lineRule="auto"/>
              <w:jc w:val="left"/>
              <w:rPr>
                <w:rFonts w:cstheme="minorHAnsi"/>
                <w:sz w:val="18"/>
                <w:szCs w:val="18"/>
              </w:rPr>
            </w:pPr>
            <w:r>
              <w:rPr>
                <w:rFonts w:cstheme="minorHAnsi"/>
                <w:sz w:val="18"/>
                <w:szCs w:val="18"/>
              </w:rPr>
              <w:t>poprawa</w:t>
            </w:r>
            <w:r w:rsidR="004B7B1C">
              <w:rPr>
                <w:rFonts w:cstheme="minorHAnsi"/>
                <w:sz w:val="18"/>
                <w:szCs w:val="18"/>
              </w:rPr>
              <w:t xml:space="preserve"> struktury i uwilgotnienia gleb</w:t>
            </w:r>
            <w:r w:rsidR="00A1313A">
              <w:rPr>
                <w:rFonts w:cstheme="minorHAnsi"/>
                <w:sz w:val="18"/>
                <w:szCs w:val="18"/>
              </w:rPr>
              <w:t>,</w:t>
            </w:r>
          </w:p>
          <w:p w14:paraId="7349E44D" w14:textId="00EB35CD" w:rsidR="004B7B1C" w:rsidRDefault="00375C43" w:rsidP="00344550">
            <w:pPr>
              <w:pStyle w:val="Akapitzlist"/>
              <w:numPr>
                <w:ilvl w:val="0"/>
                <w:numId w:val="74"/>
              </w:numPr>
              <w:spacing w:after="0" w:line="240" w:lineRule="auto"/>
              <w:jc w:val="left"/>
              <w:rPr>
                <w:rFonts w:cstheme="minorHAnsi"/>
                <w:sz w:val="18"/>
                <w:szCs w:val="18"/>
              </w:rPr>
            </w:pPr>
            <w:r>
              <w:rPr>
                <w:rFonts w:cstheme="minorHAnsi"/>
                <w:sz w:val="18"/>
                <w:szCs w:val="18"/>
              </w:rPr>
              <w:t>zwiększenie</w:t>
            </w:r>
            <w:r w:rsidR="004B7B1C">
              <w:rPr>
                <w:rFonts w:cstheme="minorHAnsi"/>
                <w:sz w:val="18"/>
                <w:szCs w:val="18"/>
              </w:rPr>
              <w:t xml:space="preserve"> retencji wody w glebie</w:t>
            </w:r>
            <w:r w:rsidR="00A1313A">
              <w:rPr>
                <w:rFonts w:cstheme="minorHAnsi"/>
                <w:sz w:val="18"/>
                <w:szCs w:val="18"/>
              </w:rPr>
              <w:t>,</w:t>
            </w:r>
          </w:p>
          <w:p w14:paraId="74C85076" w14:textId="54CF21A6" w:rsidR="004B7B1C" w:rsidRPr="002859BD" w:rsidRDefault="00375C43" w:rsidP="00344550">
            <w:pPr>
              <w:pStyle w:val="Akapitzlist"/>
              <w:numPr>
                <w:ilvl w:val="0"/>
                <w:numId w:val="74"/>
              </w:numPr>
              <w:spacing w:after="0" w:line="240" w:lineRule="auto"/>
              <w:jc w:val="left"/>
              <w:rPr>
                <w:rFonts w:cstheme="minorHAnsi"/>
                <w:sz w:val="18"/>
                <w:szCs w:val="18"/>
              </w:rPr>
            </w:pPr>
            <w:r>
              <w:rPr>
                <w:rFonts w:cstheme="minorHAnsi"/>
                <w:sz w:val="18"/>
                <w:szCs w:val="18"/>
              </w:rPr>
              <w:t>ograniczenie</w:t>
            </w:r>
            <w:r w:rsidR="004B7B1C">
              <w:rPr>
                <w:rFonts w:cstheme="minorHAnsi"/>
                <w:sz w:val="18"/>
                <w:szCs w:val="18"/>
              </w:rPr>
              <w:t xml:space="preserve"> procesu erozji wodnej i wietrznej.</w:t>
            </w:r>
          </w:p>
        </w:tc>
        <w:tc>
          <w:tcPr>
            <w:tcW w:w="4395" w:type="dxa"/>
            <w:tcBorders>
              <w:top w:val="single" w:sz="4" w:space="0" w:color="auto"/>
              <w:left w:val="nil"/>
              <w:bottom w:val="single" w:sz="4" w:space="0" w:color="auto"/>
              <w:right w:val="single" w:sz="4" w:space="0" w:color="auto"/>
            </w:tcBorders>
            <w:noWrap/>
            <w:vAlign w:val="center"/>
          </w:tcPr>
          <w:p w14:paraId="43C3ADB0" w14:textId="53FC4522" w:rsidR="004B7B1C" w:rsidRPr="002859BD" w:rsidRDefault="00375C43" w:rsidP="00344550">
            <w:pPr>
              <w:pStyle w:val="Akapitzlist"/>
              <w:numPr>
                <w:ilvl w:val="0"/>
                <w:numId w:val="74"/>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uwzględnienie</w:t>
            </w:r>
            <w:r w:rsidR="004B7B1C">
              <w:rPr>
                <w:rFonts w:eastAsia="Times New Roman" w:cstheme="minorHAnsi"/>
                <w:color w:val="000000"/>
                <w:sz w:val="18"/>
                <w:szCs w:val="18"/>
                <w:lang w:eastAsia="pl-PL"/>
              </w:rPr>
              <w:t xml:space="preserve"> do </w:t>
            </w:r>
            <w:proofErr w:type="spellStart"/>
            <w:r w:rsidR="004B7B1C">
              <w:rPr>
                <w:rFonts w:eastAsia="Times New Roman" w:cstheme="minorHAnsi"/>
                <w:color w:val="000000"/>
                <w:sz w:val="18"/>
                <w:szCs w:val="18"/>
                <w:lang w:eastAsia="pl-PL"/>
              </w:rPr>
              <w:t>nasadzeń</w:t>
            </w:r>
            <w:proofErr w:type="spellEnd"/>
            <w:r w:rsidR="004B7B1C">
              <w:rPr>
                <w:rFonts w:eastAsia="Times New Roman" w:cstheme="minorHAnsi"/>
                <w:color w:val="000000"/>
                <w:sz w:val="18"/>
                <w:szCs w:val="18"/>
                <w:lang w:eastAsia="pl-PL"/>
              </w:rPr>
              <w:t xml:space="preserve"> drzew o głębokim systemie korzeniowym, mniej podatnych na ewentualne wykroty</w:t>
            </w:r>
            <w:r w:rsidR="00A1313A">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44EB054A" w14:textId="77777777" w:rsidR="004B7B1C" w:rsidRPr="0068686F"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Pośrednie</w:t>
            </w:r>
          </w:p>
          <w:p w14:paraId="0736C53F" w14:textId="77777777" w:rsidR="004B7B1C" w:rsidRPr="0068686F"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Długoterminowe</w:t>
            </w:r>
          </w:p>
          <w:p w14:paraId="5B39C1CD" w14:textId="77777777" w:rsidR="004B7B1C" w:rsidRDefault="004B7B1C">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1CCACFD" w14:textId="66DA58AE"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68686F">
              <w:rPr>
                <w:rFonts w:eastAsia="Times New Roman" w:cstheme="minorHAnsi"/>
                <w:color w:val="000000"/>
                <w:sz w:val="18"/>
                <w:szCs w:val="18"/>
                <w:lang w:eastAsia="pl-PL"/>
              </w:rPr>
              <w:t>wykonanie</w:t>
            </w:r>
            <w:r w:rsidR="004B7B1C" w:rsidRPr="0068686F">
              <w:rPr>
                <w:rFonts w:eastAsia="Times New Roman" w:cstheme="minorHAnsi"/>
                <w:color w:val="000000"/>
                <w:sz w:val="18"/>
                <w:szCs w:val="18"/>
                <w:lang w:eastAsia="pl-PL"/>
              </w:rPr>
              <w:t xml:space="preserve"> analiz i sporządzenie dokumentacji</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41545BF"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4B7B1C" w14:paraId="52376002"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0D571E1"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3.3</w:t>
            </w:r>
          </w:p>
        </w:tc>
        <w:tc>
          <w:tcPr>
            <w:tcW w:w="3544" w:type="dxa"/>
            <w:tcBorders>
              <w:top w:val="nil"/>
              <w:left w:val="nil"/>
              <w:bottom w:val="single" w:sz="4" w:space="0" w:color="auto"/>
              <w:right w:val="single" w:sz="4" w:space="0" w:color="auto"/>
            </w:tcBorders>
            <w:noWrap/>
            <w:vAlign w:val="center"/>
          </w:tcPr>
          <w:p w14:paraId="077E8A93"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rFonts w:cs="Calibri"/>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1C96E7F8" w14:textId="408F62B1" w:rsidR="004B7B1C"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wprowadzanie</w:t>
            </w:r>
            <w:r w:rsidR="004B7B1C">
              <w:rPr>
                <w:rFonts w:cstheme="minorHAnsi"/>
                <w:sz w:val="18"/>
                <w:szCs w:val="18"/>
              </w:rPr>
              <w:t xml:space="preserve"> elementów błękitno- zielonej infrastruktury, poprawiającej strukturę i uwilgotnienie gleby</w:t>
            </w:r>
            <w:r w:rsidR="00A1313A">
              <w:rPr>
                <w:rFonts w:cstheme="minorHAnsi"/>
                <w:sz w:val="18"/>
                <w:szCs w:val="18"/>
              </w:rPr>
              <w:t>,</w:t>
            </w:r>
          </w:p>
          <w:p w14:paraId="644DE245" w14:textId="3F5C9EE1" w:rsidR="004B7B1C" w:rsidRPr="00E647E7"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ograniczenie</w:t>
            </w:r>
            <w:r w:rsidR="004B7B1C">
              <w:rPr>
                <w:rFonts w:cstheme="minorHAnsi"/>
                <w:sz w:val="18"/>
                <w:szCs w:val="18"/>
              </w:rPr>
              <w:t xml:space="preserve"> erozji i degradacji gleb w pobliżu terenów użyteczności publicznej i terenów komunikacyjnych</w:t>
            </w:r>
            <w:r w:rsidR="00A1313A">
              <w:rPr>
                <w:rFonts w:cstheme="minorHAnsi"/>
                <w:sz w:val="18"/>
                <w:szCs w:val="18"/>
              </w:rPr>
              <w:t>.</w:t>
            </w:r>
          </w:p>
        </w:tc>
        <w:tc>
          <w:tcPr>
            <w:tcW w:w="4395" w:type="dxa"/>
            <w:tcBorders>
              <w:top w:val="nil"/>
              <w:left w:val="nil"/>
              <w:bottom w:val="single" w:sz="4" w:space="0" w:color="auto"/>
              <w:right w:val="single" w:sz="4" w:space="0" w:color="auto"/>
            </w:tcBorders>
            <w:noWrap/>
            <w:vAlign w:val="center"/>
          </w:tcPr>
          <w:p w14:paraId="1AEE4E5B"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4340B201"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23F9AC01"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3C485B76"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EE98114" w14:textId="2D4359AF"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E647E7">
              <w:rPr>
                <w:rFonts w:eastAsia="Times New Roman" w:cstheme="minorHAnsi"/>
                <w:color w:val="000000"/>
                <w:sz w:val="18"/>
                <w:szCs w:val="18"/>
                <w:lang w:eastAsia="pl-PL"/>
              </w:rPr>
              <w:t>powierzchnia</w:t>
            </w:r>
            <w:r w:rsidR="004B7B1C" w:rsidRPr="00E647E7">
              <w:rPr>
                <w:rFonts w:eastAsia="Times New Roman" w:cstheme="minorHAnsi"/>
                <w:color w:val="000000"/>
                <w:sz w:val="18"/>
                <w:szCs w:val="18"/>
                <w:lang w:eastAsia="pl-PL"/>
              </w:rPr>
              <w:t xml:space="preserve"> terenów</w:t>
            </w:r>
            <w:r w:rsidR="004B7B1C">
              <w:rPr>
                <w:rFonts w:eastAsia="Times New Roman" w:cstheme="minorHAnsi"/>
                <w:color w:val="000000"/>
                <w:sz w:val="18"/>
                <w:szCs w:val="18"/>
                <w:lang w:eastAsia="pl-PL"/>
              </w:rPr>
              <w:t>, na których zastosowano rozwiązania z zakresu błękitno-zielonej infrastruktury</w:t>
            </w:r>
            <w:r w:rsidR="00A1313A">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1F09B37C"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492657D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16AFCE7"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7074EB07" w14:textId="77777777" w:rsidR="004B7B1C" w:rsidRDefault="004B7B1C" w:rsidP="005869BC">
            <w:pPr>
              <w:spacing w:after="0" w:line="240" w:lineRule="auto"/>
              <w:jc w:val="left"/>
              <w:rPr>
                <w:rFonts w:cstheme="minorHAnsi"/>
                <w:sz w:val="18"/>
                <w:szCs w:val="18"/>
              </w:rPr>
            </w:pPr>
            <w:r w:rsidRPr="004F4EF3">
              <w:rPr>
                <w:rFonts w:cs="Calibri"/>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506965D3" w14:textId="04EA33DF" w:rsidR="004B7B1C"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poprawa</w:t>
            </w:r>
            <w:r w:rsidR="004B7B1C">
              <w:rPr>
                <w:rFonts w:cstheme="minorHAnsi"/>
                <w:sz w:val="18"/>
                <w:szCs w:val="18"/>
              </w:rPr>
              <w:t xml:space="preserve"> struktury i uwilgotnienia gleb</w:t>
            </w:r>
            <w:r w:rsidR="00A1313A">
              <w:rPr>
                <w:rFonts w:cstheme="minorHAnsi"/>
                <w:sz w:val="18"/>
                <w:szCs w:val="18"/>
              </w:rPr>
              <w:t>,</w:t>
            </w:r>
          </w:p>
          <w:p w14:paraId="76743A46" w14:textId="68C37D0C" w:rsidR="004B7B1C"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zwiększenie</w:t>
            </w:r>
            <w:r w:rsidR="004B7B1C">
              <w:rPr>
                <w:rFonts w:cstheme="minorHAnsi"/>
                <w:sz w:val="18"/>
                <w:szCs w:val="18"/>
              </w:rPr>
              <w:t xml:space="preserve"> retencji wody w glebie</w:t>
            </w:r>
            <w:r w:rsidR="00A1313A">
              <w:rPr>
                <w:rFonts w:cstheme="minorHAnsi"/>
                <w:sz w:val="18"/>
                <w:szCs w:val="18"/>
              </w:rPr>
              <w:t>,</w:t>
            </w:r>
          </w:p>
          <w:p w14:paraId="63EC7B79" w14:textId="1BACFAF7" w:rsidR="004B7B1C" w:rsidRPr="00E647E7"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ograniczenie</w:t>
            </w:r>
            <w:r w:rsidR="004B7B1C">
              <w:rPr>
                <w:rFonts w:cstheme="minorHAnsi"/>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0249CE77" w14:textId="77777777" w:rsidR="004B7B1C" w:rsidRDefault="004B7B1C">
            <w:pPr>
              <w:spacing w:before="10" w:after="1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4826838"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79E52700"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6716291A"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833BF42" w14:textId="72BB159A"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powierzchnia</w:t>
            </w:r>
            <w:r w:rsidR="004B7B1C" w:rsidRPr="008161BC">
              <w:rPr>
                <w:rFonts w:eastAsia="Times New Roman" w:cstheme="minorHAnsi"/>
                <w:color w:val="000000"/>
                <w:sz w:val="18"/>
                <w:szCs w:val="18"/>
                <w:lang w:eastAsia="pl-PL"/>
              </w:rPr>
              <w:t xml:space="preserve"> nowych i</w:t>
            </w:r>
            <w:r w:rsidR="004B7B1C">
              <w:rPr>
                <w:rFonts w:eastAsia="Times New Roman" w:cstheme="minorHAnsi"/>
                <w:color w:val="000000"/>
                <w:sz w:val="18"/>
                <w:szCs w:val="18"/>
                <w:lang w:eastAsia="pl-PL"/>
              </w:rPr>
              <w:t> </w:t>
            </w:r>
            <w:r w:rsidR="004B7B1C" w:rsidRPr="008161BC">
              <w:rPr>
                <w:rFonts w:eastAsia="Times New Roman" w:cstheme="minorHAnsi"/>
                <w:color w:val="000000"/>
                <w:sz w:val="18"/>
                <w:szCs w:val="18"/>
                <w:lang w:eastAsia="pl-PL"/>
              </w:rPr>
              <w:t>zrewitalizowanych terenów zielni</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43D27A2"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07B7B76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F044205"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4165AA22" w14:textId="77777777" w:rsidR="004B7B1C" w:rsidRDefault="004B7B1C" w:rsidP="005869BC">
            <w:pPr>
              <w:spacing w:after="0" w:line="240" w:lineRule="auto"/>
              <w:jc w:val="left"/>
              <w:rPr>
                <w:rFonts w:eastAsia="Times New Roman" w:cstheme="minorHAnsi"/>
                <w:sz w:val="18"/>
                <w:szCs w:val="18"/>
                <w:lang w:eastAsia="pl-PL"/>
              </w:rPr>
            </w:pPr>
            <w:r w:rsidRPr="004F4EF3">
              <w:rPr>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43CBEE7" w14:textId="0B82E78E" w:rsidR="004B7B1C" w:rsidRPr="008161BC" w:rsidRDefault="00375C43" w:rsidP="00344550">
            <w:pPr>
              <w:pStyle w:val="Akapitzlist"/>
              <w:numPr>
                <w:ilvl w:val="0"/>
                <w:numId w:val="75"/>
              </w:numPr>
              <w:spacing w:after="0" w:line="240" w:lineRule="auto"/>
              <w:jc w:val="left"/>
              <w:rPr>
                <w:rFonts w:cstheme="minorHAnsi"/>
                <w:sz w:val="18"/>
                <w:szCs w:val="18"/>
              </w:rPr>
            </w:pPr>
            <w:r w:rsidRPr="008161BC">
              <w:rPr>
                <w:rFonts w:cstheme="minorHAnsi"/>
                <w:sz w:val="18"/>
                <w:szCs w:val="18"/>
              </w:rPr>
              <w:t>poprawa</w:t>
            </w:r>
            <w:r w:rsidR="004B7B1C" w:rsidRPr="008161BC">
              <w:rPr>
                <w:rFonts w:cstheme="minorHAnsi"/>
                <w:sz w:val="18"/>
                <w:szCs w:val="18"/>
              </w:rPr>
              <w:t xml:space="preserve"> struktury i uwilgotnienia gleb</w:t>
            </w:r>
            <w:r w:rsidR="00640886">
              <w:rPr>
                <w:rFonts w:cstheme="minorHAnsi"/>
                <w:sz w:val="18"/>
                <w:szCs w:val="18"/>
              </w:rPr>
              <w:t>,</w:t>
            </w:r>
          </w:p>
          <w:p w14:paraId="59749AFA" w14:textId="1D3A1A60" w:rsidR="004B7B1C" w:rsidRPr="008161BC" w:rsidRDefault="00375C43" w:rsidP="00344550">
            <w:pPr>
              <w:pStyle w:val="Akapitzlist"/>
              <w:numPr>
                <w:ilvl w:val="0"/>
                <w:numId w:val="75"/>
              </w:numPr>
              <w:spacing w:after="0" w:line="240" w:lineRule="auto"/>
              <w:jc w:val="left"/>
              <w:rPr>
                <w:rFonts w:cstheme="minorHAnsi"/>
                <w:sz w:val="18"/>
                <w:szCs w:val="18"/>
              </w:rPr>
            </w:pPr>
            <w:r w:rsidRPr="008161BC">
              <w:rPr>
                <w:rFonts w:cstheme="minorHAnsi"/>
                <w:sz w:val="18"/>
                <w:szCs w:val="18"/>
              </w:rPr>
              <w:t>zwiększenie</w:t>
            </w:r>
            <w:r w:rsidR="004B7B1C" w:rsidRPr="008161BC">
              <w:rPr>
                <w:rFonts w:cstheme="minorHAnsi"/>
                <w:sz w:val="18"/>
                <w:szCs w:val="18"/>
              </w:rPr>
              <w:t xml:space="preserve"> retencji wody w glebie</w:t>
            </w:r>
            <w:r w:rsidR="00640886">
              <w:rPr>
                <w:rFonts w:cstheme="minorHAnsi"/>
                <w:sz w:val="18"/>
                <w:szCs w:val="18"/>
              </w:rPr>
              <w:t>,</w:t>
            </w:r>
          </w:p>
          <w:p w14:paraId="696A5AC9" w14:textId="5CA1101C" w:rsidR="004B7B1C" w:rsidRPr="00E647E7" w:rsidRDefault="00375C43" w:rsidP="00344550">
            <w:pPr>
              <w:pStyle w:val="Akapitzlist"/>
              <w:numPr>
                <w:ilvl w:val="0"/>
                <w:numId w:val="75"/>
              </w:numPr>
              <w:spacing w:after="0" w:line="240" w:lineRule="auto"/>
              <w:jc w:val="left"/>
              <w:rPr>
                <w:rFonts w:cstheme="minorHAnsi"/>
                <w:sz w:val="18"/>
                <w:szCs w:val="18"/>
              </w:rPr>
            </w:pPr>
            <w:r w:rsidRPr="008161BC">
              <w:rPr>
                <w:rFonts w:cstheme="minorHAnsi"/>
                <w:sz w:val="18"/>
                <w:szCs w:val="18"/>
              </w:rPr>
              <w:t>ograniczenie</w:t>
            </w:r>
            <w:r w:rsidR="004B7B1C" w:rsidRPr="008161BC">
              <w:rPr>
                <w:rFonts w:cstheme="minorHAnsi"/>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3029B56D" w14:textId="77777777" w:rsidR="004B7B1C" w:rsidRDefault="004B7B1C">
            <w:pPr>
              <w:spacing w:after="0" w:line="240" w:lineRule="auto"/>
              <w:jc w:val="center"/>
              <w:rPr>
                <w:rFonts w:eastAsia="Times New Roman" w:cstheme="minorHAnsi"/>
                <w:color w:val="000000"/>
                <w:sz w:val="18"/>
                <w:szCs w:val="18"/>
                <w:lang w:eastAsia="pl-PL"/>
              </w:rPr>
            </w:pPr>
          </w:p>
        </w:tc>
        <w:tc>
          <w:tcPr>
            <w:tcW w:w="2553" w:type="dxa"/>
            <w:tcBorders>
              <w:top w:val="nil"/>
              <w:left w:val="nil"/>
              <w:bottom w:val="single" w:sz="4" w:space="0" w:color="auto"/>
              <w:right w:val="single" w:sz="4" w:space="0" w:color="auto"/>
            </w:tcBorders>
            <w:noWrap/>
            <w:vAlign w:val="center"/>
          </w:tcPr>
          <w:p w14:paraId="4B21D95C"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6C9C7230"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48D59E7D"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62DEF69" w14:textId="3B4A3208"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4B7B1C">
              <w:rPr>
                <w:rFonts w:eastAsia="Times New Roman" w:cstheme="minorHAnsi"/>
                <w:color w:val="000000"/>
                <w:sz w:val="18"/>
                <w:szCs w:val="18"/>
                <w:lang w:eastAsia="pl-PL"/>
              </w:rPr>
              <w:t xml:space="preserve"> nowych </w:t>
            </w:r>
            <w:proofErr w:type="spellStart"/>
            <w:r w:rsidR="004B7B1C">
              <w:rPr>
                <w:rFonts w:eastAsia="Times New Roman" w:cstheme="minorHAnsi"/>
                <w:color w:val="000000"/>
                <w:sz w:val="18"/>
                <w:szCs w:val="18"/>
                <w:lang w:eastAsia="pl-PL"/>
              </w:rPr>
              <w:t>nasadzeń</w:t>
            </w:r>
            <w:proofErr w:type="spellEnd"/>
            <w:r w:rsidR="004B7B1C">
              <w:rPr>
                <w:rFonts w:eastAsia="Times New Roman" w:cstheme="minorHAnsi"/>
                <w:color w:val="000000"/>
                <w:sz w:val="18"/>
                <w:szCs w:val="18"/>
                <w:lang w:eastAsia="pl-PL"/>
              </w:rPr>
              <w:t xml:space="preserve"> roślinności wysokiej na terenach przeznaczonych pod zalesienie.</w:t>
            </w:r>
          </w:p>
        </w:tc>
        <w:tc>
          <w:tcPr>
            <w:tcW w:w="1560" w:type="dxa"/>
            <w:tcBorders>
              <w:top w:val="nil"/>
              <w:left w:val="single" w:sz="4" w:space="0" w:color="auto"/>
              <w:bottom w:val="single" w:sz="4" w:space="0" w:color="auto"/>
              <w:right w:val="single" w:sz="4" w:space="0" w:color="auto"/>
            </w:tcBorders>
            <w:noWrap/>
            <w:vAlign w:val="center"/>
          </w:tcPr>
          <w:p w14:paraId="6B466C5A"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26698029"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E03A3E4"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5CB32184" w14:textId="77777777" w:rsidR="004B7B1C" w:rsidRDefault="004B7B1C" w:rsidP="005869BC">
            <w:pPr>
              <w:spacing w:after="0" w:line="240" w:lineRule="auto"/>
              <w:jc w:val="left"/>
              <w:rPr>
                <w:rFonts w:eastAsia="Times New Roman" w:cstheme="minorHAnsi"/>
                <w:sz w:val="18"/>
                <w:szCs w:val="18"/>
                <w:lang w:eastAsia="pl-PL"/>
              </w:rPr>
            </w:pPr>
            <w:r w:rsidRPr="004F4EF3">
              <w:rPr>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5F19ADED" w14:textId="3B902746" w:rsidR="004B7B1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ograniczenie</w:t>
            </w:r>
            <w:r w:rsidR="004B7B1C">
              <w:rPr>
                <w:rFonts w:eastAsia="Times New Roman" w:cstheme="minorHAnsi"/>
                <w:color w:val="000000"/>
                <w:sz w:val="18"/>
                <w:szCs w:val="18"/>
                <w:lang w:eastAsia="pl-PL"/>
              </w:rPr>
              <w:t xml:space="preserve"> zanieczyszczenia gleb i głębszych warstw gruntu</w:t>
            </w:r>
            <w:r w:rsidR="00640886">
              <w:rPr>
                <w:rFonts w:eastAsia="Times New Roman" w:cstheme="minorHAnsi"/>
                <w:color w:val="000000"/>
                <w:sz w:val="18"/>
                <w:szCs w:val="18"/>
                <w:lang w:eastAsia="pl-PL"/>
              </w:rPr>
              <w:t>,</w:t>
            </w:r>
          </w:p>
          <w:p w14:paraId="7732494B" w14:textId="20D45F22" w:rsidR="004B7B1C" w:rsidRPr="00E647E7"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ograniczenie</w:t>
            </w:r>
            <w:r w:rsidR="004B7B1C">
              <w:rPr>
                <w:rFonts w:eastAsia="Times New Roman" w:cstheme="minorHAnsi"/>
                <w:color w:val="000000"/>
                <w:sz w:val="18"/>
                <w:szCs w:val="18"/>
                <w:lang w:eastAsia="pl-PL"/>
              </w:rPr>
              <w:t xml:space="preserve"> degradacji gleb.</w:t>
            </w:r>
          </w:p>
        </w:tc>
        <w:tc>
          <w:tcPr>
            <w:tcW w:w="4395" w:type="dxa"/>
            <w:tcBorders>
              <w:top w:val="nil"/>
              <w:left w:val="nil"/>
              <w:bottom w:val="single" w:sz="4" w:space="0" w:color="auto"/>
              <w:right w:val="single" w:sz="4" w:space="0" w:color="auto"/>
            </w:tcBorders>
            <w:noWrap/>
            <w:vAlign w:val="center"/>
          </w:tcPr>
          <w:p w14:paraId="5F32A72C" w14:textId="03924E26" w:rsidR="004B7B1C" w:rsidRPr="008161B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poddawanie</w:t>
            </w:r>
            <w:r w:rsidR="004B7B1C">
              <w:rPr>
                <w:rFonts w:eastAsia="Times New Roman" w:cstheme="minorHAnsi"/>
                <w:color w:val="000000"/>
                <w:sz w:val="18"/>
                <w:szCs w:val="18"/>
                <w:lang w:eastAsia="pl-PL"/>
              </w:rPr>
              <w:t xml:space="preserve"> zebranych odpadów recyklingowi lub w przypadku braku takiej możliwości składowanie ich w miejscach do tego przeznaczonych bądź poddanie ich termicznemu przekształceniu</w:t>
            </w:r>
            <w:r w:rsidR="00640886">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3544369A"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14EF6FD7"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40A23FEE"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B7B6979" w14:textId="343E9883" w:rsidR="004B7B1C" w:rsidRPr="00F50E64" w:rsidRDefault="004B7B1C"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4E2BFC">
              <w:rPr>
                <w:rFonts w:eastAsia="Times New Roman" w:cstheme="minorHAnsi"/>
                <w:color w:val="000000"/>
                <w:sz w:val="18"/>
                <w:szCs w:val="18"/>
                <w:lang w:eastAsia="pl-PL"/>
              </w:rPr>
              <w:t xml:space="preserve"> </w:t>
            </w:r>
            <w:r w:rsidR="00375C43">
              <w:rPr>
                <w:rFonts w:eastAsia="Times New Roman" w:cstheme="minorHAnsi"/>
                <w:color w:val="000000"/>
                <w:sz w:val="18"/>
                <w:szCs w:val="18"/>
                <w:lang w:eastAsia="pl-PL"/>
              </w:rPr>
              <w:t>powierzchnia</w:t>
            </w:r>
            <w:r>
              <w:rPr>
                <w:rFonts w:eastAsia="Times New Roman" w:cstheme="minorHAnsi"/>
                <w:color w:val="000000"/>
                <w:sz w:val="18"/>
                <w:szCs w:val="18"/>
                <w:lang w:eastAsia="pl-PL"/>
              </w:rPr>
              <w:t xml:space="preserve"> lasu z której</w:t>
            </w:r>
            <w:r w:rsidRPr="004E2BFC">
              <w:rPr>
                <w:rFonts w:eastAsia="Times New Roman" w:cstheme="minorHAnsi"/>
                <w:color w:val="000000"/>
                <w:sz w:val="18"/>
                <w:szCs w:val="18"/>
                <w:lang w:eastAsia="pl-PL"/>
              </w:rPr>
              <w:t xml:space="preserve"> zebran</w:t>
            </w:r>
            <w:r>
              <w:rPr>
                <w:rFonts w:eastAsia="Times New Roman" w:cstheme="minorHAnsi"/>
                <w:color w:val="000000"/>
                <w:sz w:val="18"/>
                <w:szCs w:val="18"/>
                <w:lang w:eastAsia="pl-PL"/>
              </w:rPr>
              <w:t>e zostały</w:t>
            </w:r>
            <w:r w:rsidRPr="004E2BFC">
              <w:rPr>
                <w:rFonts w:eastAsia="Times New Roman" w:cstheme="minorHAnsi"/>
                <w:color w:val="000000"/>
                <w:sz w:val="18"/>
                <w:szCs w:val="18"/>
                <w:lang w:eastAsia="pl-PL"/>
              </w:rPr>
              <w:t xml:space="preserve"> śmieci</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88A22E5"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4B7B1C" w14:paraId="4FD564E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8667DFC" w14:textId="77777777" w:rsidR="004B7B1C" w:rsidRDefault="004B7B1C">
            <w:pPr>
              <w:spacing w:after="0" w:line="240" w:lineRule="auto"/>
              <w:jc w:val="left"/>
              <w:rPr>
                <w:rFonts w:eastAsia="Times New Roman" w:cstheme="minorHAnsi"/>
                <w:color w:val="000000"/>
                <w:sz w:val="18"/>
                <w:szCs w:val="18"/>
                <w:highlight w:val="cyan"/>
                <w:lang w:eastAsia="pl-PL"/>
              </w:rPr>
            </w:pPr>
            <w:r w:rsidRPr="004F4EF3">
              <w:rPr>
                <w:rFonts w:eastAsia="Times New Roman" w:cstheme="minorHAnsi"/>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4EFC0543" w14:textId="77777777" w:rsidR="004B7B1C" w:rsidRPr="001F42A8" w:rsidRDefault="004B7B1C" w:rsidP="005869BC">
            <w:pPr>
              <w:spacing w:after="0" w:line="240" w:lineRule="auto"/>
              <w:jc w:val="left"/>
              <w:rPr>
                <w:rFonts w:eastAsia="Times New Roman" w:cstheme="minorHAnsi"/>
                <w:sz w:val="18"/>
                <w:szCs w:val="18"/>
                <w:lang w:eastAsia="pl-PL"/>
              </w:rPr>
            </w:pPr>
            <w:r w:rsidRPr="004F4EF3">
              <w:rPr>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3562B794" w14:textId="4D2B5402" w:rsidR="004B7B1C" w:rsidRPr="00AB5F36" w:rsidRDefault="00375C43" w:rsidP="00344550">
            <w:pPr>
              <w:pStyle w:val="Akapitzlist"/>
              <w:numPr>
                <w:ilvl w:val="0"/>
                <w:numId w:val="75"/>
              </w:numPr>
              <w:spacing w:after="0" w:line="240" w:lineRule="auto"/>
              <w:jc w:val="left"/>
              <w:rPr>
                <w:rFonts w:cstheme="minorHAnsi"/>
                <w:sz w:val="18"/>
                <w:szCs w:val="18"/>
              </w:rPr>
            </w:pPr>
            <w:r w:rsidRPr="00AB5F36">
              <w:rPr>
                <w:rFonts w:cstheme="minorHAnsi"/>
                <w:sz w:val="18"/>
                <w:szCs w:val="18"/>
              </w:rPr>
              <w:t>poprawa</w:t>
            </w:r>
            <w:r w:rsidR="004B7B1C" w:rsidRPr="00AB5F36">
              <w:rPr>
                <w:rFonts w:cstheme="minorHAnsi"/>
                <w:sz w:val="18"/>
                <w:szCs w:val="18"/>
              </w:rPr>
              <w:t xml:space="preserve"> struktury i uwilgotnienia gleb</w:t>
            </w:r>
            <w:r w:rsidR="00640886">
              <w:rPr>
                <w:rFonts w:cstheme="minorHAnsi"/>
                <w:sz w:val="18"/>
                <w:szCs w:val="18"/>
              </w:rPr>
              <w:t>,</w:t>
            </w:r>
          </w:p>
          <w:p w14:paraId="2729733F" w14:textId="78A6CD1C" w:rsidR="004B7B1C" w:rsidRPr="00AB5F36" w:rsidRDefault="00375C43" w:rsidP="00344550">
            <w:pPr>
              <w:pStyle w:val="Akapitzlist"/>
              <w:numPr>
                <w:ilvl w:val="0"/>
                <w:numId w:val="75"/>
              </w:numPr>
              <w:spacing w:after="0" w:line="240" w:lineRule="auto"/>
              <w:jc w:val="left"/>
              <w:rPr>
                <w:rFonts w:cstheme="minorHAnsi"/>
                <w:sz w:val="18"/>
                <w:szCs w:val="18"/>
              </w:rPr>
            </w:pPr>
            <w:r w:rsidRPr="00AB5F36">
              <w:rPr>
                <w:rFonts w:cstheme="minorHAnsi"/>
                <w:sz w:val="18"/>
                <w:szCs w:val="18"/>
              </w:rPr>
              <w:t>poprawa</w:t>
            </w:r>
            <w:r w:rsidR="004B7B1C" w:rsidRPr="00AB5F36">
              <w:rPr>
                <w:rFonts w:cstheme="minorHAnsi"/>
                <w:sz w:val="18"/>
                <w:szCs w:val="18"/>
              </w:rPr>
              <w:t xml:space="preserve"> żyzności gleb</w:t>
            </w:r>
            <w:r w:rsidR="00640886">
              <w:rPr>
                <w:rFonts w:cstheme="minorHAnsi"/>
                <w:sz w:val="18"/>
                <w:szCs w:val="18"/>
              </w:rPr>
              <w:t>,</w:t>
            </w:r>
          </w:p>
          <w:p w14:paraId="7C37007D" w14:textId="18ED8B27" w:rsidR="004B7B1C" w:rsidRPr="00AB5F36" w:rsidRDefault="00375C43" w:rsidP="00344550">
            <w:pPr>
              <w:pStyle w:val="Akapitzlist"/>
              <w:numPr>
                <w:ilvl w:val="0"/>
                <w:numId w:val="75"/>
              </w:numPr>
              <w:spacing w:after="0" w:line="240" w:lineRule="auto"/>
              <w:jc w:val="left"/>
              <w:rPr>
                <w:rFonts w:cstheme="minorHAnsi"/>
                <w:sz w:val="18"/>
                <w:szCs w:val="18"/>
              </w:rPr>
            </w:pPr>
            <w:r w:rsidRPr="00AB5F36">
              <w:rPr>
                <w:rFonts w:cstheme="minorHAnsi"/>
                <w:sz w:val="18"/>
                <w:szCs w:val="18"/>
              </w:rPr>
              <w:t>zwiększenie</w:t>
            </w:r>
            <w:r w:rsidR="004B7B1C" w:rsidRPr="00AB5F36">
              <w:rPr>
                <w:rFonts w:cstheme="minorHAnsi"/>
                <w:sz w:val="18"/>
                <w:szCs w:val="18"/>
              </w:rPr>
              <w:t xml:space="preserve"> retencji wody w glebie</w:t>
            </w:r>
            <w:r w:rsidR="00640886">
              <w:rPr>
                <w:rFonts w:cstheme="minorHAnsi"/>
                <w:sz w:val="18"/>
                <w:szCs w:val="18"/>
              </w:rPr>
              <w:t>,</w:t>
            </w:r>
          </w:p>
          <w:p w14:paraId="651ABBFC" w14:textId="2B219AC7" w:rsidR="004B7B1C" w:rsidRPr="00E647E7" w:rsidRDefault="00375C43" w:rsidP="00344550">
            <w:pPr>
              <w:pStyle w:val="Akapitzlist"/>
              <w:numPr>
                <w:ilvl w:val="0"/>
                <w:numId w:val="75"/>
              </w:numPr>
              <w:spacing w:after="0" w:line="240" w:lineRule="auto"/>
              <w:jc w:val="left"/>
              <w:rPr>
                <w:rFonts w:cstheme="minorHAnsi"/>
                <w:sz w:val="18"/>
                <w:szCs w:val="18"/>
              </w:rPr>
            </w:pPr>
            <w:r w:rsidRPr="00AB5F36">
              <w:rPr>
                <w:rFonts w:cstheme="minorHAnsi"/>
                <w:sz w:val="18"/>
                <w:szCs w:val="18"/>
              </w:rPr>
              <w:t>ograniczenie</w:t>
            </w:r>
            <w:r w:rsidR="004B7B1C" w:rsidRPr="00AB5F36">
              <w:rPr>
                <w:rFonts w:cstheme="minorHAnsi"/>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4DAAA70F"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6D7D599"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412A1EAE"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07E7D9B9"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4983FE2" w14:textId="0FF3803D"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powierzchnia</w:t>
            </w:r>
            <w:r w:rsidR="004B7B1C" w:rsidRPr="008161BC">
              <w:rPr>
                <w:rFonts w:eastAsia="Times New Roman" w:cstheme="minorHAnsi"/>
                <w:color w:val="000000"/>
                <w:sz w:val="18"/>
                <w:szCs w:val="18"/>
                <w:lang w:eastAsia="pl-PL"/>
              </w:rPr>
              <w:t xml:space="preserve"> nowych i</w:t>
            </w:r>
            <w:r w:rsidR="00640886">
              <w:rPr>
                <w:rFonts w:eastAsia="Times New Roman" w:cstheme="minorHAnsi"/>
                <w:color w:val="000000"/>
                <w:sz w:val="18"/>
                <w:szCs w:val="18"/>
                <w:lang w:eastAsia="pl-PL"/>
              </w:rPr>
              <w:t> </w:t>
            </w:r>
            <w:r w:rsidR="004B7B1C" w:rsidRPr="008161BC">
              <w:rPr>
                <w:rFonts w:eastAsia="Times New Roman" w:cstheme="minorHAnsi"/>
                <w:color w:val="000000"/>
                <w:sz w:val="18"/>
                <w:szCs w:val="18"/>
                <w:lang w:eastAsia="pl-PL"/>
              </w:rPr>
              <w:t>uzupełnionych drzewostanów</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FD7AB5A"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14F74C0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8CB727"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95B26B6"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8E90244" w14:textId="28E0F22F" w:rsidR="004B7B1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ograniczenie</w:t>
            </w:r>
            <w:r w:rsidR="004B7B1C">
              <w:rPr>
                <w:rFonts w:eastAsia="Times New Roman" w:cstheme="minorHAnsi"/>
                <w:color w:val="000000"/>
                <w:sz w:val="18"/>
                <w:szCs w:val="18"/>
                <w:lang w:eastAsia="pl-PL"/>
              </w:rPr>
              <w:t xml:space="preserve"> procesu erozji i degradacji terenu, w</w:t>
            </w:r>
            <w:r w:rsidR="00640886">
              <w:rPr>
                <w:rFonts w:eastAsia="Times New Roman" w:cstheme="minorHAnsi"/>
                <w:color w:val="000000"/>
                <w:sz w:val="18"/>
                <w:szCs w:val="18"/>
                <w:lang w:eastAsia="pl-PL"/>
              </w:rPr>
              <w:t> </w:t>
            </w:r>
            <w:r w:rsidR="004B7B1C">
              <w:rPr>
                <w:rFonts w:eastAsia="Times New Roman" w:cstheme="minorHAnsi"/>
                <w:color w:val="000000"/>
                <w:sz w:val="18"/>
                <w:szCs w:val="18"/>
                <w:lang w:eastAsia="pl-PL"/>
              </w:rPr>
              <w:t>szczególności na terenach górskich</w:t>
            </w:r>
            <w:r w:rsidR="00640886">
              <w:rPr>
                <w:rFonts w:eastAsia="Times New Roman" w:cstheme="minorHAnsi"/>
                <w:color w:val="000000"/>
                <w:sz w:val="18"/>
                <w:szCs w:val="18"/>
                <w:lang w:eastAsia="pl-PL"/>
              </w:rPr>
              <w:t>,</w:t>
            </w:r>
          </w:p>
          <w:p w14:paraId="3E089EA1" w14:textId="3004017A" w:rsidR="004B7B1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minimalizowanie</w:t>
            </w:r>
            <w:r w:rsidR="004B7B1C">
              <w:rPr>
                <w:rFonts w:eastAsia="Times New Roman" w:cstheme="minorHAnsi"/>
                <w:color w:val="000000"/>
                <w:sz w:val="18"/>
                <w:szCs w:val="18"/>
                <w:lang w:eastAsia="pl-PL"/>
              </w:rPr>
              <w:t xml:space="preserve"> niszczenia cennych osobliwości geologicznych</w:t>
            </w:r>
            <w:r w:rsidR="00640886">
              <w:rPr>
                <w:rFonts w:eastAsia="Times New Roman" w:cstheme="minorHAnsi"/>
                <w:color w:val="000000"/>
                <w:sz w:val="18"/>
                <w:szCs w:val="18"/>
                <w:lang w:eastAsia="pl-PL"/>
              </w:rPr>
              <w:t>,</w:t>
            </w:r>
          </w:p>
          <w:p w14:paraId="6BBA5B9B" w14:textId="78565BD6" w:rsidR="004B7B1C" w:rsidRPr="00E647E7"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ograniczenie</w:t>
            </w:r>
            <w:r w:rsidR="004B7B1C">
              <w:rPr>
                <w:rFonts w:eastAsia="Times New Roman" w:cstheme="minorHAnsi"/>
                <w:color w:val="000000"/>
                <w:sz w:val="18"/>
                <w:szCs w:val="18"/>
                <w:lang w:eastAsia="pl-PL"/>
              </w:rPr>
              <w:t xml:space="preserve"> ryzyka występowania lawin i osuwisk.</w:t>
            </w:r>
          </w:p>
        </w:tc>
        <w:tc>
          <w:tcPr>
            <w:tcW w:w="4395" w:type="dxa"/>
            <w:tcBorders>
              <w:top w:val="nil"/>
              <w:left w:val="nil"/>
              <w:bottom w:val="single" w:sz="4" w:space="0" w:color="auto"/>
              <w:right w:val="single" w:sz="4" w:space="0" w:color="auto"/>
            </w:tcBorders>
            <w:noWrap/>
            <w:vAlign w:val="center"/>
          </w:tcPr>
          <w:p w14:paraId="67593055" w14:textId="72059F07" w:rsidR="004B7B1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wyłączanie</w:t>
            </w:r>
            <w:r w:rsidR="004B7B1C">
              <w:rPr>
                <w:rFonts w:eastAsia="Times New Roman" w:cstheme="minorHAnsi"/>
                <w:color w:val="000000"/>
                <w:sz w:val="18"/>
                <w:szCs w:val="18"/>
                <w:lang w:eastAsia="pl-PL"/>
              </w:rPr>
              <w:t xml:space="preserve"> z użytkowania szlaków w okresach zwiększonego ryzyka lawin i osuwisk</w:t>
            </w:r>
            <w:r w:rsidR="00640886">
              <w:rPr>
                <w:rFonts w:eastAsia="Times New Roman" w:cstheme="minorHAnsi"/>
                <w:color w:val="000000"/>
                <w:sz w:val="18"/>
                <w:szCs w:val="18"/>
                <w:lang w:eastAsia="pl-PL"/>
              </w:rPr>
              <w:t>,</w:t>
            </w:r>
          </w:p>
          <w:p w14:paraId="63A023CA" w14:textId="7E4121D6" w:rsidR="004B7B1C" w:rsidRPr="000934C9"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objęcie</w:t>
            </w:r>
            <w:r w:rsidR="004B7B1C">
              <w:rPr>
                <w:rFonts w:eastAsia="Times New Roman" w:cstheme="minorHAnsi"/>
                <w:color w:val="000000"/>
                <w:sz w:val="18"/>
                <w:szCs w:val="18"/>
                <w:lang w:eastAsia="pl-PL"/>
              </w:rPr>
              <w:t xml:space="preserve"> ochroną szczególnie cennych osobliwości geologicznych (jaskinie, skałki)</w:t>
            </w:r>
            <w:r w:rsidR="00640886">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1189E057"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717028EB"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76DEABDD"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57743E16" w14:textId="283A4834"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opracowanie</w:t>
            </w:r>
            <w:r w:rsidR="004B7B1C" w:rsidRPr="008161BC">
              <w:rPr>
                <w:rFonts w:eastAsia="Times New Roman" w:cstheme="minorHAnsi"/>
                <w:color w:val="000000"/>
                <w:sz w:val="18"/>
                <w:szCs w:val="18"/>
                <w:lang w:eastAsia="pl-PL"/>
              </w:rPr>
              <w:t xml:space="preserve"> strategii dotyczącej zrównoważonej turystyki</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17EB520"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2E7C42BE"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E2C028D"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4.8</w:t>
            </w:r>
          </w:p>
        </w:tc>
        <w:tc>
          <w:tcPr>
            <w:tcW w:w="3544" w:type="dxa"/>
            <w:tcBorders>
              <w:top w:val="nil"/>
              <w:left w:val="nil"/>
              <w:bottom w:val="single" w:sz="4" w:space="0" w:color="auto"/>
              <w:right w:val="single" w:sz="4" w:space="0" w:color="auto"/>
            </w:tcBorders>
            <w:noWrap/>
            <w:vAlign w:val="center"/>
          </w:tcPr>
          <w:p w14:paraId="296AD7E8"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sz w:val="18"/>
                <w:szCs w:val="18"/>
              </w:rPr>
              <w:t xml:space="preserve">Wprowadzanie </w:t>
            </w:r>
            <w:proofErr w:type="spellStart"/>
            <w:r w:rsidRPr="004F4EF3">
              <w:rPr>
                <w:sz w:val="18"/>
                <w:szCs w:val="18"/>
              </w:rPr>
              <w:t>nasadzeń</w:t>
            </w:r>
            <w:proofErr w:type="spellEnd"/>
            <w:r w:rsidRPr="004F4EF3">
              <w:rPr>
                <w:sz w:val="18"/>
                <w:szCs w:val="18"/>
              </w:rPr>
              <w:t xml:space="preserve">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02E99C5A" w14:textId="7B7B87C0" w:rsidR="004B7B1C" w:rsidRPr="000934C9"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sidRPr="000934C9">
              <w:rPr>
                <w:rFonts w:eastAsia="Times New Roman" w:cstheme="minorHAnsi"/>
                <w:color w:val="000000"/>
                <w:sz w:val="18"/>
                <w:szCs w:val="18"/>
                <w:lang w:eastAsia="pl-PL"/>
              </w:rPr>
              <w:t>poprawa</w:t>
            </w:r>
            <w:r w:rsidR="004B7B1C" w:rsidRPr="000934C9">
              <w:rPr>
                <w:rFonts w:eastAsia="Times New Roman" w:cstheme="minorHAnsi"/>
                <w:color w:val="000000"/>
                <w:sz w:val="18"/>
                <w:szCs w:val="18"/>
                <w:lang w:eastAsia="pl-PL"/>
              </w:rPr>
              <w:t xml:space="preserve"> struktury i uwilgotnienia gleb</w:t>
            </w:r>
            <w:r w:rsidR="00640886">
              <w:rPr>
                <w:rFonts w:eastAsia="Times New Roman" w:cstheme="minorHAnsi"/>
                <w:color w:val="000000"/>
                <w:sz w:val="18"/>
                <w:szCs w:val="18"/>
                <w:lang w:eastAsia="pl-PL"/>
              </w:rPr>
              <w:t>,</w:t>
            </w:r>
          </w:p>
          <w:p w14:paraId="571FDD98" w14:textId="19F12213" w:rsidR="004B7B1C" w:rsidRPr="000934C9"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sidRPr="000934C9">
              <w:rPr>
                <w:rFonts w:eastAsia="Times New Roman" w:cstheme="minorHAnsi"/>
                <w:color w:val="000000"/>
                <w:sz w:val="18"/>
                <w:szCs w:val="18"/>
                <w:lang w:eastAsia="pl-PL"/>
              </w:rPr>
              <w:t>poprawa</w:t>
            </w:r>
            <w:r w:rsidR="004B7B1C" w:rsidRPr="000934C9">
              <w:rPr>
                <w:rFonts w:eastAsia="Times New Roman" w:cstheme="minorHAnsi"/>
                <w:color w:val="000000"/>
                <w:sz w:val="18"/>
                <w:szCs w:val="18"/>
                <w:lang w:eastAsia="pl-PL"/>
              </w:rPr>
              <w:t xml:space="preserve"> żyzności gleb</w:t>
            </w:r>
            <w:r w:rsidR="00640886">
              <w:rPr>
                <w:rFonts w:eastAsia="Times New Roman" w:cstheme="minorHAnsi"/>
                <w:color w:val="000000"/>
                <w:sz w:val="18"/>
                <w:szCs w:val="18"/>
                <w:lang w:eastAsia="pl-PL"/>
              </w:rPr>
              <w:t>,</w:t>
            </w:r>
          </w:p>
          <w:p w14:paraId="7C84F333" w14:textId="0724FC80" w:rsidR="004B7B1C" w:rsidRPr="000934C9"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sidRPr="000934C9">
              <w:rPr>
                <w:rFonts w:eastAsia="Times New Roman" w:cstheme="minorHAnsi"/>
                <w:color w:val="000000"/>
                <w:sz w:val="18"/>
                <w:szCs w:val="18"/>
                <w:lang w:eastAsia="pl-PL"/>
              </w:rPr>
              <w:t>zwiększenie</w:t>
            </w:r>
            <w:r w:rsidR="004B7B1C" w:rsidRPr="000934C9">
              <w:rPr>
                <w:rFonts w:eastAsia="Times New Roman" w:cstheme="minorHAnsi"/>
                <w:color w:val="000000"/>
                <w:sz w:val="18"/>
                <w:szCs w:val="18"/>
                <w:lang w:eastAsia="pl-PL"/>
              </w:rPr>
              <w:t xml:space="preserve"> retencji wody w glebie</w:t>
            </w:r>
            <w:r w:rsidR="00640886">
              <w:rPr>
                <w:rFonts w:eastAsia="Times New Roman" w:cstheme="minorHAnsi"/>
                <w:color w:val="000000"/>
                <w:sz w:val="18"/>
                <w:szCs w:val="18"/>
                <w:lang w:eastAsia="pl-PL"/>
              </w:rPr>
              <w:t>,</w:t>
            </w:r>
          </w:p>
          <w:p w14:paraId="1372DA59" w14:textId="4B31DAF4" w:rsidR="004B7B1C" w:rsidRPr="00E647E7"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sidRPr="000934C9">
              <w:rPr>
                <w:rFonts w:eastAsia="Times New Roman" w:cstheme="minorHAnsi"/>
                <w:color w:val="000000"/>
                <w:sz w:val="18"/>
                <w:szCs w:val="18"/>
                <w:lang w:eastAsia="pl-PL"/>
              </w:rPr>
              <w:t>ograniczenie</w:t>
            </w:r>
            <w:r w:rsidR="004B7B1C" w:rsidRPr="000934C9">
              <w:rPr>
                <w:rFonts w:eastAsia="Times New Roman" w:cstheme="minorHAnsi"/>
                <w:color w:val="000000"/>
                <w:sz w:val="18"/>
                <w:szCs w:val="18"/>
                <w:lang w:eastAsia="pl-PL"/>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382F54AF" w14:textId="701BC877" w:rsidR="004B7B1C" w:rsidRPr="00CD0141"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CD0141">
              <w:rPr>
                <w:rFonts w:eastAsia="Times New Roman" w:cstheme="minorHAnsi"/>
                <w:color w:val="000000"/>
                <w:sz w:val="18"/>
                <w:szCs w:val="18"/>
                <w:lang w:eastAsia="pl-PL"/>
              </w:rPr>
              <w:t>uwzględnienie</w:t>
            </w:r>
            <w:r w:rsidR="004B7B1C" w:rsidRPr="00CD0141">
              <w:rPr>
                <w:rFonts w:eastAsia="Times New Roman" w:cstheme="minorHAnsi"/>
                <w:color w:val="000000"/>
                <w:sz w:val="18"/>
                <w:szCs w:val="18"/>
                <w:lang w:eastAsia="pl-PL"/>
              </w:rPr>
              <w:t xml:space="preserve"> do </w:t>
            </w:r>
            <w:proofErr w:type="spellStart"/>
            <w:r w:rsidR="004B7B1C" w:rsidRPr="00CD0141">
              <w:rPr>
                <w:rFonts w:eastAsia="Times New Roman" w:cstheme="minorHAnsi"/>
                <w:color w:val="000000"/>
                <w:sz w:val="18"/>
                <w:szCs w:val="18"/>
                <w:lang w:eastAsia="pl-PL"/>
              </w:rPr>
              <w:t>nasadzeń</w:t>
            </w:r>
            <w:proofErr w:type="spellEnd"/>
            <w:r w:rsidR="004B7B1C" w:rsidRPr="00CD0141">
              <w:rPr>
                <w:rFonts w:eastAsia="Times New Roman" w:cstheme="minorHAnsi"/>
                <w:color w:val="000000"/>
                <w:sz w:val="18"/>
                <w:szCs w:val="18"/>
                <w:lang w:eastAsia="pl-PL"/>
              </w:rPr>
              <w:t xml:space="preserve"> drzew o głębokim systemie korzeniowym, mniej podatnych na ewentualne wykroty</w:t>
            </w:r>
            <w:r w:rsidR="00640886">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AD09AF0"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7FD4A919"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1C6821F7"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61EBBA33" w14:textId="136060EA"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ilość</w:t>
            </w:r>
            <w:r w:rsidR="004B7B1C" w:rsidRPr="008161BC">
              <w:rPr>
                <w:rFonts w:eastAsia="Times New Roman" w:cstheme="minorHAnsi"/>
                <w:color w:val="000000"/>
                <w:sz w:val="18"/>
                <w:szCs w:val="18"/>
                <w:lang w:eastAsia="pl-PL"/>
              </w:rPr>
              <w:t xml:space="preserve"> wykonanych </w:t>
            </w:r>
            <w:proofErr w:type="spellStart"/>
            <w:r w:rsidR="004B7B1C" w:rsidRPr="008161BC">
              <w:rPr>
                <w:rFonts w:eastAsia="Times New Roman" w:cstheme="minorHAnsi"/>
                <w:color w:val="000000"/>
                <w:sz w:val="18"/>
                <w:szCs w:val="18"/>
                <w:lang w:eastAsia="pl-PL"/>
              </w:rPr>
              <w:t>nasadzeń</w:t>
            </w:r>
            <w:proofErr w:type="spellEnd"/>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B531C95"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7EE2BEE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01938DB"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12A70E7D"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Modernizacja systemu rowów melioracyjnych pod kątem rzeczywistych potrzeb wodnych terenów użytkowanych rolniczo (odwadnianie, nawadnianie) z uwzględnieniem wzrostu retencji w zlewniach oraz zagospodarowaniem wód opadowych</w:t>
            </w:r>
          </w:p>
        </w:tc>
        <w:tc>
          <w:tcPr>
            <w:tcW w:w="4678" w:type="dxa"/>
            <w:tcBorders>
              <w:top w:val="nil"/>
              <w:left w:val="single" w:sz="4" w:space="0" w:color="auto"/>
              <w:bottom w:val="single" w:sz="4" w:space="0" w:color="auto"/>
              <w:right w:val="single" w:sz="4" w:space="0" w:color="auto"/>
            </w:tcBorders>
            <w:noWrap/>
            <w:vAlign w:val="center"/>
          </w:tcPr>
          <w:p w14:paraId="2DE39EAA" w14:textId="2693E6A5" w:rsidR="004B7B1C" w:rsidRPr="000934C9" w:rsidRDefault="00375C43" w:rsidP="00344550">
            <w:pPr>
              <w:pStyle w:val="Akapitzlist"/>
              <w:numPr>
                <w:ilvl w:val="0"/>
                <w:numId w:val="75"/>
              </w:numPr>
              <w:spacing w:after="0" w:line="240" w:lineRule="auto"/>
              <w:jc w:val="left"/>
              <w:rPr>
                <w:rFonts w:cstheme="minorHAnsi"/>
                <w:sz w:val="18"/>
                <w:szCs w:val="18"/>
              </w:rPr>
            </w:pPr>
            <w:r w:rsidRPr="000934C9">
              <w:rPr>
                <w:rFonts w:cstheme="minorHAnsi"/>
                <w:sz w:val="18"/>
                <w:szCs w:val="18"/>
              </w:rPr>
              <w:t>poprawa</w:t>
            </w:r>
            <w:r w:rsidR="004B7B1C" w:rsidRPr="000934C9">
              <w:rPr>
                <w:rFonts w:cstheme="minorHAnsi"/>
                <w:sz w:val="18"/>
                <w:szCs w:val="18"/>
              </w:rPr>
              <w:t xml:space="preserve"> struktury i uwilgotnienia gleb</w:t>
            </w:r>
            <w:r w:rsidR="00640886">
              <w:rPr>
                <w:rFonts w:cstheme="minorHAnsi"/>
                <w:sz w:val="18"/>
                <w:szCs w:val="18"/>
              </w:rPr>
              <w:t>,</w:t>
            </w:r>
          </w:p>
          <w:p w14:paraId="104A9DA7" w14:textId="0B5B66C0" w:rsidR="004B7B1C" w:rsidRPr="000934C9" w:rsidRDefault="00375C43" w:rsidP="00344550">
            <w:pPr>
              <w:pStyle w:val="Akapitzlist"/>
              <w:numPr>
                <w:ilvl w:val="0"/>
                <w:numId w:val="75"/>
              </w:numPr>
              <w:spacing w:after="0" w:line="240" w:lineRule="auto"/>
              <w:jc w:val="left"/>
              <w:rPr>
                <w:rFonts w:cstheme="minorHAnsi"/>
                <w:sz w:val="18"/>
                <w:szCs w:val="18"/>
              </w:rPr>
            </w:pPr>
            <w:r w:rsidRPr="000934C9">
              <w:rPr>
                <w:rFonts w:cstheme="minorHAnsi"/>
                <w:sz w:val="18"/>
                <w:szCs w:val="18"/>
              </w:rPr>
              <w:t>poprawa</w:t>
            </w:r>
            <w:r w:rsidR="004B7B1C" w:rsidRPr="000934C9">
              <w:rPr>
                <w:rFonts w:cstheme="minorHAnsi"/>
                <w:sz w:val="18"/>
                <w:szCs w:val="18"/>
              </w:rPr>
              <w:t xml:space="preserve"> żyzności gleb</w:t>
            </w:r>
            <w:r w:rsidR="00640886">
              <w:rPr>
                <w:rFonts w:cstheme="minorHAnsi"/>
                <w:sz w:val="18"/>
                <w:szCs w:val="18"/>
              </w:rPr>
              <w:t>,</w:t>
            </w:r>
          </w:p>
          <w:p w14:paraId="198EC47F" w14:textId="00096649" w:rsidR="004B7B1C" w:rsidRPr="000934C9" w:rsidRDefault="00375C43" w:rsidP="00344550">
            <w:pPr>
              <w:pStyle w:val="Akapitzlist"/>
              <w:numPr>
                <w:ilvl w:val="0"/>
                <w:numId w:val="75"/>
              </w:numPr>
              <w:spacing w:after="0" w:line="240" w:lineRule="auto"/>
              <w:jc w:val="left"/>
              <w:rPr>
                <w:rFonts w:cstheme="minorHAnsi"/>
                <w:sz w:val="18"/>
                <w:szCs w:val="18"/>
              </w:rPr>
            </w:pPr>
            <w:r w:rsidRPr="000934C9">
              <w:rPr>
                <w:rFonts w:cstheme="minorHAnsi"/>
                <w:sz w:val="18"/>
                <w:szCs w:val="18"/>
              </w:rPr>
              <w:t>zwiększenie</w:t>
            </w:r>
            <w:r w:rsidR="004B7B1C" w:rsidRPr="000934C9">
              <w:rPr>
                <w:rFonts w:cstheme="minorHAnsi"/>
                <w:sz w:val="18"/>
                <w:szCs w:val="18"/>
              </w:rPr>
              <w:t xml:space="preserve"> retencji wody w glebie</w:t>
            </w:r>
            <w:r w:rsidR="00640886">
              <w:rPr>
                <w:rFonts w:cstheme="minorHAnsi"/>
                <w:sz w:val="18"/>
                <w:szCs w:val="18"/>
              </w:rPr>
              <w:t>,</w:t>
            </w:r>
          </w:p>
          <w:p w14:paraId="1514F1CA" w14:textId="0599419A" w:rsidR="004B7B1C" w:rsidRPr="00E647E7" w:rsidRDefault="00375C43" w:rsidP="00344550">
            <w:pPr>
              <w:pStyle w:val="Akapitzlist"/>
              <w:numPr>
                <w:ilvl w:val="0"/>
                <w:numId w:val="75"/>
              </w:numPr>
              <w:spacing w:after="0" w:line="240" w:lineRule="auto"/>
              <w:jc w:val="left"/>
              <w:rPr>
                <w:rFonts w:cstheme="minorHAnsi"/>
                <w:sz w:val="18"/>
                <w:szCs w:val="18"/>
              </w:rPr>
            </w:pPr>
            <w:r w:rsidRPr="000934C9">
              <w:rPr>
                <w:rFonts w:cstheme="minorHAnsi"/>
                <w:sz w:val="18"/>
                <w:szCs w:val="18"/>
              </w:rPr>
              <w:t>ograniczenie</w:t>
            </w:r>
            <w:r w:rsidR="004B7B1C" w:rsidRPr="000934C9">
              <w:rPr>
                <w:rFonts w:cstheme="minorHAnsi"/>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5F8C87F4" w14:textId="77777777" w:rsidR="004B7B1C" w:rsidRPr="00AE70E1"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D4896F9"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54D4A78C"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7D2C7E92"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F00A9A4" w14:textId="0EAEF1EA"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długość</w:t>
            </w:r>
            <w:r w:rsidR="004B7B1C" w:rsidRPr="008161BC">
              <w:rPr>
                <w:rFonts w:eastAsia="Times New Roman" w:cstheme="minorHAnsi"/>
                <w:color w:val="000000"/>
                <w:sz w:val="18"/>
                <w:szCs w:val="18"/>
                <w:lang w:eastAsia="pl-PL"/>
              </w:rPr>
              <w:t xml:space="preserve"> zmodernizowanych rowów melioracyjnych</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778C322"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7C2D267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BC36030" w14:textId="77777777" w:rsidR="004B7B1C" w:rsidRDefault="004B7B1C">
            <w:pPr>
              <w:spacing w:after="0" w:line="240" w:lineRule="auto"/>
              <w:jc w:val="center"/>
              <w:rPr>
                <w:rFonts w:eastAsia="Times New Roman" w:cstheme="minorHAnsi"/>
                <w:color w:val="000000"/>
                <w:sz w:val="18"/>
                <w:szCs w:val="18"/>
                <w:lang w:eastAsia="pl-PL"/>
              </w:rPr>
            </w:pPr>
            <w:r w:rsidRPr="004F4EF3">
              <w:rPr>
                <w:rFonts w:eastAsia="Times New Roman" w:cstheme="minorHAnsi"/>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714E0666" w14:textId="4297FBD9" w:rsidR="004B7B1C" w:rsidRDefault="004B7B1C" w:rsidP="005869BC">
            <w:pPr>
              <w:spacing w:after="0" w:line="240" w:lineRule="auto"/>
              <w:jc w:val="left"/>
              <w:rPr>
                <w:rFonts w:cstheme="minorHAnsi"/>
                <w:sz w:val="18"/>
                <w:szCs w:val="18"/>
              </w:rPr>
            </w:pPr>
            <w:r w:rsidRPr="004F4EF3">
              <w:rPr>
                <w:rFonts w:cstheme="minorHAnsi"/>
                <w:sz w:val="18"/>
                <w:szCs w:val="18"/>
              </w:rPr>
              <w:t>Budowa zbiorników retencyjnych w oparciu o</w:t>
            </w:r>
            <w:r w:rsidR="00A63B7A">
              <w:rPr>
                <w:rFonts w:cstheme="minorHAnsi"/>
                <w:sz w:val="18"/>
                <w:szCs w:val="18"/>
              </w:rPr>
              <w:t> </w:t>
            </w:r>
            <w:r w:rsidRPr="004F4EF3">
              <w:rPr>
                <w:rFonts w:cstheme="minorHAnsi"/>
                <w:sz w:val="18"/>
                <w:szCs w:val="18"/>
              </w:rPr>
              <w:t>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595865A6" w14:textId="6E213A25" w:rsidR="004B7B1C" w:rsidRPr="000934C9" w:rsidRDefault="00375C43" w:rsidP="00344550">
            <w:pPr>
              <w:pStyle w:val="Default"/>
              <w:numPr>
                <w:ilvl w:val="0"/>
                <w:numId w:val="75"/>
              </w:numPr>
              <w:spacing w:line="256" w:lineRule="auto"/>
              <w:rPr>
                <w:rFonts w:asciiTheme="minorHAnsi" w:hAnsiTheme="minorHAnsi" w:cstheme="minorHAnsi"/>
                <w:sz w:val="18"/>
                <w:szCs w:val="18"/>
              </w:rPr>
            </w:pPr>
            <w:r w:rsidRPr="000934C9">
              <w:rPr>
                <w:rFonts w:asciiTheme="minorHAnsi" w:hAnsiTheme="minorHAnsi" w:cstheme="minorHAnsi"/>
                <w:sz w:val="18"/>
                <w:szCs w:val="18"/>
              </w:rPr>
              <w:t>poprawa</w:t>
            </w:r>
            <w:r w:rsidR="004B7B1C" w:rsidRPr="000934C9">
              <w:rPr>
                <w:rFonts w:asciiTheme="minorHAnsi" w:hAnsiTheme="minorHAnsi" w:cstheme="minorHAnsi"/>
                <w:sz w:val="18"/>
                <w:szCs w:val="18"/>
              </w:rPr>
              <w:t xml:space="preserve"> struktury i uwilgotnienia gleb</w:t>
            </w:r>
            <w:r w:rsidR="00640886">
              <w:rPr>
                <w:rFonts w:asciiTheme="minorHAnsi" w:hAnsiTheme="minorHAnsi" w:cstheme="minorHAnsi"/>
                <w:sz w:val="18"/>
                <w:szCs w:val="18"/>
              </w:rPr>
              <w:t>,</w:t>
            </w:r>
          </w:p>
          <w:p w14:paraId="2F406F0B" w14:textId="09BBB047" w:rsidR="004B7B1C" w:rsidRPr="000934C9" w:rsidRDefault="00375C43" w:rsidP="00344550">
            <w:pPr>
              <w:pStyle w:val="Default"/>
              <w:numPr>
                <w:ilvl w:val="0"/>
                <w:numId w:val="75"/>
              </w:numPr>
              <w:spacing w:line="256" w:lineRule="auto"/>
              <w:rPr>
                <w:rFonts w:asciiTheme="minorHAnsi" w:hAnsiTheme="minorHAnsi" w:cstheme="minorHAnsi"/>
                <w:sz w:val="18"/>
                <w:szCs w:val="18"/>
              </w:rPr>
            </w:pPr>
            <w:r w:rsidRPr="000934C9">
              <w:rPr>
                <w:rFonts w:asciiTheme="minorHAnsi" w:hAnsiTheme="minorHAnsi" w:cstheme="minorHAnsi"/>
                <w:sz w:val="18"/>
                <w:szCs w:val="18"/>
              </w:rPr>
              <w:t>poprawa</w:t>
            </w:r>
            <w:r w:rsidR="004B7B1C" w:rsidRPr="000934C9">
              <w:rPr>
                <w:rFonts w:asciiTheme="minorHAnsi" w:hAnsiTheme="minorHAnsi" w:cstheme="minorHAnsi"/>
                <w:sz w:val="18"/>
                <w:szCs w:val="18"/>
              </w:rPr>
              <w:t xml:space="preserve"> żyzności gleb</w:t>
            </w:r>
            <w:r w:rsidR="00640886">
              <w:rPr>
                <w:rFonts w:asciiTheme="minorHAnsi" w:hAnsiTheme="minorHAnsi" w:cstheme="minorHAnsi"/>
                <w:sz w:val="18"/>
                <w:szCs w:val="18"/>
              </w:rPr>
              <w:t>,</w:t>
            </w:r>
          </w:p>
          <w:p w14:paraId="55F0B563" w14:textId="44B3BE18" w:rsidR="004B7B1C" w:rsidRPr="000934C9" w:rsidRDefault="00375C43" w:rsidP="00344550">
            <w:pPr>
              <w:pStyle w:val="Default"/>
              <w:numPr>
                <w:ilvl w:val="0"/>
                <w:numId w:val="75"/>
              </w:numPr>
              <w:spacing w:line="256" w:lineRule="auto"/>
              <w:rPr>
                <w:rFonts w:asciiTheme="minorHAnsi" w:hAnsiTheme="minorHAnsi" w:cstheme="minorHAnsi"/>
                <w:sz w:val="18"/>
                <w:szCs w:val="18"/>
              </w:rPr>
            </w:pPr>
            <w:r w:rsidRPr="000934C9">
              <w:rPr>
                <w:rFonts w:asciiTheme="minorHAnsi" w:hAnsiTheme="minorHAnsi" w:cstheme="minorHAnsi"/>
                <w:sz w:val="18"/>
                <w:szCs w:val="18"/>
              </w:rPr>
              <w:t>zwiększenie</w:t>
            </w:r>
            <w:r w:rsidR="004B7B1C" w:rsidRPr="000934C9">
              <w:rPr>
                <w:rFonts w:asciiTheme="minorHAnsi" w:hAnsiTheme="minorHAnsi" w:cstheme="minorHAnsi"/>
                <w:sz w:val="18"/>
                <w:szCs w:val="18"/>
              </w:rPr>
              <w:t xml:space="preserve"> retencji wody w glebie</w:t>
            </w:r>
            <w:r w:rsidR="00640886">
              <w:rPr>
                <w:rFonts w:asciiTheme="minorHAnsi" w:hAnsiTheme="minorHAnsi" w:cstheme="minorHAnsi"/>
                <w:sz w:val="18"/>
                <w:szCs w:val="18"/>
              </w:rPr>
              <w:t>,</w:t>
            </w:r>
          </w:p>
          <w:p w14:paraId="0E6B803E" w14:textId="48F1E629" w:rsidR="004B7B1C" w:rsidRDefault="00375C43" w:rsidP="00344550">
            <w:pPr>
              <w:pStyle w:val="Default"/>
              <w:numPr>
                <w:ilvl w:val="0"/>
                <w:numId w:val="75"/>
              </w:numPr>
              <w:spacing w:line="256" w:lineRule="auto"/>
              <w:rPr>
                <w:rFonts w:asciiTheme="minorHAnsi" w:hAnsiTheme="minorHAnsi" w:cstheme="minorHAnsi"/>
                <w:sz w:val="18"/>
                <w:szCs w:val="18"/>
              </w:rPr>
            </w:pPr>
            <w:r w:rsidRPr="000934C9">
              <w:rPr>
                <w:rFonts w:asciiTheme="minorHAnsi" w:hAnsiTheme="minorHAnsi" w:cstheme="minorHAnsi"/>
                <w:sz w:val="18"/>
                <w:szCs w:val="18"/>
              </w:rPr>
              <w:t>ograniczenie</w:t>
            </w:r>
            <w:r w:rsidR="004B7B1C" w:rsidRPr="000934C9">
              <w:rPr>
                <w:rFonts w:asciiTheme="minorHAnsi" w:hAnsiTheme="minorHAnsi" w:cstheme="minorHAnsi"/>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4D2385DE" w14:textId="77777777" w:rsidR="004B7B1C" w:rsidRPr="00AE70E1" w:rsidRDefault="004B7B1C">
            <w:pPr>
              <w:pStyle w:val="Akapitzlist"/>
              <w:spacing w:after="0" w:line="240" w:lineRule="auto"/>
              <w:ind w:left="360"/>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6D36A17"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5799E964"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469B96E4"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9F88271" w14:textId="1973718E"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8161BC">
              <w:rPr>
                <w:rFonts w:eastAsia="Times New Roman" w:cstheme="minorHAnsi"/>
                <w:color w:val="000000"/>
                <w:sz w:val="18"/>
                <w:szCs w:val="18"/>
                <w:lang w:eastAsia="pl-PL"/>
              </w:rPr>
              <w:t>powierzchnia</w:t>
            </w:r>
            <w:r w:rsidR="004B7B1C" w:rsidRPr="008161BC">
              <w:rPr>
                <w:rFonts w:eastAsia="Times New Roman" w:cstheme="minorHAnsi"/>
                <w:color w:val="000000"/>
                <w:sz w:val="18"/>
                <w:szCs w:val="18"/>
                <w:lang w:eastAsia="pl-PL"/>
              </w:rPr>
              <w:t xml:space="preserve"> wybudowanych zbiorników retencyjnych</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DB10C2F"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4B7B1C" w14:paraId="5AE40E9D"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B297054"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2FC74346" w14:textId="77777777" w:rsidR="004B7B1C" w:rsidRDefault="004B7B1C" w:rsidP="005869BC">
            <w:pPr>
              <w:spacing w:after="0" w:line="240" w:lineRule="auto"/>
              <w:jc w:val="left"/>
              <w:rPr>
                <w:rFonts w:cstheme="minorHAnsi"/>
                <w:sz w:val="18"/>
                <w:szCs w:val="18"/>
              </w:rPr>
            </w:pPr>
            <w:r w:rsidRPr="004F4EF3">
              <w:rPr>
                <w:rFonts w:cs="Calibri"/>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0A6C988B" w14:textId="1BEDFE45" w:rsidR="004B7B1C" w:rsidRPr="00E647E7" w:rsidRDefault="00375C43" w:rsidP="00344550">
            <w:pPr>
              <w:pStyle w:val="Akapitzlist"/>
              <w:numPr>
                <w:ilvl w:val="0"/>
                <w:numId w:val="75"/>
              </w:numPr>
              <w:spacing w:after="0" w:line="240" w:lineRule="auto"/>
              <w:jc w:val="left"/>
              <w:rPr>
                <w:rFonts w:cstheme="minorHAnsi"/>
                <w:sz w:val="18"/>
                <w:szCs w:val="18"/>
              </w:rPr>
            </w:pPr>
            <w:r>
              <w:rPr>
                <w:rFonts w:cstheme="minorHAnsi"/>
                <w:sz w:val="18"/>
                <w:szCs w:val="18"/>
              </w:rPr>
              <w:t>ograniczenie</w:t>
            </w:r>
            <w:r w:rsidR="004B7B1C">
              <w:rPr>
                <w:rFonts w:cstheme="minorHAnsi"/>
                <w:sz w:val="18"/>
                <w:szCs w:val="18"/>
              </w:rPr>
              <w:t xml:space="preserve"> ryzyka zanieczyszczenia wierzchnich i</w:t>
            </w:r>
            <w:r w:rsidR="00DA5D8E">
              <w:rPr>
                <w:rFonts w:cstheme="minorHAnsi"/>
                <w:sz w:val="18"/>
                <w:szCs w:val="18"/>
              </w:rPr>
              <w:t> </w:t>
            </w:r>
            <w:r w:rsidR="004B7B1C">
              <w:rPr>
                <w:rFonts w:cstheme="minorHAnsi"/>
                <w:sz w:val="18"/>
                <w:szCs w:val="18"/>
              </w:rPr>
              <w:t>głębszych warstw gruntu ściekami</w:t>
            </w:r>
            <w:r w:rsidR="00DA5D8E">
              <w:rPr>
                <w:rFonts w:cstheme="minorHAnsi"/>
                <w:sz w:val="18"/>
                <w:szCs w:val="18"/>
              </w:rPr>
              <w:t>.</w:t>
            </w:r>
            <w:r w:rsidR="004B7B1C">
              <w:rPr>
                <w:rFonts w:cstheme="minorHAnsi"/>
                <w:sz w:val="18"/>
                <w:szCs w:val="18"/>
              </w:rPr>
              <w:t xml:space="preserve"> </w:t>
            </w:r>
          </w:p>
        </w:tc>
        <w:tc>
          <w:tcPr>
            <w:tcW w:w="4395" w:type="dxa"/>
            <w:tcBorders>
              <w:top w:val="nil"/>
              <w:left w:val="nil"/>
              <w:bottom w:val="single" w:sz="4" w:space="0" w:color="auto"/>
              <w:right w:val="single" w:sz="4" w:space="0" w:color="auto"/>
            </w:tcBorders>
            <w:noWrap/>
            <w:vAlign w:val="center"/>
          </w:tcPr>
          <w:p w14:paraId="0324C43F" w14:textId="7A1CEE1D" w:rsidR="004B7B1C" w:rsidRDefault="00375C43" w:rsidP="00344550">
            <w:pPr>
              <w:pStyle w:val="Default"/>
              <w:numPr>
                <w:ilvl w:val="0"/>
                <w:numId w:val="73"/>
              </w:numPr>
              <w:spacing w:line="256" w:lineRule="auto"/>
              <w:rPr>
                <w:rFonts w:asciiTheme="minorHAnsi" w:hAnsiTheme="minorHAnsi" w:cstheme="minorHAnsi"/>
                <w:sz w:val="18"/>
                <w:szCs w:val="18"/>
              </w:rPr>
            </w:pPr>
            <w:r>
              <w:rPr>
                <w:rFonts w:asciiTheme="minorHAnsi" w:hAnsiTheme="minorHAnsi" w:cstheme="minorHAnsi"/>
                <w:sz w:val="18"/>
                <w:szCs w:val="18"/>
              </w:rPr>
              <w:t>lokalizacja</w:t>
            </w:r>
            <w:r w:rsidR="004B7B1C">
              <w:rPr>
                <w:rFonts w:asciiTheme="minorHAnsi" w:hAnsiTheme="minorHAnsi" w:cstheme="minorHAnsi"/>
                <w:sz w:val="18"/>
                <w:szCs w:val="18"/>
              </w:rPr>
              <w:t xml:space="preserve"> infrastruktury poza obszarami występowania złóż zasobów naturalnych oraz gleb wysokich klas bonitacyjnych</w:t>
            </w:r>
            <w:r w:rsidR="00640886">
              <w:rPr>
                <w:rFonts w:asciiTheme="minorHAnsi" w:hAnsiTheme="minorHAnsi" w:cstheme="minorHAnsi"/>
                <w:sz w:val="18"/>
                <w:szCs w:val="18"/>
              </w:rPr>
              <w:t>.</w:t>
            </w:r>
          </w:p>
        </w:tc>
        <w:tc>
          <w:tcPr>
            <w:tcW w:w="2553" w:type="dxa"/>
            <w:tcBorders>
              <w:top w:val="nil"/>
              <w:left w:val="nil"/>
              <w:bottom w:val="single" w:sz="4" w:space="0" w:color="auto"/>
              <w:right w:val="single" w:sz="4" w:space="0" w:color="auto"/>
            </w:tcBorders>
            <w:noWrap/>
            <w:vAlign w:val="center"/>
          </w:tcPr>
          <w:p w14:paraId="34895DC2"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14DEB027"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3E187606"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B74A450" w14:textId="6128BC52"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AB5F36">
              <w:rPr>
                <w:rFonts w:eastAsia="Times New Roman" w:cstheme="minorHAnsi"/>
                <w:color w:val="000000"/>
                <w:sz w:val="18"/>
                <w:szCs w:val="18"/>
                <w:lang w:eastAsia="pl-PL"/>
              </w:rPr>
              <w:t>liczba</w:t>
            </w:r>
            <w:r w:rsidR="004B7B1C" w:rsidRPr="00AB5F36">
              <w:rPr>
                <w:rFonts w:eastAsia="Times New Roman" w:cstheme="minorHAnsi"/>
                <w:color w:val="000000"/>
                <w:sz w:val="18"/>
                <w:szCs w:val="18"/>
                <w:lang w:eastAsia="pl-PL"/>
              </w:rPr>
              <w:t xml:space="preserve"> mieszkańców objętych systemem</w:t>
            </w:r>
            <w:r w:rsidR="00640886">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4D06CA0"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4B7B1C" w14:paraId="0BF57BB0"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7A118ABA" w14:textId="77777777" w:rsidR="004B7B1C" w:rsidRPr="004F4EF3" w:rsidRDefault="004B7B1C">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6.3</w:t>
            </w:r>
          </w:p>
        </w:tc>
        <w:tc>
          <w:tcPr>
            <w:tcW w:w="3544" w:type="dxa"/>
            <w:tcBorders>
              <w:top w:val="single" w:sz="4" w:space="0" w:color="auto"/>
              <w:left w:val="nil"/>
              <w:bottom w:val="single" w:sz="4" w:space="0" w:color="auto"/>
              <w:right w:val="single" w:sz="4" w:space="0" w:color="auto"/>
            </w:tcBorders>
            <w:noWrap/>
            <w:vAlign w:val="center"/>
          </w:tcPr>
          <w:p w14:paraId="0E03FEC7" w14:textId="77777777" w:rsidR="004B7B1C" w:rsidRPr="004F4EF3" w:rsidRDefault="004B7B1C" w:rsidP="005869BC">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Wsparcie rozwoju energetyki z OZE na terenie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4A51DFD9" w14:textId="156357AB" w:rsidR="004B7B1C" w:rsidRDefault="00375C43" w:rsidP="00344550">
            <w:pPr>
              <w:pStyle w:val="Akapitzlist"/>
              <w:keepNext/>
              <w:numPr>
                <w:ilvl w:val="0"/>
                <w:numId w:val="75"/>
              </w:numPr>
              <w:spacing w:after="0" w:line="240" w:lineRule="auto"/>
              <w:jc w:val="left"/>
              <w:rPr>
                <w:rFonts w:cstheme="minorHAnsi"/>
                <w:sz w:val="18"/>
                <w:szCs w:val="18"/>
              </w:rPr>
            </w:pPr>
            <w:r w:rsidRPr="00F50E64">
              <w:rPr>
                <w:rFonts w:cstheme="minorHAnsi"/>
                <w:sz w:val="18"/>
                <w:szCs w:val="18"/>
              </w:rPr>
              <w:t>redukcja</w:t>
            </w:r>
            <w:r w:rsidR="004B7B1C" w:rsidRPr="00F50E64">
              <w:rPr>
                <w:rFonts w:cstheme="minorHAnsi"/>
                <w:sz w:val="18"/>
                <w:szCs w:val="18"/>
              </w:rPr>
              <w:t xml:space="preserve"> emisji zanieczyszczeń </w:t>
            </w:r>
            <w:r w:rsidR="004B7B1C">
              <w:rPr>
                <w:rFonts w:cstheme="minorHAnsi"/>
                <w:sz w:val="18"/>
                <w:szCs w:val="18"/>
              </w:rPr>
              <w:t>gleb</w:t>
            </w:r>
            <w:r w:rsidR="00DA5D8E">
              <w:rPr>
                <w:rFonts w:cstheme="minorHAnsi"/>
                <w:sz w:val="18"/>
                <w:szCs w:val="18"/>
              </w:rPr>
              <w:t>,</w:t>
            </w:r>
          </w:p>
          <w:p w14:paraId="42057394" w14:textId="0ABC56BE" w:rsidR="004B7B1C" w:rsidRPr="00F50E64" w:rsidRDefault="00375C43" w:rsidP="00344550">
            <w:pPr>
              <w:pStyle w:val="EkoTabele"/>
              <w:numPr>
                <w:ilvl w:val="0"/>
                <w:numId w:val="75"/>
              </w:numPr>
            </w:pPr>
            <w:r>
              <w:t>możliwość</w:t>
            </w:r>
            <w:r w:rsidR="004B7B1C">
              <w:t xml:space="preserve"> degradacji wierzchni warstw gleby na etapie realizacji inwestycji, podczas której konieczne jest prowadzenie prac budowlanych, w tym wykonania wykopów i odwiertów oraz fundamentowania</w:t>
            </w:r>
            <w:r w:rsidR="00DA5D8E">
              <w:t>,</w:t>
            </w:r>
          </w:p>
          <w:p w14:paraId="662FD63F" w14:textId="0B517106" w:rsidR="004B7B1C" w:rsidRDefault="00375C43" w:rsidP="00344550">
            <w:pPr>
              <w:pStyle w:val="EkoTabele"/>
              <w:numPr>
                <w:ilvl w:val="0"/>
                <w:numId w:val="75"/>
              </w:numPr>
              <w:rPr>
                <w:rFonts w:asciiTheme="minorHAnsi" w:hAnsiTheme="minorHAnsi"/>
              </w:rPr>
            </w:pPr>
            <w:r>
              <w:lastRenderedPageBreak/>
              <w:t>ograniczenie</w:t>
            </w:r>
            <w:r w:rsidR="004B7B1C">
              <w:t xml:space="preserve"> wydobycia surowców (nieodnawialne źródła energii).</w:t>
            </w:r>
          </w:p>
        </w:tc>
        <w:tc>
          <w:tcPr>
            <w:tcW w:w="4395" w:type="dxa"/>
            <w:tcBorders>
              <w:top w:val="single" w:sz="4" w:space="0" w:color="auto"/>
              <w:left w:val="nil"/>
              <w:bottom w:val="single" w:sz="4" w:space="0" w:color="auto"/>
              <w:right w:val="single" w:sz="4" w:space="0" w:color="auto"/>
            </w:tcBorders>
            <w:noWrap/>
            <w:vAlign w:val="center"/>
          </w:tcPr>
          <w:p w14:paraId="543B14CA" w14:textId="7331F5F4" w:rsidR="004B7B1C" w:rsidRPr="00AE70E1"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492A0D">
              <w:rPr>
                <w:rFonts w:eastAsia="Times New Roman" w:cstheme="minorHAnsi"/>
                <w:color w:val="000000"/>
                <w:sz w:val="18"/>
                <w:szCs w:val="18"/>
                <w:lang w:eastAsia="pl-PL"/>
              </w:rPr>
              <w:lastRenderedPageBreak/>
              <w:t>lokalizacja</w:t>
            </w:r>
            <w:r w:rsidR="004B7B1C" w:rsidRPr="00492A0D">
              <w:rPr>
                <w:rFonts w:eastAsia="Times New Roman" w:cstheme="minorHAnsi"/>
                <w:color w:val="000000"/>
                <w:sz w:val="18"/>
                <w:szCs w:val="18"/>
                <w:lang w:eastAsia="pl-PL"/>
              </w:rPr>
              <w:t xml:space="preserve"> nowych inwestycji powinna obejmować tereny znajdujące się poza obszarami występowania najcenniejszych złóż bądź gleb najwyższych klas bonitacyjnych</w:t>
            </w:r>
            <w:r w:rsidR="00640886">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999646B"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0CAE5150"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16722808"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7676B3" w14:textId="6AC2E28D"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t>
            </w:r>
            <w:r w:rsidRPr="00AB5F36">
              <w:rPr>
                <w:rFonts w:eastAsia="Times New Roman" w:cstheme="minorHAnsi"/>
                <w:color w:val="000000"/>
                <w:sz w:val="18"/>
                <w:szCs w:val="18"/>
                <w:lang w:eastAsia="pl-PL"/>
              </w:rPr>
              <w:t>większenie</w:t>
            </w:r>
            <w:r w:rsidR="004B7B1C" w:rsidRPr="00AB5F36">
              <w:rPr>
                <w:rFonts w:eastAsia="Times New Roman" w:cstheme="minorHAnsi"/>
                <w:color w:val="000000"/>
                <w:sz w:val="18"/>
                <w:szCs w:val="18"/>
                <w:lang w:eastAsia="pl-PL"/>
              </w:rPr>
              <w:t xml:space="preserve"> udziału energii elektrycznej pozyskiwanej z </w:t>
            </w:r>
            <w:r w:rsidR="00E04EC2" w:rsidRPr="00AB5F36">
              <w:rPr>
                <w:rFonts w:eastAsia="Times New Roman" w:cstheme="minorHAnsi"/>
                <w:color w:val="000000"/>
                <w:sz w:val="18"/>
                <w:szCs w:val="18"/>
                <w:lang w:eastAsia="pl-PL"/>
              </w:rPr>
              <w:t>OZE</w:t>
            </w:r>
            <w:r w:rsidR="00640886">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3FB488EB"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4B7B1C" w14:paraId="71509722"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6BA05"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7.3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86B3CAA"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rFonts w:cs="Calibri"/>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2059" w14:textId="178C4369" w:rsidR="004B7B1C" w:rsidRDefault="00375C43" w:rsidP="00344550">
            <w:pPr>
              <w:pStyle w:val="Default"/>
              <w:numPr>
                <w:ilvl w:val="0"/>
                <w:numId w:val="75"/>
              </w:numPr>
              <w:spacing w:line="256" w:lineRule="auto"/>
              <w:rPr>
                <w:rFonts w:asciiTheme="minorHAnsi" w:hAnsiTheme="minorHAnsi" w:cstheme="minorHAnsi"/>
                <w:sz w:val="18"/>
                <w:szCs w:val="18"/>
              </w:rPr>
            </w:pPr>
            <w:r>
              <w:rPr>
                <w:rFonts w:asciiTheme="minorHAnsi" w:hAnsiTheme="minorHAnsi" w:cstheme="minorHAnsi"/>
                <w:sz w:val="18"/>
                <w:szCs w:val="18"/>
              </w:rPr>
              <w:t>ochrona</w:t>
            </w:r>
            <w:r w:rsidR="004B7B1C">
              <w:rPr>
                <w:rFonts w:asciiTheme="minorHAnsi" w:hAnsiTheme="minorHAnsi" w:cstheme="minorHAnsi"/>
                <w:sz w:val="18"/>
                <w:szCs w:val="18"/>
              </w:rPr>
              <w:t xml:space="preserve"> unikatowych utworów geologicznych i formacji skalnych na obszarze </w:t>
            </w:r>
            <w:r>
              <w:rPr>
                <w:rFonts w:asciiTheme="minorHAnsi" w:hAnsiTheme="minorHAnsi" w:cstheme="minorHAnsi"/>
                <w:sz w:val="18"/>
                <w:szCs w:val="18"/>
              </w:rPr>
              <w:t>krainy wygasłych wulkanów</w:t>
            </w:r>
            <w:r w:rsidR="00DA5D8E">
              <w:rPr>
                <w:rFonts w:asciiTheme="minorHAnsi" w:hAnsiTheme="minorHAnsi" w:cstheme="minorHAnsi"/>
                <w:sz w:val="18"/>
                <w:szCs w:val="18"/>
              </w:rPr>
              <w:t>,</w:t>
            </w:r>
          </w:p>
          <w:p w14:paraId="53FCC0F6" w14:textId="66B46045" w:rsidR="004B7B1C" w:rsidRDefault="00375C43" w:rsidP="00344550">
            <w:pPr>
              <w:pStyle w:val="Default"/>
              <w:numPr>
                <w:ilvl w:val="0"/>
                <w:numId w:val="75"/>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4B7B1C">
              <w:rPr>
                <w:rFonts w:asciiTheme="minorHAnsi" w:hAnsiTheme="minorHAnsi" w:cstheme="minorHAnsi"/>
                <w:sz w:val="18"/>
                <w:szCs w:val="18"/>
              </w:rPr>
              <w:t xml:space="preserve"> degradacji cennych formacji skalnych i</w:t>
            </w:r>
            <w:r w:rsidR="00DA5D8E">
              <w:rPr>
                <w:rFonts w:asciiTheme="minorHAnsi" w:hAnsiTheme="minorHAnsi" w:cstheme="minorHAnsi"/>
                <w:sz w:val="18"/>
                <w:szCs w:val="18"/>
              </w:rPr>
              <w:t> </w:t>
            </w:r>
            <w:r w:rsidR="004B7B1C">
              <w:rPr>
                <w:rFonts w:asciiTheme="minorHAnsi" w:hAnsiTheme="minorHAnsi" w:cstheme="minorHAnsi"/>
                <w:sz w:val="18"/>
                <w:szCs w:val="18"/>
              </w:rPr>
              <w:t>zboczy</w:t>
            </w:r>
            <w:r w:rsidR="00DA5D8E">
              <w:rPr>
                <w:rFonts w:asciiTheme="minorHAnsi" w:hAnsiTheme="minorHAnsi" w:cstheme="minorHAnsi"/>
                <w:sz w:val="18"/>
                <w:szCs w:val="18"/>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28373E9" w14:textId="77777777" w:rsidR="004B7B1C" w:rsidRPr="00492A0D"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2802839E"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0380134D"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63712EB6"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819EFBC" w14:textId="1C9FE1AA" w:rsidR="004B7B1C"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wpisanie doliny pałaców</w:t>
            </w:r>
            <w:r w:rsidR="004B7B1C">
              <w:rPr>
                <w:rFonts w:eastAsia="Times New Roman" w:cstheme="minorHAnsi"/>
                <w:color w:val="000000"/>
                <w:sz w:val="18"/>
                <w:szCs w:val="18"/>
                <w:lang w:eastAsia="pl-PL"/>
              </w:rPr>
              <w:t xml:space="preserve"> i </w:t>
            </w:r>
            <w:r>
              <w:rPr>
                <w:rFonts w:eastAsia="Times New Roman" w:cstheme="minorHAnsi"/>
                <w:color w:val="000000"/>
                <w:sz w:val="18"/>
                <w:szCs w:val="18"/>
                <w:lang w:eastAsia="pl-PL"/>
              </w:rPr>
              <w:t>ogrodów</w:t>
            </w:r>
            <w:r w:rsidR="004B7B1C">
              <w:rPr>
                <w:rFonts w:eastAsia="Times New Roman" w:cstheme="minorHAnsi"/>
                <w:color w:val="000000"/>
                <w:sz w:val="18"/>
                <w:szCs w:val="18"/>
                <w:lang w:eastAsia="pl-PL"/>
              </w:rPr>
              <w:t xml:space="preserve"> na Listę Światowego Dziedzictwa UNESCO</w:t>
            </w:r>
            <w:r w:rsidR="00640886">
              <w:rPr>
                <w:rFonts w:eastAsia="Times New Roman" w:cstheme="minorHAnsi"/>
                <w:color w:val="000000"/>
                <w:sz w:val="18"/>
                <w:szCs w:val="18"/>
                <w:lang w:eastAsia="pl-PL"/>
              </w:rPr>
              <w:t>,</w:t>
            </w:r>
          </w:p>
          <w:p w14:paraId="660EBD30" w14:textId="35FBF7BB"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wpisanie krainy wygasłych wulkanów</w:t>
            </w:r>
            <w:r w:rsidR="004B7B1C">
              <w:rPr>
                <w:rFonts w:eastAsia="Times New Roman" w:cstheme="minorHAnsi"/>
                <w:color w:val="000000"/>
                <w:sz w:val="18"/>
                <w:szCs w:val="18"/>
                <w:lang w:eastAsia="pl-PL"/>
              </w:rPr>
              <w:t xml:space="preserve"> na Listę Światowego Dziedzictwa UNESCO</w:t>
            </w:r>
            <w:r w:rsidR="00640886">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CB5A0"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4B7B1C" w14:paraId="301301F9"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BC2F5A7" w14:textId="77777777" w:rsidR="004B7B1C" w:rsidRDefault="004B7B1C">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4156DCB6" w14:textId="77777777" w:rsidR="004B7B1C" w:rsidRDefault="004B7B1C" w:rsidP="005869BC">
            <w:pPr>
              <w:spacing w:after="0" w:line="240" w:lineRule="auto"/>
              <w:jc w:val="left"/>
              <w:rPr>
                <w:rFonts w:eastAsia="Times New Roman" w:cstheme="minorHAnsi"/>
                <w:color w:val="000000"/>
                <w:sz w:val="18"/>
                <w:szCs w:val="18"/>
                <w:lang w:eastAsia="pl-PL"/>
              </w:rPr>
            </w:pPr>
            <w:r w:rsidRPr="004F4EF3">
              <w:rPr>
                <w:rFonts w:cs="Calibri"/>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3C5E122D" w14:textId="4A3C66A0" w:rsidR="004B7B1C" w:rsidRDefault="00375C43" w:rsidP="00344550">
            <w:pPr>
              <w:pStyle w:val="Default"/>
              <w:numPr>
                <w:ilvl w:val="0"/>
                <w:numId w:val="75"/>
              </w:numPr>
              <w:spacing w:line="256" w:lineRule="auto"/>
              <w:rPr>
                <w:rFonts w:asciiTheme="minorHAnsi" w:hAnsiTheme="minorHAnsi" w:cstheme="minorHAnsi"/>
                <w:sz w:val="18"/>
                <w:szCs w:val="18"/>
              </w:rPr>
            </w:pPr>
            <w:r w:rsidRPr="00AB5F36">
              <w:rPr>
                <w:rFonts w:asciiTheme="minorHAnsi" w:hAnsiTheme="minorHAnsi" w:cstheme="minorHAnsi"/>
                <w:sz w:val="18"/>
                <w:szCs w:val="18"/>
              </w:rPr>
              <w:t>poprawa</w:t>
            </w:r>
            <w:r w:rsidR="004B7B1C" w:rsidRPr="00AB5F36">
              <w:rPr>
                <w:rFonts w:asciiTheme="minorHAnsi" w:hAnsiTheme="minorHAnsi" w:cstheme="minorHAnsi"/>
                <w:sz w:val="18"/>
                <w:szCs w:val="18"/>
              </w:rPr>
              <w:t xml:space="preserve"> struktury i uwilgotnienia gleb</w:t>
            </w:r>
            <w:r w:rsidR="0036331E">
              <w:rPr>
                <w:rFonts w:asciiTheme="minorHAnsi" w:hAnsiTheme="minorHAnsi" w:cstheme="minorHAnsi"/>
                <w:sz w:val="18"/>
                <w:szCs w:val="18"/>
              </w:rPr>
              <w:t>,</w:t>
            </w:r>
          </w:p>
          <w:p w14:paraId="7FEC1CF0" w14:textId="1E915F05" w:rsidR="004B7B1C" w:rsidRDefault="00375C43" w:rsidP="00344550">
            <w:pPr>
              <w:pStyle w:val="Default"/>
              <w:numPr>
                <w:ilvl w:val="0"/>
                <w:numId w:val="75"/>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4B7B1C">
              <w:rPr>
                <w:rFonts w:asciiTheme="minorHAnsi" w:hAnsiTheme="minorHAnsi" w:cstheme="minorHAnsi"/>
                <w:sz w:val="18"/>
                <w:szCs w:val="18"/>
              </w:rPr>
              <w:t xml:space="preserve"> żyzności gleb, zwiększanie warstwy próchnicznej</w:t>
            </w:r>
            <w:r w:rsidR="0036331E">
              <w:rPr>
                <w:rFonts w:asciiTheme="minorHAnsi" w:hAnsiTheme="minorHAnsi" w:cstheme="minorHAnsi"/>
                <w:sz w:val="18"/>
                <w:szCs w:val="18"/>
              </w:rPr>
              <w:t>,</w:t>
            </w:r>
          </w:p>
          <w:p w14:paraId="201F262A" w14:textId="292C3AE0" w:rsidR="004B7B1C" w:rsidRPr="00AB5F36" w:rsidRDefault="00375C43" w:rsidP="00344550">
            <w:pPr>
              <w:pStyle w:val="Default"/>
              <w:numPr>
                <w:ilvl w:val="0"/>
                <w:numId w:val="75"/>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4B7B1C">
              <w:rPr>
                <w:rFonts w:asciiTheme="minorHAnsi" w:hAnsiTheme="minorHAnsi" w:cstheme="minorHAnsi"/>
                <w:sz w:val="18"/>
                <w:szCs w:val="18"/>
              </w:rPr>
              <w:t xml:space="preserve"> konieczności stosowania nawozów i</w:t>
            </w:r>
            <w:r w:rsidR="0036331E">
              <w:rPr>
                <w:rFonts w:asciiTheme="minorHAnsi" w:hAnsiTheme="minorHAnsi" w:cstheme="minorHAnsi"/>
                <w:sz w:val="18"/>
                <w:szCs w:val="18"/>
              </w:rPr>
              <w:t> </w:t>
            </w:r>
            <w:r w:rsidR="004B7B1C">
              <w:rPr>
                <w:rFonts w:asciiTheme="minorHAnsi" w:hAnsiTheme="minorHAnsi" w:cstheme="minorHAnsi"/>
                <w:sz w:val="18"/>
                <w:szCs w:val="18"/>
              </w:rPr>
              <w:t>środków ochrony roślin</w:t>
            </w:r>
            <w:r w:rsidR="0036331E">
              <w:rPr>
                <w:rFonts w:asciiTheme="minorHAnsi" w:hAnsiTheme="minorHAnsi" w:cstheme="minorHAnsi"/>
                <w:sz w:val="18"/>
                <w:szCs w:val="18"/>
              </w:rPr>
              <w:t>,</w:t>
            </w:r>
          </w:p>
          <w:p w14:paraId="6607E037" w14:textId="4C06FF89" w:rsidR="004B7B1C" w:rsidRPr="00AB5F36" w:rsidRDefault="00375C43" w:rsidP="00344550">
            <w:pPr>
              <w:pStyle w:val="Default"/>
              <w:numPr>
                <w:ilvl w:val="0"/>
                <w:numId w:val="75"/>
              </w:numPr>
              <w:spacing w:line="256" w:lineRule="auto"/>
              <w:rPr>
                <w:rFonts w:asciiTheme="minorHAnsi" w:hAnsiTheme="minorHAnsi" w:cstheme="minorHAnsi"/>
                <w:sz w:val="18"/>
                <w:szCs w:val="18"/>
              </w:rPr>
            </w:pPr>
            <w:r w:rsidRPr="00AB5F36">
              <w:rPr>
                <w:rFonts w:asciiTheme="minorHAnsi" w:hAnsiTheme="minorHAnsi" w:cstheme="minorHAnsi"/>
                <w:sz w:val="18"/>
                <w:szCs w:val="18"/>
              </w:rPr>
              <w:t>zwiększenie</w:t>
            </w:r>
            <w:r w:rsidR="004B7B1C" w:rsidRPr="00AB5F36">
              <w:rPr>
                <w:rFonts w:asciiTheme="minorHAnsi" w:hAnsiTheme="minorHAnsi" w:cstheme="minorHAnsi"/>
                <w:sz w:val="18"/>
                <w:szCs w:val="18"/>
              </w:rPr>
              <w:t xml:space="preserve"> retencji wody w glebie</w:t>
            </w:r>
            <w:r w:rsidR="0036331E">
              <w:rPr>
                <w:rFonts w:asciiTheme="minorHAnsi" w:hAnsiTheme="minorHAnsi" w:cstheme="minorHAnsi"/>
                <w:sz w:val="18"/>
                <w:szCs w:val="18"/>
              </w:rPr>
              <w:t>,</w:t>
            </w:r>
          </w:p>
          <w:p w14:paraId="57317858" w14:textId="68BC1172" w:rsidR="004B7B1C" w:rsidRDefault="00375C43" w:rsidP="00344550">
            <w:pPr>
              <w:pStyle w:val="Default"/>
              <w:numPr>
                <w:ilvl w:val="0"/>
                <w:numId w:val="75"/>
              </w:numPr>
              <w:spacing w:line="256" w:lineRule="auto"/>
              <w:rPr>
                <w:rFonts w:asciiTheme="minorHAnsi" w:hAnsiTheme="minorHAnsi" w:cstheme="minorHAnsi"/>
                <w:sz w:val="18"/>
                <w:szCs w:val="18"/>
              </w:rPr>
            </w:pPr>
            <w:r w:rsidRPr="00AB5F36">
              <w:rPr>
                <w:rFonts w:asciiTheme="minorHAnsi" w:hAnsiTheme="minorHAnsi" w:cstheme="minorHAnsi"/>
                <w:sz w:val="18"/>
                <w:szCs w:val="18"/>
              </w:rPr>
              <w:t>ograniczenie</w:t>
            </w:r>
            <w:r w:rsidR="004B7B1C" w:rsidRPr="00AB5F36">
              <w:rPr>
                <w:rFonts w:asciiTheme="minorHAnsi" w:hAnsiTheme="minorHAnsi" w:cstheme="minorHAnsi"/>
                <w:sz w:val="18"/>
                <w:szCs w:val="18"/>
              </w:rPr>
              <w:t xml:space="preserve"> procesu erozji wodnej i wietrznej.</w:t>
            </w:r>
          </w:p>
        </w:tc>
        <w:tc>
          <w:tcPr>
            <w:tcW w:w="4395" w:type="dxa"/>
            <w:tcBorders>
              <w:top w:val="single" w:sz="4" w:space="0" w:color="auto"/>
              <w:left w:val="nil"/>
              <w:bottom w:val="single" w:sz="4" w:space="0" w:color="auto"/>
              <w:right w:val="single" w:sz="4" w:space="0" w:color="auto"/>
            </w:tcBorders>
            <w:noWrap/>
            <w:vAlign w:val="center"/>
          </w:tcPr>
          <w:p w14:paraId="1FE2A40F" w14:textId="7C1A7A25" w:rsidR="004B7B1C"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edukowanie</w:t>
            </w:r>
            <w:r w:rsidR="004B7B1C">
              <w:rPr>
                <w:rFonts w:eastAsia="Times New Roman" w:cstheme="minorHAnsi"/>
                <w:color w:val="000000"/>
                <w:sz w:val="18"/>
                <w:szCs w:val="18"/>
                <w:lang w:eastAsia="pl-PL"/>
              </w:rPr>
              <w:t xml:space="preserve"> rolników w zakresie prowadzania </w:t>
            </w:r>
            <w:proofErr w:type="spellStart"/>
            <w:r w:rsidR="004B7B1C">
              <w:rPr>
                <w:rFonts w:eastAsia="Times New Roman" w:cstheme="minorHAnsi"/>
                <w:color w:val="000000"/>
                <w:sz w:val="18"/>
                <w:szCs w:val="18"/>
                <w:lang w:eastAsia="pl-PL"/>
              </w:rPr>
              <w:t>nasadzeń</w:t>
            </w:r>
            <w:proofErr w:type="spellEnd"/>
            <w:r w:rsidR="004B7B1C">
              <w:rPr>
                <w:rFonts w:eastAsia="Times New Roman" w:cstheme="minorHAnsi"/>
                <w:color w:val="000000"/>
                <w:sz w:val="18"/>
                <w:szCs w:val="18"/>
                <w:lang w:eastAsia="pl-PL"/>
              </w:rPr>
              <w:t xml:space="preserve"> śródpolnych na miedzach i wzdłuż cieków i</w:t>
            </w:r>
            <w:r w:rsidR="0036331E">
              <w:rPr>
                <w:rFonts w:eastAsia="Times New Roman" w:cstheme="minorHAnsi"/>
                <w:color w:val="000000"/>
                <w:sz w:val="18"/>
                <w:szCs w:val="18"/>
                <w:lang w:eastAsia="pl-PL"/>
              </w:rPr>
              <w:t> </w:t>
            </w:r>
            <w:r w:rsidR="004B7B1C">
              <w:rPr>
                <w:rFonts w:eastAsia="Times New Roman" w:cstheme="minorHAnsi"/>
                <w:color w:val="000000"/>
                <w:sz w:val="18"/>
                <w:szCs w:val="18"/>
                <w:lang w:eastAsia="pl-PL"/>
              </w:rPr>
              <w:t>dróg śródpolnych</w:t>
            </w:r>
            <w:r w:rsidR="0036331E">
              <w:rPr>
                <w:rFonts w:eastAsia="Times New Roman" w:cstheme="minorHAnsi"/>
                <w:color w:val="000000"/>
                <w:sz w:val="18"/>
                <w:szCs w:val="18"/>
                <w:lang w:eastAsia="pl-PL"/>
              </w:rPr>
              <w:t>,</w:t>
            </w:r>
          </w:p>
          <w:p w14:paraId="54BC8FFE" w14:textId="5C1C2CCC" w:rsidR="004B7B1C" w:rsidRPr="00492A0D" w:rsidRDefault="00375C43" w:rsidP="00344550">
            <w:pPr>
              <w:pStyle w:val="Akapitzlist"/>
              <w:numPr>
                <w:ilvl w:val="0"/>
                <w:numId w:val="7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propagowanie</w:t>
            </w:r>
            <w:r w:rsidR="004B7B1C">
              <w:rPr>
                <w:rFonts w:eastAsia="Times New Roman" w:cstheme="minorHAnsi"/>
                <w:color w:val="000000"/>
                <w:sz w:val="18"/>
                <w:szCs w:val="18"/>
                <w:lang w:eastAsia="pl-PL"/>
              </w:rPr>
              <w:t xml:space="preserve"> rozwiązań dotyczących wykonywania zabiegów agrotechnicznych ograniczających czas pozostawiania gleby bez okrywy roślinnej</w:t>
            </w:r>
            <w:r w:rsidR="0036331E">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60ECD41F"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Pośrednie</w:t>
            </w:r>
          </w:p>
          <w:p w14:paraId="789282B9" w14:textId="77777777" w:rsidR="004B7B1C" w:rsidRPr="00E647E7"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Długoterminowe</w:t>
            </w:r>
          </w:p>
          <w:p w14:paraId="27ADEEC4" w14:textId="77777777" w:rsidR="004B7B1C" w:rsidRDefault="004B7B1C">
            <w:pPr>
              <w:spacing w:after="0" w:line="240" w:lineRule="auto"/>
              <w:jc w:val="center"/>
              <w:rPr>
                <w:rFonts w:eastAsia="Times New Roman" w:cstheme="minorHAnsi"/>
                <w:color w:val="000000"/>
                <w:sz w:val="18"/>
                <w:szCs w:val="18"/>
                <w:lang w:eastAsia="pl-PL"/>
              </w:rPr>
            </w:pPr>
            <w:r w:rsidRPr="00E647E7">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6AD9CE9" w14:textId="6C0F741D" w:rsidR="004B7B1C" w:rsidRPr="00F50E64" w:rsidRDefault="00375C43" w:rsidP="00344550">
            <w:pPr>
              <w:pStyle w:val="Akapitzlist"/>
              <w:numPr>
                <w:ilvl w:val="0"/>
                <w:numId w:val="73"/>
              </w:numPr>
              <w:spacing w:after="0" w:line="240" w:lineRule="auto"/>
              <w:jc w:val="left"/>
              <w:rPr>
                <w:rFonts w:eastAsia="Times New Roman" w:cstheme="minorHAnsi"/>
                <w:color w:val="000000"/>
                <w:sz w:val="18"/>
                <w:szCs w:val="18"/>
                <w:lang w:eastAsia="pl-PL"/>
              </w:rPr>
            </w:pPr>
            <w:r w:rsidRPr="00AB5F36">
              <w:rPr>
                <w:rFonts w:eastAsia="Times New Roman" w:cstheme="minorHAnsi"/>
                <w:color w:val="000000"/>
                <w:sz w:val="18"/>
                <w:szCs w:val="18"/>
                <w:lang w:eastAsia="pl-PL"/>
              </w:rPr>
              <w:t>liczba</w:t>
            </w:r>
            <w:r w:rsidR="004B7B1C" w:rsidRPr="00AB5F36">
              <w:rPr>
                <w:rFonts w:eastAsia="Times New Roman" w:cstheme="minorHAnsi"/>
                <w:color w:val="000000"/>
                <w:sz w:val="18"/>
                <w:szCs w:val="18"/>
                <w:lang w:eastAsia="pl-PL"/>
              </w:rPr>
              <w:t xml:space="preserve"> rolników zainteresowanych wdrażaniem rozwiązań objętych akcją edukacyjną</w:t>
            </w:r>
            <w:r w:rsidR="0036331E">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5D6969F7" w14:textId="77777777" w:rsidR="004B7B1C" w:rsidRDefault="004B7B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bl>
    <w:p w14:paraId="74EC5537" w14:textId="71E6094B" w:rsidR="00925496" w:rsidRDefault="00925496" w:rsidP="0036331E">
      <w:pPr>
        <w:pStyle w:val="Legenda"/>
        <w:keepNext/>
        <w:spacing w:before="240"/>
      </w:pPr>
    </w:p>
    <w:p w14:paraId="4D62DC8D" w14:textId="091821F6" w:rsidR="00057BB4" w:rsidRDefault="00057BB4" w:rsidP="00057BB4">
      <w:pPr>
        <w:pStyle w:val="Legenda"/>
        <w:keepNext/>
      </w:pPr>
      <w:r>
        <w:t xml:space="preserve">Tabela </w:t>
      </w:r>
      <w:r w:rsidR="0055744E">
        <w:fldChar w:fldCharType="begin"/>
      </w:r>
      <w:r w:rsidR="0055744E">
        <w:instrText xml:space="preserve"> SEQ Tabela \* ARABIC </w:instrText>
      </w:r>
      <w:r w:rsidR="0055744E">
        <w:fldChar w:fldCharType="separate"/>
      </w:r>
      <w:r w:rsidR="00514072">
        <w:rPr>
          <w:noProof/>
        </w:rPr>
        <w:t>6</w:t>
      </w:r>
      <w:r w:rsidR="0055744E">
        <w:rPr>
          <w:noProof/>
        </w:rPr>
        <w:fldChar w:fldCharType="end"/>
      </w:r>
      <w:r w:rsidRPr="00057BB4">
        <w:t xml:space="preserve"> </w:t>
      </w:r>
      <w:r w:rsidRPr="0041712A">
        <w:t>Zestawienie działań zaplanowanych do realizacji w ramach „Planu…” z oceną spodziewanych efektów ich wdrożenia, zaleceniami oraz oceną oddziaływan</w:t>
      </w:r>
      <w:r>
        <w:t>ia na krajobraz i zabytki</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5"/>
        <w:gridCol w:w="2553"/>
        <w:gridCol w:w="3259"/>
        <w:gridCol w:w="1560"/>
      </w:tblGrid>
      <w:tr w:rsidR="00D97984" w14:paraId="3FA14620" w14:textId="77777777">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1BA5D65" w14:textId="77777777" w:rsidR="00D97984" w:rsidRPr="005869BC" w:rsidRDefault="00D97984">
            <w:pPr>
              <w:keepNext/>
              <w:spacing w:after="0" w:line="240" w:lineRule="auto"/>
              <w:jc w:val="left"/>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9DD4F6"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FFE970"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EAB4221"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Zalecenia dot. realizacji/skuteczność działania</w:t>
            </w:r>
          </w:p>
        </w:tc>
        <w:tc>
          <w:tcPr>
            <w:tcW w:w="255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B14E107"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B0998E5"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Definicja skuteczności</w:t>
            </w:r>
          </w:p>
        </w:tc>
        <w:tc>
          <w:tcPr>
            <w:tcW w:w="15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3B4A61" w14:textId="77777777" w:rsidR="00D97984" w:rsidRPr="005869BC" w:rsidRDefault="00D97984">
            <w:pPr>
              <w:keepNext/>
              <w:spacing w:after="0" w:line="240" w:lineRule="auto"/>
              <w:jc w:val="center"/>
              <w:rPr>
                <w:rFonts w:eastAsia="Times New Roman" w:cstheme="minorHAnsi"/>
                <w:b/>
                <w:bCs/>
                <w:color w:val="000000"/>
                <w:sz w:val="18"/>
                <w:szCs w:val="18"/>
                <w:lang w:eastAsia="pl-PL"/>
              </w:rPr>
            </w:pPr>
            <w:r w:rsidRPr="005869BC">
              <w:rPr>
                <w:rFonts w:eastAsia="Times New Roman" w:cstheme="minorHAnsi"/>
                <w:b/>
                <w:bCs/>
                <w:color w:val="000000"/>
                <w:sz w:val="18"/>
                <w:szCs w:val="18"/>
                <w:lang w:eastAsia="pl-PL"/>
              </w:rPr>
              <w:t>Spektrum oddziaływań (-3 do +3)</w:t>
            </w:r>
          </w:p>
        </w:tc>
      </w:tr>
      <w:tr w:rsidR="00D97984" w14:paraId="5B964DE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290C2021" w14:textId="77777777" w:rsidR="00D97984" w:rsidRDefault="00D97984">
            <w:pPr>
              <w:keepNext/>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5139580C" w14:textId="77777777" w:rsidR="00D97984" w:rsidRDefault="00D97984" w:rsidP="00B82040">
            <w:pPr>
              <w:keepNext/>
              <w:spacing w:after="0" w:line="240" w:lineRule="auto"/>
              <w:jc w:val="left"/>
              <w:rPr>
                <w:rFonts w:cstheme="minorHAnsi"/>
                <w:sz w:val="18"/>
                <w:szCs w:val="18"/>
              </w:rPr>
            </w:pPr>
            <w:r w:rsidRPr="004F4EF3">
              <w:rPr>
                <w:rFonts w:cstheme="minorHAnsi"/>
                <w:sz w:val="18"/>
                <w:szCs w:val="18"/>
              </w:rPr>
              <w:t>Wykonanie inwentaryzacji przyrodniczych gmin</w:t>
            </w:r>
          </w:p>
        </w:tc>
        <w:tc>
          <w:tcPr>
            <w:tcW w:w="4678" w:type="dxa"/>
            <w:tcBorders>
              <w:top w:val="nil"/>
              <w:left w:val="single" w:sz="4" w:space="0" w:color="auto"/>
              <w:bottom w:val="single" w:sz="4" w:space="0" w:color="auto"/>
              <w:right w:val="single" w:sz="4" w:space="0" w:color="auto"/>
            </w:tcBorders>
            <w:noWrap/>
            <w:vAlign w:val="center"/>
          </w:tcPr>
          <w:p w14:paraId="1FF397D5" w14:textId="33CD743B" w:rsidR="00D97984" w:rsidRPr="00BA3D17" w:rsidRDefault="00E04EC2"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analiza</w:t>
            </w:r>
            <w:r w:rsidR="00D97984">
              <w:rPr>
                <w:rFonts w:eastAsia="Times New Roman" w:cstheme="minorHAnsi"/>
                <w:color w:val="000000"/>
                <w:sz w:val="18"/>
                <w:szCs w:val="18"/>
                <w:lang w:eastAsia="pl-PL"/>
              </w:rPr>
              <w:t xml:space="preserve"> i rozpoznanie zasobów krajobrazu naturalnego gmin</w:t>
            </w:r>
            <w:r w:rsidR="0036331E">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5F148731" w14:textId="0D671BD1" w:rsidR="00D97984" w:rsidRPr="00FF50DE" w:rsidRDefault="00D97984">
            <w:pPr>
              <w:jc w:val="center"/>
            </w:pPr>
            <w:r>
              <w:t>-</w:t>
            </w:r>
          </w:p>
        </w:tc>
        <w:tc>
          <w:tcPr>
            <w:tcW w:w="2553" w:type="dxa"/>
            <w:tcBorders>
              <w:top w:val="nil"/>
              <w:left w:val="nil"/>
              <w:bottom w:val="single" w:sz="4" w:space="0" w:color="auto"/>
              <w:right w:val="single" w:sz="4" w:space="0" w:color="auto"/>
            </w:tcBorders>
            <w:noWrap/>
            <w:vAlign w:val="center"/>
          </w:tcPr>
          <w:p w14:paraId="31934136" w14:textId="77777777" w:rsidR="00D97984" w:rsidRPr="00126889" w:rsidRDefault="00D97984">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 xml:space="preserve">Pośrednie </w:t>
            </w:r>
          </w:p>
          <w:p w14:paraId="7939895C" w14:textId="77777777" w:rsidR="00D97984" w:rsidRPr="00126889" w:rsidRDefault="00D97984">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Długoterminowe</w:t>
            </w:r>
          </w:p>
          <w:p w14:paraId="2F5778F9" w14:textId="77777777" w:rsidR="00D97984" w:rsidRDefault="00D97984">
            <w:pPr>
              <w:pStyle w:val="Default"/>
              <w:keepNext/>
              <w:spacing w:line="256" w:lineRule="auto"/>
              <w:jc w:val="center"/>
              <w:rPr>
                <w:rFonts w:asciiTheme="minorHAnsi" w:hAnsiTheme="minorHAnsi" w:cstheme="minorHAnsi"/>
                <w:sz w:val="18"/>
                <w:szCs w:val="18"/>
              </w:rPr>
            </w:pPr>
            <w:r w:rsidRPr="00126889">
              <w:rPr>
                <w:rFonts w:asciiTheme="minorHAnsi" w:hAnsiTheme="minorHAnsi" w:cstheme="minorHAnsi"/>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49C8A752" w14:textId="6312972B" w:rsidR="00D97984" w:rsidRDefault="00E04EC2"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opracowanie</w:t>
            </w:r>
            <w:r w:rsidR="00D97984">
              <w:rPr>
                <w:rFonts w:eastAsia="Times New Roman" w:cstheme="minorHAnsi"/>
                <w:color w:val="000000"/>
                <w:sz w:val="18"/>
                <w:szCs w:val="18"/>
                <w:lang w:eastAsia="pl-PL"/>
              </w:rPr>
              <w:t xml:space="preserve"> inwentaryzacji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1C7DDD7"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7E6EAEE5"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0379E17" w14:textId="77777777" w:rsidR="00D97984" w:rsidRDefault="00D97984">
            <w:pPr>
              <w:keepNext/>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60B8A5E8" w14:textId="77777777" w:rsidR="00D97984" w:rsidRDefault="00D97984" w:rsidP="00B82040">
            <w:pPr>
              <w:keepNext/>
              <w:spacing w:after="0" w:line="240" w:lineRule="auto"/>
              <w:jc w:val="left"/>
              <w:rPr>
                <w:rFonts w:eastAsia="Times New Roman" w:cstheme="minorHAnsi"/>
                <w:color w:val="000000"/>
                <w:sz w:val="18"/>
                <w:szCs w:val="18"/>
                <w:lang w:eastAsia="pl-PL"/>
              </w:rPr>
            </w:pPr>
            <w:r w:rsidRPr="004F4EF3">
              <w:rPr>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26C18F0C" w14:textId="55C2A378" w:rsidR="00D97984" w:rsidRPr="00BA3D17" w:rsidRDefault="00E04EC2" w:rsidP="00344550">
            <w:pPr>
              <w:pStyle w:val="Akapitzlist"/>
              <w:keepNext/>
              <w:numPr>
                <w:ilvl w:val="0"/>
                <w:numId w:val="26"/>
              </w:numPr>
              <w:spacing w:after="0" w:line="240" w:lineRule="auto"/>
              <w:jc w:val="left"/>
              <w:rPr>
                <w:rFonts w:cstheme="minorHAnsi"/>
                <w:sz w:val="18"/>
                <w:szCs w:val="18"/>
              </w:rPr>
            </w:pPr>
            <w:r w:rsidRPr="00BA3D17">
              <w:rPr>
                <w:rFonts w:cstheme="minorHAnsi"/>
                <w:sz w:val="18"/>
                <w:szCs w:val="18"/>
              </w:rPr>
              <w:t>analiza</w:t>
            </w:r>
            <w:r w:rsidR="00D97984" w:rsidRPr="00BA3D17">
              <w:rPr>
                <w:rFonts w:cstheme="minorHAnsi"/>
                <w:sz w:val="18"/>
                <w:szCs w:val="18"/>
              </w:rPr>
              <w:t xml:space="preserve"> i rozpoznanie zasobów</w:t>
            </w:r>
            <w:r w:rsidR="00D97984">
              <w:rPr>
                <w:rFonts w:cstheme="minorHAnsi"/>
                <w:sz w:val="18"/>
                <w:szCs w:val="18"/>
              </w:rPr>
              <w:t xml:space="preserve"> </w:t>
            </w:r>
            <w:r w:rsidR="00D97984" w:rsidRPr="00BA3D17">
              <w:rPr>
                <w:rFonts w:cstheme="minorHAnsi"/>
                <w:sz w:val="18"/>
                <w:szCs w:val="18"/>
              </w:rPr>
              <w:t>krajobrazu naturalnego gmin</w:t>
            </w:r>
            <w:r w:rsidR="00D97984">
              <w:rPr>
                <w:rFonts w:cstheme="minorHAnsi"/>
                <w:sz w:val="18"/>
                <w:szCs w:val="18"/>
              </w:rPr>
              <w:t xml:space="preserve"> </w:t>
            </w:r>
            <w:r w:rsidR="00D97984" w:rsidRPr="00BA3D17">
              <w:rPr>
                <w:rFonts w:cstheme="minorHAnsi"/>
                <w:sz w:val="18"/>
                <w:szCs w:val="18"/>
              </w:rPr>
              <w:t>i ich kondycji</w:t>
            </w:r>
            <w:r w:rsidR="0036331E">
              <w:rPr>
                <w:rFonts w:cstheme="minorHAnsi"/>
                <w:sz w:val="18"/>
                <w:szCs w:val="18"/>
              </w:rPr>
              <w:t>.</w:t>
            </w:r>
          </w:p>
        </w:tc>
        <w:tc>
          <w:tcPr>
            <w:tcW w:w="4395" w:type="dxa"/>
            <w:tcBorders>
              <w:top w:val="nil"/>
              <w:left w:val="nil"/>
              <w:bottom w:val="single" w:sz="4" w:space="0" w:color="auto"/>
              <w:right w:val="single" w:sz="4" w:space="0" w:color="auto"/>
            </w:tcBorders>
            <w:noWrap/>
            <w:vAlign w:val="center"/>
          </w:tcPr>
          <w:p w14:paraId="6A998A10" w14:textId="30AFD21F"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1F526553" w14:textId="77777777" w:rsidR="00D97984" w:rsidRPr="00126889"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3705EF01" w14:textId="77777777" w:rsidR="00D97984" w:rsidRPr="00126889"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79AEC8A2" w14:textId="77777777" w:rsidR="00D97984"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153F5CC" w14:textId="10FB5D67" w:rsidR="00D97984" w:rsidRDefault="00E04EC2"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sidRPr="006B5562">
              <w:rPr>
                <w:rFonts w:eastAsia="Times New Roman" w:cstheme="minorHAnsi"/>
                <w:color w:val="000000"/>
                <w:sz w:val="18"/>
                <w:szCs w:val="18"/>
                <w:lang w:eastAsia="pl-PL"/>
              </w:rPr>
              <w:t>opracowanie</w:t>
            </w:r>
            <w:r w:rsidR="00D97984" w:rsidRPr="006B5562">
              <w:rPr>
                <w:rFonts w:eastAsia="Times New Roman" w:cstheme="minorHAnsi"/>
                <w:color w:val="000000"/>
                <w:sz w:val="18"/>
                <w:szCs w:val="18"/>
                <w:lang w:eastAsia="pl-PL"/>
              </w:rPr>
              <w:t xml:space="preserve"> inwentaryzacji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D097231"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755735BC" w14:textId="7777777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7387303" w14:textId="77777777" w:rsidR="00D97984" w:rsidRPr="004F4EF3" w:rsidRDefault="00D97984">
            <w:pPr>
              <w:keepNext/>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1.3</w:t>
            </w:r>
          </w:p>
        </w:tc>
        <w:tc>
          <w:tcPr>
            <w:tcW w:w="3544" w:type="dxa"/>
            <w:tcBorders>
              <w:top w:val="nil"/>
              <w:left w:val="nil"/>
              <w:bottom w:val="single" w:sz="4" w:space="0" w:color="auto"/>
              <w:right w:val="single" w:sz="4" w:space="0" w:color="auto"/>
            </w:tcBorders>
            <w:shd w:val="clear" w:color="auto" w:fill="auto"/>
            <w:noWrap/>
            <w:vAlign w:val="center"/>
          </w:tcPr>
          <w:p w14:paraId="4BA1229D" w14:textId="77777777" w:rsidR="00D97984" w:rsidRPr="004F4EF3" w:rsidRDefault="00D97984" w:rsidP="00B82040">
            <w:pPr>
              <w:keepNext/>
              <w:spacing w:after="0" w:line="240" w:lineRule="auto"/>
              <w:jc w:val="left"/>
              <w:rPr>
                <w:sz w:val="18"/>
                <w:szCs w:val="18"/>
              </w:rPr>
            </w:pPr>
            <w:r>
              <w:rPr>
                <w:sz w:val="18"/>
                <w:szCs w:val="18"/>
              </w:rPr>
              <w:t>Analiza możliwości rozwoju energetyki z OZE na ternie AJ</w:t>
            </w:r>
          </w:p>
        </w:tc>
        <w:tc>
          <w:tcPr>
            <w:tcW w:w="4678" w:type="dxa"/>
            <w:tcBorders>
              <w:top w:val="nil"/>
              <w:left w:val="single" w:sz="4" w:space="0" w:color="auto"/>
              <w:bottom w:val="single" w:sz="4" w:space="0" w:color="auto"/>
              <w:right w:val="single" w:sz="4" w:space="0" w:color="auto"/>
            </w:tcBorders>
            <w:noWrap/>
            <w:vAlign w:val="center"/>
          </w:tcPr>
          <w:p w14:paraId="7FB9C9DB" w14:textId="65CF5B27" w:rsidR="00D97984" w:rsidRDefault="00E04EC2"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redukcja</w:t>
            </w:r>
            <w:r w:rsidR="00D97984">
              <w:rPr>
                <w:rFonts w:cstheme="minorHAnsi"/>
                <w:sz w:val="18"/>
                <w:szCs w:val="18"/>
              </w:rPr>
              <w:t xml:space="preserve"> emisji zanieczyszczeń do powietrza</w:t>
            </w:r>
            <w:r w:rsidR="0036331E">
              <w:rPr>
                <w:rFonts w:cstheme="minorHAnsi"/>
                <w:sz w:val="18"/>
                <w:szCs w:val="18"/>
              </w:rPr>
              <w:t>,</w:t>
            </w:r>
          </w:p>
          <w:p w14:paraId="1581DB2F" w14:textId="609C0CAE" w:rsidR="00D97984" w:rsidRDefault="00E04EC2"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wprowadzanie</w:t>
            </w:r>
            <w:r w:rsidR="00D97984">
              <w:rPr>
                <w:rFonts w:cstheme="minorHAnsi"/>
                <w:sz w:val="18"/>
                <w:szCs w:val="18"/>
              </w:rPr>
              <w:t xml:space="preserve"> nowych elementów infrastruktury technicznej</w:t>
            </w:r>
            <w:r w:rsidR="0036331E">
              <w:rPr>
                <w:rFonts w:cstheme="minorHAnsi"/>
                <w:sz w:val="18"/>
                <w:szCs w:val="18"/>
              </w:rPr>
              <w:t>,</w:t>
            </w:r>
          </w:p>
          <w:p w14:paraId="31C26108" w14:textId="43BE97B7" w:rsidR="00D97984" w:rsidRDefault="00E04EC2" w:rsidP="00344550">
            <w:pPr>
              <w:pStyle w:val="Akapitzlist"/>
              <w:keepNext/>
              <w:numPr>
                <w:ilvl w:val="0"/>
                <w:numId w:val="26"/>
              </w:numPr>
              <w:spacing w:after="0" w:line="240" w:lineRule="auto"/>
              <w:jc w:val="left"/>
              <w:rPr>
                <w:rFonts w:cstheme="minorHAnsi"/>
                <w:sz w:val="18"/>
                <w:szCs w:val="18"/>
              </w:rPr>
            </w:pPr>
            <w:r>
              <w:rPr>
                <w:rFonts w:cstheme="minorHAnsi"/>
                <w:sz w:val="18"/>
                <w:szCs w:val="18"/>
              </w:rPr>
              <w:t>ograniczenie</w:t>
            </w:r>
            <w:r w:rsidR="00D97984">
              <w:rPr>
                <w:rFonts w:cstheme="minorHAnsi"/>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nil"/>
              <w:left w:val="nil"/>
              <w:bottom w:val="single" w:sz="4" w:space="0" w:color="auto"/>
              <w:right w:val="single" w:sz="4" w:space="0" w:color="auto"/>
            </w:tcBorders>
            <w:noWrap/>
            <w:vAlign w:val="center"/>
          </w:tcPr>
          <w:p w14:paraId="09114A46" w14:textId="2B15D1C2" w:rsidR="00D97984" w:rsidRDefault="00E04EC2"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lokalizacja</w:t>
            </w:r>
            <w:r w:rsidR="00D97984">
              <w:rPr>
                <w:rFonts w:eastAsia="Times New Roman" w:cstheme="minorHAnsi"/>
                <w:color w:val="000000"/>
                <w:sz w:val="18"/>
                <w:szCs w:val="18"/>
                <w:lang w:eastAsia="pl-PL"/>
              </w:rPr>
              <w:t xml:space="preserve"> nowych inwestycji powinna obejmować tereny znajdujące się poza obszarami o cennych walorach widokowych oraz głównymi panoramami widokowymi</w:t>
            </w:r>
            <w:r w:rsidR="0036331E">
              <w:rPr>
                <w:rFonts w:eastAsia="Times New Roman" w:cstheme="minorHAnsi"/>
                <w:color w:val="000000"/>
                <w:sz w:val="18"/>
                <w:szCs w:val="18"/>
                <w:lang w:eastAsia="pl-PL"/>
              </w:rPr>
              <w:t>,</w:t>
            </w:r>
          </w:p>
          <w:p w14:paraId="775B1526" w14:textId="0E4E86AF" w:rsidR="00D97984" w:rsidRPr="00CE74F9" w:rsidRDefault="00E04EC2" w:rsidP="00344550">
            <w:pPr>
              <w:pStyle w:val="Akapitzlist"/>
              <w:keepNext/>
              <w:numPr>
                <w:ilvl w:val="0"/>
                <w:numId w:val="2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nowe</w:t>
            </w:r>
            <w:r w:rsidR="00D97984">
              <w:rPr>
                <w:rFonts w:eastAsia="Times New Roman" w:cstheme="minorHAnsi"/>
                <w:color w:val="000000"/>
                <w:sz w:val="18"/>
                <w:szCs w:val="18"/>
                <w:lang w:eastAsia="pl-PL"/>
              </w:rPr>
              <w:t xml:space="preserve"> elementy infrastruktury technicznej nie powinny stanowić dominanty w przestrzeni ani prowadzić do wycinki istniejących drzewostanów.</w:t>
            </w:r>
          </w:p>
        </w:tc>
        <w:tc>
          <w:tcPr>
            <w:tcW w:w="2553" w:type="dxa"/>
            <w:tcBorders>
              <w:top w:val="nil"/>
              <w:left w:val="nil"/>
              <w:bottom w:val="single" w:sz="4" w:space="0" w:color="auto"/>
              <w:right w:val="single" w:sz="4" w:space="0" w:color="auto"/>
            </w:tcBorders>
            <w:noWrap/>
            <w:vAlign w:val="center"/>
          </w:tcPr>
          <w:p w14:paraId="7C475C12"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Pośrednie</w:t>
            </w:r>
          </w:p>
          <w:p w14:paraId="58A415C0"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Długoterminowe</w:t>
            </w:r>
          </w:p>
          <w:p w14:paraId="29E3404A" w14:textId="77777777" w:rsidR="00D97984" w:rsidRPr="00126889"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E26330C" w14:textId="2934A22D" w:rsidR="00D97984" w:rsidRPr="00FF50DE" w:rsidRDefault="00E04EC2" w:rsidP="00344550">
            <w:pPr>
              <w:pStyle w:val="Akapitzlist"/>
              <w:keepNext/>
              <w:numPr>
                <w:ilvl w:val="0"/>
                <w:numId w:val="4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wykonanie</w:t>
            </w:r>
            <w:r w:rsidR="00D97984">
              <w:rPr>
                <w:rFonts w:eastAsia="Times New Roman" w:cstheme="minorHAnsi"/>
                <w:color w:val="000000"/>
                <w:sz w:val="18"/>
                <w:szCs w:val="18"/>
                <w:lang w:eastAsia="pl-PL"/>
              </w:rPr>
              <w:t xml:space="preserve"> analiz i sporządzenie dokumentacji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A8116DE"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D97984" w14:paraId="052F7FD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DB56D80" w14:textId="77777777" w:rsidR="00D97984" w:rsidRDefault="00D97984">
            <w:pPr>
              <w:keepNext/>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2.1</w:t>
            </w:r>
          </w:p>
        </w:tc>
        <w:tc>
          <w:tcPr>
            <w:tcW w:w="3544" w:type="dxa"/>
            <w:tcBorders>
              <w:top w:val="nil"/>
              <w:left w:val="nil"/>
              <w:bottom w:val="single" w:sz="4" w:space="0" w:color="auto"/>
              <w:right w:val="single" w:sz="4" w:space="0" w:color="auto"/>
            </w:tcBorders>
            <w:noWrap/>
            <w:vAlign w:val="center"/>
          </w:tcPr>
          <w:p w14:paraId="24369940" w14:textId="77777777" w:rsidR="00D97984" w:rsidRDefault="00D97984" w:rsidP="00B82040">
            <w:pPr>
              <w:keepNext/>
              <w:spacing w:after="0" w:line="240" w:lineRule="auto"/>
              <w:jc w:val="left"/>
              <w:rPr>
                <w:rFonts w:cstheme="minorHAnsi"/>
                <w:sz w:val="18"/>
                <w:szCs w:val="18"/>
              </w:rPr>
            </w:pPr>
            <w:r w:rsidRPr="004F4EF3">
              <w:rPr>
                <w:rFonts w:cstheme="minorHAnsi"/>
                <w:sz w:val="18"/>
                <w:szCs w:val="18"/>
              </w:rPr>
              <w:t>Stworzenie planu transportowego dla gmin z obszaru AJ</w:t>
            </w:r>
          </w:p>
        </w:tc>
        <w:tc>
          <w:tcPr>
            <w:tcW w:w="4678" w:type="dxa"/>
            <w:tcBorders>
              <w:top w:val="nil"/>
              <w:left w:val="single" w:sz="4" w:space="0" w:color="auto"/>
              <w:bottom w:val="single" w:sz="4" w:space="0" w:color="auto"/>
              <w:right w:val="single" w:sz="4" w:space="0" w:color="auto"/>
            </w:tcBorders>
            <w:noWrap/>
            <w:vAlign w:val="center"/>
          </w:tcPr>
          <w:p w14:paraId="5DA1E63E" w14:textId="03BB2EF4" w:rsidR="00D97984" w:rsidRDefault="00E04EC2" w:rsidP="00344550">
            <w:pPr>
              <w:pStyle w:val="Akapitzlist"/>
              <w:keepNext/>
              <w:numPr>
                <w:ilvl w:val="0"/>
                <w:numId w:val="2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redukcja</w:t>
            </w:r>
            <w:r w:rsidR="00D97984">
              <w:rPr>
                <w:rFonts w:eastAsia="Times New Roman" w:cstheme="minorHAnsi"/>
                <w:color w:val="000000"/>
                <w:sz w:val="18"/>
                <w:szCs w:val="18"/>
                <w:lang w:eastAsia="pl-PL"/>
              </w:rPr>
              <w:t xml:space="preserve"> emisji zanieczyszczeń do powietrza</w:t>
            </w:r>
            <w:r w:rsidR="0036331E">
              <w:rPr>
                <w:rFonts w:eastAsia="Times New Roman" w:cstheme="minorHAnsi"/>
                <w:color w:val="000000"/>
                <w:sz w:val="18"/>
                <w:szCs w:val="18"/>
                <w:lang w:eastAsia="pl-PL"/>
              </w:rPr>
              <w:t>,</w:t>
            </w:r>
          </w:p>
          <w:p w14:paraId="270AC8FE" w14:textId="4D519B57" w:rsidR="00D97984" w:rsidRDefault="00E04EC2" w:rsidP="00344550">
            <w:pPr>
              <w:pStyle w:val="Akapitzlist"/>
              <w:keepNext/>
              <w:numPr>
                <w:ilvl w:val="0"/>
                <w:numId w:val="28"/>
              </w:numPr>
              <w:spacing w:after="0" w:line="240" w:lineRule="auto"/>
              <w:jc w:val="left"/>
              <w:rPr>
                <w:rFonts w:eastAsia="Times New Roman" w:cstheme="minorHAnsi"/>
                <w:color w:val="000000"/>
                <w:sz w:val="18"/>
                <w:szCs w:val="18"/>
                <w:lang w:eastAsia="pl-PL"/>
              </w:rPr>
            </w:pPr>
            <w:r w:rsidRPr="00A70E3C">
              <w:rPr>
                <w:rFonts w:eastAsia="Times New Roman" w:cstheme="minorHAnsi"/>
                <w:color w:val="000000"/>
                <w:sz w:val="18"/>
                <w:szCs w:val="18"/>
                <w:lang w:eastAsia="pl-PL"/>
              </w:rPr>
              <w:t>ograniczenie</w:t>
            </w:r>
            <w:r w:rsidR="00D97984" w:rsidRPr="00A70E3C">
              <w:rPr>
                <w:rFonts w:eastAsia="Times New Roman" w:cstheme="minorHAnsi"/>
                <w:color w:val="000000"/>
                <w:sz w:val="18"/>
                <w:szCs w:val="18"/>
                <w:lang w:eastAsia="pl-PL"/>
              </w:rPr>
              <w:t xml:space="preserve"> procesu degradacji obiektów zabytkowych (m.in. minimalizowanie zanieczyszczeń osadzających się na elewacjach, wchodzących w reakcje z elementami wykonanymi z materiałów naturalnych).</w:t>
            </w:r>
          </w:p>
        </w:tc>
        <w:tc>
          <w:tcPr>
            <w:tcW w:w="4395" w:type="dxa"/>
            <w:tcBorders>
              <w:top w:val="nil"/>
              <w:left w:val="nil"/>
              <w:bottom w:val="single" w:sz="4" w:space="0" w:color="auto"/>
              <w:right w:val="single" w:sz="4" w:space="0" w:color="auto"/>
            </w:tcBorders>
            <w:noWrap/>
            <w:vAlign w:val="center"/>
          </w:tcPr>
          <w:p w14:paraId="63CD8466" w14:textId="4B1A8BF7" w:rsidR="00D97984" w:rsidRDefault="00E04EC2" w:rsidP="00344550">
            <w:pPr>
              <w:pStyle w:val="Akapitzlist"/>
              <w:keepNext/>
              <w:numPr>
                <w:ilvl w:val="0"/>
                <w:numId w:val="2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lokalizacja</w:t>
            </w:r>
            <w:r w:rsidR="00D97984">
              <w:rPr>
                <w:rFonts w:eastAsia="Times New Roman" w:cstheme="minorHAnsi"/>
                <w:color w:val="000000"/>
                <w:sz w:val="18"/>
                <w:szCs w:val="18"/>
                <w:lang w:eastAsia="pl-PL"/>
              </w:rPr>
              <w:t xml:space="preserve"> nowych inwestycji powinna obejmować tereny znajdujące się poza obszarami o cennych walorach widokowych oraz głównymi panoramami widokowymi</w:t>
            </w:r>
            <w:r w:rsidR="0036331E">
              <w:rPr>
                <w:rFonts w:eastAsia="Times New Roman" w:cstheme="minorHAnsi"/>
                <w:color w:val="000000"/>
                <w:sz w:val="18"/>
                <w:szCs w:val="18"/>
                <w:lang w:eastAsia="pl-PL"/>
              </w:rPr>
              <w:t>,</w:t>
            </w:r>
          </w:p>
          <w:p w14:paraId="5E5D2BDF" w14:textId="33CF3597" w:rsidR="00D97984" w:rsidRPr="0089199D" w:rsidRDefault="00E04EC2" w:rsidP="00344550">
            <w:pPr>
              <w:pStyle w:val="Akapitzlist"/>
              <w:keepNext/>
              <w:numPr>
                <w:ilvl w:val="0"/>
                <w:numId w:val="2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nowe</w:t>
            </w:r>
            <w:r w:rsidR="00D97984">
              <w:rPr>
                <w:rFonts w:eastAsia="Times New Roman" w:cstheme="minorHAnsi"/>
                <w:color w:val="000000"/>
                <w:sz w:val="18"/>
                <w:szCs w:val="18"/>
                <w:lang w:eastAsia="pl-PL"/>
              </w:rPr>
              <w:t xml:space="preserve"> elementy infrastruktury technicznej nie powinny stanowić dominanty w przestrzeni ani prowadzić do wycinki istniejących drzewostanów.</w:t>
            </w:r>
          </w:p>
        </w:tc>
        <w:tc>
          <w:tcPr>
            <w:tcW w:w="2553" w:type="dxa"/>
            <w:tcBorders>
              <w:top w:val="nil"/>
              <w:left w:val="nil"/>
              <w:bottom w:val="single" w:sz="4" w:space="0" w:color="auto"/>
              <w:right w:val="single" w:sz="4" w:space="0" w:color="auto"/>
            </w:tcBorders>
            <w:noWrap/>
            <w:vAlign w:val="center"/>
          </w:tcPr>
          <w:p w14:paraId="3768FCA7" w14:textId="77777777" w:rsidR="00D97984" w:rsidRPr="00126889"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51B1690F" w14:textId="77777777" w:rsidR="00D97984" w:rsidRPr="00126889"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1E184EDA" w14:textId="77777777" w:rsidR="00D97984" w:rsidRDefault="00D97984">
            <w:pPr>
              <w:keepNext/>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595B1FA" w14:textId="5EB945FC" w:rsidR="00D97984" w:rsidRDefault="00E04EC2" w:rsidP="00344550">
            <w:pPr>
              <w:pStyle w:val="Akapitzlist"/>
              <w:keepNext/>
              <w:numPr>
                <w:ilvl w:val="0"/>
                <w:numId w:val="2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opracowanie</w:t>
            </w:r>
            <w:r w:rsidR="00D97984">
              <w:rPr>
                <w:rFonts w:eastAsia="Times New Roman" w:cstheme="minorHAnsi"/>
                <w:color w:val="000000"/>
                <w:sz w:val="18"/>
                <w:szCs w:val="18"/>
                <w:lang w:eastAsia="pl-PL"/>
              </w:rPr>
              <w:t xml:space="preserve"> planu transportowego</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7AD980CF" w14:textId="77777777" w:rsidR="00D97984" w:rsidRDefault="00D97984">
            <w:pPr>
              <w:keepNext/>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15FF84FA"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A48DBBD"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282299B5" w14:textId="77777777" w:rsidR="00D97984" w:rsidRDefault="00D97984" w:rsidP="00B82040">
            <w:pPr>
              <w:spacing w:after="0" w:line="240" w:lineRule="auto"/>
              <w:jc w:val="left"/>
              <w:rPr>
                <w:rFonts w:cstheme="minorHAnsi"/>
                <w:sz w:val="18"/>
                <w:szCs w:val="18"/>
              </w:rPr>
            </w:pPr>
            <w:r w:rsidRPr="004F4EF3">
              <w:rPr>
                <w:rFonts w:cstheme="minorHAnsi"/>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526F897F" w14:textId="195015ED" w:rsidR="00D97984" w:rsidRDefault="00E04EC2" w:rsidP="00344550">
            <w:pPr>
              <w:pStyle w:val="Akapitzlist"/>
              <w:numPr>
                <w:ilvl w:val="0"/>
                <w:numId w:val="27"/>
              </w:numPr>
              <w:spacing w:after="0" w:line="240" w:lineRule="auto"/>
              <w:jc w:val="left"/>
              <w:rPr>
                <w:rFonts w:cstheme="minorHAnsi"/>
                <w:sz w:val="18"/>
                <w:szCs w:val="18"/>
              </w:rPr>
            </w:pPr>
            <w:r>
              <w:rPr>
                <w:rFonts w:cstheme="minorHAnsi"/>
                <w:sz w:val="18"/>
                <w:szCs w:val="18"/>
              </w:rPr>
              <w:t>poprawa</w:t>
            </w:r>
            <w:r w:rsidR="00D97984">
              <w:rPr>
                <w:rFonts w:cstheme="minorHAnsi"/>
                <w:sz w:val="18"/>
                <w:szCs w:val="18"/>
              </w:rPr>
              <w:t xml:space="preserve"> kondycji szaty roślinnej</w:t>
            </w:r>
            <w:r w:rsidR="0036331E">
              <w:rPr>
                <w:rFonts w:cstheme="minorHAnsi"/>
                <w:sz w:val="18"/>
                <w:szCs w:val="18"/>
              </w:rPr>
              <w:t>,</w:t>
            </w:r>
          </w:p>
          <w:p w14:paraId="1BFAB7B0" w14:textId="22E35D09" w:rsidR="00D97984" w:rsidRDefault="00E04EC2" w:rsidP="00344550">
            <w:pPr>
              <w:pStyle w:val="Akapitzlist"/>
              <w:numPr>
                <w:ilvl w:val="0"/>
                <w:numId w:val="27"/>
              </w:numPr>
              <w:spacing w:after="0" w:line="240" w:lineRule="auto"/>
              <w:jc w:val="left"/>
              <w:rPr>
                <w:rFonts w:cstheme="minorHAnsi"/>
                <w:sz w:val="18"/>
                <w:szCs w:val="18"/>
              </w:rPr>
            </w:pPr>
            <w:r>
              <w:rPr>
                <w:rFonts w:cstheme="minorHAnsi"/>
                <w:sz w:val="18"/>
                <w:szCs w:val="18"/>
              </w:rPr>
              <w:t>zatrzymywanie</w:t>
            </w:r>
            <w:r w:rsidR="00D97984">
              <w:rPr>
                <w:rFonts w:cstheme="minorHAnsi"/>
                <w:sz w:val="18"/>
                <w:szCs w:val="18"/>
              </w:rPr>
              <w:t xml:space="preserve"> wody w krajobrazie</w:t>
            </w:r>
            <w:r w:rsidR="0036331E">
              <w:rPr>
                <w:rFonts w:cstheme="minorHAnsi"/>
                <w:sz w:val="18"/>
                <w:szCs w:val="18"/>
              </w:rPr>
              <w:t>,</w:t>
            </w:r>
          </w:p>
          <w:p w14:paraId="7C6599A6" w14:textId="2B46AEE2" w:rsidR="00D97984" w:rsidRDefault="00E04EC2" w:rsidP="00344550">
            <w:pPr>
              <w:pStyle w:val="Akapitzlist"/>
              <w:numPr>
                <w:ilvl w:val="0"/>
                <w:numId w:val="27"/>
              </w:numPr>
              <w:spacing w:after="0" w:line="240" w:lineRule="auto"/>
              <w:jc w:val="left"/>
              <w:rPr>
                <w:rFonts w:cstheme="minorHAnsi"/>
                <w:sz w:val="18"/>
                <w:szCs w:val="18"/>
              </w:rPr>
            </w:pPr>
            <w:r>
              <w:rPr>
                <w:rFonts w:cstheme="minorHAnsi"/>
                <w:sz w:val="18"/>
                <w:szCs w:val="18"/>
              </w:rPr>
              <w:t>zwiększenie</w:t>
            </w:r>
            <w:r w:rsidR="00D97984">
              <w:rPr>
                <w:rFonts w:cstheme="minorHAnsi"/>
                <w:sz w:val="18"/>
                <w:szCs w:val="18"/>
              </w:rPr>
              <w:t xml:space="preserve"> różnorodności krajobrazu. </w:t>
            </w:r>
          </w:p>
        </w:tc>
        <w:tc>
          <w:tcPr>
            <w:tcW w:w="4395" w:type="dxa"/>
            <w:tcBorders>
              <w:top w:val="nil"/>
              <w:left w:val="nil"/>
              <w:bottom w:val="single" w:sz="4" w:space="0" w:color="auto"/>
              <w:right w:val="single" w:sz="4" w:space="0" w:color="auto"/>
            </w:tcBorders>
            <w:noWrap/>
            <w:vAlign w:val="center"/>
          </w:tcPr>
          <w:p w14:paraId="60C476C7" w14:textId="63F4D77B" w:rsidR="00D97984" w:rsidRPr="006D03C1"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C0DABB3" w14:textId="77777777" w:rsidR="00D97984" w:rsidRPr="00126889"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6380D215" w14:textId="77777777" w:rsidR="00D97984" w:rsidRPr="00126889"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60086ABC" w14:textId="77777777" w:rsidR="00D97984"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DF398D8" w14:textId="7225D748" w:rsidR="00D97984" w:rsidRPr="006D03C1" w:rsidRDefault="00E04EC2" w:rsidP="00344550">
            <w:pPr>
              <w:pStyle w:val="Akapitzlist"/>
              <w:numPr>
                <w:ilvl w:val="0"/>
                <w:numId w:val="48"/>
              </w:numPr>
              <w:spacing w:after="0" w:line="240" w:lineRule="auto"/>
              <w:jc w:val="left"/>
              <w:rPr>
                <w:rFonts w:eastAsia="Times New Roman" w:cstheme="minorHAnsi"/>
                <w:color w:val="000000"/>
                <w:sz w:val="18"/>
                <w:szCs w:val="18"/>
                <w:lang w:eastAsia="pl-PL"/>
              </w:rPr>
            </w:pPr>
            <w:r w:rsidRPr="006D03C1">
              <w:rPr>
                <w:rFonts w:eastAsia="Times New Roman" w:cstheme="minorHAnsi"/>
                <w:color w:val="000000"/>
                <w:sz w:val="18"/>
                <w:szCs w:val="18"/>
                <w:lang w:eastAsia="pl-PL"/>
              </w:rPr>
              <w:t>wykonanie</w:t>
            </w:r>
            <w:r w:rsidR="00D97984" w:rsidRPr="006D03C1">
              <w:rPr>
                <w:rFonts w:eastAsia="Times New Roman" w:cstheme="minorHAnsi"/>
                <w:color w:val="000000"/>
                <w:sz w:val="18"/>
                <w:szCs w:val="18"/>
                <w:lang w:eastAsia="pl-PL"/>
              </w:rPr>
              <w:t xml:space="preserve"> analiz i sporządzenie dokumentacji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53B7B8C"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2684809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69D1981"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2.6</w:t>
            </w:r>
          </w:p>
        </w:tc>
        <w:tc>
          <w:tcPr>
            <w:tcW w:w="3544" w:type="dxa"/>
            <w:tcBorders>
              <w:top w:val="nil"/>
              <w:left w:val="nil"/>
              <w:bottom w:val="single" w:sz="4" w:space="0" w:color="auto"/>
              <w:right w:val="single" w:sz="4" w:space="0" w:color="auto"/>
            </w:tcBorders>
            <w:noWrap/>
            <w:vAlign w:val="center"/>
          </w:tcPr>
          <w:p w14:paraId="53E8238F"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theme="minorHAnsi"/>
                <w:sz w:val="18"/>
                <w:szCs w:val="18"/>
              </w:rPr>
              <w:t xml:space="preserve">Stworzenie planu ochrony i </w:t>
            </w:r>
            <w:proofErr w:type="spellStart"/>
            <w:r w:rsidRPr="004F4EF3">
              <w:rPr>
                <w:rFonts w:cstheme="minorHAnsi"/>
                <w:sz w:val="18"/>
                <w:szCs w:val="18"/>
              </w:rPr>
              <w:t>renaturyzacji</w:t>
            </w:r>
            <w:proofErr w:type="spellEnd"/>
            <w:r w:rsidRPr="004F4EF3">
              <w:rPr>
                <w:rFonts w:cstheme="minorHAnsi"/>
                <w:sz w:val="18"/>
                <w:szCs w:val="18"/>
              </w:rPr>
              <w:t xml:space="preserve"> terenów podmokłych i dolin rzecznych</w:t>
            </w:r>
          </w:p>
        </w:tc>
        <w:tc>
          <w:tcPr>
            <w:tcW w:w="4678" w:type="dxa"/>
            <w:tcBorders>
              <w:top w:val="nil"/>
              <w:left w:val="single" w:sz="4" w:space="0" w:color="auto"/>
              <w:bottom w:val="single" w:sz="4" w:space="0" w:color="auto"/>
              <w:right w:val="single" w:sz="4" w:space="0" w:color="auto"/>
            </w:tcBorders>
            <w:noWrap/>
            <w:vAlign w:val="center"/>
          </w:tcPr>
          <w:p w14:paraId="0BA8F98C" w14:textId="3BA36229" w:rsidR="00D97984" w:rsidRDefault="00E04EC2" w:rsidP="00344550">
            <w:pPr>
              <w:pStyle w:val="Akapitzlist"/>
              <w:numPr>
                <w:ilvl w:val="0"/>
                <w:numId w:val="2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36331E">
              <w:rPr>
                <w:rFonts w:eastAsia="Times New Roman" w:cstheme="minorHAnsi"/>
                <w:color w:val="000000"/>
                <w:sz w:val="18"/>
                <w:szCs w:val="18"/>
                <w:lang w:eastAsia="pl-PL"/>
              </w:rPr>
              <w:t>,</w:t>
            </w:r>
          </w:p>
          <w:p w14:paraId="6C7A261B" w14:textId="56175B41" w:rsidR="00D97984" w:rsidRDefault="00E04EC2" w:rsidP="00344550">
            <w:pPr>
              <w:pStyle w:val="Akapitzlist"/>
              <w:numPr>
                <w:ilvl w:val="0"/>
                <w:numId w:val="2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zatrzymywanie</w:t>
            </w:r>
            <w:r w:rsidR="00D97984">
              <w:rPr>
                <w:rFonts w:eastAsia="Times New Roman" w:cstheme="minorHAnsi"/>
                <w:color w:val="000000"/>
                <w:sz w:val="18"/>
                <w:szCs w:val="18"/>
                <w:lang w:eastAsia="pl-PL"/>
              </w:rPr>
              <w:t xml:space="preserve"> wody w krajobrazie (retencja zbiornikowa)</w:t>
            </w:r>
            <w:r w:rsidR="0036331E">
              <w:rPr>
                <w:rFonts w:eastAsia="Times New Roman" w:cstheme="minorHAnsi"/>
                <w:color w:val="000000"/>
                <w:sz w:val="18"/>
                <w:szCs w:val="18"/>
                <w:lang w:eastAsia="pl-PL"/>
              </w:rPr>
              <w:t>,</w:t>
            </w:r>
          </w:p>
          <w:p w14:paraId="2514C722" w14:textId="07230EC0" w:rsidR="00D97984" w:rsidRDefault="00E04EC2" w:rsidP="00344550">
            <w:pPr>
              <w:pStyle w:val="Akapitzlist"/>
              <w:numPr>
                <w:ilvl w:val="0"/>
                <w:numId w:val="2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2928176E" w14:textId="0D6BC798"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21793A8" w14:textId="77777777" w:rsidR="00D97984" w:rsidRPr="00126889"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 xml:space="preserve">Pośrednie </w:t>
            </w:r>
          </w:p>
          <w:p w14:paraId="5D884C73" w14:textId="77777777" w:rsidR="00D97984" w:rsidRPr="00126889"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Długoterminowe</w:t>
            </w:r>
          </w:p>
          <w:p w14:paraId="50E9CF5D" w14:textId="77777777" w:rsidR="00D97984" w:rsidRDefault="00D97984">
            <w:pPr>
              <w:spacing w:after="0" w:line="240" w:lineRule="auto"/>
              <w:jc w:val="center"/>
              <w:rPr>
                <w:rFonts w:eastAsia="Times New Roman" w:cstheme="minorHAnsi"/>
                <w:color w:val="000000"/>
                <w:sz w:val="18"/>
                <w:szCs w:val="18"/>
                <w:lang w:eastAsia="pl-PL"/>
              </w:rPr>
            </w:pPr>
            <w:r w:rsidRPr="00126889">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C50FBB" w14:textId="16492C62" w:rsidR="00D97984" w:rsidRPr="006D03C1" w:rsidRDefault="00E04EC2" w:rsidP="00344550">
            <w:pPr>
              <w:pStyle w:val="Akapitzlist"/>
              <w:numPr>
                <w:ilvl w:val="0"/>
                <w:numId w:val="49"/>
              </w:numPr>
              <w:spacing w:after="0" w:line="240" w:lineRule="auto"/>
              <w:jc w:val="left"/>
              <w:rPr>
                <w:rFonts w:eastAsia="Times New Roman" w:cstheme="minorHAnsi"/>
                <w:color w:val="000000"/>
                <w:sz w:val="18"/>
                <w:szCs w:val="18"/>
                <w:lang w:eastAsia="pl-PL"/>
              </w:rPr>
            </w:pPr>
            <w:r w:rsidRPr="006D03C1">
              <w:rPr>
                <w:rFonts w:eastAsia="Times New Roman" w:cstheme="minorHAnsi"/>
                <w:color w:val="000000"/>
                <w:sz w:val="18"/>
                <w:szCs w:val="18"/>
                <w:lang w:eastAsia="pl-PL"/>
              </w:rPr>
              <w:t>wykonanie</w:t>
            </w:r>
            <w:r w:rsidR="00D97984" w:rsidRPr="006D03C1">
              <w:rPr>
                <w:rFonts w:eastAsia="Times New Roman" w:cstheme="minorHAnsi"/>
                <w:color w:val="000000"/>
                <w:sz w:val="18"/>
                <w:szCs w:val="18"/>
                <w:lang w:eastAsia="pl-PL"/>
              </w:rPr>
              <w:t xml:space="preserve"> analiz i sporządzenie dokumentacji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6F956D3"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2CFBDFED"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4470E6E"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7501746A" w14:textId="77777777" w:rsidR="00D97984" w:rsidRDefault="00D97984">
            <w:pPr>
              <w:spacing w:after="0" w:line="240" w:lineRule="auto"/>
              <w:jc w:val="center"/>
              <w:rPr>
                <w:rFonts w:cstheme="minorHAnsi"/>
                <w:sz w:val="18"/>
                <w:szCs w:val="18"/>
              </w:rPr>
            </w:pPr>
            <w:r w:rsidRPr="004F4EF3">
              <w:rPr>
                <w:rFonts w:cstheme="minorHAnsi"/>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53DBFA45" w14:textId="03E5D45B" w:rsidR="00D97984" w:rsidRDefault="00E04EC2" w:rsidP="00344550">
            <w:pPr>
              <w:pStyle w:val="Akapitzlist"/>
              <w:numPr>
                <w:ilvl w:val="0"/>
                <w:numId w:val="29"/>
              </w:numPr>
              <w:spacing w:after="0" w:line="240" w:lineRule="auto"/>
              <w:jc w:val="left"/>
              <w:rPr>
                <w:rFonts w:cstheme="minorHAnsi"/>
                <w:sz w:val="18"/>
                <w:szCs w:val="18"/>
              </w:rPr>
            </w:pPr>
            <w:r>
              <w:rPr>
                <w:rFonts w:cstheme="minorHAnsi"/>
                <w:sz w:val="18"/>
                <w:szCs w:val="18"/>
              </w:rPr>
              <w:t>ochrona</w:t>
            </w:r>
            <w:r w:rsidR="00D97984">
              <w:rPr>
                <w:rFonts w:cstheme="minorHAnsi"/>
                <w:sz w:val="18"/>
                <w:szCs w:val="18"/>
              </w:rPr>
              <w:t xml:space="preserve"> obszarów o najcenniejszych walorach krajobrazowych</w:t>
            </w:r>
            <w:r w:rsidR="0036331E">
              <w:rPr>
                <w:rFonts w:cstheme="minorHAnsi"/>
                <w:sz w:val="18"/>
                <w:szCs w:val="18"/>
              </w:rPr>
              <w:t>,</w:t>
            </w:r>
          </w:p>
          <w:p w14:paraId="391D1B55" w14:textId="62EAA09B" w:rsidR="00D97984" w:rsidRDefault="00E04EC2" w:rsidP="00344550">
            <w:pPr>
              <w:pStyle w:val="Akapitzlist"/>
              <w:numPr>
                <w:ilvl w:val="0"/>
                <w:numId w:val="29"/>
              </w:numPr>
              <w:spacing w:after="0" w:line="240" w:lineRule="auto"/>
              <w:jc w:val="left"/>
              <w:rPr>
                <w:rFonts w:cstheme="minorHAnsi"/>
                <w:sz w:val="18"/>
                <w:szCs w:val="18"/>
              </w:rPr>
            </w:pPr>
            <w:r>
              <w:rPr>
                <w:rFonts w:cstheme="minorHAnsi"/>
                <w:sz w:val="18"/>
                <w:szCs w:val="18"/>
              </w:rPr>
              <w:t>ograniczenie</w:t>
            </w:r>
            <w:r w:rsidR="00D97984">
              <w:rPr>
                <w:rFonts w:cstheme="minorHAnsi"/>
                <w:sz w:val="18"/>
                <w:szCs w:val="18"/>
              </w:rPr>
              <w:t xml:space="preserve"> zabudowy rozproszonej</w:t>
            </w:r>
            <w:r w:rsidR="0036331E">
              <w:rPr>
                <w:rFonts w:cstheme="minorHAnsi"/>
                <w:sz w:val="18"/>
                <w:szCs w:val="18"/>
              </w:rPr>
              <w:t>,</w:t>
            </w:r>
          </w:p>
          <w:p w14:paraId="2CAE65CB" w14:textId="5305A239" w:rsidR="00D97984" w:rsidRDefault="00E04EC2" w:rsidP="00344550">
            <w:pPr>
              <w:pStyle w:val="Akapitzlist"/>
              <w:numPr>
                <w:ilvl w:val="0"/>
                <w:numId w:val="29"/>
              </w:numPr>
              <w:spacing w:after="0" w:line="240" w:lineRule="auto"/>
              <w:jc w:val="left"/>
              <w:rPr>
                <w:rFonts w:cstheme="minorHAnsi"/>
                <w:sz w:val="18"/>
                <w:szCs w:val="18"/>
              </w:rPr>
            </w:pPr>
            <w:r>
              <w:rPr>
                <w:rFonts w:cstheme="minorHAnsi"/>
                <w:sz w:val="18"/>
                <w:szCs w:val="18"/>
              </w:rPr>
              <w:lastRenderedPageBreak/>
              <w:t>wprowadzanie</w:t>
            </w:r>
            <w:r w:rsidR="00D97984">
              <w:rPr>
                <w:rFonts w:cstheme="minorHAnsi"/>
                <w:sz w:val="18"/>
                <w:szCs w:val="18"/>
              </w:rPr>
              <w:t xml:space="preserve"> elementów zielono-błękitnej infrastruktury zwiększającej różnorodność krajobrazu</w:t>
            </w:r>
            <w:r w:rsidR="0036331E">
              <w:rPr>
                <w:rFonts w:cstheme="minorHAnsi"/>
                <w:sz w:val="18"/>
                <w:szCs w:val="18"/>
              </w:rPr>
              <w:t>,</w:t>
            </w:r>
          </w:p>
          <w:p w14:paraId="3983F563" w14:textId="086AA82E" w:rsidR="00D97984" w:rsidRDefault="00E04EC2" w:rsidP="00344550">
            <w:pPr>
              <w:pStyle w:val="Akapitzlist"/>
              <w:numPr>
                <w:ilvl w:val="0"/>
                <w:numId w:val="29"/>
              </w:numPr>
              <w:spacing w:after="0" w:line="240" w:lineRule="auto"/>
              <w:jc w:val="left"/>
              <w:rPr>
                <w:rFonts w:cstheme="minorHAnsi"/>
                <w:sz w:val="18"/>
                <w:szCs w:val="18"/>
              </w:rPr>
            </w:pPr>
            <w:r>
              <w:rPr>
                <w:rFonts w:cstheme="minorHAnsi"/>
                <w:sz w:val="18"/>
                <w:szCs w:val="18"/>
              </w:rPr>
              <w:t>ograniczenie</w:t>
            </w:r>
            <w:r w:rsidR="00D97984">
              <w:rPr>
                <w:rFonts w:cstheme="minorHAnsi"/>
                <w:sz w:val="18"/>
                <w:szCs w:val="18"/>
              </w:rPr>
              <w:t xml:space="preserve"> powstawania nowych obszarów o</w:t>
            </w:r>
            <w:r w:rsidR="0036331E">
              <w:rPr>
                <w:rFonts w:cstheme="minorHAnsi"/>
                <w:sz w:val="18"/>
                <w:szCs w:val="18"/>
              </w:rPr>
              <w:t> </w:t>
            </w:r>
            <w:r w:rsidR="00D97984">
              <w:rPr>
                <w:rFonts w:cstheme="minorHAnsi"/>
                <w:sz w:val="18"/>
                <w:szCs w:val="18"/>
              </w:rPr>
              <w:t>nawierzchni utwardzonych oraz terenów zabudowanych.</w:t>
            </w:r>
          </w:p>
        </w:tc>
        <w:tc>
          <w:tcPr>
            <w:tcW w:w="4395" w:type="dxa"/>
            <w:tcBorders>
              <w:top w:val="single" w:sz="4" w:space="0" w:color="auto"/>
              <w:left w:val="nil"/>
              <w:bottom w:val="single" w:sz="4" w:space="0" w:color="auto"/>
              <w:right w:val="single" w:sz="4" w:space="0" w:color="auto"/>
            </w:tcBorders>
            <w:noWrap/>
            <w:vAlign w:val="center"/>
          </w:tcPr>
          <w:p w14:paraId="1669AC3C" w14:textId="5739F10B" w:rsidR="00D97984" w:rsidRDefault="00E04EC2" w:rsidP="00344550">
            <w:pPr>
              <w:pStyle w:val="Akapitzlist"/>
              <w:numPr>
                <w:ilvl w:val="0"/>
                <w:numId w:val="2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niedopuszczenie</w:t>
            </w:r>
            <w:r w:rsidR="00D97984">
              <w:rPr>
                <w:rFonts w:eastAsia="Times New Roman" w:cstheme="minorHAnsi"/>
                <w:color w:val="000000"/>
                <w:sz w:val="18"/>
                <w:szCs w:val="18"/>
                <w:lang w:eastAsia="pl-PL"/>
              </w:rPr>
              <w:t xml:space="preserve"> zabudowy na terenach zalewowych, mokradeł oraz innych obszarów o</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szczególnie cennych walorach krajobrazowych</w:t>
            </w:r>
            <w:r w:rsidR="0036331E">
              <w:rPr>
                <w:rFonts w:eastAsia="Times New Roman" w:cstheme="minorHAnsi"/>
                <w:color w:val="000000"/>
                <w:sz w:val="18"/>
                <w:szCs w:val="18"/>
                <w:lang w:eastAsia="pl-PL"/>
              </w:rPr>
              <w:t>,</w:t>
            </w:r>
          </w:p>
          <w:p w14:paraId="6F014865" w14:textId="7AC79196" w:rsidR="00D97984" w:rsidRPr="006D11D1" w:rsidRDefault="00E04EC2" w:rsidP="00344550">
            <w:pPr>
              <w:pStyle w:val="Akapitzlist"/>
              <w:numPr>
                <w:ilvl w:val="0"/>
                <w:numId w:val="2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tworzenie</w:t>
            </w:r>
            <w:r w:rsidR="00D97984">
              <w:rPr>
                <w:rFonts w:eastAsia="Times New Roman" w:cstheme="minorHAnsi"/>
                <w:color w:val="000000"/>
                <w:sz w:val="18"/>
                <w:szCs w:val="18"/>
                <w:lang w:eastAsia="pl-PL"/>
              </w:rPr>
              <w:t xml:space="preserve"> parków kulturowych na obszarach występowania szczególnie cennych obiektów zabytkowych bądź układów urbanistycznych.</w:t>
            </w:r>
          </w:p>
        </w:tc>
        <w:tc>
          <w:tcPr>
            <w:tcW w:w="2553" w:type="dxa"/>
            <w:tcBorders>
              <w:top w:val="single" w:sz="4" w:space="0" w:color="auto"/>
              <w:left w:val="nil"/>
              <w:bottom w:val="single" w:sz="4" w:space="0" w:color="auto"/>
              <w:right w:val="single" w:sz="4" w:space="0" w:color="auto"/>
            </w:tcBorders>
            <w:noWrap/>
            <w:vAlign w:val="center"/>
          </w:tcPr>
          <w:p w14:paraId="1F43394A" w14:textId="77777777" w:rsidR="00D97984" w:rsidRPr="00FE1D7B" w:rsidRDefault="00D97984">
            <w:pPr>
              <w:spacing w:after="0" w:line="240" w:lineRule="auto"/>
              <w:jc w:val="center"/>
              <w:rPr>
                <w:rFonts w:eastAsia="Times New Roman" w:cstheme="minorHAnsi"/>
                <w:color w:val="000000"/>
                <w:sz w:val="18"/>
                <w:szCs w:val="18"/>
                <w:lang w:eastAsia="pl-PL"/>
              </w:rPr>
            </w:pPr>
            <w:r w:rsidRPr="00FE1D7B">
              <w:rPr>
                <w:rFonts w:eastAsia="Times New Roman" w:cstheme="minorHAnsi"/>
                <w:color w:val="000000"/>
                <w:sz w:val="18"/>
                <w:szCs w:val="18"/>
                <w:lang w:eastAsia="pl-PL"/>
              </w:rPr>
              <w:lastRenderedPageBreak/>
              <w:t>Pośrednie</w:t>
            </w:r>
          </w:p>
          <w:p w14:paraId="70F98341" w14:textId="77777777" w:rsidR="00D97984" w:rsidRPr="00FE1D7B" w:rsidRDefault="00D97984">
            <w:pPr>
              <w:spacing w:after="0" w:line="240" w:lineRule="auto"/>
              <w:jc w:val="center"/>
              <w:rPr>
                <w:rFonts w:eastAsia="Times New Roman" w:cstheme="minorHAnsi"/>
                <w:color w:val="000000"/>
                <w:sz w:val="18"/>
                <w:szCs w:val="18"/>
                <w:lang w:eastAsia="pl-PL"/>
              </w:rPr>
            </w:pPr>
            <w:r w:rsidRPr="00FE1D7B">
              <w:rPr>
                <w:rFonts w:eastAsia="Times New Roman" w:cstheme="minorHAnsi"/>
                <w:color w:val="000000"/>
                <w:sz w:val="18"/>
                <w:szCs w:val="18"/>
                <w:lang w:eastAsia="pl-PL"/>
              </w:rPr>
              <w:t>Długoterminowe</w:t>
            </w:r>
          </w:p>
          <w:p w14:paraId="2F2D375F" w14:textId="77777777" w:rsidR="00D97984" w:rsidRDefault="00D97984">
            <w:pPr>
              <w:spacing w:after="0" w:line="240" w:lineRule="auto"/>
              <w:jc w:val="center"/>
              <w:rPr>
                <w:rFonts w:eastAsia="Times New Roman" w:cstheme="minorHAnsi"/>
                <w:color w:val="000000"/>
                <w:sz w:val="18"/>
                <w:szCs w:val="18"/>
                <w:lang w:eastAsia="pl-PL"/>
              </w:rPr>
            </w:pPr>
            <w:r w:rsidRPr="00FE1D7B">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4B1FA92" w14:textId="72454CD0" w:rsidR="00D97984" w:rsidRPr="006D03C1" w:rsidRDefault="00E04EC2" w:rsidP="00344550">
            <w:pPr>
              <w:pStyle w:val="Akapitzlist"/>
              <w:numPr>
                <w:ilvl w:val="0"/>
                <w:numId w:val="50"/>
              </w:numPr>
              <w:jc w:val="left"/>
              <w:rPr>
                <w:rFonts w:eastAsia="Times New Roman" w:cstheme="minorHAnsi"/>
                <w:sz w:val="18"/>
                <w:szCs w:val="18"/>
                <w:lang w:eastAsia="pl-PL"/>
              </w:rPr>
            </w:pPr>
            <w:r w:rsidRPr="006D03C1">
              <w:rPr>
                <w:rFonts w:eastAsia="Times New Roman" w:cstheme="minorHAnsi"/>
                <w:color w:val="000000"/>
                <w:sz w:val="18"/>
                <w:szCs w:val="18"/>
                <w:lang w:eastAsia="pl-PL"/>
              </w:rPr>
              <w:t>wykonanie</w:t>
            </w:r>
            <w:r w:rsidR="00D97984" w:rsidRPr="006D03C1">
              <w:rPr>
                <w:rFonts w:eastAsia="Times New Roman" w:cstheme="minorHAnsi"/>
                <w:color w:val="000000"/>
                <w:sz w:val="18"/>
                <w:szCs w:val="18"/>
                <w:lang w:eastAsia="pl-PL"/>
              </w:rPr>
              <w:t xml:space="preserve"> analiz i </w:t>
            </w:r>
            <w:r w:rsidR="00D97984">
              <w:rPr>
                <w:rFonts w:eastAsia="Times New Roman" w:cstheme="minorHAnsi"/>
                <w:color w:val="000000"/>
                <w:sz w:val="18"/>
                <w:szCs w:val="18"/>
                <w:lang w:eastAsia="pl-PL"/>
              </w:rPr>
              <w:t xml:space="preserve">aktualizacja </w:t>
            </w:r>
            <w:r w:rsidR="00D97984" w:rsidRPr="006D03C1">
              <w:rPr>
                <w:rFonts w:eastAsia="Times New Roman" w:cstheme="minorHAnsi"/>
                <w:color w:val="000000"/>
                <w:sz w:val="18"/>
                <w:szCs w:val="18"/>
                <w:lang w:eastAsia="pl-PL"/>
              </w:rPr>
              <w:t>dokumentacji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AE6A2AE"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2C0B3C4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5CA6488"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2.13</w:t>
            </w:r>
          </w:p>
        </w:tc>
        <w:tc>
          <w:tcPr>
            <w:tcW w:w="3544" w:type="dxa"/>
            <w:tcBorders>
              <w:top w:val="nil"/>
              <w:left w:val="nil"/>
              <w:bottom w:val="single" w:sz="4" w:space="0" w:color="auto"/>
              <w:right w:val="single" w:sz="4" w:space="0" w:color="auto"/>
            </w:tcBorders>
            <w:noWrap/>
            <w:vAlign w:val="center"/>
          </w:tcPr>
          <w:p w14:paraId="507FA2A7" w14:textId="77777777" w:rsidR="00D97984" w:rsidRDefault="00D97984" w:rsidP="00B82040">
            <w:pPr>
              <w:spacing w:after="0" w:line="240" w:lineRule="auto"/>
              <w:jc w:val="left"/>
              <w:rPr>
                <w:rFonts w:cstheme="minorHAnsi"/>
                <w:sz w:val="18"/>
                <w:szCs w:val="18"/>
              </w:rPr>
            </w:pPr>
            <w:r w:rsidRPr="004F4EF3">
              <w:rPr>
                <w:rFonts w:cstheme="minorHAnsi"/>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B8FB410" w14:textId="5D623102" w:rsidR="00D97984" w:rsidRDefault="00E04EC2" w:rsidP="00344550">
            <w:pPr>
              <w:pStyle w:val="Akapitzlist"/>
              <w:numPr>
                <w:ilvl w:val="0"/>
                <w:numId w:val="30"/>
              </w:numPr>
              <w:spacing w:after="0" w:line="240" w:lineRule="auto"/>
              <w:jc w:val="left"/>
              <w:rPr>
                <w:rFonts w:cstheme="minorHAnsi"/>
                <w:sz w:val="18"/>
                <w:szCs w:val="18"/>
              </w:rPr>
            </w:pPr>
            <w:r>
              <w:rPr>
                <w:rFonts w:cstheme="minorHAnsi"/>
                <w:sz w:val="18"/>
                <w:szCs w:val="18"/>
              </w:rPr>
              <w:t>zwiększanie</w:t>
            </w:r>
            <w:r w:rsidR="00D97984">
              <w:rPr>
                <w:rFonts w:cstheme="minorHAnsi"/>
                <w:sz w:val="18"/>
                <w:szCs w:val="18"/>
              </w:rPr>
              <w:t xml:space="preserve"> retencji wód opadowych na obszarze AJ</w:t>
            </w:r>
            <w:r w:rsidR="0036331E">
              <w:rPr>
                <w:rFonts w:cstheme="minorHAnsi"/>
                <w:sz w:val="18"/>
                <w:szCs w:val="18"/>
              </w:rPr>
              <w:t>,</w:t>
            </w:r>
          </w:p>
          <w:p w14:paraId="62FBAA05" w14:textId="5E76F6F4" w:rsidR="00D97984" w:rsidRDefault="00E04EC2" w:rsidP="00344550">
            <w:pPr>
              <w:pStyle w:val="Akapitzlist"/>
              <w:numPr>
                <w:ilvl w:val="0"/>
                <w:numId w:val="30"/>
              </w:numPr>
              <w:spacing w:after="0" w:line="240" w:lineRule="auto"/>
              <w:jc w:val="left"/>
              <w:rPr>
                <w:rFonts w:cstheme="minorHAnsi"/>
                <w:sz w:val="18"/>
                <w:szCs w:val="18"/>
              </w:rPr>
            </w:pPr>
            <w:r w:rsidRPr="000A1D68">
              <w:rPr>
                <w:rFonts w:cstheme="minorHAnsi"/>
                <w:sz w:val="18"/>
                <w:szCs w:val="18"/>
              </w:rPr>
              <w:t>poprawa</w:t>
            </w:r>
            <w:r w:rsidR="00D97984" w:rsidRPr="000A1D68">
              <w:rPr>
                <w:rFonts w:cstheme="minorHAnsi"/>
                <w:sz w:val="18"/>
                <w:szCs w:val="18"/>
              </w:rPr>
              <w:t xml:space="preserve"> walorów estetycznych i różnorodności krajobrazu.</w:t>
            </w:r>
          </w:p>
        </w:tc>
        <w:tc>
          <w:tcPr>
            <w:tcW w:w="4395" w:type="dxa"/>
            <w:tcBorders>
              <w:top w:val="single" w:sz="4" w:space="0" w:color="auto"/>
              <w:left w:val="nil"/>
              <w:bottom w:val="single" w:sz="4" w:space="0" w:color="auto"/>
              <w:right w:val="single" w:sz="4" w:space="0" w:color="auto"/>
            </w:tcBorders>
            <w:noWrap/>
            <w:vAlign w:val="center"/>
          </w:tcPr>
          <w:p w14:paraId="6BB66458" w14:textId="5EF5B8C3"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4F347EB3" w14:textId="77777777" w:rsidR="00D97984" w:rsidRPr="00CD1A7D" w:rsidRDefault="00D97984">
            <w:pPr>
              <w:spacing w:after="0" w:line="240" w:lineRule="auto"/>
              <w:jc w:val="center"/>
              <w:rPr>
                <w:rFonts w:eastAsia="Times New Roman" w:cstheme="minorHAnsi"/>
                <w:color w:val="000000"/>
                <w:sz w:val="18"/>
                <w:szCs w:val="18"/>
                <w:lang w:eastAsia="pl-PL"/>
              </w:rPr>
            </w:pPr>
            <w:r w:rsidRPr="00CD1A7D">
              <w:rPr>
                <w:rFonts w:eastAsia="Times New Roman" w:cstheme="minorHAnsi"/>
                <w:color w:val="000000"/>
                <w:sz w:val="18"/>
                <w:szCs w:val="18"/>
                <w:lang w:eastAsia="pl-PL"/>
              </w:rPr>
              <w:t>Pośrednie</w:t>
            </w:r>
          </w:p>
          <w:p w14:paraId="2BED8740" w14:textId="77777777" w:rsidR="00D97984" w:rsidRPr="00CD1A7D"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Średnioterminowe</w:t>
            </w:r>
          </w:p>
          <w:p w14:paraId="526A5D25" w14:textId="77777777" w:rsidR="00D97984" w:rsidRDefault="00D97984">
            <w:pPr>
              <w:spacing w:after="0" w:line="240" w:lineRule="auto"/>
              <w:jc w:val="center"/>
              <w:rPr>
                <w:rFonts w:eastAsia="Times New Roman" w:cstheme="minorHAnsi"/>
                <w:color w:val="000000"/>
                <w:sz w:val="18"/>
                <w:szCs w:val="18"/>
                <w:lang w:eastAsia="pl-PL"/>
              </w:rPr>
            </w:pPr>
            <w:r w:rsidRPr="00CD1A7D">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5842570" w14:textId="0EC0B87E" w:rsidR="00D97984" w:rsidRPr="0068686F" w:rsidRDefault="00E04EC2" w:rsidP="00344550">
            <w:pPr>
              <w:pStyle w:val="Akapitzlist"/>
              <w:numPr>
                <w:ilvl w:val="0"/>
                <w:numId w:val="5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wprowadzenie</w:t>
            </w:r>
            <w:r w:rsidR="00D97984">
              <w:rPr>
                <w:rFonts w:eastAsia="Times New Roman" w:cstheme="minorHAnsi"/>
                <w:color w:val="000000"/>
                <w:sz w:val="18"/>
                <w:szCs w:val="18"/>
                <w:lang w:eastAsia="pl-PL"/>
              </w:rPr>
              <w:t xml:space="preserve"> na terenie </w:t>
            </w:r>
            <w:r>
              <w:rPr>
                <w:rFonts w:eastAsia="Times New Roman" w:cstheme="minorHAnsi"/>
                <w:color w:val="000000"/>
                <w:sz w:val="18"/>
                <w:szCs w:val="18"/>
                <w:lang w:eastAsia="pl-PL"/>
              </w:rPr>
              <w:t>aj</w:t>
            </w:r>
            <w:r w:rsidR="00D97984">
              <w:rPr>
                <w:rFonts w:eastAsia="Times New Roman" w:cstheme="minorHAnsi"/>
                <w:color w:val="000000"/>
                <w:sz w:val="18"/>
                <w:szCs w:val="18"/>
                <w:lang w:eastAsia="pl-PL"/>
              </w:rPr>
              <w:t xml:space="preserve"> nowych systemów retencyjnych i elementów błękitno-zielonej infrastruktury</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9D2117"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65F31B4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6156B14" w14:textId="77777777" w:rsidR="00D97984" w:rsidRPr="004F4EF3" w:rsidRDefault="00D97984">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3EB9C9F0" w14:textId="77777777" w:rsidR="00D97984" w:rsidRPr="004F4EF3" w:rsidRDefault="00D97984" w:rsidP="00B82040">
            <w:pPr>
              <w:spacing w:after="0" w:line="240" w:lineRule="auto"/>
              <w:jc w:val="left"/>
              <w:rPr>
                <w:rFonts w:cstheme="minorHAnsi"/>
                <w:sz w:val="18"/>
                <w:szCs w:val="18"/>
              </w:rPr>
            </w:pPr>
            <w:r>
              <w:rPr>
                <w:rFonts w:cstheme="minorHAnsi"/>
                <w:sz w:val="18"/>
                <w:szCs w:val="18"/>
              </w:rPr>
              <w:t xml:space="preserve">Stworzenie planu </w:t>
            </w:r>
            <w:proofErr w:type="spellStart"/>
            <w:r>
              <w:rPr>
                <w:rFonts w:cstheme="minorHAnsi"/>
                <w:sz w:val="18"/>
                <w:szCs w:val="18"/>
              </w:rPr>
              <w:t>nasadzeń</w:t>
            </w:r>
            <w:proofErr w:type="spellEnd"/>
            <w:r>
              <w:rPr>
                <w:rFonts w:cstheme="minorHAnsi"/>
                <w:sz w:val="18"/>
                <w:szCs w:val="18"/>
              </w:rPr>
              <w:t xml:space="preserve">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7884D6B3" w14:textId="31661086" w:rsidR="00D97984" w:rsidRDefault="00E04EC2" w:rsidP="00344550">
            <w:pPr>
              <w:pStyle w:val="Akapitzlist"/>
              <w:numPr>
                <w:ilvl w:val="0"/>
                <w:numId w:val="30"/>
              </w:numPr>
              <w:spacing w:after="0" w:line="240" w:lineRule="auto"/>
              <w:jc w:val="left"/>
              <w:rPr>
                <w:rFonts w:cstheme="minorHAnsi"/>
                <w:sz w:val="18"/>
                <w:szCs w:val="18"/>
              </w:rPr>
            </w:pPr>
            <w:r>
              <w:rPr>
                <w:rFonts w:cstheme="minorHAnsi"/>
                <w:sz w:val="18"/>
                <w:szCs w:val="18"/>
              </w:rPr>
              <w:t>zwiększenie</w:t>
            </w:r>
            <w:r w:rsidR="00D97984">
              <w:rPr>
                <w:rFonts w:cstheme="minorHAnsi"/>
                <w:sz w:val="18"/>
                <w:szCs w:val="18"/>
              </w:rPr>
              <w:t xml:space="preserve"> różnorodności krajobrazowej</w:t>
            </w:r>
            <w:r w:rsidR="0036331E">
              <w:rPr>
                <w:rFonts w:cstheme="minorHAnsi"/>
                <w:sz w:val="18"/>
                <w:szCs w:val="18"/>
              </w:rPr>
              <w:t>,</w:t>
            </w:r>
          </w:p>
          <w:p w14:paraId="1B2D7B0E" w14:textId="6BE5070D" w:rsidR="00D97984" w:rsidRDefault="00E04EC2" w:rsidP="00344550">
            <w:pPr>
              <w:pStyle w:val="Akapitzlist"/>
              <w:numPr>
                <w:ilvl w:val="0"/>
                <w:numId w:val="30"/>
              </w:numPr>
              <w:spacing w:after="0" w:line="240" w:lineRule="auto"/>
              <w:jc w:val="left"/>
              <w:rPr>
                <w:rFonts w:cstheme="minorHAnsi"/>
                <w:sz w:val="18"/>
                <w:szCs w:val="18"/>
              </w:rPr>
            </w:pPr>
            <w:r>
              <w:rPr>
                <w:rFonts w:cstheme="minorHAnsi"/>
                <w:sz w:val="18"/>
                <w:szCs w:val="18"/>
              </w:rPr>
              <w:t>poprawa</w:t>
            </w:r>
            <w:r w:rsidR="00D97984">
              <w:rPr>
                <w:rFonts w:cstheme="minorHAnsi"/>
                <w:sz w:val="18"/>
                <w:szCs w:val="18"/>
              </w:rPr>
              <w:t xml:space="preserve"> walorów estetycznych i widokowych panoram.</w:t>
            </w:r>
          </w:p>
        </w:tc>
        <w:tc>
          <w:tcPr>
            <w:tcW w:w="4395" w:type="dxa"/>
            <w:tcBorders>
              <w:top w:val="single" w:sz="4" w:space="0" w:color="auto"/>
              <w:left w:val="nil"/>
              <w:bottom w:val="single" w:sz="4" w:space="0" w:color="auto"/>
              <w:right w:val="single" w:sz="4" w:space="0" w:color="auto"/>
            </w:tcBorders>
            <w:noWrap/>
            <w:vAlign w:val="center"/>
          </w:tcPr>
          <w:p w14:paraId="3AD67C76" w14:textId="2D28EE94"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5171936F" w14:textId="77777777" w:rsidR="00D97984" w:rsidRPr="0068686F" w:rsidRDefault="00D97984">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Pośrednie</w:t>
            </w:r>
          </w:p>
          <w:p w14:paraId="0D31D7A1" w14:textId="77777777" w:rsidR="00D97984" w:rsidRPr="0068686F" w:rsidRDefault="00D97984">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Długoterminowe</w:t>
            </w:r>
          </w:p>
          <w:p w14:paraId="4C29E7D8" w14:textId="77777777" w:rsidR="00D97984" w:rsidRPr="00CD1A7D" w:rsidRDefault="00D97984">
            <w:pPr>
              <w:spacing w:after="0" w:line="240" w:lineRule="auto"/>
              <w:jc w:val="center"/>
              <w:rPr>
                <w:rFonts w:eastAsia="Times New Roman" w:cstheme="minorHAnsi"/>
                <w:color w:val="000000"/>
                <w:sz w:val="18"/>
                <w:szCs w:val="18"/>
                <w:lang w:eastAsia="pl-PL"/>
              </w:rPr>
            </w:pPr>
            <w:r w:rsidRPr="0068686F">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EB037AF" w14:textId="237773A6" w:rsidR="00D97984" w:rsidRPr="0068686F" w:rsidRDefault="00E04EC2" w:rsidP="00344550">
            <w:pPr>
              <w:pStyle w:val="Akapitzlist"/>
              <w:numPr>
                <w:ilvl w:val="0"/>
                <w:numId w:val="51"/>
              </w:numPr>
              <w:spacing w:after="0" w:line="240" w:lineRule="auto"/>
              <w:jc w:val="left"/>
              <w:rPr>
                <w:rFonts w:eastAsia="Times New Roman" w:cstheme="minorHAnsi"/>
                <w:color w:val="000000"/>
                <w:sz w:val="18"/>
                <w:szCs w:val="18"/>
                <w:lang w:eastAsia="pl-PL"/>
              </w:rPr>
            </w:pPr>
            <w:r w:rsidRPr="0068686F">
              <w:rPr>
                <w:rFonts w:eastAsia="Times New Roman" w:cstheme="minorHAnsi"/>
                <w:color w:val="000000"/>
                <w:sz w:val="18"/>
                <w:szCs w:val="18"/>
                <w:lang w:eastAsia="pl-PL"/>
              </w:rPr>
              <w:t>wykonanie</w:t>
            </w:r>
            <w:r w:rsidR="00D97984" w:rsidRPr="0068686F">
              <w:rPr>
                <w:rFonts w:eastAsia="Times New Roman" w:cstheme="minorHAnsi"/>
                <w:color w:val="000000"/>
                <w:sz w:val="18"/>
                <w:szCs w:val="18"/>
                <w:lang w:eastAsia="pl-PL"/>
              </w:rPr>
              <w:t xml:space="preserve"> analiz i sporządzenie dokumentacji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553C32"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4D3A6A85"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A6B9B0A"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3.1</w:t>
            </w:r>
          </w:p>
        </w:tc>
        <w:tc>
          <w:tcPr>
            <w:tcW w:w="3544" w:type="dxa"/>
            <w:tcBorders>
              <w:top w:val="single" w:sz="4" w:space="0" w:color="auto"/>
              <w:left w:val="nil"/>
              <w:bottom w:val="single" w:sz="4" w:space="0" w:color="auto"/>
              <w:right w:val="single" w:sz="4" w:space="0" w:color="auto"/>
            </w:tcBorders>
            <w:noWrap/>
            <w:vAlign w:val="center"/>
          </w:tcPr>
          <w:p w14:paraId="4D279357"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Zwiększenie potencjału adaptacyjnego rynków i przestrzeni publicznych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024C601A" w14:textId="184F8455" w:rsidR="00D97984"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36331E">
              <w:rPr>
                <w:rFonts w:eastAsia="Times New Roman" w:cstheme="minorHAnsi"/>
                <w:color w:val="000000"/>
                <w:sz w:val="18"/>
                <w:szCs w:val="18"/>
                <w:lang w:eastAsia="pl-PL"/>
              </w:rPr>
              <w:t>,</w:t>
            </w:r>
          </w:p>
          <w:p w14:paraId="470F83B6" w14:textId="072EA56C" w:rsidR="00D97984"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ograniczanie</w:t>
            </w:r>
            <w:r w:rsidR="00D97984">
              <w:rPr>
                <w:rFonts w:eastAsia="Times New Roman" w:cstheme="minorHAnsi"/>
                <w:color w:val="000000"/>
                <w:sz w:val="18"/>
                <w:szCs w:val="18"/>
                <w:lang w:eastAsia="pl-PL"/>
              </w:rPr>
              <w:t xml:space="preserve"> powierzchni nieprzepuszczalnych</w:t>
            </w:r>
            <w:r w:rsidR="0036331E">
              <w:rPr>
                <w:rFonts w:eastAsia="Times New Roman" w:cstheme="minorHAnsi"/>
                <w:color w:val="000000"/>
                <w:sz w:val="18"/>
                <w:szCs w:val="18"/>
                <w:lang w:eastAsia="pl-PL"/>
              </w:rPr>
              <w:t>,</w:t>
            </w:r>
          </w:p>
          <w:p w14:paraId="393CB4C9" w14:textId="6A1EDBC1" w:rsidR="00D97984"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walorów estetycznych i różnorodności krajobrazu.</w:t>
            </w:r>
          </w:p>
        </w:tc>
        <w:tc>
          <w:tcPr>
            <w:tcW w:w="4395" w:type="dxa"/>
            <w:tcBorders>
              <w:top w:val="single" w:sz="4" w:space="0" w:color="auto"/>
              <w:left w:val="nil"/>
              <w:bottom w:val="single" w:sz="4" w:space="0" w:color="auto"/>
              <w:right w:val="single" w:sz="4" w:space="0" w:color="auto"/>
            </w:tcBorders>
            <w:noWrap/>
            <w:vAlign w:val="center"/>
          </w:tcPr>
          <w:p w14:paraId="68F0616D" w14:textId="45C0E615" w:rsidR="00D97984"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infrastruktury (OZE, elementy zacieniające, wodopoje, mała retencja) nawiązującej do stylu istniejącej zabudowy i/lub elementów krajobrazu kulturowego</w:t>
            </w:r>
            <w:r w:rsidR="0036331E">
              <w:rPr>
                <w:rFonts w:eastAsia="Times New Roman" w:cstheme="minorHAnsi"/>
                <w:color w:val="000000"/>
                <w:sz w:val="18"/>
                <w:szCs w:val="18"/>
                <w:lang w:eastAsia="pl-PL"/>
              </w:rPr>
              <w:t>,</w:t>
            </w:r>
          </w:p>
          <w:p w14:paraId="68D68DB4" w14:textId="766AE7DF" w:rsidR="00D97984"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nowych elementów zgodnie z</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istniejącym układem urbanistycznym, zagospodarowaniem przestrzeni</w:t>
            </w:r>
            <w:r w:rsidR="0036331E">
              <w:rPr>
                <w:rFonts w:eastAsia="Times New Roman" w:cstheme="minorHAnsi"/>
                <w:color w:val="000000"/>
                <w:sz w:val="18"/>
                <w:szCs w:val="18"/>
                <w:lang w:eastAsia="pl-PL"/>
              </w:rPr>
              <w:t>,</w:t>
            </w:r>
          </w:p>
          <w:p w14:paraId="0A071CF1" w14:textId="34900E60" w:rsidR="00D97984" w:rsidRPr="00700EB9" w:rsidRDefault="00E04EC2" w:rsidP="00344550">
            <w:pPr>
              <w:pStyle w:val="Akapitzlist"/>
              <w:numPr>
                <w:ilvl w:val="0"/>
                <w:numId w:val="3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lokalizacja</w:t>
            </w:r>
            <w:r w:rsidR="00D97984">
              <w:rPr>
                <w:rFonts w:eastAsia="Times New Roman" w:cstheme="minorHAnsi"/>
                <w:color w:val="000000"/>
                <w:sz w:val="18"/>
                <w:szCs w:val="18"/>
                <w:lang w:eastAsia="pl-PL"/>
              </w:rPr>
              <w:t xml:space="preserve"> nowej infrastruktury w miejscach, w</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 xml:space="preserve">których nie będzie ona zaburzała percepcji istniejących panoram na istotne elementy krajobrazu naturalnego i obiekty zabytkowe. </w:t>
            </w:r>
          </w:p>
        </w:tc>
        <w:tc>
          <w:tcPr>
            <w:tcW w:w="2553" w:type="dxa"/>
            <w:tcBorders>
              <w:top w:val="single" w:sz="4" w:space="0" w:color="auto"/>
              <w:left w:val="nil"/>
              <w:bottom w:val="single" w:sz="4" w:space="0" w:color="auto"/>
              <w:right w:val="single" w:sz="4" w:space="0" w:color="auto"/>
            </w:tcBorders>
            <w:noWrap/>
            <w:vAlign w:val="center"/>
          </w:tcPr>
          <w:p w14:paraId="4DEE0844"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Pośrednie</w:t>
            </w:r>
          </w:p>
          <w:p w14:paraId="3FBFF3D1"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41F96DF8"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8FCA328" w14:textId="7513E391" w:rsidR="00D97984" w:rsidRPr="00735066" w:rsidRDefault="00E04EC2" w:rsidP="00344550">
            <w:pPr>
              <w:pStyle w:val="pf0"/>
              <w:numPr>
                <w:ilvl w:val="0"/>
                <w:numId w:val="53"/>
              </w:numPr>
              <w:spacing w:before="0" w:beforeAutospacing="0" w:after="0" w:afterAutospacing="0"/>
              <w:rPr>
                <w:rStyle w:val="EkoTabeleZnak"/>
                <w:rFonts w:ascii="Arial" w:eastAsia="Times New Roman" w:hAnsi="Arial" w:cs="Arial"/>
                <w:sz w:val="20"/>
              </w:rPr>
            </w:pPr>
            <w:r w:rsidRPr="00735066">
              <w:rPr>
                <w:rStyle w:val="EkoTabeleZnak"/>
              </w:rPr>
              <w:t>wprowadzenie</w:t>
            </w:r>
            <w:r w:rsidR="00D97984" w:rsidRPr="00735066">
              <w:rPr>
                <w:rStyle w:val="EkoTabeleZnak"/>
              </w:rPr>
              <w:t xml:space="preserve"> nowych elementów błękitno-zielonej infrastruktury</w:t>
            </w:r>
            <w:r w:rsidR="0036331E">
              <w:rPr>
                <w:rStyle w:val="EkoTabeleZnak"/>
              </w:rPr>
              <w:t>,</w:t>
            </w:r>
          </w:p>
          <w:p w14:paraId="762D8C73" w14:textId="2FA8F6E4" w:rsidR="00D97984" w:rsidRPr="006A3585" w:rsidRDefault="00E04EC2" w:rsidP="00344550">
            <w:pPr>
              <w:pStyle w:val="EkoTabele"/>
              <w:numPr>
                <w:ilvl w:val="0"/>
                <w:numId w:val="53"/>
              </w:numPr>
            </w:pPr>
            <w:r>
              <w:rPr>
                <w:rStyle w:val="EkoTabeleZnak"/>
              </w:rPr>
              <w:t>zmniejszenie</w:t>
            </w:r>
            <w:r w:rsidR="00D97984">
              <w:rPr>
                <w:rStyle w:val="EkoTabeleZnak"/>
              </w:rPr>
              <w:t xml:space="preserve"> powierzchni terenów o</w:t>
            </w:r>
            <w:r w:rsidR="0036331E">
              <w:rPr>
                <w:rStyle w:val="EkoTabeleZnak"/>
              </w:rPr>
              <w:t> </w:t>
            </w:r>
            <w:r w:rsidR="00D97984">
              <w:rPr>
                <w:rStyle w:val="EkoTabeleZnak"/>
              </w:rPr>
              <w:t>nawierzchni utwardzonej w</w:t>
            </w:r>
            <w:r w:rsidR="0036331E">
              <w:rPr>
                <w:rStyle w:val="EkoTabeleZnak"/>
              </w:rPr>
              <w:t> </w:t>
            </w:r>
            <w:r w:rsidR="00D97984">
              <w:rPr>
                <w:rStyle w:val="EkoTabeleZnak"/>
              </w:rPr>
              <w:t>przestrzeniach publicznych</w:t>
            </w:r>
            <w:r w:rsidR="0036331E">
              <w:rPr>
                <w:rStyle w:val="EkoTabeleZnak"/>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4C720519"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D97984" w14:paraId="381DECA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515535F"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3.2</w:t>
            </w:r>
          </w:p>
        </w:tc>
        <w:tc>
          <w:tcPr>
            <w:tcW w:w="3544" w:type="dxa"/>
            <w:tcBorders>
              <w:top w:val="nil"/>
              <w:left w:val="nil"/>
              <w:bottom w:val="single" w:sz="4" w:space="0" w:color="auto"/>
              <w:right w:val="single" w:sz="4" w:space="0" w:color="auto"/>
            </w:tcBorders>
            <w:noWrap/>
            <w:vAlign w:val="center"/>
          </w:tcPr>
          <w:p w14:paraId="2E2C424C"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Calibri"/>
                <w:sz w:val="18"/>
                <w:szCs w:val="18"/>
              </w:rPr>
              <w:t>Zacienianie terenów rekreacyjnych</w:t>
            </w:r>
          </w:p>
        </w:tc>
        <w:tc>
          <w:tcPr>
            <w:tcW w:w="4678" w:type="dxa"/>
            <w:tcBorders>
              <w:top w:val="nil"/>
              <w:left w:val="single" w:sz="4" w:space="0" w:color="auto"/>
              <w:bottom w:val="single" w:sz="4" w:space="0" w:color="auto"/>
              <w:right w:val="single" w:sz="4" w:space="0" w:color="auto"/>
            </w:tcBorders>
            <w:noWrap/>
            <w:vAlign w:val="center"/>
          </w:tcPr>
          <w:p w14:paraId="72F82ED4" w14:textId="76607A7B" w:rsidR="00D97984" w:rsidRDefault="00E04EC2" w:rsidP="00344550">
            <w:pPr>
              <w:pStyle w:val="Akapitzlist"/>
              <w:numPr>
                <w:ilvl w:val="0"/>
                <w:numId w:val="3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nowych elementów infrastruktury do zacieniania terenów rekreacyjnych</w:t>
            </w:r>
            <w:r w:rsidR="0036331E">
              <w:rPr>
                <w:rFonts w:eastAsia="Times New Roman" w:cstheme="minorHAnsi"/>
                <w:color w:val="000000"/>
                <w:sz w:val="18"/>
                <w:szCs w:val="18"/>
                <w:lang w:eastAsia="pl-PL"/>
              </w:rPr>
              <w:t>,</w:t>
            </w:r>
          </w:p>
          <w:p w14:paraId="36297753" w14:textId="4FD12C74" w:rsidR="00D97984" w:rsidRDefault="00E04EC2" w:rsidP="00344550">
            <w:pPr>
              <w:pStyle w:val="Akapitzlist"/>
              <w:numPr>
                <w:ilvl w:val="0"/>
                <w:numId w:val="3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zieleni wysokiej.</w:t>
            </w:r>
          </w:p>
        </w:tc>
        <w:tc>
          <w:tcPr>
            <w:tcW w:w="4395" w:type="dxa"/>
            <w:tcBorders>
              <w:top w:val="nil"/>
              <w:left w:val="nil"/>
              <w:bottom w:val="single" w:sz="4" w:space="0" w:color="auto"/>
              <w:right w:val="single" w:sz="4" w:space="0" w:color="auto"/>
            </w:tcBorders>
            <w:noWrap/>
            <w:vAlign w:val="center"/>
          </w:tcPr>
          <w:p w14:paraId="6FD36BD0" w14:textId="2473659C" w:rsidR="00D97984" w:rsidRDefault="00E04EC2" w:rsidP="00344550">
            <w:pPr>
              <w:pStyle w:val="Akapitzlist"/>
              <w:numPr>
                <w:ilvl w:val="0"/>
                <w:numId w:val="3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nowych elementów zgodnie z</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istniejącym układem urbanistycznym, zagospodarowaniem przestrzeni</w:t>
            </w:r>
            <w:r w:rsidR="0036331E">
              <w:rPr>
                <w:rFonts w:eastAsia="Times New Roman" w:cstheme="minorHAnsi"/>
                <w:color w:val="000000"/>
                <w:sz w:val="18"/>
                <w:szCs w:val="18"/>
                <w:lang w:eastAsia="pl-PL"/>
              </w:rPr>
              <w:t>,</w:t>
            </w:r>
          </w:p>
          <w:p w14:paraId="1CDC0167" w14:textId="43EDBCD4" w:rsidR="00D97984" w:rsidRDefault="00E04EC2" w:rsidP="00344550">
            <w:pPr>
              <w:pStyle w:val="Akapitzlist"/>
              <w:numPr>
                <w:ilvl w:val="0"/>
                <w:numId w:val="3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wykorzystywanie</w:t>
            </w:r>
            <w:r w:rsidR="00D97984">
              <w:rPr>
                <w:rFonts w:eastAsia="Times New Roman" w:cstheme="minorHAnsi"/>
                <w:color w:val="000000"/>
                <w:sz w:val="18"/>
                <w:szCs w:val="18"/>
                <w:lang w:eastAsia="pl-PL"/>
              </w:rPr>
              <w:t xml:space="preserve"> do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gatunków rodzimych</w:t>
            </w:r>
            <w:r w:rsidR="0036331E">
              <w:rPr>
                <w:rFonts w:eastAsia="Times New Roman" w:cstheme="minorHAnsi"/>
                <w:color w:val="000000"/>
                <w:sz w:val="18"/>
                <w:szCs w:val="18"/>
                <w:lang w:eastAsia="pl-PL"/>
              </w:rPr>
              <w:t>,</w:t>
            </w:r>
          </w:p>
          <w:p w14:paraId="3F2E8331" w14:textId="28C10871" w:rsidR="00D97984" w:rsidRPr="00735066" w:rsidRDefault="00E04EC2" w:rsidP="00344550">
            <w:pPr>
              <w:pStyle w:val="Akapitzlist"/>
              <w:numPr>
                <w:ilvl w:val="0"/>
                <w:numId w:val="32"/>
              </w:numPr>
              <w:spacing w:after="0" w:line="240" w:lineRule="auto"/>
              <w:jc w:val="left"/>
              <w:rPr>
                <w:rFonts w:eastAsia="Times New Roman" w:cstheme="minorHAnsi"/>
                <w:color w:val="000000"/>
                <w:sz w:val="18"/>
                <w:szCs w:val="18"/>
                <w:lang w:eastAsia="pl-PL"/>
              </w:rPr>
            </w:pPr>
            <w:r w:rsidRPr="00F15FC0">
              <w:rPr>
                <w:rFonts w:eastAsia="Times New Roman" w:cstheme="minorHAnsi"/>
                <w:color w:val="000000"/>
                <w:sz w:val="18"/>
                <w:szCs w:val="18"/>
                <w:lang w:eastAsia="pl-PL"/>
              </w:rPr>
              <w:t>lokalizacja</w:t>
            </w:r>
            <w:r w:rsidR="00D97984" w:rsidRPr="00F15FC0">
              <w:rPr>
                <w:rFonts w:eastAsia="Times New Roman" w:cstheme="minorHAnsi"/>
                <w:color w:val="000000"/>
                <w:sz w:val="18"/>
                <w:szCs w:val="18"/>
                <w:lang w:eastAsia="pl-PL"/>
              </w:rPr>
              <w:t xml:space="preserve"> nowej infrastruktury w miejscach, w</w:t>
            </w:r>
            <w:r w:rsidR="0036331E">
              <w:rPr>
                <w:rFonts w:eastAsia="Times New Roman" w:cstheme="minorHAnsi"/>
                <w:color w:val="000000"/>
                <w:sz w:val="18"/>
                <w:szCs w:val="18"/>
                <w:lang w:eastAsia="pl-PL"/>
              </w:rPr>
              <w:t> </w:t>
            </w:r>
            <w:r w:rsidR="00D97984" w:rsidRPr="00F15FC0">
              <w:rPr>
                <w:rFonts w:eastAsia="Times New Roman" w:cstheme="minorHAnsi"/>
                <w:color w:val="000000"/>
                <w:sz w:val="18"/>
                <w:szCs w:val="18"/>
                <w:lang w:eastAsia="pl-PL"/>
              </w:rPr>
              <w:t>których nie będzie ona zaburzała percepcji istniejących panoram na istotne elementy krajobrazu naturalnego i obiekty zabytkowe.</w:t>
            </w:r>
          </w:p>
        </w:tc>
        <w:tc>
          <w:tcPr>
            <w:tcW w:w="2553" w:type="dxa"/>
            <w:tcBorders>
              <w:top w:val="nil"/>
              <w:left w:val="nil"/>
              <w:bottom w:val="single" w:sz="4" w:space="0" w:color="auto"/>
              <w:right w:val="single" w:sz="4" w:space="0" w:color="auto"/>
            </w:tcBorders>
            <w:noWrap/>
            <w:vAlign w:val="center"/>
          </w:tcPr>
          <w:p w14:paraId="766BC02B"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Pośrednie</w:t>
            </w:r>
          </w:p>
          <w:p w14:paraId="1EB83BDE"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1CDD6C12"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587BFC2" w14:textId="6B138D74" w:rsidR="00D97984" w:rsidRPr="00F15FC0" w:rsidRDefault="00E04EC2" w:rsidP="00344550">
            <w:pPr>
              <w:pStyle w:val="Akapitzlist"/>
              <w:numPr>
                <w:ilvl w:val="0"/>
                <w:numId w:val="54"/>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wykonanych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roślinności wysokiej.</w:t>
            </w:r>
          </w:p>
        </w:tc>
        <w:tc>
          <w:tcPr>
            <w:tcW w:w="1560" w:type="dxa"/>
            <w:tcBorders>
              <w:top w:val="nil"/>
              <w:left w:val="single" w:sz="4" w:space="0" w:color="auto"/>
              <w:bottom w:val="single" w:sz="4" w:space="0" w:color="auto"/>
              <w:right w:val="single" w:sz="4" w:space="0" w:color="auto"/>
            </w:tcBorders>
            <w:noWrap/>
            <w:vAlign w:val="center"/>
          </w:tcPr>
          <w:p w14:paraId="73D471C8"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4D0E0680"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F0DC61F"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3.3</w:t>
            </w:r>
          </w:p>
        </w:tc>
        <w:tc>
          <w:tcPr>
            <w:tcW w:w="3544" w:type="dxa"/>
            <w:tcBorders>
              <w:top w:val="nil"/>
              <w:left w:val="nil"/>
              <w:bottom w:val="single" w:sz="4" w:space="0" w:color="auto"/>
              <w:right w:val="single" w:sz="4" w:space="0" w:color="auto"/>
            </w:tcBorders>
            <w:noWrap/>
            <w:vAlign w:val="center"/>
          </w:tcPr>
          <w:p w14:paraId="7E767736"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Calibri"/>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21C85ECF" w14:textId="63CC8534" w:rsidR="00D97984" w:rsidRDefault="00E04EC2" w:rsidP="00344550">
            <w:pPr>
              <w:pStyle w:val="Akapitzlist"/>
              <w:numPr>
                <w:ilvl w:val="0"/>
                <w:numId w:val="3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36331E">
              <w:rPr>
                <w:rFonts w:eastAsia="Times New Roman" w:cstheme="minorHAnsi"/>
                <w:color w:val="000000"/>
                <w:sz w:val="18"/>
                <w:szCs w:val="18"/>
                <w:lang w:eastAsia="pl-PL"/>
              </w:rPr>
              <w:t>,</w:t>
            </w:r>
          </w:p>
          <w:p w14:paraId="1EE9FF59" w14:textId="19B911C4" w:rsidR="00D97984" w:rsidRPr="002409A3" w:rsidRDefault="00E04EC2" w:rsidP="00344550">
            <w:pPr>
              <w:pStyle w:val="Akapitzlist"/>
              <w:numPr>
                <w:ilvl w:val="0"/>
                <w:numId w:val="31"/>
              </w:numPr>
              <w:spacing w:after="0" w:line="240" w:lineRule="auto"/>
              <w:jc w:val="left"/>
              <w:rPr>
                <w:rFonts w:cstheme="minorHAnsi"/>
                <w:sz w:val="18"/>
                <w:szCs w:val="18"/>
              </w:rPr>
            </w:pPr>
            <w:r>
              <w:rPr>
                <w:rFonts w:eastAsia="Times New Roman" w:cstheme="minorHAnsi"/>
                <w:color w:val="000000"/>
                <w:sz w:val="18"/>
                <w:szCs w:val="18"/>
                <w:lang w:eastAsia="pl-PL"/>
              </w:rPr>
              <w:t>zatrzymywanie</w:t>
            </w:r>
            <w:r w:rsidR="00D97984">
              <w:rPr>
                <w:rFonts w:eastAsia="Times New Roman" w:cstheme="minorHAnsi"/>
                <w:color w:val="000000"/>
                <w:sz w:val="18"/>
                <w:szCs w:val="18"/>
                <w:lang w:eastAsia="pl-PL"/>
              </w:rPr>
              <w:t xml:space="preserve"> wody w krajobrazie</w:t>
            </w:r>
            <w:r w:rsidR="0036331E">
              <w:rPr>
                <w:rFonts w:eastAsia="Times New Roman" w:cstheme="minorHAnsi"/>
                <w:color w:val="000000"/>
                <w:sz w:val="18"/>
                <w:szCs w:val="18"/>
                <w:lang w:eastAsia="pl-PL"/>
              </w:rPr>
              <w:t>,</w:t>
            </w:r>
          </w:p>
          <w:p w14:paraId="11F5AC23" w14:textId="3F29D784" w:rsidR="00D97984" w:rsidRDefault="00E04EC2" w:rsidP="00344550">
            <w:pPr>
              <w:pStyle w:val="Akapitzlist"/>
              <w:numPr>
                <w:ilvl w:val="0"/>
                <w:numId w:val="31"/>
              </w:numPr>
              <w:spacing w:after="0" w:line="240" w:lineRule="auto"/>
              <w:jc w:val="left"/>
              <w:rPr>
                <w:rFonts w:cstheme="minorHAnsi"/>
                <w:sz w:val="18"/>
                <w:szCs w:val="18"/>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18D9740A" w14:textId="44937019" w:rsidR="00D97984" w:rsidRDefault="00E04EC2" w:rsidP="00344550">
            <w:pPr>
              <w:pStyle w:val="Akapitzlist"/>
              <w:numPr>
                <w:ilvl w:val="0"/>
                <w:numId w:val="3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wykorzystywanie</w:t>
            </w:r>
            <w:r w:rsidR="00D97984">
              <w:rPr>
                <w:rFonts w:eastAsia="Times New Roman" w:cstheme="minorHAnsi"/>
                <w:color w:val="000000"/>
                <w:sz w:val="18"/>
                <w:szCs w:val="18"/>
                <w:lang w:eastAsia="pl-PL"/>
              </w:rPr>
              <w:t xml:space="preserve"> do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gatunków rodzimych</w:t>
            </w:r>
            <w:r w:rsidR="0036331E">
              <w:rPr>
                <w:rFonts w:eastAsia="Times New Roman" w:cstheme="minorHAnsi"/>
                <w:color w:val="000000"/>
                <w:sz w:val="18"/>
                <w:szCs w:val="18"/>
                <w:lang w:eastAsia="pl-PL"/>
              </w:rPr>
              <w:t>,</w:t>
            </w:r>
          </w:p>
          <w:p w14:paraId="69455562" w14:textId="1E0D8DCD" w:rsidR="00D97984" w:rsidRPr="00F15FC0" w:rsidRDefault="00E04EC2" w:rsidP="00344550">
            <w:pPr>
              <w:pStyle w:val="Akapitzlist"/>
              <w:numPr>
                <w:ilvl w:val="0"/>
                <w:numId w:val="3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w:t>
            </w:r>
            <w:r w:rsidR="00D97984">
              <w:rPr>
                <w:rFonts w:eastAsia="Times New Roman" w:cstheme="minorHAnsi"/>
                <w:color w:val="000000"/>
                <w:sz w:val="18"/>
                <w:szCs w:val="18"/>
                <w:lang w:eastAsia="pl-PL"/>
              </w:rPr>
              <w:t xml:space="preserve"> miarę możliwości stosowanie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piętrowych, dostosowanych do poszczególnych stref występujących na obszarze zbiornika.</w:t>
            </w:r>
          </w:p>
        </w:tc>
        <w:tc>
          <w:tcPr>
            <w:tcW w:w="2553" w:type="dxa"/>
            <w:tcBorders>
              <w:top w:val="nil"/>
              <w:left w:val="nil"/>
              <w:bottom w:val="single" w:sz="4" w:space="0" w:color="auto"/>
              <w:right w:val="single" w:sz="4" w:space="0" w:color="auto"/>
            </w:tcBorders>
            <w:noWrap/>
            <w:vAlign w:val="center"/>
          </w:tcPr>
          <w:p w14:paraId="23E981D2"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Pośrednie</w:t>
            </w:r>
          </w:p>
          <w:p w14:paraId="50261A5F"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60CE9A7B"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1095711" w14:textId="7E091507" w:rsidR="00D97984" w:rsidRPr="00F15FC0" w:rsidRDefault="00E04EC2" w:rsidP="00344550">
            <w:pPr>
              <w:pStyle w:val="Akapitzlist"/>
              <w:numPr>
                <w:ilvl w:val="0"/>
                <w:numId w:val="5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nowo wybudowanych systemów błękitno-zielonej infrastruktury</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E5E2715"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1909B9B5"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E1C4D58"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0ECFF194" w14:textId="77777777" w:rsidR="00D97984" w:rsidRDefault="00D97984" w:rsidP="00B82040">
            <w:pPr>
              <w:spacing w:after="0" w:line="240" w:lineRule="auto"/>
              <w:jc w:val="left"/>
              <w:rPr>
                <w:rFonts w:cstheme="minorHAnsi"/>
                <w:sz w:val="18"/>
                <w:szCs w:val="18"/>
              </w:rPr>
            </w:pPr>
            <w:r w:rsidRPr="004F4EF3">
              <w:rPr>
                <w:rFonts w:cs="Calibri"/>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5A736E9D" w14:textId="4CBE1EA6" w:rsidR="00D97984" w:rsidRDefault="00E04EC2" w:rsidP="00344550">
            <w:pPr>
              <w:pStyle w:val="Akapitzlist"/>
              <w:numPr>
                <w:ilvl w:val="0"/>
                <w:numId w:val="33"/>
              </w:numPr>
              <w:spacing w:after="0" w:line="240" w:lineRule="auto"/>
              <w:jc w:val="left"/>
              <w:rPr>
                <w:rFonts w:cstheme="minorHAnsi"/>
                <w:sz w:val="18"/>
                <w:szCs w:val="18"/>
              </w:rPr>
            </w:pPr>
            <w:r>
              <w:rPr>
                <w:rFonts w:cstheme="minorHAnsi"/>
                <w:sz w:val="18"/>
                <w:szCs w:val="18"/>
              </w:rPr>
              <w:t>wprowadzanie</w:t>
            </w:r>
            <w:r w:rsidR="00D97984">
              <w:rPr>
                <w:rFonts w:cstheme="minorHAnsi"/>
                <w:sz w:val="18"/>
                <w:szCs w:val="18"/>
              </w:rPr>
              <w:t xml:space="preserve"> nowych </w:t>
            </w:r>
            <w:proofErr w:type="spellStart"/>
            <w:r w:rsidR="00D97984">
              <w:rPr>
                <w:rFonts w:cstheme="minorHAnsi"/>
                <w:sz w:val="18"/>
                <w:szCs w:val="18"/>
              </w:rPr>
              <w:t>nasadzeń</w:t>
            </w:r>
            <w:proofErr w:type="spellEnd"/>
            <w:r w:rsidR="00D97984">
              <w:rPr>
                <w:rFonts w:cstheme="minorHAnsi"/>
                <w:sz w:val="18"/>
                <w:szCs w:val="18"/>
              </w:rPr>
              <w:t xml:space="preserve"> na terenach zabudowanych</w:t>
            </w:r>
            <w:r w:rsidR="0036331E">
              <w:rPr>
                <w:rFonts w:cstheme="minorHAnsi"/>
                <w:sz w:val="18"/>
                <w:szCs w:val="18"/>
              </w:rPr>
              <w:t>,</w:t>
            </w:r>
          </w:p>
          <w:p w14:paraId="1967718D" w14:textId="4FFD1B03" w:rsidR="00D97984" w:rsidRDefault="00E04EC2" w:rsidP="00344550">
            <w:pPr>
              <w:pStyle w:val="Akapitzlist"/>
              <w:numPr>
                <w:ilvl w:val="0"/>
                <w:numId w:val="33"/>
              </w:numPr>
              <w:spacing w:after="0" w:line="240" w:lineRule="auto"/>
              <w:jc w:val="left"/>
              <w:rPr>
                <w:rFonts w:cstheme="minorHAnsi"/>
                <w:sz w:val="18"/>
                <w:szCs w:val="18"/>
              </w:rPr>
            </w:pPr>
            <w:r>
              <w:rPr>
                <w:rFonts w:cstheme="minorHAnsi"/>
                <w:sz w:val="18"/>
                <w:szCs w:val="18"/>
              </w:rPr>
              <w:t>poprawa</w:t>
            </w:r>
            <w:r w:rsidR="00D97984">
              <w:rPr>
                <w:rFonts w:cstheme="minorHAnsi"/>
                <w:sz w:val="18"/>
                <w:szCs w:val="18"/>
              </w:rPr>
              <w:t xml:space="preserve"> estetyki i walorów krajobrazowych</w:t>
            </w:r>
            <w:r w:rsidR="0036331E">
              <w:rPr>
                <w:rFonts w:cstheme="minorHAnsi"/>
                <w:sz w:val="18"/>
                <w:szCs w:val="18"/>
              </w:rPr>
              <w:t>,</w:t>
            </w:r>
          </w:p>
          <w:p w14:paraId="307BF302" w14:textId="6D5F1FD1" w:rsidR="00D97984" w:rsidRDefault="00E04EC2" w:rsidP="00344550">
            <w:pPr>
              <w:pStyle w:val="Akapitzlist"/>
              <w:numPr>
                <w:ilvl w:val="0"/>
                <w:numId w:val="33"/>
              </w:numPr>
              <w:spacing w:after="0" w:line="240" w:lineRule="auto"/>
              <w:jc w:val="left"/>
              <w:rPr>
                <w:rFonts w:cstheme="minorHAnsi"/>
                <w:sz w:val="18"/>
                <w:szCs w:val="18"/>
              </w:rPr>
            </w:pPr>
            <w:r>
              <w:rPr>
                <w:rFonts w:cstheme="minorHAnsi"/>
                <w:sz w:val="18"/>
                <w:szCs w:val="18"/>
              </w:rPr>
              <w:t>zwiększanie</w:t>
            </w:r>
            <w:r w:rsidR="00D97984">
              <w:rPr>
                <w:rFonts w:cstheme="minorHAnsi"/>
                <w:sz w:val="18"/>
                <w:szCs w:val="18"/>
              </w:rPr>
              <w:t xml:space="preserve"> różnorodności krajobrazu</w:t>
            </w:r>
            <w:r w:rsidR="0036331E">
              <w:rPr>
                <w:rFonts w:cstheme="minorHAnsi"/>
                <w:sz w:val="18"/>
                <w:szCs w:val="18"/>
              </w:rPr>
              <w:t>,</w:t>
            </w:r>
          </w:p>
          <w:p w14:paraId="1E2663D4" w14:textId="49098363" w:rsidR="00D97984" w:rsidRDefault="00E04EC2" w:rsidP="00344550">
            <w:pPr>
              <w:pStyle w:val="Akapitzlist"/>
              <w:numPr>
                <w:ilvl w:val="0"/>
                <w:numId w:val="33"/>
              </w:numPr>
              <w:spacing w:after="0" w:line="240" w:lineRule="auto"/>
              <w:jc w:val="left"/>
              <w:rPr>
                <w:rFonts w:cstheme="minorHAnsi"/>
                <w:sz w:val="18"/>
                <w:szCs w:val="18"/>
              </w:rPr>
            </w:pPr>
            <w:r>
              <w:rPr>
                <w:rFonts w:cstheme="minorHAnsi"/>
                <w:sz w:val="18"/>
                <w:szCs w:val="18"/>
              </w:rPr>
              <w:t>wprowadzenie</w:t>
            </w:r>
            <w:r w:rsidR="00D97984">
              <w:rPr>
                <w:rFonts w:cstheme="minorHAnsi"/>
                <w:sz w:val="18"/>
                <w:szCs w:val="18"/>
              </w:rPr>
              <w:t xml:space="preserve"> elementów „miękkich” łagodzących percepcję infrastruktury. </w:t>
            </w:r>
          </w:p>
        </w:tc>
        <w:tc>
          <w:tcPr>
            <w:tcW w:w="4395" w:type="dxa"/>
            <w:tcBorders>
              <w:top w:val="nil"/>
              <w:left w:val="nil"/>
              <w:bottom w:val="single" w:sz="4" w:space="0" w:color="auto"/>
              <w:right w:val="single" w:sz="4" w:space="0" w:color="auto"/>
            </w:tcBorders>
            <w:noWrap/>
            <w:vAlign w:val="center"/>
          </w:tcPr>
          <w:p w14:paraId="41D07629" w14:textId="048F1F79" w:rsidR="00D97984" w:rsidRPr="004E2BFC" w:rsidRDefault="00E04EC2" w:rsidP="00344550">
            <w:pPr>
              <w:pStyle w:val="Akapitzlist"/>
              <w:numPr>
                <w:ilvl w:val="0"/>
                <w:numId w:val="3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wykorzystywanie</w:t>
            </w:r>
            <w:r w:rsidR="00D97984">
              <w:rPr>
                <w:rFonts w:eastAsia="Times New Roman" w:cstheme="minorHAnsi"/>
                <w:color w:val="000000"/>
                <w:sz w:val="18"/>
                <w:szCs w:val="18"/>
                <w:lang w:eastAsia="pl-PL"/>
              </w:rPr>
              <w:t xml:space="preserve"> do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gatunków rodzimych</w:t>
            </w:r>
            <w:r w:rsidR="0036331E">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551DAEF" w14:textId="77777777" w:rsidR="00D97984" w:rsidRPr="007C7123"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Bezp</w:t>
            </w:r>
            <w:r w:rsidRPr="007C7123">
              <w:rPr>
                <w:rFonts w:eastAsia="Times New Roman" w:cstheme="minorHAnsi"/>
                <w:color w:val="000000"/>
                <w:sz w:val="18"/>
                <w:szCs w:val="18"/>
                <w:lang w:eastAsia="pl-PL"/>
              </w:rPr>
              <w:t>ośrednie</w:t>
            </w:r>
          </w:p>
          <w:p w14:paraId="6048ED12"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68BBBB41"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50BA627" w14:textId="609081E5" w:rsidR="00D97984" w:rsidRPr="00F15FC0" w:rsidRDefault="00E04EC2" w:rsidP="00344550">
            <w:pPr>
              <w:pStyle w:val="Akapitzlist"/>
              <w:numPr>
                <w:ilvl w:val="0"/>
                <w:numId w:val="5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nowych i</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zrewitalizowanych terenów zielni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AF1CB1C"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1EEEC0F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52601A3"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3E199C7D" w14:textId="77777777" w:rsidR="00D97984" w:rsidRDefault="00D97984" w:rsidP="00B82040">
            <w:pPr>
              <w:spacing w:after="0" w:line="240" w:lineRule="auto"/>
              <w:jc w:val="left"/>
              <w:rPr>
                <w:rFonts w:eastAsia="Times New Roman" w:cstheme="minorHAnsi"/>
                <w:sz w:val="18"/>
                <w:szCs w:val="18"/>
                <w:lang w:eastAsia="pl-PL"/>
              </w:rPr>
            </w:pPr>
            <w:r w:rsidRPr="004F4EF3">
              <w:rPr>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7952BD1" w14:textId="515D168A" w:rsidR="00D97984" w:rsidRDefault="00E04EC2" w:rsidP="00344550">
            <w:pPr>
              <w:pStyle w:val="Akapitzlist"/>
              <w:numPr>
                <w:ilvl w:val="0"/>
                <w:numId w:val="34"/>
              </w:numPr>
              <w:spacing w:after="0" w:line="240" w:lineRule="auto"/>
              <w:jc w:val="left"/>
              <w:rPr>
                <w:rFonts w:cstheme="minorHAnsi"/>
                <w:sz w:val="18"/>
                <w:szCs w:val="18"/>
              </w:rPr>
            </w:pPr>
            <w:r>
              <w:rPr>
                <w:rFonts w:cstheme="minorHAnsi"/>
                <w:sz w:val="18"/>
                <w:szCs w:val="18"/>
              </w:rPr>
              <w:t>zwiększenie</w:t>
            </w:r>
            <w:r w:rsidR="00D97984">
              <w:rPr>
                <w:rFonts w:cstheme="minorHAnsi"/>
                <w:sz w:val="18"/>
                <w:szCs w:val="18"/>
              </w:rPr>
              <w:t xml:space="preserve"> retencji i zatrzymanie większej ilości wody opadowej w krajobrazie</w:t>
            </w:r>
            <w:r w:rsidR="0036331E">
              <w:rPr>
                <w:rFonts w:cstheme="minorHAnsi"/>
                <w:sz w:val="18"/>
                <w:szCs w:val="18"/>
              </w:rPr>
              <w:t>,</w:t>
            </w:r>
          </w:p>
          <w:p w14:paraId="30BEEAE9" w14:textId="15EE9346" w:rsidR="00D97984" w:rsidRDefault="00E04EC2" w:rsidP="00344550">
            <w:pPr>
              <w:pStyle w:val="Akapitzlist"/>
              <w:numPr>
                <w:ilvl w:val="0"/>
                <w:numId w:val="34"/>
              </w:numPr>
              <w:spacing w:after="0" w:line="240" w:lineRule="auto"/>
              <w:jc w:val="left"/>
              <w:rPr>
                <w:rFonts w:cstheme="minorHAnsi"/>
                <w:sz w:val="18"/>
                <w:szCs w:val="18"/>
              </w:rPr>
            </w:pPr>
            <w:r>
              <w:rPr>
                <w:rFonts w:cstheme="minorHAnsi"/>
                <w:sz w:val="18"/>
                <w:szCs w:val="18"/>
              </w:rPr>
              <w:t>poprawa</w:t>
            </w:r>
            <w:r w:rsidR="00D97984">
              <w:rPr>
                <w:rFonts w:cstheme="minorHAnsi"/>
                <w:sz w:val="18"/>
                <w:szCs w:val="18"/>
              </w:rPr>
              <w:t xml:space="preserve"> estetyki i walorów krajobrazowych</w:t>
            </w:r>
            <w:r w:rsidR="0036331E">
              <w:rPr>
                <w:rFonts w:cstheme="minorHAnsi"/>
                <w:sz w:val="18"/>
                <w:szCs w:val="18"/>
              </w:rPr>
              <w:t>,</w:t>
            </w:r>
          </w:p>
          <w:p w14:paraId="2746BB65" w14:textId="6C84CA35" w:rsidR="00D97984" w:rsidRDefault="00E04EC2" w:rsidP="00344550">
            <w:pPr>
              <w:pStyle w:val="Akapitzlist"/>
              <w:numPr>
                <w:ilvl w:val="0"/>
                <w:numId w:val="34"/>
              </w:numPr>
              <w:spacing w:after="0" w:line="240" w:lineRule="auto"/>
              <w:jc w:val="left"/>
              <w:rPr>
                <w:rFonts w:cstheme="minorHAnsi"/>
                <w:sz w:val="18"/>
                <w:szCs w:val="18"/>
              </w:rPr>
            </w:pPr>
            <w:r>
              <w:rPr>
                <w:rFonts w:cstheme="minorHAnsi"/>
                <w:sz w:val="18"/>
                <w:szCs w:val="18"/>
              </w:rPr>
              <w:t>zwiększanie</w:t>
            </w:r>
            <w:r w:rsidR="00D97984">
              <w:rPr>
                <w:rFonts w:cstheme="minorHAnsi"/>
                <w:sz w:val="18"/>
                <w:szCs w:val="18"/>
              </w:rPr>
              <w:t xml:space="preserve"> różnorodności krajobrazu.</w:t>
            </w:r>
          </w:p>
        </w:tc>
        <w:tc>
          <w:tcPr>
            <w:tcW w:w="4395" w:type="dxa"/>
            <w:tcBorders>
              <w:top w:val="nil"/>
              <w:left w:val="nil"/>
              <w:bottom w:val="single" w:sz="4" w:space="0" w:color="auto"/>
              <w:right w:val="single" w:sz="4" w:space="0" w:color="auto"/>
            </w:tcBorders>
            <w:noWrap/>
            <w:vAlign w:val="center"/>
          </w:tcPr>
          <w:p w14:paraId="5F8FE7DB" w14:textId="00D621FA" w:rsidR="00D97984" w:rsidRPr="004E2BFC" w:rsidRDefault="00D97984">
            <w:pPr>
              <w:spacing w:after="0" w:line="240" w:lineRule="auto"/>
              <w:jc w:val="center"/>
              <w:rPr>
                <w:rFonts w:eastAsia="Times New Roman" w:cstheme="minorHAnsi"/>
                <w:color w:val="000000"/>
                <w:sz w:val="18"/>
                <w:szCs w:val="18"/>
                <w:lang w:eastAsia="pl-PL"/>
              </w:rPr>
            </w:pPr>
            <w:r w:rsidRPr="004E2BFC">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EBEB86B" w14:textId="77777777" w:rsidR="00D97984" w:rsidRPr="007C7123"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Bezp</w:t>
            </w:r>
            <w:r w:rsidRPr="007C7123">
              <w:rPr>
                <w:rFonts w:eastAsia="Times New Roman" w:cstheme="minorHAnsi"/>
                <w:color w:val="000000"/>
                <w:sz w:val="18"/>
                <w:szCs w:val="18"/>
                <w:lang w:eastAsia="pl-PL"/>
              </w:rPr>
              <w:t>ośrednie</w:t>
            </w:r>
          </w:p>
          <w:p w14:paraId="65B59E03"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037BBB53"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CCE17A6" w14:textId="258CE23B" w:rsidR="00D97984" w:rsidRPr="004E2BFC" w:rsidRDefault="00E04EC2" w:rsidP="00344550">
            <w:pPr>
              <w:pStyle w:val="Akapitzlist"/>
              <w:numPr>
                <w:ilvl w:val="0"/>
                <w:numId w:val="5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nowych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roślinności wysokiej na terenach przeznaczonych pod zalesienie.</w:t>
            </w:r>
          </w:p>
        </w:tc>
        <w:tc>
          <w:tcPr>
            <w:tcW w:w="1560" w:type="dxa"/>
            <w:tcBorders>
              <w:top w:val="nil"/>
              <w:left w:val="single" w:sz="4" w:space="0" w:color="auto"/>
              <w:bottom w:val="single" w:sz="4" w:space="0" w:color="auto"/>
              <w:right w:val="single" w:sz="4" w:space="0" w:color="auto"/>
            </w:tcBorders>
            <w:noWrap/>
            <w:vAlign w:val="center"/>
          </w:tcPr>
          <w:p w14:paraId="496E137F"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4D911089"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6D5E54"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26C8A8DD" w14:textId="77777777" w:rsidR="00D97984" w:rsidRDefault="00D97984" w:rsidP="00B82040">
            <w:pPr>
              <w:spacing w:after="0" w:line="240" w:lineRule="auto"/>
              <w:jc w:val="left"/>
              <w:rPr>
                <w:rFonts w:eastAsia="Times New Roman" w:cstheme="minorHAnsi"/>
                <w:sz w:val="18"/>
                <w:szCs w:val="18"/>
                <w:lang w:eastAsia="pl-PL"/>
              </w:rPr>
            </w:pPr>
            <w:r w:rsidRPr="004F4EF3">
              <w:rPr>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7B02F2C9" w14:textId="5FE1A857" w:rsidR="00D97984" w:rsidRDefault="00E04EC2" w:rsidP="00344550">
            <w:pPr>
              <w:pStyle w:val="Akapitzlist"/>
              <w:numPr>
                <w:ilvl w:val="0"/>
                <w:numId w:val="3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estetyki krajobrazu</w:t>
            </w:r>
            <w:r w:rsidR="00AF2DE0">
              <w:rPr>
                <w:rFonts w:eastAsia="Times New Roman" w:cstheme="minorHAnsi"/>
                <w:color w:val="000000"/>
                <w:sz w:val="18"/>
                <w:szCs w:val="18"/>
                <w:lang w:eastAsia="pl-PL"/>
              </w:rPr>
              <w:t>,</w:t>
            </w:r>
          </w:p>
          <w:p w14:paraId="3B28F451" w14:textId="3D210C7A" w:rsidR="00D97984" w:rsidRDefault="00E04EC2" w:rsidP="00344550">
            <w:pPr>
              <w:pStyle w:val="Akapitzlist"/>
              <w:numPr>
                <w:ilvl w:val="0"/>
                <w:numId w:val="3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przeciwdziałanie</w:t>
            </w:r>
            <w:r w:rsidR="00D97984">
              <w:rPr>
                <w:rFonts w:eastAsia="Times New Roman" w:cstheme="minorHAnsi"/>
                <w:color w:val="000000"/>
                <w:sz w:val="18"/>
                <w:szCs w:val="18"/>
                <w:lang w:eastAsia="pl-PL"/>
              </w:rPr>
              <w:t xml:space="preserve"> degradacji terenu.</w:t>
            </w:r>
          </w:p>
        </w:tc>
        <w:tc>
          <w:tcPr>
            <w:tcW w:w="4395" w:type="dxa"/>
            <w:tcBorders>
              <w:top w:val="nil"/>
              <w:left w:val="nil"/>
              <w:bottom w:val="single" w:sz="4" w:space="0" w:color="auto"/>
              <w:right w:val="single" w:sz="4" w:space="0" w:color="auto"/>
            </w:tcBorders>
            <w:noWrap/>
            <w:vAlign w:val="center"/>
          </w:tcPr>
          <w:p w14:paraId="2D31A576" w14:textId="6E8FED4E" w:rsidR="00D97984" w:rsidRPr="004E2BFC"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4A57821" w14:textId="77777777" w:rsidR="00D97984" w:rsidRPr="007C7123"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Bezp</w:t>
            </w:r>
            <w:r w:rsidRPr="007C7123">
              <w:rPr>
                <w:rFonts w:eastAsia="Times New Roman" w:cstheme="minorHAnsi"/>
                <w:color w:val="000000"/>
                <w:sz w:val="18"/>
                <w:szCs w:val="18"/>
                <w:lang w:eastAsia="pl-PL"/>
              </w:rPr>
              <w:t>ośrednie</w:t>
            </w:r>
          </w:p>
          <w:p w14:paraId="3AFE8924" w14:textId="77777777" w:rsidR="00D97984" w:rsidRPr="007C7123"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Długoterminowe</w:t>
            </w:r>
          </w:p>
          <w:p w14:paraId="51E00D48" w14:textId="77777777" w:rsidR="00D97984" w:rsidRDefault="00D97984">
            <w:pPr>
              <w:spacing w:after="0" w:line="240" w:lineRule="auto"/>
              <w:jc w:val="center"/>
              <w:rPr>
                <w:rFonts w:eastAsia="Times New Roman" w:cstheme="minorHAnsi"/>
                <w:color w:val="000000"/>
                <w:sz w:val="18"/>
                <w:szCs w:val="18"/>
                <w:lang w:eastAsia="pl-PL"/>
              </w:rPr>
            </w:pPr>
            <w:r w:rsidRPr="007C7123">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B6A6FE1" w14:textId="19B920EC" w:rsidR="00D97984" w:rsidRPr="004E2BFC" w:rsidRDefault="00D97984" w:rsidP="00344550">
            <w:pPr>
              <w:pStyle w:val="Akapitzlist"/>
              <w:numPr>
                <w:ilvl w:val="0"/>
                <w:numId w:val="58"/>
              </w:numPr>
              <w:spacing w:after="0" w:line="240" w:lineRule="auto"/>
              <w:jc w:val="left"/>
              <w:rPr>
                <w:rFonts w:eastAsia="Times New Roman" w:cstheme="minorHAnsi"/>
                <w:color w:val="000000"/>
                <w:sz w:val="18"/>
                <w:szCs w:val="18"/>
                <w:lang w:eastAsia="pl-PL"/>
              </w:rPr>
            </w:pPr>
            <w:r w:rsidRPr="004E2BFC">
              <w:rPr>
                <w:rFonts w:eastAsia="Times New Roman" w:cstheme="minorHAnsi"/>
                <w:color w:val="000000"/>
                <w:sz w:val="18"/>
                <w:szCs w:val="18"/>
                <w:lang w:eastAsia="pl-PL"/>
              </w:rPr>
              <w:t xml:space="preserve"> </w:t>
            </w:r>
            <w:r w:rsidR="00E04EC2">
              <w:rPr>
                <w:rFonts w:eastAsia="Times New Roman" w:cstheme="minorHAnsi"/>
                <w:color w:val="000000"/>
                <w:sz w:val="18"/>
                <w:szCs w:val="18"/>
                <w:lang w:eastAsia="pl-PL"/>
              </w:rPr>
              <w:t>powierzchnia</w:t>
            </w:r>
            <w:r>
              <w:rPr>
                <w:rFonts w:eastAsia="Times New Roman" w:cstheme="minorHAnsi"/>
                <w:color w:val="000000"/>
                <w:sz w:val="18"/>
                <w:szCs w:val="18"/>
                <w:lang w:eastAsia="pl-PL"/>
              </w:rPr>
              <w:t xml:space="preserve"> lasu z której</w:t>
            </w:r>
            <w:r w:rsidRPr="004E2BFC">
              <w:rPr>
                <w:rFonts w:eastAsia="Times New Roman" w:cstheme="minorHAnsi"/>
                <w:color w:val="000000"/>
                <w:sz w:val="18"/>
                <w:szCs w:val="18"/>
                <w:lang w:eastAsia="pl-PL"/>
              </w:rPr>
              <w:t xml:space="preserve"> zebran</w:t>
            </w:r>
            <w:r>
              <w:rPr>
                <w:rFonts w:eastAsia="Times New Roman" w:cstheme="minorHAnsi"/>
                <w:color w:val="000000"/>
                <w:sz w:val="18"/>
                <w:szCs w:val="18"/>
                <w:lang w:eastAsia="pl-PL"/>
              </w:rPr>
              <w:t>e zostały</w:t>
            </w:r>
            <w:r w:rsidRPr="004E2BFC">
              <w:rPr>
                <w:rFonts w:eastAsia="Times New Roman" w:cstheme="minorHAnsi"/>
                <w:color w:val="000000"/>
                <w:sz w:val="18"/>
                <w:szCs w:val="18"/>
                <w:lang w:eastAsia="pl-PL"/>
              </w:rPr>
              <w:t xml:space="preserve"> śmieci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D52D3B8"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D97984" w14:paraId="54F2B80E"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13437AD" w14:textId="77777777" w:rsidR="00D97984" w:rsidRDefault="00D97984">
            <w:pPr>
              <w:spacing w:after="0" w:line="240" w:lineRule="auto"/>
              <w:jc w:val="left"/>
              <w:rPr>
                <w:rFonts w:eastAsia="Times New Roman" w:cstheme="minorHAnsi"/>
                <w:color w:val="000000"/>
                <w:sz w:val="18"/>
                <w:szCs w:val="18"/>
                <w:highlight w:val="cyan"/>
                <w:lang w:eastAsia="pl-PL"/>
              </w:rPr>
            </w:pPr>
            <w:r w:rsidRPr="004F4EF3">
              <w:rPr>
                <w:rFonts w:eastAsia="Times New Roman" w:cstheme="minorHAnsi"/>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5B48D4DE" w14:textId="77777777" w:rsidR="00D97984" w:rsidRPr="001F42A8" w:rsidRDefault="00D97984" w:rsidP="00B82040">
            <w:pPr>
              <w:spacing w:after="0" w:line="240" w:lineRule="auto"/>
              <w:jc w:val="left"/>
              <w:rPr>
                <w:rFonts w:eastAsia="Times New Roman" w:cstheme="minorHAnsi"/>
                <w:sz w:val="18"/>
                <w:szCs w:val="18"/>
                <w:lang w:eastAsia="pl-PL"/>
              </w:rPr>
            </w:pPr>
            <w:r w:rsidRPr="004F4EF3">
              <w:rPr>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141B2D81" w14:textId="0438886B"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estetyki krajobrazu</w:t>
            </w:r>
            <w:r w:rsidR="00AF2DE0">
              <w:rPr>
                <w:rFonts w:eastAsia="Times New Roman" w:cstheme="minorHAnsi"/>
                <w:color w:val="000000"/>
                <w:sz w:val="18"/>
                <w:szCs w:val="18"/>
                <w:lang w:eastAsia="pl-PL"/>
              </w:rPr>
              <w:t>,</w:t>
            </w:r>
          </w:p>
          <w:p w14:paraId="71AD7412" w14:textId="3CCA412D"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zwiększenie</w:t>
            </w:r>
            <w:r w:rsidR="00D97984">
              <w:rPr>
                <w:rFonts w:eastAsia="Times New Roman" w:cstheme="minorHAnsi"/>
                <w:color w:val="000000"/>
                <w:sz w:val="18"/>
                <w:szCs w:val="18"/>
                <w:lang w:eastAsia="pl-PL"/>
              </w:rPr>
              <w:t xml:space="preserve"> różnorodności krajobrazu</w:t>
            </w:r>
            <w:r w:rsidR="00AF2DE0">
              <w:rPr>
                <w:rFonts w:eastAsia="Times New Roman" w:cstheme="minorHAnsi"/>
                <w:color w:val="000000"/>
                <w:sz w:val="18"/>
                <w:szCs w:val="18"/>
                <w:lang w:eastAsia="pl-PL"/>
              </w:rPr>
              <w:t>,</w:t>
            </w:r>
          </w:p>
          <w:p w14:paraId="264AB7F3" w14:textId="672FF13A"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możliwości adaptacyjnych roślinności wysokiej</w:t>
            </w:r>
            <w:r w:rsidR="00AF2DE0">
              <w:rPr>
                <w:rFonts w:eastAsia="Times New Roman" w:cstheme="minorHAnsi"/>
                <w:color w:val="000000"/>
                <w:sz w:val="18"/>
                <w:szCs w:val="18"/>
                <w:lang w:eastAsia="pl-PL"/>
              </w:rPr>
              <w:t>,</w:t>
            </w:r>
          </w:p>
          <w:p w14:paraId="1B7F9DDA" w14:textId="6E2618B3" w:rsidR="00D97984" w:rsidRPr="001F42A8" w:rsidRDefault="00E04EC2" w:rsidP="00344550">
            <w:pPr>
              <w:pStyle w:val="Akapitzlist"/>
              <w:numPr>
                <w:ilvl w:val="0"/>
                <w:numId w:val="36"/>
              </w:numPr>
              <w:spacing w:after="0" w:line="240" w:lineRule="auto"/>
              <w:jc w:val="left"/>
              <w:rPr>
                <w:rFonts w:cstheme="minorHAnsi"/>
                <w:sz w:val="18"/>
                <w:szCs w:val="18"/>
              </w:rPr>
            </w:pPr>
            <w:r>
              <w:rPr>
                <w:rFonts w:eastAsia="Times New Roman" w:cstheme="minorHAnsi"/>
                <w:color w:val="000000"/>
                <w:sz w:val="18"/>
                <w:szCs w:val="18"/>
                <w:lang w:eastAsia="pl-PL"/>
              </w:rPr>
              <w:t>przeciwdziałanie</w:t>
            </w:r>
            <w:r w:rsidR="00D97984">
              <w:rPr>
                <w:rFonts w:eastAsia="Times New Roman" w:cstheme="minorHAnsi"/>
                <w:color w:val="000000"/>
                <w:sz w:val="18"/>
                <w:szCs w:val="18"/>
                <w:lang w:eastAsia="pl-PL"/>
              </w:rPr>
              <w:t xml:space="preserve"> degradacji terenu.</w:t>
            </w:r>
          </w:p>
        </w:tc>
        <w:tc>
          <w:tcPr>
            <w:tcW w:w="4395" w:type="dxa"/>
            <w:tcBorders>
              <w:top w:val="nil"/>
              <w:left w:val="nil"/>
              <w:bottom w:val="single" w:sz="4" w:space="0" w:color="auto"/>
              <w:right w:val="single" w:sz="4" w:space="0" w:color="auto"/>
            </w:tcBorders>
            <w:noWrap/>
            <w:vAlign w:val="center"/>
          </w:tcPr>
          <w:p w14:paraId="09D76CFF" w14:textId="0043DEC3" w:rsidR="00D97984"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stosowanie</w:t>
            </w:r>
            <w:r w:rsidR="00D97984">
              <w:rPr>
                <w:rFonts w:eastAsia="Times New Roman" w:cstheme="minorHAnsi"/>
                <w:color w:val="000000"/>
                <w:sz w:val="18"/>
                <w:szCs w:val="18"/>
                <w:lang w:eastAsia="pl-PL"/>
              </w:rPr>
              <w:t xml:space="preserv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piętrowych</w:t>
            </w:r>
            <w:r w:rsidR="00AF2DE0">
              <w:rPr>
                <w:rFonts w:eastAsia="Times New Roman" w:cstheme="minorHAnsi"/>
                <w:color w:val="000000"/>
                <w:sz w:val="18"/>
                <w:szCs w:val="18"/>
                <w:lang w:eastAsia="pl-PL"/>
              </w:rPr>
              <w:t>,</w:t>
            </w:r>
          </w:p>
          <w:p w14:paraId="287D19FA" w14:textId="68163174" w:rsidR="00D97984" w:rsidRPr="00EA3E9A"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wykorzystywanie</w:t>
            </w:r>
            <w:r w:rsidR="00D97984">
              <w:rPr>
                <w:rFonts w:eastAsia="Times New Roman" w:cstheme="minorHAnsi"/>
                <w:color w:val="000000"/>
                <w:sz w:val="18"/>
                <w:szCs w:val="18"/>
                <w:lang w:eastAsia="pl-PL"/>
              </w:rPr>
              <w:t xml:space="preserve"> do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gatunków rodzimych.</w:t>
            </w:r>
          </w:p>
        </w:tc>
        <w:tc>
          <w:tcPr>
            <w:tcW w:w="2553" w:type="dxa"/>
            <w:tcBorders>
              <w:top w:val="nil"/>
              <w:left w:val="nil"/>
              <w:bottom w:val="single" w:sz="4" w:space="0" w:color="auto"/>
              <w:right w:val="single" w:sz="4" w:space="0" w:color="auto"/>
            </w:tcBorders>
            <w:noWrap/>
            <w:vAlign w:val="center"/>
          </w:tcPr>
          <w:p w14:paraId="625A4D28" w14:textId="77777777" w:rsidR="00D97984" w:rsidRPr="0023224A"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Bezp</w:t>
            </w:r>
            <w:r w:rsidRPr="0023224A">
              <w:rPr>
                <w:rFonts w:eastAsia="Times New Roman" w:cstheme="minorHAnsi"/>
                <w:color w:val="000000"/>
                <w:sz w:val="18"/>
                <w:szCs w:val="18"/>
                <w:lang w:eastAsia="pl-PL"/>
              </w:rPr>
              <w:t>ośrednie</w:t>
            </w:r>
          </w:p>
          <w:p w14:paraId="3D4EE05B" w14:textId="77777777" w:rsidR="00D97984" w:rsidRPr="0023224A" w:rsidRDefault="00D97984">
            <w:pPr>
              <w:spacing w:after="0" w:line="240" w:lineRule="auto"/>
              <w:jc w:val="center"/>
              <w:rPr>
                <w:rFonts w:eastAsia="Times New Roman" w:cstheme="minorHAnsi"/>
                <w:color w:val="000000"/>
                <w:sz w:val="18"/>
                <w:szCs w:val="18"/>
                <w:lang w:eastAsia="pl-PL"/>
              </w:rPr>
            </w:pPr>
            <w:r w:rsidRPr="0023224A">
              <w:rPr>
                <w:rFonts w:eastAsia="Times New Roman" w:cstheme="minorHAnsi"/>
                <w:color w:val="000000"/>
                <w:sz w:val="18"/>
                <w:szCs w:val="18"/>
                <w:lang w:eastAsia="pl-PL"/>
              </w:rPr>
              <w:t>Długoterminowe</w:t>
            </w:r>
          </w:p>
          <w:p w14:paraId="1601E152" w14:textId="77777777" w:rsidR="00D97984" w:rsidRDefault="00D97984">
            <w:pPr>
              <w:spacing w:after="0" w:line="240" w:lineRule="auto"/>
              <w:jc w:val="center"/>
              <w:rPr>
                <w:rFonts w:eastAsia="Times New Roman" w:cstheme="minorHAnsi"/>
                <w:color w:val="000000"/>
                <w:sz w:val="18"/>
                <w:szCs w:val="18"/>
                <w:lang w:eastAsia="pl-PL"/>
              </w:rPr>
            </w:pPr>
            <w:r w:rsidRPr="0023224A">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12DCD98" w14:textId="4CF24AB5" w:rsidR="00D97984" w:rsidRPr="00C55E80" w:rsidRDefault="00E04EC2" w:rsidP="00344550">
            <w:pPr>
              <w:pStyle w:val="Akapitzlist"/>
              <w:numPr>
                <w:ilvl w:val="0"/>
                <w:numId w:val="59"/>
              </w:numPr>
              <w:spacing w:after="0" w:line="240" w:lineRule="auto"/>
              <w:jc w:val="left"/>
              <w:rPr>
                <w:rFonts w:eastAsia="Times New Roman" w:cstheme="minorHAnsi"/>
                <w:color w:val="000000"/>
                <w:sz w:val="18"/>
                <w:szCs w:val="18"/>
                <w:lang w:eastAsia="pl-PL"/>
              </w:rPr>
            </w:pPr>
            <w:r w:rsidRPr="00C55E80">
              <w:rPr>
                <w:rFonts w:eastAsia="Times New Roman" w:cstheme="minorHAnsi"/>
                <w:color w:val="000000"/>
                <w:sz w:val="18"/>
                <w:szCs w:val="18"/>
                <w:lang w:eastAsia="pl-PL"/>
              </w:rPr>
              <w:t>powierzchnia</w:t>
            </w:r>
            <w:r w:rsidR="00D97984" w:rsidRPr="00C55E80">
              <w:rPr>
                <w:rFonts w:eastAsia="Times New Roman" w:cstheme="minorHAnsi"/>
                <w:color w:val="000000"/>
                <w:sz w:val="18"/>
                <w:szCs w:val="18"/>
                <w:lang w:eastAsia="pl-PL"/>
              </w:rPr>
              <w:t xml:space="preserve"> nowych i</w:t>
            </w:r>
            <w:r w:rsidR="0036331E">
              <w:rPr>
                <w:rFonts w:eastAsia="Times New Roman" w:cstheme="minorHAnsi"/>
                <w:color w:val="000000"/>
                <w:sz w:val="18"/>
                <w:szCs w:val="18"/>
                <w:lang w:eastAsia="pl-PL"/>
              </w:rPr>
              <w:t> </w:t>
            </w:r>
            <w:r w:rsidR="00D97984">
              <w:rPr>
                <w:rFonts w:eastAsia="Times New Roman" w:cstheme="minorHAnsi"/>
                <w:color w:val="000000"/>
                <w:sz w:val="18"/>
                <w:szCs w:val="18"/>
                <w:lang w:eastAsia="pl-PL"/>
              </w:rPr>
              <w:t>uzupełnionych drzewostanów</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5353303"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7F29781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E8BD33D"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4.6</w:t>
            </w:r>
          </w:p>
        </w:tc>
        <w:tc>
          <w:tcPr>
            <w:tcW w:w="3544" w:type="dxa"/>
            <w:tcBorders>
              <w:top w:val="nil"/>
              <w:left w:val="nil"/>
              <w:bottom w:val="single" w:sz="4" w:space="0" w:color="auto"/>
              <w:right w:val="single" w:sz="4" w:space="0" w:color="auto"/>
            </w:tcBorders>
            <w:noWrap/>
            <w:vAlign w:val="center"/>
          </w:tcPr>
          <w:p w14:paraId="5533C96A" w14:textId="77777777" w:rsidR="00D97984" w:rsidRDefault="00D97984" w:rsidP="00B82040">
            <w:pPr>
              <w:spacing w:after="0" w:line="240" w:lineRule="auto"/>
              <w:jc w:val="left"/>
              <w:rPr>
                <w:rFonts w:eastAsia="Times New Roman" w:cstheme="minorHAnsi"/>
                <w:sz w:val="18"/>
                <w:szCs w:val="18"/>
                <w:lang w:eastAsia="pl-PL"/>
              </w:rPr>
            </w:pPr>
            <w:r w:rsidRPr="004F4EF3">
              <w:rPr>
                <w:sz w:val="18"/>
                <w:szCs w:val="18"/>
              </w:rPr>
              <w:t>Ochrona cennych przyrodniczo siedlisk i gatunków poprzez ochronę istniejących i ustanawianie nowych form ochrony przyrody</w:t>
            </w:r>
          </w:p>
        </w:tc>
        <w:tc>
          <w:tcPr>
            <w:tcW w:w="4678" w:type="dxa"/>
            <w:tcBorders>
              <w:top w:val="nil"/>
              <w:left w:val="single" w:sz="4" w:space="0" w:color="auto"/>
              <w:bottom w:val="single" w:sz="4" w:space="0" w:color="auto"/>
              <w:right w:val="single" w:sz="4" w:space="0" w:color="auto"/>
            </w:tcBorders>
            <w:noWrap/>
            <w:vAlign w:val="center"/>
          </w:tcPr>
          <w:p w14:paraId="3EC2C3E5" w14:textId="35462399"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ochrona</w:t>
            </w:r>
            <w:r w:rsidR="00D97984">
              <w:rPr>
                <w:rFonts w:eastAsia="Times New Roman" w:cstheme="minorHAnsi"/>
                <w:color w:val="000000"/>
                <w:sz w:val="18"/>
                <w:szCs w:val="18"/>
                <w:lang w:eastAsia="pl-PL"/>
              </w:rPr>
              <w:t xml:space="preserve"> krajobrazu o cennych walorach przyrodniczych</w:t>
            </w:r>
            <w:r w:rsidR="00AF2DE0">
              <w:rPr>
                <w:rFonts w:eastAsia="Times New Roman" w:cstheme="minorHAnsi"/>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50E2009B" w14:textId="630B5A79" w:rsidR="00D97984" w:rsidRPr="00C55E80"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93E210A" w14:textId="77777777" w:rsidR="00D97984" w:rsidRPr="00C0779C" w:rsidRDefault="00D97984">
            <w:pPr>
              <w:spacing w:after="0" w:line="240" w:lineRule="auto"/>
              <w:jc w:val="center"/>
              <w:rPr>
                <w:rFonts w:eastAsia="Times New Roman" w:cstheme="minorHAnsi"/>
                <w:color w:val="000000"/>
                <w:sz w:val="18"/>
                <w:szCs w:val="18"/>
                <w:lang w:eastAsia="pl-PL"/>
              </w:rPr>
            </w:pPr>
            <w:r w:rsidRPr="00C0779C">
              <w:rPr>
                <w:rFonts w:eastAsia="Times New Roman" w:cstheme="minorHAnsi"/>
                <w:color w:val="000000"/>
                <w:sz w:val="18"/>
                <w:szCs w:val="18"/>
                <w:lang w:eastAsia="pl-PL"/>
              </w:rPr>
              <w:t>Pośrednie</w:t>
            </w:r>
          </w:p>
          <w:p w14:paraId="2F86313C" w14:textId="77777777" w:rsidR="00D97984" w:rsidRPr="00C0779C" w:rsidRDefault="00D97984">
            <w:pPr>
              <w:spacing w:after="0" w:line="240" w:lineRule="auto"/>
              <w:jc w:val="center"/>
              <w:rPr>
                <w:rFonts w:eastAsia="Times New Roman" w:cstheme="minorHAnsi"/>
                <w:color w:val="000000"/>
                <w:sz w:val="18"/>
                <w:szCs w:val="18"/>
                <w:lang w:eastAsia="pl-PL"/>
              </w:rPr>
            </w:pPr>
            <w:r w:rsidRPr="00C0779C">
              <w:rPr>
                <w:rFonts w:eastAsia="Times New Roman" w:cstheme="minorHAnsi"/>
                <w:color w:val="000000"/>
                <w:sz w:val="18"/>
                <w:szCs w:val="18"/>
                <w:lang w:eastAsia="pl-PL"/>
              </w:rPr>
              <w:t>Długoterminowe</w:t>
            </w:r>
          </w:p>
          <w:p w14:paraId="4A1B91E7" w14:textId="77777777" w:rsidR="00D97984" w:rsidRDefault="00D97984">
            <w:pPr>
              <w:spacing w:after="0" w:line="240" w:lineRule="auto"/>
              <w:jc w:val="center"/>
              <w:rPr>
                <w:rFonts w:eastAsia="Times New Roman" w:cstheme="minorHAnsi"/>
                <w:color w:val="000000"/>
                <w:sz w:val="18"/>
                <w:szCs w:val="18"/>
                <w:lang w:eastAsia="pl-PL"/>
              </w:rPr>
            </w:pPr>
            <w:r w:rsidRPr="00C0779C">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EB93338" w14:textId="31B4A117" w:rsidR="00D97984" w:rsidRPr="00C55E80" w:rsidRDefault="00D97984" w:rsidP="00344550">
            <w:pPr>
              <w:pStyle w:val="Akapitzlist"/>
              <w:numPr>
                <w:ilvl w:val="0"/>
                <w:numId w:val="36"/>
              </w:numPr>
              <w:spacing w:after="0" w:line="240" w:lineRule="auto"/>
              <w:jc w:val="left"/>
              <w:rPr>
                <w:rFonts w:eastAsia="Times New Roman" w:cstheme="minorHAnsi"/>
                <w:color w:val="000000"/>
                <w:sz w:val="18"/>
                <w:szCs w:val="18"/>
                <w:lang w:eastAsia="pl-PL"/>
              </w:rPr>
            </w:pPr>
            <w:r w:rsidRPr="00C55E80">
              <w:rPr>
                <w:rFonts w:eastAsia="Times New Roman" w:cstheme="minorHAnsi"/>
                <w:color w:val="000000"/>
                <w:sz w:val="18"/>
                <w:szCs w:val="18"/>
                <w:lang w:eastAsia="pl-PL"/>
              </w:rPr>
              <w:t>powierzchnia obszarów objętych ochroną</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1EEBF30"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0CC2A9E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4F0FA85"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BC7BD5F"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8B8C57F" w14:textId="5DAAB302"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minimalizowanie</w:t>
            </w:r>
            <w:r w:rsidR="00D97984">
              <w:rPr>
                <w:rFonts w:eastAsia="Times New Roman" w:cstheme="minorHAnsi"/>
                <w:color w:val="000000"/>
                <w:sz w:val="18"/>
                <w:szCs w:val="18"/>
                <w:lang w:eastAsia="pl-PL"/>
              </w:rPr>
              <w:t xml:space="preserve"> negatywnego wpływu ruchu turystycznego na krajobraz i zabytki;</w:t>
            </w:r>
          </w:p>
        </w:tc>
        <w:tc>
          <w:tcPr>
            <w:tcW w:w="4395" w:type="dxa"/>
            <w:tcBorders>
              <w:top w:val="nil"/>
              <w:left w:val="nil"/>
              <w:bottom w:val="single" w:sz="4" w:space="0" w:color="auto"/>
              <w:right w:val="single" w:sz="4" w:space="0" w:color="auto"/>
            </w:tcBorders>
            <w:noWrap/>
            <w:vAlign w:val="center"/>
          </w:tcPr>
          <w:p w14:paraId="037D66C4" w14:textId="02673215" w:rsidR="00D97984" w:rsidRPr="008B2759"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CDC2792" w14:textId="77777777" w:rsidR="00D97984" w:rsidRPr="00BD5407" w:rsidRDefault="00D97984">
            <w:pPr>
              <w:spacing w:after="0" w:line="240" w:lineRule="auto"/>
              <w:jc w:val="center"/>
              <w:rPr>
                <w:rFonts w:eastAsia="Times New Roman" w:cstheme="minorHAnsi"/>
                <w:color w:val="000000"/>
                <w:sz w:val="18"/>
                <w:szCs w:val="18"/>
                <w:lang w:eastAsia="pl-PL"/>
              </w:rPr>
            </w:pPr>
            <w:r w:rsidRPr="00BD5407">
              <w:rPr>
                <w:rFonts w:eastAsia="Times New Roman" w:cstheme="minorHAnsi"/>
                <w:color w:val="000000"/>
                <w:sz w:val="18"/>
                <w:szCs w:val="18"/>
                <w:lang w:eastAsia="pl-PL"/>
              </w:rPr>
              <w:t>Pośrednie</w:t>
            </w:r>
          </w:p>
          <w:p w14:paraId="24E6F8FD" w14:textId="77777777" w:rsidR="00D97984" w:rsidRPr="00BD5407" w:rsidRDefault="00D97984">
            <w:pPr>
              <w:spacing w:after="0" w:line="240" w:lineRule="auto"/>
              <w:jc w:val="center"/>
              <w:rPr>
                <w:rFonts w:eastAsia="Times New Roman" w:cstheme="minorHAnsi"/>
                <w:color w:val="000000"/>
                <w:sz w:val="18"/>
                <w:szCs w:val="18"/>
                <w:lang w:eastAsia="pl-PL"/>
              </w:rPr>
            </w:pPr>
            <w:r w:rsidRPr="00BD5407">
              <w:rPr>
                <w:rFonts w:eastAsia="Times New Roman" w:cstheme="minorHAnsi"/>
                <w:color w:val="000000"/>
                <w:sz w:val="18"/>
                <w:szCs w:val="18"/>
                <w:lang w:eastAsia="pl-PL"/>
              </w:rPr>
              <w:t>Długoterminowe</w:t>
            </w:r>
          </w:p>
          <w:p w14:paraId="4BEAB995" w14:textId="77777777" w:rsidR="00D97984" w:rsidRDefault="00D97984">
            <w:pPr>
              <w:spacing w:after="0" w:line="240" w:lineRule="auto"/>
              <w:jc w:val="center"/>
              <w:rPr>
                <w:rFonts w:eastAsia="Times New Roman" w:cstheme="minorHAnsi"/>
                <w:color w:val="000000"/>
                <w:sz w:val="18"/>
                <w:szCs w:val="18"/>
                <w:lang w:eastAsia="pl-PL"/>
              </w:rPr>
            </w:pPr>
            <w:r w:rsidRPr="00BD5407">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06DE6166" w14:textId="49907228" w:rsidR="00D97984" w:rsidRPr="008B2759"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opracowanie</w:t>
            </w:r>
            <w:r w:rsidR="00D97984">
              <w:rPr>
                <w:rFonts w:eastAsia="Times New Roman" w:cstheme="minorHAnsi"/>
                <w:color w:val="000000"/>
                <w:sz w:val="18"/>
                <w:szCs w:val="18"/>
                <w:lang w:eastAsia="pl-PL"/>
              </w:rPr>
              <w:t xml:space="preserve"> strategii dotyczącej zrównoważonej turystyki</w:t>
            </w:r>
            <w:r w:rsidR="0036331E">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1C4B387C"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6C3A8020"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2FC5630"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lastRenderedPageBreak/>
              <w:t>4.8</w:t>
            </w:r>
          </w:p>
        </w:tc>
        <w:tc>
          <w:tcPr>
            <w:tcW w:w="3544" w:type="dxa"/>
            <w:tcBorders>
              <w:top w:val="nil"/>
              <w:left w:val="nil"/>
              <w:bottom w:val="single" w:sz="4" w:space="0" w:color="auto"/>
              <w:right w:val="single" w:sz="4" w:space="0" w:color="auto"/>
            </w:tcBorders>
            <w:noWrap/>
            <w:vAlign w:val="center"/>
          </w:tcPr>
          <w:p w14:paraId="4583386B"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sz w:val="18"/>
                <w:szCs w:val="18"/>
              </w:rPr>
              <w:t xml:space="preserve">Wprowadzanie </w:t>
            </w:r>
            <w:proofErr w:type="spellStart"/>
            <w:r w:rsidRPr="004F4EF3">
              <w:rPr>
                <w:sz w:val="18"/>
                <w:szCs w:val="18"/>
              </w:rPr>
              <w:t>nasadzeń</w:t>
            </w:r>
            <w:proofErr w:type="spellEnd"/>
            <w:r w:rsidRPr="004F4EF3">
              <w:rPr>
                <w:sz w:val="18"/>
                <w:szCs w:val="18"/>
              </w:rPr>
              <w:t xml:space="preserve">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56183790" w14:textId="6C259559" w:rsidR="00D97984" w:rsidRDefault="00E04EC2" w:rsidP="00344550">
            <w:pPr>
              <w:pStyle w:val="Akapitzlist"/>
              <w:numPr>
                <w:ilvl w:val="0"/>
                <w:numId w:val="36"/>
              </w:numPr>
              <w:spacing w:after="0" w:line="240" w:lineRule="auto"/>
              <w:jc w:val="left"/>
              <w:rPr>
                <w:rFonts w:cstheme="minorHAnsi"/>
                <w:sz w:val="18"/>
                <w:szCs w:val="18"/>
              </w:rPr>
            </w:pPr>
            <w:r>
              <w:rPr>
                <w:rFonts w:cstheme="minorHAnsi"/>
                <w:sz w:val="18"/>
                <w:szCs w:val="18"/>
              </w:rPr>
              <w:t>wprowadzanie</w:t>
            </w:r>
            <w:r w:rsidR="00D97984">
              <w:rPr>
                <w:rFonts w:cstheme="minorHAnsi"/>
                <w:sz w:val="18"/>
                <w:szCs w:val="18"/>
              </w:rPr>
              <w:t xml:space="preserve"> nowych </w:t>
            </w:r>
            <w:proofErr w:type="spellStart"/>
            <w:r w:rsidR="00D97984">
              <w:rPr>
                <w:rFonts w:cstheme="minorHAnsi"/>
                <w:sz w:val="18"/>
                <w:szCs w:val="18"/>
              </w:rPr>
              <w:t>nasadzeń</w:t>
            </w:r>
            <w:proofErr w:type="spellEnd"/>
            <w:r w:rsidR="00D97984">
              <w:rPr>
                <w:rFonts w:cstheme="minorHAnsi"/>
                <w:sz w:val="18"/>
                <w:szCs w:val="18"/>
              </w:rPr>
              <w:t xml:space="preserve"> w pobliżu terenów utwardzonych</w:t>
            </w:r>
            <w:r w:rsidR="00AF2DE0">
              <w:rPr>
                <w:rFonts w:cstheme="minorHAnsi"/>
                <w:sz w:val="18"/>
                <w:szCs w:val="18"/>
              </w:rPr>
              <w:t>,</w:t>
            </w:r>
          </w:p>
          <w:p w14:paraId="7A186F38" w14:textId="3069AF8C" w:rsidR="00D97984" w:rsidRDefault="00E04EC2" w:rsidP="00344550">
            <w:pPr>
              <w:pStyle w:val="Akapitzlist"/>
              <w:numPr>
                <w:ilvl w:val="0"/>
                <w:numId w:val="36"/>
              </w:numPr>
              <w:spacing w:after="0" w:line="240" w:lineRule="auto"/>
              <w:jc w:val="left"/>
              <w:rPr>
                <w:rFonts w:cstheme="minorHAnsi"/>
                <w:sz w:val="18"/>
                <w:szCs w:val="18"/>
              </w:rPr>
            </w:pPr>
            <w:r>
              <w:rPr>
                <w:rFonts w:cstheme="minorHAnsi"/>
                <w:sz w:val="18"/>
                <w:szCs w:val="18"/>
              </w:rPr>
              <w:t>poprawa</w:t>
            </w:r>
            <w:r w:rsidR="00D97984">
              <w:rPr>
                <w:rFonts w:cstheme="minorHAnsi"/>
                <w:sz w:val="18"/>
                <w:szCs w:val="18"/>
              </w:rPr>
              <w:t xml:space="preserve"> estetyki i walorów krajobrazowych</w:t>
            </w:r>
            <w:r w:rsidR="00AF2DE0">
              <w:rPr>
                <w:rFonts w:cstheme="minorHAnsi"/>
                <w:sz w:val="18"/>
                <w:szCs w:val="18"/>
              </w:rPr>
              <w:t>,</w:t>
            </w:r>
          </w:p>
          <w:p w14:paraId="166FA45E" w14:textId="170884D7" w:rsidR="00D97984" w:rsidRDefault="00E04EC2" w:rsidP="00344550">
            <w:pPr>
              <w:pStyle w:val="Akapitzlist"/>
              <w:numPr>
                <w:ilvl w:val="0"/>
                <w:numId w:val="36"/>
              </w:numPr>
              <w:spacing w:after="0" w:line="240" w:lineRule="auto"/>
              <w:jc w:val="left"/>
              <w:rPr>
                <w:rFonts w:cstheme="minorHAnsi"/>
                <w:sz w:val="18"/>
                <w:szCs w:val="18"/>
              </w:rPr>
            </w:pPr>
            <w:r>
              <w:rPr>
                <w:rFonts w:cstheme="minorHAnsi"/>
                <w:sz w:val="18"/>
                <w:szCs w:val="18"/>
              </w:rPr>
              <w:t>zwiększanie</w:t>
            </w:r>
            <w:r w:rsidR="00D97984">
              <w:rPr>
                <w:rFonts w:cstheme="minorHAnsi"/>
                <w:sz w:val="18"/>
                <w:szCs w:val="18"/>
              </w:rPr>
              <w:t xml:space="preserve"> różnorodności krajobrazu</w:t>
            </w:r>
            <w:r w:rsidR="00AF2DE0">
              <w:rPr>
                <w:rFonts w:cstheme="minorHAnsi"/>
                <w:sz w:val="18"/>
                <w:szCs w:val="18"/>
              </w:rPr>
              <w:t>,</w:t>
            </w:r>
          </w:p>
          <w:p w14:paraId="540168B6" w14:textId="0B936C83" w:rsidR="00D97984" w:rsidRDefault="00E04EC2" w:rsidP="00344550">
            <w:pPr>
              <w:pStyle w:val="Akapitzlist"/>
              <w:numPr>
                <w:ilvl w:val="0"/>
                <w:numId w:val="36"/>
              </w:numPr>
              <w:spacing w:after="0" w:line="240" w:lineRule="auto"/>
              <w:jc w:val="left"/>
              <w:rPr>
                <w:rFonts w:eastAsia="Times New Roman" w:cstheme="minorHAnsi"/>
                <w:color w:val="000000"/>
                <w:sz w:val="18"/>
                <w:szCs w:val="18"/>
                <w:lang w:eastAsia="pl-PL"/>
              </w:rPr>
            </w:pPr>
            <w:r>
              <w:rPr>
                <w:rFonts w:cstheme="minorHAnsi"/>
                <w:sz w:val="18"/>
                <w:szCs w:val="18"/>
              </w:rPr>
              <w:t>wprowadzenie</w:t>
            </w:r>
            <w:r w:rsidR="00D97984">
              <w:rPr>
                <w:rFonts w:cstheme="minorHAnsi"/>
                <w:sz w:val="18"/>
                <w:szCs w:val="18"/>
              </w:rPr>
              <w:t xml:space="preserve"> elementów „miękkich” łagodzących percepcję istniejącej infrastruktury.</w:t>
            </w:r>
          </w:p>
        </w:tc>
        <w:tc>
          <w:tcPr>
            <w:tcW w:w="4395" w:type="dxa"/>
            <w:tcBorders>
              <w:top w:val="nil"/>
              <w:left w:val="nil"/>
              <w:bottom w:val="single" w:sz="4" w:space="0" w:color="auto"/>
              <w:right w:val="single" w:sz="4" w:space="0" w:color="auto"/>
            </w:tcBorders>
            <w:noWrap/>
            <w:vAlign w:val="center"/>
          </w:tcPr>
          <w:p w14:paraId="551B01A8" w14:textId="25CFD07D" w:rsidR="00D97984"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wykorzystywanie</w:t>
            </w:r>
            <w:r w:rsidR="00D97984">
              <w:rPr>
                <w:rFonts w:eastAsia="Times New Roman" w:cstheme="minorHAnsi"/>
                <w:color w:val="000000"/>
                <w:sz w:val="18"/>
                <w:szCs w:val="18"/>
                <w:lang w:eastAsia="pl-PL"/>
              </w:rPr>
              <w:t xml:space="preserve"> do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roślinności gatunków rodzimych</w:t>
            </w:r>
            <w:r w:rsidR="00AF2DE0">
              <w:rPr>
                <w:rFonts w:eastAsia="Times New Roman" w:cstheme="minorHAnsi"/>
                <w:color w:val="000000"/>
                <w:sz w:val="18"/>
                <w:szCs w:val="18"/>
                <w:lang w:eastAsia="pl-PL"/>
              </w:rPr>
              <w:t>,</w:t>
            </w:r>
          </w:p>
          <w:p w14:paraId="081B6752" w14:textId="6DF2AD43" w:rsidR="00D97984" w:rsidRPr="00EA3E9A"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nasadzenia</w:t>
            </w:r>
            <w:r w:rsidR="00D97984">
              <w:rPr>
                <w:rFonts w:eastAsia="Times New Roman" w:cstheme="minorHAnsi"/>
                <w:color w:val="000000"/>
                <w:sz w:val="18"/>
                <w:szCs w:val="18"/>
                <w:lang w:eastAsia="pl-PL"/>
              </w:rPr>
              <w:t xml:space="preserve"> powinno się wykonywać w miejscach naturalnych granic możliwych do wyodrębnienia w</w:t>
            </w:r>
            <w:r w:rsidR="00AF2DE0">
              <w:rPr>
                <w:rFonts w:eastAsia="Times New Roman" w:cstheme="minorHAnsi"/>
                <w:color w:val="000000"/>
                <w:sz w:val="18"/>
                <w:szCs w:val="18"/>
                <w:lang w:eastAsia="pl-PL"/>
              </w:rPr>
              <w:t> </w:t>
            </w:r>
            <w:r w:rsidR="00D97984">
              <w:rPr>
                <w:rFonts w:eastAsia="Times New Roman" w:cstheme="minorHAnsi"/>
                <w:color w:val="000000"/>
                <w:sz w:val="18"/>
                <w:szCs w:val="18"/>
                <w:lang w:eastAsia="pl-PL"/>
              </w:rPr>
              <w:t>terenie, w celu uniknięcia fragmentacji istotnych wnętrz krajobrazowych.</w:t>
            </w:r>
          </w:p>
        </w:tc>
        <w:tc>
          <w:tcPr>
            <w:tcW w:w="2553" w:type="dxa"/>
            <w:tcBorders>
              <w:top w:val="nil"/>
              <w:left w:val="nil"/>
              <w:bottom w:val="single" w:sz="4" w:space="0" w:color="auto"/>
              <w:right w:val="single" w:sz="4" w:space="0" w:color="auto"/>
            </w:tcBorders>
            <w:noWrap/>
            <w:vAlign w:val="center"/>
          </w:tcPr>
          <w:p w14:paraId="1E576DBD" w14:textId="77777777" w:rsidR="00D97984" w:rsidRPr="005D30D1"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Bezpośrednie</w:t>
            </w:r>
          </w:p>
          <w:p w14:paraId="1B19A0F0" w14:textId="77777777" w:rsidR="00D97984" w:rsidRPr="005D30D1"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Długoterminowe</w:t>
            </w:r>
          </w:p>
          <w:p w14:paraId="413FD048" w14:textId="77777777" w:rsidR="00D97984"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482643BB" w14:textId="3CDCDE3C" w:rsidR="00D97984" w:rsidRPr="008B2759" w:rsidRDefault="00E04EC2" w:rsidP="00344550">
            <w:pPr>
              <w:pStyle w:val="Akapitzlist"/>
              <w:numPr>
                <w:ilvl w:val="0"/>
                <w:numId w:val="6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ilość</w:t>
            </w:r>
            <w:r w:rsidR="00D97984">
              <w:rPr>
                <w:rFonts w:eastAsia="Times New Roman" w:cstheme="minorHAnsi"/>
                <w:color w:val="000000"/>
                <w:sz w:val="18"/>
                <w:szCs w:val="18"/>
                <w:lang w:eastAsia="pl-PL"/>
              </w:rPr>
              <w:t xml:space="preserve"> wykonanych </w:t>
            </w:r>
            <w:proofErr w:type="spellStart"/>
            <w:r w:rsidR="00D97984">
              <w:rPr>
                <w:rFonts w:eastAsia="Times New Roman" w:cstheme="minorHAnsi"/>
                <w:color w:val="000000"/>
                <w:sz w:val="18"/>
                <w:szCs w:val="18"/>
                <w:lang w:eastAsia="pl-PL"/>
              </w:rPr>
              <w:t>nasadzeń</w:t>
            </w:r>
            <w:proofErr w:type="spellEnd"/>
            <w:r w:rsidR="00AF2DE0">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7F013426"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45F83BA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1B52423D"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4.9</w:t>
            </w:r>
          </w:p>
        </w:tc>
        <w:tc>
          <w:tcPr>
            <w:tcW w:w="3544" w:type="dxa"/>
            <w:tcBorders>
              <w:top w:val="nil"/>
              <w:left w:val="nil"/>
              <w:bottom w:val="single" w:sz="4" w:space="0" w:color="auto"/>
              <w:right w:val="single" w:sz="4" w:space="0" w:color="auto"/>
            </w:tcBorders>
            <w:noWrap/>
            <w:vAlign w:val="center"/>
          </w:tcPr>
          <w:p w14:paraId="3DC3E651"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noWrap/>
            <w:vAlign w:val="center"/>
          </w:tcPr>
          <w:p w14:paraId="1F678832" w14:textId="6C6CB416" w:rsidR="00D97984" w:rsidRDefault="00E04EC2" w:rsidP="00344550">
            <w:pPr>
              <w:pStyle w:val="Akapitzlist"/>
              <w:numPr>
                <w:ilvl w:val="0"/>
                <w:numId w:val="3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AF2DE0">
              <w:rPr>
                <w:rFonts w:eastAsia="Times New Roman" w:cstheme="minorHAnsi"/>
                <w:color w:val="000000"/>
                <w:sz w:val="18"/>
                <w:szCs w:val="18"/>
                <w:lang w:eastAsia="pl-PL"/>
              </w:rPr>
              <w:t>,</w:t>
            </w:r>
          </w:p>
          <w:p w14:paraId="61E0A6AD" w14:textId="04D0D607" w:rsidR="00D97984" w:rsidRDefault="00E04EC2" w:rsidP="00344550">
            <w:pPr>
              <w:pStyle w:val="Akapitzlist"/>
              <w:numPr>
                <w:ilvl w:val="0"/>
                <w:numId w:val="3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zatrzymywanie</w:t>
            </w:r>
            <w:r w:rsidR="00D97984">
              <w:rPr>
                <w:rFonts w:eastAsia="Times New Roman" w:cstheme="minorHAnsi"/>
                <w:color w:val="000000"/>
                <w:sz w:val="18"/>
                <w:szCs w:val="18"/>
                <w:lang w:eastAsia="pl-PL"/>
              </w:rPr>
              <w:t xml:space="preserve"> wody w krajobrazie (retencja zbiornikowa</w:t>
            </w:r>
            <w:r>
              <w:rPr>
                <w:rFonts w:eastAsia="Times New Roman" w:cstheme="minorHAnsi"/>
                <w:color w:val="000000"/>
                <w:sz w:val="18"/>
                <w:szCs w:val="18"/>
                <w:lang w:eastAsia="pl-PL"/>
              </w:rPr>
              <w:t>)</w:t>
            </w:r>
            <w:r w:rsidR="00AF2DE0">
              <w:rPr>
                <w:rFonts w:eastAsia="Times New Roman" w:cstheme="minorHAnsi"/>
                <w:color w:val="000000"/>
                <w:sz w:val="18"/>
                <w:szCs w:val="18"/>
                <w:lang w:eastAsia="pl-PL"/>
              </w:rPr>
              <w:t>,</w:t>
            </w:r>
          </w:p>
          <w:p w14:paraId="026723C0" w14:textId="6052CB03" w:rsidR="00D97984" w:rsidRDefault="00E04EC2" w:rsidP="00344550">
            <w:pPr>
              <w:pStyle w:val="Akapitzlist"/>
              <w:numPr>
                <w:ilvl w:val="0"/>
                <w:numId w:val="3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49D33B9D" w14:textId="2343A08D" w:rsidR="00D97984" w:rsidRPr="008B2759"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47A2DF16" w14:textId="77777777" w:rsidR="00D97984" w:rsidRPr="005D30D1"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Bezpośrednie</w:t>
            </w:r>
          </w:p>
          <w:p w14:paraId="4E5532CC" w14:textId="77777777" w:rsidR="00D97984" w:rsidRPr="005D30D1"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Długoterminowe</w:t>
            </w:r>
          </w:p>
          <w:p w14:paraId="358A93DA" w14:textId="77777777" w:rsidR="00D97984" w:rsidRDefault="00D97984">
            <w:pPr>
              <w:spacing w:after="0" w:line="240" w:lineRule="auto"/>
              <w:jc w:val="center"/>
              <w:rPr>
                <w:rFonts w:eastAsia="Times New Roman" w:cstheme="minorHAnsi"/>
                <w:color w:val="000000"/>
                <w:sz w:val="18"/>
                <w:szCs w:val="18"/>
                <w:lang w:eastAsia="pl-PL"/>
              </w:rPr>
            </w:pPr>
            <w:r w:rsidRPr="005D30D1">
              <w:rPr>
                <w:rFonts w:eastAsia="Times New Roman" w:cstheme="minorHAnsi"/>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2056E093" w14:textId="00466B22" w:rsidR="00D97984" w:rsidRPr="008B2759" w:rsidRDefault="00E04EC2" w:rsidP="00344550">
            <w:pPr>
              <w:pStyle w:val="Akapitzlist"/>
              <w:numPr>
                <w:ilvl w:val="0"/>
                <w:numId w:val="6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nowych i odtworzonych zbiorników śródpolnych</w:t>
            </w:r>
            <w:r w:rsidR="00AF2DE0">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FF21ABB"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493BEFB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F15F0C0"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67C1E996"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Modernizacja systemu rowów melioracyjnych pod kątem rzeczywistych potrzeb wodnych terenów użytkowanych rolniczo (odwadnianie, nawadnianie) z uwzględnieniem wzrostu retencji w zlewniach oraz zagospodarowaniem wód opadowych</w:t>
            </w:r>
          </w:p>
        </w:tc>
        <w:tc>
          <w:tcPr>
            <w:tcW w:w="4678" w:type="dxa"/>
            <w:tcBorders>
              <w:top w:val="nil"/>
              <w:left w:val="single" w:sz="4" w:space="0" w:color="auto"/>
              <w:bottom w:val="single" w:sz="4" w:space="0" w:color="auto"/>
              <w:right w:val="single" w:sz="4" w:space="0" w:color="auto"/>
            </w:tcBorders>
            <w:noWrap/>
            <w:vAlign w:val="center"/>
          </w:tcPr>
          <w:p w14:paraId="152B18A7" w14:textId="197F779F" w:rsidR="00D97984" w:rsidRDefault="00E04EC2" w:rsidP="00344550">
            <w:pPr>
              <w:pStyle w:val="Akapitzlist"/>
              <w:numPr>
                <w:ilvl w:val="0"/>
                <w:numId w:val="3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AF2DE0">
              <w:rPr>
                <w:rFonts w:eastAsia="Times New Roman" w:cstheme="minorHAnsi"/>
                <w:color w:val="000000"/>
                <w:sz w:val="18"/>
                <w:szCs w:val="18"/>
                <w:lang w:eastAsia="pl-PL"/>
              </w:rPr>
              <w:t>,</w:t>
            </w:r>
          </w:p>
          <w:p w14:paraId="315D8D7E" w14:textId="4CE1497F" w:rsidR="00D97984" w:rsidRDefault="00E04EC2" w:rsidP="00344550">
            <w:pPr>
              <w:pStyle w:val="Akapitzlist"/>
              <w:numPr>
                <w:ilvl w:val="0"/>
                <w:numId w:val="3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zatrzymywanie</w:t>
            </w:r>
            <w:r w:rsidR="00D97984">
              <w:rPr>
                <w:rFonts w:eastAsia="Times New Roman" w:cstheme="minorHAnsi"/>
                <w:color w:val="000000"/>
                <w:sz w:val="18"/>
                <w:szCs w:val="18"/>
                <w:lang w:eastAsia="pl-PL"/>
              </w:rPr>
              <w:t xml:space="preserve"> wody w krajobrazie (retencja zbiornikowa</w:t>
            </w:r>
            <w:r>
              <w:rPr>
                <w:rFonts w:eastAsia="Times New Roman" w:cstheme="minorHAnsi"/>
                <w:color w:val="000000"/>
                <w:sz w:val="18"/>
                <w:szCs w:val="18"/>
                <w:lang w:eastAsia="pl-PL"/>
              </w:rPr>
              <w:t>)</w:t>
            </w:r>
            <w:r w:rsidR="00AF2DE0">
              <w:rPr>
                <w:rFonts w:eastAsia="Times New Roman" w:cstheme="minorHAnsi"/>
                <w:color w:val="000000"/>
                <w:sz w:val="18"/>
                <w:szCs w:val="18"/>
                <w:lang w:eastAsia="pl-PL"/>
              </w:rPr>
              <w:t>,</w:t>
            </w:r>
          </w:p>
          <w:p w14:paraId="6D09F7E8" w14:textId="2BA54565" w:rsidR="00D97984" w:rsidRDefault="00E04EC2" w:rsidP="00344550">
            <w:pPr>
              <w:pStyle w:val="Akapitzlist"/>
              <w:numPr>
                <w:ilvl w:val="0"/>
                <w:numId w:val="38"/>
              </w:numPr>
              <w:spacing w:after="0" w:line="240" w:lineRule="auto"/>
              <w:jc w:val="left"/>
              <w:rPr>
                <w:rFonts w:cstheme="minorHAnsi"/>
                <w:sz w:val="18"/>
                <w:szCs w:val="18"/>
              </w:rPr>
            </w:pPr>
            <w:r>
              <w:rPr>
                <w:rFonts w:eastAsia="Times New Roman" w:cstheme="minorHAnsi"/>
                <w:color w:val="000000"/>
                <w:sz w:val="18"/>
                <w:szCs w:val="18"/>
                <w:lang w:eastAsia="pl-PL"/>
              </w:rPr>
              <w:t>poprawa</w:t>
            </w:r>
            <w:r w:rsidR="00D97984">
              <w:rPr>
                <w:rFonts w:eastAsia="Times New Roman" w:cstheme="minorHAnsi"/>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32787705" w14:textId="5E4E38C0" w:rsidR="00D97984" w:rsidRPr="008B2759"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527AB87B"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Bezpośrednie</w:t>
            </w:r>
          </w:p>
          <w:p w14:paraId="49043354"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Długoterminowe</w:t>
            </w:r>
          </w:p>
          <w:p w14:paraId="413205E4" w14:textId="77777777" w:rsidR="00D97984"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718D6A4" w14:textId="2888A7D5" w:rsidR="00D97984" w:rsidRPr="008B2759" w:rsidRDefault="00E04EC2" w:rsidP="00344550">
            <w:pPr>
              <w:pStyle w:val="Akapitzlist"/>
              <w:numPr>
                <w:ilvl w:val="0"/>
                <w:numId w:val="4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długość</w:t>
            </w:r>
            <w:r w:rsidR="00D97984">
              <w:rPr>
                <w:rFonts w:eastAsia="Times New Roman" w:cstheme="minorHAnsi"/>
                <w:color w:val="000000"/>
                <w:sz w:val="18"/>
                <w:szCs w:val="18"/>
                <w:lang w:eastAsia="pl-PL"/>
              </w:rPr>
              <w:t xml:space="preserve"> zmodernizowanych rowów melioracyjnych</w:t>
            </w:r>
            <w:r w:rsidR="00AF2DE0">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EEF311C"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1DCD67F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1B681294" w14:textId="77777777" w:rsidR="00D97984" w:rsidRDefault="00D97984">
            <w:pPr>
              <w:spacing w:after="0" w:line="240" w:lineRule="auto"/>
              <w:jc w:val="center"/>
              <w:rPr>
                <w:rFonts w:eastAsia="Times New Roman" w:cstheme="minorHAnsi"/>
                <w:color w:val="000000"/>
                <w:sz w:val="18"/>
                <w:szCs w:val="18"/>
                <w:lang w:eastAsia="pl-PL"/>
              </w:rPr>
            </w:pPr>
            <w:r w:rsidRPr="004F4EF3">
              <w:rPr>
                <w:rFonts w:eastAsia="Times New Roman" w:cstheme="minorHAnsi"/>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029D7C1B" w14:textId="77777777" w:rsidR="00D97984" w:rsidRDefault="00D97984" w:rsidP="00B82040">
            <w:pPr>
              <w:spacing w:after="0" w:line="240" w:lineRule="auto"/>
              <w:jc w:val="left"/>
              <w:rPr>
                <w:rFonts w:cstheme="minorHAnsi"/>
                <w:sz w:val="18"/>
                <w:szCs w:val="18"/>
              </w:rPr>
            </w:pPr>
            <w:r w:rsidRPr="004F4EF3">
              <w:rPr>
                <w:rFonts w:cstheme="minorHAnsi"/>
                <w:sz w:val="18"/>
                <w:szCs w:val="18"/>
              </w:rPr>
              <w:t>Budowa zbiorników retencyjnych w oparciu o 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6EAEBE18" w14:textId="565F08BA" w:rsidR="00D97984" w:rsidRDefault="00E04EC2" w:rsidP="00344550">
            <w:pPr>
              <w:pStyle w:val="Akapitzlist"/>
              <w:numPr>
                <w:ilvl w:val="0"/>
                <w:numId w:val="3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zwiększanie</w:t>
            </w:r>
            <w:r w:rsidR="00D97984">
              <w:rPr>
                <w:rFonts w:eastAsia="Times New Roman" w:cstheme="minorHAnsi"/>
                <w:color w:val="000000"/>
                <w:sz w:val="18"/>
                <w:szCs w:val="18"/>
                <w:lang w:eastAsia="pl-PL"/>
              </w:rPr>
              <w:t xml:space="preserve"> retencji glebowej</w:t>
            </w:r>
            <w:r w:rsidR="00AF2DE0">
              <w:rPr>
                <w:rFonts w:eastAsia="Times New Roman" w:cstheme="minorHAnsi"/>
                <w:color w:val="000000"/>
                <w:sz w:val="18"/>
                <w:szCs w:val="18"/>
                <w:lang w:eastAsia="pl-PL"/>
              </w:rPr>
              <w:t>,</w:t>
            </w:r>
          </w:p>
          <w:p w14:paraId="40BF97F5" w14:textId="76AC41C3" w:rsidR="00D97984" w:rsidRPr="00F06260" w:rsidRDefault="00E04EC2" w:rsidP="00344550">
            <w:pPr>
              <w:pStyle w:val="Akapitzlist"/>
              <w:numPr>
                <w:ilvl w:val="0"/>
                <w:numId w:val="3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zatrzymywanie</w:t>
            </w:r>
            <w:r w:rsidR="00D97984">
              <w:rPr>
                <w:rFonts w:eastAsia="Times New Roman" w:cstheme="minorHAnsi"/>
                <w:color w:val="000000"/>
                <w:sz w:val="18"/>
                <w:szCs w:val="18"/>
                <w:lang w:eastAsia="pl-PL"/>
              </w:rPr>
              <w:t xml:space="preserve"> wody w krajobrazie (retencja </w:t>
            </w:r>
            <w:r w:rsidR="00D97984" w:rsidRPr="00F06260">
              <w:rPr>
                <w:rFonts w:eastAsia="Times New Roman" w:cstheme="minorHAnsi"/>
                <w:color w:val="000000"/>
                <w:sz w:val="18"/>
                <w:szCs w:val="18"/>
                <w:lang w:eastAsia="pl-PL"/>
              </w:rPr>
              <w:t>zbiornikowa</w:t>
            </w:r>
            <w:r w:rsidRPr="00F06260">
              <w:rPr>
                <w:rFonts w:eastAsia="Times New Roman" w:cstheme="minorHAnsi"/>
                <w:color w:val="000000"/>
                <w:sz w:val="18"/>
                <w:szCs w:val="18"/>
                <w:lang w:eastAsia="pl-PL"/>
              </w:rPr>
              <w:t>)</w:t>
            </w:r>
            <w:r w:rsidR="00AF2DE0">
              <w:rPr>
                <w:rFonts w:eastAsia="Times New Roman" w:cstheme="minorHAnsi"/>
                <w:color w:val="000000"/>
                <w:sz w:val="18"/>
                <w:szCs w:val="18"/>
                <w:lang w:eastAsia="pl-PL"/>
              </w:rPr>
              <w:t>,</w:t>
            </w:r>
          </w:p>
          <w:p w14:paraId="11355884" w14:textId="5E0C70CD" w:rsidR="00D97984" w:rsidRDefault="00E04EC2" w:rsidP="00344550">
            <w:pPr>
              <w:pStyle w:val="Default"/>
              <w:numPr>
                <w:ilvl w:val="0"/>
                <w:numId w:val="39"/>
              </w:numPr>
              <w:spacing w:line="256" w:lineRule="auto"/>
              <w:rPr>
                <w:rFonts w:asciiTheme="minorHAnsi" w:hAnsiTheme="minorHAnsi" w:cstheme="minorHAnsi"/>
                <w:sz w:val="18"/>
                <w:szCs w:val="18"/>
              </w:rPr>
            </w:pPr>
            <w:r w:rsidRPr="00F06260">
              <w:rPr>
                <w:rFonts w:asciiTheme="minorHAnsi" w:eastAsia="Times New Roman" w:hAnsiTheme="minorHAnsi" w:cstheme="minorHAnsi"/>
                <w:sz w:val="18"/>
                <w:szCs w:val="18"/>
                <w:lang w:eastAsia="pl-PL"/>
              </w:rPr>
              <w:t>poprawa</w:t>
            </w:r>
            <w:r w:rsidR="00D97984" w:rsidRPr="00F06260">
              <w:rPr>
                <w:rFonts w:asciiTheme="minorHAnsi" w:eastAsia="Times New Roman" w:hAnsiTheme="minorHAnsi" w:cstheme="minorHAnsi"/>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46917082" w14:textId="092F1BAD" w:rsidR="00D97984" w:rsidRPr="00F70A25"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5495F9AD"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Bezpośrednie</w:t>
            </w:r>
          </w:p>
          <w:p w14:paraId="18984282"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Długoterminowe</w:t>
            </w:r>
          </w:p>
          <w:p w14:paraId="243C34D8" w14:textId="77777777" w:rsidR="00D97984"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C3FE1D" w14:textId="4963C1A9" w:rsidR="00D97984" w:rsidRPr="00F70A25" w:rsidRDefault="00E04EC2" w:rsidP="00344550">
            <w:pPr>
              <w:pStyle w:val="Akapitzlist"/>
              <w:numPr>
                <w:ilvl w:val="0"/>
                <w:numId w:val="7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48751D">
              <w:rPr>
                <w:rFonts w:eastAsia="Times New Roman" w:cstheme="minorHAnsi"/>
                <w:color w:val="000000"/>
                <w:sz w:val="18"/>
                <w:szCs w:val="18"/>
                <w:lang w:eastAsia="pl-PL"/>
              </w:rPr>
              <w:t xml:space="preserve"> </w:t>
            </w:r>
            <w:r w:rsidR="002E07C4">
              <w:rPr>
                <w:rFonts w:eastAsia="Times New Roman" w:cstheme="minorHAnsi"/>
                <w:color w:val="000000"/>
                <w:sz w:val="18"/>
                <w:szCs w:val="18"/>
                <w:lang w:eastAsia="pl-PL"/>
              </w:rPr>
              <w:t>wybudowanych zbiorników retencyjnych</w:t>
            </w:r>
            <w:r w:rsidR="00AF2DE0">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DF8687D"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+2</w:t>
            </w:r>
          </w:p>
        </w:tc>
      </w:tr>
      <w:tr w:rsidR="00D97984" w14:paraId="54A6662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C1A3F6D"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46002A7D" w14:textId="77777777" w:rsidR="00D97984" w:rsidRDefault="00D97984" w:rsidP="00B82040">
            <w:pPr>
              <w:spacing w:after="0" w:line="240" w:lineRule="auto"/>
              <w:jc w:val="left"/>
              <w:rPr>
                <w:rFonts w:cstheme="minorHAnsi"/>
                <w:sz w:val="18"/>
                <w:szCs w:val="18"/>
              </w:rPr>
            </w:pPr>
            <w:r w:rsidRPr="004F4EF3">
              <w:rPr>
                <w:rFonts w:cs="Calibri"/>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0F6ADAD9" w14:textId="6E8CF849" w:rsidR="00D97984" w:rsidRDefault="00E04EC2" w:rsidP="00344550">
            <w:pPr>
              <w:pStyle w:val="Akapitzlist"/>
              <w:numPr>
                <w:ilvl w:val="0"/>
                <w:numId w:val="40"/>
              </w:numPr>
              <w:spacing w:after="0" w:line="240" w:lineRule="auto"/>
              <w:jc w:val="left"/>
              <w:rPr>
                <w:rFonts w:cstheme="minorHAnsi"/>
                <w:sz w:val="18"/>
                <w:szCs w:val="18"/>
              </w:rPr>
            </w:pPr>
            <w:r w:rsidRPr="001536FC">
              <w:rPr>
                <w:rFonts w:cstheme="minorHAnsi"/>
                <w:sz w:val="18"/>
                <w:szCs w:val="18"/>
              </w:rPr>
              <w:t>wprowadzanie</w:t>
            </w:r>
            <w:r w:rsidR="00D97984" w:rsidRPr="001536FC">
              <w:rPr>
                <w:rFonts w:cstheme="minorHAnsi"/>
                <w:sz w:val="18"/>
                <w:szCs w:val="18"/>
              </w:rPr>
              <w:t xml:space="preserve"> nowych elementów infrastruktury technicznej do istniejącego krajobrazu</w:t>
            </w:r>
            <w:r w:rsidR="00AF2DE0">
              <w:rPr>
                <w:rFonts w:cstheme="minorHAnsi"/>
                <w:sz w:val="18"/>
                <w:szCs w:val="18"/>
              </w:rPr>
              <w:t>,</w:t>
            </w:r>
          </w:p>
          <w:p w14:paraId="115A7DB8" w14:textId="67E2A2AF" w:rsidR="00D97984" w:rsidRDefault="00E04EC2" w:rsidP="00344550">
            <w:pPr>
              <w:pStyle w:val="Akapitzlist"/>
              <w:numPr>
                <w:ilvl w:val="0"/>
                <w:numId w:val="40"/>
              </w:numPr>
              <w:spacing w:after="0" w:line="240" w:lineRule="auto"/>
              <w:jc w:val="left"/>
              <w:rPr>
                <w:rFonts w:cstheme="minorHAnsi"/>
                <w:sz w:val="18"/>
                <w:szCs w:val="18"/>
              </w:rPr>
            </w:pPr>
            <w:r>
              <w:rPr>
                <w:rFonts w:cstheme="minorHAnsi"/>
                <w:sz w:val="18"/>
                <w:szCs w:val="18"/>
              </w:rPr>
              <w:t>możliwa</w:t>
            </w:r>
            <w:r w:rsidR="00D97984">
              <w:rPr>
                <w:rFonts w:cstheme="minorHAnsi"/>
                <w:sz w:val="18"/>
                <w:szCs w:val="18"/>
              </w:rPr>
              <w:t xml:space="preserve"> wycinka istniejących drzewostanów</w:t>
            </w:r>
            <w:r w:rsidR="00AF2DE0">
              <w:rPr>
                <w:rFonts w:cstheme="minorHAnsi"/>
                <w:sz w:val="18"/>
                <w:szCs w:val="18"/>
              </w:rPr>
              <w:t>,</w:t>
            </w:r>
          </w:p>
          <w:p w14:paraId="5795A8E0" w14:textId="21141C67" w:rsidR="00D97984" w:rsidRPr="005935BC" w:rsidRDefault="00E04EC2" w:rsidP="00344550">
            <w:pPr>
              <w:pStyle w:val="Akapitzlist"/>
              <w:numPr>
                <w:ilvl w:val="0"/>
                <w:numId w:val="40"/>
              </w:numPr>
              <w:spacing w:after="0" w:line="240" w:lineRule="auto"/>
              <w:jc w:val="left"/>
              <w:rPr>
                <w:rFonts w:cstheme="minorHAnsi"/>
                <w:sz w:val="18"/>
                <w:szCs w:val="18"/>
              </w:rPr>
            </w:pPr>
            <w:r>
              <w:rPr>
                <w:rFonts w:cstheme="minorHAnsi"/>
                <w:sz w:val="18"/>
                <w:szCs w:val="18"/>
              </w:rPr>
              <w:t>uporządkowanie</w:t>
            </w:r>
            <w:r w:rsidR="00D97984">
              <w:rPr>
                <w:rFonts w:cstheme="minorHAnsi"/>
                <w:sz w:val="18"/>
                <w:szCs w:val="18"/>
              </w:rPr>
              <w:t xml:space="preserve"> systemu gospodarki ściekowej, przeciwdziałanie degradacji krajobrazu.</w:t>
            </w:r>
          </w:p>
        </w:tc>
        <w:tc>
          <w:tcPr>
            <w:tcW w:w="4395" w:type="dxa"/>
            <w:tcBorders>
              <w:top w:val="nil"/>
              <w:left w:val="nil"/>
              <w:bottom w:val="single" w:sz="4" w:space="0" w:color="auto"/>
              <w:right w:val="single" w:sz="4" w:space="0" w:color="auto"/>
            </w:tcBorders>
            <w:noWrap/>
            <w:vAlign w:val="center"/>
          </w:tcPr>
          <w:p w14:paraId="237C7996" w14:textId="68A5181E"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po</w:t>
            </w:r>
            <w:r w:rsidR="00D97984">
              <w:rPr>
                <w:rFonts w:asciiTheme="minorHAnsi" w:hAnsiTheme="minorHAnsi" w:cstheme="minorHAnsi"/>
                <w:sz w:val="18"/>
                <w:szCs w:val="18"/>
              </w:rPr>
              <w:t xml:space="preserve"> realizacji prac związanych z budową infrastruktury zaleca się wykonanie </w:t>
            </w:r>
            <w:proofErr w:type="spellStart"/>
            <w:r w:rsidR="00D97984">
              <w:rPr>
                <w:rFonts w:asciiTheme="minorHAnsi" w:hAnsiTheme="minorHAnsi" w:cstheme="minorHAnsi"/>
                <w:sz w:val="18"/>
                <w:szCs w:val="18"/>
              </w:rPr>
              <w:t>nasadzeń</w:t>
            </w:r>
            <w:proofErr w:type="spellEnd"/>
            <w:r w:rsidR="00D97984">
              <w:rPr>
                <w:rFonts w:asciiTheme="minorHAnsi" w:hAnsiTheme="minorHAnsi" w:cstheme="minorHAnsi"/>
                <w:sz w:val="18"/>
                <w:szCs w:val="18"/>
              </w:rPr>
              <w:t xml:space="preserve"> zieleni izolacyjnej</w:t>
            </w:r>
            <w:r w:rsidR="00AF2DE0">
              <w:rPr>
                <w:rFonts w:asciiTheme="minorHAnsi" w:hAnsiTheme="minorHAnsi" w:cstheme="minorHAnsi"/>
                <w:sz w:val="18"/>
                <w:szCs w:val="18"/>
              </w:rPr>
              <w:t>.</w:t>
            </w:r>
          </w:p>
        </w:tc>
        <w:tc>
          <w:tcPr>
            <w:tcW w:w="2553" w:type="dxa"/>
            <w:tcBorders>
              <w:top w:val="nil"/>
              <w:left w:val="nil"/>
              <w:bottom w:val="single" w:sz="4" w:space="0" w:color="auto"/>
              <w:right w:val="single" w:sz="4" w:space="0" w:color="auto"/>
            </w:tcBorders>
            <w:noWrap/>
            <w:vAlign w:val="center"/>
          </w:tcPr>
          <w:p w14:paraId="79512BA8" w14:textId="77777777" w:rsidR="00D97984" w:rsidRPr="00F70A25" w:rsidRDefault="00D97984">
            <w:pPr>
              <w:spacing w:after="0" w:line="240" w:lineRule="auto"/>
              <w:jc w:val="center"/>
              <w:rPr>
                <w:rFonts w:eastAsia="Times New Roman" w:cstheme="minorHAnsi"/>
                <w:color w:val="000000"/>
                <w:sz w:val="18"/>
                <w:szCs w:val="18"/>
                <w:lang w:eastAsia="pl-PL"/>
              </w:rPr>
            </w:pPr>
            <w:r w:rsidRPr="00F70A25">
              <w:rPr>
                <w:rFonts w:eastAsia="Times New Roman" w:cstheme="minorHAnsi"/>
                <w:color w:val="000000"/>
                <w:sz w:val="18"/>
                <w:szCs w:val="18"/>
                <w:lang w:eastAsia="pl-PL"/>
              </w:rPr>
              <w:t>Bezpośrednie</w:t>
            </w:r>
          </w:p>
          <w:p w14:paraId="3A04C6C4" w14:textId="77777777" w:rsidR="00D97984" w:rsidRPr="00F70A25" w:rsidRDefault="00D97984">
            <w:pPr>
              <w:spacing w:after="0" w:line="240" w:lineRule="auto"/>
              <w:jc w:val="center"/>
              <w:rPr>
                <w:rFonts w:eastAsia="Times New Roman" w:cstheme="minorHAnsi"/>
                <w:color w:val="000000"/>
                <w:sz w:val="18"/>
                <w:szCs w:val="18"/>
                <w:lang w:eastAsia="pl-PL"/>
              </w:rPr>
            </w:pPr>
            <w:r w:rsidRPr="00F70A25">
              <w:rPr>
                <w:rFonts w:eastAsia="Times New Roman" w:cstheme="minorHAnsi"/>
                <w:color w:val="000000"/>
                <w:sz w:val="18"/>
                <w:szCs w:val="18"/>
                <w:lang w:eastAsia="pl-PL"/>
              </w:rPr>
              <w:t>Długoterminowe</w:t>
            </w:r>
          </w:p>
          <w:p w14:paraId="644A150F" w14:textId="77777777" w:rsidR="00D97984" w:rsidRDefault="00D97984">
            <w:pPr>
              <w:spacing w:after="0" w:line="240" w:lineRule="auto"/>
              <w:jc w:val="center"/>
              <w:rPr>
                <w:rFonts w:eastAsia="Times New Roman" w:cstheme="minorHAnsi"/>
                <w:color w:val="000000"/>
                <w:sz w:val="18"/>
                <w:szCs w:val="18"/>
                <w:lang w:eastAsia="pl-PL"/>
              </w:rPr>
            </w:pPr>
            <w:r w:rsidRPr="00F70A25">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916C1B6" w14:textId="130958EC" w:rsidR="00D97984" w:rsidRDefault="00E04EC2" w:rsidP="00344550">
            <w:pPr>
              <w:pStyle w:val="Akapitzlist"/>
              <w:numPr>
                <w:ilvl w:val="0"/>
                <w:numId w:val="72"/>
              </w:numPr>
              <w:spacing w:after="0" w:line="240" w:lineRule="auto"/>
              <w:jc w:val="left"/>
              <w:rPr>
                <w:rFonts w:eastAsia="Times New Roman" w:cstheme="minorHAnsi"/>
                <w:color w:val="000000"/>
                <w:sz w:val="18"/>
                <w:szCs w:val="18"/>
                <w:lang w:eastAsia="pl-PL"/>
              </w:rPr>
            </w:pPr>
            <w:r w:rsidRPr="005F3A52">
              <w:rPr>
                <w:rFonts w:eastAsia="Times New Roman" w:cstheme="minorHAnsi"/>
                <w:color w:val="000000"/>
                <w:sz w:val="18"/>
                <w:szCs w:val="18"/>
                <w:lang w:eastAsia="pl-PL"/>
              </w:rPr>
              <w:t>liczba</w:t>
            </w:r>
            <w:r w:rsidR="005F3A52" w:rsidRPr="005F3A52">
              <w:rPr>
                <w:rFonts w:eastAsia="Times New Roman" w:cstheme="minorHAnsi"/>
                <w:color w:val="000000"/>
                <w:sz w:val="18"/>
                <w:szCs w:val="18"/>
                <w:lang w:eastAsia="pl-PL"/>
              </w:rPr>
              <w:t xml:space="preserve"> mieszkańców objętych systemem</w:t>
            </w:r>
            <w:r w:rsidR="00AF2DE0">
              <w:rPr>
                <w:rFonts w:eastAsia="Times New Roman" w:cstheme="minorHAnsi"/>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120DC0"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D97984" w14:paraId="1D8174CF"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EA9B31F" w14:textId="77777777" w:rsidR="00D97984" w:rsidRDefault="00D97984">
            <w:pPr>
              <w:spacing w:after="0" w:line="240" w:lineRule="auto"/>
              <w:jc w:val="left"/>
              <w:rPr>
                <w:rFonts w:eastAsia="Times New Roman" w:cstheme="minorHAnsi"/>
                <w:color w:val="000000"/>
                <w:sz w:val="18"/>
                <w:szCs w:val="18"/>
                <w:lang w:eastAsia="pl-PL"/>
              </w:rPr>
            </w:pPr>
            <w:r w:rsidRPr="00BD109A">
              <w:rPr>
                <w:rFonts w:eastAsia="Times New Roman" w:cstheme="minorHAnsi"/>
                <w:color w:val="000000"/>
                <w:sz w:val="18"/>
                <w:szCs w:val="18"/>
                <w:lang w:eastAsia="pl-PL"/>
              </w:rPr>
              <w:t>6.1</w:t>
            </w:r>
          </w:p>
        </w:tc>
        <w:tc>
          <w:tcPr>
            <w:tcW w:w="3544" w:type="dxa"/>
            <w:tcBorders>
              <w:top w:val="single" w:sz="4" w:space="0" w:color="auto"/>
              <w:left w:val="nil"/>
              <w:bottom w:val="single" w:sz="4" w:space="0" w:color="auto"/>
              <w:right w:val="single" w:sz="4" w:space="0" w:color="auto"/>
            </w:tcBorders>
            <w:noWrap/>
            <w:vAlign w:val="center"/>
          </w:tcPr>
          <w:p w14:paraId="1F4974A5" w14:textId="77777777" w:rsidR="00D97984" w:rsidRDefault="00D97984" w:rsidP="00B82040">
            <w:pPr>
              <w:spacing w:after="0" w:line="240" w:lineRule="auto"/>
              <w:jc w:val="left"/>
              <w:rPr>
                <w:rFonts w:eastAsia="Times New Roman" w:cstheme="minorHAnsi"/>
                <w:color w:val="000000"/>
                <w:sz w:val="18"/>
                <w:szCs w:val="18"/>
                <w:lang w:eastAsia="pl-PL"/>
              </w:rPr>
            </w:pPr>
            <w:r w:rsidRPr="001276EF">
              <w:rPr>
                <w:rFonts w:eastAsia="Times New Roman" w:cstheme="minorHAnsi"/>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600CA340" w14:textId="08944BB0"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zmniejszenie</w:t>
            </w:r>
            <w:r w:rsidR="00D97984">
              <w:rPr>
                <w:rFonts w:asciiTheme="minorHAnsi" w:hAnsiTheme="minorHAnsi" w:cstheme="minorHAnsi"/>
                <w:sz w:val="18"/>
                <w:szCs w:val="18"/>
              </w:rPr>
              <w:t xml:space="preserve"> emisji zanieczyszczeń do powietrza</w:t>
            </w:r>
            <w:r w:rsidR="00AF2DE0">
              <w:rPr>
                <w:rFonts w:asciiTheme="minorHAnsi" w:hAnsiTheme="minorHAnsi" w:cstheme="minorHAnsi"/>
                <w:sz w:val="18"/>
                <w:szCs w:val="18"/>
              </w:rPr>
              <w:t>,</w:t>
            </w:r>
          </w:p>
          <w:p w14:paraId="5FDFA8C3" w14:textId="7B5DB232"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o</w:t>
            </w:r>
            <w:r w:rsidRPr="00E55E5C">
              <w:rPr>
                <w:rFonts w:asciiTheme="minorHAnsi" w:hAnsiTheme="minorHAnsi" w:cstheme="minorHAnsi"/>
                <w:sz w:val="18"/>
                <w:szCs w:val="18"/>
              </w:rPr>
              <w:t>graniczenie</w:t>
            </w:r>
            <w:r w:rsidR="00D97984" w:rsidRPr="00E55E5C">
              <w:rPr>
                <w:rFonts w:asciiTheme="minorHAnsi" w:hAnsiTheme="minorHAnsi" w:cstheme="minorHAnsi"/>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225A2ADE" w14:textId="5318F172" w:rsidR="00D97984" w:rsidRPr="00E55E5C"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82B3AF2"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Pośredni</w:t>
            </w:r>
          </w:p>
          <w:p w14:paraId="2D814DE0"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Długoterminowy</w:t>
            </w:r>
          </w:p>
          <w:p w14:paraId="54955CDF" w14:textId="77777777" w:rsidR="00D97984"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0118B055" w14:textId="38ADA722"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2B314DC6"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4C8150DC"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A6AD9F2"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6.2</w:t>
            </w:r>
          </w:p>
        </w:tc>
        <w:tc>
          <w:tcPr>
            <w:tcW w:w="3544" w:type="dxa"/>
            <w:tcBorders>
              <w:top w:val="single" w:sz="4" w:space="0" w:color="auto"/>
              <w:left w:val="nil"/>
              <w:bottom w:val="single" w:sz="4" w:space="0" w:color="auto"/>
              <w:right w:val="single" w:sz="4" w:space="0" w:color="auto"/>
            </w:tcBorders>
            <w:noWrap/>
            <w:vAlign w:val="center"/>
          </w:tcPr>
          <w:p w14:paraId="4037BF3D"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theme="minorHAnsi"/>
                <w:sz w:val="18"/>
                <w:szCs w:val="18"/>
              </w:rPr>
              <w:t>Stworzenie systemu tras rowerowych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5B070B3" w14:textId="57B004FE"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zmniejszenie</w:t>
            </w:r>
            <w:r w:rsidR="00D97984">
              <w:rPr>
                <w:rFonts w:asciiTheme="minorHAnsi" w:hAnsiTheme="minorHAnsi" w:cstheme="minorHAnsi"/>
                <w:sz w:val="18"/>
                <w:szCs w:val="18"/>
              </w:rPr>
              <w:t xml:space="preserve"> emisji</w:t>
            </w:r>
            <w:r w:rsidR="00ED4C82">
              <w:rPr>
                <w:rFonts w:asciiTheme="minorHAnsi" w:hAnsiTheme="minorHAnsi" w:cstheme="minorHAnsi"/>
                <w:sz w:val="18"/>
                <w:szCs w:val="18"/>
              </w:rPr>
              <w:t>,</w:t>
            </w:r>
          </w:p>
          <w:p w14:paraId="4CE0439D" w14:textId="5422A851" w:rsidR="00D97984" w:rsidRDefault="00E04EC2" w:rsidP="00344550">
            <w:pPr>
              <w:pStyle w:val="Default"/>
              <w:numPr>
                <w:ilvl w:val="0"/>
                <w:numId w:val="40"/>
              </w:numPr>
              <w:spacing w:line="256" w:lineRule="auto"/>
              <w:rPr>
                <w:rFonts w:asciiTheme="minorHAnsi" w:hAnsiTheme="minorHAnsi" w:cstheme="minorHAnsi"/>
                <w:sz w:val="18"/>
                <w:szCs w:val="18"/>
              </w:rPr>
            </w:pPr>
            <w:r w:rsidRPr="00E55E5C">
              <w:rPr>
                <w:rFonts w:asciiTheme="minorHAnsi" w:hAnsiTheme="minorHAnsi" w:cstheme="minorHAnsi"/>
                <w:sz w:val="18"/>
                <w:szCs w:val="18"/>
              </w:rPr>
              <w:t>ograniczenie</w:t>
            </w:r>
            <w:r w:rsidR="00D97984" w:rsidRPr="00E55E5C">
              <w:rPr>
                <w:rFonts w:asciiTheme="minorHAnsi" w:hAnsiTheme="minorHAnsi" w:cstheme="minorHAnsi"/>
                <w:sz w:val="18"/>
                <w:szCs w:val="18"/>
              </w:rPr>
              <w:t xml:space="preserve"> procesu degradacji obiektów zabytkowych (m.in. minimalizowanie zanieczyszczeń osadzających się na elewacjach, wchodzących w reakcje z elementami wykonanymi z materiałów naturalnych</w:t>
            </w:r>
            <w:r w:rsidRPr="00E55E5C">
              <w:rPr>
                <w:rFonts w:asciiTheme="minorHAnsi" w:hAnsiTheme="minorHAnsi" w:cstheme="minorHAnsi"/>
                <w:sz w:val="18"/>
                <w:szCs w:val="18"/>
              </w:rPr>
              <w:t>)</w:t>
            </w:r>
            <w:r w:rsidR="00ED4C82">
              <w:rPr>
                <w:rFonts w:asciiTheme="minorHAnsi" w:hAnsiTheme="minorHAnsi" w:cstheme="minorHAnsi"/>
                <w:sz w:val="18"/>
                <w:szCs w:val="18"/>
              </w:rPr>
              <w:t>,</w:t>
            </w:r>
          </w:p>
          <w:p w14:paraId="528ECDE7" w14:textId="7B588A08"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wprowadzanie</w:t>
            </w:r>
            <w:r w:rsidR="00D97984">
              <w:rPr>
                <w:rFonts w:asciiTheme="minorHAnsi" w:hAnsiTheme="minorHAnsi" w:cstheme="minorHAnsi"/>
                <w:sz w:val="18"/>
                <w:szCs w:val="18"/>
              </w:rPr>
              <w:t xml:space="preserve"> nowych elementów infrastruktury technicznej do istniejącego krajobrazu.</w:t>
            </w:r>
          </w:p>
        </w:tc>
        <w:tc>
          <w:tcPr>
            <w:tcW w:w="4395" w:type="dxa"/>
            <w:tcBorders>
              <w:top w:val="single" w:sz="4" w:space="0" w:color="auto"/>
              <w:left w:val="nil"/>
              <w:bottom w:val="single" w:sz="4" w:space="0" w:color="auto"/>
              <w:right w:val="single" w:sz="4" w:space="0" w:color="auto"/>
            </w:tcBorders>
            <w:noWrap/>
            <w:vAlign w:val="center"/>
          </w:tcPr>
          <w:p w14:paraId="4B7DF806" w14:textId="2877D689"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nowe</w:t>
            </w:r>
            <w:r w:rsidR="00D97984">
              <w:rPr>
                <w:rFonts w:eastAsia="Times New Roman" w:cstheme="minorHAnsi"/>
                <w:color w:val="000000"/>
                <w:sz w:val="18"/>
                <w:szCs w:val="18"/>
                <w:lang w:eastAsia="pl-PL"/>
              </w:rPr>
              <w:t xml:space="preserve"> trasy powinny przebiegać wzdłuż istniejących granic terenu lub terenów komunikacyjnych w celu uniknięcia fragmentacji istotnych wnętrz krajobrazowych</w:t>
            </w:r>
            <w:r w:rsidR="00ED4C82">
              <w:rPr>
                <w:rFonts w:eastAsia="Times New Roman" w:cstheme="minorHAnsi"/>
                <w:color w:val="000000"/>
                <w:sz w:val="18"/>
                <w:szCs w:val="18"/>
                <w:lang w:eastAsia="pl-PL"/>
              </w:rPr>
              <w:t>,</w:t>
            </w:r>
          </w:p>
          <w:p w14:paraId="3AA0E79B" w14:textId="604562CB" w:rsidR="00D97984" w:rsidRPr="00EA3E9A"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zaleca</w:t>
            </w:r>
            <w:r w:rsidR="00D97984">
              <w:rPr>
                <w:rFonts w:eastAsia="Times New Roman" w:cstheme="minorHAnsi"/>
                <w:color w:val="000000"/>
                <w:sz w:val="18"/>
                <w:szCs w:val="18"/>
                <w:lang w:eastAsia="pl-PL"/>
              </w:rPr>
              <w:t xml:space="preserve"> się stosowanie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zieleni izolacyjnej wzdłuż realizowanych tras rowerowych.</w:t>
            </w:r>
          </w:p>
        </w:tc>
        <w:tc>
          <w:tcPr>
            <w:tcW w:w="2553" w:type="dxa"/>
            <w:tcBorders>
              <w:top w:val="single" w:sz="4" w:space="0" w:color="auto"/>
              <w:left w:val="nil"/>
              <w:bottom w:val="single" w:sz="4" w:space="0" w:color="auto"/>
              <w:right w:val="single" w:sz="4" w:space="0" w:color="auto"/>
            </w:tcBorders>
            <w:noWrap/>
            <w:vAlign w:val="center"/>
          </w:tcPr>
          <w:p w14:paraId="49E1EE97"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Bezpośrednie</w:t>
            </w:r>
          </w:p>
          <w:p w14:paraId="7B8AE30E"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Długoterminowe</w:t>
            </w:r>
          </w:p>
          <w:p w14:paraId="1A3585E0" w14:textId="77777777" w:rsidR="00D97984"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25DAA89" w14:textId="3C2858DC" w:rsidR="00D97984" w:rsidRPr="00E55E5C" w:rsidRDefault="00E04EC2" w:rsidP="00344550">
            <w:pPr>
              <w:pStyle w:val="Akapitzlist"/>
              <w:numPr>
                <w:ilvl w:val="0"/>
                <w:numId w:val="62"/>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długość</w:t>
            </w:r>
            <w:r w:rsidR="00D97984">
              <w:rPr>
                <w:rFonts w:eastAsia="Times New Roman" w:cstheme="minorHAnsi"/>
                <w:color w:val="000000"/>
                <w:sz w:val="18"/>
                <w:szCs w:val="18"/>
                <w:lang w:eastAsia="pl-PL"/>
              </w:rPr>
              <w:t xml:space="preserve"> nowych odcinków tras rowerowych</w:t>
            </w:r>
            <w:r w:rsidR="00AF2DE0">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2E63FA2D"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D97984" w14:paraId="15A6B877"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1807F0D3" w14:textId="77777777" w:rsidR="00D97984" w:rsidRPr="004F4EF3" w:rsidRDefault="00D97984">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6.3</w:t>
            </w:r>
          </w:p>
        </w:tc>
        <w:tc>
          <w:tcPr>
            <w:tcW w:w="3544" w:type="dxa"/>
            <w:tcBorders>
              <w:top w:val="single" w:sz="4" w:space="0" w:color="auto"/>
              <w:left w:val="nil"/>
              <w:bottom w:val="single" w:sz="4" w:space="0" w:color="auto"/>
              <w:right w:val="single" w:sz="4" w:space="0" w:color="auto"/>
            </w:tcBorders>
            <w:noWrap/>
            <w:vAlign w:val="center"/>
          </w:tcPr>
          <w:p w14:paraId="03AE8D85" w14:textId="77777777" w:rsidR="00D97984" w:rsidRPr="004F4EF3" w:rsidRDefault="00D97984" w:rsidP="00B82040">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Wsparcie rozwoju energetyki z OZE na terenie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5A77EA00" w14:textId="6D0DDF3E" w:rsidR="00D97984" w:rsidRDefault="00E04EC2" w:rsidP="00344550">
            <w:pPr>
              <w:pStyle w:val="Default"/>
              <w:numPr>
                <w:ilvl w:val="0"/>
                <w:numId w:val="40"/>
              </w:numPr>
              <w:spacing w:line="256" w:lineRule="auto"/>
              <w:rPr>
                <w:rFonts w:asciiTheme="minorHAnsi" w:hAnsiTheme="minorHAnsi" w:cstheme="minorHAnsi"/>
                <w:sz w:val="18"/>
                <w:szCs w:val="18"/>
              </w:rPr>
            </w:pPr>
            <w:r w:rsidRPr="00FA376F">
              <w:rPr>
                <w:rFonts w:asciiTheme="minorHAnsi" w:hAnsiTheme="minorHAnsi" w:cstheme="minorHAnsi"/>
                <w:sz w:val="18"/>
                <w:szCs w:val="18"/>
              </w:rPr>
              <w:t>wprowadzanie</w:t>
            </w:r>
            <w:r w:rsidR="00D97984" w:rsidRPr="00FA376F">
              <w:rPr>
                <w:rFonts w:asciiTheme="minorHAnsi" w:hAnsiTheme="minorHAnsi" w:cstheme="minorHAnsi"/>
                <w:sz w:val="18"/>
                <w:szCs w:val="18"/>
              </w:rPr>
              <w:t xml:space="preserve"> nowych elementów infrastruktury technicznej do istniejącego krajobrazu</w:t>
            </w:r>
            <w:r w:rsidR="00ED4C82">
              <w:rPr>
                <w:rFonts w:asciiTheme="minorHAnsi" w:hAnsiTheme="minorHAnsi" w:cstheme="minorHAnsi"/>
                <w:sz w:val="18"/>
                <w:szCs w:val="18"/>
              </w:rPr>
              <w:t>,</w:t>
            </w:r>
          </w:p>
          <w:p w14:paraId="4558F52A" w14:textId="006882E0"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minimalizowanie</w:t>
            </w:r>
            <w:r w:rsidR="00D97984">
              <w:rPr>
                <w:rFonts w:asciiTheme="minorHAnsi" w:hAnsiTheme="minorHAnsi" w:cstheme="minorHAnsi"/>
                <w:sz w:val="18"/>
                <w:szCs w:val="18"/>
              </w:rPr>
              <w:t xml:space="preserve"> emisji zanieczyszczeń</w:t>
            </w:r>
            <w:r w:rsidR="00ED4C82">
              <w:rPr>
                <w:rFonts w:asciiTheme="minorHAnsi" w:hAnsiTheme="minorHAnsi" w:cstheme="minorHAnsi"/>
                <w:sz w:val="18"/>
                <w:szCs w:val="18"/>
              </w:rPr>
              <w:t>,</w:t>
            </w:r>
          </w:p>
          <w:p w14:paraId="00C22D12" w14:textId="7C74889D" w:rsidR="00D97984" w:rsidRDefault="00E04EC2" w:rsidP="00344550">
            <w:pPr>
              <w:pStyle w:val="Default"/>
              <w:numPr>
                <w:ilvl w:val="0"/>
                <w:numId w:val="40"/>
              </w:numPr>
              <w:spacing w:line="256" w:lineRule="auto"/>
              <w:rPr>
                <w:rFonts w:asciiTheme="minorHAnsi" w:hAnsiTheme="minorHAnsi" w:cstheme="minorHAnsi"/>
                <w:sz w:val="18"/>
                <w:szCs w:val="18"/>
              </w:rPr>
            </w:pPr>
            <w:r w:rsidRPr="00E55E5C">
              <w:rPr>
                <w:rFonts w:asciiTheme="minorHAnsi" w:hAnsiTheme="minorHAnsi" w:cstheme="minorHAnsi"/>
                <w:sz w:val="18"/>
                <w:szCs w:val="18"/>
              </w:rPr>
              <w:t>ograniczenie</w:t>
            </w:r>
            <w:r w:rsidR="00D97984" w:rsidRPr="00E55E5C">
              <w:rPr>
                <w:rFonts w:asciiTheme="minorHAnsi" w:hAnsiTheme="minorHAnsi" w:cstheme="minorHAnsi"/>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3447B2BA" w14:textId="33222E55"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dostosowanie</w:t>
            </w:r>
            <w:r w:rsidR="00D97984">
              <w:rPr>
                <w:rFonts w:eastAsia="Times New Roman" w:cstheme="minorHAnsi"/>
                <w:color w:val="000000"/>
                <w:sz w:val="18"/>
                <w:szCs w:val="18"/>
                <w:lang w:eastAsia="pl-PL"/>
              </w:rPr>
              <w:t xml:space="preserve"> lokalizacji i formy planowanej infrastruktury do istniejącego krajobrazu naturalnego i kulturowego</w:t>
            </w:r>
            <w:r w:rsidR="00ED4C82">
              <w:rPr>
                <w:rFonts w:eastAsia="Times New Roman" w:cstheme="minorHAnsi"/>
                <w:color w:val="000000"/>
                <w:sz w:val="18"/>
                <w:szCs w:val="18"/>
                <w:lang w:eastAsia="pl-PL"/>
              </w:rPr>
              <w:t>,</w:t>
            </w:r>
          </w:p>
          <w:p w14:paraId="3DA06356" w14:textId="70AFA11A"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planowana</w:t>
            </w:r>
            <w:r w:rsidR="00D97984">
              <w:rPr>
                <w:rFonts w:eastAsia="Times New Roman" w:cstheme="minorHAnsi"/>
                <w:color w:val="000000"/>
                <w:sz w:val="18"/>
                <w:szCs w:val="18"/>
                <w:lang w:eastAsia="pl-PL"/>
              </w:rPr>
              <w:t xml:space="preserve"> infrastruktura nie powinna stanowić dominaty w istniejącej przestrzeni</w:t>
            </w:r>
            <w:r w:rsidR="00ED4C82">
              <w:rPr>
                <w:rFonts w:eastAsia="Times New Roman" w:cstheme="minorHAnsi"/>
                <w:color w:val="000000"/>
                <w:sz w:val="18"/>
                <w:szCs w:val="18"/>
                <w:lang w:eastAsia="pl-PL"/>
              </w:rPr>
              <w:t>,</w:t>
            </w:r>
          </w:p>
          <w:p w14:paraId="4D0FB072" w14:textId="3B1EA8D1" w:rsidR="00D97984" w:rsidRPr="00FF50DE"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zaleca</w:t>
            </w:r>
            <w:r w:rsidR="00D97984">
              <w:rPr>
                <w:rFonts w:eastAsia="Times New Roman" w:cstheme="minorHAnsi"/>
                <w:color w:val="000000"/>
                <w:sz w:val="18"/>
                <w:szCs w:val="18"/>
                <w:lang w:eastAsia="pl-PL"/>
              </w:rPr>
              <w:t xml:space="preserve"> się stosowanie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zieleni izolacyjnej w</w:t>
            </w:r>
            <w:r w:rsidR="00ED4C82">
              <w:rPr>
                <w:rFonts w:eastAsia="Times New Roman" w:cstheme="minorHAnsi"/>
                <w:color w:val="000000"/>
                <w:sz w:val="18"/>
                <w:szCs w:val="18"/>
                <w:lang w:eastAsia="pl-PL"/>
              </w:rPr>
              <w:t> </w:t>
            </w:r>
            <w:r w:rsidR="00D97984">
              <w:rPr>
                <w:rFonts w:eastAsia="Times New Roman" w:cstheme="minorHAnsi"/>
                <w:color w:val="000000"/>
                <w:sz w:val="18"/>
                <w:szCs w:val="18"/>
                <w:lang w:eastAsia="pl-PL"/>
              </w:rPr>
              <w:t>celu uniknięcia zmiany percepcji przestrzeni i</w:t>
            </w:r>
            <w:r w:rsidR="00ED4C82">
              <w:rPr>
                <w:rFonts w:eastAsia="Times New Roman" w:cstheme="minorHAnsi"/>
                <w:color w:val="000000"/>
                <w:sz w:val="18"/>
                <w:szCs w:val="18"/>
                <w:lang w:eastAsia="pl-PL"/>
              </w:rPr>
              <w:t> </w:t>
            </w:r>
            <w:r w:rsidR="00D97984">
              <w:rPr>
                <w:rFonts w:eastAsia="Times New Roman" w:cstheme="minorHAnsi"/>
                <w:color w:val="000000"/>
                <w:sz w:val="18"/>
                <w:szCs w:val="18"/>
                <w:lang w:eastAsia="pl-PL"/>
              </w:rPr>
              <w:t>wrażenia dysharmonii w krajobrazie.</w:t>
            </w:r>
          </w:p>
        </w:tc>
        <w:tc>
          <w:tcPr>
            <w:tcW w:w="2553" w:type="dxa"/>
            <w:tcBorders>
              <w:top w:val="single" w:sz="4" w:space="0" w:color="auto"/>
              <w:left w:val="nil"/>
              <w:bottom w:val="single" w:sz="4" w:space="0" w:color="auto"/>
              <w:right w:val="single" w:sz="4" w:space="0" w:color="auto"/>
            </w:tcBorders>
            <w:noWrap/>
            <w:vAlign w:val="center"/>
          </w:tcPr>
          <w:p w14:paraId="6DF0F19C"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Pośredni</w:t>
            </w:r>
          </w:p>
          <w:p w14:paraId="4F71D29A" w14:textId="77777777" w:rsidR="00D97984" w:rsidRPr="00E55E5C"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Długoterminowy</w:t>
            </w:r>
          </w:p>
          <w:p w14:paraId="5CA92B32" w14:textId="77777777" w:rsidR="00D97984" w:rsidRDefault="00D97984">
            <w:pPr>
              <w:spacing w:after="0" w:line="240" w:lineRule="auto"/>
              <w:jc w:val="center"/>
              <w:rPr>
                <w:rFonts w:eastAsia="Times New Roman" w:cstheme="minorHAnsi"/>
                <w:color w:val="000000"/>
                <w:sz w:val="18"/>
                <w:szCs w:val="18"/>
                <w:lang w:eastAsia="pl-PL"/>
              </w:rPr>
            </w:pPr>
            <w:r w:rsidRPr="00E55E5C">
              <w:rPr>
                <w:rFonts w:eastAsia="Times New Roman" w:cstheme="minorHAnsi"/>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60EB016B" w14:textId="45B29280" w:rsidR="00D97984" w:rsidRPr="00517D19" w:rsidRDefault="00D97984" w:rsidP="00344550">
            <w:pPr>
              <w:pStyle w:val="Akapitzlist"/>
              <w:numPr>
                <w:ilvl w:val="0"/>
                <w:numId w:val="64"/>
              </w:numPr>
              <w:jc w:val="left"/>
              <w:rPr>
                <w:rFonts w:eastAsia="Times New Roman" w:cstheme="minorHAnsi"/>
                <w:color w:val="000000"/>
                <w:sz w:val="18"/>
                <w:szCs w:val="18"/>
                <w:lang w:eastAsia="pl-PL"/>
              </w:rPr>
            </w:pPr>
            <w:r w:rsidRPr="00517D19">
              <w:rPr>
                <w:rFonts w:eastAsia="Times New Roman" w:cstheme="minorHAnsi"/>
                <w:color w:val="000000"/>
                <w:sz w:val="18"/>
                <w:szCs w:val="18"/>
                <w:lang w:eastAsia="pl-PL"/>
              </w:rPr>
              <w:t xml:space="preserve">zwiększenie udziału energii elektrycznej pozyskiwanej z </w:t>
            </w:r>
            <w:r w:rsidR="00ED4C82" w:rsidRPr="00517D19">
              <w:rPr>
                <w:rFonts w:eastAsia="Times New Roman" w:cstheme="minorHAnsi"/>
                <w:color w:val="000000"/>
                <w:sz w:val="18"/>
                <w:szCs w:val="18"/>
                <w:lang w:eastAsia="pl-PL"/>
              </w:rPr>
              <w:t>OZE</w:t>
            </w:r>
            <w:r w:rsidR="00ED4C82">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32A2410F"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D97984" w14:paraId="1DA9C32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7FF62CE"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6.5</w:t>
            </w:r>
          </w:p>
        </w:tc>
        <w:tc>
          <w:tcPr>
            <w:tcW w:w="3544" w:type="dxa"/>
            <w:tcBorders>
              <w:top w:val="single" w:sz="4" w:space="0" w:color="auto"/>
              <w:left w:val="nil"/>
              <w:bottom w:val="single" w:sz="4" w:space="0" w:color="auto"/>
              <w:right w:val="single" w:sz="4" w:space="0" w:color="auto"/>
            </w:tcBorders>
            <w:noWrap/>
            <w:vAlign w:val="center"/>
          </w:tcPr>
          <w:p w14:paraId="5B7E4DCE"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theme="minorHAnsi"/>
                <w:sz w:val="18"/>
                <w:szCs w:val="18"/>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77BB0EE" w14:textId="5055EBCB"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D97984">
              <w:rPr>
                <w:rFonts w:asciiTheme="minorHAnsi" w:hAnsiTheme="minorHAnsi" w:cstheme="minorHAnsi"/>
                <w:sz w:val="18"/>
                <w:szCs w:val="18"/>
              </w:rPr>
              <w:t xml:space="preserve"> emisji zanieczyszczeń do powietrza</w:t>
            </w:r>
            <w:r w:rsidR="00ED4C82">
              <w:rPr>
                <w:rFonts w:asciiTheme="minorHAnsi" w:hAnsiTheme="minorHAnsi" w:cstheme="minorHAnsi"/>
                <w:sz w:val="18"/>
                <w:szCs w:val="18"/>
              </w:rPr>
              <w:t>,</w:t>
            </w:r>
          </w:p>
          <w:p w14:paraId="7F3F4CCF" w14:textId="6B2BD6A4" w:rsidR="00D97984" w:rsidRDefault="00E04EC2" w:rsidP="00344550">
            <w:pPr>
              <w:pStyle w:val="Default"/>
              <w:numPr>
                <w:ilvl w:val="0"/>
                <w:numId w:val="40"/>
              </w:numPr>
              <w:spacing w:line="256" w:lineRule="auto"/>
              <w:rPr>
                <w:rFonts w:asciiTheme="minorHAnsi" w:hAnsiTheme="minorHAnsi" w:cstheme="minorHAnsi"/>
                <w:sz w:val="18"/>
                <w:szCs w:val="18"/>
              </w:rPr>
            </w:pPr>
            <w:r w:rsidRPr="00E55E5C">
              <w:rPr>
                <w:rFonts w:asciiTheme="minorHAnsi" w:hAnsiTheme="minorHAnsi" w:cstheme="minorHAnsi"/>
                <w:sz w:val="18"/>
                <w:szCs w:val="18"/>
              </w:rPr>
              <w:t>ograniczenie</w:t>
            </w:r>
            <w:r w:rsidR="00D97984" w:rsidRPr="00E55E5C">
              <w:rPr>
                <w:rFonts w:asciiTheme="minorHAnsi" w:hAnsiTheme="minorHAnsi" w:cstheme="minorHAnsi"/>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3A72A3CD" w14:textId="345A8207" w:rsidR="00D97984" w:rsidRPr="00517D19"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5B02BA06"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Pośredni</w:t>
            </w:r>
          </w:p>
          <w:p w14:paraId="12A76E1F"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Długoterminowy</w:t>
            </w:r>
          </w:p>
          <w:p w14:paraId="3C384AFE"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56A1C0CC" w14:textId="0304A83F"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166E39BD"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r>
      <w:tr w:rsidR="00D97984" w14:paraId="2B1A0A04"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0918D"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7.1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4CC94A8"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Calibri"/>
                <w:sz w:val="18"/>
                <w:szCs w:val="18"/>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FC0FB" w14:textId="3BC34F09"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stanu zachowania i walorów estetycznych zabytkowych terenów zieleni</w:t>
            </w:r>
            <w:r w:rsidR="00ED4C82">
              <w:rPr>
                <w:rFonts w:asciiTheme="minorHAnsi" w:hAnsiTheme="minorHAnsi" w:cstheme="minorHAnsi"/>
                <w:sz w:val="18"/>
                <w:szCs w:val="18"/>
              </w:rPr>
              <w:t>,</w:t>
            </w:r>
          </w:p>
          <w:p w14:paraId="254B2FC2" w14:textId="1B6E9B37"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D97984">
              <w:rPr>
                <w:rFonts w:asciiTheme="minorHAnsi" w:hAnsiTheme="minorHAnsi" w:cstheme="minorHAnsi"/>
                <w:sz w:val="18"/>
                <w:szCs w:val="18"/>
              </w:rPr>
              <w:t xml:space="preserve"> degradacji obiektów zabytkowych</w:t>
            </w:r>
            <w:r w:rsidR="00ED4C82">
              <w:rPr>
                <w:rFonts w:asciiTheme="minorHAnsi" w:hAnsiTheme="minorHAnsi" w:cstheme="minorHAnsi"/>
                <w:sz w:val="18"/>
                <w:szCs w:val="18"/>
              </w:rPr>
              <w:t>,</w:t>
            </w:r>
          </w:p>
          <w:p w14:paraId="5073DF65" w14:textId="6D88ADE2"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84E0F32" w14:textId="3F3F296D"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wprowadzanie</w:t>
            </w:r>
            <w:r w:rsidR="00D97984">
              <w:rPr>
                <w:rFonts w:eastAsia="Times New Roman" w:cstheme="minorHAnsi"/>
                <w:color w:val="000000"/>
                <w:sz w:val="18"/>
                <w:szCs w:val="18"/>
                <w:lang w:eastAsia="pl-PL"/>
              </w:rPr>
              <w:t xml:space="preserve"> nowych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roślinności odpornych występowanie zjawisk ekstremalnych, w</w:t>
            </w:r>
            <w:r w:rsidR="00ED4C82">
              <w:rPr>
                <w:rFonts w:eastAsia="Times New Roman" w:cstheme="minorHAnsi"/>
                <w:color w:val="000000"/>
                <w:sz w:val="18"/>
                <w:szCs w:val="18"/>
                <w:lang w:eastAsia="pl-PL"/>
              </w:rPr>
              <w:t> </w:t>
            </w:r>
            <w:r w:rsidR="00D97984">
              <w:rPr>
                <w:rFonts w:eastAsia="Times New Roman" w:cstheme="minorHAnsi"/>
                <w:color w:val="000000"/>
                <w:sz w:val="18"/>
                <w:szCs w:val="18"/>
                <w:lang w:eastAsia="pl-PL"/>
              </w:rPr>
              <w:t xml:space="preserve">szczególności suszy i długotrwałych okresów </w:t>
            </w:r>
            <w:r w:rsidR="00D97984">
              <w:rPr>
                <w:rFonts w:eastAsia="Times New Roman" w:cstheme="minorHAnsi"/>
                <w:color w:val="000000"/>
                <w:sz w:val="18"/>
                <w:szCs w:val="18"/>
                <w:lang w:eastAsia="pl-PL"/>
              </w:rPr>
              <w:lastRenderedPageBreak/>
              <w:t>bezopadowych, przy jednoczesnych zachowaniu historycznego charakteru parków i ogrodów</w:t>
            </w:r>
            <w:r w:rsidR="00ED4C82">
              <w:rPr>
                <w:rFonts w:eastAsia="Times New Roman" w:cstheme="minorHAnsi"/>
                <w:color w:val="000000"/>
                <w:sz w:val="18"/>
                <w:szCs w:val="18"/>
                <w:lang w:eastAsia="pl-PL"/>
              </w:rPr>
              <w:t>,</w:t>
            </w:r>
          </w:p>
          <w:p w14:paraId="35A99B0D" w14:textId="2865F731"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wszelkie</w:t>
            </w:r>
            <w:r w:rsidR="00D97984">
              <w:rPr>
                <w:rFonts w:eastAsia="Times New Roman" w:cstheme="minorHAnsi"/>
                <w:color w:val="000000"/>
                <w:sz w:val="18"/>
                <w:szCs w:val="18"/>
                <w:lang w:eastAsia="pl-PL"/>
              </w:rPr>
              <w:t xml:space="preserve"> prace realizowane na terenach objętych ochroną należy wykonywać za zgodną odpowiedniego konserwatora zabytków</w:t>
            </w:r>
            <w:r w:rsidR="00ED4C82">
              <w:rPr>
                <w:rFonts w:eastAsia="Times New Roman" w:cstheme="minorHAnsi"/>
                <w:color w:val="000000"/>
                <w:sz w:val="18"/>
                <w:szCs w:val="18"/>
                <w:lang w:eastAsia="pl-PL"/>
              </w:rPr>
              <w:t>,</w:t>
            </w:r>
          </w:p>
          <w:p w14:paraId="46AE09CE" w14:textId="36F7BA99" w:rsidR="00D97984"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prace</w:t>
            </w:r>
            <w:r w:rsidR="00D97984">
              <w:rPr>
                <w:rFonts w:eastAsia="Times New Roman" w:cstheme="minorHAnsi"/>
                <w:color w:val="000000"/>
                <w:sz w:val="18"/>
                <w:szCs w:val="18"/>
                <w:lang w:eastAsia="pl-PL"/>
              </w:rPr>
              <w:t xml:space="preserve"> projektowe, </w:t>
            </w:r>
            <w:proofErr w:type="spellStart"/>
            <w:r w:rsidR="00D97984">
              <w:rPr>
                <w:rFonts w:eastAsia="Times New Roman" w:cstheme="minorHAnsi"/>
                <w:color w:val="000000"/>
                <w:sz w:val="18"/>
                <w:szCs w:val="18"/>
                <w:lang w:eastAsia="pl-PL"/>
              </w:rPr>
              <w:t>nasadzeniowe</w:t>
            </w:r>
            <w:proofErr w:type="spellEnd"/>
            <w:r w:rsidR="00D97984">
              <w:rPr>
                <w:rFonts w:eastAsia="Times New Roman" w:cstheme="minorHAnsi"/>
                <w:color w:val="000000"/>
                <w:sz w:val="18"/>
                <w:szCs w:val="18"/>
                <w:lang w:eastAsia="pl-PL"/>
              </w:rPr>
              <w:t xml:space="preserve"> i pielęgnacyjne realizowane na zabytkowych terenach zielonych należy prowadzić z zachowaniem ich pierwotnego stylu</w:t>
            </w:r>
            <w:r w:rsidR="00ED4C82">
              <w:rPr>
                <w:rFonts w:eastAsia="Times New Roman" w:cstheme="minorHAnsi"/>
                <w:color w:val="000000"/>
                <w:sz w:val="18"/>
                <w:szCs w:val="18"/>
                <w:lang w:eastAsia="pl-PL"/>
              </w:rPr>
              <w:t>,</w:t>
            </w:r>
          </w:p>
          <w:p w14:paraId="1DBAF3A3" w14:textId="19BE52CE" w:rsidR="00D97984" w:rsidRPr="00E55E5C" w:rsidRDefault="00E04EC2" w:rsidP="00344550">
            <w:pPr>
              <w:pStyle w:val="Akapitzlist"/>
              <w:numPr>
                <w:ilvl w:val="0"/>
                <w:numId w:val="4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wykonanie</w:t>
            </w:r>
            <w:r w:rsidR="00D97984">
              <w:rPr>
                <w:rFonts w:eastAsia="Times New Roman" w:cstheme="minorHAnsi"/>
                <w:color w:val="000000"/>
                <w:sz w:val="18"/>
                <w:szCs w:val="18"/>
                <w:lang w:eastAsia="pl-PL"/>
              </w:rPr>
              <w:t xml:space="preserve"> rewaloryzacji</w:t>
            </w:r>
            <w:r w:rsidR="00D97984" w:rsidRPr="00803D8C">
              <w:rPr>
                <w:rFonts w:eastAsia="Times New Roman" w:cstheme="minorHAnsi"/>
                <w:color w:val="000000"/>
                <w:sz w:val="18"/>
                <w:szCs w:val="18"/>
                <w:lang w:eastAsia="pl-PL"/>
              </w:rPr>
              <w:t xml:space="preserve"> obiektów małej retencji z</w:t>
            </w:r>
            <w:r w:rsidR="00ED4C82">
              <w:rPr>
                <w:rFonts w:eastAsia="Times New Roman" w:cstheme="minorHAnsi"/>
                <w:color w:val="000000"/>
                <w:sz w:val="18"/>
                <w:szCs w:val="18"/>
                <w:lang w:eastAsia="pl-PL"/>
              </w:rPr>
              <w:t> </w:t>
            </w:r>
            <w:r w:rsidR="00D97984" w:rsidRPr="00803D8C">
              <w:rPr>
                <w:rFonts w:eastAsia="Times New Roman" w:cstheme="minorHAnsi"/>
                <w:color w:val="000000"/>
                <w:sz w:val="18"/>
                <w:szCs w:val="18"/>
                <w:lang w:eastAsia="pl-PL"/>
              </w:rPr>
              <w:t>uwzględnieniem bogactwa siedlisk, jakie tam historycznie występowały</w:t>
            </w:r>
            <w:r w:rsidR="00D97984">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282178DA"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lastRenderedPageBreak/>
              <w:t>Bezpośrednie</w:t>
            </w:r>
          </w:p>
          <w:p w14:paraId="2726055C"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Długoterminowe</w:t>
            </w:r>
          </w:p>
          <w:p w14:paraId="78A85CCE" w14:textId="77777777" w:rsidR="00D97984"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6DFD487D" w14:textId="1E913E8C" w:rsidR="00D97984" w:rsidRPr="00803D8C" w:rsidRDefault="00E04EC2" w:rsidP="00344550">
            <w:pPr>
              <w:pStyle w:val="Akapitzlist"/>
              <w:numPr>
                <w:ilvl w:val="0"/>
                <w:numId w:val="6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w:t>
            </w:r>
            <w:r w:rsidRPr="00803D8C">
              <w:rPr>
                <w:rFonts w:eastAsia="Times New Roman" w:cstheme="minorHAnsi"/>
                <w:color w:val="000000"/>
                <w:sz w:val="18"/>
                <w:szCs w:val="18"/>
                <w:lang w:eastAsia="pl-PL"/>
              </w:rPr>
              <w:t>iczba</w:t>
            </w:r>
            <w:r w:rsidR="00D97984" w:rsidRPr="00803D8C">
              <w:rPr>
                <w:rFonts w:eastAsia="Times New Roman" w:cstheme="minorHAnsi"/>
                <w:color w:val="000000"/>
                <w:sz w:val="18"/>
                <w:szCs w:val="18"/>
                <w:lang w:eastAsia="pl-PL"/>
              </w:rPr>
              <w:t xml:space="preserve"> zrealizowanych projektów, </w:t>
            </w:r>
          </w:p>
          <w:p w14:paraId="28D2D4C7" w14:textId="0C0127F8" w:rsidR="00D97984" w:rsidRPr="00803D8C" w:rsidRDefault="00E04EC2" w:rsidP="00344550">
            <w:pPr>
              <w:pStyle w:val="Akapitzlist"/>
              <w:numPr>
                <w:ilvl w:val="0"/>
                <w:numId w:val="6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powierzchnia</w:t>
            </w:r>
            <w:r w:rsidR="00D97984">
              <w:rPr>
                <w:rFonts w:eastAsia="Times New Roman" w:cstheme="minorHAnsi"/>
                <w:color w:val="000000"/>
                <w:sz w:val="18"/>
                <w:szCs w:val="18"/>
                <w:lang w:eastAsia="pl-PL"/>
              </w:rPr>
              <w:t xml:space="preserve"> </w:t>
            </w:r>
            <w:r w:rsidR="00D97984" w:rsidRPr="00803D8C">
              <w:rPr>
                <w:rFonts w:eastAsia="Times New Roman" w:cstheme="minorHAnsi"/>
                <w:color w:val="000000"/>
                <w:sz w:val="18"/>
                <w:szCs w:val="18"/>
                <w:lang w:eastAsia="pl-PL"/>
              </w:rPr>
              <w:t xml:space="preserve">parków objętych działaniami, </w:t>
            </w:r>
          </w:p>
          <w:p w14:paraId="3B39A964" w14:textId="42B64132" w:rsidR="00D97984" w:rsidRPr="00803D8C" w:rsidRDefault="00E04EC2" w:rsidP="00344550">
            <w:pPr>
              <w:pStyle w:val="Akapitzlist"/>
              <w:numPr>
                <w:ilvl w:val="0"/>
                <w:numId w:val="6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w:t>
            </w:r>
            <w:r w:rsidRPr="00803D8C">
              <w:rPr>
                <w:rFonts w:eastAsia="Times New Roman" w:cstheme="minorHAnsi"/>
                <w:color w:val="000000"/>
                <w:sz w:val="18"/>
                <w:szCs w:val="18"/>
                <w:lang w:eastAsia="pl-PL"/>
              </w:rPr>
              <w:t>iczba</w:t>
            </w:r>
            <w:r w:rsidR="00D97984" w:rsidRPr="00803D8C">
              <w:rPr>
                <w:rFonts w:eastAsia="Times New Roman" w:cstheme="minorHAnsi"/>
                <w:color w:val="000000"/>
                <w:sz w:val="18"/>
                <w:szCs w:val="18"/>
                <w:lang w:eastAsia="pl-PL"/>
              </w:rPr>
              <w:t xml:space="preserve"> zrewaloryzowanych obiektów, </w:t>
            </w:r>
          </w:p>
          <w:p w14:paraId="2E2425AA" w14:textId="357B6C0C" w:rsidR="00D97984" w:rsidRPr="00803D8C" w:rsidRDefault="00E04EC2" w:rsidP="00344550">
            <w:pPr>
              <w:pStyle w:val="Akapitzlist"/>
              <w:numPr>
                <w:ilvl w:val="0"/>
                <w:numId w:val="66"/>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powierzchnia</w:t>
            </w:r>
            <w:r w:rsidR="00D97984">
              <w:rPr>
                <w:rFonts w:eastAsia="Times New Roman" w:cstheme="minorHAnsi"/>
                <w:color w:val="000000"/>
                <w:sz w:val="18"/>
                <w:szCs w:val="18"/>
                <w:lang w:eastAsia="pl-PL"/>
              </w:rPr>
              <w:t xml:space="preserve"> i/lub liczba wykonanych </w:t>
            </w:r>
            <w:proofErr w:type="spellStart"/>
            <w:r w:rsidR="00D97984">
              <w:rPr>
                <w:rFonts w:eastAsia="Times New Roman" w:cstheme="minorHAnsi"/>
                <w:color w:val="000000"/>
                <w:sz w:val="18"/>
                <w:szCs w:val="18"/>
                <w:lang w:eastAsia="pl-PL"/>
              </w:rPr>
              <w:t>nasadzeń</w:t>
            </w:r>
            <w:proofErr w:type="spellEnd"/>
            <w:r w:rsidR="00ED4C82">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B769"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lastRenderedPageBreak/>
              <w:t>+3</w:t>
            </w:r>
          </w:p>
        </w:tc>
      </w:tr>
      <w:tr w:rsidR="00D97984" w14:paraId="735F06DA"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F1140" w14:textId="77777777" w:rsidR="00D97984" w:rsidRPr="004F4EF3" w:rsidRDefault="00D97984">
            <w:p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7.2</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44576E6" w14:textId="77777777" w:rsidR="00D97984" w:rsidRPr="004F4EF3" w:rsidRDefault="00D97984" w:rsidP="00B82040">
            <w:pPr>
              <w:spacing w:after="0" w:line="240" w:lineRule="auto"/>
              <w:jc w:val="left"/>
              <w:rPr>
                <w:rFonts w:cs="Calibri"/>
                <w:sz w:val="18"/>
                <w:szCs w:val="18"/>
              </w:rPr>
            </w:pPr>
            <w:r>
              <w:rPr>
                <w:rFonts w:cs="Calibri"/>
                <w:sz w:val="18"/>
                <w:szCs w:val="18"/>
              </w:rPr>
              <w:t>Ochrona zabytków przed zjawiskami ekstremalnymi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4DAB" w14:textId="4C49F4BA" w:rsidR="00D97984" w:rsidRDefault="00E04EC2" w:rsidP="00344550">
            <w:pPr>
              <w:pStyle w:val="Default"/>
              <w:numPr>
                <w:ilvl w:val="0"/>
                <w:numId w:val="41"/>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stanu zachowania i walorów estetycznych obiektów zabytkowych</w:t>
            </w:r>
            <w:r w:rsidR="00ED4C82">
              <w:rPr>
                <w:rFonts w:asciiTheme="minorHAnsi" w:hAnsiTheme="minorHAnsi" w:cstheme="minorHAnsi"/>
                <w:sz w:val="18"/>
                <w:szCs w:val="18"/>
              </w:rPr>
              <w:t>,</w:t>
            </w:r>
          </w:p>
          <w:p w14:paraId="22835331" w14:textId="326E1A7E" w:rsidR="00D97984" w:rsidRDefault="00E04EC2" w:rsidP="00344550">
            <w:pPr>
              <w:pStyle w:val="Default"/>
              <w:numPr>
                <w:ilvl w:val="0"/>
                <w:numId w:val="41"/>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31B4FE0" w14:textId="0E1F8781" w:rsidR="00D97984" w:rsidRPr="001B5B54" w:rsidRDefault="00E04EC2" w:rsidP="00344550">
            <w:pPr>
              <w:pStyle w:val="Akapitzlist"/>
              <w:numPr>
                <w:ilvl w:val="0"/>
                <w:numId w:val="41"/>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wszelkie</w:t>
            </w:r>
            <w:r w:rsidR="00D97984">
              <w:rPr>
                <w:rFonts w:eastAsia="Times New Roman" w:cstheme="minorHAnsi"/>
                <w:color w:val="000000"/>
                <w:sz w:val="18"/>
                <w:szCs w:val="18"/>
                <w:lang w:eastAsia="pl-PL"/>
              </w:rPr>
              <w:t xml:space="preserve"> prace modernizacją lub rewitalizacją obiektów zabytkowych należy wykonywać za zgodną odpowiedniego konserwatora zabytków</w:t>
            </w:r>
            <w:r w:rsidR="00ED4C82">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9D40C61"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Bezpośrednie</w:t>
            </w:r>
          </w:p>
          <w:p w14:paraId="06EBD470"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Długoterminowe</w:t>
            </w:r>
          </w:p>
          <w:p w14:paraId="20416F15" w14:textId="77777777" w:rsidR="00D97984"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94F3A6B" w14:textId="596749D2" w:rsidR="00D97984" w:rsidRPr="001B5B54" w:rsidRDefault="00E04EC2" w:rsidP="00344550">
            <w:pPr>
              <w:pStyle w:val="Akapitzlist"/>
              <w:numPr>
                <w:ilvl w:val="0"/>
                <w:numId w:val="6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w:t>
            </w:r>
            <w:r w:rsidRPr="001B5B54">
              <w:rPr>
                <w:rFonts w:eastAsia="Times New Roman" w:cstheme="minorHAnsi"/>
                <w:color w:val="000000"/>
                <w:sz w:val="18"/>
                <w:szCs w:val="18"/>
                <w:lang w:eastAsia="pl-PL"/>
              </w:rPr>
              <w:t>iczba</w:t>
            </w:r>
            <w:r w:rsidR="00D97984" w:rsidRPr="001B5B54">
              <w:rPr>
                <w:rFonts w:eastAsia="Times New Roman" w:cstheme="minorHAnsi"/>
                <w:color w:val="000000"/>
                <w:sz w:val="18"/>
                <w:szCs w:val="18"/>
                <w:lang w:eastAsia="pl-PL"/>
              </w:rPr>
              <w:t xml:space="preserve"> zrealizowanych projektów</w:t>
            </w:r>
            <w:r w:rsidR="00ED4C82">
              <w:rPr>
                <w:rFonts w:eastAsia="Times New Roman" w:cstheme="minorHAnsi"/>
                <w:color w:val="000000"/>
                <w:sz w:val="18"/>
                <w:szCs w:val="18"/>
                <w:lang w:eastAsia="pl-PL"/>
              </w:rPr>
              <w:t>,</w:t>
            </w:r>
          </w:p>
          <w:p w14:paraId="3F80E0C8" w14:textId="21DBF51D" w:rsidR="00D97984" w:rsidRPr="001B5B54" w:rsidRDefault="00E04EC2" w:rsidP="00344550">
            <w:pPr>
              <w:pStyle w:val="Akapitzlist"/>
              <w:numPr>
                <w:ilvl w:val="0"/>
                <w:numId w:val="67"/>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w:t>
            </w:r>
            <w:r w:rsidRPr="001B5B54">
              <w:rPr>
                <w:rFonts w:eastAsia="Times New Roman" w:cstheme="minorHAnsi"/>
                <w:color w:val="000000"/>
                <w:sz w:val="18"/>
                <w:szCs w:val="18"/>
                <w:lang w:eastAsia="pl-PL"/>
              </w:rPr>
              <w:t>iczba</w:t>
            </w:r>
            <w:r w:rsidR="00D97984" w:rsidRPr="001B5B54">
              <w:rPr>
                <w:rFonts w:eastAsia="Times New Roman" w:cstheme="minorHAnsi"/>
                <w:color w:val="000000"/>
                <w:sz w:val="18"/>
                <w:szCs w:val="18"/>
                <w:lang w:eastAsia="pl-PL"/>
              </w:rPr>
              <w:t xml:space="preserve"> zrewaloryzowanych obiektów</w:t>
            </w:r>
            <w:r w:rsidR="00D97984">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1E30"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D97984" w14:paraId="7D91CCAA"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6DD39"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7.3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9B18947"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Calibri"/>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C6420" w14:textId="797A64AB" w:rsidR="00D97984" w:rsidRDefault="00E04EC2" w:rsidP="00344550">
            <w:pPr>
              <w:pStyle w:val="Default"/>
              <w:numPr>
                <w:ilvl w:val="0"/>
                <w:numId w:val="43"/>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stanu zachowania i walorów estetycznych obiektów zabytkowych</w:t>
            </w:r>
            <w:r w:rsidR="00175384">
              <w:rPr>
                <w:rFonts w:asciiTheme="minorHAnsi" w:hAnsiTheme="minorHAnsi" w:cstheme="minorHAnsi"/>
                <w:sz w:val="18"/>
                <w:szCs w:val="18"/>
              </w:rPr>
              <w:t>,</w:t>
            </w:r>
          </w:p>
          <w:p w14:paraId="49C9F8DD" w14:textId="6588D86C" w:rsidR="00D97984" w:rsidRDefault="00E04EC2" w:rsidP="00344550">
            <w:pPr>
              <w:pStyle w:val="Default"/>
              <w:numPr>
                <w:ilvl w:val="0"/>
                <w:numId w:val="43"/>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45D1CEF" w14:textId="2DF7EF43" w:rsidR="00D97984" w:rsidRPr="001B5B54" w:rsidRDefault="001E2CF5" w:rsidP="00DD04B5">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32BF72E"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Bezpośrednie</w:t>
            </w:r>
          </w:p>
          <w:p w14:paraId="28B6914E" w14:textId="77777777" w:rsidR="00D97984" w:rsidRPr="000F608E"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Długoterminowe</w:t>
            </w:r>
          </w:p>
          <w:p w14:paraId="7EF11EE5" w14:textId="77777777" w:rsidR="00D97984" w:rsidRDefault="00D97984">
            <w:pPr>
              <w:spacing w:after="0" w:line="240" w:lineRule="auto"/>
              <w:jc w:val="center"/>
              <w:rPr>
                <w:rFonts w:eastAsia="Times New Roman" w:cstheme="minorHAnsi"/>
                <w:color w:val="000000"/>
                <w:sz w:val="18"/>
                <w:szCs w:val="18"/>
                <w:lang w:eastAsia="pl-PL"/>
              </w:rPr>
            </w:pPr>
            <w:r w:rsidRPr="000F608E">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33B34ED" w14:textId="403EA4CD" w:rsidR="00D97984" w:rsidRDefault="00E04EC2" w:rsidP="00344550">
            <w:pPr>
              <w:pStyle w:val="Akapitzlist"/>
              <w:numPr>
                <w:ilvl w:val="0"/>
                <w:numId w:val="6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wpisanie doliny pałaców i ogrodów na </w:t>
            </w:r>
            <w:r w:rsidR="00ED4C82">
              <w:rPr>
                <w:rFonts w:eastAsia="Times New Roman" w:cstheme="minorHAnsi"/>
                <w:color w:val="000000"/>
                <w:sz w:val="18"/>
                <w:szCs w:val="18"/>
                <w:lang w:eastAsia="pl-PL"/>
              </w:rPr>
              <w:t>Listę Światowego Dziedzictwa UNESCO,</w:t>
            </w:r>
          </w:p>
          <w:p w14:paraId="116A13C9" w14:textId="071081D0" w:rsidR="00D97984" w:rsidRPr="00803D8C" w:rsidRDefault="00E04EC2" w:rsidP="00344550">
            <w:pPr>
              <w:pStyle w:val="Akapitzlist"/>
              <w:numPr>
                <w:ilvl w:val="0"/>
                <w:numId w:val="65"/>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 xml:space="preserve">wpisanie krainy wygasłych wulkanów na </w:t>
            </w:r>
            <w:r w:rsidR="00ED4C82">
              <w:rPr>
                <w:rFonts w:eastAsia="Times New Roman" w:cstheme="minorHAnsi"/>
                <w:color w:val="000000"/>
                <w:sz w:val="18"/>
                <w:szCs w:val="18"/>
                <w:lang w:eastAsia="pl-PL"/>
              </w:rPr>
              <w:t>Listę Światowego Dziedzictwa UNESCO.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5B587"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+3</w:t>
            </w:r>
          </w:p>
        </w:tc>
      </w:tr>
      <w:tr w:rsidR="00D97984" w14:paraId="088D44AE"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D6580AE"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1A0674D8" w14:textId="77777777" w:rsidR="00D97984" w:rsidRDefault="00D97984" w:rsidP="00B82040">
            <w:pPr>
              <w:spacing w:after="0" w:line="240" w:lineRule="auto"/>
              <w:jc w:val="left"/>
              <w:rPr>
                <w:rFonts w:eastAsia="Times New Roman" w:cstheme="minorHAnsi"/>
                <w:color w:val="000000"/>
                <w:sz w:val="18"/>
                <w:szCs w:val="18"/>
                <w:lang w:eastAsia="pl-PL"/>
              </w:rPr>
            </w:pPr>
            <w:r w:rsidRPr="004F4EF3">
              <w:rPr>
                <w:rFonts w:cs="Calibri"/>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04BD4FF3" w14:textId="0C98EC68" w:rsidR="00D97984" w:rsidRDefault="00E04EC2" w:rsidP="00344550">
            <w:pPr>
              <w:pStyle w:val="Default"/>
              <w:numPr>
                <w:ilvl w:val="0"/>
                <w:numId w:val="44"/>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jakości krajobrazu i walorów widokowych</w:t>
            </w:r>
            <w:r w:rsidR="00ED4C82">
              <w:rPr>
                <w:rFonts w:asciiTheme="minorHAnsi" w:hAnsiTheme="minorHAnsi" w:cstheme="minorHAnsi"/>
                <w:sz w:val="18"/>
                <w:szCs w:val="18"/>
              </w:rPr>
              <w:t>,</w:t>
            </w:r>
          </w:p>
          <w:p w14:paraId="6DB0C9B5" w14:textId="6E2A1010" w:rsidR="00D97984" w:rsidRDefault="00E04EC2" w:rsidP="00344550">
            <w:pPr>
              <w:pStyle w:val="Default"/>
              <w:numPr>
                <w:ilvl w:val="0"/>
                <w:numId w:val="44"/>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D97984">
              <w:rPr>
                <w:rFonts w:asciiTheme="minorHAnsi" w:hAnsiTheme="minorHAnsi" w:cstheme="minorHAnsi"/>
                <w:sz w:val="18"/>
                <w:szCs w:val="18"/>
              </w:rPr>
              <w:t xml:space="preserve"> występowania monokultur rolniczych w</w:t>
            </w:r>
            <w:r w:rsidR="00ED4C82">
              <w:rPr>
                <w:rFonts w:asciiTheme="minorHAnsi" w:hAnsiTheme="minorHAnsi" w:cstheme="minorHAnsi"/>
                <w:sz w:val="18"/>
                <w:szCs w:val="18"/>
              </w:rPr>
              <w:t> </w:t>
            </w:r>
            <w:r w:rsidR="00D97984">
              <w:rPr>
                <w:rFonts w:asciiTheme="minorHAnsi" w:hAnsiTheme="minorHAnsi" w:cstheme="minorHAnsi"/>
                <w:sz w:val="18"/>
                <w:szCs w:val="18"/>
              </w:rPr>
              <w:t>krajobrazie</w:t>
            </w:r>
            <w:r w:rsidR="00ED4C82">
              <w:rPr>
                <w:rFonts w:asciiTheme="minorHAnsi" w:hAnsiTheme="minorHAnsi" w:cstheme="minorHAnsi"/>
                <w:sz w:val="18"/>
                <w:szCs w:val="18"/>
              </w:rPr>
              <w:t>,</w:t>
            </w:r>
          </w:p>
          <w:p w14:paraId="323719F1" w14:textId="73704810" w:rsidR="00D97984" w:rsidRDefault="00E04EC2" w:rsidP="00344550">
            <w:pPr>
              <w:pStyle w:val="Default"/>
              <w:numPr>
                <w:ilvl w:val="0"/>
                <w:numId w:val="44"/>
              </w:numPr>
              <w:spacing w:line="256" w:lineRule="auto"/>
              <w:rPr>
                <w:rFonts w:asciiTheme="minorHAnsi" w:hAnsiTheme="minorHAnsi" w:cstheme="minorHAnsi"/>
                <w:sz w:val="18"/>
                <w:szCs w:val="18"/>
              </w:rPr>
            </w:pPr>
            <w:r>
              <w:rPr>
                <w:rFonts w:asciiTheme="minorHAnsi" w:hAnsiTheme="minorHAnsi" w:cstheme="minorHAnsi"/>
                <w:sz w:val="18"/>
                <w:szCs w:val="18"/>
              </w:rPr>
              <w:t>zwiększenie</w:t>
            </w:r>
            <w:r w:rsidR="00D97984">
              <w:rPr>
                <w:rFonts w:asciiTheme="minorHAnsi" w:hAnsiTheme="minorHAnsi" w:cstheme="minorHAnsi"/>
                <w:sz w:val="18"/>
                <w:szCs w:val="18"/>
              </w:rPr>
              <w:t xml:space="preserve"> różnorodności krajobrazu. </w:t>
            </w:r>
          </w:p>
        </w:tc>
        <w:tc>
          <w:tcPr>
            <w:tcW w:w="4395" w:type="dxa"/>
            <w:tcBorders>
              <w:top w:val="single" w:sz="4" w:space="0" w:color="auto"/>
              <w:left w:val="nil"/>
              <w:bottom w:val="single" w:sz="4" w:space="0" w:color="auto"/>
              <w:right w:val="single" w:sz="4" w:space="0" w:color="auto"/>
            </w:tcBorders>
            <w:noWrap/>
            <w:vAlign w:val="center"/>
          </w:tcPr>
          <w:p w14:paraId="06EB0FB1" w14:textId="6613457C" w:rsidR="00D97984"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edukowanie</w:t>
            </w:r>
            <w:r w:rsidR="00D97984">
              <w:rPr>
                <w:rFonts w:eastAsia="Times New Roman" w:cstheme="minorHAnsi"/>
                <w:color w:val="000000"/>
                <w:sz w:val="18"/>
                <w:szCs w:val="18"/>
                <w:lang w:eastAsia="pl-PL"/>
              </w:rPr>
              <w:t xml:space="preserve"> rolników w zakresie </w:t>
            </w:r>
            <w:r w:rsidR="001867E9">
              <w:rPr>
                <w:rFonts w:eastAsia="Times New Roman" w:cstheme="minorHAnsi"/>
                <w:color w:val="000000"/>
                <w:sz w:val="18"/>
                <w:szCs w:val="18"/>
                <w:lang w:eastAsia="pl-PL"/>
              </w:rPr>
              <w:t>w</w:t>
            </w:r>
            <w:r w:rsidR="00D97984">
              <w:rPr>
                <w:rFonts w:eastAsia="Times New Roman" w:cstheme="minorHAnsi"/>
                <w:color w:val="000000"/>
                <w:sz w:val="18"/>
                <w:szCs w:val="18"/>
                <w:lang w:eastAsia="pl-PL"/>
              </w:rPr>
              <w:t xml:space="preserve">prowadzania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śródpolnych na miedzach i wzdłuż cieków i</w:t>
            </w:r>
            <w:r w:rsidR="00ED4C82">
              <w:rPr>
                <w:rFonts w:eastAsia="Times New Roman" w:cstheme="minorHAnsi"/>
                <w:color w:val="000000"/>
                <w:sz w:val="18"/>
                <w:szCs w:val="18"/>
                <w:lang w:eastAsia="pl-PL"/>
              </w:rPr>
              <w:t> </w:t>
            </w:r>
            <w:r w:rsidR="00D97984">
              <w:rPr>
                <w:rFonts w:eastAsia="Times New Roman" w:cstheme="minorHAnsi"/>
                <w:color w:val="000000"/>
                <w:sz w:val="18"/>
                <w:szCs w:val="18"/>
                <w:lang w:eastAsia="pl-PL"/>
              </w:rPr>
              <w:t>dróg śródpolnych</w:t>
            </w:r>
            <w:r w:rsidR="00ED4C82">
              <w:rPr>
                <w:rFonts w:eastAsia="Times New Roman" w:cstheme="minorHAnsi"/>
                <w:color w:val="000000"/>
                <w:sz w:val="18"/>
                <w:szCs w:val="18"/>
                <w:lang w:eastAsia="pl-PL"/>
              </w:rPr>
              <w:t>,</w:t>
            </w:r>
          </w:p>
          <w:p w14:paraId="02C5A450" w14:textId="0C5DA401" w:rsidR="00D97984" w:rsidRPr="001B5B54"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promowanie</w:t>
            </w:r>
            <w:r w:rsidR="00D97984">
              <w:rPr>
                <w:rFonts w:eastAsia="Times New Roman" w:cstheme="minorHAnsi"/>
                <w:color w:val="000000"/>
                <w:sz w:val="18"/>
                <w:szCs w:val="18"/>
                <w:lang w:eastAsia="pl-PL"/>
              </w:rPr>
              <w:t xml:space="preserve"> i rozpowszechnianie wiedzy dot. upraw rolno-leśnych i rolnictwa </w:t>
            </w:r>
            <w:proofErr w:type="spellStart"/>
            <w:r w:rsidR="00D97984">
              <w:rPr>
                <w:rFonts w:eastAsia="Times New Roman" w:cstheme="minorHAnsi"/>
                <w:color w:val="000000"/>
                <w:sz w:val="18"/>
                <w:szCs w:val="18"/>
                <w:lang w:eastAsia="pl-PL"/>
              </w:rPr>
              <w:t>regeneratywnego</w:t>
            </w:r>
            <w:proofErr w:type="spellEnd"/>
            <w:r w:rsidR="00ED4C82">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33D4E93"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Pośrednie</w:t>
            </w:r>
          </w:p>
          <w:p w14:paraId="11FC627B"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Długoterminowe</w:t>
            </w:r>
          </w:p>
          <w:p w14:paraId="1A5AC3A8"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710B5A3" w14:textId="1F50B0BA" w:rsidR="00D97984" w:rsidRPr="001B5B54" w:rsidRDefault="00E04EC2" w:rsidP="00344550">
            <w:pPr>
              <w:pStyle w:val="Akapitzlist"/>
              <w:numPr>
                <w:ilvl w:val="0"/>
                <w:numId w:val="68"/>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w:t>
            </w:r>
            <w:r w:rsidR="00D97984">
              <w:rPr>
                <w:rFonts w:eastAsia="Times New Roman" w:cstheme="minorHAnsi"/>
                <w:color w:val="000000"/>
                <w:sz w:val="18"/>
                <w:szCs w:val="18"/>
                <w:lang w:eastAsia="pl-PL"/>
              </w:rPr>
              <w:t xml:space="preserve"> </w:t>
            </w:r>
            <w:r w:rsidR="00D97984" w:rsidRPr="001B5B54">
              <w:rPr>
                <w:rFonts w:eastAsia="Times New Roman" w:cstheme="minorHAnsi"/>
                <w:color w:val="000000"/>
                <w:sz w:val="18"/>
                <w:szCs w:val="18"/>
                <w:lang w:eastAsia="pl-PL"/>
              </w:rPr>
              <w:t>rolników zainteresowanych wdrażaniem rozwiązań objętych akcją edukacyjną</w:t>
            </w:r>
            <w:r w:rsidR="00ED4C82">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4714EB22"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29DFE641" w14:textId="77777777">
        <w:trPr>
          <w:trHeight w:val="147"/>
        </w:trPr>
        <w:tc>
          <w:tcPr>
            <w:tcW w:w="562" w:type="dxa"/>
            <w:tcBorders>
              <w:left w:val="single" w:sz="4" w:space="0" w:color="auto"/>
              <w:bottom w:val="single" w:sz="4" w:space="0" w:color="auto"/>
              <w:right w:val="single" w:sz="4" w:space="0" w:color="auto"/>
            </w:tcBorders>
            <w:noWrap/>
            <w:vAlign w:val="center"/>
          </w:tcPr>
          <w:p w14:paraId="2E908C12"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8.4</w:t>
            </w:r>
          </w:p>
        </w:tc>
        <w:tc>
          <w:tcPr>
            <w:tcW w:w="3544" w:type="dxa"/>
            <w:tcBorders>
              <w:left w:val="nil"/>
              <w:bottom w:val="single" w:sz="4" w:space="0" w:color="auto"/>
              <w:right w:val="single" w:sz="4" w:space="0" w:color="auto"/>
            </w:tcBorders>
            <w:noWrap/>
            <w:vAlign w:val="center"/>
          </w:tcPr>
          <w:p w14:paraId="7A5A659A" w14:textId="77777777" w:rsidR="00D97984" w:rsidRDefault="00D97984" w:rsidP="00B82040">
            <w:pPr>
              <w:spacing w:after="0" w:line="240" w:lineRule="auto"/>
              <w:jc w:val="left"/>
              <w:rPr>
                <w:rFonts w:cstheme="minorHAnsi"/>
                <w:sz w:val="18"/>
                <w:szCs w:val="18"/>
              </w:rPr>
            </w:pPr>
            <w:r w:rsidRPr="004F4EF3">
              <w:rPr>
                <w:rFonts w:cs="Calibri"/>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78F8C7B1" w14:textId="6B2CE3B7"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wprowadzenie</w:t>
            </w:r>
            <w:r w:rsidR="00D97984">
              <w:rPr>
                <w:rFonts w:asciiTheme="minorHAnsi" w:hAnsiTheme="minorHAnsi" w:cstheme="minorHAnsi"/>
                <w:sz w:val="18"/>
                <w:szCs w:val="18"/>
              </w:rPr>
              <w:t xml:space="preserve"> rozwiązań z zakresu małej retencji</w:t>
            </w:r>
            <w:r w:rsidR="00ED4C82">
              <w:rPr>
                <w:rFonts w:asciiTheme="minorHAnsi" w:hAnsiTheme="minorHAnsi" w:cstheme="minorHAnsi"/>
                <w:sz w:val="18"/>
                <w:szCs w:val="18"/>
              </w:rPr>
              <w:t>,</w:t>
            </w:r>
          </w:p>
          <w:p w14:paraId="7B11D027" w14:textId="32F9A7B9"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zwiększenie</w:t>
            </w:r>
            <w:r w:rsidR="00D97984">
              <w:rPr>
                <w:rFonts w:asciiTheme="minorHAnsi" w:hAnsiTheme="minorHAnsi" w:cstheme="minorHAnsi"/>
                <w:sz w:val="18"/>
                <w:szCs w:val="18"/>
              </w:rPr>
              <w:t xml:space="preserve"> różnorodności krajobrazu</w:t>
            </w:r>
            <w:r w:rsidR="00ED4C82">
              <w:rPr>
                <w:rFonts w:asciiTheme="minorHAnsi" w:hAnsiTheme="minorHAnsi" w:cstheme="minorHAnsi"/>
                <w:sz w:val="18"/>
                <w:szCs w:val="18"/>
              </w:rPr>
              <w:t>,</w:t>
            </w:r>
          </w:p>
          <w:p w14:paraId="756B55EF" w14:textId="63E4FBAA" w:rsidR="00D97984" w:rsidRDefault="00E04EC2" w:rsidP="00344550">
            <w:pPr>
              <w:pStyle w:val="Default"/>
              <w:numPr>
                <w:ilvl w:val="0"/>
                <w:numId w:val="40"/>
              </w:numPr>
              <w:spacing w:line="256" w:lineRule="auto"/>
              <w:rPr>
                <w:rFonts w:asciiTheme="minorHAnsi" w:hAnsiTheme="minorHAnsi" w:cstheme="minorHAnsi"/>
                <w:sz w:val="18"/>
                <w:szCs w:val="18"/>
              </w:rPr>
            </w:pPr>
            <w:r>
              <w:rPr>
                <w:rFonts w:asciiTheme="minorHAnsi" w:hAnsiTheme="minorHAnsi" w:cstheme="minorHAnsi"/>
                <w:sz w:val="18"/>
                <w:szCs w:val="18"/>
              </w:rPr>
              <w:t>poprawa</w:t>
            </w:r>
            <w:r w:rsidR="00D97984">
              <w:rPr>
                <w:rFonts w:asciiTheme="minorHAnsi" w:hAnsiTheme="minorHAnsi" w:cstheme="minorHAnsi"/>
                <w:sz w:val="18"/>
                <w:szCs w:val="18"/>
              </w:rPr>
              <w:t xml:space="preserve"> jakości i walorów krajobrazowych.</w:t>
            </w:r>
          </w:p>
        </w:tc>
        <w:tc>
          <w:tcPr>
            <w:tcW w:w="4395" w:type="dxa"/>
            <w:tcBorders>
              <w:top w:val="single" w:sz="4" w:space="0" w:color="auto"/>
              <w:left w:val="nil"/>
              <w:bottom w:val="single" w:sz="4" w:space="0" w:color="auto"/>
              <w:right w:val="single" w:sz="4" w:space="0" w:color="auto"/>
            </w:tcBorders>
            <w:noWrap/>
            <w:vAlign w:val="center"/>
          </w:tcPr>
          <w:p w14:paraId="31CCB613" w14:textId="6B8241D8" w:rsidR="00D97984" w:rsidRPr="004213FC"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1571C14F"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Pośrednie</w:t>
            </w:r>
          </w:p>
          <w:p w14:paraId="4811B556"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Długoterminowe</w:t>
            </w:r>
          </w:p>
          <w:p w14:paraId="6A668293"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9AC358A" w14:textId="07E36955" w:rsidR="00D97984" w:rsidRPr="004213FC" w:rsidRDefault="00E04EC2" w:rsidP="00344550">
            <w:pPr>
              <w:pStyle w:val="Akapitzlist"/>
              <w:numPr>
                <w:ilvl w:val="0"/>
                <w:numId w:val="69"/>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w:t>
            </w:r>
            <w:r w:rsidRPr="004213FC">
              <w:rPr>
                <w:rFonts w:eastAsia="Times New Roman" w:cstheme="minorHAnsi"/>
                <w:color w:val="000000"/>
                <w:sz w:val="18"/>
                <w:szCs w:val="18"/>
                <w:lang w:eastAsia="pl-PL"/>
              </w:rPr>
              <w:t>iczba</w:t>
            </w:r>
            <w:r w:rsidR="00D97984" w:rsidRPr="004213FC">
              <w:rPr>
                <w:rFonts w:eastAsia="Times New Roman" w:cstheme="minorHAnsi"/>
                <w:color w:val="000000"/>
                <w:sz w:val="18"/>
                <w:szCs w:val="18"/>
                <w:lang w:eastAsia="pl-PL"/>
              </w:rPr>
              <w:t xml:space="preserve"> wykonanych ogrodów deszczowych, niecek infiltracyjnych i</w:t>
            </w:r>
            <w:r w:rsidR="00ED4C82">
              <w:rPr>
                <w:rFonts w:eastAsia="Times New Roman" w:cstheme="minorHAnsi"/>
                <w:color w:val="000000"/>
                <w:sz w:val="18"/>
                <w:szCs w:val="18"/>
                <w:lang w:eastAsia="pl-PL"/>
              </w:rPr>
              <w:t> </w:t>
            </w:r>
            <w:r w:rsidR="00D97984">
              <w:rPr>
                <w:rFonts w:eastAsia="Times New Roman" w:cstheme="minorHAnsi"/>
                <w:color w:val="000000"/>
                <w:sz w:val="18"/>
                <w:szCs w:val="18"/>
                <w:lang w:eastAsia="pl-PL"/>
              </w:rPr>
              <w:t>innych elementów błękitno-zielonej infrastruktury</w:t>
            </w:r>
            <w:r w:rsidR="00ED4C82">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5E8EDDCD" w14:textId="77777777" w:rsidR="00D97984" w:rsidRDefault="00D97984">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w:t>
            </w:r>
          </w:p>
        </w:tc>
      </w:tr>
      <w:tr w:rsidR="00D97984" w14:paraId="5DA32C4C" w14:textId="77777777">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D910ADB"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8.5</w:t>
            </w:r>
          </w:p>
        </w:tc>
        <w:tc>
          <w:tcPr>
            <w:tcW w:w="3544" w:type="dxa"/>
            <w:tcBorders>
              <w:top w:val="single" w:sz="4" w:space="0" w:color="auto"/>
              <w:left w:val="nil"/>
              <w:bottom w:val="single" w:sz="4" w:space="0" w:color="auto"/>
              <w:right w:val="single" w:sz="4" w:space="0" w:color="auto"/>
            </w:tcBorders>
            <w:noWrap/>
            <w:vAlign w:val="center"/>
          </w:tcPr>
          <w:p w14:paraId="105A32BA" w14:textId="77777777" w:rsidR="00D97984" w:rsidRDefault="00D97984" w:rsidP="00B82040">
            <w:pPr>
              <w:spacing w:after="0" w:line="240" w:lineRule="auto"/>
              <w:jc w:val="left"/>
              <w:rPr>
                <w:rFonts w:cstheme="minorHAnsi"/>
                <w:sz w:val="18"/>
                <w:szCs w:val="18"/>
              </w:rPr>
            </w:pPr>
            <w:r w:rsidRPr="004F4EF3">
              <w:rPr>
                <w:sz w:val="18"/>
                <w:szCs w:val="18"/>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noWrap/>
            <w:vAlign w:val="center"/>
          </w:tcPr>
          <w:p w14:paraId="6F58C1C4" w14:textId="17442E0A" w:rsidR="00D97984" w:rsidRDefault="00E04EC2" w:rsidP="00344550">
            <w:pPr>
              <w:pStyle w:val="Default"/>
              <w:numPr>
                <w:ilvl w:val="0"/>
                <w:numId w:val="45"/>
              </w:numPr>
              <w:spacing w:line="256" w:lineRule="auto"/>
              <w:rPr>
                <w:rFonts w:asciiTheme="minorHAnsi" w:hAnsiTheme="minorHAnsi" w:cstheme="minorHAnsi"/>
                <w:sz w:val="18"/>
                <w:szCs w:val="18"/>
              </w:rPr>
            </w:pPr>
            <w:r>
              <w:rPr>
                <w:rFonts w:asciiTheme="minorHAnsi" w:hAnsiTheme="minorHAnsi" w:cstheme="minorHAnsi"/>
                <w:sz w:val="18"/>
                <w:szCs w:val="18"/>
              </w:rPr>
              <w:t>zwiększenie</w:t>
            </w:r>
            <w:r w:rsidR="00D97984">
              <w:rPr>
                <w:rFonts w:asciiTheme="minorHAnsi" w:hAnsiTheme="minorHAnsi" w:cstheme="minorHAnsi"/>
                <w:sz w:val="18"/>
                <w:szCs w:val="18"/>
              </w:rPr>
              <w:t xml:space="preserve"> różnorodności krajobrazu</w:t>
            </w:r>
            <w:r w:rsidR="00ED4C82">
              <w:rPr>
                <w:rFonts w:asciiTheme="minorHAnsi" w:hAnsiTheme="minorHAnsi" w:cstheme="minorHAnsi"/>
                <w:sz w:val="18"/>
                <w:szCs w:val="18"/>
              </w:rPr>
              <w:t>,</w:t>
            </w:r>
          </w:p>
          <w:p w14:paraId="3B0E5EE2" w14:textId="788E7A3A" w:rsidR="00D97984" w:rsidRDefault="00E04EC2" w:rsidP="00344550">
            <w:pPr>
              <w:pStyle w:val="Default"/>
              <w:numPr>
                <w:ilvl w:val="0"/>
                <w:numId w:val="45"/>
              </w:numPr>
              <w:spacing w:line="256" w:lineRule="auto"/>
              <w:rPr>
                <w:rFonts w:asciiTheme="minorHAnsi" w:hAnsiTheme="minorHAnsi" w:cstheme="minorHAnsi"/>
                <w:sz w:val="18"/>
                <w:szCs w:val="18"/>
              </w:rPr>
            </w:pPr>
            <w:r>
              <w:rPr>
                <w:rFonts w:asciiTheme="minorHAnsi" w:hAnsiTheme="minorHAnsi" w:cstheme="minorHAnsi"/>
                <w:sz w:val="18"/>
                <w:szCs w:val="18"/>
              </w:rPr>
              <w:t>ograniczenie</w:t>
            </w:r>
            <w:r w:rsidR="00D97984">
              <w:rPr>
                <w:rFonts w:asciiTheme="minorHAnsi" w:hAnsiTheme="minorHAnsi" w:cstheme="minorHAnsi"/>
                <w:sz w:val="18"/>
                <w:szCs w:val="18"/>
              </w:rPr>
              <w:t xml:space="preserve"> powierzchni utwardzonych na terenach zabudowanych</w:t>
            </w:r>
            <w:r w:rsidR="00ED4C82">
              <w:rPr>
                <w:rFonts w:asciiTheme="minorHAnsi" w:hAnsiTheme="minorHAnsi" w:cstheme="minorHAnsi"/>
                <w:sz w:val="18"/>
                <w:szCs w:val="18"/>
              </w:rPr>
              <w:t>,</w:t>
            </w:r>
          </w:p>
          <w:p w14:paraId="315AE67C" w14:textId="07511037" w:rsidR="00D97984" w:rsidRPr="0097618B" w:rsidRDefault="00E04EC2" w:rsidP="00344550">
            <w:pPr>
              <w:pStyle w:val="Default"/>
              <w:numPr>
                <w:ilvl w:val="0"/>
                <w:numId w:val="45"/>
              </w:numPr>
              <w:spacing w:line="256" w:lineRule="auto"/>
              <w:rPr>
                <w:rFonts w:asciiTheme="minorHAnsi" w:hAnsiTheme="minorHAnsi" w:cstheme="minorHAnsi"/>
                <w:sz w:val="18"/>
                <w:szCs w:val="18"/>
              </w:rPr>
            </w:pPr>
            <w:r>
              <w:rPr>
                <w:rFonts w:asciiTheme="minorHAnsi" w:hAnsiTheme="minorHAnsi" w:cstheme="minorHAnsi"/>
                <w:sz w:val="18"/>
                <w:szCs w:val="18"/>
              </w:rPr>
              <w:t>wprowadzanie</w:t>
            </w:r>
            <w:r w:rsidR="00D97984">
              <w:rPr>
                <w:rFonts w:asciiTheme="minorHAnsi" w:hAnsiTheme="minorHAnsi" w:cstheme="minorHAnsi"/>
                <w:sz w:val="18"/>
                <w:szCs w:val="18"/>
              </w:rPr>
              <w:t xml:space="preserve"> błękitno-zielonej infrastruktury w</w:t>
            </w:r>
            <w:r w:rsidR="00ED4C82">
              <w:rPr>
                <w:rFonts w:asciiTheme="minorHAnsi" w:hAnsiTheme="minorHAnsi" w:cstheme="minorHAnsi"/>
                <w:sz w:val="18"/>
                <w:szCs w:val="18"/>
              </w:rPr>
              <w:t> </w:t>
            </w:r>
            <w:r w:rsidR="00D97984">
              <w:rPr>
                <w:rFonts w:asciiTheme="minorHAnsi" w:hAnsiTheme="minorHAnsi" w:cstheme="minorHAnsi"/>
                <w:sz w:val="18"/>
                <w:szCs w:val="18"/>
              </w:rPr>
              <w:t>przestrzeniach publicznych.</w:t>
            </w:r>
          </w:p>
        </w:tc>
        <w:tc>
          <w:tcPr>
            <w:tcW w:w="4395" w:type="dxa"/>
            <w:tcBorders>
              <w:top w:val="single" w:sz="4" w:space="0" w:color="auto"/>
              <w:left w:val="nil"/>
              <w:bottom w:val="single" w:sz="4" w:space="0" w:color="auto"/>
              <w:right w:val="single" w:sz="4" w:space="0" w:color="auto"/>
            </w:tcBorders>
            <w:noWrap/>
            <w:vAlign w:val="center"/>
          </w:tcPr>
          <w:p w14:paraId="0748E97C" w14:textId="06361461" w:rsidR="00D97984" w:rsidRPr="0097618B" w:rsidRDefault="001E2CF5" w:rsidP="00DD04B5">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1331E3A3" w14:textId="77777777" w:rsidR="00D97984" w:rsidRPr="004213FC"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Pośrednie</w:t>
            </w:r>
          </w:p>
          <w:p w14:paraId="7BF6906B" w14:textId="77777777" w:rsidR="00D97984" w:rsidRPr="004213FC"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Długoterminowe</w:t>
            </w:r>
          </w:p>
          <w:p w14:paraId="3D0F5F85" w14:textId="77777777" w:rsidR="00D97984"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1D03488" w14:textId="3A4C8FF6" w:rsidR="00D97984" w:rsidRPr="0097618B" w:rsidRDefault="00E04EC2" w:rsidP="00344550">
            <w:pPr>
              <w:pStyle w:val="Akapitzlist"/>
              <w:numPr>
                <w:ilvl w:val="0"/>
                <w:numId w:val="70"/>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w:t>
            </w:r>
            <w:r w:rsidR="00D97984">
              <w:rPr>
                <w:rFonts w:eastAsia="Times New Roman" w:cstheme="minorHAnsi"/>
                <w:color w:val="000000"/>
                <w:sz w:val="18"/>
                <w:szCs w:val="18"/>
                <w:lang w:eastAsia="pl-PL"/>
              </w:rPr>
              <w:t xml:space="preserve"> wydanych broszur</w:t>
            </w:r>
            <w:r w:rsidR="00ED4C82">
              <w:rPr>
                <w:rFonts w:eastAsia="Times New Roman" w:cstheme="minorHAnsi"/>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7B7BF642" w14:textId="77777777" w:rsidR="00D97984" w:rsidRDefault="00D97984">
            <w:pPr>
              <w:spacing w:after="0" w:line="240" w:lineRule="auto"/>
              <w:jc w:val="center"/>
              <w:rPr>
                <w:rFonts w:eastAsia="Times New Roman" w:cstheme="minorHAnsi"/>
                <w:color w:val="000000"/>
                <w:sz w:val="18"/>
                <w:szCs w:val="18"/>
                <w:lang w:eastAsia="pl-PL"/>
              </w:rPr>
            </w:pPr>
            <w:r w:rsidRPr="00194C00">
              <w:rPr>
                <w:rFonts w:eastAsia="Times New Roman" w:cstheme="minorHAnsi"/>
                <w:color w:val="000000"/>
                <w:sz w:val="18"/>
                <w:szCs w:val="18"/>
                <w:lang w:eastAsia="pl-PL"/>
              </w:rPr>
              <w:t>+1</w:t>
            </w:r>
          </w:p>
        </w:tc>
      </w:tr>
      <w:tr w:rsidR="00D97984" w14:paraId="7F816D64" w14:textId="77777777">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57E75638" w14:textId="77777777" w:rsidR="00D97984" w:rsidRDefault="00D97984">
            <w:pPr>
              <w:spacing w:after="0" w:line="240" w:lineRule="auto"/>
              <w:jc w:val="left"/>
              <w:rPr>
                <w:rFonts w:eastAsia="Times New Roman" w:cstheme="minorHAnsi"/>
                <w:color w:val="000000"/>
                <w:sz w:val="18"/>
                <w:szCs w:val="18"/>
                <w:lang w:eastAsia="pl-PL"/>
              </w:rPr>
            </w:pPr>
            <w:r w:rsidRPr="004F4EF3">
              <w:rPr>
                <w:rFonts w:eastAsia="Times New Roman" w:cstheme="minorHAnsi"/>
                <w:color w:val="000000"/>
                <w:sz w:val="18"/>
                <w:szCs w:val="18"/>
                <w:lang w:eastAsia="pl-PL"/>
              </w:rPr>
              <w:t>8.6</w:t>
            </w:r>
          </w:p>
        </w:tc>
        <w:tc>
          <w:tcPr>
            <w:tcW w:w="3544" w:type="dxa"/>
            <w:tcBorders>
              <w:top w:val="single" w:sz="4" w:space="0" w:color="auto"/>
              <w:left w:val="nil"/>
              <w:bottom w:val="single" w:sz="4" w:space="0" w:color="auto"/>
              <w:right w:val="single" w:sz="4" w:space="0" w:color="auto"/>
            </w:tcBorders>
            <w:noWrap/>
            <w:vAlign w:val="center"/>
          </w:tcPr>
          <w:p w14:paraId="60E390C9" w14:textId="77777777" w:rsidR="00D97984" w:rsidRDefault="00D97984" w:rsidP="00B82040">
            <w:pPr>
              <w:spacing w:after="0" w:line="240" w:lineRule="auto"/>
              <w:jc w:val="left"/>
              <w:rPr>
                <w:rFonts w:cstheme="minorHAnsi"/>
                <w:sz w:val="18"/>
                <w:szCs w:val="18"/>
              </w:rPr>
            </w:pPr>
            <w:r w:rsidRPr="004F4EF3">
              <w:rPr>
                <w:sz w:val="18"/>
                <w:szCs w:val="18"/>
              </w:rPr>
              <w:t>Organizowanie kampanii uświadamiającej dla mieszkańców w celu promowania postaw pro</w:t>
            </w:r>
            <w:r>
              <w:rPr>
                <w:sz w:val="18"/>
                <w:szCs w:val="18"/>
              </w:rPr>
              <w:t> </w:t>
            </w:r>
            <w:r w:rsidRPr="004F4EF3">
              <w:rPr>
                <w:sz w:val="18"/>
                <w:szCs w:val="18"/>
              </w:rPr>
              <w:t>-środowiskowych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536652F" w14:textId="4E59D4C5" w:rsidR="00D97984" w:rsidRDefault="00E04EC2" w:rsidP="00344550">
            <w:pPr>
              <w:pStyle w:val="Default"/>
              <w:numPr>
                <w:ilvl w:val="0"/>
                <w:numId w:val="45"/>
              </w:numPr>
              <w:spacing w:line="256" w:lineRule="auto"/>
              <w:rPr>
                <w:rFonts w:asciiTheme="minorHAnsi" w:hAnsiTheme="minorHAnsi" w:cstheme="minorHAnsi"/>
                <w:sz w:val="18"/>
                <w:szCs w:val="18"/>
              </w:rPr>
            </w:pPr>
            <w:r>
              <w:rPr>
                <w:rFonts w:asciiTheme="minorHAnsi" w:hAnsiTheme="minorHAnsi" w:cstheme="minorHAnsi"/>
                <w:sz w:val="18"/>
                <w:szCs w:val="18"/>
              </w:rPr>
              <w:t>zwiększenie</w:t>
            </w:r>
            <w:r w:rsidR="00D97984">
              <w:rPr>
                <w:rFonts w:asciiTheme="minorHAnsi" w:hAnsiTheme="minorHAnsi" w:cstheme="minorHAnsi"/>
                <w:sz w:val="18"/>
                <w:szCs w:val="18"/>
              </w:rPr>
              <w:t xml:space="preserve"> różnorodności krajobrazu</w:t>
            </w:r>
            <w:r w:rsidR="00175384">
              <w:rPr>
                <w:rFonts w:asciiTheme="minorHAnsi" w:hAnsiTheme="minorHAnsi" w:cstheme="minorHAnsi"/>
                <w:sz w:val="18"/>
                <w:szCs w:val="18"/>
              </w:rPr>
              <w:t>,</w:t>
            </w:r>
            <w:r w:rsidR="00D97984">
              <w:rPr>
                <w:rFonts w:asciiTheme="minorHAnsi" w:hAnsiTheme="minorHAnsi" w:cstheme="minorHAnsi"/>
                <w:sz w:val="18"/>
                <w:szCs w:val="18"/>
              </w:rPr>
              <w:t xml:space="preserve"> </w:t>
            </w:r>
          </w:p>
          <w:p w14:paraId="62D480B5" w14:textId="1AE64462" w:rsidR="00D97984" w:rsidRDefault="00E04EC2" w:rsidP="00344550">
            <w:pPr>
              <w:pStyle w:val="Default"/>
              <w:numPr>
                <w:ilvl w:val="0"/>
                <w:numId w:val="45"/>
              </w:numPr>
              <w:spacing w:line="256" w:lineRule="auto"/>
              <w:rPr>
                <w:rFonts w:asciiTheme="minorHAnsi" w:hAnsiTheme="minorHAnsi" w:cstheme="minorHAnsi"/>
                <w:sz w:val="18"/>
                <w:szCs w:val="18"/>
              </w:rPr>
            </w:pPr>
            <w:r>
              <w:rPr>
                <w:rFonts w:asciiTheme="minorHAnsi" w:hAnsiTheme="minorHAnsi" w:cstheme="minorHAnsi"/>
                <w:sz w:val="18"/>
                <w:szCs w:val="18"/>
              </w:rPr>
              <w:t>zwiększanie</w:t>
            </w:r>
            <w:r w:rsidR="00D97984">
              <w:rPr>
                <w:rFonts w:asciiTheme="minorHAnsi" w:hAnsiTheme="minorHAnsi" w:cstheme="minorHAnsi"/>
                <w:sz w:val="18"/>
                <w:szCs w:val="18"/>
              </w:rPr>
              <w:t xml:space="preserve"> ilości zatrzymywanej w krajobrazie wody, poprzez wprowadzanie rozwiązań z zakresu błękitno-zielonej infrastruktury.</w:t>
            </w:r>
          </w:p>
        </w:tc>
        <w:tc>
          <w:tcPr>
            <w:tcW w:w="4395" w:type="dxa"/>
            <w:tcBorders>
              <w:top w:val="single" w:sz="4" w:space="0" w:color="auto"/>
              <w:left w:val="nil"/>
              <w:bottom w:val="single" w:sz="4" w:space="0" w:color="auto"/>
              <w:right w:val="single" w:sz="4" w:space="0" w:color="auto"/>
            </w:tcBorders>
            <w:noWrap/>
            <w:vAlign w:val="center"/>
          </w:tcPr>
          <w:p w14:paraId="0D5A8848" w14:textId="1BB71029" w:rsidR="00D97984"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promowanie</w:t>
            </w:r>
            <w:r w:rsidR="00D97984">
              <w:rPr>
                <w:rFonts w:eastAsia="Times New Roman" w:cstheme="minorHAnsi"/>
                <w:color w:val="000000"/>
                <w:sz w:val="18"/>
                <w:szCs w:val="18"/>
                <w:lang w:eastAsia="pl-PL"/>
              </w:rPr>
              <w:t xml:space="preserve"> rozwiązań z zakresu błękitno-zielonej infrastruktury</w:t>
            </w:r>
            <w:r w:rsidR="00ED4C82">
              <w:rPr>
                <w:rFonts w:eastAsia="Times New Roman" w:cstheme="minorHAnsi"/>
                <w:color w:val="000000"/>
                <w:sz w:val="18"/>
                <w:szCs w:val="18"/>
                <w:lang w:eastAsia="pl-PL"/>
              </w:rPr>
              <w:t>,</w:t>
            </w:r>
          </w:p>
          <w:p w14:paraId="652AF48A" w14:textId="6744778F" w:rsidR="00D97984" w:rsidRPr="00E55E5C"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promowanie</w:t>
            </w:r>
            <w:r w:rsidR="00D97984">
              <w:rPr>
                <w:rFonts w:eastAsia="Times New Roman" w:cstheme="minorHAnsi"/>
                <w:color w:val="000000"/>
                <w:sz w:val="18"/>
                <w:szCs w:val="18"/>
                <w:lang w:eastAsia="pl-PL"/>
              </w:rPr>
              <w:t xml:space="preserve"> </w:t>
            </w:r>
            <w:proofErr w:type="spellStart"/>
            <w:r w:rsidR="00D97984">
              <w:rPr>
                <w:rFonts w:eastAsia="Times New Roman" w:cstheme="minorHAnsi"/>
                <w:color w:val="000000"/>
                <w:sz w:val="18"/>
                <w:szCs w:val="18"/>
                <w:lang w:eastAsia="pl-PL"/>
              </w:rPr>
              <w:t>nasadzeń</w:t>
            </w:r>
            <w:proofErr w:type="spellEnd"/>
            <w:r w:rsidR="00D97984">
              <w:rPr>
                <w:rFonts w:eastAsia="Times New Roman" w:cstheme="minorHAnsi"/>
                <w:color w:val="000000"/>
                <w:sz w:val="18"/>
                <w:szCs w:val="18"/>
                <w:lang w:eastAsia="pl-PL"/>
              </w:rPr>
              <w:t xml:space="preserve"> roślin rodzimych, odpornych na negatywne skutki zmian klimatu (w szczególności susze), w ogrodach prywatnych</w:t>
            </w:r>
            <w:r w:rsidR="00175384">
              <w:rPr>
                <w:rFonts w:eastAsia="Times New Roman" w:cstheme="minorHAnsi"/>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3BF44FCA" w14:textId="77777777" w:rsidR="00D97984" w:rsidRPr="004213FC"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Pośrednie</w:t>
            </w:r>
          </w:p>
          <w:p w14:paraId="26A5C350" w14:textId="77777777" w:rsidR="00D97984" w:rsidRPr="004213FC"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Długoterminowe</w:t>
            </w:r>
          </w:p>
          <w:p w14:paraId="4042A01D" w14:textId="77777777" w:rsidR="00D97984" w:rsidRDefault="00D97984">
            <w:pPr>
              <w:spacing w:after="0" w:line="240" w:lineRule="auto"/>
              <w:jc w:val="center"/>
              <w:rPr>
                <w:rFonts w:eastAsia="Times New Roman" w:cstheme="minorHAnsi"/>
                <w:color w:val="000000"/>
                <w:sz w:val="18"/>
                <w:szCs w:val="18"/>
                <w:lang w:eastAsia="pl-PL"/>
              </w:rPr>
            </w:pPr>
            <w:r w:rsidRPr="004213FC">
              <w:rPr>
                <w:rFonts w:eastAsia="Times New Roman" w:cstheme="minorHAnsi"/>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7056062" w14:textId="22FD77BD" w:rsidR="00D97984"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w:t>
            </w:r>
            <w:r w:rsidR="00D97984">
              <w:rPr>
                <w:rFonts w:eastAsia="Times New Roman" w:cstheme="minorHAnsi"/>
                <w:color w:val="000000"/>
                <w:sz w:val="18"/>
                <w:szCs w:val="18"/>
                <w:lang w:eastAsia="pl-PL"/>
              </w:rPr>
              <w:t xml:space="preserve"> przeprowadzonych warsztatów</w:t>
            </w:r>
            <w:r w:rsidR="00ED4C82">
              <w:rPr>
                <w:rFonts w:eastAsia="Times New Roman" w:cstheme="minorHAnsi"/>
                <w:color w:val="000000"/>
                <w:sz w:val="18"/>
                <w:szCs w:val="18"/>
                <w:lang w:eastAsia="pl-PL"/>
              </w:rPr>
              <w:t>,</w:t>
            </w:r>
          </w:p>
          <w:p w14:paraId="044F865E" w14:textId="5B17FA4F" w:rsidR="00D97984" w:rsidRPr="004213FC" w:rsidRDefault="00E04EC2" w:rsidP="00344550">
            <w:pPr>
              <w:pStyle w:val="Akapitzlist"/>
              <w:numPr>
                <w:ilvl w:val="0"/>
                <w:numId w:val="63"/>
              </w:numPr>
              <w:spacing w:after="0" w:line="240" w:lineRule="auto"/>
              <w:jc w:val="left"/>
              <w:rPr>
                <w:rFonts w:eastAsia="Times New Roman" w:cstheme="minorHAnsi"/>
                <w:color w:val="000000"/>
                <w:sz w:val="18"/>
                <w:szCs w:val="18"/>
                <w:lang w:eastAsia="pl-PL"/>
              </w:rPr>
            </w:pPr>
            <w:r>
              <w:rPr>
                <w:rFonts w:eastAsia="Times New Roman" w:cstheme="minorHAnsi"/>
                <w:color w:val="000000"/>
                <w:sz w:val="18"/>
                <w:szCs w:val="18"/>
                <w:lang w:eastAsia="pl-PL"/>
              </w:rPr>
              <w:t>liczba</w:t>
            </w:r>
            <w:r w:rsidR="00D97984">
              <w:rPr>
                <w:rFonts w:eastAsia="Times New Roman" w:cstheme="minorHAnsi"/>
                <w:color w:val="000000"/>
                <w:sz w:val="18"/>
                <w:szCs w:val="18"/>
                <w:lang w:eastAsia="pl-PL"/>
              </w:rPr>
              <w:t xml:space="preserve"> wdrożonych działań z zakresu zagospodarowania wód opadowych.</w:t>
            </w:r>
          </w:p>
        </w:tc>
        <w:tc>
          <w:tcPr>
            <w:tcW w:w="1560" w:type="dxa"/>
            <w:tcBorders>
              <w:top w:val="single" w:sz="4" w:space="0" w:color="auto"/>
              <w:left w:val="single" w:sz="4" w:space="0" w:color="auto"/>
              <w:bottom w:val="single" w:sz="4" w:space="0" w:color="auto"/>
              <w:right w:val="single" w:sz="4" w:space="0" w:color="auto"/>
            </w:tcBorders>
            <w:noWrap/>
            <w:vAlign w:val="center"/>
          </w:tcPr>
          <w:p w14:paraId="79E273CD" w14:textId="77777777" w:rsidR="00D97984" w:rsidRDefault="00D97984">
            <w:pPr>
              <w:spacing w:after="0" w:line="240" w:lineRule="auto"/>
              <w:jc w:val="center"/>
              <w:rPr>
                <w:rFonts w:eastAsia="Times New Roman" w:cstheme="minorHAnsi"/>
                <w:color w:val="000000"/>
                <w:sz w:val="18"/>
                <w:szCs w:val="18"/>
                <w:lang w:eastAsia="pl-PL"/>
              </w:rPr>
            </w:pPr>
            <w:r w:rsidRPr="00194C00">
              <w:rPr>
                <w:rFonts w:eastAsia="Times New Roman" w:cstheme="minorHAnsi"/>
                <w:color w:val="000000"/>
                <w:sz w:val="18"/>
                <w:szCs w:val="18"/>
                <w:lang w:eastAsia="pl-PL"/>
              </w:rPr>
              <w:t>+1</w:t>
            </w:r>
          </w:p>
        </w:tc>
      </w:tr>
    </w:tbl>
    <w:p w14:paraId="0668D09B" w14:textId="77777777" w:rsidR="00D97984" w:rsidRDefault="00D97984"/>
    <w:p w14:paraId="7814D974" w14:textId="2E0B5CCA" w:rsidR="00527078" w:rsidRPr="004154CD" w:rsidRDefault="00527078">
      <w:pPr>
        <w:sectPr w:rsidR="00527078" w:rsidRPr="004154CD" w:rsidSect="000F7A95">
          <w:footerReference w:type="default" r:id="rId99"/>
          <w:footerReference w:type="first" r:id="rId100"/>
          <w:pgSz w:w="23814" w:h="16840" w:orient="landscape" w:code="9"/>
          <w:pgMar w:top="1418" w:right="1418" w:bottom="1418" w:left="1418" w:header="709" w:footer="709" w:gutter="0"/>
          <w:pgNumType w:start="1"/>
          <w:cols w:space="708"/>
          <w:titlePg/>
          <w:docGrid w:linePitch="360"/>
        </w:sectPr>
      </w:pPr>
    </w:p>
    <w:p w14:paraId="69D0861F" w14:textId="28BF63FA" w:rsidR="00134038" w:rsidRPr="004445D3" w:rsidRDefault="00134038" w:rsidP="00134038">
      <w:pPr>
        <w:pStyle w:val="Tekstprzypisudolnego"/>
        <w:spacing w:after="160"/>
        <w:rPr>
          <w:sz w:val="22"/>
          <w:szCs w:val="22"/>
        </w:rPr>
      </w:pPr>
      <w:r w:rsidRPr="004445D3">
        <w:rPr>
          <w:sz w:val="22"/>
          <w:szCs w:val="22"/>
        </w:rPr>
        <w:lastRenderedPageBreak/>
        <w:t>Załącznik</w:t>
      </w:r>
      <w:r>
        <w:rPr>
          <w:sz w:val="22"/>
          <w:szCs w:val="22"/>
        </w:rPr>
        <w:t xml:space="preserve"> nr</w:t>
      </w:r>
      <w:r w:rsidRPr="004445D3">
        <w:rPr>
          <w:sz w:val="22"/>
          <w:szCs w:val="22"/>
        </w:rPr>
        <w:t xml:space="preserve"> 2</w:t>
      </w:r>
      <w:r w:rsidRPr="004445D3">
        <w:rPr>
          <w:sz w:val="18"/>
          <w:szCs w:val="18"/>
        </w:rPr>
        <w:t xml:space="preserve"> </w:t>
      </w:r>
      <w:r w:rsidRPr="004445D3">
        <w:rPr>
          <w:sz w:val="22"/>
          <w:szCs w:val="22"/>
        </w:rPr>
        <w:t>do projektu Prognozy oddziaływania na środowisko projektu „</w:t>
      </w:r>
      <w:r w:rsidRPr="00CA6A2D">
        <w:rPr>
          <w:sz w:val="22"/>
          <w:szCs w:val="22"/>
        </w:rPr>
        <w:t xml:space="preserve">Planu adaptacji do zmian klimatu </w:t>
      </w:r>
      <w:r w:rsidR="008325BA">
        <w:rPr>
          <w:sz w:val="22"/>
          <w:szCs w:val="22"/>
        </w:rPr>
        <w:t>Aglomeracji Jeleniogórskiej</w:t>
      </w:r>
      <w:r w:rsidR="00F621A3">
        <w:rPr>
          <w:sz w:val="22"/>
          <w:szCs w:val="22"/>
        </w:rPr>
        <w:t>, miasta Jeleniej Góry oraz powiatów i gmin Aglomeracji Jeleniogórskiej</w:t>
      </w:r>
      <w:r w:rsidR="0055744E">
        <w:rPr>
          <w:sz w:val="22"/>
          <w:szCs w:val="22"/>
        </w:rPr>
        <w:t xml:space="preserve"> do 2030</w:t>
      </w:r>
      <w:r w:rsidRPr="00CA6A2D">
        <w:rPr>
          <w:sz w:val="22"/>
          <w:szCs w:val="22"/>
        </w:rPr>
        <w:t xml:space="preserve"> roku</w:t>
      </w:r>
      <w:r w:rsidRPr="004445D3">
        <w:rPr>
          <w:sz w:val="22"/>
          <w:szCs w:val="22"/>
        </w:rPr>
        <w:t>”</w:t>
      </w:r>
    </w:p>
    <w:p w14:paraId="7FB653D6" w14:textId="07F075F5" w:rsidR="00134038" w:rsidRPr="0055744E" w:rsidRDefault="00134038" w:rsidP="00134038">
      <w:pPr>
        <w:pStyle w:val="Tekstprzypisudolnego"/>
        <w:spacing w:after="160"/>
        <w:jc w:val="right"/>
        <w:rPr>
          <w:sz w:val="24"/>
          <w:szCs w:val="24"/>
        </w:rPr>
      </w:pPr>
      <w:r w:rsidRPr="0055744E">
        <w:rPr>
          <w:sz w:val="24"/>
          <w:szCs w:val="24"/>
        </w:rPr>
        <w:t xml:space="preserve">Wrocław, 06 </w:t>
      </w:r>
      <w:r w:rsidR="00A85C00" w:rsidRPr="0055744E">
        <w:rPr>
          <w:sz w:val="24"/>
          <w:szCs w:val="24"/>
        </w:rPr>
        <w:t>kwietnia</w:t>
      </w:r>
      <w:r w:rsidRPr="0055744E">
        <w:rPr>
          <w:sz w:val="24"/>
          <w:szCs w:val="24"/>
        </w:rPr>
        <w:t xml:space="preserve"> 2023 r.</w:t>
      </w:r>
    </w:p>
    <w:p w14:paraId="10BB2D42" w14:textId="77777777" w:rsidR="00134038" w:rsidRDefault="00134038" w:rsidP="00134038">
      <w:pPr>
        <w:pStyle w:val="Tekstprzypisudolnego"/>
        <w:spacing w:after="160"/>
        <w:jc w:val="center"/>
        <w:rPr>
          <w:sz w:val="24"/>
          <w:szCs w:val="24"/>
        </w:rPr>
      </w:pPr>
    </w:p>
    <w:p w14:paraId="77C401D5" w14:textId="77777777" w:rsidR="00134038" w:rsidRDefault="00134038" w:rsidP="00134038">
      <w:pPr>
        <w:pStyle w:val="Tekstprzypisudolnego"/>
        <w:spacing w:after="160"/>
        <w:jc w:val="center"/>
        <w:rPr>
          <w:sz w:val="24"/>
          <w:szCs w:val="24"/>
        </w:rPr>
      </w:pPr>
      <w:r>
        <w:rPr>
          <w:sz w:val="24"/>
          <w:szCs w:val="24"/>
        </w:rPr>
        <w:t>Oświadczenie</w:t>
      </w:r>
    </w:p>
    <w:p w14:paraId="358745CF" w14:textId="77777777" w:rsidR="00134038" w:rsidRDefault="00134038" w:rsidP="00134038">
      <w:pPr>
        <w:pStyle w:val="Tekstprzypisudolnego"/>
        <w:spacing w:after="160"/>
        <w:jc w:val="center"/>
        <w:rPr>
          <w:sz w:val="24"/>
          <w:szCs w:val="24"/>
        </w:rPr>
      </w:pPr>
    </w:p>
    <w:p w14:paraId="218DF2BD" w14:textId="77777777" w:rsidR="00134038" w:rsidRDefault="00134038" w:rsidP="00134038">
      <w:pPr>
        <w:pStyle w:val="Tekstprzypisudolnego"/>
        <w:spacing w:after="160"/>
        <w:jc w:val="center"/>
        <w:rPr>
          <w:sz w:val="24"/>
          <w:szCs w:val="24"/>
        </w:rPr>
      </w:pPr>
    </w:p>
    <w:p w14:paraId="5DA5FCA6" w14:textId="77777777" w:rsidR="00134038" w:rsidRPr="0044264A" w:rsidRDefault="00134038" w:rsidP="00134038">
      <w:pPr>
        <w:rPr>
          <w:bCs/>
        </w:rPr>
      </w:pPr>
      <w:r w:rsidRPr="00095ABC">
        <w:rPr>
          <w:bCs/>
        </w:rPr>
        <w:t>Zgodnie z art. 51 ust. 2 pkt 1f ustawy z dnia 3 października 2008 r. o udostępnianiu informacji o</w:t>
      </w:r>
      <w:r>
        <w:rPr>
          <w:bCs/>
        </w:rPr>
        <w:t> </w:t>
      </w:r>
      <w:r w:rsidRPr="00095ABC">
        <w:rPr>
          <w:bCs/>
        </w:rPr>
        <w:t xml:space="preserve">środowisku i jego ochronie, udziale społeczeństwa w ochronie środowiska oraz o ocenach oddziaływania na środowisko </w:t>
      </w:r>
      <w:r>
        <w:rPr>
          <w:bCs/>
        </w:rPr>
        <w:t>(</w:t>
      </w:r>
      <w:proofErr w:type="spellStart"/>
      <w:r>
        <w:t>t.j</w:t>
      </w:r>
      <w:proofErr w:type="spellEnd"/>
      <w:r>
        <w:t xml:space="preserve">. Dz. U. z 2022 r. poz. 1029 z </w:t>
      </w:r>
      <w:proofErr w:type="spellStart"/>
      <w:r>
        <w:t>późn</w:t>
      </w:r>
      <w:proofErr w:type="spellEnd"/>
      <w:r>
        <w:t xml:space="preserve">. zm.) </w:t>
      </w:r>
      <w:r>
        <w:rPr>
          <w:bCs/>
        </w:rPr>
        <w:t>o</w:t>
      </w:r>
      <w:r w:rsidRPr="0044264A">
        <w:rPr>
          <w:bCs/>
        </w:rPr>
        <w:t xml:space="preserve">świadczam, że </w:t>
      </w:r>
      <w:r>
        <w:rPr>
          <w:bCs/>
        </w:rPr>
        <w:t>spełniam wymagania, określone w art. 74a ust. 2 pkt 2</w:t>
      </w:r>
      <w:r w:rsidRPr="0044264A">
        <w:rPr>
          <w:bCs/>
        </w:rPr>
        <w:t xml:space="preserve"> </w:t>
      </w:r>
      <w:r>
        <w:rPr>
          <w:bCs/>
        </w:rPr>
        <w:t>ww. ustawy, dotyczące wymaganego wykształcenia i jestem świadomy odpowiedzialności karnej za złożenie fałszywego oświadczenia.</w:t>
      </w:r>
    </w:p>
    <w:p w14:paraId="43DA4ACA" w14:textId="77777777" w:rsidR="00134038" w:rsidRDefault="00134038" w:rsidP="00134038">
      <w:pPr>
        <w:pStyle w:val="Tekstprzypisudolnego"/>
        <w:spacing w:after="160"/>
        <w:ind w:left="4956" w:firstLine="708"/>
        <w:jc w:val="center"/>
        <w:rPr>
          <w:sz w:val="24"/>
          <w:szCs w:val="24"/>
        </w:rPr>
      </w:pPr>
    </w:p>
    <w:p w14:paraId="28740319" w14:textId="77777777" w:rsidR="00134038" w:rsidRDefault="00134038" w:rsidP="00134038">
      <w:pPr>
        <w:pStyle w:val="Tekstprzypisudolnego"/>
        <w:spacing w:after="160"/>
        <w:ind w:left="4956" w:firstLine="708"/>
        <w:jc w:val="center"/>
        <w:rPr>
          <w:sz w:val="24"/>
          <w:szCs w:val="24"/>
        </w:rPr>
      </w:pPr>
    </w:p>
    <w:p w14:paraId="05A79626" w14:textId="77777777" w:rsidR="00134038" w:rsidRDefault="00134038" w:rsidP="00134038">
      <w:pPr>
        <w:pStyle w:val="Tekstprzypisudolnego"/>
        <w:spacing w:after="160"/>
        <w:ind w:left="4956" w:firstLine="708"/>
        <w:jc w:val="center"/>
        <w:rPr>
          <w:sz w:val="24"/>
          <w:szCs w:val="24"/>
        </w:rPr>
      </w:pPr>
      <w:r>
        <w:rPr>
          <w:sz w:val="24"/>
          <w:szCs w:val="24"/>
        </w:rPr>
        <w:t>………………………………………………</w:t>
      </w:r>
    </w:p>
    <w:p w14:paraId="0937EEE6" w14:textId="1EAFBBE4" w:rsidR="00134038" w:rsidRDefault="0098552F" w:rsidP="00134038">
      <w:pPr>
        <w:pStyle w:val="Tekstprzypisudolnego"/>
        <w:spacing w:after="160"/>
        <w:ind w:left="4956" w:firstLine="708"/>
        <w:jc w:val="center"/>
        <w:rPr>
          <w:sz w:val="24"/>
          <w:szCs w:val="24"/>
        </w:rPr>
      </w:pPr>
      <w:r>
        <w:rPr>
          <w:sz w:val="24"/>
          <w:szCs w:val="24"/>
        </w:rPr>
        <w:t>Magdalena Bernatowicz</w:t>
      </w:r>
    </w:p>
    <w:p w14:paraId="41D49EC8" w14:textId="77777777" w:rsidR="00134038" w:rsidRDefault="00134038" w:rsidP="00134038">
      <w:pPr>
        <w:pStyle w:val="Tekstprzypisudolnego"/>
        <w:spacing w:after="160"/>
        <w:ind w:left="4956" w:firstLine="708"/>
        <w:jc w:val="center"/>
        <w:rPr>
          <w:sz w:val="24"/>
          <w:szCs w:val="24"/>
        </w:rPr>
      </w:pPr>
      <w:r>
        <w:rPr>
          <w:sz w:val="24"/>
          <w:szCs w:val="24"/>
        </w:rPr>
        <w:t>(Kierownik zespołu)</w:t>
      </w:r>
    </w:p>
    <w:p w14:paraId="245F499F" w14:textId="77777777" w:rsidR="001823E1" w:rsidRPr="00781C78" w:rsidRDefault="001823E1" w:rsidP="002C17F9">
      <w:pPr>
        <w:pStyle w:val="Tekstprzypisudolnego"/>
        <w:spacing w:after="160"/>
        <w:jc w:val="left"/>
        <w:rPr>
          <w:sz w:val="24"/>
          <w:szCs w:val="24"/>
        </w:rPr>
      </w:pPr>
    </w:p>
    <w:sectPr w:rsidR="001823E1" w:rsidRPr="00781C78" w:rsidSect="00FB4199">
      <w:footerReference w:type="first" r:id="rId10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E90DD" w14:textId="77777777" w:rsidR="00E90513" w:rsidRDefault="00E90513" w:rsidP="00A801CF">
      <w:pPr>
        <w:spacing w:after="0" w:line="240" w:lineRule="auto"/>
      </w:pPr>
      <w:r>
        <w:separator/>
      </w:r>
    </w:p>
  </w:endnote>
  <w:endnote w:type="continuationSeparator" w:id="0">
    <w:p w14:paraId="230503D6" w14:textId="77777777" w:rsidR="00E90513" w:rsidRDefault="00E90513" w:rsidP="00A801CF">
      <w:pPr>
        <w:spacing w:after="0" w:line="240" w:lineRule="auto"/>
      </w:pPr>
      <w:r>
        <w:continuationSeparator/>
      </w:r>
    </w:p>
  </w:endnote>
  <w:endnote w:type="continuationNotice" w:id="1">
    <w:p w14:paraId="0F6F5A00" w14:textId="77777777" w:rsidR="00E90513" w:rsidRDefault="00E90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2"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108D" w14:textId="0AD99E62" w:rsidR="00206F1F" w:rsidRDefault="00206F1F">
    <w:pPr>
      <w:pStyle w:val="Stopka"/>
    </w:pPr>
  </w:p>
  <w:p w14:paraId="761138ED" w14:textId="404E81B9" w:rsidR="00206F1F" w:rsidRDefault="00206F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761445"/>
      <w:docPartObj>
        <w:docPartGallery w:val="Page Numbers (Bottom of Page)"/>
        <w:docPartUnique/>
      </w:docPartObj>
    </w:sdtPr>
    <w:sdtEndPr/>
    <w:sdtContent>
      <w:p w14:paraId="6D55C448" w14:textId="456AD55A" w:rsidR="004037F5" w:rsidRDefault="004037F5">
        <w:pPr>
          <w:pStyle w:val="Stopka"/>
          <w:jc w:val="center"/>
        </w:pPr>
        <w:r>
          <w:fldChar w:fldCharType="begin"/>
        </w:r>
        <w:r>
          <w:instrText>PAGE   \* MERGEFORMAT</w:instrText>
        </w:r>
        <w:r>
          <w:fldChar w:fldCharType="separate"/>
        </w:r>
        <w:r>
          <w:t>2</w:t>
        </w:r>
        <w:r>
          <w:fldChar w:fldCharType="end"/>
        </w:r>
      </w:p>
    </w:sdtContent>
  </w:sdt>
  <w:p w14:paraId="4EC42307" w14:textId="77777777" w:rsidR="00206F1F" w:rsidRDefault="00206F1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C0CB" w14:textId="77777777" w:rsidR="000F7A95" w:rsidRDefault="0055744E">
    <w:pPr>
      <w:pStyle w:val="Stopka"/>
      <w:jc w:val="right"/>
    </w:pPr>
    <w:sdt>
      <w:sdtPr>
        <w:id w:val="390162531"/>
        <w:docPartObj>
          <w:docPartGallery w:val="Page Numbers (Bottom of Page)"/>
          <w:docPartUnique/>
        </w:docPartObj>
      </w:sdtPr>
      <w:sdtEndPr/>
      <w:sdtContent>
        <w:r w:rsidR="000F7A95">
          <w:fldChar w:fldCharType="begin"/>
        </w:r>
        <w:r w:rsidR="000F7A95">
          <w:instrText>PAGE   \* MERGEFORMAT</w:instrText>
        </w:r>
        <w:r w:rsidR="000F7A95">
          <w:fldChar w:fldCharType="separate"/>
        </w:r>
        <w:r w:rsidR="000F7A95">
          <w:t>2</w:t>
        </w:r>
        <w:r w:rsidR="000F7A95">
          <w:fldChar w:fldCharType="end"/>
        </w:r>
      </w:sdtContent>
    </w:sdt>
  </w:p>
  <w:p w14:paraId="6D9129EC" w14:textId="77777777" w:rsidR="000F7A95" w:rsidRDefault="000F7A9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7969" w14:textId="47F6490B" w:rsidR="00EC3182" w:rsidRDefault="00EC3182">
    <w:pPr>
      <w:pStyle w:val="Stopka"/>
      <w:jc w:val="right"/>
    </w:pPr>
    <w:r>
      <w:t>1</w:t>
    </w:r>
  </w:p>
  <w:p w14:paraId="281C854A" w14:textId="77777777" w:rsidR="00EC3182" w:rsidRDefault="00EC3182" w:rsidP="0082128E">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7762" w14:textId="531DBDBE" w:rsidR="00EC3182" w:rsidRDefault="00EC3182">
    <w:pPr>
      <w:pStyle w:val="Stopka"/>
      <w:jc w:val="right"/>
    </w:pPr>
    <w:r>
      <w:t>1</w:t>
    </w:r>
  </w:p>
  <w:p w14:paraId="75DBBFA4" w14:textId="77777777" w:rsidR="00EC3182" w:rsidRDefault="00EC3182" w:rsidP="0082128E">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148B6" w14:textId="77777777" w:rsidR="00E90513" w:rsidRDefault="00E90513" w:rsidP="00A801CF">
      <w:pPr>
        <w:spacing w:after="0" w:line="240" w:lineRule="auto"/>
      </w:pPr>
      <w:r>
        <w:separator/>
      </w:r>
    </w:p>
  </w:footnote>
  <w:footnote w:type="continuationSeparator" w:id="0">
    <w:p w14:paraId="01BCDE9A" w14:textId="77777777" w:rsidR="00E90513" w:rsidRDefault="00E90513" w:rsidP="00A801CF">
      <w:pPr>
        <w:spacing w:after="0" w:line="240" w:lineRule="auto"/>
      </w:pPr>
      <w:r>
        <w:continuationSeparator/>
      </w:r>
    </w:p>
  </w:footnote>
  <w:footnote w:type="continuationNotice" w:id="1">
    <w:p w14:paraId="32D71C71" w14:textId="77777777" w:rsidR="00E90513" w:rsidRDefault="00E90513">
      <w:pPr>
        <w:spacing w:after="0" w:line="240" w:lineRule="auto"/>
      </w:pPr>
    </w:p>
  </w:footnote>
  <w:footnote w:id="2">
    <w:p w14:paraId="3917EBA8" w14:textId="77777777" w:rsidR="00AB7F87" w:rsidRPr="004E35B2" w:rsidRDefault="00AB7F87" w:rsidP="00AB7F87">
      <w:pPr>
        <w:pStyle w:val="Przypis"/>
      </w:pPr>
      <w:r w:rsidRPr="00176E42">
        <w:rPr>
          <w:rStyle w:val="Odwoanieprzypisudolnego"/>
          <w:sz w:val="14"/>
          <w:szCs w:val="16"/>
        </w:rPr>
        <w:footnoteRef/>
      </w:r>
      <w:r w:rsidRPr="00176E42">
        <w:rPr>
          <w:rStyle w:val="EKOPrzypisyZnak"/>
          <w:sz w:val="16"/>
          <w:szCs w:val="14"/>
        </w:rPr>
        <w:t>Należy rozumieć: postępowanie w sprawie oceny oddziaływania na środowisko planowanego przedsięwzięcia, obejmujące w szczególności) weryfikację raportu o oddziaływaniu przedsięwzięcia na środowisko) uzyskanie wymaganych ustawą opinii i uzgodnień) zapewnienie możliwości udziału społeczeństwa w postępowaniu; Ustawa OOŚ, art 3 p.8</w:t>
      </w:r>
    </w:p>
  </w:footnote>
  <w:footnote w:id="3">
    <w:p w14:paraId="70CDE237" w14:textId="34BAAE50" w:rsidR="006A4FD8" w:rsidRPr="003B6A39" w:rsidRDefault="006A4FD8" w:rsidP="003B6A39">
      <w:pPr>
        <w:rPr>
          <w:sz w:val="16"/>
          <w:szCs w:val="16"/>
        </w:rPr>
      </w:pPr>
      <w:r w:rsidRPr="003B6A39">
        <w:rPr>
          <w:sz w:val="16"/>
          <w:szCs w:val="16"/>
          <w:vertAlign w:val="superscript"/>
        </w:rPr>
        <w:footnoteRef/>
      </w:r>
      <w:r w:rsidRPr="003B6A39">
        <w:rPr>
          <w:sz w:val="16"/>
          <w:szCs w:val="16"/>
        </w:rPr>
        <w:t xml:space="preserve"> </w:t>
      </w:r>
      <w:r w:rsidR="00CF6B82" w:rsidRPr="003B6A39">
        <w:rPr>
          <w:sz w:val="16"/>
          <w:szCs w:val="16"/>
        </w:rPr>
        <w:t>Dz.U.2022.1029 t.j. z dnia 2022.05.16</w:t>
      </w:r>
      <w:r w:rsidR="009C7DDC" w:rsidRPr="003B6A39">
        <w:rPr>
          <w:sz w:val="16"/>
          <w:szCs w:val="16"/>
        </w:rPr>
        <w:t xml:space="preserve"> ze zm.</w:t>
      </w:r>
    </w:p>
  </w:footnote>
  <w:footnote w:id="4">
    <w:p w14:paraId="07222C36" w14:textId="13E56131" w:rsidR="00305878" w:rsidRDefault="00305878">
      <w:pPr>
        <w:pStyle w:val="Tekstprzypisudolnego"/>
      </w:pPr>
      <w:r w:rsidRPr="00D17B0F">
        <w:rPr>
          <w:rStyle w:val="Odwoanieprzypisudolnego"/>
          <w:szCs w:val="16"/>
        </w:rPr>
        <w:footnoteRef/>
      </w:r>
      <w:r w:rsidRPr="00D17B0F">
        <w:rPr>
          <w:szCs w:val="16"/>
        </w:rPr>
        <w:t xml:space="preserve"> </w:t>
      </w:r>
      <w:r w:rsidRPr="00277A14">
        <w:t>Ministerstwo Środowiska, 2015, „Podręcznik adaptacji dla miast – wytyczne do przygotowania Miejskiego Planu Adaptacji do zmian klimatu”</w:t>
      </w:r>
    </w:p>
  </w:footnote>
  <w:footnote w:id="5">
    <w:p w14:paraId="14425B97" w14:textId="60EB641D" w:rsidR="00673308" w:rsidRDefault="00673308" w:rsidP="00673308">
      <w:pPr>
        <w:pStyle w:val="Tekstprzypisudolnego"/>
      </w:pPr>
      <w:r w:rsidRPr="003A1AAB">
        <w:rPr>
          <w:rStyle w:val="Odwoanieprzypisudolnego"/>
          <w:szCs w:val="16"/>
        </w:rPr>
        <w:footnoteRef/>
      </w:r>
      <w:r w:rsidRPr="003A1AAB">
        <w:rPr>
          <w:szCs w:val="16"/>
        </w:rPr>
        <w:t xml:space="preserve"> DECYZJA PARLAMENTU EUROPEJSKIEGO I RADY (UE) 2022/591 z dnia 6 kwietnia 2022 r. w sprawie ogólnego unijnego programu działań w</w:t>
      </w:r>
      <w:r w:rsidR="00527CD7">
        <w:rPr>
          <w:szCs w:val="16"/>
        </w:rPr>
        <w:t> </w:t>
      </w:r>
      <w:r w:rsidRPr="003A1AAB">
        <w:rPr>
          <w:szCs w:val="16"/>
        </w:rPr>
        <w:t xml:space="preserve">zakresie środowiska do 2030 r. (https://eur-lex.europa.eu/legal-content/PL/TXT/?uri=CELEX:32022D0591) </w:t>
      </w:r>
    </w:p>
  </w:footnote>
  <w:footnote w:id="6">
    <w:p w14:paraId="5391657D" w14:textId="4C746D4D" w:rsidR="005301E1" w:rsidRDefault="005301E1" w:rsidP="005301E1">
      <w:pPr>
        <w:pStyle w:val="Tekstprzypisudolnego"/>
      </w:pPr>
      <w:r w:rsidRPr="003A1AAB">
        <w:rPr>
          <w:rStyle w:val="Odwoanieprzypisudolnego"/>
          <w:szCs w:val="16"/>
        </w:rPr>
        <w:footnoteRef/>
      </w:r>
      <w:r w:rsidRPr="003A1AAB">
        <w:rPr>
          <w:szCs w:val="16"/>
        </w:rPr>
        <w:t xml:space="preserve"> https://www.gov.pl/web/polskapomoc/cele-zrownowazonego-rozwoju (dostęp: 26.01.2023)</w:t>
      </w:r>
    </w:p>
  </w:footnote>
  <w:footnote w:id="7">
    <w:p w14:paraId="68F45985" w14:textId="77777777" w:rsidR="00743399" w:rsidRDefault="00743399">
      <w:pPr>
        <w:pStyle w:val="Tekstprzypisudolnego"/>
      </w:pPr>
      <w:r w:rsidRPr="003A1AAB">
        <w:rPr>
          <w:rStyle w:val="Odwoanieprzypisudolnego"/>
          <w:szCs w:val="16"/>
        </w:rPr>
        <w:footnoteRef/>
      </w:r>
      <w:r w:rsidRPr="003A1AAB">
        <w:rPr>
          <w:szCs w:val="16"/>
        </w:rPr>
        <w:t xml:space="preserve"> </w:t>
      </w:r>
      <w:r w:rsidR="000D0273" w:rsidRPr="003A1AAB">
        <w:rPr>
          <w:szCs w:val="16"/>
        </w:rPr>
        <w:t xml:space="preserve">https://www.un.org.pl/ (dostęp: </w:t>
      </w:r>
      <w:r w:rsidR="008B747A" w:rsidRPr="003A1AAB">
        <w:rPr>
          <w:szCs w:val="16"/>
        </w:rPr>
        <w:t>20.02.2023</w:t>
      </w:r>
      <w:r w:rsidR="000D0273" w:rsidRPr="003A1AAB">
        <w:rPr>
          <w:szCs w:val="16"/>
        </w:rPr>
        <w:t>)</w:t>
      </w:r>
    </w:p>
  </w:footnote>
  <w:footnote w:id="8">
    <w:p w14:paraId="329ACC55" w14:textId="79662789" w:rsidR="001D4ABF" w:rsidRDefault="001D4ABF" w:rsidP="00093B2D">
      <w:pPr>
        <w:pStyle w:val="Tekstprzypisudolnego"/>
        <w:jc w:val="left"/>
      </w:pPr>
      <w:r w:rsidRPr="003A1AAB">
        <w:rPr>
          <w:rStyle w:val="Odwoanieprzypisudolnego"/>
          <w:szCs w:val="16"/>
        </w:rPr>
        <w:footnoteRef/>
      </w:r>
      <w:r w:rsidRPr="003A1AAB">
        <w:rPr>
          <w:szCs w:val="16"/>
        </w:rPr>
        <w:t xml:space="preserve"> </w:t>
      </w:r>
      <w:r w:rsidR="00093B2D" w:rsidRPr="003A1AAB">
        <w:rPr>
          <w:szCs w:val="16"/>
        </w:rPr>
        <w:t>https://www.gov.pl/web/klimat/zalozenia-do-aktualizacji-polityki-energetycznej-polski-do-2040-r (dostęp: 21.02.2023)</w:t>
      </w:r>
    </w:p>
  </w:footnote>
  <w:footnote w:id="9">
    <w:p w14:paraId="65DB258D" w14:textId="5443FFAE" w:rsidR="00613BC2" w:rsidRDefault="00613BC2">
      <w:pPr>
        <w:pStyle w:val="Tekstprzypisudolnego"/>
      </w:pPr>
      <w:r w:rsidRPr="003A1AAB">
        <w:rPr>
          <w:rStyle w:val="Odwoanieprzypisudolnego"/>
          <w:szCs w:val="16"/>
        </w:rPr>
        <w:footnoteRef/>
      </w:r>
      <w:r w:rsidRPr="003A1AAB">
        <w:rPr>
          <w:szCs w:val="16"/>
        </w:rPr>
        <w:t xml:space="preserve"> Uchwała nr XIX/482/20 Sejmiku Wo</w:t>
      </w:r>
      <w:r w:rsidR="00F914C1" w:rsidRPr="003A1AAB">
        <w:rPr>
          <w:szCs w:val="16"/>
        </w:rPr>
        <w:t>jewództwa Dolnośląskiego</w:t>
      </w:r>
    </w:p>
  </w:footnote>
  <w:footnote w:id="10">
    <w:p w14:paraId="282E4C00" w14:textId="3A9ED68A" w:rsidR="006D20FD" w:rsidRDefault="006D20FD">
      <w:pPr>
        <w:pStyle w:val="Tekstprzypisudolnego"/>
      </w:pPr>
      <w:r w:rsidRPr="003A1AAB">
        <w:rPr>
          <w:rStyle w:val="Odwoanieprzypisudolnego"/>
          <w:szCs w:val="16"/>
        </w:rPr>
        <w:footnoteRef/>
      </w:r>
      <w:r w:rsidRPr="003A1AAB">
        <w:rPr>
          <w:szCs w:val="16"/>
        </w:rPr>
        <w:t xml:space="preserve"> </w:t>
      </w:r>
      <w:r w:rsidR="00617412" w:rsidRPr="003A1AAB">
        <w:rPr>
          <w:szCs w:val="16"/>
        </w:rPr>
        <w:t>Uchwała nr L/1790/18 Sejmiku województwa Dolnośląskiego z dnia 20 września 2018 r</w:t>
      </w:r>
    </w:p>
  </w:footnote>
  <w:footnote w:id="11">
    <w:p w14:paraId="43384C8F" w14:textId="32749EC0" w:rsidR="00746F83" w:rsidRPr="0060539E" w:rsidRDefault="00746F83" w:rsidP="00746F83">
      <w:pPr>
        <w:pStyle w:val="Tekstprzypisudolnego"/>
      </w:pPr>
      <w:r w:rsidRPr="0060539E">
        <w:rPr>
          <w:rStyle w:val="Odwoanieprzypisudolnego"/>
        </w:rPr>
        <w:footnoteRef/>
      </w:r>
      <w:r w:rsidRPr="0060539E">
        <w:t xml:space="preserve"> https://bdl.stat.gov.pl/, [dostęp 31.01.2023]</w:t>
      </w:r>
    </w:p>
  </w:footnote>
  <w:footnote w:id="12">
    <w:p w14:paraId="4D0F1E55" w14:textId="5032EB54" w:rsidR="005C6D27" w:rsidRPr="0060539E" w:rsidRDefault="005C6D27">
      <w:pPr>
        <w:pStyle w:val="Tekstprzypisudolnego"/>
      </w:pPr>
      <w:r w:rsidRPr="0060539E">
        <w:rPr>
          <w:rStyle w:val="Odwoanieprzypisudolnego"/>
        </w:rPr>
        <w:footnoteRef/>
      </w:r>
      <w:r w:rsidRPr="0060539E">
        <w:t xml:space="preserve"> </w:t>
      </w:r>
      <w:r w:rsidR="00004F46" w:rsidRPr="0060539E">
        <w:t>K. Błażejczyk, M. Kuchcik, P. Milewski, W</w:t>
      </w:r>
      <w:r w:rsidR="005655CE" w:rsidRPr="0060539E">
        <w:t xml:space="preserve">. </w:t>
      </w:r>
      <w:r w:rsidR="00004F46" w:rsidRPr="0060539E">
        <w:t>Dudek, B. Kręcisz, A. Błażejczyk, J. Szmyd, B. Degórska, C. Pałczyński. (2014). Miejska wyspa ciepła w Warszawie. Warszawa: SEDNO Wydawnictwo Akademickie</w:t>
      </w:r>
    </w:p>
  </w:footnote>
  <w:footnote w:id="13">
    <w:p w14:paraId="1D0A0D7D" w14:textId="4CE524F5" w:rsidR="00E60F3E" w:rsidRPr="0060539E" w:rsidRDefault="00E60F3E">
      <w:pPr>
        <w:pStyle w:val="Tekstprzypisudolnego"/>
      </w:pPr>
      <w:r w:rsidRPr="0060539E">
        <w:rPr>
          <w:rStyle w:val="Odwoanieprzypisudolnego"/>
        </w:rPr>
        <w:footnoteRef/>
      </w:r>
      <w:r w:rsidRPr="0060539E">
        <w:t xml:space="preserve"> Ibidem</w:t>
      </w:r>
    </w:p>
  </w:footnote>
  <w:footnote w:id="14">
    <w:p w14:paraId="49B82390" w14:textId="2EC21A2A" w:rsidR="004F4B3F" w:rsidRDefault="004F4B3F">
      <w:pPr>
        <w:pStyle w:val="Tekstprzypisudolnego"/>
      </w:pPr>
      <w:r w:rsidRPr="0060539E">
        <w:rPr>
          <w:rStyle w:val="Odwoanieprzypisudolnego"/>
        </w:rPr>
        <w:footnoteRef/>
      </w:r>
      <w:r w:rsidRPr="0060539E">
        <w:t xml:space="preserve"> </w:t>
      </w:r>
      <w:r w:rsidR="00DF7FC1" w:rsidRPr="0060539E">
        <w:t>https://bdl.stat.gov.pl/, [dostęp 31.01.2023]</w:t>
      </w:r>
    </w:p>
  </w:footnote>
  <w:footnote w:id="15">
    <w:p w14:paraId="081BA70B" w14:textId="53118251" w:rsidR="004E6123" w:rsidRPr="003A1AAB" w:rsidRDefault="004E6123">
      <w:pPr>
        <w:pStyle w:val="Tekstprzypisudolnego"/>
        <w:rPr>
          <w:szCs w:val="16"/>
        </w:rPr>
      </w:pPr>
      <w:r w:rsidRPr="003A1AAB">
        <w:rPr>
          <w:rStyle w:val="Odwoanieprzypisudolnego"/>
          <w:szCs w:val="16"/>
        </w:rPr>
        <w:footnoteRef/>
      </w:r>
      <w:r w:rsidRPr="003A1AAB">
        <w:rPr>
          <w:szCs w:val="16"/>
        </w:rPr>
        <w:t xml:space="preserve"> </w:t>
      </w:r>
      <w:r w:rsidR="00BA2DCD" w:rsidRPr="003A1AAB">
        <w:rPr>
          <w:szCs w:val="16"/>
        </w:rPr>
        <w:t>HEAL Polska (2018). Wpływ zmian klimatu na zdrowie. Warszawa: Polski Klub Ekologiczny Okręg Mazowiecki</w:t>
      </w:r>
    </w:p>
  </w:footnote>
  <w:footnote w:id="16">
    <w:p w14:paraId="1E03D433" w14:textId="60B9CDB3" w:rsidR="00B7379F" w:rsidRDefault="00B7379F">
      <w:pPr>
        <w:pStyle w:val="Tekstprzypisudolnego"/>
      </w:pPr>
      <w:r w:rsidRPr="003A1AAB">
        <w:rPr>
          <w:rStyle w:val="Odwoanieprzypisudolnego"/>
          <w:szCs w:val="16"/>
        </w:rPr>
        <w:footnoteRef/>
      </w:r>
      <w:r w:rsidRPr="003A1AAB">
        <w:rPr>
          <w:szCs w:val="16"/>
        </w:rPr>
        <w:t xml:space="preserve"> </w:t>
      </w:r>
      <w:r w:rsidR="00F14FD8" w:rsidRPr="003A1AAB">
        <w:rPr>
          <w:szCs w:val="16"/>
        </w:rPr>
        <w:t>Bia</w:t>
      </w:r>
      <w:r w:rsidR="000B3A94" w:rsidRPr="003A1AAB">
        <w:rPr>
          <w:szCs w:val="16"/>
        </w:rPr>
        <w:t>łyni</w:t>
      </w:r>
      <w:r w:rsidR="00133B8F" w:rsidRPr="003A1AAB">
        <w:rPr>
          <w:szCs w:val="16"/>
        </w:rPr>
        <w:t>cki-Biru</w:t>
      </w:r>
      <w:r w:rsidR="009A2227" w:rsidRPr="003A1AAB">
        <w:rPr>
          <w:szCs w:val="16"/>
        </w:rPr>
        <w:t>la</w:t>
      </w:r>
      <w:r w:rsidR="00E511A5" w:rsidRPr="003A1AAB">
        <w:rPr>
          <w:szCs w:val="16"/>
        </w:rPr>
        <w:t>, P.</w:t>
      </w:r>
      <w:r w:rsidR="009D6D92" w:rsidRPr="003A1AAB">
        <w:rPr>
          <w:szCs w:val="16"/>
        </w:rPr>
        <w:t xml:space="preserve"> (2007</w:t>
      </w:r>
      <w:r w:rsidR="004C53A9" w:rsidRPr="003A1AAB">
        <w:rPr>
          <w:szCs w:val="16"/>
        </w:rPr>
        <w:t>)</w:t>
      </w:r>
      <w:r w:rsidR="00D2672A" w:rsidRPr="003A1AAB">
        <w:rPr>
          <w:szCs w:val="16"/>
        </w:rPr>
        <w:t xml:space="preserve">. Wpływ zdrowia na </w:t>
      </w:r>
      <w:r w:rsidR="0005267D" w:rsidRPr="003A1AAB">
        <w:rPr>
          <w:szCs w:val="16"/>
        </w:rPr>
        <w:t xml:space="preserve">kształtowanie się </w:t>
      </w:r>
      <w:r w:rsidR="00BF16E5" w:rsidRPr="003A1AAB">
        <w:rPr>
          <w:szCs w:val="16"/>
        </w:rPr>
        <w:t>społecznego dobrobytu</w:t>
      </w:r>
      <w:r w:rsidR="00B2666B" w:rsidRPr="003A1AAB">
        <w:rPr>
          <w:szCs w:val="16"/>
        </w:rPr>
        <w:t>. W: Bi</w:t>
      </w:r>
      <w:r w:rsidR="00E658B7" w:rsidRPr="003A1AAB">
        <w:rPr>
          <w:szCs w:val="16"/>
        </w:rPr>
        <w:t>uletyn Ekonomiczny e-GAP nr 3/2007</w:t>
      </w:r>
    </w:p>
  </w:footnote>
  <w:footnote w:id="17">
    <w:p w14:paraId="61AE302A" w14:textId="77777777" w:rsidR="00E07B7A" w:rsidRPr="003A1AAB" w:rsidRDefault="00E07B7A" w:rsidP="00E07B7A">
      <w:pPr>
        <w:pStyle w:val="Tekstprzypisudolnego"/>
        <w:rPr>
          <w:szCs w:val="16"/>
        </w:rPr>
      </w:pPr>
      <w:r w:rsidRPr="003A1AAB">
        <w:rPr>
          <w:rStyle w:val="Odwoanieprzypisudolnego"/>
          <w:szCs w:val="16"/>
        </w:rPr>
        <w:footnoteRef/>
      </w:r>
      <w:r w:rsidRPr="003A1AAB">
        <w:rPr>
          <w:szCs w:val="16"/>
        </w:rPr>
        <w:t xml:space="preserve"> W. Michalak, B. Piekarska, B. Samoliński, Z. M. Karaczun. (2022). Wpływ zmian klimatu na zdrowie seniorów. Warszawa: Polski Klub Ekologiczny Okręg Mazowiecki</w:t>
      </w:r>
    </w:p>
  </w:footnote>
  <w:footnote w:id="18">
    <w:p w14:paraId="618C52B1" w14:textId="6C1582D3" w:rsidR="00F115B6" w:rsidRPr="003A1AAB" w:rsidRDefault="00F115B6">
      <w:pPr>
        <w:pStyle w:val="Tekstprzypisudolnego"/>
        <w:rPr>
          <w:szCs w:val="16"/>
        </w:rPr>
      </w:pPr>
      <w:r w:rsidRPr="003A1AAB">
        <w:rPr>
          <w:rStyle w:val="Odwoanieprzypisudolnego"/>
          <w:szCs w:val="16"/>
        </w:rPr>
        <w:footnoteRef/>
      </w:r>
      <w:r w:rsidRPr="003A1AAB">
        <w:rPr>
          <w:szCs w:val="16"/>
        </w:rPr>
        <w:t xml:space="preserve"> </w:t>
      </w:r>
      <w:r w:rsidR="008D5BE9" w:rsidRPr="003A1AAB">
        <w:rPr>
          <w:szCs w:val="16"/>
        </w:rPr>
        <w:t>Ibidem</w:t>
      </w:r>
    </w:p>
  </w:footnote>
  <w:footnote w:id="19">
    <w:p w14:paraId="3A4FB8A7" w14:textId="413A98DA" w:rsidR="000A7818" w:rsidRPr="003A1AAB" w:rsidRDefault="000A7818">
      <w:pPr>
        <w:pStyle w:val="Tekstprzypisudolnego"/>
        <w:rPr>
          <w:szCs w:val="16"/>
        </w:rPr>
      </w:pPr>
      <w:r w:rsidRPr="003A1AAB">
        <w:rPr>
          <w:rStyle w:val="Odwoanieprzypisudolnego"/>
          <w:szCs w:val="16"/>
        </w:rPr>
        <w:footnoteRef/>
      </w:r>
      <w:r w:rsidRPr="003A1AAB">
        <w:rPr>
          <w:szCs w:val="16"/>
        </w:rPr>
        <w:t xml:space="preserve"> Ministerstwo Środowiska. </w:t>
      </w:r>
      <w:r w:rsidR="00565F41" w:rsidRPr="003A1AAB">
        <w:rPr>
          <w:szCs w:val="16"/>
        </w:rPr>
        <w:t>(2013)</w:t>
      </w:r>
      <w:r w:rsidR="007041F3" w:rsidRPr="003A1AAB">
        <w:rPr>
          <w:szCs w:val="16"/>
        </w:rPr>
        <w:t>.</w:t>
      </w:r>
      <w:r w:rsidRPr="003A1AAB">
        <w:rPr>
          <w:szCs w:val="16"/>
        </w:rPr>
        <w:t xml:space="preserve"> Opracowanie i wdrożenie Strategicznego Planu Adaptacji dla sektorów i obszarów wrażliwych na zamiany klimatu, Adaptacja wrażliwych sektorów i obszarów Polski do zmian klimatu do roku 2070. Warszawa</w:t>
      </w:r>
    </w:p>
  </w:footnote>
  <w:footnote w:id="20">
    <w:p w14:paraId="501F3C74" w14:textId="4B9FC2F6" w:rsidR="00364F21" w:rsidRPr="003A1AAB" w:rsidRDefault="00364F21">
      <w:pPr>
        <w:pStyle w:val="Tekstprzypisudolnego"/>
        <w:rPr>
          <w:szCs w:val="16"/>
        </w:rPr>
      </w:pPr>
      <w:r w:rsidRPr="003A1AAB">
        <w:rPr>
          <w:rStyle w:val="Odwoanieprzypisudolnego"/>
          <w:szCs w:val="16"/>
        </w:rPr>
        <w:footnoteRef/>
      </w:r>
      <w:r w:rsidRPr="003A1AAB">
        <w:rPr>
          <w:szCs w:val="16"/>
        </w:rPr>
        <w:t xml:space="preserve"> </w:t>
      </w:r>
      <w:r w:rsidR="00EC6563" w:rsidRPr="003A1AAB">
        <w:rPr>
          <w:szCs w:val="16"/>
        </w:rPr>
        <w:t>GUS. (2021). Sytuacja demograficzna Polski do 2020 roku. Zgony i umieralność. Warszawa</w:t>
      </w:r>
    </w:p>
  </w:footnote>
  <w:footnote w:id="21">
    <w:p w14:paraId="20180734" w14:textId="43A57197" w:rsidR="00DC5613" w:rsidRPr="003A1AAB" w:rsidRDefault="00DC5613" w:rsidP="00DC5613">
      <w:pPr>
        <w:pStyle w:val="Tekstprzypisudolnego"/>
        <w:rPr>
          <w:szCs w:val="16"/>
        </w:rPr>
      </w:pPr>
      <w:r w:rsidRPr="003A1AAB">
        <w:rPr>
          <w:rStyle w:val="Odwoanieprzypisudolnego"/>
          <w:szCs w:val="16"/>
        </w:rPr>
        <w:footnoteRef/>
      </w:r>
      <w:r w:rsidRPr="003A1AAB">
        <w:rPr>
          <w:szCs w:val="16"/>
        </w:rPr>
        <w:t xml:space="preserve"> Zmiany klimatyczne a alergia i astma, ALERGIA, http://alergia.org.pl/wp-content/uploads/2020/01/3-2019-CALOSC-7.pdf, [dostęp </w:t>
      </w:r>
      <w:r w:rsidR="00E93B5C" w:rsidRPr="003A1AAB">
        <w:rPr>
          <w:szCs w:val="16"/>
        </w:rPr>
        <w:t>02</w:t>
      </w:r>
      <w:r w:rsidRPr="003A1AAB">
        <w:rPr>
          <w:szCs w:val="16"/>
        </w:rPr>
        <w:t>.0</w:t>
      </w:r>
      <w:r w:rsidR="00E93B5C" w:rsidRPr="003A1AAB">
        <w:rPr>
          <w:szCs w:val="16"/>
        </w:rPr>
        <w:t>2</w:t>
      </w:r>
      <w:r w:rsidRPr="003A1AAB">
        <w:rPr>
          <w:szCs w:val="16"/>
        </w:rPr>
        <w:t>.202</w:t>
      </w:r>
      <w:r w:rsidR="00E93B5C" w:rsidRPr="003A1AAB">
        <w:rPr>
          <w:szCs w:val="16"/>
        </w:rPr>
        <w:t>3</w:t>
      </w:r>
      <w:r w:rsidRPr="003A1AAB">
        <w:rPr>
          <w:szCs w:val="16"/>
        </w:rPr>
        <w:t>]</w:t>
      </w:r>
    </w:p>
  </w:footnote>
  <w:footnote w:id="22">
    <w:p w14:paraId="4B4AFCD0" w14:textId="1A389007" w:rsidR="008259E3" w:rsidRDefault="008259E3">
      <w:pPr>
        <w:pStyle w:val="Tekstprzypisudolnego"/>
      </w:pPr>
      <w:r w:rsidRPr="003A1AAB">
        <w:rPr>
          <w:rStyle w:val="Odwoanieprzypisudolnego"/>
          <w:szCs w:val="16"/>
        </w:rPr>
        <w:footnoteRef/>
      </w:r>
      <w:r w:rsidRPr="003A1AAB">
        <w:rPr>
          <w:szCs w:val="16"/>
        </w:rPr>
        <w:t xml:space="preserve"> W. Michalak, B. Piekarska, B. Samoliński, Z. M. Karaczun. (2022). Wpływ zmian klimatu na zdrowie seniorów. Warszawa: Polski Klub Ekologiczny Okręg Mazowiecki</w:t>
      </w:r>
    </w:p>
  </w:footnote>
  <w:footnote w:id="23">
    <w:p w14:paraId="1825070B" w14:textId="552ECFFD" w:rsidR="00BD69F8" w:rsidRPr="00E46503" w:rsidRDefault="00BD69F8" w:rsidP="009823CB">
      <w:pPr>
        <w:pStyle w:val="Tekstprzypisudolnego"/>
        <w:rPr>
          <w:szCs w:val="16"/>
          <w:lang w:val="en-GB"/>
        </w:rPr>
      </w:pPr>
      <w:r w:rsidRPr="00E46503">
        <w:rPr>
          <w:rStyle w:val="Odwoanieprzypisudolnego"/>
          <w:szCs w:val="16"/>
        </w:rPr>
        <w:footnoteRef/>
      </w:r>
      <w:r w:rsidRPr="00E46503">
        <w:rPr>
          <w:szCs w:val="16"/>
        </w:rPr>
        <w:t xml:space="preserve"> </w:t>
      </w:r>
      <w:r w:rsidR="000C2A13" w:rsidRPr="00E46503">
        <w:rPr>
          <w:szCs w:val="16"/>
        </w:rPr>
        <w:t>HEAL Polska</w:t>
      </w:r>
      <w:r w:rsidR="00DD72C2" w:rsidRPr="00E46503">
        <w:rPr>
          <w:szCs w:val="16"/>
        </w:rPr>
        <w:t>. (2016). Energia przyjazna zdrowiu.</w:t>
      </w:r>
      <w:r w:rsidR="009823CB" w:rsidRPr="00E46503">
        <w:rPr>
          <w:szCs w:val="16"/>
        </w:rPr>
        <w:t xml:space="preserve"> Czy i jak źródła energii wpływają na stan zdrowia publicznego</w:t>
      </w:r>
      <w:r w:rsidR="00DC4CD9" w:rsidRPr="00E46503">
        <w:rPr>
          <w:szCs w:val="16"/>
        </w:rPr>
        <w:t>.</w:t>
      </w:r>
      <w:r w:rsidR="00DD72C2" w:rsidRPr="00E46503">
        <w:rPr>
          <w:szCs w:val="16"/>
        </w:rPr>
        <w:t xml:space="preserve"> </w:t>
      </w:r>
      <w:r w:rsidR="00DD72C2" w:rsidRPr="00E46503">
        <w:rPr>
          <w:szCs w:val="16"/>
          <w:lang w:val="en-GB"/>
        </w:rPr>
        <w:t>Warszawa</w:t>
      </w:r>
    </w:p>
  </w:footnote>
  <w:footnote w:id="24">
    <w:p w14:paraId="691E6CD4" w14:textId="4F3EA417" w:rsidR="00712415" w:rsidRPr="00635BA7" w:rsidRDefault="00712415">
      <w:pPr>
        <w:pStyle w:val="Tekstprzypisudolnego"/>
        <w:rPr>
          <w:szCs w:val="16"/>
        </w:rPr>
      </w:pPr>
      <w:r w:rsidRPr="00E46503">
        <w:rPr>
          <w:rStyle w:val="Odwoanieprzypisudolnego"/>
          <w:szCs w:val="16"/>
        </w:rPr>
        <w:footnoteRef/>
      </w:r>
      <w:r w:rsidRPr="00E46503">
        <w:rPr>
          <w:szCs w:val="16"/>
          <w:lang w:val="en-GB"/>
        </w:rPr>
        <w:t xml:space="preserve"> McCallum, L.C., Whitfield Aslund, M.L., Knopper, L.D. et al. Measuring electromagnetic fields (EMF) around wind turbines in Canada: is there a human health concern?. </w:t>
      </w:r>
      <w:r w:rsidRPr="00635BA7">
        <w:rPr>
          <w:szCs w:val="16"/>
        </w:rPr>
        <w:t>Environ Health 13, 9 (2014).</w:t>
      </w:r>
    </w:p>
  </w:footnote>
  <w:footnote w:id="25">
    <w:p w14:paraId="7E7C2870" w14:textId="2F7F73C2" w:rsidR="00DE1495" w:rsidRDefault="00DE1495">
      <w:pPr>
        <w:pStyle w:val="Tekstprzypisudolnego"/>
      </w:pPr>
      <w:r w:rsidRPr="00E46503">
        <w:rPr>
          <w:rStyle w:val="Odwoanieprzypisudolnego"/>
          <w:szCs w:val="16"/>
        </w:rPr>
        <w:footnoteRef/>
      </w:r>
      <w:r w:rsidRPr="00E46503">
        <w:rPr>
          <w:szCs w:val="16"/>
        </w:rPr>
        <w:t xml:space="preserve"> HEAL Polska. (2016). Energia przyjazna zdrowiu. Czy i jak źródła energii wpływają na stan zdrowia publicznego. Warszawa</w:t>
      </w:r>
    </w:p>
  </w:footnote>
  <w:footnote w:id="26">
    <w:p w14:paraId="7E52058E" w14:textId="0F24B33E" w:rsidR="00C343F0" w:rsidRPr="00C63950" w:rsidRDefault="00C343F0">
      <w:pPr>
        <w:pStyle w:val="Tekstprzypisudolnego"/>
        <w:rPr>
          <w:szCs w:val="16"/>
        </w:rPr>
      </w:pPr>
      <w:r w:rsidRPr="00C63950">
        <w:rPr>
          <w:rStyle w:val="Odwoanieprzypisudolnego"/>
          <w:szCs w:val="16"/>
        </w:rPr>
        <w:footnoteRef/>
      </w:r>
      <w:r w:rsidRPr="00C63950">
        <w:rPr>
          <w:szCs w:val="16"/>
        </w:rPr>
        <w:t xml:space="preserve"> </w:t>
      </w:r>
      <w:r w:rsidR="0090166E" w:rsidRPr="00015CE1">
        <w:rPr>
          <w:szCs w:val="16"/>
        </w:rPr>
        <w:t>http://healpolska.pl/baza-wiedzy/#klimat-a-zdrowie</w:t>
      </w:r>
      <w:r w:rsidR="00054442" w:rsidRPr="00C63950">
        <w:rPr>
          <w:szCs w:val="16"/>
        </w:rPr>
        <w:t>, (dostęp: 28.02.2023)</w:t>
      </w:r>
    </w:p>
  </w:footnote>
  <w:footnote w:id="27">
    <w:p w14:paraId="219DFD9A" w14:textId="6948855F" w:rsidR="00594FDF" w:rsidRDefault="00594FDF" w:rsidP="00594FDF">
      <w:pPr>
        <w:pStyle w:val="Tekstprzypisudolnego"/>
      </w:pPr>
      <w:r w:rsidRPr="00C63950">
        <w:rPr>
          <w:rStyle w:val="Odwoanieprzypisudolnego"/>
          <w:szCs w:val="16"/>
        </w:rPr>
        <w:footnoteRef/>
      </w:r>
      <w:r w:rsidRPr="00C63950">
        <w:rPr>
          <w:szCs w:val="16"/>
        </w:rPr>
        <w:t xml:space="preserve"> Regionalizacja geograficzna Polski – podział na mezoregiony https://www.gov.pl/web/gdos/dostep-do-danych-geoprzestrzennych </w:t>
      </w:r>
      <w:r w:rsidR="006D1425">
        <w:rPr>
          <w:szCs w:val="16"/>
        </w:rPr>
        <w:t>(dostęp:</w:t>
      </w:r>
      <w:r w:rsidR="002F1DDF">
        <w:rPr>
          <w:szCs w:val="16"/>
        </w:rPr>
        <w:t> </w:t>
      </w:r>
      <w:r w:rsidR="00B9780F">
        <w:rPr>
          <w:szCs w:val="16"/>
        </w:rPr>
        <w:t>28.02.2023</w:t>
      </w:r>
      <w:r w:rsidR="006D1425">
        <w:rPr>
          <w:szCs w:val="16"/>
        </w:rPr>
        <w:t>)</w:t>
      </w:r>
    </w:p>
  </w:footnote>
  <w:footnote w:id="28">
    <w:p w14:paraId="2F5A19BA" w14:textId="77777777" w:rsidR="00284D9D" w:rsidRDefault="00284D9D" w:rsidP="00284D9D">
      <w:pPr>
        <w:pStyle w:val="Tekstprzypisudolnego"/>
      </w:pPr>
      <w:r w:rsidRPr="00C63950">
        <w:rPr>
          <w:rStyle w:val="Odwoanieprzypisudolnego"/>
          <w:szCs w:val="16"/>
        </w:rPr>
        <w:footnoteRef/>
      </w:r>
      <w:r w:rsidRPr="00C63950">
        <w:rPr>
          <w:szCs w:val="16"/>
        </w:rPr>
        <w:t xml:space="preserve"> Raj A., Knapik R. 2014. Karkonoski Park Narodowy wydanie II.</w:t>
      </w:r>
    </w:p>
  </w:footnote>
  <w:footnote w:id="29">
    <w:p w14:paraId="2E99BFF3" w14:textId="77777777" w:rsidR="00284D9D" w:rsidRPr="00C63950" w:rsidRDefault="00284D9D" w:rsidP="00284D9D">
      <w:pPr>
        <w:pStyle w:val="Tekstprzypisudolnego"/>
        <w:rPr>
          <w:szCs w:val="16"/>
        </w:rPr>
      </w:pPr>
      <w:r w:rsidRPr="00C63950">
        <w:rPr>
          <w:rStyle w:val="Odwoanieprzypisudolnego"/>
          <w:szCs w:val="16"/>
        </w:rPr>
        <w:footnoteRef/>
      </w:r>
      <w:r w:rsidRPr="00C63950">
        <w:rPr>
          <w:szCs w:val="16"/>
        </w:rPr>
        <w:t xml:space="preserve"> Raj A., Knapik R. 2014. Karkonoski Park Narodowy wydanie II.</w:t>
      </w:r>
    </w:p>
  </w:footnote>
  <w:footnote w:id="30">
    <w:p w14:paraId="5B659CC6" w14:textId="52BD49DD" w:rsidR="00284D9D" w:rsidRDefault="00284D9D" w:rsidP="00284D9D">
      <w:pPr>
        <w:pStyle w:val="Tekstprzypisudolnego"/>
      </w:pPr>
      <w:r w:rsidRPr="00C63950">
        <w:rPr>
          <w:rStyle w:val="Odwoanieprzypisudolnego"/>
          <w:szCs w:val="16"/>
        </w:rPr>
        <w:footnoteRef/>
      </w:r>
      <w:r w:rsidRPr="00C63950">
        <w:rPr>
          <w:szCs w:val="16"/>
        </w:rPr>
        <w:t xml:space="preserve"> </w:t>
      </w:r>
      <w:r w:rsidR="00A614F9" w:rsidRPr="00C63950">
        <w:rPr>
          <w:szCs w:val="16"/>
        </w:rPr>
        <w:t>Ibidem</w:t>
      </w:r>
    </w:p>
  </w:footnote>
  <w:footnote w:id="31">
    <w:p w14:paraId="643C4D6A" w14:textId="12EA9223" w:rsidR="00284D9D" w:rsidRDefault="00284D9D" w:rsidP="00284D9D">
      <w:pPr>
        <w:pStyle w:val="Tekstprzypisudolnego"/>
      </w:pPr>
      <w:r w:rsidRPr="00C63950">
        <w:rPr>
          <w:rStyle w:val="Odwoanieprzypisudolnego"/>
          <w:szCs w:val="16"/>
        </w:rPr>
        <w:footnoteRef/>
      </w:r>
      <w:r w:rsidRPr="00C63950">
        <w:rPr>
          <w:szCs w:val="16"/>
        </w:rPr>
        <w:t xml:space="preserve"> </w:t>
      </w:r>
      <w:r w:rsidR="00A614F9" w:rsidRPr="00C63950">
        <w:rPr>
          <w:szCs w:val="16"/>
        </w:rPr>
        <w:t>Ibidem</w:t>
      </w:r>
    </w:p>
  </w:footnote>
  <w:footnote w:id="32">
    <w:p w14:paraId="0C2871C2"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PLH20054 Ostoja nad Bobrem na lata 2014-2024</w:t>
      </w:r>
    </w:p>
  </w:footnote>
  <w:footnote w:id="33">
    <w:p w14:paraId="06A0D009"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PLH020037 Góry i Pogórze Kaczawskie na lata 2014 – 2023</w:t>
      </w:r>
    </w:p>
  </w:footnote>
  <w:footnote w:id="34">
    <w:p w14:paraId="6259915B"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Plan zadań ochronnych obszaru Natura 2000 PLH20054 Ostoja nad Bobrem na lata 2014-2024 </w:t>
      </w:r>
    </w:p>
  </w:footnote>
  <w:footnote w:id="35">
    <w:p w14:paraId="212A30B8"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PLH020037 Góry i Pogórze Kaczawskie na lata 2014 – 2023</w:t>
      </w:r>
    </w:p>
  </w:footnote>
  <w:footnote w:id="36">
    <w:p w14:paraId="6A9BC275" w14:textId="2D298792"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w:t>
      </w:r>
      <w:r w:rsidR="004131F3" w:rsidRPr="00C63950">
        <w:rPr>
          <w:szCs w:val="16"/>
        </w:rPr>
        <w:t>Ibidem</w:t>
      </w:r>
    </w:p>
  </w:footnote>
  <w:footnote w:id="37">
    <w:p w14:paraId="747FE482" w14:textId="77777777" w:rsidR="005A424B" w:rsidRDefault="005A424B" w:rsidP="005A424B">
      <w:pPr>
        <w:pStyle w:val="Tekstprzypisudolnego"/>
      </w:pPr>
      <w:r w:rsidRPr="00C63950">
        <w:rPr>
          <w:rStyle w:val="Odwoanieprzypisudolnego"/>
          <w:szCs w:val="16"/>
        </w:rPr>
        <w:footnoteRef/>
      </w:r>
      <w:r w:rsidRPr="00C63950">
        <w:rPr>
          <w:szCs w:val="16"/>
        </w:rPr>
        <w:t xml:space="preserve"> Ibidem</w:t>
      </w:r>
    </w:p>
  </w:footnote>
  <w:footnote w:id="38">
    <w:p w14:paraId="696E3F8B"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www.magazyn.salamandra.org.pl/m10a06.html</w:t>
      </w:r>
    </w:p>
  </w:footnote>
  <w:footnote w:id="39">
    <w:p w14:paraId="45889C20"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Ibidem</w:t>
      </w:r>
    </w:p>
  </w:footnote>
  <w:footnote w:id="40">
    <w:p w14:paraId="24DA4F4B"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PLH020037 Góry i Pogórze Kaczawskie na lata 2014 – 2023</w:t>
      </w:r>
    </w:p>
  </w:footnote>
  <w:footnote w:id="41">
    <w:p w14:paraId="6620B7A7"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PLH20054 Ostoja nad Bobrem na lata 2014-2024</w:t>
      </w:r>
    </w:p>
  </w:footnote>
  <w:footnote w:id="42">
    <w:p w14:paraId="10325F7B" w14:textId="77777777" w:rsidR="005A424B" w:rsidRDefault="005A424B" w:rsidP="005A424B">
      <w:pPr>
        <w:pStyle w:val="Tekstprzypisudolnego"/>
      </w:pPr>
      <w:r w:rsidRPr="00C63950">
        <w:rPr>
          <w:rStyle w:val="Odwoanieprzypisudolnego"/>
          <w:szCs w:val="16"/>
        </w:rPr>
        <w:footnoteRef/>
      </w:r>
      <w:r w:rsidRPr="00C63950">
        <w:rPr>
          <w:szCs w:val="16"/>
        </w:rPr>
        <w:t xml:space="preserve"> Ibidem</w:t>
      </w:r>
    </w:p>
  </w:footnote>
  <w:footnote w:id="43">
    <w:p w14:paraId="7785B50B"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PLH020037 Góry i Pogórze Kaczawskie na lata 2014 – 2023</w:t>
      </w:r>
    </w:p>
  </w:footnote>
  <w:footnote w:id="44">
    <w:p w14:paraId="5F7F4C26"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Ibidem</w:t>
      </w:r>
    </w:p>
  </w:footnote>
  <w:footnote w:id="45">
    <w:p w14:paraId="31993009"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Ibidem</w:t>
      </w:r>
    </w:p>
  </w:footnote>
  <w:footnote w:id="46">
    <w:p w14:paraId="5CD4A821" w14:textId="7777777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PLH20054 Ostoja nad Bobrem na lata 2014-2024</w:t>
      </w:r>
    </w:p>
  </w:footnote>
  <w:footnote w:id="47">
    <w:p w14:paraId="6542D22D" w14:textId="403222B9"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w:t>
      </w:r>
      <w:r w:rsidR="00DA3457" w:rsidRPr="00C63950">
        <w:rPr>
          <w:szCs w:val="16"/>
        </w:rPr>
        <w:t>Ibidem</w:t>
      </w:r>
    </w:p>
  </w:footnote>
  <w:footnote w:id="48">
    <w:p w14:paraId="4F860088" w14:textId="3479A247" w:rsidR="005A424B" w:rsidRPr="00C63950" w:rsidRDefault="005A424B" w:rsidP="005A424B">
      <w:pPr>
        <w:pStyle w:val="Tekstprzypisudolnego"/>
        <w:rPr>
          <w:szCs w:val="16"/>
        </w:rPr>
      </w:pPr>
      <w:r w:rsidRPr="00C63950">
        <w:rPr>
          <w:rStyle w:val="Odwoanieprzypisudolnego"/>
          <w:szCs w:val="16"/>
        </w:rPr>
        <w:footnoteRef/>
      </w:r>
      <w:r w:rsidRPr="00C63950">
        <w:rPr>
          <w:szCs w:val="16"/>
        </w:rPr>
        <w:t xml:space="preserve"> Plan zadań ochronnych obszaru Natura 2000 PLH20011 Rudawy Janowickie 2014</w:t>
      </w:r>
      <w:r w:rsidR="00FC27B9">
        <w:rPr>
          <w:szCs w:val="16"/>
        </w:rPr>
        <w:t>-20</w:t>
      </w:r>
      <w:r w:rsidR="00A73728">
        <w:rPr>
          <w:szCs w:val="16"/>
        </w:rPr>
        <w:t>24</w:t>
      </w:r>
    </w:p>
  </w:footnote>
  <w:footnote w:id="49">
    <w:p w14:paraId="62CF48BB" w14:textId="77777777" w:rsidR="005A424B" w:rsidRDefault="005A424B" w:rsidP="005A424B">
      <w:pPr>
        <w:pStyle w:val="Tekstprzypisudolnego"/>
      </w:pPr>
      <w:r w:rsidRPr="00C63950">
        <w:rPr>
          <w:rStyle w:val="Odwoanieprzypisudolnego"/>
          <w:szCs w:val="16"/>
        </w:rPr>
        <w:footnoteRef/>
      </w:r>
      <w:r w:rsidRPr="00C63950">
        <w:rPr>
          <w:szCs w:val="16"/>
        </w:rPr>
        <w:t xml:space="preserve"> Ibidem</w:t>
      </w:r>
    </w:p>
  </w:footnote>
  <w:footnote w:id="50">
    <w:p w14:paraId="45261A48" w14:textId="77777777" w:rsidR="005A424B" w:rsidRPr="00B9780F" w:rsidRDefault="005A424B" w:rsidP="005A424B">
      <w:pPr>
        <w:pStyle w:val="Tekstprzypisudolnego"/>
        <w:rPr>
          <w:szCs w:val="16"/>
        </w:rPr>
      </w:pPr>
      <w:r w:rsidRPr="00B9780F">
        <w:rPr>
          <w:rStyle w:val="Odwoanieprzypisudolnego"/>
          <w:szCs w:val="16"/>
        </w:rPr>
        <w:footnoteRef/>
      </w:r>
      <w:r w:rsidRPr="00B9780F">
        <w:rPr>
          <w:szCs w:val="16"/>
        </w:rPr>
        <w:t xml:space="preserve"> Plan zadań ochronnych obszaru Natura 2000 PLH020037 Góry i Pogórze Kaczawskie na lata 2014 – 2023</w:t>
      </w:r>
    </w:p>
  </w:footnote>
  <w:footnote w:id="51">
    <w:p w14:paraId="14E2B2D4" w14:textId="71323B00" w:rsidR="005A424B" w:rsidRPr="0034683B" w:rsidRDefault="005A424B" w:rsidP="005A424B">
      <w:pPr>
        <w:pStyle w:val="Tekstprzypisudolnego"/>
        <w:rPr>
          <w:szCs w:val="16"/>
        </w:rPr>
      </w:pPr>
      <w:r w:rsidRPr="0034683B">
        <w:rPr>
          <w:rStyle w:val="Odwoanieprzypisudolnego"/>
          <w:szCs w:val="16"/>
        </w:rPr>
        <w:footnoteRef/>
      </w:r>
      <w:r w:rsidRPr="0034683B">
        <w:rPr>
          <w:szCs w:val="16"/>
        </w:rPr>
        <w:t xml:space="preserve"> </w:t>
      </w:r>
      <w:r w:rsidRPr="00B9780F">
        <w:rPr>
          <w:szCs w:val="16"/>
        </w:rPr>
        <w:t>Ibidem</w:t>
      </w:r>
    </w:p>
  </w:footnote>
  <w:footnote w:id="52">
    <w:p w14:paraId="318633C6" w14:textId="0CE0625C" w:rsidR="005A424B" w:rsidRPr="0034683B" w:rsidRDefault="005A424B" w:rsidP="005A424B">
      <w:pPr>
        <w:pStyle w:val="Tekstprzypisudolnego"/>
        <w:rPr>
          <w:szCs w:val="16"/>
        </w:rPr>
      </w:pPr>
      <w:r w:rsidRPr="0034683B">
        <w:rPr>
          <w:rStyle w:val="Odwoanieprzypisudolnego"/>
          <w:szCs w:val="16"/>
        </w:rPr>
        <w:footnoteRef/>
      </w:r>
      <w:r w:rsidR="00B9780F" w:rsidRPr="0034683B">
        <w:rPr>
          <w:szCs w:val="16"/>
        </w:rPr>
        <w:t xml:space="preserve"> </w:t>
      </w:r>
      <w:r w:rsidR="0034683B" w:rsidRPr="0034683B">
        <w:rPr>
          <w:szCs w:val="16"/>
        </w:rPr>
        <w:t>Ibidem</w:t>
      </w:r>
    </w:p>
  </w:footnote>
  <w:footnote w:id="53">
    <w:p w14:paraId="44D1748D" w14:textId="77777777" w:rsidR="005A424B" w:rsidRPr="00B9780F" w:rsidRDefault="005A424B" w:rsidP="005A424B">
      <w:pPr>
        <w:pStyle w:val="Tekstprzypisudolnego"/>
        <w:rPr>
          <w:szCs w:val="16"/>
        </w:rPr>
      </w:pPr>
      <w:r w:rsidRPr="0034683B">
        <w:rPr>
          <w:rStyle w:val="Odwoanieprzypisudolnego"/>
          <w:szCs w:val="16"/>
        </w:rPr>
        <w:footnoteRef/>
      </w:r>
      <w:r w:rsidRPr="00B9780F">
        <w:rPr>
          <w:szCs w:val="16"/>
        </w:rPr>
        <w:t xml:space="preserve"> Ibidem</w:t>
      </w:r>
    </w:p>
  </w:footnote>
  <w:footnote w:id="54">
    <w:p w14:paraId="32711D7D" w14:textId="77777777" w:rsidR="005A424B" w:rsidRPr="00B9780F" w:rsidRDefault="005A424B" w:rsidP="005A424B">
      <w:pPr>
        <w:pStyle w:val="Tekstprzypisudolnego"/>
        <w:rPr>
          <w:szCs w:val="16"/>
        </w:rPr>
      </w:pPr>
      <w:r w:rsidRPr="0034683B">
        <w:rPr>
          <w:rStyle w:val="Odwoanieprzypisudolnego"/>
          <w:szCs w:val="16"/>
        </w:rPr>
        <w:footnoteRef/>
      </w:r>
      <w:r w:rsidRPr="00B9780F">
        <w:rPr>
          <w:szCs w:val="16"/>
        </w:rPr>
        <w:t xml:space="preserve"> Plan zadań ochronnych obszaru Natura 2000 PLH20054 Ostoja nad Bobrem na lata 2014-2024</w:t>
      </w:r>
    </w:p>
  </w:footnote>
  <w:footnote w:id="55">
    <w:p w14:paraId="38851D33" w14:textId="77777777" w:rsidR="005A424B" w:rsidRPr="00B9780F" w:rsidRDefault="005A424B" w:rsidP="005A424B">
      <w:pPr>
        <w:pStyle w:val="Tekstprzypisudolnego"/>
        <w:rPr>
          <w:szCs w:val="16"/>
        </w:rPr>
      </w:pPr>
      <w:r w:rsidRPr="0034683B">
        <w:rPr>
          <w:rStyle w:val="Odwoanieprzypisudolnego"/>
          <w:szCs w:val="16"/>
        </w:rPr>
        <w:footnoteRef/>
      </w:r>
      <w:r w:rsidRPr="00B9780F">
        <w:rPr>
          <w:szCs w:val="16"/>
        </w:rPr>
        <w:t xml:space="preserve"> Plan zadań ochronnych obszaru Natura 2000 PLH020037 Góry i Pogórze Kaczawskie na lata 2014 – 2023</w:t>
      </w:r>
    </w:p>
  </w:footnote>
  <w:footnote w:id="56">
    <w:p w14:paraId="65BE10BB" w14:textId="5554ACE1" w:rsidR="005A424B" w:rsidRPr="00B9780F" w:rsidRDefault="005A424B" w:rsidP="005A424B">
      <w:pPr>
        <w:pStyle w:val="Tekstprzypisudolnego"/>
        <w:rPr>
          <w:szCs w:val="16"/>
        </w:rPr>
      </w:pPr>
      <w:r w:rsidRPr="0034683B">
        <w:rPr>
          <w:rStyle w:val="Odwoanieprzypisudolnego"/>
          <w:szCs w:val="16"/>
        </w:rPr>
        <w:footnoteRef/>
      </w:r>
      <w:r w:rsidR="004F3EF0" w:rsidRPr="00B9780F">
        <w:rPr>
          <w:szCs w:val="16"/>
        </w:rPr>
        <w:t xml:space="preserve"> Ibidem</w:t>
      </w:r>
    </w:p>
  </w:footnote>
  <w:footnote w:id="57">
    <w:p w14:paraId="464BD2C0" w14:textId="6EA4FAD0" w:rsidR="00A03ECD" w:rsidRPr="00B9780F" w:rsidRDefault="00A03ECD">
      <w:pPr>
        <w:pStyle w:val="Tekstprzypisudolnego"/>
        <w:rPr>
          <w:szCs w:val="16"/>
        </w:rPr>
      </w:pPr>
      <w:r w:rsidRPr="0034683B">
        <w:rPr>
          <w:rStyle w:val="Odwoanieprzypisudolnego"/>
          <w:szCs w:val="16"/>
        </w:rPr>
        <w:footnoteRef/>
      </w:r>
      <w:r w:rsidRPr="00B9780F">
        <w:rPr>
          <w:szCs w:val="16"/>
        </w:rPr>
        <w:t xml:space="preserve"> Dane udostępnione przed Regional</w:t>
      </w:r>
      <w:r w:rsidR="00C94070" w:rsidRPr="00B9780F">
        <w:rPr>
          <w:szCs w:val="16"/>
        </w:rPr>
        <w:t>ną Dyrekcję Ochrony Środowiska we Wrocławiu</w:t>
      </w:r>
    </w:p>
  </w:footnote>
  <w:footnote w:id="58">
    <w:p w14:paraId="4794C2A8" w14:textId="77777777" w:rsidR="005A424B" w:rsidRPr="00B9780F" w:rsidRDefault="005A424B" w:rsidP="005A424B">
      <w:pPr>
        <w:pStyle w:val="Tekstprzypisudolnego"/>
        <w:rPr>
          <w:szCs w:val="16"/>
        </w:rPr>
      </w:pPr>
      <w:r w:rsidRPr="0034683B">
        <w:rPr>
          <w:rStyle w:val="Odwoanieprzypisudolnego"/>
          <w:szCs w:val="16"/>
        </w:rPr>
        <w:footnoteRef/>
      </w:r>
      <w:r w:rsidRPr="00B9780F">
        <w:rPr>
          <w:szCs w:val="16"/>
        </w:rPr>
        <w:t xml:space="preserve"> Standardowy Formularz Danych dla Obszaru Natura 2000 Góry i Pogórze Kaczawskie. 2004 (2022).</w:t>
      </w:r>
    </w:p>
  </w:footnote>
  <w:footnote w:id="59">
    <w:p w14:paraId="6FFB712A" w14:textId="508CF788" w:rsidR="00861020" w:rsidRDefault="00861020">
      <w:pPr>
        <w:pStyle w:val="Tekstprzypisudolnego"/>
      </w:pPr>
      <w:r w:rsidRPr="0034683B">
        <w:rPr>
          <w:rStyle w:val="Odwoanieprzypisudolnego"/>
          <w:szCs w:val="16"/>
        </w:rPr>
        <w:footnoteRef/>
      </w:r>
      <w:r w:rsidRPr="00C63950">
        <w:rPr>
          <w:szCs w:val="16"/>
        </w:rPr>
        <w:t xml:space="preserve"> Dane udostępnione przed Regionalną Dyrekcję Ochrony Środowiska we Wrocławiu</w:t>
      </w:r>
    </w:p>
  </w:footnote>
  <w:footnote w:id="60">
    <w:p w14:paraId="25A002CF" w14:textId="33233227" w:rsidR="008A50A6" w:rsidRDefault="008A50A6">
      <w:pPr>
        <w:pStyle w:val="Tekstprzypisudolnego"/>
      </w:pPr>
      <w:r w:rsidRPr="00C63950">
        <w:rPr>
          <w:rStyle w:val="Odwoanieprzypisudolnego"/>
          <w:szCs w:val="16"/>
        </w:rPr>
        <w:footnoteRef/>
      </w:r>
      <w:r w:rsidR="005D2E92" w:rsidRPr="00C63950">
        <w:rPr>
          <w:szCs w:val="16"/>
        </w:rPr>
        <w:t xml:space="preserve"> Rozporządzenie Ministra </w:t>
      </w:r>
      <w:r w:rsidR="002B0516" w:rsidRPr="00C63950">
        <w:rPr>
          <w:szCs w:val="16"/>
        </w:rPr>
        <w:t>Środowiska</w:t>
      </w:r>
      <w:r w:rsidR="005D2E92" w:rsidRPr="00C63950">
        <w:rPr>
          <w:szCs w:val="16"/>
        </w:rPr>
        <w:t xml:space="preserve"> </w:t>
      </w:r>
      <w:r w:rsidR="00261765" w:rsidRPr="00C63950">
        <w:rPr>
          <w:szCs w:val="16"/>
        </w:rPr>
        <w:t xml:space="preserve">z dnia 13 kwietnia 2010 r. w sprawie siedlisk przyrodniczych oraz gatunków będących przedmiotem zainteresowania Wspólnoty, a także kryteriów </w:t>
      </w:r>
      <w:r w:rsidR="001F7E04" w:rsidRPr="00C63950">
        <w:rPr>
          <w:szCs w:val="16"/>
        </w:rPr>
        <w:t xml:space="preserve">wyboru obszarów kwalifikujących się do uznania </w:t>
      </w:r>
      <w:r w:rsidR="00886F84" w:rsidRPr="00C63950">
        <w:rPr>
          <w:szCs w:val="16"/>
        </w:rPr>
        <w:t>lub wyznaczenia jako obszary Natura 2000</w:t>
      </w:r>
      <w:r w:rsidR="00AC68AD" w:rsidRPr="00C63950">
        <w:rPr>
          <w:szCs w:val="16"/>
        </w:rPr>
        <w:t xml:space="preserve"> (Dz.U.</w:t>
      </w:r>
      <w:r w:rsidR="0004502D" w:rsidRPr="00C63950">
        <w:rPr>
          <w:szCs w:val="16"/>
        </w:rPr>
        <w:t xml:space="preserve"> Nr 77</w:t>
      </w:r>
      <w:r w:rsidR="00AC68AD" w:rsidRPr="00C63950">
        <w:rPr>
          <w:szCs w:val="16"/>
        </w:rPr>
        <w:t>)</w:t>
      </w:r>
      <w:r w:rsidR="0086778E" w:rsidRPr="00C63950">
        <w:rPr>
          <w:szCs w:val="16"/>
        </w:rPr>
        <w:t xml:space="preserve">. Załącznik nr 1 i </w:t>
      </w:r>
      <w:r w:rsidR="002531A7" w:rsidRPr="00C63950">
        <w:rPr>
          <w:szCs w:val="16"/>
        </w:rPr>
        <w:t>3.</w:t>
      </w:r>
      <w:r w:rsidR="0086778E" w:rsidRPr="00C63950">
        <w:rPr>
          <w:szCs w:val="16"/>
        </w:rPr>
        <w:t xml:space="preserve"> </w:t>
      </w:r>
    </w:p>
  </w:footnote>
  <w:footnote w:id="61">
    <w:p w14:paraId="58BA9E23" w14:textId="77777777" w:rsidR="004A6477" w:rsidRPr="002367EC" w:rsidRDefault="004A6477" w:rsidP="004A6477">
      <w:pPr>
        <w:pStyle w:val="Tekstprzypisudolnego"/>
        <w:rPr>
          <w:szCs w:val="16"/>
        </w:rPr>
      </w:pPr>
      <w:r w:rsidRPr="002367EC">
        <w:rPr>
          <w:rStyle w:val="Odwoanieprzypisudolnego"/>
          <w:szCs w:val="16"/>
        </w:rPr>
        <w:footnoteRef/>
      </w:r>
      <w:r w:rsidRPr="002367EC">
        <w:rPr>
          <w:szCs w:val="16"/>
        </w:rPr>
        <w:t xml:space="preserve"> Dane pozyskane z Banku Danych o Lasach </w:t>
      </w:r>
    </w:p>
  </w:footnote>
  <w:footnote w:id="62">
    <w:p w14:paraId="0A51780A" w14:textId="77777777" w:rsidR="004A6477" w:rsidRDefault="004A6477" w:rsidP="004A6477">
      <w:pPr>
        <w:pStyle w:val="Tekstprzypisudolnego"/>
      </w:pPr>
      <w:r w:rsidRPr="002367EC">
        <w:rPr>
          <w:rStyle w:val="Odwoanieprzypisudolnego"/>
          <w:szCs w:val="16"/>
        </w:rPr>
        <w:footnoteRef/>
      </w:r>
      <w:r w:rsidRPr="002367EC">
        <w:rPr>
          <w:szCs w:val="16"/>
        </w:rPr>
        <w:t xml:space="preserve"> Ibidem</w:t>
      </w:r>
    </w:p>
  </w:footnote>
  <w:footnote w:id="63">
    <w:p w14:paraId="2868BC5F" w14:textId="77777777" w:rsidR="00C614BB" w:rsidRDefault="00C614BB" w:rsidP="00C614BB">
      <w:pPr>
        <w:pStyle w:val="Tekstprzypisudolnego"/>
      </w:pPr>
      <w:r w:rsidRPr="002367EC">
        <w:rPr>
          <w:rStyle w:val="Odwoanieprzypisudolnego"/>
          <w:szCs w:val="16"/>
        </w:rPr>
        <w:footnoteRef/>
      </w:r>
      <w:r w:rsidRPr="002367EC">
        <w:rPr>
          <w:szCs w:val="16"/>
        </w:rPr>
        <w:t xml:space="preserve"> Błoszyk J., Chrzanowski A., Dobrowolski D., Kůrka A., Kuźnik-Kowalska E., Mazur M., Olszewski P., Pawlikowski K., Pawlikowski T., Proćków M., Skarżyński D., Szymkowiak P. 2013. Bezkręgowce. W: Knapik R. i Raj A. (red.), Przyroda Karkonoskiego Parku Narodowego. Karkonoski Park Narodowy, Jelenia Góra: 359–404.</w:t>
      </w:r>
    </w:p>
  </w:footnote>
  <w:footnote w:id="64">
    <w:p w14:paraId="550F5EAE" w14:textId="77777777" w:rsidR="00C614BB" w:rsidRPr="002367EC" w:rsidRDefault="00C614BB" w:rsidP="00C614BB">
      <w:pPr>
        <w:pStyle w:val="Tekstprzypisudolnego"/>
        <w:rPr>
          <w:szCs w:val="16"/>
        </w:rPr>
      </w:pPr>
      <w:r w:rsidRPr="002367EC">
        <w:rPr>
          <w:rStyle w:val="Odwoanieprzypisudolnego"/>
          <w:szCs w:val="16"/>
        </w:rPr>
        <w:footnoteRef/>
      </w:r>
      <w:r w:rsidRPr="002367EC">
        <w:rPr>
          <w:szCs w:val="16"/>
        </w:rPr>
        <w:t xml:space="preserve"> Čížek O., Malkiewicz A., Beneš J. &amp; Tarnawski D. (red.) (2015): Denní motýli v Krkonoších, atlas rozšíření / Motyle dzienne w Karkonoszach, atlas rozmieszczenia. Správa KRNAP &amp; Dyrekcja KPN. 328 str.</w:t>
      </w:r>
    </w:p>
  </w:footnote>
  <w:footnote w:id="65">
    <w:p w14:paraId="49B00EB4" w14:textId="77777777" w:rsidR="00C614BB" w:rsidRPr="002367EC" w:rsidRDefault="00C614BB" w:rsidP="00C614BB">
      <w:pPr>
        <w:pStyle w:val="Tekstprzypisudolnego"/>
        <w:rPr>
          <w:szCs w:val="16"/>
        </w:rPr>
      </w:pPr>
      <w:r w:rsidRPr="002367EC">
        <w:rPr>
          <w:rStyle w:val="Odwoanieprzypisudolnego"/>
          <w:szCs w:val="16"/>
        </w:rPr>
        <w:footnoteRef/>
      </w:r>
      <w:r w:rsidRPr="002367EC">
        <w:rPr>
          <w:szCs w:val="16"/>
        </w:rPr>
        <w:t xml:space="preserve"> Rąpała R. 2013. Zwierzęta Karkonoszy. Karkonoski Park Narodowy, Jelenia Góra, ss. 62.</w:t>
      </w:r>
    </w:p>
  </w:footnote>
  <w:footnote w:id="66">
    <w:p w14:paraId="0230F2E6" w14:textId="45C1230F" w:rsidR="00C614BB" w:rsidRDefault="00C614BB" w:rsidP="00C614BB">
      <w:pPr>
        <w:pStyle w:val="Tekstprzypisudolnego"/>
      </w:pPr>
      <w:r w:rsidRPr="002367EC">
        <w:rPr>
          <w:rStyle w:val="Odwoanieprzypisudolnego"/>
          <w:szCs w:val="16"/>
        </w:rPr>
        <w:footnoteRef/>
      </w:r>
      <w:r w:rsidRPr="002367EC">
        <w:rPr>
          <w:szCs w:val="16"/>
        </w:rPr>
        <w:t xml:space="preserve"> Karkonoski Park Narodowy https://kpnmab.pl/niepylak-apollo</w:t>
      </w:r>
      <w:r>
        <w:t xml:space="preserve"> </w:t>
      </w:r>
    </w:p>
  </w:footnote>
  <w:footnote w:id="67">
    <w:p w14:paraId="094E3D7B" w14:textId="77777777" w:rsidR="00867047" w:rsidRPr="002367EC" w:rsidRDefault="00867047" w:rsidP="00867047">
      <w:pPr>
        <w:pStyle w:val="Tekstprzypisudolnego"/>
        <w:rPr>
          <w:szCs w:val="16"/>
        </w:rPr>
      </w:pPr>
      <w:r w:rsidRPr="002367EC">
        <w:rPr>
          <w:rStyle w:val="Odwoanieprzypisudolnego"/>
          <w:szCs w:val="16"/>
        </w:rPr>
        <w:footnoteRef/>
      </w:r>
      <w:r w:rsidRPr="002367EC">
        <w:rPr>
          <w:szCs w:val="16"/>
        </w:rPr>
        <w:t xml:space="preserve"> </w:t>
      </w:r>
      <w:bookmarkStart w:id="69" w:name="_Hlk126668366"/>
      <w:r w:rsidRPr="002367EC">
        <w:rPr>
          <w:szCs w:val="16"/>
        </w:rPr>
        <w:t>Dyrcz A., Gramsz B., Maślak R., Witkowski A., Zając T., Dobrowolska-Martini K., Kotusz J., Kusznierz J., Leś E., Martini M., Popiołek M., Rąpała R. 2013. Kręgowce. W: Knapik R. i Raj A. (red.), Przyroda Karkonoskiego Parku Narodowego. Karkonoski Park Narodowy, Jelenia Góra: 405–442.</w:t>
      </w:r>
    </w:p>
    <w:bookmarkEnd w:id="69"/>
  </w:footnote>
  <w:footnote w:id="68">
    <w:p w14:paraId="19994C36" w14:textId="77777777" w:rsidR="00867047" w:rsidRPr="002367EC" w:rsidRDefault="00867047" w:rsidP="00867047">
      <w:pPr>
        <w:pStyle w:val="Tekstprzypisudolnego"/>
        <w:rPr>
          <w:szCs w:val="16"/>
        </w:rPr>
      </w:pPr>
      <w:r w:rsidRPr="002367EC">
        <w:rPr>
          <w:rStyle w:val="Odwoanieprzypisudolnego"/>
          <w:szCs w:val="16"/>
        </w:rPr>
        <w:footnoteRef/>
      </w:r>
      <w:r w:rsidRPr="002367EC">
        <w:rPr>
          <w:szCs w:val="16"/>
        </w:rPr>
        <w:t xml:space="preserve"> Witkowski A., Błachuta J. 1988. Rybostan dorzecza Kaczawy. Fragmenta Faunistica, Warszawa (31) 17: 459-504.</w:t>
      </w:r>
    </w:p>
  </w:footnote>
  <w:footnote w:id="69">
    <w:p w14:paraId="041E9F8A" w14:textId="1DA86C9F" w:rsidR="00867047" w:rsidRDefault="00867047" w:rsidP="00867047">
      <w:pPr>
        <w:pStyle w:val="Tekstprzypisudolnego"/>
      </w:pPr>
      <w:r w:rsidRPr="002367EC">
        <w:rPr>
          <w:rStyle w:val="Odwoanieprzypisudolnego"/>
          <w:szCs w:val="16"/>
        </w:rPr>
        <w:footnoteRef/>
      </w:r>
      <w:r w:rsidRPr="002367EC">
        <w:rPr>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0">
    <w:p w14:paraId="0A703255" w14:textId="58C441A5"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w:t>
      </w:r>
      <w:bookmarkStart w:id="72" w:name="_Hlk126587459"/>
      <w:r w:rsidRPr="00902973">
        <w:rPr>
          <w:szCs w:val="16"/>
        </w:rPr>
        <w:t>Atlas Płazów i Gadów Polski IOP PAN https://www.iop.krakow.pl/plazygady/gatunki</w:t>
      </w:r>
      <w:bookmarkEnd w:id="72"/>
      <w:r w:rsidR="00DB5129" w:rsidRPr="00902973">
        <w:rPr>
          <w:szCs w:val="16"/>
        </w:rPr>
        <w:t xml:space="preserve"> [dostęp: 06.02.2023]</w:t>
      </w:r>
    </w:p>
  </w:footnote>
  <w:footnote w:id="71">
    <w:p w14:paraId="0D47A3A6" w14:textId="77777777"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w:t>
      </w:r>
      <w:bookmarkStart w:id="73" w:name="_Hlk126587320"/>
      <w:r w:rsidRPr="00902973">
        <w:rPr>
          <w:szCs w:val="16"/>
        </w:rPr>
        <w:t>Dyrcz A., Gramsz B., Maślak R., Witkowski A., Zając T., Dobrowolska-Martini K., Kotusz J., Kusznierz J., Leś E., Martini M., Popiołek M., Rąpała R. 2013. Kręgowce. W: Knapik R. i Raj A. (red.), Przyroda Karkonoskiego Parku Narodowego. Karkonoski Park Narodowy, Jelenia Góra: 405–442.</w:t>
      </w:r>
      <w:bookmarkEnd w:id="73"/>
    </w:p>
  </w:footnote>
  <w:footnote w:id="72">
    <w:p w14:paraId="105DD6B2" w14:textId="59588ED6" w:rsidR="004811D7" w:rsidRPr="00902973" w:rsidRDefault="004811D7" w:rsidP="004811D7">
      <w:pPr>
        <w:pStyle w:val="Tekstprzypisudolnego"/>
        <w:rPr>
          <w:b/>
          <w:szCs w:val="16"/>
        </w:rPr>
      </w:pPr>
      <w:r w:rsidRPr="00902973">
        <w:rPr>
          <w:rStyle w:val="Odwoanieprzypisudolnego"/>
          <w:szCs w:val="16"/>
        </w:rPr>
        <w:footnoteRef/>
      </w:r>
      <w:r w:rsidRPr="00902973">
        <w:rPr>
          <w:szCs w:val="16"/>
        </w:rPr>
        <w:t xml:space="preserve"> Kisiel P., Kołtowska M. 2021. Sprawozdanie z badań herpetologicznych w obszarze Natura 2000 Góry i Pogórze Kaczawskie PLH020037 na potrzeby projektu: „Opracowanie planów ochrony dla dwóch obszarów Natura 2000 na Dolnym Śląsku”. RDOŚ Wrocław.</w:t>
      </w:r>
    </w:p>
  </w:footnote>
  <w:footnote w:id="73">
    <w:p w14:paraId="7B0237C3" w14:textId="77777777"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Plan Zadań Ochronnych obszaru Natura 2000 PLH020054 Ostoja nad Bobrem na lata 2014 -2024. RDOŚ Wrocław.</w:t>
      </w:r>
    </w:p>
  </w:footnote>
  <w:footnote w:id="74">
    <w:p w14:paraId="1F223086" w14:textId="77777777"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Juszczyk W. 1987. Płazy i gady krajowe, tom 1. Warszawa PWN: ss. 239.</w:t>
      </w:r>
    </w:p>
  </w:footnote>
  <w:footnote w:id="75">
    <w:p w14:paraId="7DAC41BE" w14:textId="77777777"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6">
    <w:p w14:paraId="546317A6" w14:textId="77777777" w:rsidR="004811D7" w:rsidRPr="00902973" w:rsidRDefault="004811D7" w:rsidP="004811D7">
      <w:pPr>
        <w:pStyle w:val="Tekstprzypisudolnego"/>
        <w:rPr>
          <w:szCs w:val="16"/>
        </w:rPr>
      </w:pPr>
      <w:r w:rsidRPr="00902973">
        <w:rPr>
          <w:rStyle w:val="Odwoanieprzypisudolnego"/>
          <w:szCs w:val="16"/>
        </w:rPr>
        <w:footnoteRef/>
      </w:r>
      <w:r w:rsidRPr="00902973">
        <w:rPr>
          <w:szCs w:val="16"/>
        </w:rPr>
        <w:t xml:space="preserve"> </w:t>
      </w:r>
      <w:bookmarkStart w:id="74" w:name="_Hlk126587731"/>
      <w:r w:rsidRPr="00902973">
        <w:rPr>
          <w:szCs w:val="16"/>
        </w:rPr>
        <w:t>Głowaciński Z. (red.) 2001. Polska Czerwona Księga Zwierząt, Kręgowce. PWRiL, Warszawa: ss. 452.</w:t>
      </w:r>
      <w:bookmarkEnd w:id="74"/>
    </w:p>
  </w:footnote>
  <w:footnote w:id="77">
    <w:p w14:paraId="788F1E6F" w14:textId="40818359" w:rsidR="004811D7" w:rsidRPr="00551C55" w:rsidRDefault="004811D7" w:rsidP="004811D7">
      <w:pPr>
        <w:pStyle w:val="Tekstprzypisudolnego"/>
        <w:rPr>
          <w:szCs w:val="16"/>
        </w:rPr>
      </w:pPr>
      <w:r w:rsidRPr="00902973">
        <w:rPr>
          <w:rStyle w:val="Odwoanieprzypisudolnego"/>
          <w:szCs w:val="16"/>
        </w:rPr>
        <w:footnoteRef/>
      </w:r>
      <w:r w:rsidRPr="00902973">
        <w:rPr>
          <w:szCs w:val="16"/>
        </w:rPr>
        <w:t xml:space="preserve"> Atlas Płazów i Gadów Polski IOP PAN https://www.iop.krakow.pl/plazygady/gatunki</w:t>
      </w:r>
      <w:r w:rsidR="00F33090" w:rsidRPr="00902973">
        <w:rPr>
          <w:szCs w:val="16"/>
        </w:rPr>
        <w:t xml:space="preserve"> [dostęp: 06.02.2023]</w:t>
      </w:r>
    </w:p>
  </w:footnote>
  <w:footnote w:id="78">
    <w:p w14:paraId="258F6E14" w14:textId="77777777" w:rsidR="004811D7" w:rsidRPr="00551C55" w:rsidRDefault="004811D7" w:rsidP="004811D7">
      <w:pPr>
        <w:pStyle w:val="Tekstprzypisudolnego"/>
        <w:rPr>
          <w:szCs w:val="16"/>
        </w:rPr>
      </w:pPr>
      <w:r w:rsidRPr="00551C55">
        <w:rPr>
          <w:rStyle w:val="Odwoanieprzypisudolnego"/>
          <w:szCs w:val="16"/>
        </w:rPr>
        <w:footnoteRef/>
      </w:r>
      <w:r w:rsidRPr="00551C55">
        <w:rPr>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9">
    <w:p w14:paraId="0A7EC285" w14:textId="77777777" w:rsidR="004811D7" w:rsidRPr="00551C55" w:rsidRDefault="004811D7" w:rsidP="004811D7">
      <w:pPr>
        <w:pStyle w:val="Tekstprzypisudolnego"/>
        <w:rPr>
          <w:szCs w:val="16"/>
        </w:rPr>
      </w:pPr>
      <w:r w:rsidRPr="00551C55">
        <w:rPr>
          <w:rStyle w:val="Odwoanieprzypisudolnego"/>
          <w:szCs w:val="16"/>
        </w:rPr>
        <w:footnoteRef/>
      </w:r>
      <w:r w:rsidRPr="00551C55">
        <w:rPr>
          <w:szCs w:val="16"/>
        </w:rPr>
        <w:t xml:space="preserve"> Głowaciński Z. (red.) 2001. Polska Czerwona Księga Zwierząt, Kręgowce. PWRiL, Warszawa: ss. 452.</w:t>
      </w:r>
    </w:p>
  </w:footnote>
  <w:footnote w:id="80">
    <w:p w14:paraId="5673F95F" w14:textId="630FEA18" w:rsidR="008D5A43" w:rsidRDefault="008D5A43" w:rsidP="008D5A43">
      <w:pPr>
        <w:pStyle w:val="Tekstprzypisudolnego"/>
      </w:pPr>
      <w:r w:rsidRPr="00551C55">
        <w:rPr>
          <w:rStyle w:val="Odwoanieprzypisudolnego"/>
          <w:szCs w:val="16"/>
        </w:rPr>
        <w:footnoteRef/>
      </w:r>
      <w:r w:rsidRPr="00551C55">
        <w:rPr>
          <w:szCs w:val="16"/>
        </w:rPr>
        <w:t xml:space="preserve"> </w:t>
      </w:r>
      <w:hyperlink r:id="rId1" w:tgtFrame="_blank" w:tooltip="Otwiera zewnętrzny odsyłacz w nowym oknie" w:history="1">
        <w:r w:rsidRPr="00551C55">
          <w:rPr>
            <w:rStyle w:val="Hipercze"/>
            <w:color w:val="auto"/>
            <w:szCs w:val="16"/>
            <w:u w:val="none"/>
          </w:rPr>
          <w:t xml:space="preserve">Opracowanie ekofizjograficzne dla województwa dolnośląskiego. Zarząd Województwa Dolnośląskiego, Wojewódzkie Biuro Urbanistyczne we Wrocławiu. </w:t>
        </w:r>
        <w:r w:rsidR="00054CBB" w:rsidRPr="00551C55">
          <w:rPr>
            <w:rStyle w:val="Hipercze"/>
            <w:color w:val="auto"/>
            <w:szCs w:val="16"/>
            <w:u w:val="none"/>
          </w:rPr>
          <w:t>Wrocław</w:t>
        </w:r>
        <w:r w:rsidRPr="00551C55">
          <w:rPr>
            <w:rStyle w:val="Hipercze"/>
            <w:color w:val="auto"/>
            <w:szCs w:val="16"/>
            <w:u w:val="none"/>
          </w:rPr>
          <w:t xml:space="preserve"> 2005</w:t>
        </w:r>
      </w:hyperlink>
      <w:r w:rsidRPr="00551C55">
        <w:rPr>
          <w:szCs w:val="16"/>
        </w:rPr>
        <w:t>.</w:t>
      </w:r>
    </w:p>
  </w:footnote>
  <w:footnote w:id="81">
    <w:p w14:paraId="3A3298B0" w14:textId="77777777" w:rsidR="008D5A43" w:rsidRPr="00E8615E" w:rsidRDefault="008D5A43" w:rsidP="008D5A43">
      <w:pPr>
        <w:pStyle w:val="Tekstprzypisudolnego"/>
        <w:rPr>
          <w:szCs w:val="16"/>
        </w:rPr>
      </w:pPr>
      <w:r w:rsidRPr="00E8615E">
        <w:rPr>
          <w:rStyle w:val="Odwoanieprzypisudolnego"/>
          <w:szCs w:val="16"/>
        </w:rPr>
        <w:footnoteRef/>
      </w:r>
      <w:r w:rsidRPr="00E8615E">
        <w:rPr>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82">
    <w:p w14:paraId="42187659" w14:textId="77777777" w:rsidR="008D5A43" w:rsidRPr="00E8615E" w:rsidRDefault="008D5A43" w:rsidP="008D5A43">
      <w:pPr>
        <w:spacing w:after="0"/>
        <w:rPr>
          <w:sz w:val="16"/>
          <w:szCs w:val="16"/>
        </w:rPr>
      </w:pPr>
      <w:r w:rsidRPr="00E8615E">
        <w:rPr>
          <w:rStyle w:val="Odwoanieprzypisudolnego"/>
          <w:sz w:val="16"/>
          <w:szCs w:val="16"/>
        </w:rPr>
        <w:footnoteRef/>
      </w:r>
      <w:r w:rsidRPr="00E8615E">
        <w:rPr>
          <w:sz w:val="16"/>
          <w:szCs w:val="16"/>
        </w:rPr>
        <w:t xml:space="preserve"> Flousek J., Gramsz B., Telensky T. 2015: Ptaki Karkonoszy – atlas ptaków lęgowych 2012-2014. Sprava KRNAP Vrchlabi, Dyrekcja KPN Jelenia Góra</w:t>
      </w:r>
    </w:p>
  </w:footnote>
  <w:footnote w:id="83">
    <w:p w14:paraId="1DA1B93C" w14:textId="77777777" w:rsidR="00074940" w:rsidRPr="00E8615E" w:rsidRDefault="00074940" w:rsidP="00074940">
      <w:pPr>
        <w:pStyle w:val="Tekstprzypisudolnego"/>
        <w:rPr>
          <w:szCs w:val="16"/>
        </w:rPr>
      </w:pPr>
      <w:r w:rsidRPr="00E8615E">
        <w:rPr>
          <w:rStyle w:val="Odwoanieprzypisudolnego"/>
          <w:szCs w:val="16"/>
        </w:rPr>
        <w:footnoteRef/>
      </w:r>
      <w:r w:rsidRPr="00E8615E">
        <w:rPr>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84">
    <w:p w14:paraId="604BFC00" w14:textId="77777777" w:rsidR="00074940" w:rsidRPr="00E8615E" w:rsidRDefault="00074940" w:rsidP="00074940">
      <w:pPr>
        <w:pStyle w:val="Tekstprzypisudolnego"/>
        <w:rPr>
          <w:szCs w:val="16"/>
        </w:rPr>
      </w:pPr>
      <w:r w:rsidRPr="00E8615E">
        <w:rPr>
          <w:rStyle w:val="Odwoanieprzypisudolnego"/>
          <w:szCs w:val="16"/>
        </w:rPr>
        <w:footnoteRef/>
      </w:r>
      <w:r w:rsidRPr="00E8615E">
        <w:rPr>
          <w:szCs w:val="16"/>
        </w:rPr>
        <w:t xml:space="preserve"> Bartmańska, J., Moska M., Gottfried T. 2010. </w:t>
      </w:r>
      <w:r w:rsidRPr="00E8615E">
        <w:rPr>
          <w:szCs w:val="16"/>
          <w:lang w:val="en-GB"/>
        </w:rPr>
        <w:t xml:space="preserve">Recent range and distribution of dormice (Gliridae, Mammalia) in the Sudetes (Poland). </w:t>
      </w:r>
      <w:r w:rsidRPr="00E8615E">
        <w:rPr>
          <w:szCs w:val="16"/>
        </w:rPr>
        <w:t>Acta Zoologica Cracoviensia - Series A: Vertebrata. 53. 65-78.</w:t>
      </w:r>
    </w:p>
  </w:footnote>
  <w:footnote w:id="85">
    <w:p w14:paraId="5E0F7798" w14:textId="77777777" w:rsidR="00074940" w:rsidRPr="00E8615E" w:rsidRDefault="00074940" w:rsidP="00074940">
      <w:pPr>
        <w:pStyle w:val="Tekstprzypisudolnego"/>
        <w:rPr>
          <w:szCs w:val="16"/>
        </w:rPr>
      </w:pPr>
      <w:r w:rsidRPr="00E8615E">
        <w:rPr>
          <w:rStyle w:val="Odwoanieprzypisudolnego"/>
          <w:szCs w:val="16"/>
        </w:rPr>
        <w:footnoteRef/>
      </w:r>
      <w:r w:rsidRPr="00E8615E">
        <w:rPr>
          <w:szCs w:val="16"/>
        </w:rPr>
        <w:t xml:space="preserve"> Kozyra-Zyskowska K., Zając T. 2015. Drobne ssaki Dolnego Śląska: stan poznania i analiza rozmieszczenia wybranych gatunków przy wsparciu modelowania predyktywnego zasięgu. W: Szczęśniak E., Drzewicki W. (red.), Środowisko Śląska oczami przyrodników, 146-177. Wrocław.</w:t>
      </w:r>
    </w:p>
  </w:footnote>
  <w:footnote w:id="86">
    <w:p w14:paraId="126BFC21" w14:textId="77777777" w:rsidR="00074940" w:rsidRDefault="00074940" w:rsidP="00074940">
      <w:pPr>
        <w:pStyle w:val="Tekstprzypisudolnego"/>
      </w:pPr>
      <w:r w:rsidRPr="00E8615E">
        <w:rPr>
          <w:rStyle w:val="Odwoanieprzypisudolnego"/>
          <w:szCs w:val="16"/>
        </w:rPr>
        <w:footnoteRef/>
      </w:r>
      <w:r w:rsidRPr="00E8615E">
        <w:rPr>
          <w:szCs w:val="16"/>
        </w:rPr>
        <w:t xml:space="preserve"> https://www.iop.krakow.pl/Ssaki/gatunki</w:t>
      </w:r>
    </w:p>
  </w:footnote>
  <w:footnote w:id="87">
    <w:p w14:paraId="233DBE8C" w14:textId="047BCEED" w:rsidR="008174E2" w:rsidRDefault="008174E2" w:rsidP="008359E6">
      <w:pPr>
        <w:pStyle w:val="Tekstprzypisudolnego"/>
      </w:pPr>
      <w:r>
        <w:rPr>
          <w:rStyle w:val="Odwoanieprzypisudolnego"/>
        </w:rPr>
        <w:footnoteRef/>
      </w:r>
      <w:r>
        <w:t xml:space="preserve"> </w:t>
      </w:r>
      <w:r w:rsidR="008359E6" w:rsidRPr="0034683B">
        <w:rPr>
          <w:szCs w:val="16"/>
        </w:rPr>
        <w:t>ROZPORZĄDZENIE</w:t>
      </w:r>
      <w:r w:rsidR="008359E6">
        <w:t xml:space="preserve"> </w:t>
      </w:r>
      <w:r w:rsidR="008359E6" w:rsidRPr="0034683B">
        <w:rPr>
          <w:szCs w:val="16"/>
        </w:rPr>
        <w:t>MINISTRA KLIMATU I ŚRODOWISKA z dnia 13 czerwca 2022 r. w sprawie specjalnego obszaru ochrony siedlisk Ostoja nad Bobrem (PLH020054)</w:t>
      </w:r>
    </w:p>
  </w:footnote>
  <w:footnote w:id="88">
    <w:p w14:paraId="0EF97D82" w14:textId="7B57C373" w:rsidR="00A12FE6" w:rsidRDefault="00A12FE6">
      <w:pPr>
        <w:pStyle w:val="Tekstprzypisudolnego"/>
      </w:pPr>
      <w:r>
        <w:rPr>
          <w:rStyle w:val="Odwoanieprzypisudolnego"/>
        </w:rPr>
        <w:footnoteRef/>
      </w:r>
      <w:r w:rsidRPr="00A12FE6">
        <w:t xml:space="preserve">  </w:t>
      </w:r>
      <w:r w:rsidRPr="0034683B">
        <w:rPr>
          <w:szCs w:val="16"/>
        </w:rPr>
        <w:t xml:space="preserve">Standardowy Formularz Danych dla Obszaru </w:t>
      </w:r>
      <w:r w:rsidRPr="0034683B">
        <w:rPr>
          <w:rFonts w:eastAsia="Times New Roman" w:cstheme="minorHAnsi"/>
          <w:szCs w:val="16"/>
          <w:lang w:eastAsia="pl-PL"/>
        </w:rPr>
        <w:t>PLH020095 Góra Wapienna</w:t>
      </w:r>
    </w:p>
  </w:footnote>
  <w:footnote w:id="89">
    <w:p w14:paraId="329189D1" w14:textId="29467D67" w:rsidR="00D20B8F" w:rsidRPr="002367EC" w:rsidRDefault="00D20B8F">
      <w:pPr>
        <w:pStyle w:val="Tekstprzypisudolnego"/>
        <w:rPr>
          <w:szCs w:val="16"/>
        </w:rPr>
      </w:pPr>
      <w:r w:rsidRPr="002367EC">
        <w:rPr>
          <w:rStyle w:val="Odwoanieprzypisudolnego"/>
          <w:szCs w:val="16"/>
        </w:rPr>
        <w:footnoteRef/>
      </w:r>
      <w:r w:rsidRPr="002367EC">
        <w:rPr>
          <w:szCs w:val="16"/>
        </w:rPr>
        <w:t xml:space="preserve"> P</w:t>
      </w:r>
      <w:r w:rsidR="00694915" w:rsidRPr="002367EC">
        <w:rPr>
          <w:szCs w:val="16"/>
        </w:rPr>
        <w:t xml:space="preserve">lan </w:t>
      </w:r>
      <w:r w:rsidRPr="002367EC">
        <w:rPr>
          <w:szCs w:val="16"/>
        </w:rPr>
        <w:t>Z</w:t>
      </w:r>
      <w:r w:rsidR="00694915" w:rsidRPr="002367EC">
        <w:rPr>
          <w:szCs w:val="16"/>
        </w:rPr>
        <w:t xml:space="preserve">adań </w:t>
      </w:r>
      <w:r w:rsidRPr="002367EC">
        <w:rPr>
          <w:szCs w:val="16"/>
        </w:rPr>
        <w:t>O</w:t>
      </w:r>
      <w:r w:rsidR="00694915" w:rsidRPr="002367EC">
        <w:rPr>
          <w:szCs w:val="16"/>
        </w:rPr>
        <w:t>chronnych</w:t>
      </w:r>
      <w:r w:rsidRPr="002367EC">
        <w:rPr>
          <w:szCs w:val="16"/>
        </w:rPr>
        <w:t xml:space="preserve"> </w:t>
      </w:r>
      <w:r w:rsidR="00694915" w:rsidRPr="002367EC">
        <w:rPr>
          <w:szCs w:val="16"/>
        </w:rPr>
        <w:t>o</w:t>
      </w:r>
      <w:r w:rsidRPr="002367EC">
        <w:rPr>
          <w:szCs w:val="16"/>
        </w:rPr>
        <w:t>bszaru Natura 2000 Panieńskie Skały</w:t>
      </w:r>
    </w:p>
  </w:footnote>
  <w:footnote w:id="90">
    <w:p w14:paraId="34172703" w14:textId="6041EC0A" w:rsidR="00E06D1B" w:rsidRPr="002367EC" w:rsidRDefault="00E06D1B">
      <w:pPr>
        <w:pStyle w:val="Tekstprzypisudolnego"/>
        <w:rPr>
          <w:szCs w:val="16"/>
        </w:rPr>
      </w:pPr>
      <w:r w:rsidRPr="002367EC">
        <w:rPr>
          <w:rStyle w:val="Odwoanieprzypisudolnego"/>
          <w:szCs w:val="16"/>
        </w:rPr>
        <w:footnoteRef/>
      </w:r>
      <w:r w:rsidRPr="002367EC">
        <w:rPr>
          <w:szCs w:val="16"/>
        </w:rPr>
        <w:t xml:space="preserve"> </w:t>
      </w:r>
      <w:r w:rsidR="00E0339B" w:rsidRPr="002367EC">
        <w:rPr>
          <w:szCs w:val="16"/>
        </w:rPr>
        <w:t>Ibidem</w:t>
      </w:r>
    </w:p>
  </w:footnote>
  <w:footnote w:id="91">
    <w:p w14:paraId="6C420493" w14:textId="69F135F8" w:rsidR="00147B27" w:rsidRDefault="00147B27">
      <w:pPr>
        <w:pStyle w:val="Tekstprzypisudolnego"/>
      </w:pPr>
      <w:r w:rsidRPr="002367EC">
        <w:rPr>
          <w:rStyle w:val="Odwoanieprzypisudolnego"/>
          <w:szCs w:val="16"/>
        </w:rPr>
        <w:footnoteRef/>
      </w:r>
      <w:r w:rsidR="006E4EEB" w:rsidRPr="002367EC">
        <w:rPr>
          <w:szCs w:val="16"/>
        </w:rPr>
        <w:t xml:space="preserve"> wroclaw.rdos.gov.pl/files/artykuly/19795/panienskie-skaly-plh020009-dokumentacja-planu-zadan-ochronnych-pzo_icon.pdf</w:t>
      </w:r>
      <w:r w:rsidR="006E4EEB">
        <w:t xml:space="preserve"> </w:t>
      </w:r>
      <w:r w:rsidR="00A936A7">
        <w:rPr>
          <w:szCs w:val="16"/>
        </w:rPr>
        <w:t>(dostęp: 02.03.2023)</w:t>
      </w:r>
    </w:p>
  </w:footnote>
  <w:footnote w:id="92">
    <w:p w14:paraId="658701EF" w14:textId="1A23F6D1" w:rsidR="00C474D1" w:rsidRPr="002367EC" w:rsidRDefault="00C474D1">
      <w:pPr>
        <w:pStyle w:val="Tekstprzypisudolnego"/>
        <w:rPr>
          <w:szCs w:val="16"/>
        </w:rPr>
      </w:pPr>
      <w:r w:rsidRPr="002367EC">
        <w:rPr>
          <w:rStyle w:val="Odwoanieprzypisudolnego"/>
          <w:szCs w:val="16"/>
        </w:rPr>
        <w:footnoteRef/>
      </w:r>
      <w:r w:rsidRPr="002367EC">
        <w:rPr>
          <w:szCs w:val="16"/>
        </w:rPr>
        <w:t xml:space="preserve"> </w:t>
      </w:r>
      <w:r w:rsidR="0034683B" w:rsidRPr="00A936A7">
        <w:rPr>
          <w:szCs w:val="16"/>
        </w:rPr>
        <w:t>www.obszary.natura2000.pl/index.php?dzial=2&amp;kat=9&amp;art=28</w:t>
      </w:r>
      <w:r w:rsidR="0034683B">
        <w:rPr>
          <w:szCs w:val="16"/>
        </w:rPr>
        <w:t xml:space="preserve"> (</w:t>
      </w:r>
      <w:r w:rsidR="00A936A7">
        <w:rPr>
          <w:szCs w:val="16"/>
        </w:rPr>
        <w:t>dostęp: 02.03.2023</w:t>
      </w:r>
      <w:r w:rsidR="0034683B">
        <w:rPr>
          <w:szCs w:val="16"/>
        </w:rPr>
        <w:t>)</w:t>
      </w:r>
    </w:p>
  </w:footnote>
  <w:footnote w:id="93">
    <w:p w14:paraId="4199A897" w14:textId="629D0D58" w:rsidR="00536523" w:rsidRPr="002367EC" w:rsidRDefault="00536523">
      <w:pPr>
        <w:pStyle w:val="Tekstprzypisudolnego"/>
        <w:rPr>
          <w:szCs w:val="16"/>
        </w:rPr>
      </w:pPr>
      <w:r w:rsidRPr="002367EC">
        <w:rPr>
          <w:rStyle w:val="Odwoanieprzypisudolnego"/>
          <w:szCs w:val="16"/>
        </w:rPr>
        <w:footnoteRef/>
      </w:r>
      <w:r w:rsidRPr="002367EC">
        <w:rPr>
          <w:szCs w:val="16"/>
        </w:rPr>
        <w:t xml:space="preserve"> </w:t>
      </w:r>
      <w:r w:rsidR="00B74036" w:rsidRPr="002367EC">
        <w:rPr>
          <w:szCs w:val="16"/>
        </w:rPr>
        <w:t>S</w:t>
      </w:r>
      <w:r w:rsidR="00FE3435" w:rsidRPr="002367EC">
        <w:rPr>
          <w:szCs w:val="16"/>
        </w:rPr>
        <w:t xml:space="preserve">tandardowy Formularz Danych </w:t>
      </w:r>
      <w:r w:rsidR="00E051D3" w:rsidRPr="002367EC">
        <w:rPr>
          <w:szCs w:val="16"/>
        </w:rPr>
        <w:t>dla Obszaru PLC020001 Karkonosze.</w:t>
      </w:r>
    </w:p>
  </w:footnote>
  <w:footnote w:id="94">
    <w:p w14:paraId="08BD0E41" w14:textId="34358BAF" w:rsidR="00FE59FD" w:rsidRPr="002367EC" w:rsidRDefault="00FE59FD">
      <w:pPr>
        <w:pStyle w:val="Tekstprzypisudolnego"/>
        <w:rPr>
          <w:szCs w:val="16"/>
        </w:rPr>
      </w:pPr>
      <w:r w:rsidRPr="002367EC">
        <w:rPr>
          <w:rStyle w:val="Odwoanieprzypisudolnego"/>
          <w:szCs w:val="16"/>
        </w:rPr>
        <w:footnoteRef/>
      </w:r>
      <w:r w:rsidRPr="002367EC">
        <w:rPr>
          <w:szCs w:val="16"/>
        </w:rPr>
        <w:t xml:space="preserve"> </w:t>
      </w:r>
      <w:r w:rsidR="00905EC8" w:rsidRPr="002367EC">
        <w:rPr>
          <w:szCs w:val="16"/>
        </w:rPr>
        <w:t>Ibidem</w:t>
      </w:r>
    </w:p>
  </w:footnote>
  <w:footnote w:id="95">
    <w:p w14:paraId="664E3187" w14:textId="39981BCD" w:rsidR="00472623" w:rsidRPr="002367EC" w:rsidRDefault="00472623">
      <w:pPr>
        <w:pStyle w:val="Tekstprzypisudolnego"/>
        <w:rPr>
          <w:szCs w:val="16"/>
        </w:rPr>
      </w:pPr>
      <w:r w:rsidRPr="002367EC">
        <w:rPr>
          <w:rStyle w:val="Odwoanieprzypisudolnego"/>
          <w:szCs w:val="16"/>
        </w:rPr>
        <w:footnoteRef/>
      </w:r>
      <w:r w:rsidRPr="002367EC">
        <w:rPr>
          <w:szCs w:val="16"/>
        </w:rPr>
        <w:t xml:space="preserve"> </w:t>
      </w:r>
      <w:r w:rsidR="00C0656F" w:rsidRPr="002367EC">
        <w:rPr>
          <w:szCs w:val="16"/>
        </w:rPr>
        <w:t>Ibidem</w:t>
      </w:r>
    </w:p>
  </w:footnote>
  <w:footnote w:id="96">
    <w:p w14:paraId="1C6703F2" w14:textId="1A3D1404" w:rsidR="008214D6" w:rsidRDefault="008214D6">
      <w:pPr>
        <w:pStyle w:val="Tekstprzypisudolnego"/>
      </w:pPr>
      <w:r w:rsidRPr="002367EC">
        <w:rPr>
          <w:rStyle w:val="Odwoanieprzypisudolnego"/>
          <w:szCs w:val="16"/>
        </w:rPr>
        <w:footnoteRef/>
      </w:r>
      <w:r w:rsidRPr="002367EC">
        <w:rPr>
          <w:szCs w:val="16"/>
        </w:rPr>
        <w:t xml:space="preserve"> </w:t>
      </w:r>
      <w:r w:rsidR="00C0656F" w:rsidRPr="002367EC">
        <w:rPr>
          <w:szCs w:val="16"/>
        </w:rPr>
        <w:t>Ibidem</w:t>
      </w:r>
    </w:p>
  </w:footnote>
  <w:footnote w:id="97">
    <w:p w14:paraId="6B36C8B9" w14:textId="50D6B32C" w:rsidR="007A0BDD" w:rsidRPr="00A936A7" w:rsidRDefault="007A0BDD" w:rsidP="007A0BDD">
      <w:pPr>
        <w:pStyle w:val="Tekstprzypisudolnego"/>
        <w:rPr>
          <w:szCs w:val="16"/>
        </w:rPr>
      </w:pPr>
      <w:r w:rsidRPr="00A936A7">
        <w:rPr>
          <w:rStyle w:val="Odwoanieprzypisudolnego"/>
          <w:szCs w:val="16"/>
        </w:rPr>
        <w:footnoteRef/>
      </w:r>
      <w:r w:rsidRPr="00A936A7">
        <w:rPr>
          <w:szCs w:val="16"/>
        </w:rPr>
        <w:t xml:space="preserve"> ztp.eko.org.pl/ochrona-przyrody/park-krajobrazowy-doliny-bobru/</w:t>
      </w:r>
      <w:r w:rsidR="00A936A7">
        <w:rPr>
          <w:szCs w:val="16"/>
        </w:rPr>
        <w:t xml:space="preserve"> (dostęp: 02.03.2023)</w:t>
      </w:r>
    </w:p>
  </w:footnote>
  <w:footnote w:id="98">
    <w:p w14:paraId="03D37FBA" w14:textId="56055BA0" w:rsidR="00353D31" w:rsidRPr="00016707" w:rsidRDefault="00353D31">
      <w:pPr>
        <w:pStyle w:val="Tekstprzypisudolnego"/>
        <w:rPr>
          <w:i/>
        </w:rPr>
      </w:pPr>
      <w:r>
        <w:rPr>
          <w:rStyle w:val="Odwoanieprzypisudolnego"/>
        </w:rPr>
        <w:footnoteRef/>
      </w:r>
      <w:r>
        <w:t xml:space="preserve"> </w:t>
      </w:r>
      <w:r w:rsidRPr="00A936A7">
        <w:rPr>
          <w:rStyle w:val="cite-name-full"/>
          <w:rFonts w:cstheme="minorHAnsi"/>
          <w:color w:val="202122"/>
          <w:szCs w:val="16"/>
          <w:shd w:val="clear" w:color="auto" w:fill="FFFFFF"/>
        </w:rPr>
        <w:t>Kwiatkowski</w:t>
      </w:r>
      <w:r w:rsidRPr="00A936A7">
        <w:rPr>
          <w:rStyle w:val="cite-name-before"/>
          <w:rFonts w:cstheme="minorHAnsi"/>
          <w:color w:val="202122"/>
          <w:szCs w:val="16"/>
          <w:shd w:val="clear" w:color="auto" w:fill="FFFFFF"/>
        </w:rPr>
        <w:t> </w:t>
      </w:r>
      <w:r w:rsidRPr="00A936A7">
        <w:rPr>
          <w:rStyle w:val="cite-lastname"/>
          <w:rFonts w:cstheme="minorHAnsi"/>
          <w:color w:val="202122"/>
          <w:szCs w:val="16"/>
          <w:shd w:val="clear" w:color="auto" w:fill="FFFFFF"/>
        </w:rPr>
        <w:t>P.</w:t>
      </w:r>
      <w:r w:rsidRPr="00A936A7">
        <w:rPr>
          <w:rFonts w:cstheme="minorHAnsi"/>
          <w:color w:val="202122"/>
          <w:szCs w:val="16"/>
          <w:shd w:val="clear" w:color="auto" w:fill="FFFFFF"/>
        </w:rPr>
        <w:t xml:space="preserve">, Podgórska ciepłolubna dąbrowa brekiniowa </w:t>
      </w:r>
      <w:r w:rsidRPr="00D06B35">
        <w:rPr>
          <w:rFonts w:cstheme="minorHAnsi"/>
          <w:i/>
          <w:color w:val="202122"/>
          <w:szCs w:val="16"/>
          <w:shd w:val="clear" w:color="auto" w:fill="FFFFFF"/>
        </w:rPr>
        <w:t>Sorbo torminalis Quercetum</w:t>
      </w:r>
      <w:r w:rsidRPr="00A936A7">
        <w:rPr>
          <w:rFonts w:cstheme="minorHAnsi"/>
          <w:color w:val="202122"/>
          <w:szCs w:val="16"/>
          <w:shd w:val="clear" w:color="auto" w:fill="FFFFFF"/>
        </w:rPr>
        <w:t xml:space="preserve"> na Pogórzu Złotoryjskim, </w:t>
      </w:r>
      <w:r w:rsidRPr="00D06B35">
        <w:rPr>
          <w:rFonts w:cstheme="minorHAnsi"/>
          <w:i/>
          <w:color w:val="202122"/>
          <w:szCs w:val="16"/>
          <w:shd w:val="clear" w:color="auto" w:fill="FFFFFF"/>
        </w:rPr>
        <w:t xml:space="preserve">„Fragmenta Floristica et Geobotanica </w:t>
      </w:r>
      <w:r w:rsidRPr="00A936A7">
        <w:rPr>
          <w:rFonts w:cstheme="minorHAnsi"/>
          <w:color w:val="202122"/>
          <w:szCs w:val="16"/>
          <w:shd w:val="clear" w:color="auto" w:fill="FFFFFF"/>
        </w:rPr>
        <w:t>Polonica”, 2003.</w:t>
      </w:r>
    </w:p>
  </w:footnote>
  <w:footnote w:id="99">
    <w:p w14:paraId="4A9F916F" w14:textId="138FF761" w:rsidR="00207518" w:rsidRPr="00F52047" w:rsidRDefault="00207518">
      <w:pPr>
        <w:pStyle w:val="Tekstprzypisudolnego"/>
        <w:rPr>
          <w:szCs w:val="16"/>
        </w:rPr>
      </w:pPr>
      <w:r w:rsidRPr="00F52047">
        <w:rPr>
          <w:rStyle w:val="Odwoanieprzypisudolnego"/>
          <w:szCs w:val="16"/>
        </w:rPr>
        <w:footnoteRef/>
      </w:r>
      <w:r w:rsidRPr="00F52047">
        <w:rPr>
          <w:szCs w:val="16"/>
        </w:rPr>
        <w:t xml:space="preserve"> </w:t>
      </w:r>
      <w:r w:rsidR="002D75BD" w:rsidRPr="00F52047">
        <w:rPr>
          <w:szCs w:val="16"/>
        </w:rPr>
        <w:t>https://crfop.gdos.gov.pl/CRFOP/widok/viewstanowiskodokumentacyjne.jsf?fop=PL.ZIPOP.1393.SD.267</w:t>
      </w:r>
      <w:r w:rsidR="00A936A7">
        <w:rPr>
          <w:szCs w:val="16"/>
        </w:rPr>
        <w:t xml:space="preserve"> (dostęp: 02.03.2023)</w:t>
      </w:r>
    </w:p>
  </w:footnote>
  <w:footnote w:id="100">
    <w:p w14:paraId="79C764D9" w14:textId="77777777" w:rsidR="009552AB" w:rsidRDefault="009552AB" w:rsidP="009552AB">
      <w:pPr>
        <w:pStyle w:val="Przypis"/>
      </w:pPr>
      <w:r>
        <w:rPr>
          <w:rStyle w:val="Odwoanieprzypisudolnego"/>
        </w:rPr>
        <w:footnoteRef/>
      </w:r>
      <w:r>
        <w:t xml:space="preserve"> </w:t>
      </w:r>
      <w:r w:rsidRPr="009B486B">
        <w:t>Jędrzejewski W., Nowak S., Stachura K., Skierczyński M., Mysłajek R. W., Niedziałkowski K., Jędrzejewska B., Wójcik J. M., Zalewska H., Pilot M., Górny M., Kurek R.T., Ślusarczyk R. Projekt korytarzy ekologicznych łączących Europejską Sieć Natura 2000 w Polsce. 2011. Zakład Badania Ssaków PAN, Białowieża 2011.</w:t>
      </w:r>
    </w:p>
  </w:footnote>
  <w:footnote w:id="101">
    <w:p w14:paraId="6C065E5A" w14:textId="77777777" w:rsidR="00F41CF0" w:rsidRPr="00F972DC" w:rsidRDefault="00F41CF0" w:rsidP="00F41CF0">
      <w:pPr>
        <w:pStyle w:val="Tekstprzypisudolnego"/>
        <w:rPr>
          <w:szCs w:val="16"/>
        </w:rPr>
      </w:pPr>
      <w:r w:rsidRPr="00F972DC">
        <w:rPr>
          <w:rStyle w:val="Odwoanieprzypisudolnego"/>
          <w:szCs w:val="16"/>
        </w:rPr>
        <w:footnoteRef/>
      </w:r>
      <w:r w:rsidRPr="00F972DC">
        <w:rPr>
          <w:szCs w:val="16"/>
        </w:rPr>
        <w:t xml:space="preserve"> Standardowy Formularz Danych dla obszaru Natura 2000 PLC20001 Karkonosze </w:t>
      </w:r>
    </w:p>
  </w:footnote>
  <w:footnote w:id="102">
    <w:p w14:paraId="4B5E9A35" w14:textId="77777777" w:rsidR="00F41CF0" w:rsidRPr="00F972DC" w:rsidRDefault="00F41CF0" w:rsidP="00F41CF0">
      <w:pPr>
        <w:pStyle w:val="Tekstprzypisudolnego"/>
        <w:rPr>
          <w:szCs w:val="16"/>
        </w:rPr>
      </w:pPr>
      <w:r w:rsidRPr="00F972DC">
        <w:rPr>
          <w:rStyle w:val="Odwoanieprzypisudolnego"/>
          <w:szCs w:val="16"/>
        </w:rPr>
        <w:footnoteRef/>
      </w:r>
      <w:r w:rsidRPr="00F972DC">
        <w:rPr>
          <w:szCs w:val="16"/>
        </w:rPr>
        <w:t xml:space="preserve"> Plan Zadań Ochronnych obszaru Natura 2000 Góry i Pogórze Kaczawskie na lata 2014-2023</w:t>
      </w:r>
    </w:p>
  </w:footnote>
  <w:footnote w:id="103">
    <w:p w14:paraId="074EB24F" w14:textId="77777777" w:rsidR="00F41CF0" w:rsidRDefault="00F41CF0" w:rsidP="00F41CF0">
      <w:pPr>
        <w:pStyle w:val="Tekstprzypisudolnego"/>
      </w:pPr>
      <w:r w:rsidRPr="00F972DC">
        <w:rPr>
          <w:rStyle w:val="Odwoanieprzypisudolnego"/>
          <w:szCs w:val="16"/>
        </w:rPr>
        <w:footnoteRef/>
      </w:r>
      <w:r w:rsidRPr="00F972DC">
        <w:rPr>
          <w:szCs w:val="16"/>
        </w:rPr>
        <w:t xml:space="preserve"> Plan Zadań Ochronnych obszaru Natura 2000 Ostoja nad Bobrem</w:t>
      </w:r>
    </w:p>
  </w:footnote>
  <w:footnote w:id="104">
    <w:p w14:paraId="750353E6" w14:textId="266EE6F0" w:rsidR="00E63F93" w:rsidRDefault="00E63F93" w:rsidP="00E63F93">
      <w:pPr>
        <w:pStyle w:val="Tekstprzypisudolnego"/>
      </w:pPr>
      <w:r w:rsidRPr="00E92914">
        <w:rPr>
          <w:rStyle w:val="Odwoanieprzypisudolnego"/>
          <w:szCs w:val="16"/>
        </w:rPr>
        <w:footnoteRef/>
      </w:r>
      <w:r w:rsidRPr="00E92914">
        <w:rPr>
          <w:szCs w:val="16"/>
        </w:rPr>
        <w:t xml:space="preserve"> https://klimada2.ios.gov.pl/klimat-a-roznorodnosc-biologiczna/</w:t>
      </w:r>
      <w:r w:rsidR="00A936A7">
        <w:rPr>
          <w:szCs w:val="16"/>
        </w:rPr>
        <w:t xml:space="preserve"> (dostęp: 28.02.2023)</w:t>
      </w:r>
    </w:p>
  </w:footnote>
  <w:footnote w:id="105">
    <w:p w14:paraId="1BB68270" w14:textId="1050AA35" w:rsidR="00E63F93" w:rsidRPr="004D6134" w:rsidRDefault="00E63F93" w:rsidP="00E63F93">
      <w:pPr>
        <w:pStyle w:val="Tekstprzypisudolnego"/>
        <w:rPr>
          <w:szCs w:val="16"/>
        </w:rPr>
      </w:pPr>
      <w:r w:rsidRPr="004D6134">
        <w:rPr>
          <w:rStyle w:val="Odwoanieprzypisudolnego"/>
          <w:szCs w:val="16"/>
        </w:rPr>
        <w:footnoteRef/>
      </w:r>
      <w:r w:rsidRPr="004D6134">
        <w:rPr>
          <w:szCs w:val="16"/>
        </w:rPr>
        <w:t xml:space="preserve"> Europejska, K. (2020). Komunikat Komisji do Parlamentu Europejskiego, Rady, Europejskiego Komitetu Ekonomiczno-Społecznego i</w:t>
      </w:r>
      <w:r w:rsidR="00D601AA">
        <w:rPr>
          <w:szCs w:val="16"/>
        </w:rPr>
        <w:t> </w:t>
      </w:r>
      <w:r w:rsidRPr="004D6134">
        <w:rPr>
          <w:szCs w:val="16"/>
        </w:rPr>
        <w:t xml:space="preserve">Komitetu Regionów. Unijna strategia ochrony różnorodności biologicznej na 2030 r. Przywracanie przyrody do naszego życia. </w:t>
      </w:r>
    </w:p>
  </w:footnote>
  <w:footnote w:id="106">
    <w:p w14:paraId="43B6BB1C" w14:textId="77777777" w:rsidR="00E63F93" w:rsidRPr="004D6134" w:rsidRDefault="00E63F93" w:rsidP="00E63F93">
      <w:pPr>
        <w:pStyle w:val="Tekstprzypisudolnego"/>
        <w:rPr>
          <w:szCs w:val="16"/>
          <w:lang w:val="en-GB"/>
        </w:rPr>
      </w:pPr>
      <w:r w:rsidRPr="004D6134">
        <w:rPr>
          <w:rStyle w:val="Odwoanieprzypisudolnego"/>
          <w:szCs w:val="16"/>
        </w:rPr>
        <w:footnoteRef/>
      </w:r>
      <w:r w:rsidRPr="004D6134">
        <w:rPr>
          <w:szCs w:val="16"/>
        </w:rPr>
        <w:t xml:space="preserve"> IPCC, 2021: Podsumowanie dla Decydentów. [H.-O. Pörtner, D.C. Roberts, E.S. Poloczanska, K. Mintenbeck, M. Tignor, A. Alegría, M. Craig, S. Langsdorf, S. Löschke, V. Möller, A. Okem (red)]. W: Zmiana klimatu 2022: Zagrożenia, adaptacja i wrażliwość. Podsumowanie dla decydentów. Wkład II Grupy Roboczej do 6 Raportu Podsumowującego Międzyrządowego Panelu ds. Zmiany Klimatu [H.-O. Pörtner, D.C. Roberts, M. Tignor, E.S. Poloczanska, K. Mintenbeck, A. Alegría, M. Craig, S. Langsdorf, S. Löschke, V. Möller, A. Okem, B. Rama (red.)]. </w:t>
      </w:r>
      <w:r w:rsidRPr="004D6134">
        <w:rPr>
          <w:szCs w:val="16"/>
          <w:lang w:val="en-GB"/>
        </w:rPr>
        <w:t>Cambridge University Press, Cambridge, UK and New York, NY, USA, pp. 3–33, doi:10.1017/9781009325844.001</w:t>
      </w:r>
    </w:p>
  </w:footnote>
  <w:footnote w:id="107">
    <w:p w14:paraId="5434F265" w14:textId="4285E177" w:rsidR="00E63F93" w:rsidRDefault="00E63F93" w:rsidP="00E63F93">
      <w:pPr>
        <w:pStyle w:val="Tekstprzypisudolnego"/>
      </w:pPr>
      <w:r w:rsidRPr="004D6134">
        <w:rPr>
          <w:rStyle w:val="Odwoanieprzypisudolnego"/>
          <w:szCs w:val="16"/>
        </w:rPr>
        <w:footnoteRef/>
      </w:r>
      <w:r w:rsidRPr="004D6134">
        <w:rPr>
          <w:szCs w:val="16"/>
        </w:rPr>
        <w:t xml:space="preserve"> </w:t>
      </w:r>
      <w:bookmarkStart w:id="110" w:name="_Hlk127527046"/>
      <w:r w:rsidRPr="004D6134">
        <w:rPr>
          <w:szCs w:val="16"/>
        </w:rPr>
        <w:t>Europejska, K. (2020). Komunikat Komisji do Parlamentu Europejskiego, Rady, Europejskiego Komitetu Ekonomiczno-Społecznego i</w:t>
      </w:r>
      <w:r w:rsidR="00F56092">
        <w:rPr>
          <w:szCs w:val="16"/>
        </w:rPr>
        <w:t> </w:t>
      </w:r>
      <w:r w:rsidRPr="004D6134">
        <w:rPr>
          <w:szCs w:val="16"/>
        </w:rPr>
        <w:t>Komitetu Regionów. Unijna strategia ochrony różnorodności biologicznej na 2030 r. Przywracanie przyrody do naszego życia.</w:t>
      </w:r>
      <w:r>
        <w:t xml:space="preserve"> </w:t>
      </w:r>
      <w:bookmarkEnd w:id="110"/>
    </w:p>
  </w:footnote>
  <w:footnote w:id="108">
    <w:p w14:paraId="27845124" w14:textId="10D564B5" w:rsidR="00095DD9" w:rsidRPr="00F23E87" w:rsidRDefault="00095DD9" w:rsidP="00095DD9">
      <w:pPr>
        <w:pStyle w:val="Tekstprzypisudolnego"/>
        <w:rPr>
          <w:szCs w:val="16"/>
        </w:rPr>
      </w:pPr>
      <w:r>
        <w:rPr>
          <w:rStyle w:val="Odwoanieprzypisudolnego"/>
        </w:rPr>
        <w:footnoteRef/>
      </w:r>
      <w:r>
        <w:t xml:space="preserve"> </w:t>
      </w:r>
      <w:r w:rsidRPr="006047BF">
        <w:rPr>
          <w:szCs w:val="16"/>
        </w:rPr>
        <w:t>https://bagna.pl/zglebiaj-wiedze/ochrona-mokradel/mom/121-klnm</w:t>
      </w:r>
      <w:r w:rsidRPr="00F23E87">
        <w:rPr>
          <w:szCs w:val="16"/>
        </w:rPr>
        <w:t xml:space="preserve"> (dostęp: 28.02.2023)</w:t>
      </w:r>
    </w:p>
  </w:footnote>
  <w:footnote w:id="109">
    <w:p w14:paraId="36795D3B" w14:textId="282BE82F" w:rsidR="00EC7846" w:rsidRDefault="00EC7846">
      <w:pPr>
        <w:pStyle w:val="Tekstprzypisudolnego"/>
      </w:pPr>
      <w:r w:rsidRPr="00F23E87">
        <w:rPr>
          <w:rStyle w:val="Odwoanieprzypisudolnego"/>
          <w:szCs w:val="16"/>
        </w:rPr>
        <w:footnoteRef/>
      </w:r>
      <w:r w:rsidRPr="00F23E87">
        <w:rPr>
          <w:szCs w:val="16"/>
        </w:rPr>
        <w:t xml:space="preserve"> Obserwacje własne z Gór i Pogórza Kaczawskiego</w:t>
      </w:r>
    </w:p>
  </w:footnote>
  <w:footnote w:id="110">
    <w:p w14:paraId="41430268" w14:textId="77777777" w:rsidR="000643A1" w:rsidRPr="00B22A31" w:rsidRDefault="000643A1" w:rsidP="000643A1">
      <w:pPr>
        <w:pStyle w:val="Tekstprzypisudolnego"/>
        <w:rPr>
          <w:szCs w:val="16"/>
        </w:rPr>
      </w:pPr>
      <w:r w:rsidRPr="00B22A31">
        <w:rPr>
          <w:rStyle w:val="Odwoanieprzypisudolnego"/>
          <w:szCs w:val="16"/>
        </w:rPr>
        <w:footnoteRef/>
      </w:r>
      <w:r w:rsidRPr="00B22A31">
        <w:rPr>
          <w:szCs w:val="16"/>
        </w:rPr>
        <w:t xml:space="preserve"> Kiryluk A. 2013. Wpływ robót konserwacyjnych na gatunki roślin w rowach melioracyjnych na pobagiennym obiekcie łąkowym. Przegląd Naukowy – Inżynieria i Kształtowanie Środowiska nr 62; 374-381.</w:t>
      </w:r>
    </w:p>
  </w:footnote>
  <w:footnote w:id="111">
    <w:p w14:paraId="70D12368" w14:textId="77777777" w:rsidR="00594362" w:rsidRDefault="00594362" w:rsidP="00594362">
      <w:pPr>
        <w:pStyle w:val="Tekstprzypisudolnego"/>
      </w:pPr>
      <w:r>
        <w:rPr>
          <w:rStyle w:val="Odwoanieprzypisudolnego"/>
        </w:rPr>
        <w:footnoteRef/>
      </w:r>
      <w:r>
        <w:t>Jędrzejewski i in.2011 "</w:t>
      </w:r>
      <w:r w:rsidRPr="009B486B">
        <w:t>Projekt korytarzy ekologicznych łączących Europejską Sieć Natura 2000 w Polsce. 2011. Zakład Badania Ssaków PAN, Białowieża 2011</w:t>
      </w:r>
      <w:r>
        <w:t>"</w:t>
      </w:r>
      <w:r w:rsidRPr="009B486B">
        <w:t>.</w:t>
      </w:r>
    </w:p>
  </w:footnote>
  <w:footnote w:id="112">
    <w:p w14:paraId="0047C65C" w14:textId="77777777" w:rsidR="00635BA7" w:rsidRPr="00E03F09" w:rsidRDefault="00635BA7" w:rsidP="00635BA7">
      <w:pPr>
        <w:pStyle w:val="Tekstprzypisudolnego"/>
      </w:pPr>
      <w:r>
        <w:rPr>
          <w:rStyle w:val="Odwoanieprzypisudolnego"/>
        </w:rPr>
        <w:footnoteRef/>
      </w:r>
      <w:r w:rsidRPr="00E03F09">
        <w:t xml:space="preserve"> </w:t>
      </w:r>
      <w:r w:rsidRPr="00642B1C">
        <w:t>Ramowa Dyrektywa Wodna (Dyrektywa 2000/60/WE Parlamentu Europejskiego i Rady z dnia 23 października 2000 r. ustanawiająca ramy wspólnotowego działania w dziedzinie polityki wodnej – dyrektywa 2000/60/WE)</w:t>
      </w:r>
    </w:p>
  </w:footnote>
  <w:footnote w:id="113">
    <w:p w14:paraId="5C917935" w14:textId="342522EE" w:rsidR="00635BA7" w:rsidRPr="00E03F09" w:rsidRDefault="00635BA7" w:rsidP="00635BA7">
      <w:pPr>
        <w:pStyle w:val="Tekstprzypisudolnego"/>
      </w:pPr>
      <w:r>
        <w:rPr>
          <w:rStyle w:val="Odwoanieprzypisudolnego"/>
        </w:rPr>
        <w:footnoteRef/>
      </w:r>
      <w:r w:rsidRPr="00E03F09">
        <w:t xml:space="preserve"> </w:t>
      </w:r>
      <w:r w:rsidRPr="001275E2">
        <w:t xml:space="preserve">zgodnie z </w:t>
      </w:r>
      <w:r w:rsidRPr="00291B65">
        <w:t>Rozporządzeniem Ministra Infrastruktury z dnia 16 listopada 2022 r. w sprawie Planu gospodarowania wodami na obszarze dorzecza Odry</w:t>
      </w:r>
    </w:p>
  </w:footnote>
  <w:footnote w:id="114">
    <w:p w14:paraId="327158B1" w14:textId="77777777" w:rsidR="00F27929" w:rsidRDefault="00F27929" w:rsidP="00F27929">
      <w:pPr>
        <w:pStyle w:val="Tekstprzypisudolnego"/>
      </w:pPr>
      <w:r>
        <w:rPr>
          <w:rStyle w:val="Odwoanieprzypisudolnego"/>
        </w:rPr>
        <w:footnoteRef/>
      </w:r>
      <w:r>
        <w:t xml:space="preserve"> Ramowa Dyrektywa Wodna (Dyrektywa 2000/60/WE Parlamentu Europejskiego i Rady z dnia 23 października 2000 r. ustanawiająca ramy wspólnotowego działania w dziedzinie polityki wodnej – dyrektywa 2000/60/WE)</w:t>
      </w:r>
    </w:p>
  </w:footnote>
  <w:footnote w:id="115">
    <w:p w14:paraId="6AAC2107" w14:textId="77777777" w:rsidR="00522901" w:rsidRPr="00A936A7" w:rsidRDefault="00522901" w:rsidP="00522901">
      <w:pPr>
        <w:pStyle w:val="Tekstprzypisudolnego"/>
        <w:rPr>
          <w:szCs w:val="16"/>
        </w:rPr>
      </w:pPr>
      <w:r w:rsidRPr="00B1671F">
        <w:rPr>
          <w:rStyle w:val="Odwoanieprzypisudolnego"/>
          <w:color w:val="000000" w:themeColor="text1"/>
          <w:szCs w:val="18"/>
        </w:rPr>
        <w:footnoteRef/>
      </w:r>
      <w:r w:rsidRPr="00A936A7">
        <w:rPr>
          <w:szCs w:val="16"/>
        </w:rPr>
        <w:t xml:space="preserve"> Żyniewicz Ś., Błachuta J., Ostrycharz D.,Janiszewska Z., Mróz M. 2022, Roczna ocena jakości powietrza w województwie dolnośląskim. Raport wojewódzki za rok 2021, Regionalny Wydział Monitoringu Środowiska we Wrocławiu, Departament Monitoringu Środowiska Głównego Inspektoratu Ochrony Środowiska, Wrocław</w:t>
      </w:r>
    </w:p>
  </w:footnote>
  <w:footnote w:id="116">
    <w:p w14:paraId="7AB5BEC9" w14:textId="77777777" w:rsidR="007D017C" w:rsidRPr="005A5718" w:rsidRDefault="007D017C" w:rsidP="007D017C">
      <w:pPr>
        <w:pStyle w:val="Tekstprzypisudolnego"/>
        <w:rPr>
          <w:lang w:val="en-US"/>
        </w:rPr>
      </w:pPr>
      <w:r>
        <w:rPr>
          <w:rStyle w:val="Odwoanieprzypisudolnego"/>
        </w:rPr>
        <w:footnoteRef/>
      </w:r>
      <w:r w:rsidRPr="005A5718">
        <w:rPr>
          <w:lang w:val="en-US"/>
        </w:rPr>
        <w:t xml:space="preserve"> </w:t>
      </w:r>
      <w:r w:rsidRPr="00635BA7">
        <w:rPr>
          <w:lang w:val="en-US"/>
        </w:rPr>
        <w:t>International Panel on Climate Change, Sixth Assessment Report, https://www.ipcc.ch/assessment-report/ar6/</w:t>
      </w:r>
    </w:p>
  </w:footnote>
  <w:footnote w:id="117">
    <w:p w14:paraId="62F9527A" w14:textId="3286D561" w:rsidR="00C0539D" w:rsidRPr="00F604E4" w:rsidRDefault="00C0539D" w:rsidP="00C0539D">
      <w:pPr>
        <w:pStyle w:val="Tekstprzypisudolnego"/>
        <w:rPr>
          <w:sz w:val="18"/>
          <w:szCs w:val="18"/>
        </w:rPr>
      </w:pPr>
      <w:r w:rsidRPr="00F604E4">
        <w:rPr>
          <w:rStyle w:val="Odwoanieprzypisudolnego"/>
          <w:sz w:val="18"/>
          <w:szCs w:val="18"/>
        </w:rPr>
        <w:footnoteRef/>
      </w:r>
      <w:r w:rsidRPr="00F604E4">
        <w:rPr>
          <w:sz w:val="18"/>
          <w:szCs w:val="18"/>
          <w:vertAlign w:val="superscript"/>
        </w:rPr>
        <w:t xml:space="preserve"> </w:t>
      </w:r>
      <w:r w:rsidRPr="00F604E4">
        <w:rPr>
          <w:sz w:val="18"/>
          <w:szCs w:val="18"/>
        </w:rPr>
        <w:t xml:space="preserve">Radecki, W. (2009). Ustawa o ochronie gruntów rolnych i leśnych. Komentarz. </w:t>
      </w:r>
      <w:r w:rsidR="00FC63EF" w:rsidRPr="00F604E4">
        <w:rPr>
          <w:sz w:val="18"/>
          <w:szCs w:val="18"/>
        </w:rPr>
        <w:t xml:space="preserve">Wolters Kluwer Polska: </w:t>
      </w:r>
      <w:r w:rsidRPr="00F604E4">
        <w:rPr>
          <w:sz w:val="18"/>
          <w:szCs w:val="18"/>
        </w:rPr>
        <w:t>Warszawa</w:t>
      </w:r>
      <w:r w:rsidR="00FC63EF" w:rsidRPr="00F604E4">
        <w:rPr>
          <w:sz w:val="18"/>
          <w:szCs w:val="18"/>
        </w:rPr>
        <w:t>.</w:t>
      </w:r>
    </w:p>
  </w:footnote>
  <w:footnote w:id="118">
    <w:p w14:paraId="11DDF59A" w14:textId="258B1E53" w:rsidR="00C0539D" w:rsidRPr="00F604E4" w:rsidRDefault="00C0539D" w:rsidP="00C0539D">
      <w:pPr>
        <w:pStyle w:val="Tekstprzypisudolnego"/>
        <w:rPr>
          <w:sz w:val="18"/>
          <w:szCs w:val="18"/>
        </w:rPr>
      </w:pPr>
      <w:r w:rsidRPr="00F604E4">
        <w:rPr>
          <w:rStyle w:val="Odwoanieprzypisudolnego"/>
          <w:sz w:val="18"/>
          <w:szCs w:val="18"/>
        </w:rPr>
        <w:footnoteRef/>
      </w:r>
      <w:r w:rsidRPr="00F604E4">
        <w:rPr>
          <w:sz w:val="18"/>
          <w:szCs w:val="18"/>
        </w:rPr>
        <w:t xml:space="preserve"> Król, M.</w:t>
      </w:r>
      <w:r w:rsidR="00E90957" w:rsidRPr="00F604E4">
        <w:rPr>
          <w:sz w:val="18"/>
          <w:szCs w:val="18"/>
        </w:rPr>
        <w:t xml:space="preserve"> </w:t>
      </w:r>
      <w:r w:rsidRPr="00F604E4">
        <w:rPr>
          <w:sz w:val="18"/>
          <w:szCs w:val="18"/>
        </w:rPr>
        <w:t>A., Kazimierska-Patrzyczyna, A. (2021). Gospodarowanie zasobami geosfery. [w:] Prawo ochrony środowiska. red. Górski, M. Wolters Kluwer Polska</w:t>
      </w:r>
      <w:r w:rsidR="001112DF" w:rsidRPr="00F604E4">
        <w:rPr>
          <w:sz w:val="18"/>
          <w:szCs w:val="18"/>
        </w:rPr>
        <w:t>: Warszawa</w:t>
      </w:r>
      <w:r w:rsidRPr="00F604E4">
        <w:rPr>
          <w:sz w:val="18"/>
          <w:szCs w:val="18"/>
        </w:rPr>
        <w:t>.</w:t>
      </w:r>
    </w:p>
  </w:footnote>
  <w:footnote w:id="119">
    <w:p w14:paraId="75E6C833" w14:textId="4F8B29B7" w:rsidR="00890D49" w:rsidRPr="00F604E4" w:rsidRDefault="00890D49">
      <w:pPr>
        <w:pStyle w:val="Tekstprzypisudolnego"/>
        <w:rPr>
          <w:sz w:val="18"/>
          <w:szCs w:val="18"/>
        </w:rPr>
      </w:pPr>
      <w:r w:rsidRPr="00F604E4">
        <w:rPr>
          <w:rStyle w:val="Odwoanieprzypisudolnego"/>
          <w:sz w:val="18"/>
          <w:szCs w:val="18"/>
        </w:rPr>
        <w:footnoteRef/>
      </w:r>
      <w:r w:rsidRPr="00F604E4">
        <w:rPr>
          <w:sz w:val="18"/>
          <w:szCs w:val="18"/>
        </w:rPr>
        <w:t xml:space="preserve"> Richling, A. (2021). Regionalna geografia fizyczna Polski. Bogucki Wydawnictwo Naukowe: Poznań.</w:t>
      </w:r>
    </w:p>
  </w:footnote>
  <w:footnote w:id="120">
    <w:p w14:paraId="3CBA7A91" w14:textId="63391EE0" w:rsidR="00B43B32" w:rsidRDefault="00B43B32" w:rsidP="00B43B32">
      <w:pPr>
        <w:pStyle w:val="Tekstprzypisudolnego"/>
      </w:pPr>
      <w:r w:rsidRPr="00F604E4">
        <w:rPr>
          <w:rStyle w:val="Odwoanieprzypisudolnego"/>
          <w:sz w:val="18"/>
          <w:szCs w:val="18"/>
        </w:rPr>
        <w:footnoteRef/>
      </w:r>
      <w:r w:rsidRPr="00F604E4">
        <w:rPr>
          <w:sz w:val="18"/>
          <w:szCs w:val="18"/>
          <w:vertAlign w:val="superscript"/>
        </w:rPr>
        <w:t xml:space="preserve"> </w:t>
      </w:r>
      <w:r w:rsidRPr="00F604E4">
        <w:rPr>
          <w:sz w:val="18"/>
          <w:szCs w:val="18"/>
        </w:rPr>
        <w:t xml:space="preserve">Ustawa z dnia 9 czerwca 2011 r. Prawo geologiczne i górnicze (Dz. U. </w:t>
      </w:r>
      <w:r w:rsidR="001D0A59" w:rsidRPr="001D0A59">
        <w:rPr>
          <w:sz w:val="18"/>
          <w:szCs w:val="18"/>
        </w:rPr>
        <w:t>z 2022 r.</w:t>
      </w:r>
      <w:r w:rsidR="001D0A59">
        <w:rPr>
          <w:sz w:val="18"/>
          <w:szCs w:val="18"/>
        </w:rPr>
        <w:t xml:space="preserve"> </w:t>
      </w:r>
      <w:r w:rsidR="001D0A59" w:rsidRPr="001D0A59">
        <w:rPr>
          <w:sz w:val="18"/>
          <w:szCs w:val="18"/>
        </w:rPr>
        <w:t>poz. 1072, 1261,</w:t>
      </w:r>
      <w:r w:rsidR="001D0A59">
        <w:rPr>
          <w:sz w:val="18"/>
          <w:szCs w:val="18"/>
        </w:rPr>
        <w:t xml:space="preserve"> </w:t>
      </w:r>
      <w:r w:rsidR="001D0A59" w:rsidRPr="001D0A59">
        <w:rPr>
          <w:sz w:val="18"/>
          <w:szCs w:val="18"/>
        </w:rPr>
        <w:t>1504, 2185, 2687.</w:t>
      </w:r>
      <w:r w:rsidR="001D0A59">
        <w:rPr>
          <w:sz w:val="18"/>
          <w:szCs w:val="18"/>
        </w:rPr>
        <w:t>)</w:t>
      </w:r>
    </w:p>
  </w:footnote>
  <w:footnote w:id="121">
    <w:p w14:paraId="2B7DFC6D" w14:textId="528AB753" w:rsidR="00AF004C" w:rsidRPr="00F604E4" w:rsidRDefault="00AF004C">
      <w:pPr>
        <w:pStyle w:val="Tekstprzypisudolnego"/>
      </w:pPr>
      <w:r w:rsidRPr="00F604E4">
        <w:rPr>
          <w:rStyle w:val="Odwoanieprzypisudolnego"/>
        </w:rPr>
        <w:footnoteRef/>
      </w:r>
      <w:r w:rsidRPr="00F604E4">
        <w:rPr>
          <w:vertAlign w:val="superscript"/>
        </w:rPr>
        <w:t xml:space="preserve"> </w:t>
      </w:r>
      <w:r w:rsidRPr="00F604E4">
        <w:t>Ibidem</w:t>
      </w:r>
    </w:p>
  </w:footnote>
  <w:footnote w:id="122">
    <w:p w14:paraId="256EBC9E" w14:textId="1AC3D907" w:rsidR="00454E5A" w:rsidRPr="00F604E4" w:rsidRDefault="00454E5A">
      <w:pPr>
        <w:pStyle w:val="Tekstprzypisudolnego"/>
      </w:pPr>
      <w:r w:rsidRPr="00F604E4">
        <w:rPr>
          <w:rStyle w:val="Odwoanieprzypisudolnego"/>
        </w:rPr>
        <w:footnoteRef/>
      </w:r>
      <w:r w:rsidRPr="00F604E4">
        <w:rPr>
          <w:vertAlign w:val="superscript"/>
        </w:rPr>
        <w:t xml:space="preserve"> </w:t>
      </w:r>
      <w:r w:rsidR="00510A47" w:rsidRPr="00F604E4">
        <w:t>Żelaźnie</w:t>
      </w:r>
      <w:r w:rsidR="00B35AF1" w:rsidRPr="00F604E4">
        <w:t>wicz</w:t>
      </w:r>
      <w:r w:rsidR="00F35618" w:rsidRPr="00F604E4">
        <w:t>, A. i in. (</w:t>
      </w:r>
      <w:r w:rsidR="00752775" w:rsidRPr="00F604E4">
        <w:t>2011</w:t>
      </w:r>
      <w:r w:rsidR="00F35618" w:rsidRPr="00F604E4">
        <w:t>)</w:t>
      </w:r>
      <w:r w:rsidR="00752775" w:rsidRPr="00F604E4">
        <w:t xml:space="preserve">. Regionalizacja tektoniczna Polski. </w:t>
      </w:r>
      <w:r w:rsidR="00A22026" w:rsidRPr="00F604E4">
        <w:t>Komitet Nauk Geologicznych PAN: Wrocław.</w:t>
      </w:r>
    </w:p>
  </w:footnote>
  <w:footnote w:id="123">
    <w:p w14:paraId="3D185C00" w14:textId="7C89ECE0" w:rsidR="00CF526F" w:rsidRDefault="00CF526F">
      <w:pPr>
        <w:pStyle w:val="Tekstprzypisudolnego"/>
      </w:pPr>
      <w:r w:rsidRPr="00F604E4">
        <w:rPr>
          <w:rStyle w:val="Odwoanieprzypisudolnego"/>
        </w:rPr>
        <w:footnoteRef/>
      </w:r>
      <w:r w:rsidRPr="00F604E4">
        <w:t xml:space="preserve"> Kondracki, J. (2001). Geografia regionalna Polski. Wydawnictwo Naukowe PWN: Warszawa.</w:t>
      </w:r>
    </w:p>
  </w:footnote>
  <w:footnote w:id="124">
    <w:p w14:paraId="5C07CC81" w14:textId="77777777" w:rsidR="00593298" w:rsidRDefault="00593298" w:rsidP="00593298">
      <w:pPr>
        <w:pStyle w:val="Tekstprzypisudolnego"/>
      </w:pPr>
      <w:r w:rsidRPr="006265C4">
        <w:rPr>
          <w:rStyle w:val="Odwoanieprzypisudolnego"/>
          <w:szCs w:val="16"/>
        </w:rPr>
        <w:footnoteRef/>
      </w:r>
      <w:r w:rsidRPr="006265C4">
        <w:rPr>
          <w:szCs w:val="16"/>
        </w:rPr>
        <w:t xml:space="preserve"> </w:t>
      </w:r>
      <w:r w:rsidRPr="003F741C">
        <w:t>https://www.bdl.lasy.gov.pl/portal/mapy (dostęp: 06.02.2023)</w:t>
      </w:r>
    </w:p>
  </w:footnote>
  <w:footnote w:id="125">
    <w:p w14:paraId="250BF10E" w14:textId="5811EEB2" w:rsidR="009B4EAB" w:rsidRDefault="009B4EAB">
      <w:pPr>
        <w:pStyle w:val="Tekstprzypisudolnego"/>
      </w:pPr>
      <w:r w:rsidRPr="006265C4">
        <w:rPr>
          <w:rStyle w:val="Odwoanieprzypisudolnego"/>
          <w:szCs w:val="16"/>
        </w:rPr>
        <w:footnoteRef/>
      </w:r>
      <w:r w:rsidRPr="006265C4">
        <w:rPr>
          <w:szCs w:val="16"/>
        </w:rPr>
        <w:t xml:space="preserve"> </w:t>
      </w:r>
      <w:r w:rsidRPr="003F741C">
        <w:t>Baza danych MIDAS</w:t>
      </w:r>
      <w:r w:rsidR="001754D3" w:rsidRPr="003F741C">
        <w:t xml:space="preserve">, Bilans </w:t>
      </w:r>
      <w:r w:rsidR="006B0D0A" w:rsidRPr="003F741C">
        <w:t xml:space="preserve">zasobów złóż kopalin w Polsce wg stanu na 31 </w:t>
      </w:r>
      <w:r w:rsidR="007503A9" w:rsidRPr="003F741C">
        <w:t>XII 2021 r</w:t>
      </w:r>
    </w:p>
  </w:footnote>
  <w:footnote w:id="126">
    <w:p w14:paraId="4126A8A7" w14:textId="40574A19" w:rsidR="005537CE" w:rsidRDefault="005537CE">
      <w:pPr>
        <w:pStyle w:val="Tekstprzypisudolnego"/>
      </w:pPr>
      <w:r w:rsidRPr="00D84C8E">
        <w:rPr>
          <w:rStyle w:val="Odwoanieprzypisudolnego"/>
        </w:rPr>
        <w:footnoteRef/>
      </w:r>
      <w:r w:rsidRPr="00D84C8E">
        <w:t xml:space="preserve"> </w:t>
      </w:r>
      <w:hyperlink r:id="rId2" w:history="1">
        <w:r w:rsidR="00D84C8E" w:rsidRPr="00725DBD">
          <w:rPr>
            <w:rStyle w:val="Hipercze"/>
            <w:color w:val="auto"/>
            <w:u w:val="none"/>
          </w:rPr>
          <w:t>http://geoportal.pgi.gov.pl/midas-web/pages/index.jsf?conversationContext=2</w:t>
        </w:r>
      </w:hyperlink>
      <w:r w:rsidR="00D84C8E" w:rsidRPr="00D84C8E">
        <w:t xml:space="preserve"> (dostęp: 31.03.2023</w:t>
      </w:r>
      <w:r w:rsidR="00D84C8E">
        <w:t>)</w:t>
      </w:r>
    </w:p>
  </w:footnote>
  <w:footnote w:id="127">
    <w:p w14:paraId="1DACD271" w14:textId="77777777" w:rsidR="00DE0DA0" w:rsidRDefault="00DE0DA0" w:rsidP="00DE0DA0">
      <w:pPr>
        <w:pStyle w:val="Tekstprzypisudolnego"/>
      </w:pPr>
      <w:r>
        <w:rPr>
          <w:rStyle w:val="Odwoanieprzypisudolnego"/>
        </w:rPr>
        <w:footnoteRef/>
      </w:r>
      <w:r>
        <w:t xml:space="preserve"> Ustawa z dnia 3 października 2008 r. o udostępnianiu informacji o środowisku i jego ochronie, udziale społeczeństwa w ochronie środowiska oraz o ocenach oddziaływania na środowisko (t.j. Dz. U. z 2022 r. poz. 1029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85CC" w14:textId="77777777" w:rsidR="00206F1F" w:rsidRDefault="00206F1F">
    <w:pPr>
      <w:pStyle w:val="Nagwek"/>
    </w:pPr>
  </w:p>
  <w:p w14:paraId="44199F05" w14:textId="77777777" w:rsidR="00206F1F" w:rsidRDefault="00206F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A6260F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1481CB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20C30BB"/>
    <w:multiLevelType w:val="hybridMultilevel"/>
    <w:tmpl w:val="7AD26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65184A"/>
    <w:multiLevelType w:val="hybridMultilevel"/>
    <w:tmpl w:val="FC283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7F1B3B"/>
    <w:multiLevelType w:val="hybridMultilevel"/>
    <w:tmpl w:val="41023F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7531CD9"/>
    <w:multiLevelType w:val="hybridMultilevel"/>
    <w:tmpl w:val="EFA4FA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83C26CA"/>
    <w:multiLevelType w:val="hybridMultilevel"/>
    <w:tmpl w:val="A8D8D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9E2733"/>
    <w:multiLevelType w:val="hybridMultilevel"/>
    <w:tmpl w:val="05EEF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A62F37"/>
    <w:multiLevelType w:val="hybridMultilevel"/>
    <w:tmpl w:val="024C7C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BAE40BC"/>
    <w:multiLevelType w:val="hybridMultilevel"/>
    <w:tmpl w:val="3ADC85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C71094F"/>
    <w:multiLevelType w:val="hybridMultilevel"/>
    <w:tmpl w:val="C26075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D23387E"/>
    <w:multiLevelType w:val="hybridMultilevel"/>
    <w:tmpl w:val="2FF643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E712E36"/>
    <w:multiLevelType w:val="hybridMultilevel"/>
    <w:tmpl w:val="07709B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0537C23"/>
    <w:multiLevelType w:val="hybridMultilevel"/>
    <w:tmpl w:val="5F1885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0931510"/>
    <w:multiLevelType w:val="hybridMultilevel"/>
    <w:tmpl w:val="B1CC5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DF5D00"/>
    <w:multiLevelType w:val="hybridMultilevel"/>
    <w:tmpl w:val="031A5C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17B5C92"/>
    <w:multiLevelType w:val="hybridMultilevel"/>
    <w:tmpl w:val="2D4C24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4A82BB2"/>
    <w:multiLevelType w:val="hybridMultilevel"/>
    <w:tmpl w:val="58DA3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54E12C0"/>
    <w:multiLevelType w:val="hybridMultilevel"/>
    <w:tmpl w:val="E24CFC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62C5268"/>
    <w:multiLevelType w:val="hybridMultilevel"/>
    <w:tmpl w:val="2982DA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7210E40"/>
    <w:multiLevelType w:val="hybridMultilevel"/>
    <w:tmpl w:val="A6BC08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7CA56D1"/>
    <w:multiLevelType w:val="hybridMultilevel"/>
    <w:tmpl w:val="8ADCA47E"/>
    <w:lvl w:ilvl="0" w:tplc="00B44D8C">
      <w:start w:val="1"/>
      <w:numFmt w:val="decimal"/>
      <w:pStyle w:val="Numerowanielista"/>
      <w:lvlText w:val="%1."/>
      <w:lvlJc w:val="left"/>
      <w:pPr>
        <w:ind w:left="360" w:hanging="360"/>
      </w:pPr>
      <w:rPr>
        <w:b w:val="0"/>
        <w:bCs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8233C32"/>
    <w:multiLevelType w:val="hybridMultilevel"/>
    <w:tmpl w:val="2FF643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B357AFC"/>
    <w:multiLevelType w:val="hybridMultilevel"/>
    <w:tmpl w:val="C66A8D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CB63773"/>
    <w:multiLevelType w:val="hybridMultilevel"/>
    <w:tmpl w:val="F68CEB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CC02726"/>
    <w:multiLevelType w:val="hybridMultilevel"/>
    <w:tmpl w:val="1D861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FB21E4D"/>
    <w:multiLevelType w:val="hybridMultilevel"/>
    <w:tmpl w:val="BFE095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25F5A2E"/>
    <w:multiLevelType w:val="hybridMultilevel"/>
    <w:tmpl w:val="DE4A6B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2B07A3D"/>
    <w:multiLevelType w:val="hybridMultilevel"/>
    <w:tmpl w:val="6C74F9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3984694"/>
    <w:multiLevelType w:val="hybridMultilevel"/>
    <w:tmpl w:val="84DC7748"/>
    <w:lvl w:ilvl="0" w:tplc="6A861A78">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3A81CE4"/>
    <w:multiLevelType w:val="hybridMultilevel"/>
    <w:tmpl w:val="4134E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532DF2"/>
    <w:multiLevelType w:val="hybridMultilevel"/>
    <w:tmpl w:val="A968A6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7D484E"/>
    <w:multiLevelType w:val="hybridMultilevel"/>
    <w:tmpl w:val="4BEE43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C3764A5"/>
    <w:multiLevelType w:val="hybridMultilevel"/>
    <w:tmpl w:val="FB64E8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CE34294"/>
    <w:multiLevelType w:val="hybridMultilevel"/>
    <w:tmpl w:val="B8F28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D5B3524"/>
    <w:multiLevelType w:val="hybridMultilevel"/>
    <w:tmpl w:val="A4D05F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D804624"/>
    <w:multiLevelType w:val="hybridMultilevel"/>
    <w:tmpl w:val="2F181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842FE8"/>
    <w:multiLevelType w:val="hybridMultilevel"/>
    <w:tmpl w:val="2E06F4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ED85612"/>
    <w:multiLevelType w:val="hybridMultilevel"/>
    <w:tmpl w:val="6E2CF2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EF53AA8"/>
    <w:multiLevelType w:val="hybridMultilevel"/>
    <w:tmpl w:val="00C25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FA4816"/>
    <w:multiLevelType w:val="hybridMultilevel"/>
    <w:tmpl w:val="5F141C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05A2D82"/>
    <w:multiLevelType w:val="hybridMultilevel"/>
    <w:tmpl w:val="424E1D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11E7A80"/>
    <w:multiLevelType w:val="hybridMultilevel"/>
    <w:tmpl w:val="65FC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2D601D0"/>
    <w:multiLevelType w:val="hybridMultilevel"/>
    <w:tmpl w:val="79309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46D0776"/>
    <w:multiLevelType w:val="hybridMultilevel"/>
    <w:tmpl w:val="BBEA7F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55B27E5"/>
    <w:multiLevelType w:val="hybridMultilevel"/>
    <w:tmpl w:val="68D41D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5927338"/>
    <w:multiLevelType w:val="hybridMultilevel"/>
    <w:tmpl w:val="F1E47B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5FD6122"/>
    <w:multiLevelType w:val="hybridMultilevel"/>
    <w:tmpl w:val="42DC6B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62E34FF"/>
    <w:multiLevelType w:val="hybridMultilevel"/>
    <w:tmpl w:val="8E3C3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73F31DC"/>
    <w:multiLevelType w:val="hybridMultilevel"/>
    <w:tmpl w:val="AD7AD1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75F078E"/>
    <w:multiLevelType w:val="hybridMultilevel"/>
    <w:tmpl w:val="0ABAF6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8B07F1B"/>
    <w:multiLevelType w:val="hybridMultilevel"/>
    <w:tmpl w:val="22C66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3A337482"/>
    <w:multiLevelType w:val="hybridMultilevel"/>
    <w:tmpl w:val="DA545C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3A99406E"/>
    <w:multiLevelType w:val="hybridMultilevel"/>
    <w:tmpl w:val="812A8E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3BF9792B"/>
    <w:multiLevelType w:val="hybridMultilevel"/>
    <w:tmpl w:val="8788E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6D226A"/>
    <w:multiLevelType w:val="hybridMultilevel"/>
    <w:tmpl w:val="B1B890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3EA4518C"/>
    <w:multiLevelType w:val="hybridMultilevel"/>
    <w:tmpl w:val="47888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05E06A5"/>
    <w:multiLevelType w:val="hybridMultilevel"/>
    <w:tmpl w:val="4AF050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10F2195"/>
    <w:multiLevelType w:val="hybridMultilevel"/>
    <w:tmpl w:val="FC422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20338AF"/>
    <w:multiLevelType w:val="hybridMultilevel"/>
    <w:tmpl w:val="C40CAA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22F43AC"/>
    <w:multiLevelType w:val="hybridMultilevel"/>
    <w:tmpl w:val="3BD00EA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1" w15:restartNumberingAfterBreak="0">
    <w:nsid w:val="424C0D67"/>
    <w:multiLevelType w:val="hybridMultilevel"/>
    <w:tmpl w:val="D91229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2D821F6"/>
    <w:multiLevelType w:val="hybridMultilevel"/>
    <w:tmpl w:val="48D6BD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447B54E6"/>
    <w:multiLevelType w:val="hybridMultilevel"/>
    <w:tmpl w:val="84FAFF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4B877E2"/>
    <w:multiLevelType w:val="hybridMultilevel"/>
    <w:tmpl w:val="BDBC75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462236CC"/>
    <w:multiLevelType w:val="hybridMultilevel"/>
    <w:tmpl w:val="FD9A9D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47567800"/>
    <w:multiLevelType w:val="hybridMultilevel"/>
    <w:tmpl w:val="EE026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7C22624"/>
    <w:multiLevelType w:val="hybridMultilevel"/>
    <w:tmpl w:val="72525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7EA0D0E"/>
    <w:multiLevelType w:val="hybridMultilevel"/>
    <w:tmpl w:val="EC2A9D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47FD72EA"/>
    <w:multiLevelType w:val="hybridMultilevel"/>
    <w:tmpl w:val="93BE6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96F6006"/>
    <w:multiLevelType w:val="hybridMultilevel"/>
    <w:tmpl w:val="477255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9987EF7"/>
    <w:multiLevelType w:val="hybridMultilevel"/>
    <w:tmpl w:val="16F87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CFF0D9F"/>
    <w:multiLevelType w:val="hybridMultilevel"/>
    <w:tmpl w:val="9E64F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D5A3233"/>
    <w:multiLevelType w:val="hybridMultilevel"/>
    <w:tmpl w:val="387C4C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4D7F51A8"/>
    <w:multiLevelType w:val="hybridMultilevel"/>
    <w:tmpl w:val="9B221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0C13D92"/>
    <w:multiLevelType w:val="hybridMultilevel"/>
    <w:tmpl w:val="56EAAB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5141632A"/>
    <w:multiLevelType w:val="hybridMultilevel"/>
    <w:tmpl w:val="1744F6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1AC7235"/>
    <w:multiLevelType w:val="hybridMultilevel"/>
    <w:tmpl w:val="4D88E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40758A6"/>
    <w:multiLevelType w:val="hybridMultilevel"/>
    <w:tmpl w:val="4D24AB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597A785A"/>
    <w:multiLevelType w:val="hybridMultilevel"/>
    <w:tmpl w:val="E6CCC8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59F27247"/>
    <w:multiLevelType w:val="hybridMultilevel"/>
    <w:tmpl w:val="B9C41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9F42A79"/>
    <w:multiLevelType w:val="hybridMultilevel"/>
    <w:tmpl w:val="4D005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C0B52B9"/>
    <w:multiLevelType w:val="hybridMultilevel"/>
    <w:tmpl w:val="75CEC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CB73179"/>
    <w:multiLevelType w:val="hybridMultilevel"/>
    <w:tmpl w:val="4462C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D402024"/>
    <w:multiLevelType w:val="multilevel"/>
    <w:tmpl w:val="502626B0"/>
    <w:lvl w:ilvl="0">
      <w:start w:val="1"/>
      <w:numFmt w:val="decimal"/>
      <w:pStyle w:val="Nagwek1"/>
      <w:lvlText w:val="%1"/>
      <w:lvlJc w:val="left"/>
      <w:pPr>
        <w:ind w:left="432" w:hanging="432"/>
      </w:pPr>
    </w:lvl>
    <w:lvl w:ilvl="1">
      <w:start w:val="1"/>
      <w:numFmt w:val="decimal"/>
      <w:pStyle w:val="Nagwek2"/>
      <w:lvlText w:val="%1.%2"/>
      <w:lvlJc w:val="left"/>
      <w:pPr>
        <w:ind w:left="717" w:hanging="576"/>
      </w:pPr>
      <w:rPr>
        <w:b/>
      </w:rPr>
    </w:lvl>
    <w:lvl w:ilvl="2">
      <w:start w:val="1"/>
      <w:numFmt w:val="decimal"/>
      <w:pStyle w:val="Nagwek3"/>
      <w:lvlText w:val="%1.%2.%3"/>
      <w:lvlJc w:val="left"/>
      <w:pPr>
        <w:ind w:left="5257" w:hanging="720"/>
      </w:pPr>
    </w:lvl>
    <w:lvl w:ilvl="3">
      <w:start w:val="1"/>
      <w:numFmt w:val="decimal"/>
      <w:pStyle w:val="Nagwek4"/>
      <w:lvlText w:val="%1.%2.%3.%4"/>
      <w:lvlJc w:val="left"/>
      <w:pPr>
        <w:ind w:left="1005"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5" w15:restartNumberingAfterBreak="0">
    <w:nsid w:val="5F882B82"/>
    <w:multiLevelType w:val="hybridMultilevel"/>
    <w:tmpl w:val="E384BDA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10B3BB5"/>
    <w:multiLevelType w:val="hybridMultilevel"/>
    <w:tmpl w:val="B8E83F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619842EF"/>
    <w:multiLevelType w:val="hybridMultilevel"/>
    <w:tmpl w:val="0D82B1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64C9301E"/>
    <w:multiLevelType w:val="hybridMultilevel"/>
    <w:tmpl w:val="7B4EE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B65547"/>
    <w:multiLevelType w:val="hybridMultilevel"/>
    <w:tmpl w:val="BD8A0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A80322"/>
    <w:multiLevelType w:val="hybridMultilevel"/>
    <w:tmpl w:val="BC06C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6CE297D"/>
    <w:multiLevelType w:val="hybridMultilevel"/>
    <w:tmpl w:val="C1C0799C"/>
    <w:lvl w:ilvl="0" w:tplc="F3A8FAD6">
      <w:numFmt w:val="bullet"/>
      <w:lvlText w:val="•"/>
      <w:lvlJc w:val="left"/>
      <w:pPr>
        <w:ind w:left="708" w:hanging="708"/>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7CD714D"/>
    <w:multiLevelType w:val="hybridMultilevel"/>
    <w:tmpl w:val="EA1E4782"/>
    <w:lvl w:ilvl="0" w:tplc="F3A8FAD6">
      <w:numFmt w:val="bullet"/>
      <w:lvlText w:val="•"/>
      <w:lvlJc w:val="left"/>
      <w:pPr>
        <w:ind w:left="708" w:hanging="708"/>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83E504E"/>
    <w:multiLevelType w:val="hybridMultilevel"/>
    <w:tmpl w:val="ECA2C5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685B2B0A"/>
    <w:multiLevelType w:val="hybridMultilevel"/>
    <w:tmpl w:val="96769D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6A0479C4"/>
    <w:multiLevelType w:val="hybridMultilevel"/>
    <w:tmpl w:val="39827F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6B305629"/>
    <w:multiLevelType w:val="hybridMultilevel"/>
    <w:tmpl w:val="54162B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B490F50"/>
    <w:multiLevelType w:val="hybridMultilevel"/>
    <w:tmpl w:val="5E2050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E79660A"/>
    <w:multiLevelType w:val="hybridMultilevel"/>
    <w:tmpl w:val="96EC7C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EBE3DFB"/>
    <w:multiLevelType w:val="hybridMultilevel"/>
    <w:tmpl w:val="4A0AB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EFC79A4"/>
    <w:multiLevelType w:val="hybridMultilevel"/>
    <w:tmpl w:val="ADA41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3960F0"/>
    <w:multiLevelType w:val="hybridMultilevel"/>
    <w:tmpl w:val="65CE24D8"/>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2" w15:restartNumberingAfterBreak="0">
    <w:nsid w:val="7236561D"/>
    <w:multiLevelType w:val="hybridMultilevel"/>
    <w:tmpl w:val="D60C4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5231288"/>
    <w:multiLevelType w:val="hybridMultilevel"/>
    <w:tmpl w:val="F330FDF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7606FD8"/>
    <w:multiLevelType w:val="hybridMultilevel"/>
    <w:tmpl w:val="753014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77E1537C"/>
    <w:multiLevelType w:val="hybridMultilevel"/>
    <w:tmpl w:val="14CE73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78E958AE"/>
    <w:multiLevelType w:val="hybridMultilevel"/>
    <w:tmpl w:val="81AE7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92D0023"/>
    <w:multiLevelType w:val="hybridMultilevel"/>
    <w:tmpl w:val="B1FE0422"/>
    <w:lvl w:ilvl="0" w:tplc="6444E816">
      <w:start w:val="1"/>
      <w:numFmt w:val="bullet"/>
      <w:pStyle w:val="Punktor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9657B22"/>
    <w:multiLevelType w:val="hybridMultilevel"/>
    <w:tmpl w:val="CE7E5A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7A50118F"/>
    <w:multiLevelType w:val="hybridMultilevel"/>
    <w:tmpl w:val="90FCA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B0240AE"/>
    <w:multiLevelType w:val="hybridMultilevel"/>
    <w:tmpl w:val="198E9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B7F0007"/>
    <w:multiLevelType w:val="hybridMultilevel"/>
    <w:tmpl w:val="844840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7D3C3FC7"/>
    <w:multiLevelType w:val="hybridMultilevel"/>
    <w:tmpl w:val="06589F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D52008E"/>
    <w:multiLevelType w:val="hybridMultilevel"/>
    <w:tmpl w:val="F4ECB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6E4B28"/>
    <w:multiLevelType w:val="hybridMultilevel"/>
    <w:tmpl w:val="E6328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CA119F"/>
    <w:multiLevelType w:val="hybridMultilevel"/>
    <w:tmpl w:val="813699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E5F66EF"/>
    <w:multiLevelType w:val="hybridMultilevel"/>
    <w:tmpl w:val="6300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F75734C"/>
    <w:multiLevelType w:val="hybridMultilevel"/>
    <w:tmpl w:val="2BBA0E4E"/>
    <w:lvl w:ilvl="0" w:tplc="7D4C4BFA">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FA95CBB"/>
    <w:multiLevelType w:val="hybridMultilevel"/>
    <w:tmpl w:val="77CA0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5993195">
    <w:abstractNumId w:val="84"/>
  </w:num>
  <w:num w:numId="2" w16cid:durableId="2337111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5574422">
    <w:abstractNumId w:val="0"/>
  </w:num>
  <w:num w:numId="4" w16cid:durableId="1297175595">
    <w:abstractNumId w:val="110"/>
  </w:num>
  <w:num w:numId="5" w16cid:durableId="535234549">
    <w:abstractNumId w:val="89"/>
  </w:num>
  <w:num w:numId="6" w16cid:durableId="970407568">
    <w:abstractNumId w:val="60"/>
  </w:num>
  <w:num w:numId="7" w16cid:durableId="1690329818">
    <w:abstractNumId w:val="88"/>
  </w:num>
  <w:num w:numId="8" w16cid:durableId="108015650">
    <w:abstractNumId w:val="29"/>
  </w:num>
  <w:num w:numId="9" w16cid:durableId="2130973417">
    <w:abstractNumId w:val="118"/>
  </w:num>
  <w:num w:numId="10" w16cid:durableId="566114057">
    <w:abstractNumId w:val="71"/>
  </w:num>
  <w:num w:numId="11" w16cid:durableId="239217905">
    <w:abstractNumId w:val="109"/>
  </w:num>
  <w:num w:numId="12" w16cid:durableId="559054269">
    <w:abstractNumId w:val="117"/>
  </w:num>
  <w:num w:numId="13" w16cid:durableId="1050033283">
    <w:abstractNumId w:val="113"/>
  </w:num>
  <w:num w:numId="14" w16cid:durableId="549343477">
    <w:abstractNumId w:val="102"/>
  </w:num>
  <w:num w:numId="15" w16cid:durableId="578177021">
    <w:abstractNumId w:val="106"/>
  </w:num>
  <w:num w:numId="16" w16cid:durableId="1858033473">
    <w:abstractNumId w:val="30"/>
  </w:num>
  <w:num w:numId="17" w16cid:durableId="1337028573">
    <w:abstractNumId w:val="95"/>
  </w:num>
  <w:num w:numId="18" w16cid:durableId="857085614">
    <w:abstractNumId w:val="68"/>
  </w:num>
  <w:num w:numId="19" w16cid:durableId="1007252740">
    <w:abstractNumId w:val="18"/>
  </w:num>
  <w:num w:numId="20" w16cid:durableId="1131245985">
    <w:abstractNumId w:val="56"/>
  </w:num>
  <w:num w:numId="21" w16cid:durableId="1333725242">
    <w:abstractNumId w:val="101"/>
  </w:num>
  <w:num w:numId="22" w16cid:durableId="1648172194">
    <w:abstractNumId w:val="69"/>
  </w:num>
  <w:num w:numId="23" w16cid:durableId="1622959413">
    <w:abstractNumId w:val="1"/>
  </w:num>
  <w:num w:numId="24" w16cid:durableId="1991203556">
    <w:abstractNumId w:val="107"/>
  </w:num>
  <w:num w:numId="25" w16cid:durableId="1759983480">
    <w:abstractNumId w:val="103"/>
  </w:num>
  <w:num w:numId="26" w16cid:durableId="1634629372">
    <w:abstractNumId w:val="55"/>
  </w:num>
  <w:num w:numId="27" w16cid:durableId="962230240">
    <w:abstractNumId w:val="19"/>
  </w:num>
  <w:num w:numId="28" w16cid:durableId="1708140299">
    <w:abstractNumId w:val="111"/>
  </w:num>
  <w:num w:numId="29" w16cid:durableId="243925723">
    <w:abstractNumId w:val="52"/>
  </w:num>
  <w:num w:numId="30" w16cid:durableId="732896675">
    <w:abstractNumId w:val="46"/>
  </w:num>
  <w:num w:numId="31" w16cid:durableId="1034189354">
    <w:abstractNumId w:val="115"/>
  </w:num>
  <w:num w:numId="32" w16cid:durableId="57633674">
    <w:abstractNumId w:val="90"/>
  </w:num>
  <w:num w:numId="33" w16cid:durableId="2107725922">
    <w:abstractNumId w:val="94"/>
  </w:num>
  <w:num w:numId="34" w16cid:durableId="1456824770">
    <w:abstractNumId w:val="25"/>
  </w:num>
  <w:num w:numId="35" w16cid:durableId="294989267">
    <w:abstractNumId w:val="40"/>
  </w:num>
  <w:num w:numId="36" w16cid:durableId="497968636">
    <w:abstractNumId w:val="16"/>
  </w:num>
  <w:num w:numId="37" w16cid:durableId="2014648404">
    <w:abstractNumId w:val="50"/>
  </w:num>
  <w:num w:numId="38" w16cid:durableId="1469221">
    <w:abstractNumId w:val="20"/>
  </w:num>
  <w:num w:numId="39" w16cid:durableId="777680923">
    <w:abstractNumId w:val="8"/>
  </w:num>
  <w:num w:numId="40" w16cid:durableId="2083946064">
    <w:abstractNumId w:val="53"/>
  </w:num>
  <w:num w:numId="41" w16cid:durableId="327635684">
    <w:abstractNumId w:val="47"/>
  </w:num>
  <w:num w:numId="42" w16cid:durableId="827867244">
    <w:abstractNumId w:val="42"/>
  </w:num>
  <w:num w:numId="43" w16cid:durableId="699090384">
    <w:abstractNumId w:val="9"/>
  </w:num>
  <w:num w:numId="44" w16cid:durableId="1886868043">
    <w:abstractNumId w:val="97"/>
  </w:num>
  <w:num w:numId="45" w16cid:durableId="1029450081">
    <w:abstractNumId w:val="17"/>
  </w:num>
  <w:num w:numId="46" w16cid:durableId="2035954561">
    <w:abstractNumId w:val="38"/>
  </w:num>
  <w:num w:numId="47" w16cid:durableId="588078777">
    <w:abstractNumId w:val="61"/>
  </w:num>
  <w:num w:numId="48" w16cid:durableId="498497489">
    <w:abstractNumId w:val="93"/>
  </w:num>
  <w:num w:numId="49" w16cid:durableId="1388410124">
    <w:abstractNumId w:val="51"/>
  </w:num>
  <w:num w:numId="50" w16cid:durableId="649359003">
    <w:abstractNumId w:val="112"/>
  </w:num>
  <w:num w:numId="51" w16cid:durableId="239026867">
    <w:abstractNumId w:val="105"/>
  </w:num>
  <w:num w:numId="52" w16cid:durableId="2097895903">
    <w:abstractNumId w:val="35"/>
  </w:num>
  <w:num w:numId="53" w16cid:durableId="132794789">
    <w:abstractNumId w:val="75"/>
  </w:num>
  <w:num w:numId="54" w16cid:durableId="1927035316">
    <w:abstractNumId w:val="87"/>
  </w:num>
  <w:num w:numId="55" w16cid:durableId="1678924489">
    <w:abstractNumId w:val="76"/>
  </w:num>
  <w:num w:numId="56" w16cid:durableId="263806635">
    <w:abstractNumId w:val="45"/>
  </w:num>
  <w:num w:numId="57" w16cid:durableId="223099899">
    <w:abstractNumId w:val="62"/>
  </w:num>
  <w:num w:numId="58" w16cid:durableId="1350253940">
    <w:abstractNumId w:val="73"/>
  </w:num>
  <w:num w:numId="59" w16cid:durableId="1587498072">
    <w:abstractNumId w:val="86"/>
  </w:num>
  <w:num w:numId="60" w16cid:durableId="472874030">
    <w:abstractNumId w:val="24"/>
  </w:num>
  <w:num w:numId="61" w16cid:durableId="1274899345">
    <w:abstractNumId w:val="98"/>
  </w:num>
  <w:num w:numId="62" w16cid:durableId="1860311677">
    <w:abstractNumId w:val="12"/>
  </w:num>
  <w:num w:numId="63" w16cid:durableId="1647055029">
    <w:abstractNumId w:val="33"/>
  </w:num>
  <w:num w:numId="64" w16cid:durableId="867915794">
    <w:abstractNumId w:val="44"/>
  </w:num>
  <w:num w:numId="65" w16cid:durableId="1776557759">
    <w:abstractNumId w:val="77"/>
  </w:num>
  <w:num w:numId="66" w16cid:durableId="1255166331">
    <w:abstractNumId w:val="70"/>
  </w:num>
  <w:num w:numId="67" w16cid:durableId="762841356">
    <w:abstractNumId w:val="5"/>
  </w:num>
  <w:num w:numId="68" w16cid:durableId="1275089078">
    <w:abstractNumId w:val="79"/>
  </w:num>
  <w:num w:numId="69" w16cid:durableId="448864660">
    <w:abstractNumId w:val="23"/>
  </w:num>
  <w:num w:numId="70" w16cid:durableId="1395543218">
    <w:abstractNumId w:val="32"/>
  </w:num>
  <w:num w:numId="71" w16cid:durableId="1683897908">
    <w:abstractNumId w:val="41"/>
  </w:num>
  <w:num w:numId="72" w16cid:durableId="1341355604">
    <w:abstractNumId w:val="96"/>
  </w:num>
  <w:num w:numId="73" w16cid:durableId="827598071">
    <w:abstractNumId w:val="10"/>
  </w:num>
  <w:num w:numId="74" w16cid:durableId="1408965642">
    <w:abstractNumId w:val="4"/>
  </w:num>
  <w:num w:numId="75" w16cid:durableId="1358311673">
    <w:abstractNumId w:val="104"/>
  </w:num>
  <w:num w:numId="76" w16cid:durableId="1396078917">
    <w:abstractNumId w:val="91"/>
  </w:num>
  <w:num w:numId="77" w16cid:durableId="2123958963">
    <w:abstractNumId w:val="92"/>
  </w:num>
  <w:num w:numId="78" w16cid:durableId="51004565">
    <w:abstractNumId w:val="72"/>
  </w:num>
  <w:num w:numId="79" w16cid:durableId="1404721443">
    <w:abstractNumId w:val="116"/>
  </w:num>
  <w:num w:numId="80" w16cid:durableId="1848278887">
    <w:abstractNumId w:val="100"/>
  </w:num>
  <w:num w:numId="81" w16cid:durableId="872233944">
    <w:abstractNumId w:val="2"/>
  </w:num>
  <w:num w:numId="82" w16cid:durableId="1002316606">
    <w:abstractNumId w:val="82"/>
  </w:num>
  <w:num w:numId="83" w16cid:durableId="1881433231">
    <w:abstractNumId w:val="7"/>
  </w:num>
  <w:num w:numId="84" w16cid:durableId="1970473374">
    <w:abstractNumId w:val="39"/>
  </w:num>
  <w:num w:numId="85" w16cid:durableId="2137944820">
    <w:abstractNumId w:val="74"/>
  </w:num>
  <w:num w:numId="86" w16cid:durableId="99952401">
    <w:abstractNumId w:val="3"/>
  </w:num>
  <w:num w:numId="87" w16cid:durableId="466170725">
    <w:abstractNumId w:val="80"/>
  </w:num>
  <w:num w:numId="88" w16cid:durableId="1713798692">
    <w:abstractNumId w:val="114"/>
  </w:num>
  <w:num w:numId="89" w16cid:durableId="1831407158">
    <w:abstractNumId w:val="99"/>
  </w:num>
  <w:num w:numId="90" w16cid:durableId="1340424857">
    <w:abstractNumId w:val="54"/>
  </w:num>
  <w:num w:numId="91" w16cid:durableId="643005129">
    <w:abstractNumId w:val="58"/>
  </w:num>
  <w:num w:numId="92" w16cid:durableId="1535118362">
    <w:abstractNumId w:val="85"/>
  </w:num>
  <w:num w:numId="93" w16cid:durableId="1884442699">
    <w:abstractNumId w:val="14"/>
  </w:num>
  <w:num w:numId="94" w16cid:durableId="1251505854">
    <w:abstractNumId w:val="43"/>
  </w:num>
  <w:num w:numId="95" w16cid:durableId="608971663">
    <w:abstractNumId w:val="48"/>
  </w:num>
  <w:num w:numId="96" w16cid:durableId="119958605">
    <w:abstractNumId w:val="6"/>
  </w:num>
  <w:num w:numId="97" w16cid:durableId="982733483">
    <w:abstractNumId w:val="59"/>
  </w:num>
  <w:num w:numId="98" w16cid:durableId="60374930">
    <w:abstractNumId w:val="49"/>
  </w:num>
  <w:num w:numId="99" w16cid:durableId="1736270102">
    <w:abstractNumId w:val="37"/>
  </w:num>
  <w:num w:numId="100" w16cid:durableId="613825694">
    <w:abstractNumId w:val="28"/>
  </w:num>
  <w:num w:numId="101" w16cid:durableId="869223018">
    <w:abstractNumId w:val="26"/>
  </w:num>
  <w:num w:numId="102" w16cid:durableId="173499521">
    <w:abstractNumId w:val="27"/>
  </w:num>
  <w:num w:numId="103" w16cid:durableId="232937486">
    <w:abstractNumId w:val="78"/>
  </w:num>
  <w:num w:numId="104" w16cid:durableId="1882665133">
    <w:abstractNumId w:val="13"/>
  </w:num>
  <w:num w:numId="105" w16cid:durableId="172958570">
    <w:abstractNumId w:val="63"/>
  </w:num>
  <w:num w:numId="106" w16cid:durableId="1230655241">
    <w:abstractNumId w:val="108"/>
  </w:num>
  <w:num w:numId="107" w16cid:durableId="1224177440">
    <w:abstractNumId w:val="57"/>
  </w:num>
  <w:num w:numId="108" w16cid:durableId="1984964189">
    <w:abstractNumId w:val="65"/>
  </w:num>
  <w:num w:numId="109" w16cid:durableId="1727339973">
    <w:abstractNumId w:val="64"/>
  </w:num>
  <w:num w:numId="110" w16cid:durableId="931932250">
    <w:abstractNumId w:val="66"/>
  </w:num>
  <w:num w:numId="111" w16cid:durableId="769160661">
    <w:abstractNumId w:val="36"/>
  </w:num>
  <w:num w:numId="112" w16cid:durableId="172229133">
    <w:abstractNumId w:val="11"/>
  </w:num>
  <w:num w:numId="113" w16cid:durableId="1439637828">
    <w:abstractNumId w:val="22"/>
  </w:num>
  <w:num w:numId="114" w16cid:durableId="1755928679">
    <w:abstractNumId w:val="21"/>
    <w:lvlOverride w:ilvl="0">
      <w:startOverride w:val="1"/>
    </w:lvlOverride>
  </w:num>
  <w:num w:numId="115" w16cid:durableId="1592543103">
    <w:abstractNumId w:val="81"/>
  </w:num>
  <w:num w:numId="116" w16cid:durableId="712466321">
    <w:abstractNumId w:val="67"/>
  </w:num>
  <w:num w:numId="117" w16cid:durableId="1994723288">
    <w:abstractNumId w:val="83"/>
  </w:num>
  <w:num w:numId="118" w16cid:durableId="350304468">
    <w:abstractNumId w:val="15"/>
  </w:num>
  <w:num w:numId="119" w16cid:durableId="1857575800">
    <w:abstractNumId w:val="31"/>
  </w:num>
  <w:num w:numId="120" w16cid:durableId="1232544011">
    <w:abstractNumId w:val="34"/>
  </w:num>
  <w:num w:numId="121" w16cid:durableId="1409885404">
    <w:abstractNumId w:val="21"/>
  </w:num>
  <w:num w:numId="122" w16cid:durableId="1976133768">
    <w:abstractNumId w:val="21"/>
    <w:lvlOverride w:ilvl="0">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537"/>
    <w:rsid w:val="0000006E"/>
    <w:rsid w:val="00000085"/>
    <w:rsid w:val="0000015E"/>
    <w:rsid w:val="0000021B"/>
    <w:rsid w:val="0000024A"/>
    <w:rsid w:val="000002C0"/>
    <w:rsid w:val="00000364"/>
    <w:rsid w:val="000004E0"/>
    <w:rsid w:val="00000765"/>
    <w:rsid w:val="00000784"/>
    <w:rsid w:val="000007C8"/>
    <w:rsid w:val="000008DB"/>
    <w:rsid w:val="00000CD5"/>
    <w:rsid w:val="00000D14"/>
    <w:rsid w:val="00000EB6"/>
    <w:rsid w:val="00000EC6"/>
    <w:rsid w:val="00000EF6"/>
    <w:rsid w:val="00000F89"/>
    <w:rsid w:val="00001137"/>
    <w:rsid w:val="000011C7"/>
    <w:rsid w:val="00001209"/>
    <w:rsid w:val="00001261"/>
    <w:rsid w:val="00001274"/>
    <w:rsid w:val="00001414"/>
    <w:rsid w:val="000014EC"/>
    <w:rsid w:val="00001579"/>
    <w:rsid w:val="00001928"/>
    <w:rsid w:val="000019E1"/>
    <w:rsid w:val="00001A0A"/>
    <w:rsid w:val="00001A58"/>
    <w:rsid w:val="00001CEE"/>
    <w:rsid w:val="00001DD1"/>
    <w:rsid w:val="00001E31"/>
    <w:rsid w:val="00001E52"/>
    <w:rsid w:val="00002178"/>
    <w:rsid w:val="0000217D"/>
    <w:rsid w:val="00002205"/>
    <w:rsid w:val="000022B3"/>
    <w:rsid w:val="00002328"/>
    <w:rsid w:val="00002389"/>
    <w:rsid w:val="000025AA"/>
    <w:rsid w:val="000025AD"/>
    <w:rsid w:val="00002690"/>
    <w:rsid w:val="000027DE"/>
    <w:rsid w:val="0000291B"/>
    <w:rsid w:val="00002988"/>
    <w:rsid w:val="00002AFE"/>
    <w:rsid w:val="00002B33"/>
    <w:rsid w:val="00002B3B"/>
    <w:rsid w:val="00002BA8"/>
    <w:rsid w:val="00002C21"/>
    <w:rsid w:val="00002D8A"/>
    <w:rsid w:val="00002DC1"/>
    <w:rsid w:val="00002E28"/>
    <w:rsid w:val="00002EFB"/>
    <w:rsid w:val="000031D4"/>
    <w:rsid w:val="00003238"/>
    <w:rsid w:val="000032FE"/>
    <w:rsid w:val="00003344"/>
    <w:rsid w:val="00003345"/>
    <w:rsid w:val="0000337E"/>
    <w:rsid w:val="0000339F"/>
    <w:rsid w:val="000033CE"/>
    <w:rsid w:val="00003613"/>
    <w:rsid w:val="00003689"/>
    <w:rsid w:val="0000389E"/>
    <w:rsid w:val="000038FE"/>
    <w:rsid w:val="000039CB"/>
    <w:rsid w:val="00003B22"/>
    <w:rsid w:val="00003C6E"/>
    <w:rsid w:val="00003E36"/>
    <w:rsid w:val="00003E6B"/>
    <w:rsid w:val="00003E84"/>
    <w:rsid w:val="00004137"/>
    <w:rsid w:val="0000417F"/>
    <w:rsid w:val="000042A6"/>
    <w:rsid w:val="000043C0"/>
    <w:rsid w:val="00004485"/>
    <w:rsid w:val="0000471F"/>
    <w:rsid w:val="000049A0"/>
    <w:rsid w:val="00004A1D"/>
    <w:rsid w:val="00004B7D"/>
    <w:rsid w:val="00004C73"/>
    <w:rsid w:val="00004C7E"/>
    <w:rsid w:val="00004C93"/>
    <w:rsid w:val="00004E59"/>
    <w:rsid w:val="00004EBC"/>
    <w:rsid w:val="00004EFA"/>
    <w:rsid w:val="00004F46"/>
    <w:rsid w:val="00005121"/>
    <w:rsid w:val="00005122"/>
    <w:rsid w:val="000051F7"/>
    <w:rsid w:val="0000523F"/>
    <w:rsid w:val="000054F3"/>
    <w:rsid w:val="0000550F"/>
    <w:rsid w:val="00005519"/>
    <w:rsid w:val="0000554D"/>
    <w:rsid w:val="000056EF"/>
    <w:rsid w:val="00005751"/>
    <w:rsid w:val="00005920"/>
    <w:rsid w:val="0000595A"/>
    <w:rsid w:val="0000599D"/>
    <w:rsid w:val="000059A7"/>
    <w:rsid w:val="000059C6"/>
    <w:rsid w:val="000059EB"/>
    <w:rsid w:val="00005E14"/>
    <w:rsid w:val="00005F0E"/>
    <w:rsid w:val="00005F4F"/>
    <w:rsid w:val="00005FC2"/>
    <w:rsid w:val="000060BA"/>
    <w:rsid w:val="00006238"/>
    <w:rsid w:val="000062D0"/>
    <w:rsid w:val="00006362"/>
    <w:rsid w:val="00006454"/>
    <w:rsid w:val="00006476"/>
    <w:rsid w:val="00006480"/>
    <w:rsid w:val="0000649C"/>
    <w:rsid w:val="000064B5"/>
    <w:rsid w:val="00006587"/>
    <w:rsid w:val="000065A0"/>
    <w:rsid w:val="000065B7"/>
    <w:rsid w:val="00006607"/>
    <w:rsid w:val="00006625"/>
    <w:rsid w:val="00006657"/>
    <w:rsid w:val="000066A2"/>
    <w:rsid w:val="0000678B"/>
    <w:rsid w:val="000067C3"/>
    <w:rsid w:val="0000681E"/>
    <w:rsid w:val="00006938"/>
    <w:rsid w:val="00006984"/>
    <w:rsid w:val="000069A0"/>
    <w:rsid w:val="000069D6"/>
    <w:rsid w:val="00006B65"/>
    <w:rsid w:val="00006CFD"/>
    <w:rsid w:val="00006F46"/>
    <w:rsid w:val="00006F5F"/>
    <w:rsid w:val="00007260"/>
    <w:rsid w:val="0000729F"/>
    <w:rsid w:val="0000730E"/>
    <w:rsid w:val="000073FD"/>
    <w:rsid w:val="00007414"/>
    <w:rsid w:val="00007420"/>
    <w:rsid w:val="000074B1"/>
    <w:rsid w:val="00007548"/>
    <w:rsid w:val="000075C6"/>
    <w:rsid w:val="000075D2"/>
    <w:rsid w:val="000075DF"/>
    <w:rsid w:val="00007662"/>
    <w:rsid w:val="000077F1"/>
    <w:rsid w:val="00007A1C"/>
    <w:rsid w:val="00007E13"/>
    <w:rsid w:val="00007E95"/>
    <w:rsid w:val="00007F49"/>
    <w:rsid w:val="00007FA2"/>
    <w:rsid w:val="0001002D"/>
    <w:rsid w:val="00010155"/>
    <w:rsid w:val="00010260"/>
    <w:rsid w:val="0001026E"/>
    <w:rsid w:val="0001027B"/>
    <w:rsid w:val="00010320"/>
    <w:rsid w:val="000104D5"/>
    <w:rsid w:val="00010590"/>
    <w:rsid w:val="000106AE"/>
    <w:rsid w:val="00010742"/>
    <w:rsid w:val="00010789"/>
    <w:rsid w:val="0001087E"/>
    <w:rsid w:val="00010A22"/>
    <w:rsid w:val="00010A32"/>
    <w:rsid w:val="00010A91"/>
    <w:rsid w:val="00010B17"/>
    <w:rsid w:val="00010C28"/>
    <w:rsid w:val="00010C3D"/>
    <w:rsid w:val="00010C74"/>
    <w:rsid w:val="00010C79"/>
    <w:rsid w:val="00010CC4"/>
    <w:rsid w:val="00010DFB"/>
    <w:rsid w:val="00010E45"/>
    <w:rsid w:val="00010F3C"/>
    <w:rsid w:val="0001101A"/>
    <w:rsid w:val="00011053"/>
    <w:rsid w:val="000111AC"/>
    <w:rsid w:val="000111BF"/>
    <w:rsid w:val="00011276"/>
    <w:rsid w:val="0001135C"/>
    <w:rsid w:val="00011418"/>
    <w:rsid w:val="000114D3"/>
    <w:rsid w:val="00011640"/>
    <w:rsid w:val="000116A2"/>
    <w:rsid w:val="0001170F"/>
    <w:rsid w:val="00011768"/>
    <w:rsid w:val="00011886"/>
    <w:rsid w:val="00011B5F"/>
    <w:rsid w:val="00011B82"/>
    <w:rsid w:val="00011BEB"/>
    <w:rsid w:val="00011DC6"/>
    <w:rsid w:val="00011DCA"/>
    <w:rsid w:val="00011E63"/>
    <w:rsid w:val="00011F13"/>
    <w:rsid w:val="00011FC8"/>
    <w:rsid w:val="0001205C"/>
    <w:rsid w:val="00012083"/>
    <w:rsid w:val="000120BB"/>
    <w:rsid w:val="0001214E"/>
    <w:rsid w:val="0001219A"/>
    <w:rsid w:val="000121E4"/>
    <w:rsid w:val="00012233"/>
    <w:rsid w:val="0001225B"/>
    <w:rsid w:val="000122A3"/>
    <w:rsid w:val="000123C0"/>
    <w:rsid w:val="000123FA"/>
    <w:rsid w:val="00012446"/>
    <w:rsid w:val="00012557"/>
    <w:rsid w:val="00012630"/>
    <w:rsid w:val="00012632"/>
    <w:rsid w:val="00012714"/>
    <w:rsid w:val="000128D2"/>
    <w:rsid w:val="000128EB"/>
    <w:rsid w:val="0001292D"/>
    <w:rsid w:val="00012AEC"/>
    <w:rsid w:val="00012B4A"/>
    <w:rsid w:val="00012B99"/>
    <w:rsid w:val="00012BC1"/>
    <w:rsid w:val="00012BD8"/>
    <w:rsid w:val="00012C4F"/>
    <w:rsid w:val="00012C54"/>
    <w:rsid w:val="00012D36"/>
    <w:rsid w:val="00012E08"/>
    <w:rsid w:val="00012E14"/>
    <w:rsid w:val="00013029"/>
    <w:rsid w:val="000130EB"/>
    <w:rsid w:val="000130F8"/>
    <w:rsid w:val="0001320E"/>
    <w:rsid w:val="000132C7"/>
    <w:rsid w:val="000132EA"/>
    <w:rsid w:val="0001332D"/>
    <w:rsid w:val="00013414"/>
    <w:rsid w:val="00013653"/>
    <w:rsid w:val="00013876"/>
    <w:rsid w:val="000139EB"/>
    <w:rsid w:val="00013B5E"/>
    <w:rsid w:val="00013C4D"/>
    <w:rsid w:val="00013D6A"/>
    <w:rsid w:val="000140D9"/>
    <w:rsid w:val="000142EC"/>
    <w:rsid w:val="0001437E"/>
    <w:rsid w:val="00014418"/>
    <w:rsid w:val="000144B4"/>
    <w:rsid w:val="00014524"/>
    <w:rsid w:val="000145A2"/>
    <w:rsid w:val="000145C2"/>
    <w:rsid w:val="00014641"/>
    <w:rsid w:val="000147C7"/>
    <w:rsid w:val="00014852"/>
    <w:rsid w:val="000148FF"/>
    <w:rsid w:val="0001490F"/>
    <w:rsid w:val="0001499A"/>
    <w:rsid w:val="000149F1"/>
    <w:rsid w:val="00014A91"/>
    <w:rsid w:val="00014C20"/>
    <w:rsid w:val="00014C53"/>
    <w:rsid w:val="00014CFE"/>
    <w:rsid w:val="00014D18"/>
    <w:rsid w:val="00014D38"/>
    <w:rsid w:val="00014D74"/>
    <w:rsid w:val="00014DEA"/>
    <w:rsid w:val="00014E49"/>
    <w:rsid w:val="00014FC7"/>
    <w:rsid w:val="00014FEC"/>
    <w:rsid w:val="00015038"/>
    <w:rsid w:val="0001505A"/>
    <w:rsid w:val="000150B7"/>
    <w:rsid w:val="000150C3"/>
    <w:rsid w:val="0001513E"/>
    <w:rsid w:val="00015190"/>
    <w:rsid w:val="00015406"/>
    <w:rsid w:val="000154EC"/>
    <w:rsid w:val="0001557C"/>
    <w:rsid w:val="00015694"/>
    <w:rsid w:val="000157FE"/>
    <w:rsid w:val="00015A36"/>
    <w:rsid w:val="00015CE1"/>
    <w:rsid w:val="00015F42"/>
    <w:rsid w:val="00015FEE"/>
    <w:rsid w:val="00016137"/>
    <w:rsid w:val="000162CF"/>
    <w:rsid w:val="00016321"/>
    <w:rsid w:val="0001634F"/>
    <w:rsid w:val="0001635F"/>
    <w:rsid w:val="000163E5"/>
    <w:rsid w:val="000164E5"/>
    <w:rsid w:val="0001654B"/>
    <w:rsid w:val="00016707"/>
    <w:rsid w:val="00016845"/>
    <w:rsid w:val="000168BF"/>
    <w:rsid w:val="00016A5E"/>
    <w:rsid w:val="00016A65"/>
    <w:rsid w:val="00016D0E"/>
    <w:rsid w:val="00016EF1"/>
    <w:rsid w:val="00016F4F"/>
    <w:rsid w:val="00017133"/>
    <w:rsid w:val="000171DE"/>
    <w:rsid w:val="00017367"/>
    <w:rsid w:val="000173A1"/>
    <w:rsid w:val="000173B7"/>
    <w:rsid w:val="00017416"/>
    <w:rsid w:val="00017718"/>
    <w:rsid w:val="0001787E"/>
    <w:rsid w:val="00017B23"/>
    <w:rsid w:val="00017B5A"/>
    <w:rsid w:val="00017D04"/>
    <w:rsid w:val="00017DC5"/>
    <w:rsid w:val="00020090"/>
    <w:rsid w:val="0002010D"/>
    <w:rsid w:val="000203B3"/>
    <w:rsid w:val="0002044C"/>
    <w:rsid w:val="000204B8"/>
    <w:rsid w:val="000204FB"/>
    <w:rsid w:val="00020678"/>
    <w:rsid w:val="00020696"/>
    <w:rsid w:val="00020754"/>
    <w:rsid w:val="00020759"/>
    <w:rsid w:val="000208CA"/>
    <w:rsid w:val="0002092D"/>
    <w:rsid w:val="00020A6E"/>
    <w:rsid w:val="00020BDE"/>
    <w:rsid w:val="00020CAB"/>
    <w:rsid w:val="00020E73"/>
    <w:rsid w:val="00020F32"/>
    <w:rsid w:val="00020F95"/>
    <w:rsid w:val="00020F99"/>
    <w:rsid w:val="00020FDE"/>
    <w:rsid w:val="00021133"/>
    <w:rsid w:val="0002114E"/>
    <w:rsid w:val="00021171"/>
    <w:rsid w:val="000212F1"/>
    <w:rsid w:val="000213D5"/>
    <w:rsid w:val="0002144D"/>
    <w:rsid w:val="000214E2"/>
    <w:rsid w:val="000216EA"/>
    <w:rsid w:val="000217A4"/>
    <w:rsid w:val="000218FD"/>
    <w:rsid w:val="00021927"/>
    <w:rsid w:val="00021992"/>
    <w:rsid w:val="00021A91"/>
    <w:rsid w:val="00021A98"/>
    <w:rsid w:val="00021B1B"/>
    <w:rsid w:val="00021B2E"/>
    <w:rsid w:val="00021BC0"/>
    <w:rsid w:val="00021CA0"/>
    <w:rsid w:val="00021E7C"/>
    <w:rsid w:val="00021F66"/>
    <w:rsid w:val="00021F6E"/>
    <w:rsid w:val="00022128"/>
    <w:rsid w:val="00022138"/>
    <w:rsid w:val="0002216F"/>
    <w:rsid w:val="000221B7"/>
    <w:rsid w:val="0002231D"/>
    <w:rsid w:val="0002247F"/>
    <w:rsid w:val="00022562"/>
    <w:rsid w:val="00022583"/>
    <w:rsid w:val="000226AC"/>
    <w:rsid w:val="000226EE"/>
    <w:rsid w:val="00022768"/>
    <w:rsid w:val="000228AE"/>
    <w:rsid w:val="00022947"/>
    <w:rsid w:val="0002297F"/>
    <w:rsid w:val="000229C4"/>
    <w:rsid w:val="00022AFF"/>
    <w:rsid w:val="00022BF9"/>
    <w:rsid w:val="00022C3E"/>
    <w:rsid w:val="00022DAB"/>
    <w:rsid w:val="00022DF2"/>
    <w:rsid w:val="00022E1A"/>
    <w:rsid w:val="00022F52"/>
    <w:rsid w:val="00022FE1"/>
    <w:rsid w:val="0002309D"/>
    <w:rsid w:val="00023234"/>
    <w:rsid w:val="00023278"/>
    <w:rsid w:val="000232E7"/>
    <w:rsid w:val="00023482"/>
    <w:rsid w:val="000236C2"/>
    <w:rsid w:val="000236E5"/>
    <w:rsid w:val="0002370D"/>
    <w:rsid w:val="0002374C"/>
    <w:rsid w:val="0002376E"/>
    <w:rsid w:val="0002383A"/>
    <w:rsid w:val="00023A6D"/>
    <w:rsid w:val="00023D32"/>
    <w:rsid w:val="00023E64"/>
    <w:rsid w:val="00023F18"/>
    <w:rsid w:val="00023F27"/>
    <w:rsid w:val="000240C4"/>
    <w:rsid w:val="00024105"/>
    <w:rsid w:val="0002413C"/>
    <w:rsid w:val="00024180"/>
    <w:rsid w:val="000242B5"/>
    <w:rsid w:val="0002434F"/>
    <w:rsid w:val="0002460A"/>
    <w:rsid w:val="00024736"/>
    <w:rsid w:val="00024762"/>
    <w:rsid w:val="0002480C"/>
    <w:rsid w:val="00024833"/>
    <w:rsid w:val="000249D3"/>
    <w:rsid w:val="00024AB2"/>
    <w:rsid w:val="00024AE1"/>
    <w:rsid w:val="00024B31"/>
    <w:rsid w:val="00024B78"/>
    <w:rsid w:val="00024BBE"/>
    <w:rsid w:val="00024C46"/>
    <w:rsid w:val="00024C50"/>
    <w:rsid w:val="00024D0E"/>
    <w:rsid w:val="00024D4A"/>
    <w:rsid w:val="00024DE3"/>
    <w:rsid w:val="00024DF1"/>
    <w:rsid w:val="00024EB3"/>
    <w:rsid w:val="00024F29"/>
    <w:rsid w:val="00024F4D"/>
    <w:rsid w:val="00024FD2"/>
    <w:rsid w:val="00025118"/>
    <w:rsid w:val="000251D2"/>
    <w:rsid w:val="00025370"/>
    <w:rsid w:val="000253FA"/>
    <w:rsid w:val="0002542E"/>
    <w:rsid w:val="000254ED"/>
    <w:rsid w:val="00025503"/>
    <w:rsid w:val="0002554F"/>
    <w:rsid w:val="00025575"/>
    <w:rsid w:val="00025588"/>
    <w:rsid w:val="000255FD"/>
    <w:rsid w:val="00025647"/>
    <w:rsid w:val="00025886"/>
    <w:rsid w:val="000258F4"/>
    <w:rsid w:val="00025946"/>
    <w:rsid w:val="00025A64"/>
    <w:rsid w:val="00025A81"/>
    <w:rsid w:val="00025C8A"/>
    <w:rsid w:val="00025E62"/>
    <w:rsid w:val="00025F56"/>
    <w:rsid w:val="00025FAC"/>
    <w:rsid w:val="00025FBD"/>
    <w:rsid w:val="00025FE2"/>
    <w:rsid w:val="0002614E"/>
    <w:rsid w:val="0002618C"/>
    <w:rsid w:val="00026222"/>
    <w:rsid w:val="00026282"/>
    <w:rsid w:val="000262AB"/>
    <w:rsid w:val="00026342"/>
    <w:rsid w:val="0002635F"/>
    <w:rsid w:val="00026452"/>
    <w:rsid w:val="0002647F"/>
    <w:rsid w:val="000264FD"/>
    <w:rsid w:val="000265C8"/>
    <w:rsid w:val="00026934"/>
    <w:rsid w:val="0002698F"/>
    <w:rsid w:val="00026997"/>
    <w:rsid w:val="00026A89"/>
    <w:rsid w:val="00026A9E"/>
    <w:rsid w:val="00026AF0"/>
    <w:rsid w:val="00026B5B"/>
    <w:rsid w:val="00026C0E"/>
    <w:rsid w:val="00026C25"/>
    <w:rsid w:val="00026D09"/>
    <w:rsid w:val="00026D16"/>
    <w:rsid w:val="00026D6A"/>
    <w:rsid w:val="00026D72"/>
    <w:rsid w:val="00027066"/>
    <w:rsid w:val="000270DE"/>
    <w:rsid w:val="000270F2"/>
    <w:rsid w:val="00027216"/>
    <w:rsid w:val="00027336"/>
    <w:rsid w:val="000273C9"/>
    <w:rsid w:val="0002743B"/>
    <w:rsid w:val="00027453"/>
    <w:rsid w:val="00027490"/>
    <w:rsid w:val="000276A9"/>
    <w:rsid w:val="0002770A"/>
    <w:rsid w:val="00027791"/>
    <w:rsid w:val="000277FC"/>
    <w:rsid w:val="00027838"/>
    <w:rsid w:val="00027912"/>
    <w:rsid w:val="00027963"/>
    <w:rsid w:val="000279F9"/>
    <w:rsid w:val="00027A44"/>
    <w:rsid w:val="00027AA7"/>
    <w:rsid w:val="00027BD9"/>
    <w:rsid w:val="00027D04"/>
    <w:rsid w:val="00027D49"/>
    <w:rsid w:val="00027DA1"/>
    <w:rsid w:val="00027E6E"/>
    <w:rsid w:val="00027F6D"/>
    <w:rsid w:val="00027FA8"/>
    <w:rsid w:val="00030013"/>
    <w:rsid w:val="0003001F"/>
    <w:rsid w:val="000300CC"/>
    <w:rsid w:val="0003013F"/>
    <w:rsid w:val="000302AA"/>
    <w:rsid w:val="000302CC"/>
    <w:rsid w:val="00030360"/>
    <w:rsid w:val="000303F2"/>
    <w:rsid w:val="000303F7"/>
    <w:rsid w:val="00030448"/>
    <w:rsid w:val="000304B3"/>
    <w:rsid w:val="000304C5"/>
    <w:rsid w:val="000305F5"/>
    <w:rsid w:val="0003074D"/>
    <w:rsid w:val="0003096C"/>
    <w:rsid w:val="00030A12"/>
    <w:rsid w:val="00030B0A"/>
    <w:rsid w:val="00030B64"/>
    <w:rsid w:val="00030D0D"/>
    <w:rsid w:val="00030DF2"/>
    <w:rsid w:val="00030E8C"/>
    <w:rsid w:val="00030FFC"/>
    <w:rsid w:val="0003113C"/>
    <w:rsid w:val="00031279"/>
    <w:rsid w:val="000313EE"/>
    <w:rsid w:val="00031542"/>
    <w:rsid w:val="000315EE"/>
    <w:rsid w:val="00031725"/>
    <w:rsid w:val="000317B1"/>
    <w:rsid w:val="00031813"/>
    <w:rsid w:val="00031996"/>
    <w:rsid w:val="00031AAD"/>
    <w:rsid w:val="00031B76"/>
    <w:rsid w:val="00031BF7"/>
    <w:rsid w:val="00031C37"/>
    <w:rsid w:val="00031D90"/>
    <w:rsid w:val="00031E37"/>
    <w:rsid w:val="00031E6F"/>
    <w:rsid w:val="000322EF"/>
    <w:rsid w:val="000323A7"/>
    <w:rsid w:val="000323E0"/>
    <w:rsid w:val="000324CD"/>
    <w:rsid w:val="00032631"/>
    <w:rsid w:val="000326CB"/>
    <w:rsid w:val="000326D5"/>
    <w:rsid w:val="0003273B"/>
    <w:rsid w:val="00032753"/>
    <w:rsid w:val="000327D0"/>
    <w:rsid w:val="00032891"/>
    <w:rsid w:val="000328D0"/>
    <w:rsid w:val="000328E0"/>
    <w:rsid w:val="00032A05"/>
    <w:rsid w:val="00032A3A"/>
    <w:rsid w:val="00032A7E"/>
    <w:rsid w:val="00032C22"/>
    <w:rsid w:val="00032CFC"/>
    <w:rsid w:val="00032EA8"/>
    <w:rsid w:val="00032EAE"/>
    <w:rsid w:val="00032FDE"/>
    <w:rsid w:val="00033354"/>
    <w:rsid w:val="0003349F"/>
    <w:rsid w:val="00033720"/>
    <w:rsid w:val="000338BB"/>
    <w:rsid w:val="00033912"/>
    <w:rsid w:val="000339F1"/>
    <w:rsid w:val="00033D49"/>
    <w:rsid w:val="00033D6A"/>
    <w:rsid w:val="00033E1F"/>
    <w:rsid w:val="00033E33"/>
    <w:rsid w:val="00033EE7"/>
    <w:rsid w:val="00033F49"/>
    <w:rsid w:val="000340D8"/>
    <w:rsid w:val="00034101"/>
    <w:rsid w:val="0003413F"/>
    <w:rsid w:val="00034163"/>
    <w:rsid w:val="00034294"/>
    <w:rsid w:val="000343C9"/>
    <w:rsid w:val="000343E6"/>
    <w:rsid w:val="00034500"/>
    <w:rsid w:val="00034649"/>
    <w:rsid w:val="0003472A"/>
    <w:rsid w:val="00034734"/>
    <w:rsid w:val="0003479D"/>
    <w:rsid w:val="0003488B"/>
    <w:rsid w:val="0003494C"/>
    <w:rsid w:val="000349D5"/>
    <w:rsid w:val="00034A2C"/>
    <w:rsid w:val="00034B8B"/>
    <w:rsid w:val="00034C51"/>
    <w:rsid w:val="00034C71"/>
    <w:rsid w:val="00034C86"/>
    <w:rsid w:val="00034CCA"/>
    <w:rsid w:val="00034D06"/>
    <w:rsid w:val="00034E0A"/>
    <w:rsid w:val="00034FCD"/>
    <w:rsid w:val="000351BD"/>
    <w:rsid w:val="00035236"/>
    <w:rsid w:val="0003523B"/>
    <w:rsid w:val="00035330"/>
    <w:rsid w:val="000353E5"/>
    <w:rsid w:val="000353F5"/>
    <w:rsid w:val="000354F8"/>
    <w:rsid w:val="0003560B"/>
    <w:rsid w:val="00035641"/>
    <w:rsid w:val="000356AB"/>
    <w:rsid w:val="0003577D"/>
    <w:rsid w:val="00035881"/>
    <w:rsid w:val="000358CF"/>
    <w:rsid w:val="000358EC"/>
    <w:rsid w:val="0003594B"/>
    <w:rsid w:val="00035AF4"/>
    <w:rsid w:val="00035AF7"/>
    <w:rsid w:val="00035B49"/>
    <w:rsid w:val="00035B73"/>
    <w:rsid w:val="00035CCB"/>
    <w:rsid w:val="00035CF9"/>
    <w:rsid w:val="00035D1C"/>
    <w:rsid w:val="0003604C"/>
    <w:rsid w:val="00036094"/>
    <w:rsid w:val="000361ED"/>
    <w:rsid w:val="00036211"/>
    <w:rsid w:val="000363BC"/>
    <w:rsid w:val="000363F1"/>
    <w:rsid w:val="00036436"/>
    <w:rsid w:val="0003656E"/>
    <w:rsid w:val="00036643"/>
    <w:rsid w:val="0003672C"/>
    <w:rsid w:val="000367E4"/>
    <w:rsid w:val="00036800"/>
    <w:rsid w:val="00036808"/>
    <w:rsid w:val="00036867"/>
    <w:rsid w:val="00036929"/>
    <w:rsid w:val="0003692C"/>
    <w:rsid w:val="00036991"/>
    <w:rsid w:val="000369FE"/>
    <w:rsid w:val="00036ABD"/>
    <w:rsid w:val="00036B8C"/>
    <w:rsid w:val="00036D8D"/>
    <w:rsid w:val="00036E7D"/>
    <w:rsid w:val="00036F72"/>
    <w:rsid w:val="00037012"/>
    <w:rsid w:val="00037095"/>
    <w:rsid w:val="0003717F"/>
    <w:rsid w:val="000372A2"/>
    <w:rsid w:val="000374F9"/>
    <w:rsid w:val="0003751C"/>
    <w:rsid w:val="0003762B"/>
    <w:rsid w:val="00037634"/>
    <w:rsid w:val="000377F9"/>
    <w:rsid w:val="000378F2"/>
    <w:rsid w:val="000378F8"/>
    <w:rsid w:val="00037906"/>
    <w:rsid w:val="00037908"/>
    <w:rsid w:val="000379C1"/>
    <w:rsid w:val="000379D7"/>
    <w:rsid w:val="00037A55"/>
    <w:rsid w:val="00037A8D"/>
    <w:rsid w:val="00037B86"/>
    <w:rsid w:val="00037C82"/>
    <w:rsid w:val="00037CC8"/>
    <w:rsid w:val="00037CFE"/>
    <w:rsid w:val="00037D18"/>
    <w:rsid w:val="00037D87"/>
    <w:rsid w:val="00037F86"/>
    <w:rsid w:val="00040040"/>
    <w:rsid w:val="00040147"/>
    <w:rsid w:val="000401C8"/>
    <w:rsid w:val="000403CD"/>
    <w:rsid w:val="0004064E"/>
    <w:rsid w:val="00040672"/>
    <w:rsid w:val="000406FD"/>
    <w:rsid w:val="000407CA"/>
    <w:rsid w:val="00040818"/>
    <w:rsid w:val="0004084E"/>
    <w:rsid w:val="00040855"/>
    <w:rsid w:val="00040907"/>
    <w:rsid w:val="00040950"/>
    <w:rsid w:val="00040E29"/>
    <w:rsid w:val="00040E33"/>
    <w:rsid w:val="00040FC9"/>
    <w:rsid w:val="000411A9"/>
    <w:rsid w:val="000411C9"/>
    <w:rsid w:val="00041221"/>
    <w:rsid w:val="00041351"/>
    <w:rsid w:val="000413AE"/>
    <w:rsid w:val="00041400"/>
    <w:rsid w:val="000414D9"/>
    <w:rsid w:val="000417B5"/>
    <w:rsid w:val="00041897"/>
    <w:rsid w:val="00041A5C"/>
    <w:rsid w:val="00041ADF"/>
    <w:rsid w:val="00041BFD"/>
    <w:rsid w:val="00041C3C"/>
    <w:rsid w:val="00041CBE"/>
    <w:rsid w:val="00041CF2"/>
    <w:rsid w:val="00041E18"/>
    <w:rsid w:val="00041EF9"/>
    <w:rsid w:val="00041F02"/>
    <w:rsid w:val="00041F54"/>
    <w:rsid w:val="0004203D"/>
    <w:rsid w:val="0004211B"/>
    <w:rsid w:val="000423AE"/>
    <w:rsid w:val="000423D1"/>
    <w:rsid w:val="00042585"/>
    <w:rsid w:val="000425A5"/>
    <w:rsid w:val="00042602"/>
    <w:rsid w:val="000426DF"/>
    <w:rsid w:val="0004286F"/>
    <w:rsid w:val="000428B2"/>
    <w:rsid w:val="00042B21"/>
    <w:rsid w:val="00042B5B"/>
    <w:rsid w:val="00042C2B"/>
    <w:rsid w:val="00042C52"/>
    <w:rsid w:val="00042CD5"/>
    <w:rsid w:val="00042D10"/>
    <w:rsid w:val="00042DA5"/>
    <w:rsid w:val="00042E63"/>
    <w:rsid w:val="00042EA3"/>
    <w:rsid w:val="00042F8E"/>
    <w:rsid w:val="00042FD3"/>
    <w:rsid w:val="000432C2"/>
    <w:rsid w:val="00043300"/>
    <w:rsid w:val="00043597"/>
    <w:rsid w:val="0004363E"/>
    <w:rsid w:val="00043669"/>
    <w:rsid w:val="0004396A"/>
    <w:rsid w:val="00043A6E"/>
    <w:rsid w:val="00043BBE"/>
    <w:rsid w:val="00043D83"/>
    <w:rsid w:val="00043E23"/>
    <w:rsid w:val="00043E63"/>
    <w:rsid w:val="00043FCA"/>
    <w:rsid w:val="00043FE6"/>
    <w:rsid w:val="00044163"/>
    <w:rsid w:val="00044344"/>
    <w:rsid w:val="000443A5"/>
    <w:rsid w:val="00044546"/>
    <w:rsid w:val="0004465B"/>
    <w:rsid w:val="000446DF"/>
    <w:rsid w:val="00044729"/>
    <w:rsid w:val="00044870"/>
    <w:rsid w:val="000448B9"/>
    <w:rsid w:val="00044A97"/>
    <w:rsid w:val="00044AD6"/>
    <w:rsid w:val="00044AFA"/>
    <w:rsid w:val="00044B59"/>
    <w:rsid w:val="00044BA2"/>
    <w:rsid w:val="00044CB7"/>
    <w:rsid w:val="00044CFC"/>
    <w:rsid w:val="00044E14"/>
    <w:rsid w:val="00044FD3"/>
    <w:rsid w:val="0004502D"/>
    <w:rsid w:val="0004520F"/>
    <w:rsid w:val="000452D0"/>
    <w:rsid w:val="00045422"/>
    <w:rsid w:val="0004570F"/>
    <w:rsid w:val="00045786"/>
    <w:rsid w:val="000457BC"/>
    <w:rsid w:val="0004581D"/>
    <w:rsid w:val="000458DA"/>
    <w:rsid w:val="000458DB"/>
    <w:rsid w:val="00045BE3"/>
    <w:rsid w:val="00045C86"/>
    <w:rsid w:val="00045CED"/>
    <w:rsid w:val="00045D9F"/>
    <w:rsid w:val="00045F12"/>
    <w:rsid w:val="00045FD6"/>
    <w:rsid w:val="00046033"/>
    <w:rsid w:val="000461CF"/>
    <w:rsid w:val="000461DC"/>
    <w:rsid w:val="000461FC"/>
    <w:rsid w:val="000462FB"/>
    <w:rsid w:val="0004634E"/>
    <w:rsid w:val="0004634F"/>
    <w:rsid w:val="00046420"/>
    <w:rsid w:val="0004648A"/>
    <w:rsid w:val="000464FF"/>
    <w:rsid w:val="000465B0"/>
    <w:rsid w:val="00046721"/>
    <w:rsid w:val="00046730"/>
    <w:rsid w:val="00046749"/>
    <w:rsid w:val="00046765"/>
    <w:rsid w:val="0004683E"/>
    <w:rsid w:val="00046842"/>
    <w:rsid w:val="0004697C"/>
    <w:rsid w:val="000469CE"/>
    <w:rsid w:val="00046B0F"/>
    <w:rsid w:val="00046B70"/>
    <w:rsid w:val="00046C75"/>
    <w:rsid w:val="00046D21"/>
    <w:rsid w:val="00046DCB"/>
    <w:rsid w:val="00046E4D"/>
    <w:rsid w:val="00046F04"/>
    <w:rsid w:val="00046F52"/>
    <w:rsid w:val="0004702C"/>
    <w:rsid w:val="0004711F"/>
    <w:rsid w:val="00047133"/>
    <w:rsid w:val="00047145"/>
    <w:rsid w:val="000471D4"/>
    <w:rsid w:val="00047217"/>
    <w:rsid w:val="00047218"/>
    <w:rsid w:val="000472D2"/>
    <w:rsid w:val="00047322"/>
    <w:rsid w:val="00047381"/>
    <w:rsid w:val="000474AA"/>
    <w:rsid w:val="000475E9"/>
    <w:rsid w:val="000477C6"/>
    <w:rsid w:val="00047816"/>
    <w:rsid w:val="00047834"/>
    <w:rsid w:val="0004784F"/>
    <w:rsid w:val="000478D3"/>
    <w:rsid w:val="0004793C"/>
    <w:rsid w:val="00047A19"/>
    <w:rsid w:val="00047A60"/>
    <w:rsid w:val="00047AFA"/>
    <w:rsid w:val="00047BF4"/>
    <w:rsid w:val="00047C90"/>
    <w:rsid w:val="00047D33"/>
    <w:rsid w:val="00047D41"/>
    <w:rsid w:val="00047DC9"/>
    <w:rsid w:val="00047E6C"/>
    <w:rsid w:val="00047E76"/>
    <w:rsid w:val="00047F34"/>
    <w:rsid w:val="00047FF5"/>
    <w:rsid w:val="0004944F"/>
    <w:rsid w:val="00050054"/>
    <w:rsid w:val="00050064"/>
    <w:rsid w:val="00050088"/>
    <w:rsid w:val="0005013A"/>
    <w:rsid w:val="0005018E"/>
    <w:rsid w:val="000501D9"/>
    <w:rsid w:val="00050220"/>
    <w:rsid w:val="0005048D"/>
    <w:rsid w:val="0005062A"/>
    <w:rsid w:val="00050647"/>
    <w:rsid w:val="0005068D"/>
    <w:rsid w:val="000506B6"/>
    <w:rsid w:val="0005071B"/>
    <w:rsid w:val="000507EA"/>
    <w:rsid w:val="00050863"/>
    <w:rsid w:val="00050B73"/>
    <w:rsid w:val="00050CBB"/>
    <w:rsid w:val="00050D6E"/>
    <w:rsid w:val="00050E74"/>
    <w:rsid w:val="00050F38"/>
    <w:rsid w:val="00050F7D"/>
    <w:rsid w:val="00050F94"/>
    <w:rsid w:val="00051040"/>
    <w:rsid w:val="00051173"/>
    <w:rsid w:val="000511EC"/>
    <w:rsid w:val="00051299"/>
    <w:rsid w:val="000512DC"/>
    <w:rsid w:val="000512F6"/>
    <w:rsid w:val="0005134F"/>
    <w:rsid w:val="0005136F"/>
    <w:rsid w:val="0005143C"/>
    <w:rsid w:val="000514AD"/>
    <w:rsid w:val="0005187F"/>
    <w:rsid w:val="00051B55"/>
    <w:rsid w:val="00051E11"/>
    <w:rsid w:val="00051E2F"/>
    <w:rsid w:val="00052145"/>
    <w:rsid w:val="00052217"/>
    <w:rsid w:val="0005225F"/>
    <w:rsid w:val="00052276"/>
    <w:rsid w:val="00052477"/>
    <w:rsid w:val="000524D0"/>
    <w:rsid w:val="00052541"/>
    <w:rsid w:val="00052568"/>
    <w:rsid w:val="0005267D"/>
    <w:rsid w:val="0005267E"/>
    <w:rsid w:val="00052849"/>
    <w:rsid w:val="00052A75"/>
    <w:rsid w:val="00052CF7"/>
    <w:rsid w:val="00052D6F"/>
    <w:rsid w:val="00052E85"/>
    <w:rsid w:val="00052EB5"/>
    <w:rsid w:val="00052ED1"/>
    <w:rsid w:val="00052F61"/>
    <w:rsid w:val="00052FB8"/>
    <w:rsid w:val="00053003"/>
    <w:rsid w:val="0005304B"/>
    <w:rsid w:val="00053072"/>
    <w:rsid w:val="00053083"/>
    <w:rsid w:val="00053302"/>
    <w:rsid w:val="000533AB"/>
    <w:rsid w:val="00053414"/>
    <w:rsid w:val="00053655"/>
    <w:rsid w:val="000537CB"/>
    <w:rsid w:val="00053854"/>
    <w:rsid w:val="00053933"/>
    <w:rsid w:val="000539A9"/>
    <w:rsid w:val="000539AF"/>
    <w:rsid w:val="00053AF5"/>
    <w:rsid w:val="00053B8E"/>
    <w:rsid w:val="00053FD3"/>
    <w:rsid w:val="000541D7"/>
    <w:rsid w:val="000541F8"/>
    <w:rsid w:val="0005427A"/>
    <w:rsid w:val="000543F7"/>
    <w:rsid w:val="00054442"/>
    <w:rsid w:val="0005449F"/>
    <w:rsid w:val="00054516"/>
    <w:rsid w:val="00054590"/>
    <w:rsid w:val="00054672"/>
    <w:rsid w:val="0005472D"/>
    <w:rsid w:val="00054838"/>
    <w:rsid w:val="0005484F"/>
    <w:rsid w:val="00054855"/>
    <w:rsid w:val="0005496D"/>
    <w:rsid w:val="00054A7C"/>
    <w:rsid w:val="00054AE9"/>
    <w:rsid w:val="00054B50"/>
    <w:rsid w:val="00054CBB"/>
    <w:rsid w:val="00054DEC"/>
    <w:rsid w:val="00054EC7"/>
    <w:rsid w:val="00054EEC"/>
    <w:rsid w:val="00054EFA"/>
    <w:rsid w:val="00054F35"/>
    <w:rsid w:val="00054F4A"/>
    <w:rsid w:val="00055017"/>
    <w:rsid w:val="0005501A"/>
    <w:rsid w:val="0005505A"/>
    <w:rsid w:val="0005515E"/>
    <w:rsid w:val="0005524B"/>
    <w:rsid w:val="00055359"/>
    <w:rsid w:val="0005535D"/>
    <w:rsid w:val="0005536F"/>
    <w:rsid w:val="00055396"/>
    <w:rsid w:val="00055501"/>
    <w:rsid w:val="00055569"/>
    <w:rsid w:val="0005570A"/>
    <w:rsid w:val="00055760"/>
    <w:rsid w:val="00055826"/>
    <w:rsid w:val="0005585E"/>
    <w:rsid w:val="00055A8A"/>
    <w:rsid w:val="00055B21"/>
    <w:rsid w:val="00055CBD"/>
    <w:rsid w:val="00055D25"/>
    <w:rsid w:val="00055D5B"/>
    <w:rsid w:val="00055E3F"/>
    <w:rsid w:val="00055ED3"/>
    <w:rsid w:val="00055F2C"/>
    <w:rsid w:val="00055F6E"/>
    <w:rsid w:val="00055FDA"/>
    <w:rsid w:val="00056069"/>
    <w:rsid w:val="000560A7"/>
    <w:rsid w:val="000560E0"/>
    <w:rsid w:val="000560EB"/>
    <w:rsid w:val="00056185"/>
    <w:rsid w:val="0005622C"/>
    <w:rsid w:val="00056253"/>
    <w:rsid w:val="00056444"/>
    <w:rsid w:val="000564F3"/>
    <w:rsid w:val="00056526"/>
    <w:rsid w:val="00056742"/>
    <w:rsid w:val="000567AF"/>
    <w:rsid w:val="000568C6"/>
    <w:rsid w:val="0005694B"/>
    <w:rsid w:val="00056A2A"/>
    <w:rsid w:val="00056BE2"/>
    <w:rsid w:val="00056C2E"/>
    <w:rsid w:val="00056C5F"/>
    <w:rsid w:val="00056CFC"/>
    <w:rsid w:val="00056D0A"/>
    <w:rsid w:val="00056D97"/>
    <w:rsid w:val="00056E60"/>
    <w:rsid w:val="00056EA5"/>
    <w:rsid w:val="00056EA7"/>
    <w:rsid w:val="00057014"/>
    <w:rsid w:val="00057210"/>
    <w:rsid w:val="00057224"/>
    <w:rsid w:val="000572A7"/>
    <w:rsid w:val="0005731D"/>
    <w:rsid w:val="0005733D"/>
    <w:rsid w:val="000573D2"/>
    <w:rsid w:val="00057414"/>
    <w:rsid w:val="00057442"/>
    <w:rsid w:val="00057727"/>
    <w:rsid w:val="00057974"/>
    <w:rsid w:val="00057B39"/>
    <w:rsid w:val="00057BB4"/>
    <w:rsid w:val="00057C2C"/>
    <w:rsid w:val="00057CA1"/>
    <w:rsid w:val="00057E05"/>
    <w:rsid w:val="0006000D"/>
    <w:rsid w:val="00060253"/>
    <w:rsid w:val="000602CB"/>
    <w:rsid w:val="000602E2"/>
    <w:rsid w:val="00060328"/>
    <w:rsid w:val="0006038E"/>
    <w:rsid w:val="000604BB"/>
    <w:rsid w:val="00060523"/>
    <w:rsid w:val="00060541"/>
    <w:rsid w:val="000605C8"/>
    <w:rsid w:val="00060651"/>
    <w:rsid w:val="000606A4"/>
    <w:rsid w:val="00060757"/>
    <w:rsid w:val="00060840"/>
    <w:rsid w:val="00060881"/>
    <w:rsid w:val="000609A3"/>
    <w:rsid w:val="00060A31"/>
    <w:rsid w:val="00060AD4"/>
    <w:rsid w:val="00060AF0"/>
    <w:rsid w:val="00060B29"/>
    <w:rsid w:val="00060B48"/>
    <w:rsid w:val="00060B77"/>
    <w:rsid w:val="00060B85"/>
    <w:rsid w:val="00060CB8"/>
    <w:rsid w:val="00060CC8"/>
    <w:rsid w:val="00060CF0"/>
    <w:rsid w:val="00060E25"/>
    <w:rsid w:val="00060EE6"/>
    <w:rsid w:val="00060EF5"/>
    <w:rsid w:val="00060F7C"/>
    <w:rsid w:val="000611BC"/>
    <w:rsid w:val="00061267"/>
    <w:rsid w:val="0006143A"/>
    <w:rsid w:val="0006157E"/>
    <w:rsid w:val="000615CB"/>
    <w:rsid w:val="000615F3"/>
    <w:rsid w:val="0006163F"/>
    <w:rsid w:val="0006168F"/>
    <w:rsid w:val="00061783"/>
    <w:rsid w:val="00061832"/>
    <w:rsid w:val="000618AF"/>
    <w:rsid w:val="00061A86"/>
    <w:rsid w:val="00061AC3"/>
    <w:rsid w:val="00061ADE"/>
    <w:rsid w:val="00061B5C"/>
    <w:rsid w:val="00061B9B"/>
    <w:rsid w:val="00061C37"/>
    <w:rsid w:val="00061CC6"/>
    <w:rsid w:val="00061D4E"/>
    <w:rsid w:val="00061E32"/>
    <w:rsid w:val="0006208F"/>
    <w:rsid w:val="000620A1"/>
    <w:rsid w:val="000620F1"/>
    <w:rsid w:val="0006240F"/>
    <w:rsid w:val="00062658"/>
    <w:rsid w:val="0006270A"/>
    <w:rsid w:val="00062788"/>
    <w:rsid w:val="00062804"/>
    <w:rsid w:val="0006287A"/>
    <w:rsid w:val="000628EA"/>
    <w:rsid w:val="00062983"/>
    <w:rsid w:val="000629A2"/>
    <w:rsid w:val="000629A4"/>
    <w:rsid w:val="00062A4F"/>
    <w:rsid w:val="00062A62"/>
    <w:rsid w:val="00062B00"/>
    <w:rsid w:val="00062D46"/>
    <w:rsid w:val="00062D7D"/>
    <w:rsid w:val="00062EE8"/>
    <w:rsid w:val="00062F6C"/>
    <w:rsid w:val="00062F6D"/>
    <w:rsid w:val="000630B1"/>
    <w:rsid w:val="000630B9"/>
    <w:rsid w:val="000633A5"/>
    <w:rsid w:val="000634AB"/>
    <w:rsid w:val="0006351E"/>
    <w:rsid w:val="00063612"/>
    <w:rsid w:val="00063669"/>
    <w:rsid w:val="00063741"/>
    <w:rsid w:val="00063848"/>
    <w:rsid w:val="000638A5"/>
    <w:rsid w:val="00063CE4"/>
    <w:rsid w:val="00063D70"/>
    <w:rsid w:val="00063E84"/>
    <w:rsid w:val="00063EBE"/>
    <w:rsid w:val="00063F8C"/>
    <w:rsid w:val="00063F94"/>
    <w:rsid w:val="000641D3"/>
    <w:rsid w:val="00064202"/>
    <w:rsid w:val="0006424C"/>
    <w:rsid w:val="000643A1"/>
    <w:rsid w:val="00064527"/>
    <w:rsid w:val="00064568"/>
    <w:rsid w:val="000645F8"/>
    <w:rsid w:val="00064687"/>
    <w:rsid w:val="0006468B"/>
    <w:rsid w:val="0006483E"/>
    <w:rsid w:val="000648AC"/>
    <w:rsid w:val="000648AE"/>
    <w:rsid w:val="000649CF"/>
    <w:rsid w:val="00064C38"/>
    <w:rsid w:val="00064E24"/>
    <w:rsid w:val="000650F1"/>
    <w:rsid w:val="00065226"/>
    <w:rsid w:val="0006523E"/>
    <w:rsid w:val="0006527E"/>
    <w:rsid w:val="00065310"/>
    <w:rsid w:val="00065371"/>
    <w:rsid w:val="000653EB"/>
    <w:rsid w:val="00065563"/>
    <w:rsid w:val="000655D9"/>
    <w:rsid w:val="00065698"/>
    <w:rsid w:val="000656DE"/>
    <w:rsid w:val="000656F1"/>
    <w:rsid w:val="00065769"/>
    <w:rsid w:val="0006580E"/>
    <w:rsid w:val="00065821"/>
    <w:rsid w:val="00065914"/>
    <w:rsid w:val="00065A8A"/>
    <w:rsid w:val="00065B6F"/>
    <w:rsid w:val="00065C0D"/>
    <w:rsid w:val="00065C9D"/>
    <w:rsid w:val="00065CA5"/>
    <w:rsid w:val="00065CB2"/>
    <w:rsid w:val="00065CF3"/>
    <w:rsid w:val="00065F1B"/>
    <w:rsid w:val="000660EB"/>
    <w:rsid w:val="00066181"/>
    <w:rsid w:val="00066273"/>
    <w:rsid w:val="0006640C"/>
    <w:rsid w:val="00066633"/>
    <w:rsid w:val="00066688"/>
    <w:rsid w:val="000666A9"/>
    <w:rsid w:val="0006672B"/>
    <w:rsid w:val="00066871"/>
    <w:rsid w:val="00066960"/>
    <w:rsid w:val="00066A2F"/>
    <w:rsid w:val="00066BCC"/>
    <w:rsid w:val="00066BD6"/>
    <w:rsid w:val="00066C22"/>
    <w:rsid w:val="00066DE2"/>
    <w:rsid w:val="00066E57"/>
    <w:rsid w:val="00066E67"/>
    <w:rsid w:val="00066F26"/>
    <w:rsid w:val="00067079"/>
    <w:rsid w:val="00067141"/>
    <w:rsid w:val="000671F1"/>
    <w:rsid w:val="000674E4"/>
    <w:rsid w:val="000675FF"/>
    <w:rsid w:val="00067680"/>
    <w:rsid w:val="000676BD"/>
    <w:rsid w:val="000676ED"/>
    <w:rsid w:val="00067740"/>
    <w:rsid w:val="00067808"/>
    <w:rsid w:val="00067CDB"/>
    <w:rsid w:val="00067F05"/>
    <w:rsid w:val="0007011C"/>
    <w:rsid w:val="000701E3"/>
    <w:rsid w:val="00070222"/>
    <w:rsid w:val="0007037A"/>
    <w:rsid w:val="000705B1"/>
    <w:rsid w:val="0007063C"/>
    <w:rsid w:val="000706A0"/>
    <w:rsid w:val="000708D0"/>
    <w:rsid w:val="000709EE"/>
    <w:rsid w:val="00070A07"/>
    <w:rsid w:val="00070A50"/>
    <w:rsid w:val="00070A56"/>
    <w:rsid w:val="00070A67"/>
    <w:rsid w:val="00070A9E"/>
    <w:rsid w:val="00070AA5"/>
    <w:rsid w:val="00070AD6"/>
    <w:rsid w:val="00070B59"/>
    <w:rsid w:val="00070B93"/>
    <w:rsid w:val="00070CC3"/>
    <w:rsid w:val="00070DDE"/>
    <w:rsid w:val="00070DE7"/>
    <w:rsid w:val="00070FCC"/>
    <w:rsid w:val="00071000"/>
    <w:rsid w:val="00071003"/>
    <w:rsid w:val="0007117C"/>
    <w:rsid w:val="000711BA"/>
    <w:rsid w:val="00071223"/>
    <w:rsid w:val="00071385"/>
    <w:rsid w:val="000714A5"/>
    <w:rsid w:val="000714B5"/>
    <w:rsid w:val="000714F9"/>
    <w:rsid w:val="000716A2"/>
    <w:rsid w:val="00071768"/>
    <w:rsid w:val="000717F8"/>
    <w:rsid w:val="000717FC"/>
    <w:rsid w:val="00071836"/>
    <w:rsid w:val="000718DA"/>
    <w:rsid w:val="000718ED"/>
    <w:rsid w:val="0007197A"/>
    <w:rsid w:val="000719B5"/>
    <w:rsid w:val="000719F8"/>
    <w:rsid w:val="00071A8E"/>
    <w:rsid w:val="00071B34"/>
    <w:rsid w:val="00071BD9"/>
    <w:rsid w:val="00071C6F"/>
    <w:rsid w:val="00071CC7"/>
    <w:rsid w:val="00071DCD"/>
    <w:rsid w:val="00071E79"/>
    <w:rsid w:val="00071E8D"/>
    <w:rsid w:val="00071EAD"/>
    <w:rsid w:val="00071F53"/>
    <w:rsid w:val="000720BD"/>
    <w:rsid w:val="00072187"/>
    <w:rsid w:val="0007221B"/>
    <w:rsid w:val="00072233"/>
    <w:rsid w:val="00072265"/>
    <w:rsid w:val="000722FB"/>
    <w:rsid w:val="000723CC"/>
    <w:rsid w:val="000724BA"/>
    <w:rsid w:val="000724F7"/>
    <w:rsid w:val="0007253E"/>
    <w:rsid w:val="00072549"/>
    <w:rsid w:val="00072588"/>
    <w:rsid w:val="000725F4"/>
    <w:rsid w:val="00072616"/>
    <w:rsid w:val="0007264B"/>
    <w:rsid w:val="00072663"/>
    <w:rsid w:val="0007267A"/>
    <w:rsid w:val="0007281A"/>
    <w:rsid w:val="00072858"/>
    <w:rsid w:val="00072880"/>
    <w:rsid w:val="000728B4"/>
    <w:rsid w:val="00072AC1"/>
    <w:rsid w:val="00072BF8"/>
    <w:rsid w:val="00072C27"/>
    <w:rsid w:val="00072C71"/>
    <w:rsid w:val="00072D5C"/>
    <w:rsid w:val="00073023"/>
    <w:rsid w:val="00073091"/>
    <w:rsid w:val="000730B1"/>
    <w:rsid w:val="000730C0"/>
    <w:rsid w:val="000730FC"/>
    <w:rsid w:val="0007311F"/>
    <w:rsid w:val="00073268"/>
    <w:rsid w:val="00073506"/>
    <w:rsid w:val="0007351E"/>
    <w:rsid w:val="0007363B"/>
    <w:rsid w:val="0007371F"/>
    <w:rsid w:val="000737B2"/>
    <w:rsid w:val="0007383A"/>
    <w:rsid w:val="0007384C"/>
    <w:rsid w:val="00073867"/>
    <w:rsid w:val="00073934"/>
    <w:rsid w:val="0007398F"/>
    <w:rsid w:val="000739C9"/>
    <w:rsid w:val="00073BA3"/>
    <w:rsid w:val="00073D4B"/>
    <w:rsid w:val="00073E38"/>
    <w:rsid w:val="00073F23"/>
    <w:rsid w:val="00073F77"/>
    <w:rsid w:val="00073FA3"/>
    <w:rsid w:val="00073FE2"/>
    <w:rsid w:val="00074067"/>
    <w:rsid w:val="000741E6"/>
    <w:rsid w:val="00074292"/>
    <w:rsid w:val="00074407"/>
    <w:rsid w:val="0007443A"/>
    <w:rsid w:val="0007443F"/>
    <w:rsid w:val="000744FC"/>
    <w:rsid w:val="000745A7"/>
    <w:rsid w:val="000745F3"/>
    <w:rsid w:val="00074940"/>
    <w:rsid w:val="00074BFE"/>
    <w:rsid w:val="00074DA3"/>
    <w:rsid w:val="00074E83"/>
    <w:rsid w:val="00074EA9"/>
    <w:rsid w:val="00075033"/>
    <w:rsid w:val="0007507B"/>
    <w:rsid w:val="0007515F"/>
    <w:rsid w:val="000751F6"/>
    <w:rsid w:val="000752F2"/>
    <w:rsid w:val="000753BB"/>
    <w:rsid w:val="0007550F"/>
    <w:rsid w:val="000756B9"/>
    <w:rsid w:val="000756E5"/>
    <w:rsid w:val="00075712"/>
    <w:rsid w:val="000758F7"/>
    <w:rsid w:val="0007592C"/>
    <w:rsid w:val="00075A0B"/>
    <w:rsid w:val="00075A54"/>
    <w:rsid w:val="00075A62"/>
    <w:rsid w:val="00075A9F"/>
    <w:rsid w:val="00075B2D"/>
    <w:rsid w:val="00075B5A"/>
    <w:rsid w:val="00075C2D"/>
    <w:rsid w:val="00075CCD"/>
    <w:rsid w:val="00075D53"/>
    <w:rsid w:val="00075DFE"/>
    <w:rsid w:val="00075EB9"/>
    <w:rsid w:val="00076048"/>
    <w:rsid w:val="00076332"/>
    <w:rsid w:val="00076507"/>
    <w:rsid w:val="0007653A"/>
    <w:rsid w:val="00076581"/>
    <w:rsid w:val="000767AC"/>
    <w:rsid w:val="000767BD"/>
    <w:rsid w:val="00076842"/>
    <w:rsid w:val="00076980"/>
    <w:rsid w:val="000769CB"/>
    <w:rsid w:val="00076A1A"/>
    <w:rsid w:val="00076A66"/>
    <w:rsid w:val="00076A7A"/>
    <w:rsid w:val="00076B59"/>
    <w:rsid w:val="00076BC9"/>
    <w:rsid w:val="00076F67"/>
    <w:rsid w:val="0007711C"/>
    <w:rsid w:val="000771CD"/>
    <w:rsid w:val="000771F8"/>
    <w:rsid w:val="00077237"/>
    <w:rsid w:val="00077490"/>
    <w:rsid w:val="00077515"/>
    <w:rsid w:val="00077580"/>
    <w:rsid w:val="00077630"/>
    <w:rsid w:val="0007766C"/>
    <w:rsid w:val="000777F3"/>
    <w:rsid w:val="000779AF"/>
    <w:rsid w:val="000779C7"/>
    <w:rsid w:val="00077A42"/>
    <w:rsid w:val="00077A63"/>
    <w:rsid w:val="00077ACF"/>
    <w:rsid w:val="00077BF4"/>
    <w:rsid w:val="00077C81"/>
    <w:rsid w:val="00077CAC"/>
    <w:rsid w:val="00077D3B"/>
    <w:rsid w:val="00077F5C"/>
    <w:rsid w:val="00080096"/>
    <w:rsid w:val="00080115"/>
    <w:rsid w:val="000801F3"/>
    <w:rsid w:val="00080208"/>
    <w:rsid w:val="00080279"/>
    <w:rsid w:val="0008033C"/>
    <w:rsid w:val="0008035C"/>
    <w:rsid w:val="000803A2"/>
    <w:rsid w:val="000803EA"/>
    <w:rsid w:val="00080423"/>
    <w:rsid w:val="00080644"/>
    <w:rsid w:val="00080653"/>
    <w:rsid w:val="0008087D"/>
    <w:rsid w:val="000808BF"/>
    <w:rsid w:val="00080A41"/>
    <w:rsid w:val="00080A85"/>
    <w:rsid w:val="00080B18"/>
    <w:rsid w:val="00080BC6"/>
    <w:rsid w:val="00080CDD"/>
    <w:rsid w:val="00080CF0"/>
    <w:rsid w:val="00080D5A"/>
    <w:rsid w:val="00080D81"/>
    <w:rsid w:val="00080DA1"/>
    <w:rsid w:val="00080DC3"/>
    <w:rsid w:val="00080DD2"/>
    <w:rsid w:val="00080EBB"/>
    <w:rsid w:val="0008102E"/>
    <w:rsid w:val="00081178"/>
    <w:rsid w:val="000812A9"/>
    <w:rsid w:val="0008130B"/>
    <w:rsid w:val="000813D1"/>
    <w:rsid w:val="00081410"/>
    <w:rsid w:val="000814A4"/>
    <w:rsid w:val="000814AD"/>
    <w:rsid w:val="00081560"/>
    <w:rsid w:val="0008172A"/>
    <w:rsid w:val="0008173C"/>
    <w:rsid w:val="00081752"/>
    <w:rsid w:val="000818E8"/>
    <w:rsid w:val="00081A94"/>
    <w:rsid w:val="00081B97"/>
    <w:rsid w:val="00081C11"/>
    <w:rsid w:val="00081C85"/>
    <w:rsid w:val="00081DC6"/>
    <w:rsid w:val="00081E87"/>
    <w:rsid w:val="00081EDE"/>
    <w:rsid w:val="00081FE3"/>
    <w:rsid w:val="00082006"/>
    <w:rsid w:val="00082009"/>
    <w:rsid w:val="00082075"/>
    <w:rsid w:val="0008210E"/>
    <w:rsid w:val="00082265"/>
    <w:rsid w:val="000822A1"/>
    <w:rsid w:val="000823A3"/>
    <w:rsid w:val="00082423"/>
    <w:rsid w:val="0008249E"/>
    <w:rsid w:val="00082556"/>
    <w:rsid w:val="00082628"/>
    <w:rsid w:val="00082665"/>
    <w:rsid w:val="000826B2"/>
    <w:rsid w:val="00082715"/>
    <w:rsid w:val="00082740"/>
    <w:rsid w:val="00082882"/>
    <w:rsid w:val="000828F2"/>
    <w:rsid w:val="0008295D"/>
    <w:rsid w:val="00082A09"/>
    <w:rsid w:val="00082A51"/>
    <w:rsid w:val="00082AB2"/>
    <w:rsid w:val="00082B55"/>
    <w:rsid w:val="00082DBB"/>
    <w:rsid w:val="00082EA7"/>
    <w:rsid w:val="00082F06"/>
    <w:rsid w:val="00082FA5"/>
    <w:rsid w:val="00082FDD"/>
    <w:rsid w:val="0008303C"/>
    <w:rsid w:val="00083271"/>
    <w:rsid w:val="0008335D"/>
    <w:rsid w:val="000833C2"/>
    <w:rsid w:val="0008349E"/>
    <w:rsid w:val="000834E1"/>
    <w:rsid w:val="0008363B"/>
    <w:rsid w:val="0008371E"/>
    <w:rsid w:val="000837EE"/>
    <w:rsid w:val="00083954"/>
    <w:rsid w:val="0008397E"/>
    <w:rsid w:val="00083A3B"/>
    <w:rsid w:val="00083AD8"/>
    <w:rsid w:val="00083D2F"/>
    <w:rsid w:val="00083DA5"/>
    <w:rsid w:val="00083E00"/>
    <w:rsid w:val="00083E6E"/>
    <w:rsid w:val="00083F5F"/>
    <w:rsid w:val="00084009"/>
    <w:rsid w:val="0008401B"/>
    <w:rsid w:val="000841DD"/>
    <w:rsid w:val="0008444F"/>
    <w:rsid w:val="000845E2"/>
    <w:rsid w:val="000845EB"/>
    <w:rsid w:val="000847B8"/>
    <w:rsid w:val="000848C2"/>
    <w:rsid w:val="00084937"/>
    <w:rsid w:val="000849DA"/>
    <w:rsid w:val="00084B09"/>
    <w:rsid w:val="00084CB9"/>
    <w:rsid w:val="00084D7D"/>
    <w:rsid w:val="00084FB6"/>
    <w:rsid w:val="00084FC2"/>
    <w:rsid w:val="0008534C"/>
    <w:rsid w:val="000853E3"/>
    <w:rsid w:val="0008544F"/>
    <w:rsid w:val="0008559D"/>
    <w:rsid w:val="0008569A"/>
    <w:rsid w:val="000856AE"/>
    <w:rsid w:val="000856D5"/>
    <w:rsid w:val="0008582E"/>
    <w:rsid w:val="00085880"/>
    <w:rsid w:val="000859D9"/>
    <w:rsid w:val="00085A0D"/>
    <w:rsid w:val="00085AA9"/>
    <w:rsid w:val="00085AE9"/>
    <w:rsid w:val="00085BC2"/>
    <w:rsid w:val="00085BFB"/>
    <w:rsid w:val="00085DBD"/>
    <w:rsid w:val="00085DD2"/>
    <w:rsid w:val="00085EA6"/>
    <w:rsid w:val="00085EDE"/>
    <w:rsid w:val="00086132"/>
    <w:rsid w:val="00086204"/>
    <w:rsid w:val="000862CE"/>
    <w:rsid w:val="00086475"/>
    <w:rsid w:val="000864AE"/>
    <w:rsid w:val="000865C1"/>
    <w:rsid w:val="000865F1"/>
    <w:rsid w:val="000865F8"/>
    <w:rsid w:val="000866F8"/>
    <w:rsid w:val="00086728"/>
    <w:rsid w:val="0008677D"/>
    <w:rsid w:val="000868AE"/>
    <w:rsid w:val="000869E7"/>
    <w:rsid w:val="00086A80"/>
    <w:rsid w:val="00086B75"/>
    <w:rsid w:val="00086C49"/>
    <w:rsid w:val="00086C81"/>
    <w:rsid w:val="00086CD3"/>
    <w:rsid w:val="00086D22"/>
    <w:rsid w:val="00086DBD"/>
    <w:rsid w:val="00086E53"/>
    <w:rsid w:val="00086E77"/>
    <w:rsid w:val="00086EE8"/>
    <w:rsid w:val="00086F89"/>
    <w:rsid w:val="00086FB7"/>
    <w:rsid w:val="00086FBA"/>
    <w:rsid w:val="000870C0"/>
    <w:rsid w:val="000870EB"/>
    <w:rsid w:val="00087268"/>
    <w:rsid w:val="0008734E"/>
    <w:rsid w:val="00087439"/>
    <w:rsid w:val="00087589"/>
    <w:rsid w:val="00087596"/>
    <w:rsid w:val="0008759B"/>
    <w:rsid w:val="00087682"/>
    <w:rsid w:val="00087699"/>
    <w:rsid w:val="00087963"/>
    <w:rsid w:val="00087B52"/>
    <w:rsid w:val="00087B63"/>
    <w:rsid w:val="00087DDC"/>
    <w:rsid w:val="00087F54"/>
    <w:rsid w:val="0009004E"/>
    <w:rsid w:val="000900C2"/>
    <w:rsid w:val="0009029C"/>
    <w:rsid w:val="00090465"/>
    <w:rsid w:val="00090482"/>
    <w:rsid w:val="000904CB"/>
    <w:rsid w:val="00090502"/>
    <w:rsid w:val="00090561"/>
    <w:rsid w:val="0009057E"/>
    <w:rsid w:val="000906BB"/>
    <w:rsid w:val="00090727"/>
    <w:rsid w:val="000907C6"/>
    <w:rsid w:val="0009081E"/>
    <w:rsid w:val="00090844"/>
    <w:rsid w:val="0009085D"/>
    <w:rsid w:val="0009087E"/>
    <w:rsid w:val="00090A03"/>
    <w:rsid w:val="00090A14"/>
    <w:rsid w:val="00090A2A"/>
    <w:rsid w:val="00090AEC"/>
    <w:rsid w:val="00090B3D"/>
    <w:rsid w:val="00090B5F"/>
    <w:rsid w:val="00090C18"/>
    <w:rsid w:val="00090CC0"/>
    <w:rsid w:val="00090D25"/>
    <w:rsid w:val="00090E21"/>
    <w:rsid w:val="00090EA5"/>
    <w:rsid w:val="00090EE1"/>
    <w:rsid w:val="00090EE5"/>
    <w:rsid w:val="00090FAC"/>
    <w:rsid w:val="00090FBF"/>
    <w:rsid w:val="0009101C"/>
    <w:rsid w:val="0009101E"/>
    <w:rsid w:val="00091046"/>
    <w:rsid w:val="0009133C"/>
    <w:rsid w:val="0009137E"/>
    <w:rsid w:val="000913CB"/>
    <w:rsid w:val="0009140B"/>
    <w:rsid w:val="0009148C"/>
    <w:rsid w:val="00091578"/>
    <w:rsid w:val="000915B1"/>
    <w:rsid w:val="000916DD"/>
    <w:rsid w:val="00091824"/>
    <w:rsid w:val="000918FB"/>
    <w:rsid w:val="000919B0"/>
    <w:rsid w:val="00091A62"/>
    <w:rsid w:val="00091A6C"/>
    <w:rsid w:val="00091B12"/>
    <w:rsid w:val="00091B87"/>
    <w:rsid w:val="00091BEA"/>
    <w:rsid w:val="00091BFA"/>
    <w:rsid w:val="00091C6C"/>
    <w:rsid w:val="00091CAB"/>
    <w:rsid w:val="00091D35"/>
    <w:rsid w:val="00091F2A"/>
    <w:rsid w:val="00091F4F"/>
    <w:rsid w:val="00091FD2"/>
    <w:rsid w:val="000920D7"/>
    <w:rsid w:val="00092121"/>
    <w:rsid w:val="00092183"/>
    <w:rsid w:val="000922D3"/>
    <w:rsid w:val="000922E2"/>
    <w:rsid w:val="0009237A"/>
    <w:rsid w:val="0009239E"/>
    <w:rsid w:val="00092529"/>
    <w:rsid w:val="000925CF"/>
    <w:rsid w:val="0009262A"/>
    <w:rsid w:val="000927A6"/>
    <w:rsid w:val="000927F9"/>
    <w:rsid w:val="00092846"/>
    <w:rsid w:val="00092875"/>
    <w:rsid w:val="00092916"/>
    <w:rsid w:val="00092977"/>
    <w:rsid w:val="0009297D"/>
    <w:rsid w:val="000929A2"/>
    <w:rsid w:val="00092A98"/>
    <w:rsid w:val="00092CF7"/>
    <w:rsid w:val="00092D31"/>
    <w:rsid w:val="000930CC"/>
    <w:rsid w:val="000930E8"/>
    <w:rsid w:val="000930F7"/>
    <w:rsid w:val="0009321F"/>
    <w:rsid w:val="0009328E"/>
    <w:rsid w:val="00093310"/>
    <w:rsid w:val="000935B0"/>
    <w:rsid w:val="000935F2"/>
    <w:rsid w:val="000937AD"/>
    <w:rsid w:val="0009392C"/>
    <w:rsid w:val="000939A1"/>
    <w:rsid w:val="000939D9"/>
    <w:rsid w:val="00093A74"/>
    <w:rsid w:val="00093A9F"/>
    <w:rsid w:val="00093B13"/>
    <w:rsid w:val="00093B2D"/>
    <w:rsid w:val="00093BC3"/>
    <w:rsid w:val="00093C3D"/>
    <w:rsid w:val="00093DED"/>
    <w:rsid w:val="00093E86"/>
    <w:rsid w:val="00093E9C"/>
    <w:rsid w:val="00093EFB"/>
    <w:rsid w:val="0009402E"/>
    <w:rsid w:val="0009415F"/>
    <w:rsid w:val="00094203"/>
    <w:rsid w:val="0009421A"/>
    <w:rsid w:val="00094539"/>
    <w:rsid w:val="0009457B"/>
    <w:rsid w:val="00094597"/>
    <w:rsid w:val="00094731"/>
    <w:rsid w:val="00094919"/>
    <w:rsid w:val="0009498D"/>
    <w:rsid w:val="00094B1C"/>
    <w:rsid w:val="00094B73"/>
    <w:rsid w:val="00094D49"/>
    <w:rsid w:val="00094D98"/>
    <w:rsid w:val="00094DC6"/>
    <w:rsid w:val="00094F13"/>
    <w:rsid w:val="00094FA7"/>
    <w:rsid w:val="0009501B"/>
    <w:rsid w:val="00095057"/>
    <w:rsid w:val="000950EA"/>
    <w:rsid w:val="000951AF"/>
    <w:rsid w:val="00095220"/>
    <w:rsid w:val="0009525F"/>
    <w:rsid w:val="0009542F"/>
    <w:rsid w:val="00095457"/>
    <w:rsid w:val="000954C2"/>
    <w:rsid w:val="00095608"/>
    <w:rsid w:val="0009572A"/>
    <w:rsid w:val="000957D7"/>
    <w:rsid w:val="000957DA"/>
    <w:rsid w:val="000958F0"/>
    <w:rsid w:val="0009592F"/>
    <w:rsid w:val="00095A98"/>
    <w:rsid w:val="00095ABC"/>
    <w:rsid w:val="00095B4D"/>
    <w:rsid w:val="00095C45"/>
    <w:rsid w:val="00095CE9"/>
    <w:rsid w:val="00095D16"/>
    <w:rsid w:val="00095DD9"/>
    <w:rsid w:val="00095E3E"/>
    <w:rsid w:val="00095EE7"/>
    <w:rsid w:val="00096092"/>
    <w:rsid w:val="000960F3"/>
    <w:rsid w:val="0009618F"/>
    <w:rsid w:val="000962A5"/>
    <w:rsid w:val="000963AD"/>
    <w:rsid w:val="00096402"/>
    <w:rsid w:val="000964A1"/>
    <w:rsid w:val="000964DB"/>
    <w:rsid w:val="00096500"/>
    <w:rsid w:val="0009669C"/>
    <w:rsid w:val="000967B8"/>
    <w:rsid w:val="000969ED"/>
    <w:rsid w:val="00096A09"/>
    <w:rsid w:val="00096A6F"/>
    <w:rsid w:val="00096B09"/>
    <w:rsid w:val="00096BA1"/>
    <w:rsid w:val="00096BC4"/>
    <w:rsid w:val="00096D05"/>
    <w:rsid w:val="00096D12"/>
    <w:rsid w:val="00096D57"/>
    <w:rsid w:val="00096D7C"/>
    <w:rsid w:val="00096DDF"/>
    <w:rsid w:val="00096ED7"/>
    <w:rsid w:val="00097022"/>
    <w:rsid w:val="0009703F"/>
    <w:rsid w:val="000971C2"/>
    <w:rsid w:val="000971E6"/>
    <w:rsid w:val="0009725E"/>
    <w:rsid w:val="00097293"/>
    <w:rsid w:val="000973F1"/>
    <w:rsid w:val="000973F4"/>
    <w:rsid w:val="00097522"/>
    <w:rsid w:val="00097544"/>
    <w:rsid w:val="000977CD"/>
    <w:rsid w:val="00097869"/>
    <w:rsid w:val="0009790B"/>
    <w:rsid w:val="00097A49"/>
    <w:rsid w:val="00097A68"/>
    <w:rsid w:val="00097CC9"/>
    <w:rsid w:val="00097E60"/>
    <w:rsid w:val="00097FD1"/>
    <w:rsid w:val="00097FD6"/>
    <w:rsid w:val="00097FFE"/>
    <w:rsid w:val="000A00B7"/>
    <w:rsid w:val="000A01CE"/>
    <w:rsid w:val="000A026B"/>
    <w:rsid w:val="000A02B5"/>
    <w:rsid w:val="000A033B"/>
    <w:rsid w:val="000A03D8"/>
    <w:rsid w:val="000A0560"/>
    <w:rsid w:val="000A070E"/>
    <w:rsid w:val="000A087C"/>
    <w:rsid w:val="000A0A28"/>
    <w:rsid w:val="000A0A73"/>
    <w:rsid w:val="000A0B25"/>
    <w:rsid w:val="000A0B3F"/>
    <w:rsid w:val="000A0BD3"/>
    <w:rsid w:val="000A0BFE"/>
    <w:rsid w:val="000A0CDF"/>
    <w:rsid w:val="000A0DBB"/>
    <w:rsid w:val="000A0DDB"/>
    <w:rsid w:val="000A0E59"/>
    <w:rsid w:val="000A0E8E"/>
    <w:rsid w:val="000A0E98"/>
    <w:rsid w:val="000A0EE1"/>
    <w:rsid w:val="000A1058"/>
    <w:rsid w:val="000A10B3"/>
    <w:rsid w:val="000A115B"/>
    <w:rsid w:val="000A11C0"/>
    <w:rsid w:val="000A124D"/>
    <w:rsid w:val="000A138C"/>
    <w:rsid w:val="000A14E9"/>
    <w:rsid w:val="000A156C"/>
    <w:rsid w:val="000A15CD"/>
    <w:rsid w:val="000A1792"/>
    <w:rsid w:val="000A17A7"/>
    <w:rsid w:val="000A18A4"/>
    <w:rsid w:val="000A18FF"/>
    <w:rsid w:val="000A19C6"/>
    <w:rsid w:val="000A1A25"/>
    <w:rsid w:val="000A1A7F"/>
    <w:rsid w:val="000A1D68"/>
    <w:rsid w:val="000A1D96"/>
    <w:rsid w:val="000A1DE0"/>
    <w:rsid w:val="000A1F39"/>
    <w:rsid w:val="000A1FE2"/>
    <w:rsid w:val="000A2053"/>
    <w:rsid w:val="000A2119"/>
    <w:rsid w:val="000A22DC"/>
    <w:rsid w:val="000A23D9"/>
    <w:rsid w:val="000A246D"/>
    <w:rsid w:val="000A2498"/>
    <w:rsid w:val="000A24A4"/>
    <w:rsid w:val="000A24EE"/>
    <w:rsid w:val="000A262B"/>
    <w:rsid w:val="000A266B"/>
    <w:rsid w:val="000A2718"/>
    <w:rsid w:val="000A276F"/>
    <w:rsid w:val="000A29BC"/>
    <w:rsid w:val="000A29EF"/>
    <w:rsid w:val="000A29FF"/>
    <w:rsid w:val="000A2A0F"/>
    <w:rsid w:val="000A2C6B"/>
    <w:rsid w:val="000A2CC6"/>
    <w:rsid w:val="000A2D44"/>
    <w:rsid w:val="000A2DBF"/>
    <w:rsid w:val="000A2EA0"/>
    <w:rsid w:val="000A2F60"/>
    <w:rsid w:val="000A2F68"/>
    <w:rsid w:val="000A2F82"/>
    <w:rsid w:val="000A2F9C"/>
    <w:rsid w:val="000A2FE8"/>
    <w:rsid w:val="000A325F"/>
    <w:rsid w:val="000A33C8"/>
    <w:rsid w:val="000A3428"/>
    <w:rsid w:val="000A3509"/>
    <w:rsid w:val="000A3510"/>
    <w:rsid w:val="000A352A"/>
    <w:rsid w:val="000A35CF"/>
    <w:rsid w:val="000A38EF"/>
    <w:rsid w:val="000A3C5D"/>
    <w:rsid w:val="000A3C9D"/>
    <w:rsid w:val="000A3D9E"/>
    <w:rsid w:val="000A3EA5"/>
    <w:rsid w:val="000A3EC4"/>
    <w:rsid w:val="000A402C"/>
    <w:rsid w:val="000A4035"/>
    <w:rsid w:val="000A40E6"/>
    <w:rsid w:val="000A4214"/>
    <w:rsid w:val="000A42DC"/>
    <w:rsid w:val="000A42F4"/>
    <w:rsid w:val="000A4393"/>
    <w:rsid w:val="000A4425"/>
    <w:rsid w:val="000A4435"/>
    <w:rsid w:val="000A4469"/>
    <w:rsid w:val="000A4576"/>
    <w:rsid w:val="000A4581"/>
    <w:rsid w:val="000A4645"/>
    <w:rsid w:val="000A4663"/>
    <w:rsid w:val="000A4673"/>
    <w:rsid w:val="000A46B4"/>
    <w:rsid w:val="000A46B5"/>
    <w:rsid w:val="000A475B"/>
    <w:rsid w:val="000A47CD"/>
    <w:rsid w:val="000A486E"/>
    <w:rsid w:val="000A4915"/>
    <w:rsid w:val="000A4A72"/>
    <w:rsid w:val="000A4A92"/>
    <w:rsid w:val="000A4EFA"/>
    <w:rsid w:val="000A4F10"/>
    <w:rsid w:val="000A4FA0"/>
    <w:rsid w:val="000A5019"/>
    <w:rsid w:val="000A517C"/>
    <w:rsid w:val="000A5181"/>
    <w:rsid w:val="000A519C"/>
    <w:rsid w:val="000A52DF"/>
    <w:rsid w:val="000A52E2"/>
    <w:rsid w:val="000A5494"/>
    <w:rsid w:val="000A5553"/>
    <w:rsid w:val="000A55F1"/>
    <w:rsid w:val="000A5602"/>
    <w:rsid w:val="000A563A"/>
    <w:rsid w:val="000A56CA"/>
    <w:rsid w:val="000A577F"/>
    <w:rsid w:val="000A5872"/>
    <w:rsid w:val="000A58B1"/>
    <w:rsid w:val="000A5945"/>
    <w:rsid w:val="000A5969"/>
    <w:rsid w:val="000A59E8"/>
    <w:rsid w:val="000A5B28"/>
    <w:rsid w:val="000A5B82"/>
    <w:rsid w:val="000A60EF"/>
    <w:rsid w:val="000A6152"/>
    <w:rsid w:val="000A61F9"/>
    <w:rsid w:val="000A64AA"/>
    <w:rsid w:val="000A6762"/>
    <w:rsid w:val="000A68D0"/>
    <w:rsid w:val="000A692C"/>
    <w:rsid w:val="000A6983"/>
    <w:rsid w:val="000A6B48"/>
    <w:rsid w:val="000A6CBD"/>
    <w:rsid w:val="000A6DCE"/>
    <w:rsid w:val="000A6F2B"/>
    <w:rsid w:val="000A6F42"/>
    <w:rsid w:val="000A6F87"/>
    <w:rsid w:val="000A6F8C"/>
    <w:rsid w:val="000A6F9E"/>
    <w:rsid w:val="000A70AC"/>
    <w:rsid w:val="000A70C7"/>
    <w:rsid w:val="000A74C2"/>
    <w:rsid w:val="000A7597"/>
    <w:rsid w:val="000A75DF"/>
    <w:rsid w:val="000A76BD"/>
    <w:rsid w:val="000A770F"/>
    <w:rsid w:val="000A776A"/>
    <w:rsid w:val="000A77C6"/>
    <w:rsid w:val="000A77CA"/>
    <w:rsid w:val="000A7818"/>
    <w:rsid w:val="000A7917"/>
    <w:rsid w:val="000A7A07"/>
    <w:rsid w:val="000A7B20"/>
    <w:rsid w:val="000A7B90"/>
    <w:rsid w:val="000A7BB5"/>
    <w:rsid w:val="000A7C15"/>
    <w:rsid w:val="000A7C24"/>
    <w:rsid w:val="000A7D81"/>
    <w:rsid w:val="000A7ED9"/>
    <w:rsid w:val="000A7F3F"/>
    <w:rsid w:val="000A7FF3"/>
    <w:rsid w:val="000B00BB"/>
    <w:rsid w:val="000B0111"/>
    <w:rsid w:val="000B0186"/>
    <w:rsid w:val="000B01B9"/>
    <w:rsid w:val="000B01CD"/>
    <w:rsid w:val="000B01D3"/>
    <w:rsid w:val="000B0403"/>
    <w:rsid w:val="000B049A"/>
    <w:rsid w:val="000B04AB"/>
    <w:rsid w:val="000B05E4"/>
    <w:rsid w:val="000B0682"/>
    <w:rsid w:val="000B0686"/>
    <w:rsid w:val="000B06E1"/>
    <w:rsid w:val="000B07C3"/>
    <w:rsid w:val="000B0886"/>
    <w:rsid w:val="000B08B5"/>
    <w:rsid w:val="000B09EA"/>
    <w:rsid w:val="000B0ADD"/>
    <w:rsid w:val="000B0B12"/>
    <w:rsid w:val="000B0BFF"/>
    <w:rsid w:val="000B0D62"/>
    <w:rsid w:val="000B0DCA"/>
    <w:rsid w:val="000B0F17"/>
    <w:rsid w:val="000B1262"/>
    <w:rsid w:val="000B12A7"/>
    <w:rsid w:val="000B1304"/>
    <w:rsid w:val="000B134B"/>
    <w:rsid w:val="000B1356"/>
    <w:rsid w:val="000B15D0"/>
    <w:rsid w:val="000B1617"/>
    <w:rsid w:val="000B162C"/>
    <w:rsid w:val="000B168A"/>
    <w:rsid w:val="000B16D4"/>
    <w:rsid w:val="000B1834"/>
    <w:rsid w:val="000B1B0A"/>
    <w:rsid w:val="000B1CE7"/>
    <w:rsid w:val="000B1F6F"/>
    <w:rsid w:val="000B2038"/>
    <w:rsid w:val="000B2200"/>
    <w:rsid w:val="000B2277"/>
    <w:rsid w:val="000B2283"/>
    <w:rsid w:val="000B23AC"/>
    <w:rsid w:val="000B23BE"/>
    <w:rsid w:val="000B23F5"/>
    <w:rsid w:val="000B24B2"/>
    <w:rsid w:val="000B27D6"/>
    <w:rsid w:val="000B27D9"/>
    <w:rsid w:val="000B2830"/>
    <w:rsid w:val="000B287C"/>
    <w:rsid w:val="000B28D0"/>
    <w:rsid w:val="000B293E"/>
    <w:rsid w:val="000B29C7"/>
    <w:rsid w:val="000B2BB8"/>
    <w:rsid w:val="000B2BE4"/>
    <w:rsid w:val="000B2CA6"/>
    <w:rsid w:val="000B2D8A"/>
    <w:rsid w:val="000B2DB4"/>
    <w:rsid w:val="000B2DC1"/>
    <w:rsid w:val="000B2FF0"/>
    <w:rsid w:val="000B30C5"/>
    <w:rsid w:val="000B3128"/>
    <w:rsid w:val="000B31E7"/>
    <w:rsid w:val="000B32A3"/>
    <w:rsid w:val="000B344D"/>
    <w:rsid w:val="000B3451"/>
    <w:rsid w:val="000B34CB"/>
    <w:rsid w:val="000B3535"/>
    <w:rsid w:val="000B35D5"/>
    <w:rsid w:val="000B35D6"/>
    <w:rsid w:val="000B3651"/>
    <w:rsid w:val="000B3656"/>
    <w:rsid w:val="000B3680"/>
    <w:rsid w:val="000B36E8"/>
    <w:rsid w:val="000B3712"/>
    <w:rsid w:val="000B3742"/>
    <w:rsid w:val="000B375B"/>
    <w:rsid w:val="000B37BD"/>
    <w:rsid w:val="000B37C3"/>
    <w:rsid w:val="000B3948"/>
    <w:rsid w:val="000B3952"/>
    <w:rsid w:val="000B399B"/>
    <w:rsid w:val="000B3A94"/>
    <w:rsid w:val="000B3B39"/>
    <w:rsid w:val="000B3D55"/>
    <w:rsid w:val="000B3D81"/>
    <w:rsid w:val="000B3D9D"/>
    <w:rsid w:val="000B3DD0"/>
    <w:rsid w:val="000B3E15"/>
    <w:rsid w:val="000B3EBB"/>
    <w:rsid w:val="000B4028"/>
    <w:rsid w:val="000B40EC"/>
    <w:rsid w:val="000B4138"/>
    <w:rsid w:val="000B4190"/>
    <w:rsid w:val="000B4209"/>
    <w:rsid w:val="000B432A"/>
    <w:rsid w:val="000B4348"/>
    <w:rsid w:val="000B4448"/>
    <w:rsid w:val="000B446C"/>
    <w:rsid w:val="000B450D"/>
    <w:rsid w:val="000B4760"/>
    <w:rsid w:val="000B4923"/>
    <w:rsid w:val="000B4945"/>
    <w:rsid w:val="000B4975"/>
    <w:rsid w:val="000B49B7"/>
    <w:rsid w:val="000B4AC4"/>
    <w:rsid w:val="000B4C66"/>
    <w:rsid w:val="000B4C77"/>
    <w:rsid w:val="000B4D0D"/>
    <w:rsid w:val="000B4D0E"/>
    <w:rsid w:val="000B4D58"/>
    <w:rsid w:val="000B4E25"/>
    <w:rsid w:val="000B4E2D"/>
    <w:rsid w:val="000B4E83"/>
    <w:rsid w:val="000B4F7D"/>
    <w:rsid w:val="000B5031"/>
    <w:rsid w:val="000B5040"/>
    <w:rsid w:val="000B5128"/>
    <w:rsid w:val="000B52CC"/>
    <w:rsid w:val="000B52D9"/>
    <w:rsid w:val="000B536A"/>
    <w:rsid w:val="000B5499"/>
    <w:rsid w:val="000B5568"/>
    <w:rsid w:val="000B55B8"/>
    <w:rsid w:val="000B5849"/>
    <w:rsid w:val="000B591A"/>
    <w:rsid w:val="000B5B3D"/>
    <w:rsid w:val="000B5B50"/>
    <w:rsid w:val="000B5BE2"/>
    <w:rsid w:val="000B5CFD"/>
    <w:rsid w:val="000B5D3B"/>
    <w:rsid w:val="000B5D46"/>
    <w:rsid w:val="000B5E3B"/>
    <w:rsid w:val="000B601B"/>
    <w:rsid w:val="000B6069"/>
    <w:rsid w:val="000B6275"/>
    <w:rsid w:val="000B62C2"/>
    <w:rsid w:val="000B6370"/>
    <w:rsid w:val="000B6480"/>
    <w:rsid w:val="000B664A"/>
    <w:rsid w:val="000B6735"/>
    <w:rsid w:val="000B67A2"/>
    <w:rsid w:val="000B67AB"/>
    <w:rsid w:val="000B6944"/>
    <w:rsid w:val="000B6B47"/>
    <w:rsid w:val="000B6D0B"/>
    <w:rsid w:val="000B6F0F"/>
    <w:rsid w:val="000B6FD9"/>
    <w:rsid w:val="000B7006"/>
    <w:rsid w:val="000B719D"/>
    <w:rsid w:val="000B7274"/>
    <w:rsid w:val="000B758E"/>
    <w:rsid w:val="000B771F"/>
    <w:rsid w:val="000B7743"/>
    <w:rsid w:val="000B782E"/>
    <w:rsid w:val="000B7890"/>
    <w:rsid w:val="000B78F1"/>
    <w:rsid w:val="000B79D2"/>
    <w:rsid w:val="000B7A60"/>
    <w:rsid w:val="000B7C7B"/>
    <w:rsid w:val="000B7CD1"/>
    <w:rsid w:val="000B7CD9"/>
    <w:rsid w:val="000B7DE6"/>
    <w:rsid w:val="000B7E01"/>
    <w:rsid w:val="000B7E15"/>
    <w:rsid w:val="000B7F24"/>
    <w:rsid w:val="000C0119"/>
    <w:rsid w:val="000C027F"/>
    <w:rsid w:val="000C030C"/>
    <w:rsid w:val="000C03DD"/>
    <w:rsid w:val="000C0646"/>
    <w:rsid w:val="000C0786"/>
    <w:rsid w:val="000C0808"/>
    <w:rsid w:val="000C0915"/>
    <w:rsid w:val="000C0A12"/>
    <w:rsid w:val="000C0B54"/>
    <w:rsid w:val="000C0BAC"/>
    <w:rsid w:val="000C0BEA"/>
    <w:rsid w:val="000C0BEB"/>
    <w:rsid w:val="000C0C72"/>
    <w:rsid w:val="000C0CA4"/>
    <w:rsid w:val="000C0CEB"/>
    <w:rsid w:val="000C0D6B"/>
    <w:rsid w:val="000C0E5C"/>
    <w:rsid w:val="000C1014"/>
    <w:rsid w:val="000C1057"/>
    <w:rsid w:val="000C1070"/>
    <w:rsid w:val="000C1495"/>
    <w:rsid w:val="000C1566"/>
    <w:rsid w:val="000C1765"/>
    <w:rsid w:val="000C1769"/>
    <w:rsid w:val="000C187B"/>
    <w:rsid w:val="000C198C"/>
    <w:rsid w:val="000C19DE"/>
    <w:rsid w:val="000C19F3"/>
    <w:rsid w:val="000C1A93"/>
    <w:rsid w:val="000C1C48"/>
    <w:rsid w:val="000C1C8D"/>
    <w:rsid w:val="000C1D07"/>
    <w:rsid w:val="000C1DE3"/>
    <w:rsid w:val="000C1EB0"/>
    <w:rsid w:val="000C2022"/>
    <w:rsid w:val="000C209E"/>
    <w:rsid w:val="000C20EF"/>
    <w:rsid w:val="000C226B"/>
    <w:rsid w:val="000C2288"/>
    <w:rsid w:val="000C22B0"/>
    <w:rsid w:val="000C22B2"/>
    <w:rsid w:val="000C22DE"/>
    <w:rsid w:val="000C237A"/>
    <w:rsid w:val="000C23C2"/>
    <w:rsid w:val="000C23D0"/>
    <w:rsid w:val="000C2514"/>
    <w:rsid w:val="000C2691"/>
    <w:rsid w:val="000C27F4"/>
    <w:rsid w:val="000C27F6"/>
    <w:rsid w:val="000C281A"/>
    <w:rsid w:val="000C28DD"/>
    <w:rsid w:val="000C2968"/>
    <w:rsid w:val="000C29E1"/>
    <w:rsid w:val="000C2A13"/>
    <w:rsid w:val="000C2A1E"/>
    <w:rsid w:val="000C2A88"/>
    <w:rsid w:val="000C2BAA"/>
    <w:rsid w:val="000C2C05"/>
    <w:rsid w:val="000C2C5E"/>
    <w:rsid w:val="000C2D1D"/>
    <w:rsid w:val="000C2D72"/>
    <w:rsid w:val="000C2E86"/>
    <w:rsid w:val="000C2F9A"/>
    <w:rsid w:val="000C2FAF"/>
    <w:rsid w:val="000C301D"/>
    <w:rsid w:val="000C305F"/>
    <w:rsid w:val="000C34C3"/>
    <w:rsid w:val="000C356F"/>
    <w:rsid w:val="000C3598"/>
    <w:rsid w:val="000C35CA"/>
    <w:rsid w:val="000C371A"/>
    <w:rsid w:val="000C37FA"/>
    <w:rsid w:val="000C385C"/>
    <w:rsid w:val="000C3946"/>
    <w:rsid w:val="000C3AF5"/>
    <w:rsid w:val="000C3B45"/>
    <w:rsid w:val="000C3BAC"/>
    <w:rsid w:val="000C3CA1"/>
    <w:rsid w:val="000C3CBB"/>
    <w:rsid w:val="000C3CC6"/>
    <w:rsid w:val="000C3CF1"/>
    <w:rsid w:val="000C3D88"/>
    <w:rsid w:val="000C3D8C"/>
    <w:rsid w:val="000C3E41"/>
    <w:rsid w:val="000C40C1"/>
    <w:rsid w:val="000C424B"/>
    <w:rsid w:val="000C44D1"/>
    <w:rsid w:val="000C459B"/>
    <w:rsid w:val="000C45CD"/>
    <w:rsid w:val="000C45E2"/>
    <w:rsid w:val="000C4617"/>
    <w:rsid w:val="000C463C"/>
    <w:rsid w:val="000C4767"/>
    <w:rsid w:val="000C4794"/>
    <w:rsid w:val="000C49A7"/>
    <w:rsid w:val="000C49B0"/>
    <w:rsid w:val="000C4B95"/>
    <w:rsid w:val="000C4BA1"/>
    <w:rsid w:val="000C4BD5"/>
    <w:rsid w:val="000C4D13"/>
    <w:rsid w:val="000C4EAE"/>
    <w:rsid w:val="000C4F81"/>
    <w:rsid w:val="000C4FD1"/>
    <w:rsid w:val="000C503A"/>
    <w:rsid w:val="000C5091"/>
    <w:rsid w:val="000C51BE"/>
    <w:rsid w:val="000C5505"/>
    <w:rsid w:val="000C5522"/>
    <w:rsid w:val="000C5611"/>
    <w:rsid w:val="000C5615"/>
    <w:rsid w:val="000C57CF"/>
    <w:rsid w:val="000C5854"/>
    <w:rsid w:val="000C58A2"/>
    <w:rsid w:val="000C58E2"/>
    <w:rsid w:val="000C595C"/>
    <w:rsid w:val="000C598F"/>
    <w:rsid w:val="000C5ABB"/>
    <w:rsid w:val="000C5C47"/>
    <w:rsid w:val="000C5C4D"/>
    <w:rsid w:val="000C5C63"/>
    <w:rsid w:val="000C5D58"/>
    <w:rsid w:val="000C5D96"/>
    <w:rsid w:val="000C5E58"/>
    <w:rsid w:val="000C5EF3"/>
    <w:rsid w:val="000C6154"/>
    <w:rsid w:val="000C6212"/>
    <w:rsid w:val="000C6255"/>
    <w:rsid w:val="000C6281"/>
    <w:rsid w:val="000C63BC"/>
    <w:rsid w:val="000C6470"/>
    <w:rsid w:val="000C6533"/>
    <w:rsid w:val="000C6550"/>
    <w:rsid w:val="000C65C3"/>
    <w:rsid w:val="000C6626"/>
    <w:rsid w:val="000C6636"/>
    <w:rsid w:val="000C67C3"/>
    <w:rsid w:val="000C6893"/>
    <w:rsid w:val="000C689A"/>
    <w:rsid w:val="000C6A02"/>
    <w:rsid w:val="000C6A19"/>
    <w:rsid w:val="000C6A74"/>
    <w:rsid w:val="000C6ADF"/>
    <w:rsid w:val="000C6B9D"/>
    <w:rsid w:val="000C6BEA"/>
    <w:rsid w:val="000C6C02"/>
    <w:rsid w:val="000C6C34"/>
    <w:rsid w:val="000C6C9E"/>
    <w:rsid w:val="000C6D78"/>
    <w:rsid w:val="000C6E24"/>
    <w:rsid w:val="000C6F7A"/>
    <w:rsid w:val="000C704F"/>
    <w:rsid w:val="000C7074"/>
    <w:rsid w:val="000C709D"/>
    <w:rsid w:val="000C7137"/>
    <w:rsid w:val="000C7376"/>
    <w:rsid w:val="000C73CB"/>
    <w:rsid w:val="000C7434"/>
    <w:rsid w:val="000C75B2"/>
    <w:rsid w:val="000C75BF"/>
    <w:rsid w:val="000C75FF"/>
    <w:rsid w:val="000C7608"/>
    <w:rsid w:val="000C76BC"/>
    <w:rsid w:val="000C76E1"/>
    <w:rsid w:val="000C774A"/>
    <w:rsid w:val="000C7799"/>
    <w:rsid w:val="000C77A0"/>
    <w:rsid w:val="000C79C3"/>
    <w:rsid w:val="000C7A65"/>
    <w:rsid w:val="000C7AB7"/>
    <w:rsid w:val="000C7B75"/>
    <w:rsid w:val="000C7D34"/>
    <w:rsid w:val="000C7E25"/>
    <w:rsid w:val="000C7E58"/>
    <w:rsid w:val="000C7E84"/>
    <w:rsid w:val="000C7F0F"/>
    <w:rsid w:val="000C7F7C"/>
    <w:rsid w:val="000C7F7D"/>
    <w:rsid w:val="000D000D"/>
    <w:rsid w:val="000D022A"/>
    <w:rsid w:val="000D023E"/>
    <w:rsid w:val="000D0273"/>
    <w:rsid w:val="000D0306"/>
    <w:rsid w:val="000D05AD"/>
    <w:rsid w:val="000D067C"/>
    <w:rsid w:val="000D06F1"/>
    <w:rsid w:val="000D0751"/>
    <w:rsid w:val="000D07CD"/>
    <w:rsid w:val="000D0AB6"/>
    <w:rsid w:val="000D0C25"/>
    <w:rsid w:val="000D0D61"/>
    <w:rsid w:val="000D0DB9"/>
    <w:rsid w:val="000D0DF4"/>
    <w:rsid w:val="000D0FAC"/>
    <w:rsid w:val="000D1023"/>
    <w:rsid w:val="000D1024"/>
    <w:rsid w:val="000D1090"/>
    <w:rsid w:val="000D1105"/>
    <w:rsid w:val="000D1252"/>
    <w:rsid w:val="000D1308"/>
    <w:rsid w:val="000D134D"/>
    <w:rsid w:val="000D14B6"/>
    <w:rsid w:val="000D14BD"/>
    <w:rsid w:val="000D15F8"/>
    <w:rsid w:val="000D16D7"/>
    <w:rsid w:val="000D1834"/>
    <w:rsid w:val="000D187D"/>
    <w:rsid w:val="000D18B0"/>
    <w:rsid w:val="000D1A8B"/>
    <w:rsid w:val="000D1EA0"/>
    <w:rsid w:val="000D1F3A"/>
    <w:rsid w:val="000D2006"/>
    <w:rsid w:val="000D206E"/>
    <w:rsid w:val="000D2087"/>
    <w:rsid w:val="000D20A4"/>
    <w:rsid w:val="000D20DE"/>
    <w:rsid w:val="000D21E5"/>
    <w:rsid w:val="000D2239"/>
    <w:rsid w:val="000D23DB"/>
    <w:rsid w:val="000D24B2"/>
    <w:rsid w:val="000D24CC"/>
    <w:rsid w:val="000D258C"/>
    <w:rsid w:val="000D269A"/>
    <w:rsid w:val="000D26B2"/>
    <w:rsid w:val="000D286D"/>
    <w:rsid w:val="000D2945"/>
    <w:rsid w:val="000D297C"/>
    <w:rsid w:val="000D2AC9"/>
    <w:rsid w:val="000D2B80"/>
    <w:rsid w:val="000D2C3E"/>
    <w:rsid w:val="000D2CAF"/>
    <w:rsid w:val="000D2DBE"/>
    <w:rsid w:val="000D2E0A"/>
    <w:rsid w:val="000D2E76"/>
    <w:rsid w:val="000D2E94"/>
    <w:rsid w:val="000D2F04"/>
    <w:rsid w:val="000D2F14"/>
    <w:rsid w:val="000D2F8F"/>
    <w:rsid w:val="000D30AA"/>
    <w:rsid w:val="000D31F5"/>
    <w:rsid w:val="000D324B"/>
    <w:rsid w:val="000D32F7"/>
    <w:rsid w:val="000D34C2"/>
    <w:rsid w:val="000D34DC"/>
    <w:rsid w:val="000D3649"/>
    <w:rsid w:val="000D37BF"/>
    <w:rsid w:val="000D37DD"/>
    <w:rsid w:val="000D3B98"/>
    <w:rsid w:val="000D3DB1"/>
    <w:rsid w:val="000D3E43"/>
    <w:rsid w:val="000D3E56"/>
    <w:rsid w:val="000D3E5B"/>
    <w:rsid w:val="000D3EF1"/>
    <w:rsid w:val="000D3F9B"/>
    <w:rsid w:val="000D4096"/>
    <w:rsid w:val="000D411D"/>
    <w:rsid w:val="000D4128"/>
    <w:rsid w:val="000D42DC"/>
    <w:rsid w:val="000D4448"/>
    <w:rsid w:val="000D4530"/>
    <w:rsid w:val="000D4548"/>
    <w:rsid w:val="000D45D5"/>
    <w:rsid w:val="000D4740"/>
    <w:rsid w:val="000D49FC"/>
    <w:rsid w:val="000D4A8C"/>
    <w:rsid w:val="000D4A9C"/>
    <w:rsid w:val="000D4B51"/>
    <w:rsid w:val="000D4BA4"/>
    <w:rsid w:val="000D4C54"/>
    <w:rsid w:val="000D4D48"/>
    <w:rsid w:val="000D4E87"/>
    <w:rsid w:val="000D4F82"/>
    <w:rsid w:val="000D4F8B"/>
    <w:rsid w:val="000D4F9D"/>
    <w:rsid w:val="000D5032"/>
    <w:rsid w:val="000D50A2"/>
    <w:rsid w:val="000D52BF"/>
    <w:rsid w:val="000D5475"/>
    <w:rsid w:val="000D565F"/>
    <w:rsid w:val="000D5691"/>
    <w:rsid w:val="000D56B4"/>
    <w:rsid w:val="000D57FB"/>
    <w:rsid w:val="000D58DF"/>
    <w:rsid w:val="000D58F0"/>
    <w:rsid w:val="000D59CB"/>
    <w:rsid w:val="000D5BF1"/>
    <w:rsid w:val="000D5C1C"/>
    <w:rsid w:val="000D5C6B"/>
    <w:rsid w:val="000D5D60"/>
    <w:rsid w:val="000D5E53"/>
    <w:rsid w:val="000D5EBD"/>
    <w:rsid w:val="000D5F66"/>
    <w:rsid w:val="000D60A0"/>
    <w:rsid w:val="000D6159"/>
    <w:rsid w:val="000D6475"/>
    <w:rsid w:val="000D66AF"/>
    <w:rsid w:val="000D67D4"/>
    <w:rsid w:val="000D67F7"/>
    <w:rsid w:val="000D68D8"/>
    <w:rsid w:val="000D68F0"/>
    <w:rsid w:val="000D69FC"/>
    <w:rsid w:val="000D6B7D"/>
    <w:rsid w:val="000D6B80"/>
    <w:rsid w:val="000D6C98"/>
    <w:rsid w:val="000D6D5E"/>
    <w:rsid w:val="000D6E23"/>
    <w:rsid w:val="000D7065"/>
    <w:rsid w:val="000D7066"/>
    <w:rsid w:val="000D70AE"/>
    <w:rsid w:val="000D72A5"/>
    <w:rsid w:val="000D73AB"/>
    <w:rsid w:val="000D7469"/>
    <w:rsid w:val="000D746E"/>
    <w:rsid w:val="000D7510"/>
    <w:rsid w:val="000D751A"/>
    <w:rsid w:val="000D7592"/>
    <w:rsid w:val="000D761C"/>
    <w:rsid w:val="000D769D"/>
    <w:rsid w:val="000D7734"/>
    <w:rsid w:val="000D79D7"/>
    <w:rsid w:val="000D7ACA"/>
    <w:rsid w:val="000D7C2F"/>
    <w:rsid w:val="000D7CE7"/>
    <w:rsid w:val="000D7E3E"/>
    <w:rsid w:val="000D7E46"/>
    <w:rsid w:val="000D7E68"/>
    <w:rsid w:val="000D7EC0"/>
    <w:rsid w:val="000D7F3A"/>
    <w:rsid w:val="000E00AB"/>
    <w:rsid w:val="000E00C6"/>
    <w:rsid w:val="000E02A2"/>
    <w:rsid w:val="000E02FC"/>
    <w:rsid w:val="000E06A2"/>
    <w:rsid w:val="000E0729"/>
    <w:rsid w:val="000E078A"/>
    <w:rsid w:val="000E0914"/>
    <w:rsid w:val="000E0AD9"/>
    <w:rsid w:val="000E0AEF"/>
    <w:rsid w:val="000E0B02"/>
    <w:rsid w:val="000E0B15"/>
    <w:rsid w:val="000E0B4A"/>
    <w:rsid w:val="000E0BC8"/>
    <w:rsid w:val="000E0EF5"/>
    <w:rsid w:val="000E0F03"/>
    <w:rsid w:val="000E103B"/>
    <w:rsid w:val="000E105B"/>
    <w:rsid w:val="000E1079"/>
    <w:rsid w:val="000E10C3"/>
    <w:rsid w:val="000E10F4"/>
    <w:rsid w:val="000E112F"/>
    <w:rsid w:val="000E11E1"/>
    <w:rsid w:val="000E12E5"/>
    <w:rsid w:val="000E135C"/>
    <w:rsid w:val="000E13F9"/>
    <w:rsid w:val="000E13FE"/>
    <w:rsid w:val="000E141A"/>
    <w:rsid w:val="000E148D"/>
    <w:rsid w:val="000E14B8"/>
    <w:rsid w:val="000E151B"/>
    <w:rsid w:val="000E1624"/>
    <w:rsid w:val="000E184F"/>
    <w:rsid w:val="000E188F"/>
    <w:rsid w:val="000E190D"/>
    <w:rsid w:val="000E196D"/>
    <w:rsid w:val="000E1AB5"/>
    <w:rsid w:val="000E1B15"/>
    <w:rsid w:val="000E1C07"/>
    <w:rsid w:val="000E1C2B"/>
    <w:rsid w:val="000E1E3C"/>
    <w:rsid w:val="000E1E4C"/>
    <w:rsid w:val="000E1EB7"/>
    <w:rsid w:val="000E1F40"/>
    <w:rsid w:val="000E1FB3"/>
    <w:rsid w:val="000E200F"/>
    <w:rsid w:val="000E2088"/>
    <w:rsid w:val="000E21A9"/>
    <w:rsid w:val="000E2260"/>
    <w:rsid w:val="000E2263"/>
    <w:rsid w:val="000E227B"/>
    <w:rsid w:val="000E22CD"/>
    <w:rsid w:val="000E236D"/>
    <w:rsid w:val="000E2435"/>
    <w:rsid w:val="000E251B"/>
    <w:rsid w:val="000E25B9"/>
    <w:rsid w:val="000E263A"/>
    <w:rsid w:val="000E26CF"/>
    <w:rsid w:val="000E26FA"/>
    <w:rsid w:val="000E277E"/>
    <w:rsid w:val="000E281A"/>
    <w:rsid w:val="000E28A0"/>
    <w:rsid w:val="000E2BBB"/>
    <w:rsid w:val="000E2D19"/>
    <w:rsid w:val="000E2E95"/>
    <w:rsid w:val="000E2F79"/>
    <w:rsid w:val="000E305D"/>
    <w:rsid w:val="000E30E3"/>
    <w:rsid w:val="000E30FD"/>
    <w:rsid w:val="000E3106"/>
    <w:rsid w:val="000E3170"/>
    <w:rsid w:val="000E32E4"/>
    <w:rsid w:val="000E3360"/>
    <w:rsid w:val="000E33F4"/>
    <w:rsid w:val="000E34B6"/>
    <w:rsid w:val="000E35CB"/>
    <w:rsid w:val="000E36DD"/>
    <w:rsid w:val="000E372F"/>
    <w:rsid w:val="000E37D0"/>
    <w:rsid w:val="000E385D"/>
    <w:rsid w:val="000E390F"/>
    <w:rsid w:val="000E3A13"/>
    <w:rsid w:val="000E3AB4"/>
    <w:rsid w:val="000E3B64"/>
    <w:rsid w:val="000E3B77"/>
    <w:rsid w:val="000E3BE6"/>
    <w:rsid w:val="000E3C3D"/>
    <w:rsid w:val="000E3C41"/>
    <w:rsid w:val="000E3CE0"/>
    <w:rsid w:val="000E3CF8"/>
    <w:rsid w:val="000E3DB8"/>
    <w:rsid w:val="000E3DEA"/>
    <w:rsid w:val="000E3EF6"/>
    <w:rsid w:val="000E4040"/>
    <w:rsid w:val="000E4187"/>
    <w:rsid w:val="000E4247"/>
    <w:rsid w:val="000E42DD"/>
    <w:rsid w:val="000E438C"/>
    <w:rsid w:val="000E43E2"/>
    <w:rsid w:val="000E459C"/>
    <w:rsid w:val="000E4624"/>
    <w:rsid w:val="000E4687"/>
    <w:rsid w:val="000E46D5"/>
    <w:rsid w:val="000E484C"/>
    <w:rsid w:val="000E4864"/>
    <w:rsid w:val="000E4874"/>
    <w:rsid w:val="000E4A6E"/>
    <w:rsid w:val="000E4A89"/>
    <w:rsid w:val="000E4A8F"/>
    <w:rsid w:val="000E4BB0"/>
    <w:rsid w:val="000E4BF9"/>
    <w:rsid w:val="000E4C2B"/>
    <w:rsid w:val="000E4C4B"/>
    <w:rsid w:val="000E4D35"/>
    <w:rsid w:val="000E4E1C"/>
    <w:rsid w:val="000E4E5B"/>
    <w:rsid w:val="000E4F96"/>
    <w:rsid w:val="000E4FD7"/>
    <w:rsid w:val="000E5053"/>
    <w:rsid w:val="000E518D"/>
    <w:rsid w:val="000E5201"/>
    <w:rsid w:val="000E525D"/>
    <w:rsid w:val="000E5309"/>
    <w:rsid w:val="000E5327"/>
    <w:rsid w:val="000E5466"/>
    <w:rsid w:val="000E5498"/>
    <w:rsid w:val="000E5599"/>
    <w:rsid w:val="000E562D"/>
    <w:rsid w:val="000E5637"/>
    <w:rsid w:val="000E564C"/>
    <w:rsid w:val="000E5657"/>
    <w:rsid w:val="000E5742"/>
    <w:rsid w:val="000E581B"/>
    <w:rsid w:val="000E5823"/>
    <w:rsid w:val="000E58C5"/>
    <w:rsid w:val="000E59CD"/>
    <w:rsid w:val="000E5BF5"/>
    <w:rsid w:val="000E5C6A"/>
    <w:rsid w:val="000E5E4D"/>
    <w:rsid w:val="000E5EBC"/>
    <w:rsid w:val="000E5EDE"/>
    <w:rsid w:val="000E5EE2"/>
    <w:rsid w:val="000E5F93"/>
    <w:rsid w:val="000E5FE8"/>
    <w:rsid w:val="000E6053"/>
    <w:rsid w:val="000E60D6"/>
    <w:rsid w:val="000E6142"/>
    <w:rsid w:val="000E6233"/>
    <w:rsid w:val="000E6358"/>
    <w:rsid w:val="000E64C7"/>
    <w:rsid w:val="000E6649"/>
    <w:rsid w:val="000E665C"/>
    <w:rsid w:val="000E67BC"/>
    <w:rsid w:val="000E6821"/>
    <w:rsid w:val="000E6869"/>
    <w:rsid w:val="000E6873"/>
    <w:rsid w:val="000E6924"/>
    <w:rsid w:val="000E697C"/>
    <w:rsid w:val="000E6990"/>
    <w:rsid w:val="000E69CA"/>
    <w:rsid w:val="000E6A19"/>
    <w:rsid w:val="000E6AAA"/>
    <w:rsid w:val="000E6BD3"/>
    <w:rsid w:val="000E6E27"/>
    <w:rsid w:val="000E6F43"/>
    <w:rsid w:val="000E6F7F"/>
    <w:rsid w:val="000E6F9D"/>
    <w:rsid w:val="000E6FEA"/>
    <w:rsid w:val="000E7070"/>
    <w:rsid w:val="000E707B"/>
    <w:rsid w:val="000E70D5"/>
    <w:rsid w:val="000E72E8"/>
    <w:rsid w:val="000E7329"/>
    <w:rsid w:val="000E73AD"/>
    <w:rsid w:val="000E761A"/>
    <w:rsid w:val="000E76E2"/>
    <w:rsid w:val="000E77E2"/>
    <w:rsid w:val="000E786B"/>
    <w:rsid w:val="000E793D"/>
    <w:rsid w:val="000E7A14"/>
    <w:rsid w:val="000E7BC6"/>
    <w:rsid w:val="000E7BE2"/>
    <w:rsid w:val="000E7C30"/>
    <w:rsid w:val="000E7CD4"/>
    <w:rsid w:val="000E7D0D"/>
    <w:rsid w:val="000E7D3C"/>
    <w:rsid w:val="000E7E23"/>
    <w:rsid w:val="000E7F13"/>
    <w:rsid w:val="000E7F2D"/>
    <w:rsid w:val="000E7F65"/>
    <w:rsid w:val="000E7F7E"/>
    <w:rsid w:val="000E7FB4"/>
    <w:rsid w:val="000F000D"/>
    <w:rsid w:val="000F0090"/>
    <w:rsid w:val="000F0231"/>
    <w:rsid w:val="000F0317"/>
    <w:rsid w:val="000F0365"/>
    <w:rsid w:val="000F03BB"/>
    <w:rsid w:val="000F0747"/>
    <w:rsid w:val="000F07F8"/>
    <w:rsid w:val="000F0876"/>
    <w:rsid w:val="000F08B2"/>
    <w:rsid w:val="000F0A6D"/>
    <w:rsid w:val="000F0B74"/>
    <w:rsid w:val="000F0BE8"/>
    <w:rsid w:val="000F0DD9"/>
    <w:rsid w:val="000F0DDA"/>
    <w:rsid w:val="000F0F4C"/>
    <w:rsid w:val="000F0FC0"/>
    <w:rsid w:val="000F0FF4"/>
    <w:rsid w:val="000F10BE"/>
    <w:rsid w:val="000F1131"/>
    <w:rsid w:val="000F11C4"/>
    <w:rsid w:val="000F1247"/>
    <w:rsid w:val="000F126D"/>
    <w:rsid w:val="000F14A0"/>
    <w:rsid w:val="000F16F2"/>
    <w:rsid w:val="000F187F"/>
    <w:rsid w:val="000F18EA"/>
    <w:rsid w:val="000F18F2"/>
    <w:rsid w:val="000F1928"/>
    <w:rsid w:val="000F1934"/>
    <w:rsid w:val="000F197C"/>
    <w:rsid w:val="000F199C"/>
    <w:rsid w:val="000F19BE"/>
    <w:rsid w:val="000F19C6"/>
    <w:rsid w:val="000F1A5C"/>
    <w:rsid w:val="000F1B07"/>
    <w:rsid w:val="000F1C41"/>
    <w:rsid w:val="000F1C56"/>
    <w:rsid w:val="000F1D65"/>
    <w:rsid w:val="000F1D69"/>
    <w:rsid w:val="000F1DE2"/>
    <w:rsid w:val="000F1DF0"/>
    <w:rsid w:val="000F1E9A"/>
    <w:rsid w:val="000F1F04"/>
    <w:rsid w:val="000F2025"/>
    <w:rsid w:val="000F2072"/>
    <w:rsid w:val="000F20BB"/>
    <w:rsid w:val="000F20E3"/>
    <w:rsid w:val="000F2123"/>
    <w:rsid w:val="000F22B9"/>
    <w:rsid w:val="000F231C"/>
    <w:rsid w:val="000F2339"/>
    <w:rsid w:val="000F2417"/>
    <w:rsid w:val="000F24BB"/>
    <w:rsid w:val="000F2632"/>
    <w:rsid w:val="000F26C4"/>
    <w:rsid w:val="000F26CD"/>
    <w:rsid w:val="000F2A07"/>
    <w:rsid w:val="000F2A96"/>
    <w:rsid w:val="000F2AAE"/>
    <w:rsid w:val="000F2AB0"/>
    <w:rsid w:val="000F2ADE"/>
    <w:rsid w:val="000F2B1F"/>
    <w:rsid w:val="000F2B2C"/>
    <w:rsid w:val="000F2C92"/>
    <w:rsid w:val="000F2D12"/>
    <w:rsid w:val="000F2D3D"/>
    <w:rsid w:val="000F2DB4"/>
    <w:rsid w:val="000F3018"/>
    <w:rsid w:val="000F30F2"/>
    <w:rsid w:val="000F3238"/>
    <w:rsid w:val="000F33AC"/>
    <w:rsid w:val="000F340F"/>
    <w:rsid w:val="000F34F9"/>
    <w:rsid w:val="000F3545"/>
    <w:rsid w:val="000F36FF"/>
    <w:rsid w:val="000F3860"/>
    <w:rsid w:val="000F3935"/>
    <w:rsid w:val="000F3939"/>
    <w:rsid w:val="000F397D"/>
    <w:rsid w:val="000F3A0D"/>
    <w:rsid w:val="000F3A26"/>
    <w:rsid w:val="000F3A83"/>
    <w:rsid w:val="000F3B20"/>
    <w:rsid w:val="000F3B29"/>
    <w:rsid w:val="000F3B2B"/>
    <w:rsid w:val="000F3C0C"/>
    <w:rsid w:val="000F3C54"/>
    <w:rsid w:val="000F3C61"/>
    <w:rsid w:val="000F3C67"/>
    <w:rsid w:val="000F3D43"/>
    <w:rsid w:val="000F3DCE"/>
    <w:rsid w:val="000F40C2"/>
    <w:rsid w:val="000F4184"/>
    <w:rsid w:val="000F4292"/>
    <w:rsid w:val="000F42A7"/>
    <w:rsid w:val="000F42F2"/>
    <w:rsid w:val="000F439D"/>
    <w:rsid w:val="000F4430"/>
    <w:rsid w:val="000F449E"/>
    <w:rsid w:val="000F44B5"/>
    <w:rsid w:val="000F44B6"/>
    <w:rsid w:val="000F44BF"/>
    <w:rsid w:val="000F454E"/>
    <w:rsid w:val="000F4578"/>
    <w:rsid w:val="000F45FF"/>
    <w:rsid w:val="000F46C5"/>
    <w:rsid w:val="000F470E"/>
    <w:rsid w:val="000F476E"/>
    <w:rsid w:val="000F48D1"/>
    <w:rsid w:val="000F4ACC"/>
    <w:rsid w:val="000F4ACE"/>
    <w:rsid w:val="000F4AF3"/>
    <w:rsid w:val="000F4AF8"/>
    <w:rsid w:val="000F4DDD"/>
    <w:rsid w:val="000F5261"/>
    <w:rsid w:val="000F52BB"/>
    <w:rsid w:val="000F52D1"/>
    <w:rsid w:val="000F5397"/>
    <w:rsid w:val="000F5542"/>
    <w:rsid w:val="000F5682"/>
    <w:rsid w:val="000F56E0"/>
    <w:rsid w:val="000F58AC"/>
    <w:rsid w:val="000F5919"/>
    <w:rsid w:val="000F5971"/>
    <w:rsid w:val="000F5AC5"/>
    <w:rsid w:val="000F5AD8"/>
    <w:rsid w:val="000F5CBD"/>
    <w:rsid w:val="000F5D96"/>
    <w:rsid w:val="000F5F22"/>
    <w:rsid w:val="000F5FDE"/>
    <w:rsid w:val="000F6024"/>
    <w:rsid w:val="000F608E"/>
    <w:rsid w:val="000F6126"/>
    <w:rsid w:val="000F63DC"/>
    <w:rsid w:val="000F6437"/>
    <w:rsid w:val="000F64AA"/>
    <w:rsid w:val="000F64AB"/>
    <w:rsid w:val="000F65AD"/>
    <w:rsid w:val="000F6707"/>
    <w:rsid w:val="000F672D"/>
    <w:rsid w:val="000F6783"/>
    <w:rsid w:val="000F683B"/>
    <w:rsid w:val="000F6873"/>
    <w:rsid w:val="000F6987"/>
    <w:rsid w:val="000F69B7"/>
    <w:rsid w:val="000F6A42"/>
    <w:rsid w:val="000F6AB9"/>
    <w:rsid w:val="000F6AC0"/>
    <w:rsid w:val="000F6BBC"/>
    <w:rsid w:val="000F6C64"/>
    <w:rsid w:val="000F6C92"/>
    <w:rsid w:val="000F6D12"/>
    <w:rsid w:val="000F6DEC"/>
    <w:rsid w:val="000F711C"/>
    <w:rsid w:val="000F71B8"/>
    <w:rsid w:val="000F7204"/>
    <w:rsid w:val="000F7241"/>
    <w:rsid w:val="000F728E"/>
    <w:rsid w:val="000F72F1"/>
    <w:rsid w:val="000F745B"/>
    <w:rsid w:val="000F7525"/>
    <w:rsid w:val="000F7588"/>
    <w:rsid w:val="000F7596"/>
    <w:rsid w:val="000F75AD"/>
    <w:rsid w:val="000F75E9"/>
    <w:rsid w:val="000F7657"/>
    <w:rsid w:val="000F7667"/>
    <w:rsid w:val="000F7768"/>
    <w:rsid w:val="000F77E5"/>
    <w:rsid w:val="000F7932"/>
    <w:rsid w:val="000F79B4"/>
    <w:rsid w:val="000F7A95"/>
    <w:rsid w:val="000F7B08"/>
    <w:rsid w:val="000F7B2F"/>
    <w:rsid w:val="000F7B68"/>
    <w:rsid w:val="000F7B69"/>
    <w:rsid w:val="000F7B84"/>
    <w:rsid w:val="000F7B8E"/>
    <w:rsid w:val="000F7C35"/>
    <w:rsid w:val="000F7C73"/>
    <w:rsid w:val="000F7E1D"/>
    <w:rsid w:val="000F7E98"/>
    <w:rsid w:val="000F7F8C"/>
    <w:rsid w:val="000F7F9B"/>
    <w:rsid w:val="001000CA"/>
    <w:rsid w:val="001000DD"/>
    <w:rsid w:val="00100216"/>
    <w:rsid w:val="00100297"/>
    <w:rsid w:val="001003B5"/>
    <w:rsid w:val="00100487"/>
    <w:rsid w:val="0010057A"/>
    <w:rsid w:val="001006D5"/>
    <w:rsid w:val="00100751"/>
    <w:rsid w:val="001007B3"/>
    <w:rsid w:val="00100802"/>
    <w:rsid w:val="00100A31"/>
    <w:rsid w:val="00100A67"/>
    <w:rsid w:val="00100A69"/>
    <w:rsid w:val="00100A7D"/>
    <w:rsid w:val="00100AA5"/>
    <w:rsid w:val="00100AB5"/>
    <w:rsid w:val="00100AF8"/>
    <w:rsid w:val="00100B15"/>
    <w:rsid w:val="00100B83"/>
    <w:rsid w:val="00100BD5"/>
    <w:rsid w:val="00100CCE"/>
    <w:rsid w:val="00100DEA"/>
    <w:rsid w:val="00100F28"/>
    <w:rsid w:val="00100F78"/>
    <w:rsid w:val="00101027"/>
    <w:rsid w:val="001010CF"/>
    <w:rsid w:val="001010D2"/>
    <w:rsid w:val="001010DE"/>
    <w:rsid w:val="001010F0"/>
    <w:rsid w:val="00101212"/>
    <w:rsid w:val="00101226"/>
    <w:rsid w:val="0010122F"/>
    <w:rsid w:val="0010125F"/>
    <w:rsid w:val="00101283"/>
    <w:rsid w:val="0010130B"/>
    <w:rsid w:val="0010131B"/>
    <w:rsid w:val="0010132E"/>
    <w:rsid w:val="001013C2"/>
    <w:rsid w:val="00101592"/>
    <w:rsid w:val="00101632"/>
    <w:rsid w:val="00101696"/>
    <w:rsid w:val="0010172B"/>
    <w:rsid w:val="00101770"/>
    <w:rsid w:val="001017F5"/>
    <w:rsid w:val="001019B2"/>
    <w:rsid w:val="00101A27"/>
    <w:rsid w:val="00101B34"/>
    <w:rsid w:val="00101B3B"/>
    <w:rsid w:val="00101B79"/>
    <w:rsid w:val="00101BD8"/>
    <w:rsid w:val="00101C2E"/>
    <w:rsid w:val="00101C82"/>
    <w:rsid w:val="00101D15"/>
    <w:rsid w:val="00101D6F"/>
    <w:rsid w:val="00101E7B"/>
    <w:rsid w:val="00101F5F"/>
    <w:rsid w:val="00102000"/>
    <w:rsid w:val="0010210D"/>
    <w:rsid w:val="00102138"/>
    <w:rsid w:val="00102153"/>
    <w:rsid w:val="00102227"/>
    <w:rsid w:val="0010224B"/>
    <w:rsid w:val="00102508"/>
    <w:rsid w:val="0010258C"/>
    <w:rsid w:val="001025F6"/>
    <w:rsid w:val="0010268F"/>
    <w:rsid w:val="001026F4"/>
    <w:rsid w:val="00102B93"/>
    <w:rsid w:val="00102BA3"/>
    <w:rsid w:val="00102DFE"/>
    <w:rsid w:val="00102EC7"/>
    <w:rsid w:val="00103142"/>
    <w:rsid w:val="001031BC"/>
    <w:rsid w:val="00103286"/>
    <w:rsid w:val="001032B1"/>
    <w:rsid w:val="00103436"/>
    <w:rsid w:val="00103524"/>
    <w:rsid w:val="00103539"/>
    <w:rsid w:val="001035E3"/>
    <w:rsid w:val="0010360F"/>
    <w:rsid w:val="00103695"/>
    <w:rsid w:val="0010386A"/>
    <w:rsid w:val="00103A1C"/>
    <w:rsid w:val="00103AC1"/>
    <w:rsid w:val="00103BD1"/>
    <w:rsid w:val="00103D1B"/>
    <w:rsid w:val="00103DE4"/>
    <w:rsid w:val="00103E1E"/>
    <w:rsid w:val="00103EC5"/>
    <w:rsid w:val="00103F34"/>
    <w:rsid w:val="0010404E"/>
    <w:rsid w:val="0010408E"/>
    <w:rsid w:val="001040B9"/>
    <w:rsid w:val="001040DB"/>
    <w:rsid w:val="0010412A"/>
    <w:rsid w:val="0010412E"/>
    <w:rsid w:val="001041A5"/>
    <w:rsid w:val="00104266"/>
    <w:rsid w:val="00104331"/>
    <w:rsid w:val="001043A9"/>
    <w:rsid w:val="001043B3"/>
    <w:rsid w:val="0010445E"/>
    <w:rsid w:val="00104538"/>
    <w:rsid w:val="00104558"/>
    <w:rsid w:val="001045FE"/>
    <w:rsid w:val="001047B0"/>
    <w:rsid w:val="001047EC"/>
    <w:rsid w:val="0010495A"/>
    <w:rsid w:val="00104BC5"/>
    <w:rsid w:val="00104C18"/>
    <w:rsid w:val="00104FB4"/>
    <w:rsid w:val="00105093"/>
    <w:rsid w:val="001050F9"/>
    <w:rsid w:val="001050FE"/>
    <w:rsid w:val="00105105"/>
    <w:rsid w:val="00105159"/>
    <w:rsid w:val="00105161"/>
    <w:rsid w:val="00105162"/>
    <w:rsid w:val="00105277"/>
    <w:rsid w:val="001052B8"/>
    <w:rsid w:val="001053C8"/>
    <w:rsid w:val="001053E3"/>
    <w:rsid w:val="00105440"/>
    <w:rsid w:val="001055F4"/>
    <w:rsid w:val="00105826"/>
    <w:rsid w:val="00105A6D"/>
    <w:rsid w:val="00105ADF"/>
    <w:rsid w:val="00105D44"/>
    <w:rsid w:val="00105E00"/>
    <w:rsid w:val="00105E02"/>
    <w:rsid w:val="00105FC8"/>
    <w:rsid w:val="00106029"/>
    <w:rsid w:val="001060E3"/>
    <w:rsid w:val="00106120"/>
    <w:rsid w:val="001061C9"/>
    <w:rsid w:val="0010646C"/>
    <w:rsid w:val="0010665F"/>
    <w:rsid w:val="00106683"/>
    <w:rsid w:val="001066C4"/>
    <w:rsid w:val="0010680F"/>
    <w:rsid w:val="00106AA9"/>
    <w:rsid w:val="00106C33"/>
    <w:rsid w:val="00106E57"/>
    <w:rsid w:val="00107016"/>
    <w:rsid w:val="00107133"/>
    <w:rsid w:val="00107197"/>
    <w:rsid w:val="001071C3"/>
    <w:rsid w:val="00107338"/>
    <w:rsid w:val="0010735F"/>
    <w:rsid w:val="001074C5"/>
    <w:rsid w:val="001076E3"/>
    <w:rsid w:val="001076E5"/>
    <w:rsid w:val="00107723"/>
    <w:rsid w:val="0010782A"/>
    <w:rsid w:val="00107984"/>
    <w:rsid w:val="00107C42"/>
    <w:rsid w:val="00107CFA"/>
    <w:rsid w:val="00107D9E"/>
    <w:rsid w:val="00107E24"/>
    <w:rsid w:val="00107EAE"/>
    <w:rsid w:val="00107EF4"/>
    <w:rsid w:val="00107F24"/>
    <w:rsid w:val="00107FA0"/>
    <w:rsid w:val="00110126"/>
    <w:rsid w:val="00110177"/>
    <w:rsid w:val="001101AB"/>
    <w:rsid w:val="001102F7"/>
    <w:rsid w:val="00110384"/>
    <w:rsid w:val="001103E7"/>
    <w:rsid w:val="00110404"/>
    <w:rsid w:val="00110519"/>
    <w:rsid w:val="00110555"/>
    <w:rsid w:val="00110575"/>
    <w:rsid w:val="001107D9"/>
    <w:rsid w:val="00110874"/>
    <w:rsid w:val="00110A07"/>
    <w:rsid w:val="00110A9E"/>
    <w:rsid w:val="00110B29"/>
    <w:rsid w:val="00110B73"/>
    <w:rsid w:val="00110CED"/>
    <w:rsid w:val="00110DA2"/>
    <w:rsid w:val="00110DAB"/>
    <w:rsid w:val="00111078"/>
    <w:rsid w:val="001111CA"/>
    <w:rsid w:val="00111249"/>
    <w:rsid w:val="00111294"/>
    <w:rsid w:val="001112DF"/>
    <w:rsid w:val="001112FA"/>
    <w:rsid w:val="00111393"/>
    <w:rsid w:val="0011148E"/>
    <w:rsid w:val="001115D6"/>
    <w:rsid w:val="0011179F"/>
    <w:rsid w:val="00111898"/>
    <w:rsid w:val="001118C8"/>
    <w:rsid w:val="00111B7F"/>
    <w:rsid w:val="00111BA1"/>
    <w:rsid w:val="00111C3D"/>
    <w:rsid w:val="00111C97"/>
    <w:rsid w:val="00111DF2"/>
    <w:rsid w:val="0011209B"/>
    <w:rsid w:val="001122CF"/>
    <w:rsid w:val="00112381"/>
    <w:rsid w:val="0011255C"/>
    <w:rsid w:val="00112613"/>
    <w:rsid w:val="00112620"/>
    <w:rsid w:val="0011262B"/>
    <w:rsid w:val="0011288F"/>
    <w:rsid w:val="00112C2D"/>
    <w:rsid w:val="00112CA9"/>
    <w:rsid w:val="00112CCF"/>
    <w:rsid w:val="00112E32"/>
    <w:rsid w:val="00112E69"/>
    <w:rsid w:val="00112FE4"/>
    <w:rsid w:val="0011302E"/>
    <w:rsid w:val="00113117"/>
    <w:rsid w:val="00113180"/>
    <w:rsid w:val="00113259"/>
    <w:rsid w:val="0011331A"/>
    <w:rsid w:val="001133B2"/>
    <w:rsid w:val="00113419"/>
    <w:rsid w:val="001136E9"/>
    <w:rsid w:val="001137CD"/>
    <w:rsid w:val="0011382A"/>
    <w:rsid w:val="00113882"/>
    <w:rsid w:val="001138DF"/>
    <w:rsid w:val="001139A2"/>
    <w:rsid w:val="00113B0D"/>
    <w:rsid w:val="00113B55"/>
    <w:rsid w:val="00113B57"/>
    <w:rsid w:val="00113B7E"/>
    <w:rsid w:val="00113B8F"/>
    <w:rsid w:val="00113C33"/>
    <w:rsid w:val="00113E55"/>
    <w:rsid w:val="00113FA7"/>
    <w:rsid w:val="0011400D"/>
    <w:rsid w:val="001140AE"/>
    <w:rsid w:val="0011414D"/>
    <w:rsid w:val="00114161"/>
    <w:rsid w:val="001141C8"/>
    <w:rsid w:val="001141DA"/>
    <w:rsid w:val="001141F2"/>
    <w:rsid w:val="0011423D"/>
    <w:rsid w:val="001142B9"/>
    <w:rsid w:val="00114325"/>
    <w:rsid w:val="00114352"/>
    <w:rsid w:val="001143BB"/>
    <w:rsid w:val="0011442E"/>
    <w:rsid w:val="00114552"/>
    <w:rsid w:val="001145EE"/>
    <w:rsid w:val="001145F5"/>
    <w:rsid w:val="001146D7"/>
    <w:rsid w:val="001146FD"/>
    <w:rsid w:val="00114732"/>
    <w:rsid w:val="001147EA"/>
    <w:rsid w:val="00114B0A"/>
    <w:rsid w:val="00114B4D"/>
    <w:rsid w:val="00114B58"/>
    <w:rsid w:val="00114C09"/>
    <w:rsid w:val="00114CAB"/>
    <w:rsid w:val="00114D25"/>
    <w:rsid w:val="00114E0B"/>
    <w:rsid w:val="00114E5D"/>
    <w:rsid w:val="00114E99"/>
    <w:rsid w:val="00114F26"/>
    <w:rsid w:val="0011501F"/>
    <w:rsid w:val="0011503B"/>
    <w:rsid w:val="00115195"/>
    <w:rsid w:val="00115199"/>
    <w:rsid w:val="0011519B"/>
    <w:rsid w:val="001152CB"/>
    <w:rsid w:val="001154BF"/>
    <w:rsid w:val="001155EA"/>
    <w:rsid w:val="00115763"/>
    <w:rsid w:val="001158C6"/>
    <w:rsid w:val="00115953"/>
    <w:rsid w:val="00115982"/>
    <w:rsid w:val="00115A5A"/>
    <w:rsid w:val="00115B12"/>
    <w:rsid w:val="00115B16"/>
    <w:rsid w:val="00115E8F"/>
    <w:rsid w:val="00115E98"/>
    <w:rsid w:val="00115EF5"/>
    <w:rsid w:val="00116108"/>
    <w:rsid w:val="001161FC"/>
    <w:rsid w:val="0011623B"/>
    <w:rsid w:val="001162FD"/>
    <w:rsid w:val="0011636F"/>
    <w:rsid w:val="0011640E"/>
    <w:rsid w:val="0011642A"/>
    <w:rsid w:val="00116509"/>
    <w:rsid w:val="001165B1"/>
    <w:rsid w:val="0011666D"/>
    <w:rsid w:val="00116826"/>
    <w:rsid w:val="001168DA"/>
    <w:rsid w:val="00116926"/>
    <w:rsid w:val="00116A6E"/>
    <w:rsid w:val="00116B69"/>
    <w:rsid w:val="00116D83"/>
    <w:rsid w:val="00116D95"/>
    <w:rsid w:val="00116DCC"/>
    <w:rsid w:val="00116E58"/>
    <w:rsid w:val="00116EA0"/>
    <w:rsid w:val="00116EBD"/>
    <w:rsid w:val="00116EE0"/>
    <w:rsid w:val="001170C1"/>
    <w:rsid w:val="0011711B"/>
    <w:rsid w:val="00117215"/>
    <w:rsid w:val="0011724C"/>
    <w:rsid w:val="001172A1"/>
    <w:rsid w:val="001172E9"/>
    <w:rsid w:val="0011731B"/>
    <w:rsid w:val="00117394"/>
    <w:rsid w:val="001174AD"/>
    <w:rsid w:val="00117673"/>
    <w:rsid w:val="00117749"/>
    <w:rsid w:val="001177CD"/>
    <w:rsid w:val="001177F4"/>
    <w:rsid w:val="0011783C"/>
    <w:rsid w:val="00117882"/>
    <w:rsid w:val="001179C2"/>
    <w:rsid w:val="00117A7F"/>
    <w:rsid w:val="00117B0D"/>
    <w:rsid w:val="00117B2A"/>
    <w:rsid w:val="00117B71"/>
    <w:rsid w:val="00117B91"/>
    <w:rsid w:val="00117C97"/>
    <w:rsid w:val="00117CA7"/>
    <w:rsid w:val="00117CAA"/>
    <w:rsid w:val="00117F6C"/>
    <w:rsid w:val="00117FB2"/>
    <w:rsid w:val="00120015"/>
    <w:rsid w:val="0012008E"/>
    <w:rsid w:val="001200FD"/>
    <w:rsid w:val="00120387"/>
    <w:rsid w:val="00120391"/>
    <w:rsid w:val="001203A3"/>
    <w:rsid w:val="00120437"/>
    <w:rsid w:val="0012050F"/>
    <w:rsid w:val="0012063B"/>
    <w:rsid w:val="00120642"/>
    <w:rsid w:val="00120651"/>
    <w:rsid w:val="0012067B"/>
    <w:rsid w:val="0012081D"/>
    <w:rsid w:val="001208BF"/>
    <w:rsid w:val="001208C4"/>
    <w:rsid w:val="00120936"/>
    <w:rsid w:val="001209AE"/>
    <w:rsid w:val="001209E7"/>
    <w:rsid w:val="00120A05"/>
    <w:rsid w:val="00120A38"/>
    <w:rsid w:val="00120C33"/>
    <w:rsid w:val="00120D73"/>
    <w:rsid w:val="00120DEE"/>
    <w:rsid w:val="00120E8E"/>
    <w:rsid w:val="00120FB8"/>
    <w:rsid w:val="00120FF4"/>
    <w:rsid w:val="00121005"/>
    <w:rsid w:val="001210DA"/>
    <w:rsid w:val="00121241"/>
    <w:rsid w:val="0012129F"/>
    <w:rsid w:val="001212EE"/>
    <w:rsid w:val="001212FC"/>
    <w:rsid w:val="00121459"/>
    <w:rsid w:val="001214B6"/>
    <w:rsid w:val="001214F2"/>
    <w:rsid w:val="0012150B"/>
    <w:rsid w:val="00121519"/>
    <w:rsid w:val="001215FB"/>
    <w:rsid w:val="00121630"/>
    <w:rsid w:val="0012164F"/>
    <w:rsid w:val="0012171B"/>
    <w:rsid w:val="00121787"/>
    <w:rsid w:val="0012179F"/>
    <w:rsid w:val="001219BD"/>
    <w:rsid w:val="00121A03"/>
    <w:rsid w:val="00121A92"/>
    <w:rsid w:val="00121AF6"/>
    <w:rsid w:val="00121B83"/>
    <w:rsid w:val="00121C73"/>
    <w:rsid w:val="00121C83"/>
    <w:rsid w:val="00121CB6"/>
    <w:rsid w:val="00121D7E"/>
    <w:rsid w:val="00121DF6"/>
    <w:rsid w:val="00121E58"/>
    <w:rsid w:val="00121F05"/>
    <w:rsid w:val="00121F78"/>
    <w:rsid w:val="00121FB6"/>
    <w:rsid w:val="00122024"/>
    <w:rsid w:val="001220A1"/>
    <w:rsid w:val="0012210A"/>
    <w:rsid w:val="0012215E"/>
    <w:rsid w:val="001221A4"/>
    <w:rsid w:val="00122373"/>
    <w:rsid w:val="001223D5"/>
    <w:rsid w:val="0012244C"/>
    <w:rsid w:val="0012258E"/>
    <w:rsid w:val="001227D4"/>
    <w:rsid w:val="001228F2"/>
    <w:rsid w:val="0012298E"/>
    <w:rsid w:val="00122A3F"/>
    <w:rsid w:val="00122BA9"/>
    <w:rsid w:val="00122BDF"/>
    <w:rsid w:val="00122C45"/>
    <w:rsid w:val="00122D98"/>
    <w:rsid w:val="00122E72"/>
    <w:rsid w:val="00122F25"/>
    <w:rsid w:val="00122FE9"/>
    <w:rsid w:val="0012303F"/>
    <w:rsid w:val="0012313F"/>
    <w:rsid w:val="00123168"/>
    <w:rsid w:val="001232B0"/>
    <w:rsid w:val="00123375"/>
    <w:rsid w:val="0012347E"/>
    <w:rsid w:val="00123748"/>
    <w:rsid w:val="001237C2"/>
    <w:rsid w:val="00123813"/>
    <w:rsid w:val="001238C6"/>
    <w:rsid w:val="00123A60"/>
    <w:rsid w:val="00123B2D"/>
    <w:rsid w:val="00123C79"/>
    <w:rsid w:val="00123DD6"/>
    <w:rsid w:val="00123EE9"/>
    <w:rsid w:val="00123F27"/>
    <w:rsid w:val="00123F8D"/>
    <w:rsid w:val="00123FF3"/>
    <w:rsid w:val="0012405C"/>
    <w:rsid w:val="001240E0"/>
    <w:rsid w:val="00124141"/>
    <w:rsid w:val="0012414F"/>
    <w:rsid w:val="00124154"/>
    <w:rsid w:val="001241B5"/>
    <w:rsid w:val="001241DD"/>
    <w:rsid w:val="00124258"/>
    <w:rsid w:val="001242FD"/>
    <w:rsid w:val="0012430D"/>
    <w:rsid w:val="00124344"/>
    <w:rsid w:val="0012438E"/>
    <w:rsid w:val="00124393"/>
    <w:rsid w:val="001243EE"/>
    <w:rsid w:val="0012443D"/>
    <w:rsid w:val="001244FD"/>
    <w:rsid w:val="001245B2"/>
    <w:rsid w:val="00124605"/>
    <w:rsid w:val="00124626"/>
    <w:rsid w:val="00124748"/>
    <w:rsid w:val="00124766"/>
    <w:rsid w:val="0012477C"/>
    <w:rsid w:val="001247CE"/>
    <w:rsid w:val="001248BD"/>
    <w:rsid w:val="00124C4B"/>
    <w:rsid w:val="00124C67"/>
    <w:rsid w:val="00124EBE"/>
    <w:rsid w:val="00124FD5"/>
    <w:rsid w:val="00125158"/>
    <w:rsid w:val="0012515A"/>
    <w:rsid w:val="00125276"/>
    <w:rsid w:val="001253E9"/>
    <w:rsid w:val="001254C0"/>
    <w:rsid w:val="001255FB"/>
    <w:rsid w:val="00125653"/>
    <w:rsid w:val="001256E0"/>
    <w:rsid w:val="00125734"/>
    <w:rsid w:val="00125838"/>
    <w:rsid w:val="00125860"/>
    <w:rsid w:val="001258C1"/>
    <w:rsid w:val="001258F0"/>
    <w:rsid w:val="0012592D"/>
    <w:rsid w:val="0012595C"/>
    <w:rsid w:val="00125A1E"/>
    <w:rsid w:val="00125A3C"/>
    <w:rsid w:val="00125A9A"/>
    <w:rsid w:val="00125B78"/>
    <w:rsid w:val="00125D51"/>
    <w:rsid w:val="00125E88"/>
    <w:rsid w:val="00125EF0"/>
    <w:rsid w:val="0012607C"/>
    <w:rsid w:val="0012625C"/>
    <w:rsid w:val="00126297"/>
    <w:rsid w:val="001262FB"/>
    <w:rsid w:val="00126328"/>
    <w:rsid w:val="001263BF"/>
    <w:rsid w:val="00126457"/>
    <w:rsid w:val="001264DE"/>
    <w:rsid w:val="00126560"/>
    <w:rsid w:val="00126750"/>
    <w:rsid w:val="001267D6"/>
    <w:rsid w:val="001267F4"/>
    <w:rsid w:val="00126803"/>
    <w:rsid w:val="00126889"/>
    <w:rsid w:val="001268FE"/>
    <w:rsid w:val="00126A57"/>
    <w:rsid w:val="00126A95"/>
    <w:rsid w:val="00126AAE"/>
    <w:rsid w:val="00126AE4"/>
    <w:rsid w:val="00126B2C"/>
    <w:rsid w:val="00126B39"/>
    <w:rsid w:val="00126CC2"/>
    <w:rsid w:val="00126D72"/>
    <w:rsid w:val="00126D80"/>
    <w:rsid w:val="00126DA5"/>
    <w:rsid w:val="00126FE2"/>
    <w:rsid w:val="001270ED"/>
    <w:rsid w:val="00127162"/>
    <w:rsid w:val="001271F9"/>
    <w:rsid w:val="00127481"/>
    <w:rsid w:val="001274BA"/>
    <w:rsid w:val="001274C5"/>
    <w:rsid w:val="0012752B"/>
    <w:rsid w:val="00127549"/>
    <w:rsid w:val="001276EF"/>
    <w:rsid w:val="001277EB"/>
    <w:rsid w:val="00127871"/>
    <w:rsid w:val="001279F9"/>
    <w:rsid w:val="00127A89"/>
    <w:rsid w:val="00127B8B"/>
    <w:rsid w:val="00127BAE"/>
    <w:rsid w:val="00127C10"/>
    <w:rsid w:val="00127C12"/>
    <w:rsid w:val="00127D9D"/>
    <w:rsid w:val="00127DA8"/>
    <w:rsid w:val="00127EAA"/>
    <w:rsid w:val="00130011"/>
    <w:rsid w:val="001300CC"/>
    <w:rsid w:val="0013010F"/>
    <w:rsid w:val="00130148"/>
    <w:rsid w:val="00130202"/>
    <w:rsid w:val="00130276"/>
    <w:rsid w:val="00130331"/>
    <w:rsid w:val="0013034A"/>
    <w:rsid w:val="001303FD"/>
    <w:rsid w:val="00130433"/>
    <w:rsid w:val="0013066A"/>
    <w:rsid w:val="001306E1"/>
    <w:rsid w:val="0013086E"/>
    <w:rsid w:val="0013087E"/>
    <w:rsid w:val="00130AAC"/>
    <w:rsid w:val="00130B2E"/>
    <w:rsid w:val="00130BA7"/>
    <w:rsid w:val="00130CA8"/>
    <w:rsid w:val="00130D23"/>
    <w:rsid w:val="00130E89"/>
    <w:rsid w:val="00130F03"/>
    <w:rsid w:val="00130FCC"/>
    <w:rsid w:val="0013103F"/>
    <w:rsid w:val="00131059"/>
    <w:rsid w:val="001310F9"/>
    <w:rsid w:val="001310FE"/>
    <w:rsid w:val="00131221"/>
    <w:rsid w:val="0013124C"/>
    <w:rsid w:val="0013140C"/>
    <w:rsid w:val="00131668"/>
    <w:rsid w:val="0013173C"/>
    <w:rsid w:val="00131873"/>
    <w:rsid w:val="001319E4"/>
    <w:rsid w:val="001319E6"/>
    <w:rsid w:val="00131A0B"/>
    <w:rsid w:val="00131A35"/>
    <w:rsid w:val="00131A67"/>
    <w:rsid w:val="00131AAA"/>
    <w:rsid w:val="00131B25"/>
    <w:rsid w:val="00131BA3"/>
    <w:rsid w:val="00131C23"/>
    <w:rsid w:val="00131CAF"/>
    <w:rsid w:val="00131CEC"/>
    <w:rsid w:val="00131D4F"/>
    <w:rsid w:val="00131F38"/>
    <w:rsid w:val="00132082"/>
    <w:rsid w:val="00132176"/>
    <w:rsid w:val="001321F0"/>
    <w:rsid w:val="00132321"/>
    <w:rsid w:val="001323E5"/>
    <w:rsid w:val="0013243E"/>
    <w:rsid w:val="001324C6"/>
    <w:rsid w:val="00132595"/>
    <w:rsid w:val="001327EF"/>
    <w:rsid w:val="00132993"/>
    <w:rsid w:val="00132CC8"/>
    <w:rsid w:val="00132CFE"/>
    <w:rsid w:val="00132EA1"/>
    <w:rsid w:val="00132EB4"/>
    <w:rsid w:val="00132ED8"/>
    <w:rsid w:val="00132F55"/>
    <w:rsid w:val="00132FB1"/>
    <w:rsid w:val="00133094"/>
    <w:rsid w:val="001330C7"/>
    <w:rsid w:val="001330FF"/>
    <w:rsid w:val="001331D5"/>
    <w:rsid w:val="001332A8"/>
    <w:rsid w:val="00133343"/>
    <w:rsid w:val="0013354E"/>
    <w:rsid w:val="001335E2"/>
    <w:rsid w:val="001336BC"/>
    <w:rsid w:val="00133712"/>
    <w:rsid w:val="00133891"/>
    <w:rsid w:val="00133A64"/>
    <w:rsid w:val="00133A65"/>
    <w:rsid w:val="00133ABB"/>
    <w:rsid w:val="00133AF3"/>
    <w:rsid w:val="00133B4E"/>
    <w:rsid w:val="00133B8F"/>
    <w:rsid w:val="00133BEE"/>
    <w:rsid w:val="00133C34"/>
    <w:rsid w:val="00133D04"/>
    <w:rsid w:val="00133EDC"/>
    <w:rsid w:val="00133FAA"/>
    <w:rsid w:val="00134038"/>
    <w:rsid w:val="0013427D"/>
    <w:rsid w:val="001344B9"/>
    <w:rsid w:val="001344E7"/>
    <w:rsid w:val="001344F1"/>
    <w:rsid w:val="001344F5"/>
    <w:rsid w:val="00134660"/>
    <w:rsid w:val="00134677"/>
    <w:rsid w:val="001346DE"/>
    <w:rsid w:val="001346FD"/>
    <w:rsid w:val="00134915"/>
    <w:rsid w:val="0013492F"/>
    <w:rsid w:val="00134AA3"/>
    <w:rsid w:val="00134C2D"/>
    <w:rsid w:val="00134EC7"/>
    <w:rsid w:val="00134F1B"/>
    <w:rsid w:val="00134F52"/>
    <w:rsid w:val="00135069"/>
    <w:rsid w:val="001350C1"/>
    <w:rsid w:val="001350E3"/>
    <w:rsid w:val="0013516F"/>
    <w:rsid w:val="00135290"/>
    <w:rsid w:val="0013537E"/>
    <w:rsid w:val="001353F3"/>
    <w:rsid w:val="001354F9"/>
    <w:rsid w:val="001355B7"/>
    <w:rsid w:val="001355D7"/>
    <w:rsid w:val="00135790"/>
    <w:rsid w:val="0013585C"/>
    <w:rsid w:val="00135982"/>
    <w:rsid w:val="00135A7B"/>
    <w:rsid w:val="00135C54"/>
    <w:rsid w:val="00135CB1"/>
    <w:rsid w:val="00135D5A"/>
    <w:rsid w:val="00135D9E"/>
    <w:rsid w:val="00135E04"/>
    <w:rsid w:val="00135F1F"/>
    <w:rsid w:val="00135F26"/>
    <w:rsid w:val="00136064"/>
    <w:rsid w:val="001361FC"/>
    <w:rsid w:val="00136308"/>
    <w:rsid w:val="0013630E"/>
    <w:rsid w:val="0013634C"/>
    <w:rsid w:val="0013637F"/>
    <w:rsid w:val="001363DC"/>
    <w:rsid w:val="0013643A"/>
    <w:rsid w:val="0013644D"/>
    <w:rsid w:val="001364DE"/>
    <w:rsid w:val="0013657A"/>
    <w:rsid w:val="0013659F"/>
    <w:rsid w:val="00136684"/>
    <w:rsid w:val="00136770"/>
    <w:rsid w:val="00136A53"/>
    <w:rsid w:val="00136B1F"/>
    <w:rsid w:val="00136C59"/>
    <w:rsid w:val="00136D04"/>
    <w:rsid w:val="00136D26"/>
    <w:rsid w:val="00136F03"/>
    <w:rsid w:val="001370DE"/>
    <w:rsid w:val="001370EF"/>
    <w:rsid w:val="001372D9"/>
    <w:rsid w:val="00137518"/>
    <w:rsid w:val="0013757B"/>
    <w:rsid w:val="001375DB"/>
    <w:rsid w:val="0013762F"/>
    <w:rsid w:val="0013769D"/>
    <w:rsid w:val="00137761"/>
    <w:rsid w:val="0013776A"/>
    <w:rsid w:val="00137779"/>
    <w:rsid w:val="00137B61"/>
    <w:rsid w:val="00137C0A"/>
    <w:rsid w:val="00137C55"/>
    <w:rsid w:val="00137C75"/>
    <w:rsid w:val="00137D26"/>
    <w:rsid w:val="00137D58"/>
    <w:rsid w:val="00137DB2"/>
    <w:rsid w:val="00137DF0"/>
    <w:rsid w:val="00137F1E"/>
    <w:rsid w:val="0014006F"/>
    <w:rsid w:val="001400AD"/>
    <w:rsid w:val="001400C6"/>
    <w:rsid w:val="0014019A"/>
    <w:rsid w:val="0014032B"/>
    <w:rsid w:val="0014040C"/>
    <w:rsid w:val="0014045C"/>
    <w:rsid w:val="00140484"/>
    <w:rsid w:val="001404C4"/>
    <w:rsid w:val="00140506"/>
    <w:rsid w:val="001405F2"/>
    <w:rsid w:val="00140727"/>
    <w:rsid w:val="0014079D"/>
    <w:rsid w:val="001408B3"/>
    <w:rsid w:val="00140B56"/>
    <w:rsid w:val="00140C11"/>
    <w:rsid w:val="00140C53"/>
    <w:rsid w:val="00140DF1"/>
    <w:rsid w:val="00140E59"/>
    <w:rsid w:val="00140F10"/>
    <w:rsid w:val="00141085"/>
    <w:rsid w:val="001411ED"/>
    <w:rsid w:val="00141228"/>
    <w:rsid w:val="0014124A"/>
    <w:rsid w:val="0014129A"/>
    <w:rsid w:val="001412C7"/>
    <w:rsid w:val="0014132D"/>
    <w:rsid w:val="00141354"/>
    <w:rsid w:val="00141355"/>
    <w:rsid w:val="001413FE"/>
    <w:rsid w:val="001414AC"/>
    <w:rsid w:val="001414CE"/>
    <w:rsid w:val="001415A6"/>
    <w:rsid w:val="0014170F"/>
    <w:rsid w:val="001417AA"/>
    <w:rsid w:val="001417E3"/>
    <w:rsid w:val="00141886"/>
    <w:rsid w:val="001418E6"/>
    <w:rsid w:val="00141926"/>
    <w:rsid w:val="00141AFB"/>
    <w:rsid w:val="00141BB7"/>
    <w:rsid w:val="00141C16"/>
    <w:rsid w:val="00141CA1"/>
    <w:rsid w:val="00141D7E"/>
    <w:rsid w:val="00141DD3"/>
    <w:rsid w:val="00141F2D"/>
    <w:rsid w:val="00142125"/>
    <w:rsid w:val="00142184"/>
    <w:rsid w:val="00142205"/>
    <w:rsid w:val="0014244F"/>
    <w:rsid w:val="00142486"/>
    <w:rsid w:val="001424A2"/>
    <w:rsid w:val="00142531"/>
    <w:rsid w:val="00142620"/>
    <w:rsid w:val="0014271A"/>
    <w:rsid w:val="00142771"/>
    <w:rsid w:val="001427BF"/>
    <w:rsid w:val="0014280C"/>
    <w:rsid w:val="00142866"/>
    <w:rsid w:val="001428A1"/>
    <w:rsid w:val="001428CC"/>
    <w:rsid w:val="00142A08"/>
    <w:rsid w:val="00142A1C"/>
    <w:rsid w:val="00142A62"/>
    <w:rsid w:val="00142A7D"/>
    <w:rsid w:val="00142B0D"/>
    <w:rsid w:val="00142C7A"/>
    <w:rsid w:val="0014301C"/>
    <w:rsid w:val="0014302F"/>
    <w:rsid w:val="001430ED"/>
    <w:rsid w:val="001431CC"/>
    <w:rsid w:val="0014327C"/>
    <w:rsid w:val="0014333A"/>
    <w:rsid w:val="0014348B"/>
    <w:rsid w:val="001435EC"/>
    <w:rsid w:val="00143699"/>
    <w:rsid w:val="001437CB"/>
    <w:rsid w:val="00143A9C"/>
    <w:rsid w:val="00143B2D"/>
    <w:rsid w:val="00143D16"/>
    <w:rsid w:val="00143D44"/>
    <w:rsid w:val="00143DC8"/>
    <w:rsid w:val="00143E39"/>
    <w:rsid w:val="00143E64"/>
    <w:rsid w:val="00144046"/>
    <w:rsid w:val="00144147"/>
    <w:rsid w:val="00144185"/>
    <w:rsid w:val="00144241"/>
    <w:rsid w:val="00144343"/>
    <w:rsid w:val="0014445C"/>
    <w:rsid w:val="0014447A"/>
    <w:rsid w:val="001446B5"/>
    <w:rsid w:val="001446BC"/>
    <w:rsid w:val="00144720"/>
    <w:rsid w:val="00144733"/>
    <w:rsid w:val="0014476E"/>
    <w:rsid w:val="00144852"/>
    <w:rsid w:val="001448EA"/>
    <w:rsid w:val="00144B8B"/>
    <w:rsid w:val="00144BC7"/>
    <w:rsid w:val="00144C05"/>
    <w:rsid w:val="00144DBF"/>
    <w:rsid w:val="00145033"/>
    <w:rsid w:val="0014503C"/>
    <w:rsid w:val="00145053"/>
    <w:rsid w:val="001450FB"/>
    <w:rsid w:val="00145172"/>
    <w:rsid w:val="001451ED"/>
    <w:rsid w:val="00145224"/>
    <w:rsid w:val="001452A8"/>
    <w:rsid w:val="001455A3"/>
    <w:rsid w:val="001455CE"/>
    <w:rsid w:val="0014562C"/>
    <w:rsid w:val="00145722"/>
    <w:rsid w:val="0014580A"/>
    <w:rsid w:val="0014586F"/>
    <w:rsid w:val="001458BA"/>
    <w:rsid w:val="0014597A"/>
    <w:rsid w:val="001459EE"/>
    <w:rsid w:val="00145A38"/>
    <w:rsid w:val="00145B2E"/>
    <w:rsid w:val="00145BB7"/>
    <w:rsid w:val="00145BBA"/>
    <w:rsid w:val="00145C1B"/>
    <w:rsid w:val="00145D0A"/>
    <w:rsid w:val="00145D3B"/>
    <w:rsid w:val="00145DE7"/>
    <w:rsid w:val="00145E69"/>
    <w:rsid w:val="00145EBF"/>
    <w:rsid w:val="0014605F"/>
    <w:rsid w:val="0014608F"/>
    <w:rsid w:val="00146334"/>
    <w:rsid w:val="00146554"/>
    <w:rsid w:val="001465FF"/>
    <w:rsid w:val="0014664E"/>
    <w:rsid w:val="00146674"/>
    <w:rsid w:val="00146773"/>
    <w:rsid w:val="00146812"/>
    <w:rsid w:val="001468E0"/>
    <w:rsid w:val="0014691F"/>
    <w:rsid w:val="001469ED"/>
    <w:rsid w:val="00146B0D"/>
    <w:rsid w:val="00146BE8"/>
    <w:rsid w:val="00146CAC"/>
    <w:rsid w:val="00146CBC"/>
    <w:rsid w:val="00146E24"/>
    <w:rsid w:val="00146E4F"/>
    <w:rsid w:val="00146EAA"/>
    <w:rsid w:val="00146EE9"/>
    <w:rsid w:val="00146F3F"/>
    <w:rsid w:val="00147083"/>
    <w:rsid w:val="001470C2"/>
    <w:rsid w:val="001470CB"/>
    <w:rsid w:val="001472AA"/>
    <w:rsid w:val="00147320"/>
    <w:rsid w:val="00147361"/>
    <w:rsid w:val="001473F9"/>
    <w:rsid w:val="001474B2"/>
    <w:rsid w:val="001474D2"/>
    <w:rsid w:val="00147527"/>
    <w:rsid w:val="00147596"/>
    <w:rsid w:val="001475E8"/>
    <w:rsid w:val="00147647"/>
    <w:rsid w:val="0014766B"/>
    <w:rsid w:val="00147679"/>
    <w:rsid w:val="00147752"/>
    <w:rsid w:val="001477EB"/>
    <w:rsid w:val="00147846"/>
    <w:rsid w:val="00147899"/>
    <w:rsid w:val="001478AF"/>
    <w:rsid w:val="00147A4E"/>
    <w:rsid w:val="00147A69"/>
    <w:rsid w:val="00147AAD"/>
    <w:rsid w:val="00147B27"/>
    <w:rsid w:val="00147BC2"/>
    <w:rsid w:val="00147D16"/>
    <w:rsid w:val="00147D94"/>
    <w:rsid w:val="00147DD5"/>
    <w:rsid w:val="00147DE0"/>
    <w:rsid w:val="00147E05"/>
    <w:rsid w:val="00147EBB"/>
    <w:rsid w:val="00147F13"/>
    <w:rsid w:val="00147F94"/>
    <w:rsid w:val="00150069"/>
    <w:rsid w:val="00150222"/>
    <w:rsid w:val="001503BF"/>
    <w:rsid w:val="0015042E"/>
    <w:rsid w:val="00150528"/>
    <w:rsid w:val="0015052F"/>
    <w:rsid w:val="0015087F"/>
    <w:rsid w:val="001508D8"/>
    <w:rsid w:val="001508E8"/>
    <w:rsid w:val="00150AD5"/>
    <w:rsid w:val="00150C23"/>
    <w:rsid w:val="00150C74"/>
    <w:rsid w:val="00150CD5"/>
    <w:rsid w:val="00150D14"/>
    <w:rsid w:val="00150D2B"/>
    <w:rsid w:val="00150DB3"/>
    <w:rsid w:val="00150E46"/>
    <w:rsid w:val="00150EE3"/>
    <w:rsid w:val="00150EE9"/>
    <w:rsid w:val="00150F13"/>
    <w:rsid w:val="00151060"/>
    <w:rsid w:val="001510CA"/>
    <w:rsid w:val="0015116A"/>
    <w:rsid w:val="001511CF"/>
    <w:rsid w:val="0015127C"/>
    <w:rsid w:val="00151382"/>
    <w:rsid w:val="00151589"/>
    <w:rsid w:val="0015158D"/>
    <w:rsid w:val="001515C9"/>
    <w:rsid w:val="0015182D"/>
    <w:rsid w:val="001518A7"/>
    <w:rsid w:val="00151934"/>
    <w:rsid w:val="001519F0"/>
    <w:rsid w:val="00151A7A"/>
    <w:rsid w:val="00151B70"/>
    <w:rsid w:val="00151BB7"/>
    <w:rsid w:val="00151C5A"/>
    <w:rsid w:val="00151DD0"/>
    <w:rsid w:val="00151E5B"/>
    <w:rsid w:val="0015200D"/>
    <w:rsid w:val="0015204F"/>
    <w:rsid w:val="0015220E"/>
    <w:rsid w:val="00152353"/>
    <w:rsid w:val="001525B7"/>
    <w:rsid w:val="0015262B"/>
    <w:rsid w:val="0015270D"/>
    <w:rsid w:val="0015279F"/>
    <w:rsid w:val="001527BC"/>
    <w:rsid w:val="001528BD"/>
    <w:rsid w:val="001528D5"/>
    <w:rsid w:val="00152CBD"/>
    <w:rsid w:val="00152D1E"/>
    <w:rsid w:val="00152D60"/>
    <w:rsid w:val="00152E43"/>
    <w:rsid w:val="00152F41"/>
    <w:rsid w:val="0015302A"/>
    <w:rsid w:val="001530D9"/>
    <w:rsid w:val="00153125"/>
    <w:rsid w:val="00153194"/>
    <w:rsid w:val="00153201"/>
    <w:rsid w:val="001532A7"/>
    <w:rsid w:val="001532DD"/>
    <w:rsid w:val="001533DB"/>
    <w:rsid w:val="00153414"/>
    <w:rsid w:val="00153416"/>
    <w:rsid w:val="001534EE"/>
    <w:rsid w:val="00153580"/>
    <w:rsid w:val="001535E7"/>
    <w:rsid w:val="0015361D"/>
    <w:rsid w:val="001536FC"/>
    <w:rsid w:val="00153716"/>
    <w:rsid w:val="0015375C"/>
    <w:rsid w:val="00153886"/>
    <w:rsid w:val="001538AE"/>
    <w:rsid w:val="001539B1"/>
    <w:rsid w:val="001539D6"/>
    <w:rsid w:val="00153A16"/>
    <w:rsid w:val="00153B8C"/>
    <w:rsid w:val="00153BB2"/>
    <w:rsid w:val="00153C04"/>
    <w:rsid w:val="00153F45"/>
    <w:rsid w:val="00154382"/>
    <w:rsid w:val="001545CA"/>
    <w:rsid w:val="00154617"/>
    <w:rsid w:val="001546D4"/>
    <w:rsid w:val="001547C6"/>
    <w:rsid w:val="001549B8"/>
    <w:rsid w:val="001549D5"/>
    <w:rsid w:val="00154AD5"/>
    <w:rsid w:val="00154ADD"/>
    <w:rsid w:val="00154B0C"/>
    <w:rsid w:val="00154B94"/>
    <w:rsid w:val="00154B96"/>
    <w:rsid w:val="00154C05"/>
    <w:rsid w:val="00154C1C"/>
    <w:rsid w:val="00154C21"/>
    <w:rsid w:val="00154D17"/>
    <w:rsid w:val="00154E8D"/>
    <w:rsid w:val="00154EEE"/>
    <w:rsid w:val="00154FDA"/>
    <w:rsid w:val="001550E9"/>
    <w:rsid w:val="001552F6"/>
    <w:rsid w:val="00155482"/>
    <w:rsid w:val="00155494"/>
    <w:rsid w:val="0015552F"/>
    <w:rsid w:val="00155624"/>
    <w:rsid w:val="0015566F"/>
    <w:rsid w:val="0015569B"/>
    <w:rsid w:val="001558F4"/>
    <w:rsid w:val="00155BD4"/>
    <w:rsid w:val="00155C1D"/>
    <w:rsid w:val="00155D1E"/>
    <w:rsid w:val="00155D35"/>
    <w:rsid w:val="00155D55"/>
    <w:rsid w:val="00155D66"/>
    <w:rsid w:val="00155E94"/>
    <w:rsid w:val="00155F6A"/>
    <w:rsid w:val="00155F89"/>
    <w:rsid w:val="00155F95"/>
    <w:rsid w:val="00156151"/>
    <w:rsid w:val="001561F5"/>
    <w:rsid w:val="001562A2"/>
    <w:rsid w:val="00156604"/>
    <w:rsid w:val="001566DE"/>
    <w:rsid w:val="001566ED"/>
    <w:rsid w:val="00156823"/>
    <w:rsid w:val="001568F9"/>
    <w:rsid w:val="00156943"/>
    <w:rsid w:val="0015696E"/>
    <w:rsid w:val="00156A3B"/>
    <w:rsid w:val="00156A65"/>
    <w:rsid w:val="00156ACF"/>
    <w:rsid w:val="00156B03"/>
    <w:rsid w:val="00156B49"/>
    <w:rsid w:val="00156B99"/>
    <w:rsid w:val="00156CAA"/>
    <w:rsid w:val="00156D2C"/>
    <w:rsid w:val="00156D65"/>
    <w:rsid w:val="00156EC2"/>
    <w:rsid w:val="00156F22"/>
    <w:rsid w:val="00157080"/>
    <w:rsid w:val="0015724C"/>
    <w:rsid w:val="0015724D"/>
    <w:rsid w:val="00157286"/>
    <w:rsid w:val="0015736E"/>
    <w:rsid w:val="00157460"/>
    <w:rsid w:val="00157463"/>
    <w:rsid w:val="00157507"/>
    <w:rsid w:val="0015758D"/>
    <w:rsid w:val="001575B6"/>
    <w:rsid w:val="001576D0"/>
    <w:rsid w:val="001578BD"/>
    <w:rsid w:val="0015794F"/>
    <w:rsid w:val="00157A78"/>
    <w:rsid w:val="00157B2E"/>
    <w:rsid w:val="00157B7E"/>
    <w:rsid w:val="00157DAE"/>
    <w:rsid w:val="00157DCA"/>
    <w:rsid w:val="00157E42"/>
    <w:rsid w:val="00157E7C"/>
    <w:rsid w:val="001600CD"/>
    <w:rsid w:val="00160116"/>
    <w:rsid w:val="00160219"/>
    <w:rsid w:val="0016021E"/>
    <w:rsid w:val="00160264"/>
    <w:rsid w:val="00160432"/>
    <w:rsid w:val="00160587"/>
    <w:rsid w:val="00160632"/>
    <w:rsid w:val="00160675"/>
    <w:rsid w:val="00160919"/>
    <w:rsid w:val="00160924"/>
    <w:rsid w:val="00160A0F"/>
    <w:rsid w:val="00160A15"/>
    <w:rsid w:val="00160B30"/>
    <w:rsid w:val="00160C0F"/>
    <w:rsid w:val="00160CD9"/>
    <w:rsid w:val="00160E8A"/>
    <w:rsid w:val="00160EB4"/>
    <w:rsid w:val="00160EFC"/>
    <w:rsid w:val="00160FF1"/>
    <w:rsid w:val="00161018"/>
    <w:rsid w:val="00161049"/>
    <w:rsid w:val="001610A0"/>
    <w:rsid w:val="001610AE"/>
    <w:rsid w:val="001610E8"/>
    <w:rsid w:val="0016124E"/>
    <w:rsid w:val="0016141B"/>
    <w:rsid w:val="00161444"/>
    <w:rsid w:val="001614D2"/>
    <w:rsid w:val="001615D9"/>
    <w:rsid w:val="0016161E"/>
    <w:rsid w:val="0016167B"/>
    <w:rsid w:val="001616C3"/>
    <w:rsid w:val="001616F9"/>
    <w:rsid w:val="00161756"/>
    <w:rsid w:val="00161819"/>
    <w:rsid w:val="0016196B"/>
    <w:rsid w:val="001619A7"/>
    <w:rsid w:val="001619E7"/>
    <w:rsid w:val="00161B19"/>
    <w:rsid w:val="00161B88"/>
    <w:rsid w:val="00161C5A"/>
    <w:rsid w:val="00161E6D"/>
    <w:rsid w:val="00161EE2"/>
    <w:rsid w:val="00161F92"/>
    <w:rsid w:val="00161FC3"/>
    <w:rsid w:val="001622CA"/>
    <w:rsid w:val="00162309"/>
    <w:rsid w:val="00162379"/>
    <w:rsid w:val="0016251C"/>
    <w:rsid w:val="001625A3"/>
    <w:rsid w:val="00162658"/>
    <w:rsid w:val="00162695"/>
    <w:rsid w:val="0016278B"/>
    <w:rsid w:val="0016285E"/>
    <w:rsid w:val="001629B7"/>
    <w:rsid w:val="00162A73"/>
    <w:rsid w:val="00162ADC"/>
    <w:rsid w:val="00162B6E"/>
    <w:rsid w:val="00162C55"/>
    <w:rsid w:val="00162C78"/>
    <w:rsid w:val="00162C83"/>
    <w:rsid w:val="00162CC3"/>
    <w:rsid w:val="00163033"/>
    <w:rsid w:val="00163050"/>
    <w:rsid w:val="001630E4"/>
    <w:rsid w:val="00163248"/>
    <w:rsid w:val="001632A1"/>
    <w:rsid w:val="001635FF"/>
    <w:rsid w:val="0016369A"/>
    <w:rsid w:val="001636C4"/>
    <w:rsid w:val="0016381B"/>
    <w:rsid w:val="00163948"/>
    <w:rsid w:val="001639BF"/>
    <w:rsid w:val="00163A1F"/>
    <w:rsid w:val="00163B53"/>
    <w:rsid w:val="00163B60"/>
    <w:rsid w:val="00163B8C"/>
    <w:rsid w:val="00163B97"/>
    <w:rsid w:val="00163C79"/>
    <w:rsid w:val="00163CD6"/>
    <w:rsid w:val="00163D1F"/>
    <w:rsid w:val="00163E4F"/>
    <w:rsid w:val="00163F22"/>
    <w:rsid w:val="00163F7F"/>
    <w:rsid w:val="00163FD9"/>
    <w:rsid w:val="00164013"/>
    <w:rsid w:val="0016417B"/>
    <w:rsid w:val="00164196"/>
    <w:rsid w:val="001642C7"/>
    <w:rsid w:val="001643A5"/>
    <w:rsid w:val="0016448E"/>
    <w:rsid w:val="001644B0"/>
    <w:rsid w:val="00164601"/>
    <w:rsid w:val="00164617"/>
    <w:rsid w:val="00164770"/>
    <w:rsid w:val="0016480F"/>
    <w:rsid w:val="0016488E"/>
    <w:rsid w:val="00164926"/>
    <w:rsid w:val="001649D8"/>
    <w:rsid w:val="00164A04"/>
    <w:rsid w:val="00164A30"/>
    <w:rsid w:val="00164B0A"/>
    <w:rsid w:val="00164D0C"/>
    <w:rsid w:val="00164D1B"/>
    <w:rsid w:val="00164D52"/>
    <w:rsid w:val="00164DBC"/>
    <w:rsid w:val="00164E26"/>
    <w:rsid w:val="001650E1"/>
    <w:rsid w:val="0016513A"/>
    <w:rsid w:val="00165165"/>
    <w:rsid w:val="001653B4"/>
    <w:rsid w:val="00165472"/>
    <w:rsid w:val="00165570"/>
    <w:rsid w:val="001656EE"/>
    <w:rsid w:val="001657AA"/>
    <w:rsid w:val="00165947"/>
    <w:rsid w:val="00165A4C"/>
    <w:rsid w:val="00165B3B"/>
    <w:rsid w:val="00165C83"/>
    <w:rsid w:val="00165C84"/>
    <w:rsid w:val="00165CE2"/>
    <w:rsid w:val="00165CFC"/>
    <w:rsid w:val="00165D69"/>
    <w:rsid w:val="00165D98"/>
    <w:rsid w:val="00165F43"/>
    <w:rsid w:val="00166077"/>
    <w:rsid w:val="0016607B"/>
    <w:rsid w:val="001660CC"/>
    <w:rsid w:val="001660EC"/>
    <w:rsid w:val="00166128"/>
    <w:rsid w:val="001662DA"/>
    <w:rsid w:val="0016632F"/>
    <w:rsid w:val="00166412"/>
    <w:rsid w:val="00166423"/>
    <w:rsid w:val="00166520"/>
    <w:rsid w:val="0016653B"/>
    <w:rsid w:val="00166562"/>
    <w:rsid w:val="00166611"/>
    <w:rsid w:val="00166771"/>
    <w:rsid w:val="0016683B"/>
    <w:rsid w:val="001669AE"/>
    <w:rsid w:val="001669E5"/>
    <w:rsid w:val="00166B8E"/>
    <w:rsid w:val="00166D7F"/>
    <w:rsid w:val="00166E56"/>
    <w:rsid w:val="00166E77"/>
    <w:rsid w:val="0016703F"/>
    <w:rsid w:val="00167250"/>
    <w:rsid w:val="0016730F"/>
    <w:rsid w:val="00167419"/>
    <w:rsid w:val="001674A0"/>
    <w:rsid w:val="0016751D"/>
    <w:rsid w:val="00167547"/>
    <w:rsid w:val="00167667"/>
    <w:rsid w:val="0016770A"/>
    <w:rsid w:val="00167755"/>
    <w:rsid w:val="001679DB"/>
    <w:rsid w:val="00167AEA"/>
    <w:rsid w:val="00167B29"/>
    <w:rsid w:val="00167B3F"/>
    <w:rsid w:val="00167D1E"/>
    <w:rsid w:val="00167F9D"/>
    <w:rsid w:val="00170191"/>
    <w:rsid w:val="001701EE"/>
    <w:rsid w:val="001702E1"/>
    <w:rsid w:val="00170415"/>
    <w:rsid w:val="00170428"/>
    <w:rsid w:val="001704C8"/>
    <w:rsid w:val="001705F1"/>
    <w:rsid w:val="001706D1"/>
    <w:rsid w:val="00170856"/>
    <w:rsid w:val="00170ABE"/>
    <w:rsid w:val="00170AC7"/>
    <w:rsid w:val="00170B53"/>
    <w:rsid w:val="00170BE1"/>
    <w:rsid w:val="00170BEA"/>
    <w:rsid w:val="00170C3C"/>
    <w:rsid w:val="00170C9C"/>
    <w:rsid w:val="00170F6E"/>
    <w:rsid w:val="0017109A"/>
    <w:rsid w:val="0017111B"/>
    <w:rsid w:val="00171180"/>
    <w:rsid w:val="001711A5"/>
    <w:rsid w:val="00171239"/>
    <w:rsid w:val="00171270"/>
    <w:rsid w:val="0017128D"/>
    <w:rsid w:val="00171293"/>
    <w:rsid w:val="00171314"/>
    <w:rsid w:val="00171348"/>
    <w:rsid w:val="001713FF"/>
    <w:rsid w:val="00171470"/>
    <w:rsid w:val="0017148A"/>
    <w:rsid w:val="001716F6"/>
    <w:rsid w:val="001717AA"/>
    <w:rsid w:val="001717D5"/>
    <w:rsid w:val="00171838"/>
    <w:rsid w:val="0017191F"/>
    <w:rsid w:val="0017198C"/>
    <w:rsid w:val="00171B0C"/>
    <w:rsid w:val="00171B60"/>
    <w:rsid w:val="00171C21"/>
    <w:rsid w:val="00171C83"/>
    <w:rsid w:val="00171D2B"/>
    <w:rsid w:val="00171D73"/>
    <w:rsid w:val="00171EC7"/>
    <w:rsid w:val="001720E3"/>
    <w:rsid w:val="00172133"/>
    <w:rsid w:val="00172245"/>
    <w:rsid w:val="00172283"/>
    <w:rsid w:val="001722B7"/>
    <w:rsid w:val="001722F2"/>
    <w:rsid w:val="00172451"/>
    <w:rsid w:val="001724B8"/>
    <w:rsid w:val="001725ED"/>
    <w:rsid w:val="00172886"/>
    <w:rsid w:val="00172889"/>
    <w:rsid w:val="00172934"/>
    <w:rsid w:val="00172C64"/>
    <w:rsid w:val="00172CAF"/>
    <w:rsid w:val="00172CB6"/>
    <w:rsid w:val="00172D01"/>
    <w:rsid w:val="00172D96"/>
    <w:rsid w:val="00172DEB"/>
    <w:rsid w:val="00172E6C"/>
    <w:rsid w:val="00172F2F"/>
    <w:rsid w:val="00172F80"/>
    <w:rsid w:val="00173063"/>
    <w:rsid w:val="001730A9"/>
    <w:rsid w:val="00173192"/>
    <w:rsid w:val="001731AE"/>
    <w:rsid w:val="00173200"/>
    <w:rsid w:val="00173203"/>
    <w:rsid w:val="001733A1"/>
    <w:rsid w:val="001733B7"/>
    <w:rsid w:val="001733F9"/>
    <w:rsid w:val="0017349E"/>
    <w:rsid w:val="001735A9"/>
    <w:rsid w:val="00173609"/>
    <w:rsid w:val="0017383E"/>
    <w:rsid w:val="00173899"/>
    <w:rsid w:val="0017393F"/>
    <w:rsid w:val="001739D3"/>
    <w:rsid w:val="001739EB"/>
    <w:rsid w:val="00173A4E"/>
    <w:rsid w:val="00173CD4"/>
    <w:rsid w:val="00173DAE"/>
    <w:rsid w:val="00173E4A"/>
    <w:rsid w:val="00173F49"/>
    <w:rsid w:val="00173F9C"/>
    <w:rsid w:val="00174051"/>
    <w:rsid w:val="00174127"/>
    <w:rsid w:val="001741AF"/>
    <w:rsid w:val="0017422C"/>
    <w:rsid w:val="00174236"/>
    <w:rsid w:val="0017427D"/>
    <w:rsid w:val="00174285"/>
    <w:rsid w:val="001743CB"/>
    <w:rsid w:val="00174519"/>
    <w:rsid w:val="0017465F"/>
    <w:rsid w:val="00174875"/>
    <w:rsid w:val="00174893"/>
    <w:rsid w:val="00174981"/>
    <w:rsid w:val="001749BB"/>
    <w:rsid w:val="00174A21"/>
    <w:rsid w:val="00174C84"/>
    <w:rsid w:val="00174C96"/>
    <w:rsid w:val="00174CAA"/>
    <w:rsid w:val="00174DA4"/>
    <w:rsid w:val="00174E06"/>
    <w:rsid w:val="00174FCF"/>
    <w:rsid w:val="00174FEF"/>
    <w:rsid w:val="00174FFC"/>
    <w:rsid w:val="00175134"/>
    <w:rsid w:val="0017520B"/>
    <w:rsid w:val="0017527B"/>
    <w:rsid w:val="0017529D"/>
    <w:rsid w:val="001752C8"/>
    <w:rsid w:val="00175331"/>
    <w:rsid w:val="0017537A"/>
    <w:rsid w:val="00175384"/>
    <w:rsid w:val="0017539E"/>
    <w:rsid w:val="00175438"/>
    <w:rsid w:val="001754B3"/>
    <w:rsid w:val="001754D3"/>
    <w:rsid w:val="001755B1"/>
    <w:rsid w:val="001755D2"/>
    <w:rsid w:val="0017571C"/>
    <w:rsid w:val="001757BD"/>
    <w:rsid w:val="001757BE"/>
    <w:rsid w:val="00175817"/>
    <w:rsid w:val="00175839"/>
    <w:rsid w:val="00175BEB"/>
    <w:rsid w:val="00175C59"/>
    <w:rsid w:val="00175E58"/>
    <w:rsid w:val="00175EAC"/>
    <w:rsid w:val="00176007"/>
    <w:rsid w:val="0017613D"/>
    <w:rsid w:val="0017622A"/>
    <w:rsid w:val="00176235"/>
    <w:rsid w:val="00176236"/>
    <w:rsid w:val="00176285"/>
    <w:rsid w:val="00176331"/>
    <w:rsid w:val="00176333"/>
    <w:rsid w:val="00176402"/>
    <w:rsid w:val="00176420"/>
    <w:rsid w:val="0017649D"/>
    <w:rsid w:val="001764C8"/>
    <w:rsid w:val="00176570"/>
    <w:rsid w:val="0017678B"/>
    <w:rsid w:val="001767D8"/>
    <w:rsid w:val="00176838"/>
    <w:rsid w:val="001769EB"/>
    <w:rsid w:val="00176AD9"/>
    <w:rsid w:val="00176C37"/>
    <w:rsid w:val="00176C4C"/>
    <w:rsid w:val="00176C54"/>
    <w:rsid w:val="00176D36"/>
    <w:rsid w:val="00176E14"/>
    <w:rsid w:val="00176E32"/>
    <w:rsid w:val="00176E42"/>
    <w:rsid w:val="00176F89"/>
    <w:rsid w:val="0017701D"/>
    <w:rsid w:val="00177096"/>
    <w:rsid w:val="001770A0"/>
    <w:rsid w:val="001770CB"/>
    <w:rsid w:val="00177146"/>
    <w:rsid w:val="001771BC"/>
    <w:rsid w:val="0017721A"/>
    <w:rsid w:val="0017728C"/>
    <w:rsid w:val="0017743E"/>
    <w:rsid w:val="0017748C"/>
    <w:rsid w:val="0017752B"/>
    <w:rsid w:val="00177553"/>
    <w:rsid w:val="0017756F"/>
    <w:rsid w:val="001776DB"/>
    <w:rsid w:val="00177702"/>
    <w:rsid w:val="00177715"/>
    <w:rsid w:val="0017773B"/>
    <w:rsid w:val="0017773F"/>
    <w:rsid w:val="00177743"/>
    <w:rsid w:val="00177777"/>
    <w:rsid w:val="0017780B"/>
    <w:rsid w:val="00177837"/>
    <w:rsid w:val="00177845"/>
    <w:rsid w:val="0017795F"/>
    <w:rsid w:val="00177960"/>
    <w:rsid w:val="00177ACA"/>
    <w:rsid w:val="00177AF2"/>
    <w:rsid w:val="00177B72"/>
    <w:rsid w:val="00177CEC"/>
    <w:rsid w:val="00177CF3"/>
    <w:rsid w:val="00177DC4"/>
    <w:rsid w:val="00177E8A"/>
    <w:rsid w:val="00177EDF"/>
    <w:rsid w:val="001800F3"/>
    <w:rsid w:val="00180258"/>
    <w:rsid w:val="0018046A"/>
    <w:rsid w:val="0018050B"/>
    <w:rsid w:val="00180609"/>
    <w:rsid w:val="00180614"/>
    <w:rsid w:val="001806A0"/>
    <w:rsid w:val="001808E1"/>
    <w:rsid w:val="00180994"/>
    <w:rsid w:val="00180A4B"/>
    <w:rsid w:val="00180A75"/>
    <w:rsid w:val="00180AA7"/>
    <w:rsid w:val="00180D4E"/>
    <w:rsid w:val="00180D87"/>
    <w:rsid w:val="00180E02"/>
    <w:rsid w:val="00180F2D"/>
    <w:rsid w:val="00181400"/>
    <w:rsid w:val="001815A5"/>
    <w:rsid w:val="00181653"/>
    <w:rsid w:val="001816A0"/>
    <w:rsid w:val="0018179E"/>
    <w:rsid w:val="00181851"/>
    <w:rsid w:val="001818A5"/>
    <w:rsid w:val="0018192B"/>
    <w:rsid w:val="00181A0E"/>
    <w:rsid w:val="00181A80"/>
    <w:rsid w:val="00181AD1"/>
    <w:rsid w:val="00181CCE"/>
    <w:rsid w:val="00181D21"/>
    <w:rsid w:val="00181D41"/>
    <w:rsid w:val="00181D71"/>
    <w:rsid w:val="0018230C"/>
    <w:rsid w:val="001823E1"/>
    <w:rsid w:val="0018240A"/>
    <w:rsid w:val="00182651"/>
    <w:rsid w:val="00182A40"/>
    <w:rsid w:val="00182A74"/>
    <w:rsid w:val="00182B5E"/>
    <w:rsid w:val="00182BC6"/>
    <w:rsid w:val="00182BCA"/>
    <w:rsid w:val="00182D00"/>
    <w:rsid w:val="00182E3B"/>
    <w:rsid w:val="00182E77"/>
    <w:rsid w:val="00182EA1"/>
    <w:rsid w:val="00183034"/>
    <w:rsid w:val="00183145"/>
    <w:rsid w:val="0018326F"/>
    <w:rsid w:val="00183284"/>
    <w:rsid w:val="001832F1"/>
    <w:rsid w:val="001832F7"/>
    <w:rsid w:val="0018335E"/>
    <w:rsid w:val="001833C7"/>
    <w:rsid w:val="00183420"/>
    <w:rsid w:val="00183464"/>
    <w:rsid w:val="001834B7"/>
    <w:rsid w:val="001835AF"/>
    <w:rsid w:val="001835B0"/>
    <w:rsid w:val="00183713"/>
    <w:rsid w:val="00183735"/>
    <w:rsid w:val="00183848"/>
    <w:rsid w:val="0018389F"/>
    <w:rsid w:val="001838F7"/>
    <w:rsid w:val="00183976"/>
    <w:rsid w:val="001839DF"/>
    <w:rsid w:val="00183A2C"/>
    <w:rsid w:val="00183A33"/>
    <w:rsid w:val="00183C53"/>
    <w:rsid w:val="00183E5B"/>
    <w:rsid w:val="00183E9F"/>
    <w:rsid w:val="0018401A"/>
    <w:rsid w:val="00184323"/>
    <w:rsid w:val="00184324"/>
    <w:rsid w:val="00184341"/>
    <w:rsid w:val="00184352"/>
    <w:rsid w:val="00184434"/>
    <w:rsid w:val="0018444E"/>
    <w:rsid w:val="00184692"/>
    <w:rsid w:val="0018471B"/>
    <w:rsid w:val="00184728"/>
    <w:rsid w:val="0018474F"/>
    <w:rsid w:val="0018477F"/>
    <w:rsid w:val="001847A1"/>
    <w:rsid w:val="00184920"/>
    <w:rsid w:val="00184AAA"/>
    <w:rsid w:val="00184B73"/>
    <w:rsid w:val="00184BA0"/>
    <w:rsid w:val="00184BF1"/>
    <w:rsid w:val="00184C4B"/>
    <w:rsid w:val="00184D50"/>
    <w:rsid w:val="00184D52"/>
    <w:rsid w:val="00184ECF"/>
    <w:rsid w:val="00184EE5"/>
    <w:rsid w:val="00184F7F"/>
    <w:rsid w:val="0018508E"/>
    <w:rsid w:val="001850CB"/>
    <w:rsid w:val="0018510B"/>
    <w:rsid w:val="00185181"/>
    <w:rsid w:val="001851E6"/>
    <w:rsid w:val="001852AA"/>
    <w:rsid w:val="00185396"/>
    <w:rsid w:val="00185512"/>
    <w:rsid w:val="0018563A"/>
    <w:rsid w:val="0018570E"/>
    <w:rsid w:val="00185752"/>
    <w:rsid w:val="00185807"/>
    <w:rsid w:val="001858F3"/>
    <w:rsid w:val="00185A57"/>
    <w:rsid w:val="00185A97"/>
    <w:rsid w:val="00185B36"/>
    <w:rsid w:val="00185BD2"/>
    <w:rsid w:val="00185C13"/>
    <w:rsid w:val="00185D48"/>
    <w:rsid w:val="00185EB8"/>
    <w:rsid w:val="0018607B"/>
    <w:rsid w:val="00186141"/>
    <w:rsid w:val="001861DE"/>
    <w:rsid w:val="001862AB"/>
    <w:rsid w:val="001864EB"/>
    <w:rsid w:val="0018650F"/>
    <w:rsid w:val="001865BF"/>
    <w:rsid w:val="001866FE"/>
    <w:rsid w:val="0018679E"/>
    <w:rsid w:val="001867B7"/>
    <w:rsid w:val="001867E9"/>
    <w:rsid w:val="00186950"/>
    <w:rsid w:val="00186A15"/>
    <w:rsid w:val="00186C2C"/>
    <w:rsid w:val="00186E09"/>
    <w:rsid w:val="00186FBF"/>
    <w:rsid w:val="001870D5"/>
    <w:rsid w:val="001870E5"/>
    <w:rsid w:val="00187184"/>
    <w:rsid w:val="001872F3"/>
    <w:rsid w:val="00187357"/>
    <w:rsid w:val="0018736D"/>
    <w:rsid w:val="001873B6"/>
    <w:rsid w:val="00187536"/>
    <w:rsid w:val="001875AC"/>
    <w:rsid w:val="001876B1"/>
    <w:rsid w:val="001876C3"/>
    <w:rsid w:val="001876F6"/>
    <w:rsid w:val="00187844"/>
    <w:rsid w:val="00187A3A"/>
    <w:rsid w:val="00187AD1"/>
    <w:rsid w:val="00187BBE"/>
    <w:rsid w:val="00187CF4"/>
    <w:rsid w:val="00187DC8"/>
    <w:rsid w:val="00187E0E"/>
    <w:rsid w:val="00187E3C"/>
    <w:rsid w:val="00187F32"/>
    <w:rsid w:val="00187F6B"/>
    <w:rsid w:val="00190113"/>
    <w:rsid w:val="0019029A"/>
    <w:rsid w:val="001902FA"/>
    <w:rsid w:val="001903FF"/>
    <w:rsid w:val="001904D1"/>
    <w:rsid w:val="001905F2"/>
    <w:rsid w:val="001906DA"/>
    <w:rsid w:val="0019083D"/>
    <w:rsid w:val="001908A7"/>
    <w:rsid w:val="001908FC"/>
    <w:rsid w:val="00190932"/>
    <w:rsid w:val="001909D5"/>
    <w:rsid w:val="00190B02"/>
    <w:rsid w:val="00190BE5"/>
    <w:rsid w:val="00190C1E"/>
    <w:rsid w:val="00190D9D"/>
    <w:rsid w:val="00190EC4"/>
    <w:rsid w:val="00190FAE"/>
    <w:rsid w:val="001910B3"/>
    <w:rsid w:val="001913A4"/>
    <w:rsid w:val="001913B7"/>
    <w:rsid w:val="00191555"/>
    <w:rsid w:val="00191592"/>
    <w:rsid w:val="001915A1"/>
    <w:rsid w:val="001915C1"/>
    <w:rsid w:val="0019174F"/>
    <w:rsid w:val="0019185A"/>
    <w:rsid w:val="00191915"/>
    <w:rsid w:val="001919C6"/>
    <w:rsid w:val="00191A6F"/>
    <w:rsid w:val="00191AAF"/>
    <w:rsid w:val="00191AEE"/>
    <w:rsid w:val="00191BD8"/>
    <w:rsid w:val="00191C09"/>
    <w:rsid w:val="00191CB4"/>
    <w:rsid w:val="00191F1E"/>
    <w:rsid w:val="00191F5A"/>
    <w:rsid w:val="00191FA6"/>
    <w:rsid w:val="00191FAA"/>
    <w:rsid w:val="001920FD"/>
    <w:rsid w:val="001921C1"/>
    <w:rsid w:val="0019234D"/>
    <w:rsid w:val="001923CC"/>
    <w:rsid w:val="00192401"/>
    <w:rsid w:val="00192403"/>
    <w:rsid w:val="001924D1"/>
    <w:rsid w:val="00192668"/>
    <w:rsid w:val="001926A1"/>
    <w:rsid w:val="001926D5"/>
    <w:rsid w:val="0019270E"/>
    <w:rsid w:val="00192733"/>
    <w:rsid w:val="00192753"/>
    <w:rsid w:val="00192858"/>
    <w:rsid w:val="001929F8"/>
    <w:rsid w:val="00192A78"/>
    <w:rsid w:val="00192BC4"/>
    <w:rsid w:val="00192BC9"/>
    <w:rsid w:val="00192BEC"/>
    <w:rsid w:val="00192C04"/>
    <w:rsid w:val="00192C74"/>
    <w:rsid w:val="00192E44"/>
    <w:rsid w:val="00192F74"/>
    <w:rsid w:val="00193165"/>
    <w:rsid w:val="0019329B"/>
    <w:rsid w:val="0019347E"/>
    <w:rsid w:val="00193490"/>
    <w:rsid w:val="00193587"/>
    <w:rsid w:val="00193609"/>
    <w:rsid w:val="0019361A"/>
    <w:rsid w:val="0019367C"/>
    <w:rsid w:val="00193708"/>
    <w:rsid w:val="00193775"/>
    <w:rsid w:val="00193779"/>
    <w:rsid w:val="001937CB"/>
    <w:rsid w:val="00193860"/>
    <w:rsid w:val="00193987"/>
    <w:rsid w:val="00193998"/>
    <w:rsid w:val="001939D3"/>
    <w:rsid w:val="001939D9"/>
    <w:rsid w:val="001939DB"/>
    <w:rsid w:val="00193A8B"/>
    <w:rsid w:val="00193A96"/>
    <w:rsid w:val="00193B05"/>
    <w:rsid w:val="00193B16"/>
    <w:rsid w:val="00193BE3"/>
    <w:rsid w:val="00193C5E"/>
    <w:rsid w:val="00193C9A"/>
    <w:rsid w:val="00193CD5"/>
    <w:rsid w:val="00193E91"/>
    <w:rsid w:val="00193F00"/>
    <w:rsid w:val="00193F24"/>
    <w:rsid w:val="0019406C"/>
    <w:rsid w:val="0019413A"/>
    <w:rsid w:val="0019453B"/>
    <w:rsid w:val="00194582"/>
    <w:rsid w:val="001946B0"/>
    <w:rsid w:val="00194778"/>
    <w:rsid w:val="001947D2"/>
    <w:rsid w:val="001947F1"/>
    <w:rsid w:val="0019493B"/>
    <w:rsid w:val="00194975"/>
    <w:rsid w:val="00194A50"/>
    <w:rsid w:val="00194AF6"/>
    <w:rsid w:val="00194BBE"/>
    <w:rsid w:val="00194C00"/>
    <w:rsid w:val="00194CF4"/>
    <w:rsid w:val="00194D06"/>
    <w:rsid w:val="00194DAB"/>
    <w:rsid w:val="00194DD0"/>
    <w:rsid w:val="00194DD8"/>
    <w:rsid w:val="001952A8"/>
    <w:rsid w:val="001953CA"/>
    <w:rsid w:val="001957E4"/>
    <w:rsid w:val="001958E8"/>
    <w:rsid w:val="00195A37"/>
    <w:rsid w:val="00195AA0"/>
    <w:rsid w:val="00195B43"/>
    <w:rsid w:val="00195B5C"/>
    <w:rsid w:val="00195C07"/>
    <w:rsid w:val="00195DB7"/>
    <w:rsid w:val="00195E25"/>
    <w:rsid w:val="00195EF4"/>
    <w:rsid w:val="001960AB"/>
    <w:rsid w:val="00196242"/>
    <w:rsid w:val="0019647D"/>
    <w:rsid w:val="0019652F"/>
    <w:rsid w:val="00196814"/>
    <w:rsid w:val="0019699D"/>
    <w:rsid w:val="00196A81"/>
    <w:rsid w:val="00196B32"/>
    <w:rsid w:val="00196B85"/>
    <w:rsid w:val="00196BCA"/>
    <w:rsid w:val="00196C6B"/>
    <w:rsid w:val="00196F07"/>
    <w:rsid w:val="00196FA5"/>
    <w:rsid w:val="0019703E"/>
    <w:rsid w:val="00197094"/>
    <w:rsid w:val="00197110"/>
    <w:rsid w:val="0019717E"/>
    <w:rsid w:val="0019718C"/>
    <w:rsid w:val="00197260"/>
    <w:rsid w:val="0019733B"/>
    <w:rsid w:val="00197405"/>
    <w:rsid w:val="00197436"/>
    <w:rsid w:val="0019749A"/>
    <w:rsid w:val="001975E2"/>
    <w:rsid w:val="00197740"/>
    <w:rsid w:val="00197AF9"/>
    <w:rsid w:val="00197B76"/>
    <w:rsid w:val="00197B93"/>
    <w:rsid w:val="00197BE8"/>
    <w:rsid w:val="00197C87"/>
    <w:rsid w:val="00197CD8"/>
    <w:rsid w:val="00197D30"/>
    <w:rsid w:val="00197E8B"/>
    <w:rsid w:val="00197FE7"/>
    <w:rsid w:val="00197FE9"/>
    <w:rsid w:val="001A0004"/>
    <w:rsid w:val="001A0064"/>
    <w:rsid w:val="001A0163"/>
    <w:rsid w:val="001A018E"/>
    <w:rsid w:val="001A0341"/>
    <w:rsid w:val="001A036F"/>
    <w:rsid w:val="001A0415"/>
    <w:rsid w:val="001A04AD"/>
    <w:rsid w:val="001A04B8"/>
    <w:rsid w:val="001A05AB"/>
    <w:rsid w:val="001A0684"/>
    <w:rsid w:val="001A0697"/>
    <w:rsid w:val="001A0798"/>
    <w:rsid w:val="001A0B64"/>
    <w:rsid w:val="001A0CCD"/>
    <w:rsid w:val="001A0DA7"/>
    <w:rsid w:val="001A0DD3"/>
    <w:rsid w:val="001A0E16"/>
    <w:rsid w:val="001A0EA5"/>
    <w:rsid w:val="001A1023"/>
    <w:rsid w:val="001A1085"/>
    <w:rsid w:val="001A10B0"/>
    <w:rsid w:val="001A1125"/>
    <w:rsid w:val="001A1130"/>
    <w:rsid w:val="001A11F9"/>
    <w:rsid w:val="001A121E"/>
    <w:rsid w:val="001A1247"/>
    <w:rsid w:val="001A124E"/>
    <w:rsid w:val="001A127A"/>
    <w:rsid w:val="001A12F1"/>
    <w:rsid w:val="001A1453"/>
    <w:rsid w:val="001A15B3"/>
    <w:rsid w:val="001A15B8"/>
    <w:rsid w:val="001A170B"/>
    <w:rsid w:val="001A1710"/>
    <w:rsid w:val="001A172A"/>
    <w:rsid w:val="001A186D"/>
    <w:rsid w:val="001A1930"/>
    <w:rsid w:val="001A1968"/>
    <w:rsid w:val="001A1996"/>
    <w:rsid w:val="001A1A6F"/>
    <w:rsid w:val="001A1A90"/>
    <w:rsid w:val="001A1AA3"/>
    <w:rsid w:val="001A1AB6"/>
    <w:rsid w:val="001A1B2B"/>
    <w:rsid w:val="001A1BD6"/>
    <w:rsid w:val="001A1C0E"/>
    <w:rsid w:val="001A1C7D"/>
    <w:rsid w:val="001A1CA8"/>
    <w:rsid w:val="001A1FF1"/>
    <w:rsid w:val="001A22C8"/>
    <w:rsid w:val="001A23FB"/>
    <w:rsid w:val="001A2418"/>
    <w:rsid w:val="001A2551"/>
    <w:rsid w:val="001A2657"/>
    <w:rsid w:val="001A26B1"/>
    <w:rsid w:val="001A286F"/>
    <w:rsid w:val="001A291E"/>
    <w:rsid w:val="001A29BE"/>
    <w:rsid w:val="001A2AB3"/>
    <w:rsid w:val="001A2AF0"/>
    <w:rsid w:val="001A2CBE"/>
    <w:rsid w:val="001A2CC0"/>
    <w:rsid w:val="001A2DD0"/>
    <w:rsid w:val="001A2F5B"/>
    <w:rsid w:val="001A301A"/>
    <w:rsid w:val="001A30EE"/>
    <w:rsid w:val="001A3198"/>
    <w:rsid w:val="001A31AB"/>
    <w:rsid w:val="001A31C4"/>
    <w:rsid w:val="001A3339"/>
    <w:rsid w:val="001A341D"/>
    <w:rsid w:val="001A34A1"/>
    <w:rsid w:val="001A353D"/>
    <w:rsid w:val="001A3585"/>
    <w:rsid w:val="001A35BD"/>
    <w:rsid w:val="001A3645"/>
    <w:rsid w:val="001A3688"/>
    <w:rsid w:val="001A3722"/>
    <w:rsid w:val="001A37E4"/>
    <w:rsid w:val="001A3958"/>
    <w:rsid w:val="001A3AC4"/>
    <w:rsid w:val="001A3C3D"/>
    <w:rsid w:val="001A3D1C"/>
    <w:rsid w:val="001A3E58"/>
    <w:rsid w:val="001A3EBF"/>
    <w:rsid w:val="001A3F98"/>
    <w:rsid w:val="001A3FE7"/>
    <w:rsid w:val="001A415D"/>
    <w:rsid w:val="001A41F7"/>
    <w:rsid w:val="001A425B"/>
    <w:rsid w:val="001A4312"/>
    <w:rsid w:val="001A4355"/>
    <w:rsid w:val="001A439E"/>
    <w:rsid w:val="001A4462"/>
    <w:rsid w:val="001A44A2"/>
    <w:rsid w:val="001A44C0"/>
    <w:rsid w:val="001A456C"/>
    <w:rsid w:val="001A457B"/>
    <w:rsid w:val="001A460D"/>
    <w:rsid w:val="001A4718"/>
    <w:rsid w:val="001A4724"/>
    <w:rsid w:val="001A48AD"/>
    <w:rsid w:val="001A49C9"/>
    <w:rsid w:val="001A4AC1"/>
    <w:rsid w:val="001A4BB4"/>
    <w:rsid w:val="001A4C19"/>
    <w:rsid w:val="001A4C97"/>
    <w:rsid w:val="001A4DF8"/>
    <w:rsid w:val="001A4E78"/>
    <w:rsid w:val="001A4EBB"/>
    <w:rsid w:val="001A4F09"/>
    <w:rsid w:val="001A4FAB"/>
    <w:rsid w:val="001A5048"/>
    <w:rsid w:val="001A52C9"/>
    <w:rsid w:val="001A53DB"/>
    <w:rsid w:val="001A53DD"/>
    <w:rsid w:val="001A5457"/>
    <w:rsid w:val="001A54AC"/>
    <w:rsid w:val="001A54E8"/>
    <w:rsid w:val="001A551B"/>
    <w:rsid w:val="001A562A"/>
    <w:rsid w:val="001A563F"/>
    <w:rsid w:val="001A5641"/>
    <w:rsid w:val="001A5973"/>
    <w:rsid w:val="001A5990"/>
    <w:rsid w:val="001A59ED"/>
    <w:rsid w:val="001A5ADE"/>
    <w:rsid w:val="001A5D0E"/>
    <w:rsid w:val="001A5DBB"/>
    <w:rsid w:val="001A5E0B"/>
    <w:rsid w:val="001A5E9A"/>
    <w:rsid w:val="001A5F43"/>
    <w:rsid w:val="001A6135"/>
    <w:rsid w:val="001A62B1"/>
    <w:rsid w:val="001A641E"/>
    <w:rsid w:val="001A664B"/>
    <w:rsid w:val="001A6738"/>
    <w:rsid w:val="001A68C0"/>
    <w:rsid w:val="001A6B50"/>
    <w:rsid w:val="001A6B93"/>
    <w:rsid w:val="001A6DA8"/>
    <w:rsid w:val="001A6E08"/>
    <w:rsid w:val="001A6EA1"/>
    <w:rsid w:val="001A6EE0"/>
    <w:rsid w:val="001A715F"/>
    <w:rsid w:val="001A71FC"/>
    <w:rsid w:val="001A7362"/>
    <w:rsid w:val="001A73AF"/>
    <w:rsid w:val="001A73E8"/>
    <w:rsid w:val="001A7417"/>
    <w:rsid w:val="001A7628"/>
    <w:rsid w:val="001A768B"/>
    <w:rsid w:val="001A78EB"/>
    <w:rsid w:val="001A78F1"/>
    <w:rsid w:val="001A7925"/>
    <w:rsid w:val="001A79D8"/>
    <w:rsid w:val="001A79EF"/>
    <w:rsid w:val="001A7B1B"/>
    <w:rsid w:val="001A7BD8"/>
    <w:rsid w:val="001A7CB1"/>
    <w:rsid w:val="001A7D99"/>
    <w:rsid w:val="001A7DDA"/>
    <w:rsid w:val="001A7DDD"/>
    <w:rsid w:val="001A7E81"/>
    <w:rsid w:val="001A7F89"/>
    <w:rsid w:val="001A7FD2"/>
    <w:rsid w:val="001B004B"/>
    <w:rsid w:val="001B008E"/>
    <w:rsid w:val="001B0143"/>
    <w:rsid w:val="001B038E"/>
    <w:rsid w:val="001B0392"/>
    <w:rsid w:val="001B0461"/>
    <w:rsid w:val="001B0484"/>
    <w:rsid w:val="001B07D1"/>
    <w:rsid w:val="001B0864"/>
    <w:rsid w:val="001B08E3"/>
    <w:rsid w:val="001B098A"/>
    <w:rsid w:val="001B0A92"/>
    <w:rsid w:val="001B0DBC"/>
    <w:rsid w:val="001B0E30"/>
    <w:rsid w:val="001B0E60"/>
    <w:rsid w:val="001B0E6B"/>
    <w:rsid w:val="001B0F23"/>
    <w:rsid w:val="001B0FD6"/>
    <w:rsid w:val="001B1050"/>
    <w:rsid w:val="001B1192"/>
    <w:rsid w:val="001B11A4"/>
    <w:rsid w:val="001B12DC"/>
    <w:rsid w:val="001B157A"/>
    <w:rsid w:val="001B15AD"/>
    <w:rsid w:val="001B15D0"/>
    <w:rsid w:val="001B16CF"/>
    <w:rsid w:val="001B1711"/>
    <w:rsid w:val="001B17B6"/>
    <w:rsid w:val="001B1852"/>
    <w:rsid w:val="001B18A5"/>
    <w:rsid w:val="001B19D9"/>
    <w:rsid w:val="001B1ADD"/>
    <w:rsid w:val="001B1B4B"/>
    <w:rsid w:val="001B1BC4"/>
    <w:rsid w:val="001B1C27"/>
    <w:rsid w:val="001B1EE4"/>
    <w:rsid w:val="001B1F13"/>
    <w:rsid w:val="001B1F6F"/>
    <w:rsid w:val="001B1F97"/>
    <w:rsid w:val="001B1FD1"/>
    <w:rsid w:val="001B2097"/>
    <w:rsid w:val="001B20EA"/>
    <w:rsid w:val="001B212C"/>
    <w:rsid w:val="001B215D"/>
    <w:rsid w:val="001B21B6"/>
    <w:rsid w:val="001B229C"/>
    <w:rsid w:val="001B2422"/>
    <w:rsid w:val="001B2475"/>
    <w:rsid w:val="001B263E"/>
    <w:rsid w:val="001B2697"/>
    <w:rsid w:val="001B27B9"/>
    <w:rsid w:val="001B27BC"/>
    <w:rsid w:val="001B280B"/>
    <w:rsid w:val="001B2944"/>
    <w:rsid w:val="001B2A01"/>
    <w:rsid w:val="001B2AA6"/>
    <w:rsid w:val="001B2B5F"/>
    <w:rsid w:val="001B2B62"/>
    <w:rsid w:val="001B2C26"/>
    <w:rsid w:val="001B2C4E"/>
    <w:rsid w:val="001B2CB9"/>
    <w:rsid w:val="001B2CFF"/>
    <w:rsid w:val="001B2D70"/>
    <w:rsid w:val="001B2DB6"/>
    <w:rsid w:val="001B2FDE"/>
    <w:rsid w:val="001B31B1"/>
    <w:rsid w:val="001B31BB"/>
    <w:rsid w:val="001B320D"/>
    <w:rsid w:val="001B33B8"/>
    <w:rsid w:val="001B33FF"/>
    <w:rsid w:val="001B3495"/>
    <w:rsid w:val="001B3549"/>
    <w:rsid w:val="001B35CD"/>
    <w:rsid w:val="001B3617"/>
    <w:rsid w:val="001B36E1"/>
    <w:rsid w:val="001B36E6"/>
    <w:rsid w:val="001B3712"/>
    <w:rsid w:val="001B37BE"/>
    <w:rsid w:val="001B386A"/>
    <w:rsid w:val="001B39B3"/>
    <w:rsid w:val="001B39F8"/>
    <w:rsid w:val="001B39FD"/>
    <w:rsid w:val="001B3A01"/>
    <w:rsid w:val="001B3A73"/>
    <w:rsid w:val="001B3C84"/>
    <w:rsid w:val="001B3D61"/>
    <w:rsid w:val="001B3E29"/>
    <w:rsid w:val="001B3E4D"/>
    <w:rsid w:val="001B3F23"/>
    <w:rsid w:val="001B4031"/>
    <w:rsid w:val="001B4080"/>
    <w:rsid w:val="001B4365"/>
    <w:rsid w:val="001B439A"/>
    <w:rsid w:val="001B43D1"/>
    <w:rsid w:val="001B4473"/>
    <w:rsid w:val="001B4532"/>
    <w:rsid w:val="001B47B0"/>
    <w:rsid w:val="001B47C6"/>
    <w:rsid w:val="001B484E"/>
    <w:rsid w:val="001B49C7"/>
    <w:rsid w:val="001B49CB"/>
    <w:rsid w:val="001B4D79"/>
    <w:rsid w:val="001B4DA6"/>
    <w:rsid w:val="001B4DB9"/>
    <w:rsid w:val="001B4E13"/>
    <w:rsid w:val="001B4E24"/>
    <w:rsid w:val="001B4E77"/>
    <w:rsid w:val="001B4F20"/>
    <w:rsid w:val="001B4FD0"/>
    <w:rsid w:val="001B50E1"/>
    <w:rsid w:val="001B50E9"/>
    <w:rsid w:val="001B515A"/>
    <w:rsid w:val="001B5171"/>
    <w:rsid w:val="001B52D6"/>
    <w:rsid w:val="001B5367"/>
    <w:rsid w:val="001B5536"/>
    <w:rsid w:val="001B5581"/>
    <w:rsid w:val="001B55C7"/>
    <w:rsid w:val="001B56BF"/>
    <w:rsid w:val="001B570B"/>
    <w:rsid w:val="001B576A"/>
    <w:rsid w:val="001B58BD"/>
    <w:rsid w:val="001B59FC"/>
    <w:rsid w:val="001B5A8E"/>
    <w:rsid w:val="001B5AA0"/>
    <w:rsid w:val="001B5AE4"/>
    <w:rsid w:val="001B5BD2"/>
    <w:rsid w:val="001B5C2A"/>
    <w:rsid w:val="001B5D3C"/>
    <w:rsid w:val="001B5DCE"/>
    <w:rsid w:val="001B5E54"/>
    <w:rsid w:val="001B5F78"/>
    <w:rsid w:val="001B600A"/>
    <w:rsid w:val="001B6068"/>
    <w:rsid w:val="001B61AD"/>
    <w:rsid w:val="001B631D"/>
    <w:rsid w:val="001B63E7"/>
    <w:rsid w:val="001B6437"/>
    <w:rsid w:val="001B6456"/>
    <w:rsid w:val="001B648B"/>
    <w:rsid w:val="001B64AA"/>
    <w:rsid w:val="001B64F0"/>
    <w:rsid w:val="001B66C9"/>
    <w:rsid w:val="001B6724"/>
    <w:rsid w:val="001B683C"/>
    <w:rsid w:val="001B684A"/>
    <w:rsid w:val="001B68D6"/>
    <w:rsid w:val="001B693D"/>
    <w:rsid w:val="001B6A03"/>
    <w:rsid w:val="001B6AEC"/>
    <w:rsid w:val="001B6CD3"/>
    <w:rsid w:val="001B6DED"/>
    <w:rsid w:val="001B6E82"/>
    <w:rsid w:val="001B6F80"/>
    <w:rsid w:val="001B6FD7"/>
    <w:rsid w:val="001B7059"/>
    <w:rsid w:val="001B7078"/>
    <w:rsid w:val="001B70C2"/>
    <w:rsid w:val="001B7141"/>
    <w:rsid w:val="001B717C"/>
    <w:rsid w:val="001B73E8"/>
    <w:rsid w:val="001B74D9"/>
    <w:rsid w:val="001B7535"/>
    <w:rsid w:val="001B760D"/>
    <w:rsid w:val="001B77EC"/>
    <w:rsid w:val="001B77F3"/>
    <w:rsid w:val="001B7852"/>
    <w:rsid w:val="001B78F6"/>
    <w:rsid w:val="001B78FB"/>
    <w:rsid w:val="001B79C7"/>
    <w:rsid w:val="001B79D1"/>
    <w:rsid w:val="001B7B1A"/>
    <w:rsid w:val="001B7B85"/>
    <w:rsid w:val="001B7C87"/>
    <w:rsid w:val="001B7DB1"/>
    <w:rsid w:val="001B7E0D"/>
    <w:rsid w:val="001B7E7D"/>
    <w:rsid w:val="001B7F80"/>
    <w:rsid w:val="001B7FD0"/>
    <w:rsid w:val="001C01B0"/>
    <w:rsid w:val="001C01D8"/>
    <w:rsid w:val="001C02CE"/>
    <w:rsid w:val="001C0335"/>
    <w:rsid w:val="001C046A"/>
    <w:rsid w:val="001C04BF"/>
    <w:rsid w:val="001C057B"/>
    <w:rsid w:val="001C0583"/>
    <w:rsid w:val="001C05EE"/>
    <w:rsid w:val="001C061A"/>
    <w:rsid w:val="001C06D6"/>
    <w:rsid w:val="001C0704"/>
    <w:rsid w:val="001C0735"/>
    <w:rsid w:val="001C07A0"/>
    <w:rsid w:val="001C07C2"/>
    <w:rsid w:val="001C089F"/>
    <w:rsid w:val="001C08C0"/>
    <w:rsid w:val="001C0A44"/>
    <w:rsid w:val="001C0A6A"/>
    <w:rsid w:val="001C0ABC"/>
    <w:rsid w:val="001C0B2F"/>
    <w:rsid w:val="001C0DB2"/>
    <w:rsid w:val="001C0DE5"/>
    <w:rsid w:val="001C1098"/>
    <w:rsid w:val="001C1126"/>
    <w:rsid w:val="001C1141"/>
    <w:rsid w:val="001C1396"/>
    <w:rsid w:val="001C199F"/>
    <w:rsid w:val="001C1B49"/>
    <w:rsid w:val="001C1BD4"/>
    <w:rsid w:val="001C1C9D"/>
    <w:rsid w:val="001C1DBD"/>
    <w:rsid w:val="001C1E91"/>
    <w:rsid w:val="001C1F0B"/>
    <w:rsid w:val="001C202C"/>
    <w:rsid w:val="001C208A"/>
    <w:rsid w:val="001C209E"/>
    <w:rsid w:val="001C20F2"/>
    <w:rsid w:val="001C21F8"/>
    <w:rsid w:val="001C2291"/>
    <w:rsid w:val="001C2648"/>
    <w:rsid w:val="001C282B"/>
    <w:rsid w:val="001C28EB"/>
    <w:rsid w:val="001C2912"/>
    <w:rsid w:val="001C2967"/>
    <w:rsid w:val="001C2AF4"/>
    <w:rsid w:val="001C2B24"/>
    <w:rsid w:val="001C2E51"/>
    <w:rsid w:val="001C2E9E"/>
    <w:rsid w:val="001C2EA3"/>
    <w:rsid w:val="001C2F06"/>
    <w:rsid w:val="001C2F45"/>
    <w:rsid w:val="001C2FFB"/>
    <w:rsid w:val="001C3012"/>
    <w:rsid w:val="001C302E"/>
    <w:rsid w:val="001C3448"/>
    <w:rsid w:val="001C350F"/>
    <w:rsid w:val="001C35C6"/>
    <w:rsid w:val="001C362B"/>
    <w:rsid w:val="001C3658"/>
    <w:rsid w:val="001C36BC"/>
    <w:rsid w:val="001C3717"/>
    <w:rsid w:val="001C37E2"/>
    <w:rsid w:val="001C382D"/>
    <w:rsid w:val="001C3869"/>
    <w:rsid w:val="001C39F9"/>
    <w:rsid w:val="001C3BEA"/>
    <w:rsid w:val="001C3C11"/>
    <w:rsid w:val="001C3F48"/>
    <w:rsid w:val="001C3F50"/>
    <w:rsid w:val="001C3FBC"/>
    <w:rsid w:val="001C4082"/>
    <w:rsid w:val="001C41F9"/>
    <w:rsid w:val="001C420C"/>
    <w:rsid w:val="001C4231"/>
    <w:rsid w:val="001C42C8"/>
    <w:rsid w:val="001C4370"/>
    <w:rsid w:val="001C43C7"/>
    <w:rsid w:val="001C4426"/>
    <w:rsid w:val="001C44FB"/>
    <w:rsid w:val="001C4594"/>
    <w:rsid w:val="001C45C2"/>
    <w:rsid w:val="001C463D"/>
    <w:rsid w:val="001C466F"/>
    <w:rsid w:val="001C4725"/>
    <w:rsid w:val="001C48BF"/>
    <w:rsid w:val="001C4996"/>
    <w:rsid w:val="001C49F9"/>
    <w:rsid w:val="001C4B5A"/>
    <w:rsid w:val="001C4BA8"/>
    <w:rsid w:val="001C4C15"/>
    <w:rsid w:val="001C4C3E"/>
    <w:rsid w:val="001C4CC3"/>
    <w:rsid w:val="001C4DBA"/>
    <w:rsid w:val="001C4DBF"/>
    <w:rsid w:val="001C4E08"/>
    <w:rsid w:val="001C4F15"/>
    <w:rsid w:val="001C4FF9"/>
    <w:rsid w:val="001C527A"/>
    <w:rsid w:val="001C5446"/>
    <w:rsid w:val="001C5632"/>
    <w:rsid w:val="001C5658"/>
    <w:rsid w:val="001C5704"/>
    <w:rsid w:val="001C5739"/>
    <w:rsid w:val="001C598D"/>
    <w:rsid w:val="001C59AD"/>
    <w:rsid w:val="001C5AFC"/>
    <w:rsid w:val="001C5DB7"/>
    <w:rsid w:val="001C5E14"/>
    <w:rsid w:val="001C5EF9"/>
    <w:rsid w:val="001C5F44"/>
    <w:rsid w:val="001C5F56"/>
    <w:rsid w:val="001C5F7E"/>
    <w:rsid w:val="001C6011"/>
    <w:rsid w:val="001C6046"/>
    <w:rsid w:val="001C60C4"/>
    <w:rsid w:val="001C60CE"/>
    <w:rsid w:val="001C6124"/>
    <w:rsid w:val="001C6271"/>
    <w:rsid w:val="001C6360"/>
    <w:rsid w:val="001C63A1"/>
    <w:rsid w:val="001C65AB"/>
    <w:rsid w:val="001C660F"/>
    <w:rsid w:val="001C664C"/>
    <w:rsid w:val="001C67B9"/>
    <w:rsid w:val="001C6892"/>
    <w:rsid w:val="001C6923"/>
    <w:rsid w:val="001C698E"/>
    <w:rsid w:val="001C69C4"/>
    <w:rsid w:val="001C6CB4"/>
    <w:rsid w:val="001C6D55"/>
    <w:rsid w:val="001C6F9B"/>
    <w:rsid w:val="001C7037"/>
    <w:rsid w:val="001C7059"/>
    <w:rsid w:val="001C7137"/>
    <w:rsid w:val="001C7369"/>
    <w:rsid w:val="001C74B6"/>
    <w:rsid w:val="001C761A"/>
    <w:rsid w:val="001C76FA"/>
    <w:rsid w:val="001C77BD"/>
    <w:rsid w:val="001C79F1"/>
    <w:rsid w:val="001C7A2E"/>
    <w:rsid w:val="001C7AE7"/>
    <w:rsid w:val="001C7B45"/>
    <w:rsid w:val="001C7D63"/>
    <w:rsid w:val="001C7DA4"/>
    <w:rsid w:val="001C7DC2"/>
    <w:rsid w:val="001C7E19"/>
    <w:rsid w:val="001C7ED8"/>
    <w:rsid w:val="001C7FD0"/>
    <w:rsid w:val="001D0141"/>
    <w:rsid w:val="001D01D3"/>
    <w:rsid w:val="001D0386"/>
    <w:rsid w:val="001D04DC"/>
    <w:rsid w:val="001D05F7"/>
    <w:rsid w:val="001D069C"/>
    <w:rsid w:val="001D072C"/>
    <w:rsid w:val="001D077F"/>
    <w:rsid w:val="001D081C"/>
    <w:rsid w:val="001D0951"/>
    <w:rsid w:val="001D0A53"/>
    <w:rsid w:val="001D0A59"/>
    <w:rsid w:val="001D0AAF"/>
    <w:rsid w:val="001D0BA9"/>
    <w:rsid w:val="001D0CE0"/>
    <w:rsid w:val="001D0D1C"/>
    <w:rsid w:val="001D0D5B"/>
    <w:rsid w:val="001D0E38"/>
    <w:rsid w:val="001D0EFD"/>
    <w:rsid w:val="001D1055"/>
    <w:rsid w:val="001D13A2"/>
    <w:rsid w:val="001D19A8"/>
    <w:rsid w:val="001D1B0A"/>
    <w:rsid w:val="001D1B25"/>
    <w:rsid w:val="001D1E48"/>
    <w:rsid w:val="001D1E6F"/>
    <w:rsid w:val="001D1EBA"/>
    <w:rsid w:val="001D1EE2"/>
    <w:rsid w:val="001D2065"/>
    <w:rsid w:val="001D21C9"/>
    <w:rsid w:val="001D2223"/>
    <w:rsid w:val="001D256B"/>
    <w:rsid w:val="001D25A8"/>
    <w:rsid w:val="001D260E"/>
    <w:rsid w:val="001D26A2"/>
    <w:rsid w:val="001D26F0"/>
    <w:rsid w:val="001D26FA"/>
    <w:rsid w:val="001D27BF"/>
    <w:rsid w:val="001D284B"/>
    <w:rsid w:val="001D28D1"/>
    <w:rsid w:val="001D2985"/>
    <w:rsid w:val="001D2A3B"/>
    <w:rsid w:val="001D2AD9"/>
    <w:rsid w:val="001D2B19"/>
    <w:rsid w:val="001D2BC0"/>
    <w:rsid w:val="001D2D3A"/>
    <w:rsid w:val="001D2EA7"/>
    <w:rsid w:val="001D3076"/>
    <w:rsid w:val="001D3080"/>
    <w:rsid w:val="001D30B0"/>
    <w:rsid w:val="001D3242"/>
    <w:rsid w:val="001D3243"/>
    <w:rsid w:val="001D339D"/>
    <w:rsid w:val="001D3447"/>
    <w:rsid w:val="001D34A1"/>
    <w:rsid w:val="001D34C9"/>
    <w:rsid w:val="001D35DE"/>
    <w:rsid w:val="001D3618"/>
    <w:rsid w:val="001D36F7"/>
    <w:rsid w:val="001D378D"/>
    <w:rsid w:val="001D38C9"/>
    <w:rsid w:val="001D39A2"/>
    <w:rsid w:val="001D3A8D"/>
    <w:rsid w:val="001D3B9B"/>
    <w:rsid w:val="001D3B9E"/>
    <w:rsid w:val="001D3BBB"/>
    <w:rsid w:val="001D3CCC"/>
    <w:rsid w:val="001D3D58"/>
    <w:rsid w:val="001D3D8B"/>
    <w:rsid w:val="001D3E77"/>
    <w:rsid w:val="001D3E87"/>
    <w:rsid w:val="001D3EA8"/>
    <w:rsid w:val="001D3FD4"/>
    <w:rsid w:val="001D3FF5"/>
    <w:rsid w:val="001D4148"/>
    <w:rsid w:val="001D4186"/>
    <w:rsid w:val="001D419E"/>
    <w:rsid w:val="001D41DF"/>
    <w:rsid w:val="001D41FB"/>
    <w:rsid w:val="001D4293"/>
    <w:rsid w:val="001D4368"/>
    <w:rsid w:val="001D4409"/>
    <w:rsid w:val="001D459B"/>
    <w:rsid w:val="001D45EB"/>
    <w:rsid w:val="001D4644"/>
    <w:rsid w:val="001D46A2"/>
    <w:rsid w:val="001D46BC"/>
    <w:rsid w:val="001D477D"/>
    <w:rsid w:val="001D47B4"/>
    <w:rsid w:val="001D47ED"/>
    <w:rsid w:val="001D4838"/>
    <w:rsid w:val="001D4978"/>
    <w:rsid w:val="001D49C9"/>
    <w:rsid w:val="001D4A4F"/>
    <w:rsid w:val="001D4ABF"/>
    <w:rsid w:val="001D4B75"/>
    <w:rsid w:val="001D4BD7"/>
    <w:rsid w:val="001D4E3B"/>
    <w:rsid w:val="001D4E59"/>
    <w:rsid w:val="001D4EBF"/>
    <w:rsid w:val="001D4EE2"/>
    <w:rsid w:val="001D4F81"/>
    <w:rsid w:val="001D4FE5"/>
    <w:rsid w:val="001D5013"/>
    <w:rsid w:val="001D5041"/>
    <w:rsid w:val="001D50CF"/>
    <w:rsid w:val="001D50F0"/>
    <w:rsid w:val="001D521D"/>
    <w:rsid w:val="001D54AF"/>
    <w:rsid w:val="001D553A"/>
    <w:rsid w:val="001D55CC"/>
    <w:rsid w:val="001D5716"/>
    <w:rsid w:val="001D57DB"/>
    <w:rsid w:val="001D59BB"/>
    <w:rsid w:val="001D5AF9"/>
    <w:rsid w:val="001D5B01"/>
    <w:rsid w:val="001D5C51"/>
    <w:rsid w:val="001D5C61"/>
    <w:rsid w:val="001D5DB8"/>
    <w:rsid w:val="001D5E64"/>
    <w:rsid w:val="001D5EED"/>
    <w:rsid w:val="001D6129"/>
    <w:rsid w:val="001D617C"/>
    <w:rsid w:val="001D625F"/>
    <w:rsid w:val="001D63B5"/>
    <w:rsid w:val="001D6456"/>
    <w:rsid w:val="001D6486"/>
    <w:rsid w:val="001D64F7"/>
    <w:rsid w:val="001D65BB"/>
    <w:rsid w:val="001D66AE"/>
    <w:rsid w:val="001D674B"/>
    <w:rsid w:val="001D6849"/>
    <w:rsid w:val="001D68D3"/>
    <w:rsid w:val="001D697E"/>
    <w:rsid w:val="001D6AC8"/>
    <w:rsid w:val="001D6D04"/>
    <w:rsid w:val="001D6E06"/>
    <w:rsid w:val="001D6E8E"/>
    <w:rsid w:val="001D702D"/>
    <w:rsid w:val="001D70EC"/>
    <w:rsid w:val="001D7218"/>
    <w:rsid w:val="001D7233"/>
    <w:rsid w:val="001D73B7"/>
    <w:rsid w:val="001D73B9"/>
    <w:rsid w:val="001D743E"/>
    <w:rsid w:val="001D74A4"/>
    <w:rsid w:val="001D74CE"/>
    <w:rsid w:val="001D7627"/>
    <w:rsid w:val="001D768C"/>
    <w:rsid w:val="001D7692"/>
    <w:rsid w:val="001D7738"/>
    <w:rsid w:val="001D784A"/>
    <w:rsid w:val="001D78DC"/>
    <w:rsid w:val="001D793C"/>
    <w:rsid w:val="001D7AB0"/>
    <w:rsid w:val="001D7AE7"/>
    <w:rsid w:val="001D7C0B"/>
    <w:rsid w:val="001D7D35"/>
    <w:rsid w:val="001D7D77"/>
    <w:rsid w:val="001E0065"/>
    <w:rsid w:val="001E0067"/>
    <w:rsid w:val="001E028B"/>
    <w:rsid w:val="001E055B"/>
    <w:rsid w:val="001E0645"/>
    <w:rsid w:val="001E0887"/>
    <w:rsid w:val="001E09AF"/>
    <w:rsid w:val="001E0A0D"/>
    <w:rsid w:val="001E0A23"/>
    <w:rsid w:val="001E0C19"/>
    <w:rsid w:val="001E0E10"/>
    <w:rsid w:val="001E0ECF"/>
    <w:rsid w:val="001E1025"/>
    <w:rsid w:val="001E1063"/>
    <w:rsid w:val="001E121C"/>
    <w:rsid w:val="001E1242"/>
    <w:rsid w:val="001E12AF"/>
    <w:rsid w:val="001E12E5"/>
    <w:rsid w:val="001E12F4"/>
    <w:rsid w:val="001E147A"/>
    <w:rsid w:val="001E14C6"/>
    <w:rsid w:val="001E1516"/>
    <w:rsid w:val="001E1531"/>
    <w:rsid w:val="001E15D4"/>
    <w:rsid w:val="001E16AF"/>
    <w:rsid w:val="001E1880"/>
    <w:rsid w:val="001E18F8"/>
    <w:rsid w:val="001E191B"/>
    <w:rsid w:val="001E1972"/>
    <w:rsid w:val="001E1982"/>
    <w:rsid w:val="001E1B6F"/>
    <w:rsid w:val="001E1BDA"/>
    <w:rsid w:val="001E1CE8"/>
    <w:rsid w:val="001E1D56"/>
    <w:rsid w:val="001E1ED2"/>
    <w:rsid w:val="001E1FA9"/>
    <w:rsid w:val="001E1FE6"/>
    <w:rsid w:val="001E20A4"/>
    <w:rsid w:val="001E212A"/>
    <w:rsid w:val="001E22A9"/>
    <w:rsid w:val="001E22E5"/>
    <w:rsid w:val="001E22EA"/>
    <w:rsid w:val="001E23DE"/>
    <w:rsid w:val="001E23EC"/>
    <w:rsid w:val="001E248A"/>
    <w:rsid w:val="001E24E6"/>
    <w:rsid w:val="001E25A9"/>
    <w:rsid w:val="001E25D4"/>
    <w:rsid w:val="001E28B3"/>
    <w:rsid w:val="001E2952"/>
    <w:rsid w:val="001E2A7A"/>
    <w:rsid w:val="001E2AA9"/>
    <w:rsid w:val="001E2B44"/>
    <w:rsid w:val="001E2BC0"/>
    <w:rsid w:val="001E2C3D"/>
    <w:rsid w:val="001E2C92"/>
    <w:rsid w:val="001E2CF5"/>
    <w:rsid w:val="001E2D9D"/>
    <w:rsid w:val="001E2E13"/>
    <w:rsid w:val="001E2E7E"/>
    <w:rsid w:val="001E2EB5"/>
    <w:rsid w:val="001E2EF5"/>
    <w:rsid w:val="001E2F48"/>
    <w:rsid w:val="001E3106"/>
    <w:rsid w:val="001E310E"/>
    <w:rsid w:val="001E3216"/>
    <w:rsid w:val="001E3361"/>
    <w:rsid w:val="001E3367"/>
    <w:rsid w:val="001E33E1"/>
    <w:rsid w:val="001E3466"/>
    <w:rsid w:val="001E353A"/>
    <w:rsid w:val="001E3573"/>
    <w:rsid w:val="001E3624"/>
    <w:rsid w:val="001E36EC"/>
    <w:rsid w:val="001E36F9"/>
    <w:rsid w:val="001E3742"/>
    <w:rsid w:val="001E3781"/>
    <w:rsid w:val="001E37FE"/>
    <w:rsid w:val="001E382C"/>
    <w:rsid w:val="001E393E"/>
    <w:rsid w:val="001E3A16"/>
    <w:rsid w:val="001E3A4B"/>
    <w:rsid w:val="001E3C62"/>
    <w:rsid w:val="001E3C6E"/>
    <w:rsid w:val="001E3CA7"/>
    <w:rsid w:val="001E3CC8"/>
    <w:rsid w:val="001E3D6D"/>
    <w:rsid w:val="001E3DAC"/>
    <w:rsid w:val="001E3F85"/>
    <w:rsid w:val="001E414C"/>
    <w:rsid w:val="001E4198"/>
    <w:rsid w:val="001E434C"/>
    <w:rsid w:val="001E435C"/>
    <w:rsid w:val="001E445C"/>
    <w:rsid w:val="001E45C6"/>
    <w:rsid w:val="001E485E"/>
    <w:rsid w:val="001E4915"/>
    <w:rsid w:val="001E49A3"/>
    <w:rsid w:val="001E4B0E"/>
    <w:rsid w:val="001E4C7E"/>
    <w:rsid w:val="001E4D09"/>
    <w:rsid w:val="001E4D48"/>
    <w:rsid w:val="001E4DDA"/>
    <w:rsid w:val="001E4DE6"/>
    <w:rsid w:val="001E4DEA"/>
    <w:rsid w:val="001E4E69"/>
    <w:rsid w:val="001E4EFB"/>
    <w:rsid w:val="001E4F98"/>
    <w:rsid w:val="001E4FE8"/>
    <w:rsid w:val="001E5628"/>
    <w:rsid w:val="001E5655"/>
    <w:rsid w:val="001E5679"/>
    <w:rsid w:val="001E56B3"/>
    <w:rsid w:val="001E586F"/>
    <w:rsid w:val="001E5995"/>
    <w:rsid w:val="001E5B93"/>
    <w:rsid w:val="001E5C26"/>
    <w:rsid w:val="001E5C2A"/>
    <w:rsid w:val="001E5DEE"/>
    <w:rsid w:val="001E5E95"/>
    <w:rsid w:val="001E5FC1"/>
    <w:rsid w:val="001E60A2"/>
    <w:rsid w:val="001E60F0"/>
    <w:rsid w:val="001E61C6"/>
    <w:rsid w:val="001E62F2"/>
    <w:rsid w:val="001E6408"/>
    <w:rsid w:val="001E6461"/>
    <w:rsid w:val="001E64C7"/>
    <w:rsid w:val="001E64F3"/>
    <w:rsid w:val="001E65B8"/>
    <w:rsid w:val="001E65F2"/>
    <w:rsid w:val="001E66E4"/>
    <w:rsid w:val="001E6858"/>
    <w:rsid w:val="001E68A8"/>
    <w:rsid w:val="001E6958"/>
    <w:rsid w:val="001E6BB6"/>
    <w:rsid w:val="001E6C83"/>
    <w:rsid w:val="001E6DE6"/>
    <w:rsid w:val="001E6DEE"/>
    <w:rsid w:val="001E6E83"/>
    <w:rsid w:val="001E6EB7"/>
    <w:rsid w:val="001E6ECC"/>
    <w:rsid w:val="001E6ED5"/>
    <w:rsid w:val="001E6FB8"/>
    <w:rsid w:val="001E6FEC"/>
    <w:rsid w:val="001E70B0"/>
    <w:rsid w:val="001E7171"/>
    <w:rsid w:val="001E7386"/>
    <w:rsid w:val="001E73D1"/>
    <w:rsid w:val="001E7563"/>
    <w:rsid w:val="001E7599"/>
    <w:rsid w:val="001E762F"/>
    <w:rsid w:val="001E7745"/>
    <w:rsid w:val="001E778E"/>
    <w:rsid w:val="001E77D2"/>
    <w:rsid w:val="001E78CC"/>
    <w:rsid w:val="001E790E"/>
    <w:rsid w:val="001E7918"/>
    <w:rsid w:val="001E795A"/>
    <w:rsid w:val="001E7B91"/>
    <w:rsid w:val="001E7C12"/>
    <w:rsid w:val="001E7E3F"/>
    <w:rsid w:val="001E7F34"/>
    <w:rsid w:val="001E7F84"/>
    <w:rsid w:val="001E7FC2"/>
    <w:rsid w:val="001E7FEC"/>
    <w:rsid w:val="001F0096"/>
    <w:rsid w:val="001F00B5"/>
    <w:rsid w:val="001F00E4"/>
    <w:rsid w:val="001F00EB"/>
    <w:rsid w:val="001F01F2"/>
    <w:rsid w:val="001F02DD"/>
    <w:rsid w:val="001F0539"/>
    <w:rsid w:val="001F057F"/>
    <w:rsid w:val="001F05A1"/>
    <w:rsid w:val="001F070D"/>
    <w:rsid w:val="001F0734"/>
    <w:rsid w:val="001F0854"/>
    <w:rsid w:val="001F08D5"/>
    <w:rsid w:val="001F0914"/>
    <w:rsid w:val="001F0B64"/>
    <w:rsid w:val="001F0BDC"/>
    <w:rsid w:val="001F0C3F"/>
    <w:rsid w:val="001F0C47"/>
    <w:rsid w:val="001F0DD7"/>
    <w:rsid w:val="001F0E5A"/>
    <w:rsid w:val="001F0ED1"/>
    <w:rsid w:val="001F0FD2"/>
    <w:rsid w:val="001F1075"/>
    <w:rsid w:val="001F1177"/>
    <w:rsid w:val="001F1295"/>
    <w:rsid w:val="001F1307"/>
    <w:rsid w:val="001F130C"/>
    <w:rsid w:val="001F13F5"/>
    <w:rsid w:val="001F140F"/>
    <w:rsid w:val="001F1481"/>
    <w:rsid w:val="001F15E8"/>
    <w:rsid w:val="001F16EA"/>
    <w:rsid w:val="001F1714"/>
    <w:rsid w:val="001F1827"/>
    <w:rsid w:val="001F1A6B"/>
    <w:rsid w:val="001F1B16"/>
    <w:rsid w:val="001F1C1D"/>
    <w:rsid w:val="001F1C2C"/>
    <w:rsid w:val="001F1D0A"/>
    <w:rsid w:val="001F1FC8"/>
    <w:rsid w:val="001F2064"/>
    <w:rsid w:val="001F22B3"/>
    <w:rsid w:val="001F22D3"/>
    <w:rsid w:val="001F2356"/>
    <w:rsid w:val="001F237C"/>
    <w:rsid w:val="001F2381"/>
    <w:rsid w:val="001F23C4"/>
    <w:rsid w:val="001F2428"/>
    <w:rsid w:val="001F246F"/>
    <w:rsid w:val="001F250E"/>
    <w:rsid w:val="001F2774"/>
    <w:rsid w:val="001F29E4"/>
    <w:rsid w:val="001F2A3F"/>
    <w:rsid w:val="001F2C49"/>
    <w:rsid w:val="001F2D3D"/>
    <w:rsid w:val="001F2F06"/>
    <w:rsid w:val="001F307B"/>
    <w:rsid w:val="001F30C0"/>
    <w:rsid w:val="001F30E8"/>
    <w:rsid w:val="001F3127"/>
    <w:rsid w:val="001F3168"/>
    <w:rsid w:val="001F31FB"/>
    <w:rsid w:val="001F3326"/>
    <w:rsid w:val="001F34B5"/>
    <w:rsid w:val="001F358E"/>
    <w:rsid w:val="001F36C5"/>
    <w:rsid w:val="001F3759"/>
    <w:rsid w:val="001F37CE"/>
    <w:rsid w:val="001F380C"/>
    <w:rsid w:val="001F381B"/>
    <w:rsid w:val="001F387D"/>
    <w:rsid w:val="001F3917"/>
    <w:rsid w:val="001F3926"/>
    <w:rsid w:val="001F3932"/>
    <w:rsid w:val="001F3A6F"/>
    <w:rsid w:val="001F3B1F"/>
    <w:rsid w:val="001F3C74"/>
    <w:rsid w:val="001F3D46"/>
    <w:rsid w:val="001F3DA7"/>
    <w:rsid w:val="001F3E74"/>
    <w:rsid w:val="001F3ECD"/>
    <w:rsid w:val="001F3F64"/>
    <w:rsid w:val="001F413F"/>
    <w:rsid w:val="001F4178"/>
    <w:rsid w:val="001F41D5"/>
    <w:rsid w:val="001F41FF"/>
    <w:rsid w:val="001F42A8"/>
    <w:rsid w:val="001F42FC"/>
    <w:rsid w:val="001F43D9"/>
    <w:rsid w:val="001F4451"/>
    <w:rsid w:val="001F4523"/>
    <w:rsid w:val="001F456F"/>
    <w:rsid w:val="001F461A"/>
    <w:rsid w:val="001F463A"/>
    <w:rsid w:val="001F476C"/>
    <w:rsid w:val="001F4802"/>
    <w:rsid w:val="001F485C"/>
    <w:rsid w:val="001F4860"/>
    <w:rsid w:val="001F4AE1"/>
    <w:rsid w:val="001F4B0C"/>
    <w:rsid w:val="001F4B0D"/>
    <w:rsid w:val="001F4B2B"/>
    <w:rsid w:val="001F4B34"/>
    <w:rsid w:val="001F4B72"/>
    <w:rsid w:val="001F4C72"/>
    <w:rsid w:val="001F4D4C"/>
    <w:rsid w:val="001F4DCC"/>
    <w:rsid w:val="001F4FAF"/>
    <w:rsid w:val="001F50F9"/>
    <w:rsid w:val="001F544F"/>
    <w:rsid w:val="001F5458"/>
    <w:rsid w:val="001F545C"/>
    <w:rsid w:val="001F5533"/>
    <w:rsid w:val="001F568A"/>
    <w:rsid w:val="001F5717"/>
    <w:rsid w:val="001F5758"/>
    <w:rsid w:val="001F5846"/>
    <w:rsid w:val="001F5AEC"/>
    <w:rsid w:val="001F5B23"/>
    <w:rsid w:val="001F5B3B"/>
    <w:rsid w:val="001F5B66"/>
    <w:rsid w:val="001F5C59"/>
    <w:rsid w:val="001F5D5E"/>
    <w:rsid w:val="001F5DFA"/>
    <w:rsid w:val="001F5F4E"/>
    <w:rsid w:val="001F6140"/>
    <w:rsid w:val="001F6188"/>
    <w:rsid w:val="001F6269"/>
    <w:rsid w:val="001F62D5"/>
    <w:rsid w:val="001F646A"/>
    <w:rsid w:val="001F655E"/>
    <w:rsid w:val="001F658A"/>
    <w:rsid w:val="001F6670"/>
    <w:rsid w:val="001F667E"/>
    <w:rsid w:val="001F66EA"/>
    <w:rsid w:val="001F67A9"/>
    <w:rsid w:val="001F6919"/>
    <w:rsid w:val="001F6931"/>
    <w:rsid w:val="001F6BB0"/>
    <w:rsid w:val="001F6BC5"/>
    <w:rsid w:val="001F6C09"/>
    <w:rsid w:val="001F6C5C"/>
    <w:rsid w:val="001F6C8D"/>
    <w:rsid w:val="001F6C94"/>
    <w:rsid w:val="001F7022"/>
    <w:rsid w:val="001F7073"/>
    <w:rsid w:val="001F70FE"/>
    <w:rsid w:val="001F7165"/>
    <w:rsid w:val="001F717A"/>
    <w:rsid w:val="001F7316"/>
    <w:rsid w:val="001F73E3"/>
    <w:rsid w:val="001F7531"/>
    <w:rsid w:val="001F75AC"/>
    <w:rsid w:val="001F75B2"/>
    <w:rsid w:val="001F783D"/>
    <w:rsid w:val="001F7878"/>
    <w:rsid w:val="001F79D6"/>
    <w:rsid w:val="001F7A49"/>
    <w:rsid w:val="001F7B09"/>
    <w:rsid w:val="001F7BF9"/>
    <w:rsid w:val="001F7C4E"/>
    <w:rsid w:val="001F7CD2"/>
    <w:rsid w:val="001F7DFA"/>
    <w:rsid w:val="001F7E04"/>
    <w:rsid w:val="001F7EE1"/>
    <w:rsid w:val="00200094"/>
    <w:rsid w:val="002003BD"/>
    <w:rsid w:val="00200424"/>
    <w:rsid w:val="00200540"/>
    <w:rsid w:val="0020061D"/>
    <w:rsid w:val="00200671"/>
    <w:rsid w:val="00200731"/>
    <w:rsid w:val="002007CC"/>
    <w:rsid w:val="00200819"/>
    <w:rsid w:val="00200822"/>
    <w:rsid w:val="00200862"/>
    <w:rsid w:val="002008A1"/>
    <w:rsid w:val="002008B1"/>
    <w:rsid w:val="002008C5"/>
    <w:rsid w:val="0020092E"/>
    <w:rsid w:val="00200AC8"/>
    <w:rsid w:val="00200B18"/>
    <w:rsid w:val="00200BB7"/>
    <w:rsid w:val="00200C55"/>
    <w:rsid w:val="00200D21"/>
    <w:rsid w:val="00200DB1"/>
    <w:rsid w:val="00200E5B"/>
    <w:rsid w:val="002010B5"/>
    <w:rsid w:val="002010C2"/>
    <w:rsid w:val="0020135A"/>
    <w:rsid w:val="002013E5"/>
    <w:rsid w:val="0020146F"/>
    <w:rsid w:val="00201485"/>
    <w:rsid w:val="0020151B"/>
    <w:rsid w:val="002017C3"/>
    <w:rsid w:val="00201873"/>
    <w:rsid w:val="00201936"/>
    <w:rsid w:val="00201A44"/>
    <w:rsid w:val="00201A4D"/>
    <w:rsid w:val="00201A54"/>
    <w:rsid w:val="00201A8E"/>
    <w:rsid w:val="00201AA9"/>
    <w:rsid w:val="00201B69"/>
    <w:rsid w:val="00201C13"/>
    <w:rsid w:val="00201CF3"/>
    <w:rsid w:val="00201E2C"/>
    <w:rsid w:val="00201ECE"/>
    <w:rsid w:val="00201F34"/>
    <w:rsid w:val="00201FD2"/>
    <w:rsid w:val="002020DF"/>
    <w:rsid w:val="002021BC"/>
    <w:rsid w:val="00202465"/>
    <w:rsid w:val="00202604"/>
    <w:rsid w:val="00202651"/>
    <w:rsid w:val="002026A7"/>
    <w:rsid w:val="002026CB"/>
    <w:rsid w:val="0020270B"/>
    <w:rsid w:val="002028BB"/>
    <w:rsid w:val="002028D6"/>
    <w:rsid w:val="00202976"/>
    <w:rsid w:val="002029B0"/>
    <w:rsid w:val="00202A73"/>
    <w:rsid w:val="00202B43"/>
    <w:rsid w:val="00202BA0"/>
    <w:rsid w:val="00202CCA"/>
    <w:rsid w:val="00202E41"/>
    <w:rsid w:val="0020304D"/>
    <w:rsid w:val="002030EB"/>
    <w:rsid w:val="002033A3"/>
    <w:rsid w:val="00203431"/>
    <w:rsid w:val="0020346C"/>
    <w:rsid w:val="00203571"/>
    <w:rsid w:val="002036FB"/>
    <w:rsid w:val="0020377A"/>
    <w:rsid w:val="002037FC"/>
    <w:rsid w:val="00203937"/>
    <w:rsid w:val="00203B44"/>
    <w:rsid w:val="00203C38"/>
    <w:rsid w:val="00203C56"/>
    <w:rsid w:val="00203DFC"/>
    <w:rsid w:val="00203E5D"/>
    <w:rsid w:val="00203E86"/>
    <w:rsid w:val="00203E95"/>
    <w:rsid w:val="00203EC7"/>
    <w:rsid w:val="00203F43"/>
    <w:rsid w:val="00203F5F"/>
    <w:rsid w:val="0020402F"/>
    <w:rsid w:val="002042D0"/>
    <w:rsid w:val="0020433F"/>
    <w:rsid w:val="00204369"/>
    <w:rsid w:val="002043D2"/>
    <w:rsid w:val="00204424"/>
    <w:rsid w:val="002045BA"/>
    <w:rsid w:val="002045FE"/>
    <w:rsid w:val="00204623"/>
    <w:rsid w:val="002046A9"/>
    <w:rsid w:val="00204726"/>
    <w:rsid w:val="00204788"/>
    <w:rsid w:val="002047AE"/>
    <w:rsid w:val="00204811"/>
    <w:rsid w:val="00204921"/>
    <w:rsid w:val="00204961"/>
    <w:rsid w:val="00204978"/>
    <w:rsid w:val="00204CD2"/>
    <w:rsid w:val="00204D24"/>
    <w:rsid w:val="00204E15"/>
    <w:rsid w:val="00204E61"/>
    <w:rsid w:val="00204FFA"/>
    <w:rsid w:val="00205070"/>
    <w:rsid w:val="00205199"/>
    <w:rsid w:val="002051F8"/>
    <w:rsid w:val="002052FB"/>
    <w:rsid w:val="0020534A"/>
    <w:rsid w:val="002053CC"/>
    <w:rsid w:val="0020542F"/>
    <w:rsid w:val="002056DA"/>
    <w:rsid w:val="002057C8"/>
    <w:rsid w:val="0020596D"/>
    <w:rsid w:val="0020597E"/>
    <w:rsid w:val="00205AA2"/>
    <w:rsid w:val="00205B1D"/>
    <w:rsid w:val="00205BB0"/>
    <w:rsid w:val="00205C86"/>
    <w:rsid w:val="00205DD7"/>
    <w:rsid w:val="00205E0C"/>
    <w:rsid w:val="00205F9C"/>
    <w:rsid w:val="00205FB5"/>
    <w:rsid w:val="00205FE4"/>
    <w:rsid w:val="0020601E"/>
    <w:rsid w:val="002060EE"/>
    <w:rsid w:val="00206127"/>
    <w:rsid w:val="00206276"/>
    <w:rsid w:val="00206343"/>
    <w:rsid w:val="002063FE"/>
    <w:rsid w:val="00206444"/>
    <w:rsid w:val="0020654E"/>
    <w:rsid w:val="0020657C"/>
    <w:rsid w:val="002065B3"/>
    <w:rsid w:val="0020672F"/>
    <w:rsid w:val="002067B2"/>
    <w:rsid w:val="002067FA"/>
    <w:rsid w:val="0020692A"/>
    <w:rsid w:val="00206A0C"/>
    <w:rsid w:val="00206BCD"/>
    <w:rsid w:val="00206CC2"/>
    <w:rsid w:val="00206CCC"/>
    <w:rsid w:val="00206D00"/>
    <w:rsid w:val="00206D87"/>
    <w:rsid w:val="00206E94"/>
    <w:rsid w:val="00206EFF"/>
    <w:rsid w:val="00206F1F"/>
    <w:rsid w:val="00207012"/>
    <w:rsid w:val="00207119"/>
    <w:rsid w:val="002071B6"/>
    <w:rsid w:val="0020725B"/>
    <w:rsid w:val="002072B3"/>
    <w:rsid w:val="002073E4"/>
    <w:rsid w:val="00207518"/>
    <w:rsid w:val="0020758A"/>
    <w:rsid w:val="002075B0"/>
    <w:rsid w:val="002075E1"/>
    <w:rsid w:val="002076AC"/>
    <w:rsid w:val="00207733"/>
    <w:rsid w:val="002077E8"/>
    <w:rsid w:val="00207840"/>
    <w:rsid w:val="00207B2A"/>
    <w:rsid w:val="00207C57"/>
    <w:rsid w:val="00207DDB"/>
    <w:rsid w:val="00207E9A"/>
    <w:rsid w:val="00207FAE"/>
    <w:rsid w:val="002101D9"/>
    <w:rsid w:val="00210398"/>
    <w:rsid w:val="0021040E"/>
    <w:rsid w:val="002104FB"/>
    <w:rsid w:val="00210553"/>
    <w:rsid w:val="002105BF"/>
    <w:rsid w:val="002105DB"/>
    <w:rsid w:val="00210640"/>
    <w:rsid w:val="002107A2"/>
    <w:rsid w:val="0021091B"/>
    <w:rsid w:val="00210923"/>
    <w:rsid w:val="00210970"/>
    <w:rsid w:val="00210A49"/>
    <w:rsid w:val="00210CA9"/>
    <w:rsid w:val="00210D61"/>
    <w:rsid w:val="00210DB9"/>
    <w:rsid w:val="00210DE8"/>
    <w:rsid w:val="00210E82"/>
    <w:rsid w:val="00210ED2"/>
    <w:rsid w:val="00210ED7"/>
    <w:rsid w:val="00210FE4"/>
    <w:rsid w:val="00210FF4"/>
    <w:rsid w:val="0021102D"/>
    <w:rsid w:val="0021127C"/>
    <w:rsid w:val="002112D1"/>
    <w:rsid w:val="002112E5"/>
    <w:rsid w:val="0021142F"/>
    <w:rsid w:val="002114E4"/>
    <w:rsid w:val="002114F7"/>
    <w:rsid w:val="0021150B"/>
    <w:rsid w:val="002115BC"/>
    <w:rsid w:val="002115C7"/>
    <w:rsid w:val="002116E9"/>
    <w:rsid w:val="0021172F"/>
    <w:rsid w:val="0021182D"/>
    <w:rsid w:val="0021183A"/>
    <w:rsid w:val="0021196D"/>
    <w:rsid w:val="00211A55"/>
    <w:rsid w:val="00211A9D"/>
    <w:rsid w:val="00211B7D"/>
    <w:rsid w:val="00211BCB"/>
    <w:rsid w:val="00211BFC"/>
    <w:rsid w:val="00211C3A"/>
    <w:rsid w:val="00211CB6"/>
    <w:rsid w:val="00211CC9"/>
    <w:rsid w:val="00211D93"/>
    <w:rsid w:val="00211DEE"/>
    <w:rsid w:val="00211EFB"/>
    <w:rsid w:val="00212052"/>
    <w:rsid w:val="0021210A"/>
    <w:rsid w:val="0021216D"/>
    <w:rsid w:val="00212286"/>
    <w:rsid w:val="002124B4"/>
    <w:rsid w:val="00212550"/>
    <w:rsid w:val="00212576"/>
    <w:rsid w:val="002125CE"/>
    <w:rsid w:val="002126E1"/>
    <w:rsid w:val="00212848"/>
    <w:rsid w:val="00212A28"/>
    <w:rsid w:val="00212BA1"/>
    <w:rsid w:val="00212BA8"/>
    <w:rsid w:val="00212E44"/>
    <w:rsid w:val="00212EC5"/>
    <w:rsid w:val="00212F1A"/>
    <w:rsid w:val="0021318E"/>
    <w:rsid w:val="002132DF"/>
    <w:rsid w:val="002132ED"/>
    <w:rsid w:val="00213419"/>
    <w:rsid w:val="0021344C"/>
    <w:rsid w:val="0021345E"/>
    <w:rsid w:val="002137AF"/>
    <w:rsid w:val="00213897"/>
    <w:rsid w:val="0021389E"/>
    <w:rsid w:val="002138AA"/>
    <w:rsid w:val="00213A14"/>
    <w:rsid w:val="00213BD6"/>
    <w:rsid w:val="00213C6E"/>
    <w:rsid w:val="00213EBD"/>
    <w:rsid w:val="00213F7D"/>
    <w:rsid w:val="00213FBC"/>
    <w:rsid w:val="00213FC5"/>
    <w:rsid w:val="002141DB"/>
    <w:rsid w:val="0021429B"/>
    <w:rsid w:val="00214354"/>
    <w:rsid w:val="00214483"/>
    <w:rsid w:val="0021449D"/>
    <w:rsid w:val="0021452B"/>
    <w:rsid w:val="0021459A"/>
    <w:rsid w:val="00214687"/>
    <w:rsid w:val="002147F6"/>
    <w:rsid w:val="002148AA"/>
    <w:rsid w:val="002148AC"/>
    <w:rsid w:val="00214935"/>
    <w:rsid w:val="00214A0A"/>
    <w:rsid w:val="00214B4D"/>
    <w:rsid w:val="00214B78"/>
    <w:rsid w:val="00214BCE"/>
    <w:rsid w:val="00214C35"/>
    <w:rsid w:val="00214CC6"/>
    <w:rsid w:val="00214EDC"/>
    <w:rsid w:val="00214F5A"/>
    <w:rsid w:val="00214F5E"/>
    <w:rsid w:val="00215286"/>
    <w:rsid w:val="002152F8"/>
    <w:rsid w:val="00215366"/>
    <w:rsid w:val="002153C0"/>
    <w:rsid w:val="002153E9"/>
    <w:rsid w:val="0021557B"/>
    <w:rsid w:val="0021558E"/>
    <w:rsid w:val="00215599"/>
    <w:rsid w:val="00215614"/>
    <w:rsid w:val="00215699"/>
    <w:rsid w:val="002156A5"/>
    <w:rsid w:val="0021573F"/>
    <w:rsid w:val="00215745"/>
    <w:rsid w:val="00215762"/>
    <w:rsid w:val="00215784"/>
    <w:rsid w:val="00215843"/>
    <w:rsid w:val="0021589C"/>
    <w:rsid w:val="0021590E"/>
    <w:rsid w:val="00215A09"/>
    <w:rsid w:val="00215A2E"/>
    <w:rsid w:val="00215AF7"/>
    <w:rsid w:val="00215B1B"/>
    <w:rsid w:val="00215C9F"/>
    <w:rsid w:val="00215D19"/>
    <w:rsid w:val="00215E16"/>
    <w:rsid w:val="00215E17"/>
    <w:rsid w:val="00215E23"/>
    <w:rsid w:val="00215F39"/>
    <w:rsid w:val="00215FD6"/>
    <w:rsid w:val="00216050"/>
    <w:rsid w:val="002161A7"/>
    <w:rsid w:val="0021629D"/>
    <w:rsid w:val="0021634B"/>
    <w:rsid w:val="00216411"/>
    <w:rsid w:val="00216506"/>
    <w:rsid w:val="00216583"/>
    <w:rsid w:val="00216731"/>
    <w:rsid w:val="00216758"/>
    <w:rsid w:val="002167EE"/>
    <w:rsid w:val="00216A67"/>
    <w:rsid w:val="00216D6C"/>
    <w:rsid w:val="00216DA4"/>
    <w:rsid w:val="00216E5D"/>
    <w:rsid w:val="00216E8A"/>
    <w:rsid w:val="00216EA0"/>
    <w:rsid w:val="00216F58"/>
    <w:rsid w:val="00216F9F"/>
    <w:rsid w:val="00217148"/>
    <w:rsid w:val="00217150"/>
    <w:rsid w:val="0021718B"/>
    <w:rsid w:val="00217207"/>
    <w:rsid w:val="0021720B"/>
    <w:rsid w:val="0021771A"/>
    <w:rsid w:val="00217882"/>
    <w:rsid w:val="0021791E"/>
    <w:rsid w:val="0021796D"/>
    <w:rsid w:val="00217991"/>
    <w:rsid w:val="002179DA"/>
    <w:rsid w:val="00217A30"/>
    <w:rsid w:val="00217AC8"/>
    <w:rsid w:val="00217BB7"/>
    <w:rsid w:val="00217D4B"/>
    <w:rsid w:val="00217F15"/>
    <w:rsid w:val="0022003F"/>
    <w:rsid w:val="00220051"/>
    <w:rsid w:val="0022011C"/>
    <w:rsid w:val="00220276"/>
    <w:rsid w:val="002202CE"/>
    <w:rsid w:val="0022030E"/>
    <w:rsid w:val="00220573"/>
    <w:rsid w:val="002205C1"/>
    <w:rsid w:val="00220622"/>
    <w:rsid w:val="00220818"/>
    <w:rsid w:val="0022087D"/>
    <w:rsid w:val="002209C6"/>
    <w:rsid w:val="00220A92"/>
    <w:rsid w:val="00220B48"/>
    <w:rsid w:val="00220BDC"/>
    <w:rsid w:val="00220C1A"/>
    <w:rsid w:val="00220C9D"/>
    <w:rsid w:val="00220E3C"/>
    <w:rsid w:val="00221156"/>
    <w:rsid w:val="002211A8"/>
    <w:rsid w:val="002211C0"/>
    <w:rsid w:val="00221524"/>
    <w:rsid w:val="0022160E"/>
    <w:rsid w:val="00221632"/>
    <w:rsid w:val="0022166C"/>
    <w:rsid w:val="002216C8"/>
    <w:rsid w:val="00221744"/>
    <w:rsid w:val="00221772"/>
    <w:rsid w:val="002217C2"/>
    <w:rsid w:val="002217EE"/>
    <w:rsid w:val="0022181F"/>
    <w:rsid w:val="0022186B"/>
    <w:rsid w:val="00221936"/>
    <w:rsid w:val="00221999"/>
    <w:rsid w:val="00221ABA"/>
    <w:rsid w:val="00221BC4"/>
    <w:rsid w:val="00221C11"/>
    <w:rsid w:val="00221E16"/>
    <w:rsid w:val="00221EB3"/>
    <w:rsid w:val="00221EF7"/>
    <w:rsid w:val="00221F8C"/>
    <w:rsid w:val="00221FC0"/>
    <w:rsid w:val="00222012"/>
    <w:rsid w:val="00222054"/>
    <w:rsid w:val="002220AA"/>
    <w:rsid w:val="0022214D"/>
    <w:rsid w:val="002222AA"/>
    <w:rsid w:val="002222F2"/>
    <w:rsid w:val="0022235C"/>
    <w:rsid w:val="0022239C"/>
    <w:rsid w:val="0022246A"/>
    <w:rsid w:val="00222598"/>
    <w:rsid w:val="002225A5"/>
    <w:rsid w:val="002225CB"/>
    <w:rsid w:val="00222697"/>
    <w:rsid w:val="0022269E"/>
    <w:rsid w:val="00222748"/>
    <w:rsid w:val="00222762"/>
    <w:rsid w:val="0022287E"/>
    <w:rsid w:val="0022291A"/>
    <w:rsid w:val="00222ACC"/>
    <w:rsid w:val="00222B35"/>
    <w:rsid w:val="00222C23"/>
    <w:rsid w:val="00222D7B"/>
    <w:rsid w:val="00222E27"/>
    <w:rsid w:val="00222F85"/>
    <w:rsid w:val="00222FA3"/>
    <w:rsid w:val="0022302F"/>
    <w:rsid w:val="00223120"/>
    <w:rsid w:val="0022339F"/>
    <w:rsid w:val="002234E3"/>
    <w:rsid w:val="002234E5"/>
    <w:rsid w:val="00223772"/>
    <w:rsid w:val="00223909"/>
    <w:rsid w:val="00223BE5"/>
    <w:rsid w:val="00223CC5"/>
    <w:rsid w:val="00223E1D"/>
    <w:rsid w:val="00223EAB"/>
    <w:rsid w:val="00223EC9"/>
    <w:rsid w:val="00223F02"/>
    <w:rsid w:val="002240B6"/>
    <w:rsid w:val="00224142"/>
    <w:rsid w:val="00224157"/>
    <w:rsid w:val="002241BA"/>
    <w:rsid w:val="002241C2"/>
    <w:rsid w:val="002241E6"/>
    <w:rsid w:val="0022425A"/>
    <w:rsid w:val="00224280"/>
    <w:rsid w:val="002243AC"/>
    <w:rsid w:val="002243CD"/>
    <w:rsid w:val="002244B2"/>
    <w:rsid w:val="00224611"/>
    <w:rsid w:val="00224660"/>
    <w:rsid w:val="0022467D"/>
    <w:rsid w:val="0022474B"/>
    <w:rsid w:val="0022490A"/>
    <w:rsid w:val="00224B11"/>
    <w:rsid w:val="00224B1A"/>
    <w:rsid w:val="00224B36"/>
    <w:rsid w:val="00224B5A"/>
    <w:rsid w:val="00224BA1"/>
    <w:rsid w:val="00224BC5"/>
    <w:rsid w:val="00224C79"/>
    <w:rsid w:val="00224E16"/>
    <w:rsid w:val="00224E61"/>
    <w:rsid w:val="00224F33"/>
    <w:rsid w:val="00224F35"/>
    <w:rsid w:val="00225128"/>
    <w:rsid w:val="00225231"/>
    <w:rsid w:val="00225266"/>
    <w:rsid w:val="00225505"/>
    <w:rsid w:val="00225551"/>
    <w:rsid w:val="00225567"/>
    <w:rsid w:val="0022564A"/>
    <w:rsid w:val="0022565A"/>
    <w:rsid w:val="00225766"/>
    <w:rsid w:val="00225840"/>
    <w:rsid w:val="00225862"/>
    <w:rsid w:val="00225882"/>
    <w:rsid w:val="00225A48"/>
    <w:rsid w:val="00225BCF"/>
    <w:rsid w:val="00225C25"/>
    <w:rsid w:val="00225C66"/>
    <w:rsid w:val="00225CA7"/>
    <w:rsid w:val="00225D2B"/>
    <w:rsid w:val="00225DA1"/>
    <w:rsid w:val="00225DBC"/>
    <w:rsid w:val="00225E18"/>
    <w:rsid w:val="00226017"/>
    <w:rsid w:val="00226080"/>
    <w:rsid w:val="00226082"/>
    <w:rsid w:val="00226292"/>
    <w:rsid w:val="0022640E"/>
    <w:rsid w:val="00226545"/>
    <w:rsid w:val="00226579"/>
    <w:rsid w:val="002266D2"/>
    <w:rsid w:val="002268DA"/>
    <w:rsid w:val="00226B41"/>
    <w:rsid w:val="00226BAF"/>
    <w:rsid w:val="00226BE8"/>
    <w:rsid w:val="00226C85"/>
    <w:rsid w:val="00226CA8"/>
    <w:rsid w:val="00226D9E"/>
    <w:rsid w:val="00226DF7"/>
    <w:rsid w:val="00226F24"/>
    <w:rsid w:val="00226F46"/>
    <w:rsid w:val="00226FBC"/>
    <w:rsid w:val="00226FF1"/>
    <w:rsid w:val="0022700D"/>
    <w:rsid w:val="00227011"/>
    <w:rsid w:val="00227096"/>
    <w:rsid w:val="00227113"/>
    <w:rsid w:val="002272FA"/>
    <w:rsid w:val="002273C4"/>
    <w:rsid w:val="00227455"/>
    <w:rsid w:val="00227525"/>
    <w:rsid w:val="002275BE"/>
    <w:rsid w:val="002276BF"/>
    <w:rsid w:val="002279FB"/>
    <w:rsid w:val="00227A07"/>
    <w:rsid w:val="00227AA5"/>
    <w:rsid w:val="00227B01"/>
    <w:rsid w:val="00227B40"/>
    <w:rsid w:val="00227BD5"/>
    <w:rsid w:val="00227BE9"/>
    <w:rsid w:val="00227C96"/>
    <w:rsid w:val="00227CD7"/>
    <w:rsid w:val="00227D22"/>
    <w:rsid w:val="00227D90"/>
    <w:rsid w:val="00227DA5"/>
    <w:rsid w:val="00227EB4"/>
    <w:rsid w:val="00227F0A"/>
    <w:rsid w:val="00227F10"/>
    <w:rsid w:val="00227FEF"/>
    <w:rsid w:val="00230178"/>
    <w:rsid w:val="002301A2"/>
    <w:rsid w:val="0023027F"/>
    <w:rsid w:val="0023029E"/>
    <w:rsid w:val="002303C8"/>
    <w:rsid w:val="002304BC"/>
    <w:rsid w:val="0023064E"/>
    <w:rsid w:val="0023071C"/>
    <w:rsid w:val="00230727"/>
    <w:rsid w:val="002308D7"/>
    <w:rsid w:val="0023091A"/>
    <w:rsid w:val="0023092A"/>
    <w:rsid w:val="002309C4"/>
    <w:rsid w:val="00230A33"/>
    <w:rsid w:val="00230BCC"/>
    <w:rsid w:val="00230C80"/>
    <w:rsid w:val="00230CC6"/>
    <w:rsid w:val="00230D79"/>
    <w:rsid w:val="00230D7A"/>
    <w:rsid w:val="00230DD0"/>
    <w:rsid w:val="00230E3A"/>
    <w:rsid w:val="00230E6E"/>
    <w:rsid w:val="00230EC3"/>
    <w:rsid w:val="00230FAD"/>
    <w:rsid w:val="0023128C"/>
    <w:rsid w:val="00231335"/>
    <w:rsid w:val="0023140A"/>
    <w:rsid w:val="00231452"/>
    <w:rsid w:val="0023152B"/>
    <w:rsid w:val="00231537"/>
    <w:rsid w:val="002315B8"/>
    <w:rsid w:val="002315D9"/>
    <w:rsid w:val="00231607"/>
    <w:rsid w:val="00231707"/>
    <w:rsid w:val="00231918"/>
    <w:rsid w:val="00231926"/>
    <w:rsid w:val="00231993"/>
    <w:rsid w:val="00231CC4"/>
    <w:rsid w:val="00231D75"/>
    <w:rsid w:val="00231D80"/>
    <w:rsid w:val="00231E34"/>
    <w:rsid w:val="00231E63"/>
    <w:rsid w:val="00231F1A"/>
    <w:rsid w:val="00231F5C"/>
    <w:rsid w:val="00231FA4"/>
    <w:rsid w:val="00232045"/>
    <w:rsid w:val="00232059"/>
    <w:rsid w:val="00232104"/>
    <w:rsid w:val="002321FA"/>
    <w:rsid w:val="0023224A"/>
    <w:rsid w:val="00232259"/>
    <w:rsid w:val="0023237E"/>
    <w:rsid w:val="00232485"/>
    <w:rsid w:val="0023255D"/>
    <w:rsid w:val="0023257C"/>
    <w:rsid w:val="00232636"/>
    <w:rsid w:val="002326EE"/>
    <w:rsid w:val="002326FC"/>
    <w:rsid w:val="00232A9B"/>
    <w:rsid w:val="00232C85"/>
    <w:rsid w:val="00232D7D"/>
    <w:rsid w:val="00232F06"/>
    <w:rsid w:val="00232F18"/>
    <w:rsid w:val="00232F54"/>
    <w:rsid w:val="00232FA1"/>
    <w:rsid w:val="0023300B"/>
    <w:rsid w:val="002330EF"/>
    <w:rsid w:val="0023311C"/>
    <w:rsid w:val="0023313F"/>
    <w:rsid w:val="002331F9"/>
    <w:rsid w:val="00233264"/>
    <w:rsid w:val="002332EB"/>
    <w:rsid w:val="0023336D"/>
    <w:rsid w:val="00233433"/>
    <w:rsid w:val="0023346E"/>
    <w:rsid w:val="0023347E"/>
    <w:rsid w:val="002338F9"/>
    <w:rsid w:val="002339AF"/>
    <w:rsid w:val="002339DD"/>
    <w:rsid w:val="00233A44"/>
    <w:rsid w:val="00233B80"/>
    <w:rsid w:val="00233B9B"/>
    <w:rsid w:val="00233D57"/>
    <w:rsid w:val="00233D71"/>
    <w:rsid w:val="00233D9D"/>
    <w:rsid w:val="00233DD3"/>
    <w:rsid w:val="00233F44"/>
    <w:rsid w:val="00234027"/>
    <w:rsid w:val="00234034"/>
    <w:rsid w:val="00234039"/>
    <w:rsid w:val="002340C1"/>
    <w:rsid w:val="00234200"/>
    <w:rsid w:val="002344FF"/>
    <w:rsid w:val="002346CB"/>
    <w:rsid w:val="002346E2"/>
    <w:rsid w:val="002347DA"/>
    <w:rsid w:val="002347EC"/>
    <w:rsid w:val="0023480F"/>
    <w:rsid w:val="00234A09"/>
    <w:rsid w:val="00234AB7"/>
    <w:rsid w:val="00234AF0"/>
    <w:rsid w:val="00234CFF"/>
    <w:rsid w:val="00234D85"/>
    <w:rsid w:val="00234E30"/>
    <w:rsid w:val="00234EB1"/>
    <w:rsid w:val="00234EC3"/>
    <w:rsid w:val="00234EE7"/>
    <w:rsid w:val="00234FC0"/>
    <w:rsid w:val="00235012"/>
    <w:rsid w:val="00235014"/>
    <w:rsid w:val="0023517D"/>
    <w:rsid w:val="00235210"/>
    <w:rsid w:val="002352B3"/>
    <w:rsid w:val="002352C5"/>
    <w:rsid w:val="00235386"/>
    <w:rsid w:val="00235392"/>
    <w:rsid w:val="00235425"/>
    <w:rsid w:val="002354D2"/>
    <w:rsid w:val="0023557F"/>
    <w:rsid w:val="002355A1"/>
    <w:rsid w:val="00235748"/>
    <w:rsid w:val="002358C9"/>
    <w:rsid w:val="002359CF"/>
    <w:rsid w:val="00235B60"/>
    <w:rsid w:val="00235B66"/>
    <w:rsid w:val="00235C6C"/>
    <w:rsid w:val="00235D44"/>
    <w:rsid w:val="00235F84"/>
    <w:rsid w:val="00236095"/>
    <w:rsid w:val="002360A8"/>
    <w:rsid w:val="00236290"/>
    <w:rsid w:val="0023631E"/>
    <w:rsid w:val="0023642C"/>
    <w:rsid w:val="00236449"/>
    <w:rsid w:val="0023644D"/>
    <w:rsid w:val="00236461"/>
    <w:rsid w:val="00236580"/>
    <w:rsid w:val="002365D1"/>
    <w:rsid w:val="002366DF"/>
    <w:rsid w:val="00236738"/>
    <w:rsid w:val="00236739"/>
    <w:rsid w:val="002367EC"/>
    <w:rsid w:val="00236875"/>
    <w:rsid w:val="002369D9"/>
    <w:rsid w:val="00236A6D"/>
    <w:rsid w:val="00236B36"/>
    <w:rsid w:val="00236B7A"/>
    <w:rsid w:val="00236D0D"/>
    <w:rsid w:val="00236D20"/>
    <w:rsid w:val="00236D25"/>
    <w:rsid w:val="00237062"/>
    <w:rsid w:val="00237065"/>
    <w:rsid w:val="00237145"/>
    <w:rsid w:val="00237182"/>
    <w:rsid w:val="00237190"/>
    <w:rsid w:val="0023728E"/>
    <w:rsid w:val="002372A6"/>
    <w:rsid w:val="002374F3"/>
    <w:rsid w:val="00237684"/>
    <w:rsid w:val="00237736"/>
    <w:rsid w:val="00237767"/>
    <w:rsid w:val="0023786E"/>
    <w:rsid w:val="00237925"/>
    <w:rsid w:val="00237977"/>
    <w:rsid w:val="00237A1E"/>
    <w:rsid w:val="00237A53"/>
    <w:rsid w:val="00237B1E"/>
    <w:rsid w:val="00237C3C"/>
    <w:rsid w:val="00237D7A"/>
    <w:rsid w:val="00237EBC"/>
    <w:rsid w:val="00237F30"/>
    <w:rsid w:val="00240121"/>
    <w:rsid w:val="002401B1"/>
    <w:rsid w:val="002401EE"/>
    <w:rsid w:val="0024026F"/>
    <w:rsid w:val="00240299"/>
    <w:rsid w:val="002402DC"/>
    <w:rsid w:val="00240333"/>
    <w:rsid w:val="00240606"/>
    <w:rsid w:val="00240734"/>
    <w:rsid w:val="00240820"/>
    <w:rsid w:val="00240896"/>
    <w:rsid w:val="0024090D"/>
    <w:rsid w:val="002409A3"/>
    <w:rsid w:val="002409AD"/>
    <w:rsid w:val="002409B7"/>
    <w:rsid w:val="00240AEB"/>
    <w:rsid w:val="00240BCE"/>
    <w:rsid w:val="00240BD1"/>
    <w:rsid w:val="00240C57"/>
    <w:rsid w:val="00240E18"/>
    <w:rsid w:val="00240E23"/>
    <w:rsid w:val="00240E7C"/>
    <w:rsid w:val="00240EE4"/>
    <w:rsid w:val="00240FD4"/>
    <w:rsid w:val="00241019"/>
    <w:rsid w:val="00241034"/>
    <w:rsid w:val="00241097"/>
    <w:rsid w:val="00241262"/>
    <w:rsid w:val="0024127E"/>
    <w:rsid w:val="002412CA"/>
    <w:rsid w:val="002412E9"/>
    <w:rsid w:val="0024158C"/>
    <w:rsid w:val="002416B5"/>
    <w:rsid w:val="0024173B"/>
    <w:rsid w:val="00241785"/>
    <w:rsid w:val="002417A2"/>
    <w:rsid w:val="002417E9"/>
    <w:rsid w:val="00241A2D"/>
    <w:rsid w:val="00241B38"/>
    <w:rsid w:val="00241C42"/>
    <w:rsid w:val="00241D63"/>
    <w:rsid w:val="00241D80"/>
    <w:rsid w:val="00241F2D"/>
    <w:rsid w:val="00241F6C"/>
    <w:rsid w:val="00241F9B"/>
    <w:rsid w:val="00241FAA"/>
    <w:rsid w:val="0024205C"/>
    <w:rsid w:val="0024205F"/>
    <w:rsid w:val="00242191"/>
    <w:rsid w:val="002421A6"/>
    <w:rsid w:val="00242236"/>
    <w:rsid w:val="00242270"/>
    <w:rsid w:val="00242405"/>
    <w:rsid w:val="00242495"/>
    <w:rsid w:val="00242516"/>
    <w:rsid w:val="002425B4"/>
    <w:rsid w:val="00242761"/>
    <w:rsid w:val="002427DB"/>
    <w:rsid w:val="00242869"/>
    <w:rsid w:val="002428E9"/>
    <w:rsid w:val="00242922"/>
    <w:rsid w:val="0024293A"/>
    <w:rsid w:val="00242AE7"/>
    <w:rsid w:val="00242D20"/>
    <w:rsid w:val="00242E33"/>
    <w:rsid w:val="00242E81"/>
    <w:rsid w:val="00243282"/>
    <w:rsid w:val="002432A7"/>
    <w:rsid w:val="0024359E"/>
    <w:rsid w:val="002436FD"/>
    <w:rsid w:val="00243772"/>
    <w:rsid w:val="002438A7"/>
    <w:rsid w:val="002438F4"/>
    <w:rsid w:val="0024399D"/>
    <w:rsid w:val="002439CB"/>
    <w:rsid w:val="00243B5B"/>
    <w:rsid w:val="00243BCB"/>
    <w:rsid w:val="00243CAC"/>
    <w:rsid w:val="00243CEE"/>
    <w:rsid w:val="00243E49"/>
    <w:rsid w:val="00243F68"/>
    <w:rsid w:val="00243F82"/>
    <w:rsid w:val="0024400F"/>
    <w:rsid w:val="00244145"/>
    <w:rsid w:val="0024416E"/>
    <w:rsid w:val="00244209"/>
    <w:rsid w:val="002442D3"/>
    <w:rsid w:val="00244398"/>
    <w:rsid w:val="002443BA"/>
    <w:rsid w:val="002443BD"/>
    <w:rsid w:val="002443C2"/>
    <w:rsid w:val="00244443"/>
    <w:rsid w:val="0024447D"/>
    <w:rsid w:val="002444EE"/>
    <w:rsid w:val="002446AF"/>
    <w:rsid w:val="00244756"/>
    <w:rsid w:val="002447A7"/>
    <w:rsid w:val="0024482B"/>
    <w:rsid w:val="0024487A"/>
    <w:rsid w:val="002448E0"/>
    <w:rsid w:val="00244A08"/>
    <w:rsid w:val="00244A09"/>
    <w:rsid w:val="00244A0A"/>
    <w:rsid w:val="00244B2C"/>
    <w:rsid w:val="00244B48"/>
    <w:rsid w:val="00244C9B"/>
    <w:rsid w:val="00244D03"/>
    <w:rsid w:val="00244D84"/>
    <w:rsid w:val="00244D9B"/>
    <w:rsid w:val="00244F23"/>
    <w:rsid w:val="00244F66"/>
    <w:rsid w:val="00245012"/>
    <w:rsid w:val="00245059"/>
    <w:rsid w:val="00245097"/>
    <w:rsid w:val="002450CE"/>
    <w:rsid w:val="0024530E"/>
    <w:rsid w:val="0024536F"/>
    <w:rsid w:val="002453B7"/>
    <w:rsid w:val="00245470"/>
    <w:rsid w:val="002454A7"/>
    <w:rsid w:val="002455C6"/>
    <w:rsid w:val="002455EF"/>
    <w:rsid w:val="0024562A"/>
    <w:rsid w:val="002456B0"/>
    <w:rsid w:val="002456F9"/>
    <w:rsid w:val="0024573D"/>
    <w:rsid w:val="00245751"/>
    <w:rsid w:val="00245813"/>
    <w:rsid w:val="0024599A"/>
    <w:rsid w:val="0024599D"/>
    <w:rsid w:val="00245A24"/>
    <w:rsid w:val="00245A3B"/>
    <w:rsid w:val="00245B07"/>
    <w:rsid w:val="00245C0F"/>
    <w:rsid w:val="00245C30"/>
    <w:rsid w:val="00245C78"/>
    <w:rsid w:val="00245CDD"/>
    <w:rsid w:val="00245EAF"/>
    <w:rsid w:val="00245FA2"/>
    <w:rsid w:val="00245FE6"/>
    <w:rsid w:val="0024601E"/>
    <w:rsid w:val="00246211"/>
    <w:rsid w:val="00246224"/>
    <w:rsid w:val="00246377"/>
    <w:rsid w:val="002463DA"/>
    <w:rsid w:val="00246419"/>
    <w:rsid w:val="0024661D"/>
    <w:rsid w:val="00246829"/>
    <w:rsid w:val="002468D4"/>
    <w:rsid w:val="00246949"/>
    <w:rsid w:val="0024696C"/>
    <w:rsid w:val="00246B2B"/>
    <w:rsid w:val="00246B48"/>
    <w:rsid w:val="00246BC7"/>
    <w:rsid w:val="00246C00"/>
    <w:rsid w:val="00246C10"/>
    <w:rsid w:val="00246CDA"/>
    <w:rsid w:val="00246D97"/>
    <w:rsid w:val="00246E00"/>
    <w:rsid w:val="00246E02"/>
    <w:rsid w:val="00246EEE"/>
    <w:rsid w:val="00246F03"/>
    <w:rsid w:val="00247008"/>
    <w:rsid w:val="0024708A"/>
    <w:rsid w:val="002470C9"/>
    <w:rsid w:val="002471F7"/>
    <w:rsid w:val="00247261"/>
    <w:rsid w:val="00247395"/>
    <w:rsid w:val="002473C8"/>
    <w:rsid w:val="00247437"/>
    <w:rsid w:val="002474CA"/>
    <w:rsid w:val="002476FF"/>
    <w:rsid w:val="002477E2"/>
    <w:rsid w:val="00247824"/>
    <w:rsid w:val="00247956"/>
    <w:rsid w:val="00247B50"/>
    <w:rsid w:val="00247BC7"/>
    <w:rsid w:val="00247C65"/>
    <w:rsid w:val="00247CFC"/>
    <w:rsid w:val="00247D40"/>
    <w:rsid w:val="00247D82"/>
    <w:rsid w:val="00247DF4"/>
    <w:rsid w:val="0025004D"/>
    <w:rsid w:val="00250217"/>
    <w:rsid w:val="002503A0"/>
    <w:rsid w:val="00250444"/>
    <w:rsid w:val="00250510"/>
    <w:rsid w:val="00250836"/>
    <w:rsid w:val="0025089B"/>
    <w:rsid w:val="002508FF"/>
    <w:rsid w:val="00250961"/>
    <w:rsid w:val="00250A07"/>
    <w:rsid w:val="00250AE2"/>
    <w:rsid w:val="00250B85"/>
    <w:rsid w:val="00250B91"/>
    <w:rsid w:val="00250CAC"/>
    <w:rsid w:val="00250D81"/>
    <w:rsid w:val="0025100C"/>
    <w:rsid w:val="002512A3"/>
    <w:rsid w:val="002512D9"/>
    <w:rsid w:val="002512F5"/>
    <w:rsid w:val="0025136B"/>
    <w:rsid w:val="002513C6"/>
    <w:rsid w:val="002514D5"/>
    <w:rsid w:val="00251514"/>
    <w:rsid w:val="002515A3"/>
    <w:rsid w:val="002515D0"/>
    <w:rsid w:val="00251651"/>
    <w:rsid w:val="002516F4"/>
    <w:rsid w:val="00251756"/>
    <w:rsid w:val="002517FA"/>
    <w:rsid w:val="002518C6"/>
    <w:rsid w:val="002518FF"/>
    <w:rsid w:val="00251918"/>
    <w:rsid w:val="00251969"/>
    <w:rsid w:val="0025196D"/>
    <w:rsid w:val="00251AF2"/>
    <w:rsid w:val="00251B82"/>
    <w:rsid w:val="00251BF9"/>
    <w:rsid w:val="00251BFB"/>
    <w:rsid w:val="00251C8D"/>
    <w:rsid w:val="00251DE0"/>
    <w:rsid w:val="00251E3E"/>
    <w:rsid w:val="00251EC2"/>
    <w:rsid w:val="00251ED4"/>
    <w:rsid w:val="00251FD5"/>
    <w:rsid w:val="00252072"/>
    <w:rsid w:val="0025207B"/>
    <w:rsid w:val="00252101"/>
    <w:rsid w:val="0025217D"/>
    <w:rsid w:val="0025228B"/>
    <w:rsid w:val="002522A3"/>
    <w:rsid w:val="00252344"/>
    <w:rsid w:val="002523AD"/>
    <w:rsid w:val="002523E9"/>
    <w:rsid w:val="002523F2"/>
    <w:rsid w:val="00252414"/>
    <w:rsid w:val="00252464"/>
    <w:rsid w:val="002526ED"/>
    <w:rsid w:val="00252721"/>
    <w:rsid w:val="002527F0"/>
    <w:rsid w:val="002529BF"/>
    <w:rsid w:val="00252A0E"/>
    <w:rsid w:val="00252B09"/>
    <w:rsid w:val="00252B39"/>
    <w:rsid w:val="00252B88"/>
    <w:rsid w:val="00252EEF"/>
    <w:rsid w:val="00252FA5"/>
    <w:rsid w:val="002530D6"/>
    <w:rsid w:val="002531A7"/>
    <w:rsid w:val="002531E1"/>
    <w:rsid w:val="0025322C"/>
    <w:rsid w:val="00253288"/>
    <w:rsid w:val="00253553"/>
    <w:rsid w:val="002535DC"/>
    <w:rsid w:val="00253647"/>
    <w:rsid w:val="00253696"/>
    <w:rsid w:val="00253714"/>
    <w:rsid w:val="002537E9"/>
    <w:rsid w:val="002538F6"/>
    <w:rsid w:val="00253A70"/>
    <w:rsid w:val="00253B7A"/>
    <w:rsid w:val="00253B81"/>
    <w:rsid w:val="00253C38"/>
    <w:rsid w:val="00253C68"/>
    <w:rsid w:val="00253D2E"/>
    <w:rsid w:val="00253F12"/>
    <w:rsid w:val="00253F1D"/>
    <w:rsid w:val="00253F78"/>
    <w:rsid w:val="00253FC8"/>
    <w:rsid w:val="00254066"/>
    <w:rsid w:val="002540C2"/>
    <w:rsid w:val="002540D4"/>
    <w:rsid w:val="00254127"/>
    <w:rsid w:val="002541BC"/>
    <w:rsid w:val="00254202"/>
    <w:rsid w:val="002542A5"/>
    <w:rsid w:val="0025433F"/>
    <w:rsid w:val="0025451F"/>
    <w:rsid w:val="00254637"/>
    <w:rsid w:val="00254639"/>
    <w:rsid w:val="00254735"/>
    <w:rsid w:val="002547B4"/>
    <w:rsid w:val="002548EA"/>
    <w:rsid w:val="00254935"/>
    <w:rsid w:val="002549FB"/>
    <w:rsid w:val="00254AA8"/>
    <w:rsid w:val="00254B43"/>
    <w:rsid w:val="00254DFA"/>
    <w:rsid w:val="00254FD7"/>
    <w:rsid w:val="002550E0"/>
    <w:rsid w:val="002551B0"/>
    <w:rsid w:val="002551E8"/>
    <w:rsid w:val="00255239"/>
    <w:rsid w:val="0025526A"/>
    <w:rsid w:val="00255341"/>
    <w:rsid w:val="00255420"/>
    <w:rsid w:val="002554DB"/>
    <w:rsid w:val="0025555C"/>
    <w:rsid w:val="0025575E"/>
    <w:rsid w:val="00255874"/>
    <w:rsid w:val="002558F9"/>
    <w:rsid w:val="0025594B"/>
    <w:rsid w:val="00255A02"/>
    <w:rsid w:val="00255B82"/>
    <w:rsid w:val="00255BCF"/>
    <w:rsid w:val="00255DB8"/>
    <w:rsid w:val="00255E9A"/>
    <w:rsid w:val="00255F2D"/>
    <w:rsid w:val="00255F86"/>
    <w:rsid w:val="00255FD2"/>
    <w:rsid w:val="00256022"/>
    <w:rsid w:val="00256085"/>
    <w:rsid w:val="002560B8"/>
    <w:rsid w:val="0025625D"/>
    <w:rsid w:val="00256306"/>
    <w:rsid w:val="002563AC"/>
    <w:rsid w:val="002563C8"/>
    <w:rsid w:val="00256723"/>
    <w:rsid w:val="00256743"/>
    <w:rsid w:val="002569CF"/>
    <w:rsid w:val="002569E9"/>
    <w:rsid w:val="00256B03"/>
    <w:rsid w:val="00256BC6"/>
    <w:rsid w:val="00256D44"/>
    <w:rsid w:val="00256DDC"/>
    <w:rsid w:val="00256F11"/>
    <w:rsid w:val="00257026"/>
    <w:rsid w:val="0025708F"/>
    <w:rsid w:val="002570DE"/>
    <w:rsid w:val="0025716E"/>
    <w:rsid w:val="00257263"/>
    <w:rsid w:val="002572D9"/>
    <w:rsid w:val="00257319"/>
    <w:rsid w:val="002573FE"/>
    <w:rsid w:val="002574E0"/>
    <w:rsid w:val="0025759A"/>
    <w:rsid w:val="002576C1"/>
    <w:rsid w:val="00257704"/>
    <w:rsid w:val="00257724"/>
    <w:rsid w:val="00257748"/>
    <w:rsid w:val="002579A4"/>
    <w:rsid w:val="00257B74"/>
    <w:rsid w:val="00257C91"/>
    <w:rsid w:val="00257D19"/>
    <w:rsid w:val="00257DD5"/>
    <w:rsid w:val="00257F1C"/>
    <w:rsid w:val="00257FB0"/>
    <w:rsid w:val="00260019"/>
    <w:rsid w:val="00260053"/>
    <w:rsid w:val="002600FE"/>
    <w:rsid w:val="0026012D"/>
    <w:rsid w:val="002601B4"/>
    <w:rsid w:val="002601EE"/>
    <w:rsid w:val="002601F0"/>
    <w:rsid w:val="002602A3"/>
    <w:rsid w:val="002603B6"/>
    <w:rsid w:val="002604E9"/>
    <w:rsid w:val="00260566"/>
    <w:rsid w:val="0026057E"/>
    <w:rsid w:val="002605F7"/>
    <w:rsid w:val="002607A2"/>
    <w:rsid w:val="00260819"/>
    <w:rsid w:val="00260962"/>
    <w:rsid w:val="002609C9"/>
    <w:rsid w:val="00260B78"/>
    <w:rsid w:val="00260C87"/>
    <w:rsid w:val="00260E44"/>
    <w:rsid w:val="00260E49"/>
    <w:rsid w:val="00260E9E"/>
    <w:rsid w:val="00260EF0"/>
    <w:rsid w:val="0026101A"/>
    <w:rsid w:val="00261144"/>
    <w:rsid w:val="0026114A"/>
    <w:rsid w:val="00261173"/>
    <w:rsid w:val="00261174"/>
    <w:rsid w:val="0026120D"/>
    <w:rsid w:val="00261280"/>
    <w:rsid w:val="00261292"/>
    <w:rsid w:val="002612B0"/>
    <w:rsid w:val="002612B3"/>
    <w:rsid w:val="002612BC"/>
    <w:rsid w:val="00261314"/>
    <w:rsid w:val="002613A0"/>
    <w:rsid w:val="00261607"/>
    <w:rsid w:val="00261620"/>
    <w:rsid w:val="0026172D"/>
    <w:rsid w:val="00261765"/>
    <w:rsid w:val="002617D3"/>
    <w:rsid w:val="00261899"/>
    <w:rsid w:val="002618E8"/>
    <w:rsid w:val="00261953"/>
    <w:rsid w:val="00261A1A"/>
    <w:rsid w:val="00261BC8"/>
    <w:rsid w:val="00261BDF"/>
    <w:rsid w:val="00261C1D"/>
    <w:rsid w:val="00261C88"/>
    <w:rsid w:val="00261D41"/>
    <w:rsid w:val="00261EBA"/>
    <w:rsid w:val="00261F75"/>
    <w:rsid w:val="00261FA4"/>
    <w:rsid w:val="00261FC8"/>
    <w:rsid w:val="00262464"/>
    <w:rsid w:val="002624B2"/>
    <w:rsid w:val="002624C5"/>
    <w:rsid w:val="002624D6"/>
    <w:rsid w:val="0026257F"/>
    <w:rsid w:val="002625D0"/>
    <w:rsid w:val="00262890"/>
    <w:rsid w:val="002629F0"/>
    <w:rsid w:val="002629F5"/>
    <w:rsid w:val="00262B7B"/>
    <w:rsid w:val="00262BBD"/>
    <w:rsid w:val="00262FF4"/>
    <w:rsid w:val="00263049"/>
    <w:rsid w:val="002630FC"/>
    <w:rsid w:val="00263113"/>
    <w:rsid w:val="00263163"/>
    <w:rsid w:val="002631E4"/>
    <w:rsid w:val="002631EC"/>
    <w:rsid w:val="00263247"/>
    <w:rsid w:val="00263353"/>
    <w:rsid w:val="00263354"/>
    <w:rsid w:val="00263382"/>
    <w:rsid w:val="00263394"/>
    <w:rsid w:val="002635E4"/>
    <w:rsid w:val="002637A9"/>
    <w:rsid w:val="002637E2"/>
    <w:rsid w:val="00263845"/>
    <w:rsid w:val="00263955"/>
    <w:rsid w:val="0026398C"/>
    <w:rsid w:val="00263B45"/>
    <w:rsid w:val="00263C1E"/>
    <w:rsid w:val="00263C95"/>
    <w:rsid w:val="00263E84"/>
    <w:rsid w:val="00263F89"/>
    <w:rsid w:val="00263FA8"/>
    <w:rsid w:val="00264005"/>
    <w:rsid w:val="002640C3"/>
    <w:rsid w:val="002641FB"/>
    <w:rsid w:val="0026453F"/>
    <w:rsid w:val="002645B8"/>
    <w:rsid w:val="002645DC"/>
    <w:rsid w:val="002646A9"/>
    <w:rsid w:val="0026471E"/>
    <w:rsid w:val="00264758"/>
    <w:rsid w:val="002648B8"/>
    <w:rsid w:val="00264A23"/>
    <w:rsid w:val="00264AEB"/>
    <w:rsid w:val="00264B7B"/>
    <w:rsid w:val="00264B84"/>
    <w:rsid w:val="00264CDB"/>
    <w:rsid w:val="00264DFB"/>
    <w:rsid w:val="00264F12"/>
    <w:rsid w:val="00264F41"/>
    <w:rsid w:val="0026508B"/>
    <w:rsid w:val="002650B5"/>
    <w:rsid w:val="002650E3"/>
    <w:rsid w:val="002652F6"/>
    <w:rsid w:val="0026539B"/>
    <w:rsid w:val="00265419"/>
    <w:rsid w:val="0026572E"/>
    <w:rsid w:val="00265897"/>
    <w:rsid w:val="002658E0"/>
    <w:rsid w:val="0026591F"/>
    <w:rsid w:val="0026596D"/>
    <w:rsid w:val="00265971"/>
    <w:rsid w:val="002659E8"/>
    <w:rsid w:val="002659EA"/>
    <w:rsid w:val="00265B51"/>
    <w:rsid w:val="00265BDE"/>
    <w:rsid w:val="00265C4D"/>
    <w:rsid w:val="00265C62"/>
    <w:rsid w:val="00265E39"/>
    <w:rsid w:val="00265E52"/>
    <w:rsid w:val="00265EEF"/>
    <w:rsid w:val="00265F6A"/>
    <w:rsid w:val="00266087"/>
    <w:rsid w:val="00266094"/>
    <w:rsid w:val="00266173"/>
    <w:rsid w:val="002661AD"/>
    <w:rsid w:val="0026621C"/>
    <w:rsid w:val="002662F7"/>
    <w:rsid w:val="00266314"/>
    <w:rsid w:val="0026631F"/>
    <w:rsid w:val="00266379"/>
    <w:rsid w:val="0026637F"/>
    <w:rsid w:val="0026648A"/>
    <w:rsid w:val="0026657D"/>
    <w:rsid w:val="00266885"/>
    <w:rsid w:val="0026689F"/>
    <w:rsid w:val="002668E8"/>
    <w:rsid w:val="00266A37"/>
    <w:rsid w:val="00266B95"/>
    <w:rsid w:val="00266BB1"/>
    <w:rsid w:val="00266E0E"/>
    <w:rsid w:val="00266F04"/>
    <w:rsid w:val="0026705E"/>
    <w:rsid w:val="002670CF"/>
    <w:rsid w:val="00267189"/>
    <w:rsid w:val="002671E2"/>
    <w:rsid w:val="00267248"/>
    <w:rsid w:val="00267345"/>
    <w:rsid w:val="00267470"/>
    <w:rsid w:val="0026748D"/>
    <w:rsid w:val="002674EC"/>
    <w:rsid w:val="0026754C"/>
    <w:rsid w:val="00267586"/>
    <w:rsid w:val="002677A1"/>
    <w:rsid w:val="002678CC"/>
    <w:rsid w:val="00267AA0"/>
    <w:rsid w:val="00267AC2"/>
    <w:rsid w:val="00267B10"/>
    <w:rsid w:val="00267B6C"/>
    <w:rsid w:val="00267BA3"/>
    <w:rsid w:val="00267C37"/>
    <w:rsid w:val="00267CC4"/>
    <w:rsid w:val="00267D17"/>
    <w:rsid w:val="00270047"/>
    <w:rsid w:val="00270074"/>
    <w:rsid w:val="002701A0"/>
    <w:rsid w:val="002701B4"/>
    <w:rsid w:val="00270376"/>
    <w:rsid w:val="00270476"/>
    <w:rsid w:val="002707F7"/>
    <w:rsid w:val="0027083B"/>
    <w:rsid w:val="00270873"/>
    <w:rsid w:val="002708AC"/>
    <w:rsid w:val="00270913"/>
    <w:rsid w:val="002709CD"/>
    <w:rsid w:val="00270A75"/>
    <w:rsid w:val="00270B95"/>
    <w:rsid w:val="00270BF1"/>
    <w:rsid w:val="00270C38"/>
    <w:rsid w:val="00270F37"/>
    <w:rsid w:val="00270FA2"/>
    <w:rsid w:val="00271292"/>
    <w:rsid w:val="0027136A"/>
    <w:rsid w:val="00271385"/>
    <w:rsid w:val="00271436"/>
    <w:rsid w:val="00271561"/>
    <w:rsid w:val="0027156D"/>
    <w:rsid w:val="0027158A"/>
    <w:rsid w:val="0027179A"/>
    <w:rsid w:val="0027179F"/>
    <w:rsid w:val="002717BB"/>
    <w:rsid w:val="002718CD"/>
    <w:rsid w:val="002719A2"/>
    <w:rsid w:val="002719FB"/>
    <w:rsid w:val="00271A0B"/>
    <w:rsid w:val="00271B2E"/>
    <w:rsid w:val="00271B68"/>
    <w:rsid w:val="00271B7C"/>
    <w:rsid w:val="00271BA2"/>
    <w:rsid w:val="00271E08"/>
    <w:rsid w:val="00271E5D"/>
    <w:rsid w:val="00271EDF"/>
    <w:rsid w:val="00271F1A"/>
    <w:rsid w:val="00271F78"/>
    <w:rsid w:val="002720AF"/>
    <w:rsid w:val="002720C3"/>
    <w:rsid w:val="0027212C"/>
    <w:rsid w:val="002721AC"/>
    <w:rsid w:val="00272287"/>
    <w:rsid w:val="002722B3"/>
    <w:rsid w:val="002723A1"/>
    <w:rsid w:val="002723EC"/>
    <w:rsid w:val="00272432"/>
    <w:rsid w:val="002724E3"/>
    <w:rsid w:val="0027252C"/>
    <w:rsid w:val="002725FA"/>
    <w:rsid w:val="0027265F"/>
    <w:rsid w:val="00272808"/>
    <w:rsid w:val="00272BC3"/>
    <w:rsid w:val="00272D0D"/>
    <w:rsid w:val="00272D5F"/>
    <w:rsid w:val="00272E7D"/>
    <w:rsid w:val="00272EBF"/>
    <w:rsid w:val="00273005"/>
    <w:rsid w:val="002730D7"/>
    <w:rsid w:val="002730FB"/>
    <w:rsid w:val="00273417"/>
    <w:rsid w:val="00273446"/>
    <w:rsid w:val="0027348C"/>
    <w:rsid w:val="00273509"/>
    <w:rsid w:val="0027359F"/>
    <w:rsid w:val="00273716"/>
    <w:rsid w:val="00273753"/>
    <w:rsid w:val="002737D5"/>
    <w:rsid w:val="00273858"/>
    <w:rsid w:val="0027399C"/>
    <w:rsid w:val="00273A01"/>
    <w:rsid w:val="00273A4D"/>
    <w:rsid w:val="00273A7B"/>
    <w:rsid w:val="00273BF6"/>
    <w:rsid w:val="00273C1A"/>
    <w:rsid w:val="00273DB2"/>
    <w:rsid w:val="00273E13"/>
    <w:rsid w:val="00273EC2"/>
    <w:rsid w:val="00274040"/>
    <w:rsid w:val="002740FD"/>
    <w:rsid w:val="00274111"/>
    <w:rsid w:val="0027411F"/>
    <w:rsid w:val="00274162"/>
    <w:rsid w:val="00274166"/>
    <w:rsid w:val="0027437A"/>
    <w:rsid w:val="002743A6"/>
    <w:rsid w:val="00274516"/>
    <w:rsid w:val="0027453F"/>
    <w:rsid w:val="002746A3"/>
    <w:rsid w:val="002746A9"/>
    <w:rsid w:val="00274835"/>
    <w:rsid w:val="00274845"/>
    <w:rsid w:val="00274921"/>
    <w:rsid w:val="002749AD"/>
    <w:rsid w:val="00274A18"/>
    <w:rsid w:val="00274A42"/>
    <w:rsid w:val="00274A47"/>
    <w:rsid w:val="00274AEA"/>
    <w:rsid w:val="00274C33"/>
    <w:rsid w:val="00274D08"/>
    <w:rsid w:val="00274E5A"/>
    <w:rsid w:val="00274F9E"/>
    <w:rsid w:val="00275196"/>
    <w:rsid w:val="002751C5"/>
    <w:rsid w:val="0027523D"/>
    <w:rsid w:val="00275305"/>
    <w:rsid w:val="0027544F"/>
    <w:rsid w:val="002754BE"/>
    <w:rsid w:val="002755E2"/>
    <w:rsid w:val="0027565B"/>
    <w:rsid w:val="0027569C"/>
    <w:rsid w:val="002757AE"/>
    <w:rsid w:val="002757DD"/>
    <w:rsid w:val="002757E7"/>
    <w:rsid w:val="002759D7"/>
    <w:rsid w:val="00275A53"/>
    <w:rsid w:val="00275AD1"/>
    <w:rsid w:val="00275B11"/>
    <w:rsid w:val="00275BE4"/>
    <w:rsid w:val="00275C24"/>
    <w:rsid w:val="00275DF2"/>
    <w:rsid w:val="00275E07"/>
    <w:rsid w:val="00275E36"/>
    <w:rsid w:val="00275F37"/>
    <w:rsid w:val="00275F4E"/>
    <w:rsid w:val="00275F6F"/>
    <w:rsid w:val="00275F95"/>
    <w:rsid w:val="00275FA3"/>
    <w:rsid w:val="00275FFB"/>
    <w:rsid w:val="002761DE"/>
    <w:rsid w:val="00276216"/>
    <w:rsid w:val="00276268"/>
    <w:rsid w:val="002763B0"/>
    <w:rsid w:val="002763D6"/>
    <w:rsid w:val="002764F9"/>
    <w:rsid w:val="00276561"/>
    <w:rsid w:val="00276788"/>
    <w:rsid w:val="00276807"/>
    <w:rsid w:val="00276936"/>
    <w:rsid w:val="00276941"/>
    <w:rsid w:val="002769E3"/>
    <w:rsid w:val="00276A49"/>
    <w:rsid w:val="00276A5E"/>
    <w:rsid w:val="00276AB3"/>
    <w:rsid w:val="00276AC6"/>
    <w:rsid w:val="00276B8F"/>
    <w:rsid w:val="00276C3C"/>
    <w:rsid w:val="00276C47"/>
    <w:rsid w:val="00276D19"/>
    <w:rsid w:val="00276D31"/>
    <w:rsid w:val="00276D89"/>
    <w:rsid w:val="00276D9E"/>
    <w:rsid w:val="00276DD9"/>
    <w:rsid w:val="00276E23"/>
    <w:rsid w:val="00276E72"/>
    <w:rsid w:val="00276F8F"/>
    <w:rsid w:val="00276FBC"/>
    <w:rsid w:val="00277159"/>
    <w:rsid w:val="00277237"/>
    <w:rsid w:val="00277245"/>
    <w:rsid w:val="00277269"/>
    <w:rsid w:val="002772AD"/>
    <w:rsid w:val="002772F5"/>
    <w:rsid w:val="0027734F"/>
    <w:rsid w:val="0027739E"/>
    <w:rsid w:val="00277406"/>
    <w:rsid w:val="00277586"/>
    <w:rsid w:val="0027762C"/>
    <w:rsid w:val="002776D2"/>
    <w:rsid w:val="0027782A"/>
    <w:rsid w:val="00277A14"/>
    <w:rsid w:val="00277C3D"/>
    <w:rsid w:val="00277CC2"/>
    <w:rsid w:val="00277D80"/>
    <w:rsid w:val="00277D99"/>
    <w:rsid w:val="00277DE1"/>
    <w:rsid w:val="00277E1D"/>
    <w:rsid w:val="00277EE6"/>
    <w:rsid w:val="00277F4F"/>
    <w:rsid w:val="00277FDC"/>
    <w:rsid w:val="002800BB"/>
    <w:rsid w:val="0028019A"/>
    <w:rsid w:val="002801C8"/>
    <w:rsid w:val="00280204"/>
    <w:rsid w:val="00280498"/>
    <w:rsid w:val="00280503"/>
    <w:rsid w:val="00280575"/>
    <w:rsid w:val="0028074A"/>
    <w:rsid w:val="00280796"/>
    <w:rsid w:val="002807C4"/>
    <w:rsid w:val="002807F7"/>
    <w:rsid w:val="00280ACA"/>
    <w:rsid w:val="00280BC5"/>
    <w:rsid w:val="00280DA9"/>
    <w:rsid w:val="00280DC6"/>
    <w:rsid w:val="00280E2E"/>
    <w:rsid w:val="00280ECE"/>
    <w:rsid w:val="0028100F"/>
    <w:rsid w:val="002810C0"/>
    <w:rsid w:val="00281107"/>
    <w:rsid w:val="002811C3"/>
    <w:rsid w:val="00281319"/>
    <w:rsid w:val="00281433"/>
    <w:rsid w:val="00281454"/>
    <w:rsid w:val="0028154A"/>
    <w:rsid w:val="00281671"/>
    <w:rsid w:val="00281734"/>
    <w:rsid w:val="00281789"/>
    <w:rsid w:val="00281813"/>
    <w:rsid w:val="002818A4"/>
    <w:rsid w:val="002818B9"/>
    <w:rsid w:val="002818FE"/>
    <w:rsid w:val="00281968"/>
    <w:rsid w:val="00281998"/>
    <w:rsid w:val="002819B5"/>
    <w:rsid w:val="00281ADC"/>
    <w:rsid w:val="00281B53"/>
    <w:rsid w:val="00281C39"/>
    <w:rsid w:val="00281F95"/>
    <w:rsid w:val="00282131"/>
    <w:rsid w:val="00282189"/>
    <w:rsid w:val="002821C6"/>
    <w:rsid w:val="00282255"/>
    <w:rsid w:val="002822FA"/>
    <w:rsid w:val="0028232C"/>
    <w:rsid w:val="0028238C"/>
    <w:rsid w:val="00282401"/>
    <w:rsid w:val="00282406"/>
    <w:rsid w:val="0028254E"/>
    <w:rsid w:val="0028259F"/>
    <w:rsid w:val="002825AF"/>
    <w:rsid w:val="002825E1"/>
    <w:rsid w:val="00282600"/>
    <w:rsid w:val="002826BB"/>
    <w:rsid w:val="00282785"/>
    <w:rsid w:val="002827F5"/>
    <w:rsid w:val="00282893"/>
    <w:rsid w:val="00282C3D"/>
    <w:rsid w:val="00282C5C"/>
    <w:rsid w:val="00282CF0"/>
    <w:rsid w:val="00282DB5"/>
    <w:rsid w:val="00282DF8"/>
    <w:rsid w:val="00282F1A"/>
    <w:rsid w:val="00283002"/>
    <w:rsid w:val="00283146"/>
    <w:rsid w:val="00283178"/>
    <w:rsid w:val="002832FD"/>
    <w:rsid w:val="002834DB"/>
    <w:rsid w:val="00283515"/>
    <w:rsid w:val="0028366D"/>
    <w:rsid w:val="002836C5"/>
    <w:rsid w:val="0028380C"/>
    <w:rsid w:val="00283870"/>
    <w:rsid w:val="00283977"/>
    <w:rsid w:val="002839D8"/>
    <w:rsid w:val="002839EB"/>
    <w:rsid w:val="00283A3C"/>
    <w:rsid w:val="00283B75"/>
    <w:rsid w:val="00283C3C"/>
    <w:rsid w:val="00283C91"/>
    <w:rsid w:val="00283D1F"/>
    <w:rsid w:val="00283E07"/>
    <w:rsid w:val="00283E5F"/>
    <w:rsid w:val="0028400C"/>
    <w:rsid w:val="002842A7"/>
    <w:rsid w:val="002842EA"/>
    <w:rsid w:val="0028431F"/>
    <w:rsid w:val="00284427"/>
    <w:rsid w:val="0028449F"/>
    <w:rsid w:val="00284510"/>
    <w:rsid w:val="0028456E"/>
    <w:rsid w:val="00284582"/>
    <w:rsid w:val="002846CA"/>
    <w:rsid w:val="00284736"/>
    <w:rsid w:val="002848E1"/>
    <w:rsid w:val="002849C5"/>
    <w:rsid w:val="002849F7"/>
    <w:rsid w:val="00284AD7"/>
    <w:rsid w:val="00284B2F"/>
    <w:rsid w:val="00284C58"/>
    <w:rsid w:val="00284D12"/>
    <w:rsid w:val="00284D9D"/>
    <w:rsid w:val="00284DA2"/>
    <w:rsid w:val="00284E72"/>
    <w:rsid w:val="00284F19"/>
    <w:rsid w:val="00284F68"/>
    <w:rsid w:val="002850B9"/>
    <w:rsid w:val="00285284"/>
    <w:rsid w:val="002852B6"/>
    <w:rsid w:val="0028536F"/>
    <w:rsid w:val="0028538A"/>
    <w:rsid w:val="00285514"/>
    <w:rsid w:val="00285580"/>
    <w:rsid w:val="00285698"/>
    <w:rsid w:val="002856BE"/>
    <w:rsid w:val="002856C3"/>
    <w:rsid w:val="002856D7"/>
    <w:rsid w:val="00285787"/>
    <w:rsid w:val="002858AF"/>
    <w:rsid w:val="0028594B"/>
    <w:rsid w:val="00285A0E"/>
    <w:rsid w:val="00285B97"/>
    <w:rsid w:val="00285BAE"/>
    <w:rsid w:val="00285BDD"/>
    <w:rsid w:val="00285C91"/>
    <w:rsid w:val="00285F41"/>
    <w:rsid w:val="00285F8A"/>
    <w:rsid w:val="00285FA9"/>
    <w:rsid w:val="0028608F"/>
    <w:rsid w:val="002862BC"/>
    <w:rsid w:val="0028631F"/>
    <w:rsid w:val="00286329"/>
    <w:rsid w:val="00286377"/>
    <w:rsid w:val="002863D7"/>
    <w:rsid w:val="00286411"/>
    <w:rsid w:val="00286432"/>
    <w:rsid w:val="002864C0"/>
    <w:rsid w:val="00286647"/>
    <w:rsid w:val="002866AE"/>
    <w:rsid w:val="002866F8"/>
    <w:rsid w:val="002867F1"/>
    <w:rsid w:val="00286881"/>
    <w:rsid w:val="002869EE"/>
    <w:rsid w:val="00286A8A"/>
    <w:rsid w:val="00286ADB"/>
    <w:rsid w:val="00286BE2"/>
    <w:rsid w:val="00286C56"/>
    <w:rsid w:val="00286C8A"/>
    <w:rsid w:val="00286D27"/>
    <w:rsid w:val="00286D9B"/>
    <w:rsid w:val="00286DAF"/>
    <w:rsid w:val="00286DE9"/>
    <w:rsid w:val="00286E69"/>
    <w:rsid w:val="00286F8B"/>
    <w:rsid w:val="00287028"/>
    <w:rsid w:val="002870D1"/>
    <w:rsid w:val="002871A7"/>
    <w:rsid w:val="00287206"/>
    <w:rsid w:val="0028722A"/>
    <w:rsid w:val="002873EA"/>
    <w:rsid w:val="002874DA"/>
    <w:rsid w:val="002874F6"/>
    <w:rsid w:val="002876CE"/>
    <w:rsid w:val="0028773E"/>
    <w:rsid w:val="00287850"/>
    <w:rsid w:val="0028787A"/>
    <w:rsid w:val="0028789A"/>
    <w:rsid w:val="002878DB"/>
    <w:rsid w:val="0028790B"/>
    <w:rsid w:val="00287B7D"/>
    <w:rsid w:val="00287BDA"/>
    <w:rsid w:val="00287CF1"/>
    <w:rsid w:val="00287D1C"/>
    <w:rsid w:val="00287DF0"/>
    <w:rsid w:val="00287DFB"/>
    <w:rsid w:val="00287E04"/>
    <w:rsid w:val="00287E6A"/>
    <w:rsid w:val="0029019B"/>
    <w:rsid w:val="0029021C"/>
    <w:rsid w:val="002902E6"/>
    <w:rsid w:val="00290447"/>
    <w:rsid w:val="00290464"/>
    <w:rsid w:val="002904A1"/>
    <w:rsid w:val="002904DD"/>
    <w:rsid w:val="00290531"/>
    <w:rsid w:val="00290596"/>
    <w:rsid w:val="002905DA"/>
    <w:rsid w:val="0029086E"/>
    <w:rsid w:val="0029086F"/>
    <w:rsid w:val="002908A2"/>
    <w:rsid w:val="002908F8"/>
    <w:rsid w:val="00290C65"/>
    <w:rsid w:val="00290CD4"/>
    <w:rsid w:val="00290CDA"/>
    <w:rsid w:val="00290CFB"/>
    <w:rsid w:val="00290D1D"/>
    <w:rsid w:val="00290DF9"/>
    <w:rsid w:val="00290E8D"/>
    <w:rsid w:val="00290E9E"/>
    <w:rsid w:val="00290F1B"/>
    <w:rsid w:val="00290F28"/>
    <w:rsid w:val="00290FC7"/>
    <w:rsid w:val="00290FFF"/>
    <w:rsid w:val="00291073"/>
    <w:rsid w:val="002910BF"/>
    <w:rsid w:val="002910D0"/>
    <w:rsid w:val="00291143"/>
    <w:rsid w:val="0029114F"/>
    <w:rsid w:val="00291181"/>
    <w:rsid w:val="002911D2"/>
    <w:rsid w:val="002911E1"/>
    <w:rsid w:val="0029124D"/>
    <w:rsid w:val="002912D5"/>
    <w:rsid w:val="002913E2"/>
    <w:rsid w:val="002914AB"/>
    <w:rsid w:val="002914AE"/>
    <w:rsid w:val="002914F0"/>
    <w:rsid w:val="0029159D"/>
    <w:rsid w:val="0029171E"/>
    <w:rsid w:val="002917DF"/>
    <w:rsid w:val="002919AE"/>
    <w:rsid w:val="00291A40"/>
    <w:rsid w:val="00291A94"/>
    <w:rsid w:val="00291B65"/>
    <w:rsid w:val="00291C28"/>
    <w:rsid w:val="00291C58"/>
    <w:rsid w:val="00291EB9"/>
    <w:rsid w:val="00291FD2"/>
    <w:rsid w:val="00291FFE"/>
    <w:rsid w:val="002920D3"/>
    <w:rsid w:val="002921AC"/>
    <w:rsid w:val="002922F8"/>
    <w:rsid w:val="00292334"/>
    <w:rsid w:val="00292504"/>
    <w:rsid w:val="0029252B"/>
    <w:rsid w:val="0029256A"/>
    <w:rsid w:val="002925AD"/>
    <w:rsid w:val="002925DF"/>
    <w:rsid w:val="0029266B"/>
    <w:rsid w:val="00292697"/>
    <w:rsid w:val="002927E6"/>
    <w:rsid w:val="00292812"/>
    <w:rsid w:val="00292921"/>
    <w:rsid w:val="00292935"/>
    <w:rsid w:val="00292ABE"/>
    <w:rsid w:val="00292ACA"/>
    <w:rsid w:val="00292CC5"/>
    <w:rsid w:val="00292F99"/>
    <w:rsid w:val="00292F9F"/>
    <w:rsid w:val="00293018"/>
    <w:rsid w:val="0029304C"/>
    <w:rsid w:val="00293067"/>
    <w:rsid w:val="00293068"/>
    <w:rsid w:val="0029307F"/>
    <w:rsid w:val="002932CC"/>
    <w:rsid w:val="0029346B"/>
    <w:rsid w:val="002934E5"/>
    <w:rsid w:val="002935F8"/>
    <w:rsid w:val="00293813"/>
    <w:rsid w:val="00293876"/>
    <w:rsid w:val="002938E8"/>
    <w:rsid w:val="00293917"/>
    <w:rsid w:val="00293BE9"/>
    <w:rsid w:val="00293CDF"/>
    <w:rsid w:val="00293CF5"/>
    <w:rsid w:val="00293D1F"/>
    <w:rsid w:val="00293D32"/>
    <w:rsid w:val="00293F0E"/>
    <w:rsid w:val="00293F4C"/>
    <w:rsid w:val="002940A5"/>
    <w:rsid w:val="002942D7"/>
    <w:rsid w:val="002945BD"/>
    <w:rsid w:val="00294662"/>
    <w:rsid w:val="002946D6"/>
    <w:rsid w:val="002947DA"/>
    <w:rsid w:val="002947E2"/>
    <w:rsid w:val="0029483E"/>
    <w:rsid w:val="002948E1"/>
    <w:rsid w:val="00294A85"/>
    <w:rsid w:val="00294ABC"/>
    <w:rsid w:val="00294B4F"/>
    <w:rsid w:val="00294BAB"/>
    <w:rsid w:val="00294BE2"/>
    <w:rsid w:val="00294C14"/>
    <w:rsid w:val="00294C1C"/>
    <w:rsid w:val="00294C73"/>
    <w:rsid w:val="00294DB6"/>
    <w:rsid w:val="00294E58"/>
    <w:rsid w:val="00294EB4"/>
    <w:rsid w:val="002951A5"/>
    <w:rsid w:val="002951E7"/>
    <w:rsid w:val="0029523C"/>
    <w:rsid w:val="0029527B"/>
    <w:rsid w:val="002952BF"/>
    <w:rsid w:val="0029533B"/>
    <w:rsid w:val="0029534C"/>
    <w:rsid w:val="0029546A"/>
    <w:rsid w:val="00295486"/>
    <w:rsid w:val="002954FC"/>
    <w:rsid w:val="00295640"/>
    <w:rsid w:val="00295724"/>
    <w:rsid w:val="002957B3"/>
    <w:rsid w:val="00295940"/>
    <w:rsid w:val="00295AC0"/>
    <w:rsid w:val="00295B83"/>
    <w:rsid w:val="00295B84"/>
    <w:rsid w:val="00295C62"/>
    <w:rsid w:val="00295D96"/>
    <w:rsid w:val="00295F77"/>
    <w:rsid w:val="0029604F"/>
    <w:rsid w:val="002960AB"/>
    <w:rsid w:val="002960E7"/>
    <w:rsid w:val="00296231"/>
    <w:rsid w:val="002962B7"/>
    <w:rsid w:val="0029632D"/>
    <w:rsid w:val="002963E1"/>
    <w:rsid w:val="002963EA"/>
    <w:rsid w:val="0029644A"/>
    <w:rsid w:val="002966B7"/>
    <w:rsid w:val="00296722"/>
    <w:rsid w:val="00296748"/>
    <w:rsid w:val="00296783"/>
    <w:rsid w:val="002968CE"/>
    <w:rsid w:val="00296BE6"/>
    <w:rsid w:val="00296C1F"/>
    <w:rsid w:val="00296CAD"/>
    <w:rsid w:val="00296EDC"/>
    <w:rsid w:val="00296F29"/>
    <w:rsid w:val="00296F57"/>
    <w:rsid w:val="00296F66"/>
    <w:rsid w:val="00296FC3"/>
    <w:rsid w:val="00297033"/>
    <w:rsid w:val="002970B6"/>
    <w:rsid w:val="002970F1"/>
    <w:rsid w:val="00297229"/>
    <w:rsid w:val="00297285"/>
    <w:rsid w:val="00297298"/>
    <w:rsid w:val="0029734A"/>
    <w:rsid w:val="00297396"/>
    <w:rsid w:val="002973C0"/>
    <w:rsid w:val="002976B0"/>
    <w:rsid w:val="0029787D"/>
    <w:rsid w:val="002978F0"/>
    <w:rsid w:val="002979C5"/>
    <w:rsid w:val="002979CA"/>
    <w:rsid w:val="00297BBE"/>
    <w:rsid w:val="00297C32"/>
    <w:rsid w:val="00297C41"/>
    <w:rsid w:val="00297C5E"/>
    <w:rsid w:val="00297C69"/>
    <w:rsid w:val="00297D44"/>
    <w:rsid w:val="00297E0C"/>
    <w:rsid w:val="00297FE2"/>
    <w:rsid w:val="002A0080"/>
    <w:rsid w:val="002A00DC"/>
    <w:rsid w:val="002A016C"/>
    <w:rsid w:val="002A02C2"/>
    <w:rsid w:val="002A0338"/>
    <w:rsid w:val="002A03E6"/>
    <w:rsid w:val="002A0494"/>
    <w:rsid w:val="002A04CE"/>
    <w:rsid w:val="002A07FD"/>
    <w:rsid w:val="002A08AB"/>
    <w:rsid w:val="002A0939"/>
    <w:rsid w:val="002A09A0"/>
    <w:rsid w:val="002A0A23"/>
    <w:rsid w:val="002A0A71"/>
    <w:rsid w:val="002A0C76"/>
    <w:rsid w:val="002A10BD"/>
    <w:rsid w:val="002A1565"/>
    <w:rsid w:val="002A15DE"/>
    <w:rsid w:val="002A1764"/>
    <w:rsid w:val="002A1833"/>
    <w:rsid w:val="002A19CA"/>
    <w:rsid w:val="002A1C7B"/>
    <w:rsid w:val="002A1CFB"/>
    <w:rsid w:val="002A1D79"/>
    <w:rsid w:val="002A2140"/>
    <w:rsid w:val="002A214E"/>
    <w:rsid w:val="002A2196"/>
    <w:rsid w:val="002A21BF"/>
    <w:rsid w:val="002A225E"/>
    <w:rsid w:val="002A22B9"/>
    <w:rsid w:val="002A22EE"/>
    <w:rsid w:val="002A23C0"/>
    <w:rsid w:val="002A23DD"/>
    <w:rsid w:val="002A2435"/>
    <w:rsid w:val="002A245E"/>
    <w:rsid w:val="002A2486"/>
    <w:rsid w:val="002A24ED"/>
    <w:rsid w:val="002A2530"/>
    <w:rsid w:val="002A25AA"/>
    <w:rsid w:val="002A26C4"/>
    <w:rsid w:val="002A2704"/>
    <w:rsid w:val="002A2741"/>
    <w:rsid w:val="002A2799"/>
    <w:rsid w:val="002A2993"/>
    <w:rsid w:val="002A2A04"/>
    <w:rsid w:val="002A2A91"/>
    <w:rsid w:val="002A2B09"/>
    <w:rsid w:val="002A2C4E"/>
    <w:rsid w:val="002A2C89"/>
    <w:rsid w:val="002A2DB3"/>
    <w:rsid w:val="002A2DD3"/>
    <w:rsid w:val="002A2DEA"/>
    <w:rsid w:val="002A2ED0"/>
    <w:rsid w:val="002A2F9D"/>
    <w:rsid w:val="002A3032"/>
    <w:rsid w:val="002A3048"/>
    <w:rsid w:val="002A311B"/>
    <w:rsid w:val="002A3223"/>
    <w:rsid w:val="002A32C5"/>
    <w:rsid w:val="002A330B"/>
    <w:rsid w:val="002A337A"/>
    <w:rsid w:val="002A3410"/>
    <w:rsid w:val="002A346E"/>
    <w:rsid w:val="002A359E"/>
    <w:rsid w:val="002A3748"/>
    <w:rsid w:val="002A37EB"/>
    <w:rsid w:val="002A3817"/>
    <w:rsid w:val="002A3A41"/>
    <w:rsid w:val="002A3AA7"/>
    <w:rsid w:val="002A3ABE"/>
    <w:rsid w:val="002A3C19"/>
    <w:rsid w:val="002A3F01"/>
    <w:rsid w:val="002A4064"/>
    <w:rsid w:val="002A4193"/>
    <w:rsid w:val="002A41CF"/>
    <w:rsid w:val="002A424C"/>
    <w:rsid w:val="002A42E1"/>
    <w:rsid w:val="002A449A"/>
    <w:rsid w:val="002A45D5"/>
    <w:rsid w:val="002A4625"/>
    <w:rsid w:val="002A46A7"/>
    <w:rsid w:val="002A4720"/>
    <w:rsid w:val="002A489B"/>
    <w:rsid w:val="002A48A3"/>
    <w:rsid w:val="002A4906"/>
    <w:rsid w:val="002A4B92"/>
    <w:rsid w:val="002A4BA7"/>
    <w:rsid w:val="002A4BE7"/>
    <w:rsid w:val="002A4C1A"/>
    <w:rsid w:val="002A4C4E"/>
    <w:rsid w:val="002A4CBB"/>
    <w:rsid w:val="002A4D09"/>
    <w:rsid w:val="002A4DAA"/>
    <w:rsid w:val="002A4DF2"/>
    <w:rsid w:val="002A4EFA"/>
    <w:rsid w:val="002A4F2F"/>
    <w:rsid w:val="002A4F9B"/>
    <w:rsid w:val="002A4FAA"/>
    <w:rsid w:val="002A5065"/>
    <w:rsid w:val="002A5186"/>
    <w:rsid w:val="002A51D9"/>
    <w:rsid w:val="002A523F"/>
    <w:rsid w:val="002A533D"/>
    <w:rsid w:val="002A5421"/>
    <w:rsid w:val="002A54A2"/>
    <w:rsid w:val="002A5516"/>
    <w:rsid w:val="002A553B"/>
    <w:rsid w:val="002A5684"/>
    <w:rsid w:val="002A56A0"/>
    <w:rsid w:val="002A58A4"/>
    <w:rsid w:val="002A58CE"/>
    <w:rsid w:val="002A5930"/>
    <w:rsid w:val="002A59A4"/>
    <w:rsid w:val="002A59DA"/>
    <w:rsid w:val="002A59E5"/>
    <w:rsid w:val="002A5A0F"/>
    <w:rsid w:val="002A5C77"/>
    <w:rsid w:val="002A5D5D"/>
    <w:rsid w:val="002A5DF4"/>
    <w:rsid w:val="002A5DF5"/>
    <w:rsid w:val="002A5FBD"/>
    <w:rsid w:val="002A60F2"/>
    <w:rsid w:val="002A60FD"/>
    <w:rsid w:val="002A610B"/>
    <w:rsid w:val="002A616E"/>
    <w:rsid w:val="002A61BC"/>
    <w:rsid w:val="002A631F"/>
    <w:rsid w:val="002A6334"/>
    <w:rsid w:val="002A6457"/>
    <w:rsid w:val="002A6613"/>
    <w:rsid w:val="002A6669"/>
    <w:rsid w:val="002A66F4"/>
    <w:rsid w:val="002A672C"/>
    <w:rsid w:val="002A6826"/>
    <w:rsid w:val="002A6874"/>
    <w:rsid w:val="002A6946"/>
    <w:rsid w:val="002A6989"/>
    <w:rsid w:val="002A6A15"/>
    <w:rsid w:val="002A6DE5"/>
    <w:rsid w:val="002A6EFA"/>
    <w:rsid w:val="002A6FD2"/>
    <w:rsid w:val="002A7033"/>
    <w:rsid w:val="002A7067"/>
    <w:rsid w:val="002A707D"/>
    <w:rsid w:val="002A70C0"/>
    <w:rsid w:val="002A714A"/>
    <w:rsid w:val="002A718C"/>
    <w:rsid w:val="002A726C"/>
    <w:rsid w:val="002A7354"/>
    <w:rsid w:val="002A7475"/>
    <w:rsid w:val="002A751C"/>
    <w:rsid w:val="002A7575"/>
    <w:rsid w:val="002A7792"/>
    <w:rsid w:val="002A77EF"/>
    <w:rsid w:val="002A7884"/>
    <w:rsid w:val="002A7A69"/>
    <w:rsid w:val="002A7AE7"/>
    <w:rsid w:val="002A7B0A"/>
    <w:rsid w:val="002A7B68"/>
    <w:rsid w:val="002A7D6E"/>
    <w:rsid w:val="002A7DF3"/>
    <w:rsid w:val="002A7E28"/>
    <w:rsid w:val="002A7EDA"/>
    <w:rsid w:val="002A7F15"/>
    <w:rsid w:val="002A7F9D"/>
    <w:rsid w:val="002B016B"/>
    <w:rsid w:val="002B017D"/>
    <w:rsid w:val="002B01B6"/>
    <w:rsid w:val="002B0217"/>
    <w:rsid w:val="002B02B6"/>
    <w:rsid w:val="002B02EB"/>
    <w:rsid w:val="002B0392"/>
    <w:rsid w:val="002B0462"/>
    <w:rsid w:val="002B0516"/>
    <w:rsid w:val="002B06F4"/>
    <w:rsid w:val="002B071C"/>
    <w:rsid w:val="002B079E"/>
    <w:rsid w:val="002B08FC"/>
    <w:rsid w:val="002B0A8E"/>
    <w:rsid w:val="002B0B0C"/>
    <w:rsid w:val="002B0DA0"/>
    <w:rsid w:val="002B0E12"/>
    <w:rsid w:val="002B0EA4"/>
    <w:rsid w:val="002B0EB5"/>
    <w:rsid w:val="002B0F30"/>
    <w:rsid w:val="002B0F89"/>
    <w:rsid w:val="002B106D"/>
    <w:rsid w:val="002B10D0"/>
    <w:rsid w:val="002B10D1"/>
    <w:rsid w:val="002B115D"/>
    <w:rsid w:val="002B1245"/>
    <w:rsid w:val="002B128B"/>
    <w:rsid w:val="002B13A6"/>
    <w:rsid w:val="002B1451"/>
    <w:rsid w:val="002B14B1"/>
    <w:rsid w:val="002B14EE"/>
    <w:rsid w:val="002B154A"/>
    <w:rsid w:val="002B1581"/>
    <w:rsid w:val="002B15B9"/>
    <w:rsid w:val="002B15C2"/>
    <w:rsid w:val="002B165C"/>
    <w:rsid w:val="002B17F6"/>
    <w:rsid w:val="002B1982"/>
    <w:rsid w:val="002B1A62"/>
    <w:rsid w:val="002B1ADE"/>
    <w:rsid w:val="002B1B6B"/>
    <w:rsid w:val="002B1BFF"/>
    <w:rsid w:val="002B1CAE"/>
    <w:rsid w:val="002B1D39"/>
    <w:rsid w:val="002B1E7F"/>
    <w:rsid w:val="002B1F34"/>
    <w:rsid w:val="002B1F43"/>
    <w:rsid w:val="002B1F4F"/>
    <w:rsid w:val="002B1F77"/>
    <w:rsid w:val="002B2002"/>
    <w:rsid w:val="002B203A"/>
    <w:rsid w:val="002B203D"/>
    <w:rsid w:val="002B20D6"/>
    <w:rsid w:val="002B20FC"/>
    <w:rsid w:val="002B2119"/>
    <w:rsid w:val="002B225F"/>
    <w:rsid w:val="002B2411"/>
    <w:rsid w:val="002B247B"/>
    <w:rsid w:val="002B2502"/>
    <w:rsid w:val="002B25EA"/>
    <w:rsid w:val="002B26F3"/>
    <w:rsid w:val="002B26FB"/>
    <w:rsid w:val="002B27DB"/>
    <w:rsid w:val="002B27F3"/>
    <w:rsid w:val="002B28AF"/>
    <w:rsid w:val="002B2909"/>
    <w:rsid w:val="002B2B1C"/>
    <w:rsid w:val="002B2C63"/>
    <w:rsid w:val="002B2CFD"/>
    <w:rsid w:val="002B2EF1"/>
    <w:rsid w:val="002B2F8E"/>
    <w:rsid w:val="002B3051"/>
    <w:rsid w:val="002B30A9"/>
    <w:rsid w:val="002B30AD"/>
    <w:rsid w:val="002B316B"/>
    <w:rsid w:val="002B3171"/>
    <w:rsid w:val="002B31AB"/>
    <w:rsid w:val="002B31B3"/>
    <w:rsid w:val="002B320B"/>
    <w:rsid w:val="002B3336"/>
    <w:rsid w:val="002B33D4"/>
    <w:rsid w:val="002B33D7"/>
    <w:rsid w:val="002B36FD"/>
    <w:rsid w:val="002B37C0"/>
    <w:rsid w:val="002B3884"/>
    <w:rsid w:val="002B390B"/>
    <w:rsid w:val="002B3A3E"/>
    <w:rsid w:val="002B3AC0"/>
    <w:rsid w:val="002B3AD4"/>
    <w:rsid w:val="002B3AEB"/>
    <w:rsid w:val="002B3B1D"/>
    <w:rsid w:val="002B3B79"/>
    <w:rsid w:val="002B3B8A"/>
    <w:rsid w:val="002B3C83"/>
    <w:rsid w:val="002B3D03"/>
    <w:rsid w:val="002B3D4B"/>
    <w:rsid w:val="002B3D85"/>
    <w:rsid w:val="002B3F7F"/>
    <w:rsid w:val="002B417C"/>
    <w:rsid w:val="002B4205"/>
    <w:rsid w:val="002B4254"/>
    <w:rsid w:val="002B448B"/>
    <w:rsid w:val="002B45A2"/>
    <w:rsid w:val="002B4875"/>
    <w:rsid w:val="002B48BA"/>
    <w:rsid w:val="002B49D5"/>
    <w:rsid w:val="002B4A91"/>
    <w:rsid w:val="002B4BE1"/>
    <w:rsid w:val="002B4C40"/>
    <w:rsid w:val="002B4DD0"/>
    <w:rsid w:val="002B4DFD"/>
    <w:rsid w:val="002B4E03"/>
    <w:rsid w:val="002B5008"/>
    <w:rsid w:val="002B50E2"/>
    <w:rsid w:val="002B5165"/>
    <w:rsid w:val="002B51DE"/>
    <w:rsid w:val="002B52BD"/>
    <w:rsid w:val="002B530C"/>
    <w:rsid w:val="002B531A"/>
    <w:rsid w:val="002B5641"/>
    <w:rsid w:val="002B5657"/>
    <w:rsid w:val="002B567D"/>
    <w:rsid w:val="002B570F"/>
    <w:rsid w:val="002B573E"/>
    <w:rsid w:val="002B582B"/>
    <w:rsid w:val="002B582D"/>
    <w:rsid w:val="002B58D7"/>
    <w:rsid w:val="002B59F5"/>
    <w:rsid w:val="002B5A5A"/>
    <w:rsid w:val="002B5BF7"/>
    <w:rsid w:val="002B5D21"/>
    <w:rsid w:val="002B5D90"/>
    <w:rsid w:val="002B5E0B"/>
    <w:rsid w:val="002B5E75"/>
    <w:rsid w:val="002B6190"/>
    <w:rsid w:val="002B62A2"/>
    <w:rsid w:val="002B636A"/>
    <w:rsid w:val="002B63DC"/>
    <w:rsid w:val="002B63E4"/>
    <w:rsid w:val="002B655B"/>
    <w:rsid w:val="002B668A"/>
    <w:rsid w:val="002B671F"/>
    <w:rsid w:val="002B6A36"/>
    <w:rsid w:val="002B6A40"/>
    <w:rsid w:val="002B6BA6"/>
    <w:rsid w:val="002B6C1A"/>
    <w:rsid w:val="002B6C2E"/>
    <w:rsid w:val="002B6C40"/>
    <w:rsid w:val="002B6E41"/>
    <w:rsid w:val="002B6EA8"/>
    <w:rsid w:val="002B6EDF"/>
    <w:rsid w:val="002B6F1B"/>
    <w:rsid w:val="002B6F3D"/>
    <w:rsid w:val="002B6F67"/>
    <w:rsid w:val="002B6F89"/>
    <w:rsid w:val="002B7089"/>
    <w:rsid w:val="002B715B"/>
    <w:rsid w:val="002B7189"/>
    <w:rsid w:val="002B71EE"/>
    <w:rsid w:val="002B724E"/>
    <w:rsid w:val="002B7268"/>
    <w:rsid w:val="002B726B"/>
    <w:rsid w:val="002B7323"/>
    <w:rsid w:val="002B7342"/>
    <w:rsid w:val="002B74E6"/>
    <w:rsid w:val="002B7646"/>
    <w:rsid w:val="002B76D1"/>
    <w:rsid w:val="002B7790"/>
    <w:rsid w:val="002B77B9"/>
    <w:rsid w:val="002B79C7"/>
    <w:rsid w:val="002B7A28"/>
    <w:rsid w:val="002B7BAD"/>
    <w:rsid w:val="002B7BB5"/>
    <w:rsid w:val="002B7BD2"/>
    <w:rsid w:val="002B7CBC"/>
    <w:rsid w:val="002B7D91"/>
    <w:rsid w:val="002B7E0A"/>
    <w:rsid w:val="002B7E26"/>
    <w:rsid w:val="002B7EB7"/>
    <w:rsid w:val="002B7EBC"/>
    <w:rsid w:val="002B7FC0"/>
    <w:rsid w:val="002C0067"/>
    <w:rsid w:val="002C00AF"/>
    <w:rsid w:val="002C0101"/>
    <w:rsid w:val="002C010A"/>
    <w:rsid w:val="002C028A"/>
    <w:rsid w:val="002C029E"/>
    <w:rsid w:val="002C0323"/>
    <w:rsid w:val="002C0334"/>
    <w:rsid w:val="002C0456"/>
    <w:rsid w:val="002C0491"/>
    <w:rsid w:val="002C04DA"/>
    <w:rsid w:val="002C04ED"/>
    <w:rsid w:val="002C0582"/>
    <w:rsid w:val="002C06CD"/>
    <w:rsid w:val="002C07A7"/>
    <w:rsid w:val="002C07B1"/>
    <w:rsid w:val="002C0813"/>
    <w:rsid w:val="002C0930"/>
    <w:rsid w:val="002C0942"/>
    <w:rsid w:val="002C095B"/>
    <w:rsid w:val="002C098A"/>
    <w:rsid w:val="002C09E9"/>
    <w:rsid w:val="002C0A1E"/>
    <w:rsid w:val="002C0A84"/>
    <w:rsid w:val="002C0B27"/>
    <w:rsid w:val="002C0B6E"/>
    <w:rsid w:val="002C0CA6"/>
    <w:rsid w:val="002C0CE4"/>
    <w:rsid w:val="002C0DAD"/>
    <w:rsid w:val="002C0DB3"/>
    <w:rsid w:val="002C0DED"/>
    <w:rsid w:val="002C0F11"/>
    <w:rsid w:val="002C0F5C"/>
    <w:rsid w:val="002C0FE1"/>
    <w:rsid w:val="002C13C8"/>
    <w:rsid w:val="002C1425"/>
    <w:rsid w:val="002C1603"/>
    <w:rsid w:val="002C16F1"/>
    <w:rsid w:val="002C17F9"/>
    <w:rsid w:val="002C18DB"/>
    <w:rsid w:val="002C1920"/>
    <w:rsid w:val="002C1ADA"/>
    <w:rsid w:val="002C1D6E"/>
    <w:rsid w:val="002C1F00"/>
    <w:rsid w:val="002C1F49"/>
    <w:rsid w:val="002C2027"/>
    <w:rsid w:val="002C2070"/>
    <w:rsid w:val="002C20E6"/>
    <w:rsid w:val="002C2185"/>
    <w:rsid w:val="002C21C0"/>
    <w:rsid w:val="002C22CB"/>
    <w:rsid w:val="002C256E"/>
    <w:rsid w:val="002C2592"/>
    <w:rsid w:val="002C2639"/>
    <w:rsid w:val="002C26A8"/>
    <w:rsid w:val="002C2710"/>
    <w:rsid w:val="002C277B"/>
    <w:rsid w:val="002C27D7"/>
    <w:rsid w:val="002C281A"/>
    <w:rsid w:val="002C29AF"/>
    <w:rsid w:val="002C2AB6"/>
    <w:rsid w:val="002C2AEE"/>
    <w:rsid w:val="002C2BEC"/>
    <w:rsid w:val="002C2C13"/>
    <w:rsid w:val="002C2C51"/>
    <w:rsid w:val="002C2D0D"/>
    <w:rsid w:val="002C2D4D"/>
    <w:rsid w:val="002C2E7E"/>
    <w:rsid w:val="002C2FE2"/>
    <w:rsid w:val="002C31D2"/>
    <w:rsid w:val="002C3230"/>
    <w:rsid w:val="002C32A5"/>
    <w:rsid w:val="002C3330"/>
    <w:rsid w:val="002C371B"/>
    <w:rsid w:val="002C3890"/>
    <w:rsid w:val="002C38A0"/>
    <w:rsid w:val="002C38FF"/>
    <w:rsid w:val="002C3913"/>
    <w:rsid w:val="002C3AC7"/>
    <w:rsid w:val="002C3AD6"/>
    <w:rsid w:val="002C3BA5"/>
    <w:rsid w:val="002C3C0B"/>
    <w:rsid w:val="002C3C74"/>
    <w:rsid w:val="002C3E41"/>
    <w:rsid w:val="002C3EB4"/>
    <w:rsid w:val="002C3F43"/>
    <w:rsid w:val="002C3F8E"/>
    <w:rsid w:val="002C40BD"/>
    <w:rsid w:val="002C4113"/>
    <w:rsid w:val="002C4190"/>
    <w:rsid w:val="002C42EF"/>
    <w:rsid w:val="002C42F8"/>
    <w:rsid w:val="002C4325"/>
    <w:rsid w:val="002C4364"/>
    <w:rsid w:val="002C441F"/>
    <w:rsid w:val="002C44CF"/>
    <w:rsid w:val="002C4511"/>
    <w:rsid w:val="002C465B"/>
    <w:rsid w:val="002C47A1"/>
    <w:rsid w:val="002C47AB"/>
    <w:rsid w:val="002C4862"/>
    <w:rsid w:val="002C496B"/>
    <w:rsid w:val="002C49C7"/>
    <w:rsid w:val="002C4A03"/>
    <w:rsid w:val="002C4B64"/>
    <w:rsid w:val="002C4B95"/>
    <w:rsid w:val="002C4BBC"/>
    <w:rsid w:val="002C4BD0"/>
    <w:rsid w:val="002C4BEA"/>
    <w:rsid w:val="002C4C6C"/>
    <w:rsid w:val="002C4CB2"/>
    <w:rsid w:val="002C4E2C"/>
    <w:rsid w:val="002C4EF2"/>
    <w:rsid w:val="002C4FCC"/>
    <w:rsid w:val="002C4FFA"/>
    <w:rsid w:val="002C504C"/>
    <w:rsid w:val="002C5096"/>
    <w:rsid w:val="002C50E3"/>
    <w:rsid w:val="002C510A"/>
    <w:rsid w:val="002C52A9"/>
    <w:rsid w:val="002C532D"/>
    <w:rsid w:val="002C5330"/>
    <w:rsid w:val="002C54D7"/>
    <w:rsid w:val="002C54DE"/>
    <w:rsid w:val="002C55AB"/>
    <w:rsid w:val="002C5628"/>
    <w:rsid w:val="002C562B"/>
    <w:rsid w:val="002C5654"/>
    <w:rsid w:val="002C565E"/>
    <w:rsid w:val="002C577F"/>
    <w:rsid w:val="002C57EC"/>
    <w:rsid w:val="002C5832"/>
    <w:rsid w:val="002C58B8"/>
    <w:rsid w:val="002C58D0"/>
    <w:rsid w:val="002C58DE"/>
    <w:rsid w:val="002C5CBF"/>
    <w:rsid w:val="002C5FBC"/>
    <w:rsid w:val="002C603F"/>
    <w:rsid w:val="002C60BF"/>
    <w:rsid w:val="002C61AF"/>
    <w:rsid w:val="002C639B"/>
    <w:rsid w:val="002C63CC"/>
    <w:rsid w:val="002C641A"/>
    <w:rsid w:val="002C64BD"/>
    <w:rsid w:val="002C64D6"/>
    <w:rsid w:val="002C6718"/>
    <w:rsid w:val="002C67AD"/>
    <w:rsid w:val="002C67D8"/>
    <w:rsid w:val="002C687D"/>
    <w:rsid w:val="002C6882"/>
    <w:rsid w:val="002C68BC"/>
    <w:rsid w:val="002C69AC"/>
    <w:rsid w:val="002C69AF"/>
    <w:rsid w:val="002C6A2A"/>
    <w:rsid w:val="002C6B49"/>
    <w:rsid w:val="002C6BAF"/>
    <w:rsid w:val="002C6BD9"/>
    <w:rsid w:val="002C6C53"/>
    <w:rsid w:val="002C6EF7"/>
    <w:rsid w:val="002C6F27"/>
    <w:rsid w:val="002C701C"/>
    <w:rsid w:val="002C7154"/>
    <w:rsid w:val="002C7157"/>
    <w:rsid w:val="002C7183"/>
    <w:rsid w:val="002C7273"/>
    <w:rsid w:val="002C727B"/>
    <w:rsid w:val="002C7292"/>
    <w:rsid w:val="002C7395"/>
    <w:rsid w:val="002C7435"/>
    <w:rsid w:val="002C7468"/>
    <w:rsid w:val="002C767E"/>
    <w:rsid w:val="002C7695"/>
    <w:rsid w:val="002C7931"/>
    <w:rsid w:val="002C7998"/>
    <w:rsid w:val="002C7A46"/>
    <w:rsid w:val="002C7A54"/>
    <w:rsid w:val="002C7B1D"/>
    <w:rsid w:val="002C7B21"/>
    <w:rsid w:val="002C7BA0"/>
    <w:rsid w:val="002C7BE4"/>
    <w:rsid w:val="002C7C37"/>
    <w:rsid w:val="002C7C85"/>
    <w:rsid w:val="002C7D01"/>
    <w:rsid w:val="002C7D6C"/>
    <w:rsid w:val="002C7DAD"/>
    <w:rsid w:val="002C7E4F"/>
    <w:rsid w:val="002C7EEC"/>
    <w:rsid w:val="002C7FAE"/>
    <w:rsid w:val="002D0015"/>
    <w:rsid w:val="002D007F"/>
    <w:rsid w:val="002D01E6"/>
    <w:rsid w:val="002D0426"/>
    <w:rsid w:val="002D048E"/>
    <w:rsid w:val="002D056F"/>
    <w:rsid w:val="002D0581"/>
    <w:rsid w:val="002D05A0"/>
    <w:rsid w:val="002D05FC"/>
    <w:rsid w:val="002D0663"/>
    <w:rsid w:val="002D0686"/>
    <w:rsid w:val="002D0703"/>
    <w:rsid w:val="002D0B77"/>
    <w:rsid w:val="002D0BB3"/>
    <w:rsid w:val="002D0C05"/>
    <w:rsid w:val="002D0F9D"/>
    <w:rsid w:val="002D1005"/>
    <w:rsid w:val="002D100A"/>
    <w:rsid w:val="002D10BC"/>
    <w:rsid w:val="002D1230"/>
    <w:rsid w:val="002D12B5"/>
    <w:rsid w:val="002D1382"/>
    <w:rsid w:val="002D13AE"/>
    <w:rsid w:val="002D13B8"/>
    <w:rsid w:val="002D13DE"/>
    <w:rsid w:val="002D13E7"/>
    <w:rsid w:val="002D1497"/>
    <w:rsid w:val="002D15C5"/>
    <w:rsid w:val="002D165A"/>
    <w:rsid w:val="002D181B"/>
    <w:rsid w:val="002D183A"/>
    <w:rsid w:val="002D1984"/>
    <w:rsid w:val="002D19AD"/>
    <w:rsid w:val="002D1A93"/>
    <w:rsid w:val="002D1ACB"/>
    <w:rsid w:val="002D1D3D"/>
    <w:rsid w:val="002D1EA0"/>
    <w:rsid w:val="002D2091"/>
    <w:rsid w:val="002D209B"/>
    <w:rsid w:val="002D20BF"/>
    <w:rsid w:val="002D20E7"/>
    <w:rsid w:val="002D20EC"/>
    <w:rsid w:val="002D2208"/>
    <w:rsid w:val="002D223B"/>
    <w:rsid w:val="002D229A"/>
    <w:rsid w:val="002D23A4"/>
    <w:rsid w:val="002D258A"/>
    <w:rsid w:val="002D26E4"/>
    <w:rsid w:val="002D27E3"/>
    <w:rsid w:val="002D2948"/>
    <w:rsid w:val="002D297D"/>
    <w:rsid w:val="002D2ABD"/>
    <w:rsid w:val="002D2C2F"/>
    <w:rsid w:val="002D2C82"/>
    <w:rsid w:val="002D2D3B"/>
    <w:rsid w:val="002D2D74"/>
    <w:rsid w:val="002D2DF3"/>
    <w:rsid w:val="002D2EA1"/>
    <w:rsid w:val="002D2ED4"/>
    <w:rsid w:val="002D2F06"/>
    <w:rsid w:val="002D2F14"/>
    <w:rsid w:val="002D2F1F"/>
    <w:rsid w:val="002D2FA6"/>
    <w:rsid w:val="002D3240"/>
    <w:rsid w:val="002D32AD"/>
    <w:rsid w:val="002D33AE"/>
    <w:rsid w:val="002D3460"/>
    <w:rsid w:val="002D35CC"/>
    <w:rsid w:val="002D36F0"/>
    <w:rsid w:val="002D3726"/>
    <w:rsid w:val="002D37BA"/>
    <w:rsid w:val="002D385F"/>
    <w:rsid w:val="002D3A9B"/>
    <w:rsid w:val="002D3B15"/>
    <w:rsid w:val="002D3C43"/>
    <w:rsid w:val="002D3C98"/>
    <w:rsid w:val="002D3CC6"/>
    <w:rsid w:val="002D3EE4"/>
    <w:rsid w:val="002D4034"/>
    <w:rsid w:val="002D40EE"/>
    <w:rsid w:val="002D41D1"/>
    <w:rsid w:val="002D4306"/>
    <w:rsid w:val="002D4377"/>
    <w:rsid w:val="002D444F"/>
    <w:rsid w:val="002D4489"/>
    <w:rsid w:val="002D44D8"/>
    <w:rsid w:val="002D45AB"/>
    <w:rsid w:val="002D46F4"/>
    <w:rsid w:val="002D474B"/>
    <w:rsid w:val="002D479F"/>
    <w:rsid w:val="002D486D"/>
    <w:rsid w:val="002D48AE"/>
    <w:rsid w:val="002D4914"/>
    <w:rsid w:val="002D4A6F"/>
    <w:rsid w:val="002D4A70"/>
    <w:rsid w:val="002D4C01"/>
    <w:rsid w:val="002D4C65"/>
    <w:rsid w:val="002D4C6D"/>
    <w:rsid w:val="002D4DA1"/>
    <w:rsid w:val="002D4DA8"/>
    <w:rsid w:val="002D4E46"/>
    <w:rsid w:val="002D4F9C"/>
    <w:rsid w:val="002D5095"/>
    <w:rsid w:val="002D517D"/>
    <w:rsid w:val="002D5283"/>
    <w:rsid w:val="002D529F"/>
    <w:rsid w:val="002D5304"/>
    <w:rsid w:val="002D533B"/>
    <w:rsid w:val="002D5591"/>
    <w:rsid w:val="002D55E5"/>
    <w:rsid w:val="002D577F"/>
    <w:rsid w:val="002D5855"/>
    <w:rsid w:val="002D5A2C"/>
    <w:rsid w:val="002D5D4F"/>
    <w:rsid w:val="002D5D70"/>
    <w:rsid w:val="002D5DB0"/>
    <w:rsid w:val="002D5DD0"/>
    <w:rsid w:val="002D608F"/>
    <w:rsid w:val="002D61F2"/>
    <w:rsid w:val="002D6231"/>
    <w:rsid w:val="002D63D8"/>
    <w:rsid w:val="002D6494"/>
    <w:rsid w:val="002D64BD"/>
    <w:rsid w:val="002D6539"/>
    <w:rsid w:val="002D67C1"/>
    <w:rsid w:val="002D67EB"/>
    <w:rsid w:val="002D68EA"/>
    <w:rsid w:val="002D6900"/>
    <w:rsid w:val="002D694A"/>
    <w:rsid w:val="002D6C0A"/>
    <w:rsid w:val="002D6CA7"/>
    <w:rsid w:val="002D6CE8"/>
    <w:rsid w:val="002D6D0E"/>
    <w:rsid w:val="002D6D56"/>
    <w:rsid w:val="002D6E00"/>
    <w:rsid w:val="002D6E50"/>
    <w:rsid w:val="002D6EC5"/>
    <w:rsid w:val="002D6ECD"/>
    <w:rsid w:val="002D6EEB"/>
    <w:rsid w:val="002D6F0D"/>
    <w:rsid w:val="002D6F5B"/>
    <w:rsid w:val="002D6FED"/>
    <w:rsid w:val="002D712B"/>
    <w:rsid w:val="002D71B8"/>
    <w:rsid w:val="002D71E4"/>
    <w:rsid w:val="002D7299"/>
    <w:rsid w:val="002D75BD"/>
    <w:rsid w:val="002D75E7"/>
    <w:rsid w:val="002D7645"/>
    <w:rsid w:val="002D76AA"/>
    <w:rsid w:val="002D7715"/>
    <w:rsid w:val="002D7731"/>
    <w:rsid w:val="002D7782"/>
    <w:rsid w:val="002D7794"/>
    <w:rsid w:val="002D78CC"/>
    <w:rsid w:val="002D7947"/>
    <w:rsid w:val="002D798B"/>
    <w:rsid w:val="002D7CFA"/>
    <w:rsid w:val="002D7D5E"/>
    <w:rsid w:val="002D7E0F"/>
    <w:rsid w:val="002D7ECB"/>
    <w:rsid w:val="002D7FDD"/>
    <w:rsid w:val="002E0038"/>
    <w:rsid w:val="002E016C"/>
    <w:rsid w:val="002E0199"/>
    <w:rsid w:val="002E030D"/>
    <w:rsid w:val="002E0366"/>
    <w:rsid w:val="002E038B"/>
    <w:rsid w:val="002E0417"/>
    <w:rsid w:val="002E0522"/>
    <w:rsid w:val="002E0552"/>
    <w:rsid w:val="002E0601"/>
    <w:rsid w:val="002E062A"/>
    <w:rsid w:val="002E065A"/>
    <w:rsid w:val="002E06F3"/>
    <w:rsid w:val="002E07C4"/>
    <w:rsid w:val="002E07D7"/>
    <w:rsid w:val="002E07E2"/>
    <w:rsid w:val="002E0842"/>
    <w:rsid w:val="002E0853"/>
    <w:rsid w:val="002E0A70"/>
    <w:rsid w:val="002E0A7E"/>
    <w:rsid w:val="002E0B77"/>
    <w:rsid w:val="002E0D3D"/>
    <w:rsid w:val="002E0D5F"/>
    <w:rsid w:val="002E0DA9"/>
    <w:rsid w:val="002E0E5A"/>
    <w:rsid w:val="002E0EA1"/>
    <w:rsid w:val="002E0F7B"/>
    <w:rsid w:val="002E10DC"/>
    <w:rsid w:val="002E1249"/>
    <w:rsid w:val="002E128D"/>
    <w:rsid w:val="002E130A"/>
    <w:rsid w:val="002E13A2"/>
    <w:rsid w:val="002E13BB"/>
    <w:rsid w:val="002E146F"/>
    <w:rsid w:val="002E156A"/>
    <w:rsid w:val="002E1574"/>
    <w:rsid w:val="002E166E"/>
    <w:rsid w:val="002E16C0"/>
    <w:rsid w:val="002E1727"/>
    <w:rsid w:val="002E1745"/>
    <w:rsid w:val="002E1805"/>
    <w:rsid w:val="002E1A23"/>
    <w:rsid w:val="002E1A5B"/>
    <w:rsid w:val="002E1B16"/>
    <w:rsid w:val="002E1C73"/>
    <w:rsid w:val="002E1CB0"/>
    <w:rsid w:val="002E1E44"/>
    <w:rsid w:val="002E1F78"/>
    <w:rsid w:val="002E20B6"/>
    <w:rsid w:val="002E220F"/>
    <w:rsid w:val="002E2299"/>
    <w:rsid w:val="002E239A"/>
    <w:rsid w:val="002E2595"/>
    <w:rsid w:val="002E25A6"/>
    <w:rsid w:val="002E26C8"/>
    <w:rsid w:val="002E26FF"/>
    <w:rsid w:val="002E28FC"/>
    <w:rsid w:val="002E29E6"/>
    <w:rsid w:val="002E2B4B"/>
    <w:rsid w:val="002E2BB4"/>
    <w:rsid w:val="002E2C93"/>
    <w:rsid w:val="002E2D2A"/>
    <w:rsid w:val="002E2DE4"/>
    <w:rsid w:val="002E2E12"/>
    <w:rsid w:val="002E2E81"/>
    <w:rsid w:val="002E2FF8"/>
    <w:rsid w:val="002E3129"/>
    <w:rsid w:val="002E314C"/>
    <w:rsid w:val="002E3173"/>
    <w:rsid w:val="002E32CB"/>
    <w:rsid w:val="002E3335"/>
    <w:rsid w:val="002E337B"/>
    <w:rsid w:val="002E33A5"/>
    <w:rsid w:val="002E3428"/>
    <w:rsid w:val="002E34D2"/>
    <w:rsid w:val="002E3524"/>
    <w:rsid w:val="002E363D"/>
    <w:rsid w:val="002E3665"/>
    <w:rsid w:val="002E3671"/>
    <w:rsid w:val="002E372A"/>
    <w:rsid w:val="002E3771"/>
    <w:rsid w:val="002E38B8"/>
    <w:rsid w:val="002E396C"/>
    <w:rsid w:val="002E3AAD"/>
    <w:rsid w:val="002E3B4E"/>
    <w:rsid w:val="002E3C8D"/>
    <w:rsid w:val="002E3C9D"/>
    <w:rsid w:val="002E3D06"/>
    <w:rsid w:val="002E3D2B"/>
    <w:rsid w:val="002E3D9B"/>
    <w:rsid w:val="002E3DD5"/>
    <w:rsid w:val="002E3EF5"/>
    <w:rsid w:val="002E3F6A"/>
    <w:rsid w:val="002E3FF9"/>
    <w:rsid w:val="002E40CB"/>
    <w:rsid w:val="002E4369"/>
    <w:rsid w:val="002E4393"/>
    <w:rsid w:val="002E43ED"/>
    <w:rsid w:val="002E4448"/>
    <w:rsid w:val="002E4495"/>
    <w:rsid w:val="002E457A"/>
    <w:rsid w:val="002E45BC"/>
    <w:rsid w:val="002E463B"/>
    <w:rsid w:val="002E46CF"/>
    <w:rsid w:val="002E4711"/>
    <w:rsid w:val="002E4742"/>
    <w:rsid w:val="002E4754"/>
    <w:rsid w:val="002E4758"/>
    <w:rsid w:val="002E477A"/>
    <w:rsid w:val="002E4784"/>
    <w:rsid w:val="002E487F"/>
    <w:rsid w:val="002E4902"/>
    <w:rsid w:val="002E4955"/>
    <w:rsid w:val="002E499C"/>
    <w:rsid w:val="002E49FE"/>
    <w:rsid w:val="002E4A0E"/>
    <w:rsid w:val="002E4A1B"/>
    <w:rsid w:val="002E4BA0"/>
    <w:rsid w:val="002E4BEB"/>
    <w:rsid w:val="002E4CCD"/>
    <w:rsid w:val="002E4CDD"/>
    <w:rsid w:val="002E4ED0"/>
    <w:rsid w:val="002E4ED2"/>
    <w:rsid w:val="002E4EFC"/>
    <w:rsid w:val="002E4F41"/>
    <w:rsid w:val="002E4FE2"/>
    <w:rsid w:val="002E50A1"/>
    <w:rsid w:val="002E5125"/>
    <w:rsid w:val="002E5195"/>
    <w:rsid w:val="002E5323"/>
    <w:rsid w:val="002E5383"/>
    <w:rsid w:val="002E544C"/>
    <w:rsid w:val="002E5558"/>
    <w:rsid w:val="002E5669"/>
    <w:rsid w:val="002E5670"/>
    <w:rsid w:val="002E569A"/>
    <w:rsid w:val="002E5826"/>
    <w:rsid w:val="002E586E"/>
    <w:rsid w:val="002E58B3"/>
    <w:rsid w:val="002E58F8"/>
    <w:rsid w:val="002E5A2A"/>
    <w:rsid w:val="002E5A83"/>
    <w:rsid w:val="002E5C81"/>
    <w:rsid w:val="002E5D36"/>
    <w:rsid w:val="002E5D8C"/>
    <w:rsid w:val="002E5D9B"/>
    <w:rsid w:val="002E5E59"/>
    <w:rsid w:val="002E5EFD"/>
    <w:rsid w:val="002E5F0D"/>
    <w:rsid w:val="002E5FF5"/>
    <w:rsid w:val="002E60B1"/>
    <w:rsid w:val="002E61C0"/>
    <w:rsid w:val="002E641B"/>
    <w:rsid w:val="002E652E"/>
    <w:rsid w:val="002E680D"/>
    <w:rsid w:val="002E68D9"/>
    <w:rsid w:val="002E6929"/>
    <w:rsid w:val="002E6A18"/>
    <w:rsid w:val="002E6BFF"/>
    <w:rsid w:val="002E6E55"/>
    <w:rsid w:val="002E6ED3"/>
    <w:rsid w:val="002E708B"/>
    <w:rsid w:val="002E70D7"/>
    <w:rsid w:val="002E70DD"/>
    <w:rsid w:val="002E71DA"/>
    <w:rsid w:val="002E7202"/>
    <w:rsid w:val="002E720E"/>
    <w:rsid w:val="002E723D"/>
    <w:rsid w:val="002E72C4"/>
    <w:rsid w:val="002E7311"/>
    <w:rsid w:val="002E73C4"/>
    <w:rsid w:val="002E73C5"/>
    <w:rsid w:val="002E74DC"/>
    <w:rsid w:val="002E7503"/>
    <w:rsid w:val="002E7528"/>
    <w:rsid w:val="002E752E"/>
    <w:rsid w:val="002E75B1"/>
    <w:rsid w:val="002E7733"/>
    <w:rsid w:val="002E7737"/>
    <w:rsid w:val="002E776C"/>
    <w:rsid w:val="002E7780"/>
    <w:rsid w:val="002E77A2"/>
    <w:rsid w:val="002E78AE"/>
    <w:rsid w:val="002E78D3"/>
    <w:rsid w:val="002E792D"/>
    <w:rsid w:val="002E7A31"/>
    <w:rsid w:val="002E7B04"/>
    <w:rsid w:val="002E7B46"/>
    <w:rsid w:val="002E7B59"/>
    <w:rsid w:val="002E7B65"/>
    <w:rsid w:val="002E7BA4"/>
    <w:rsid w:val="002E7C1F"/>
    <w:rsid w:val="002E7C43"/>
    <w:rsid w:val="002E7CE7"/>
    <w:rsid w:val="002E7D11"/>
    <w:rsid w:val="002E7DCC"/>
    <w:rsid w:val="002E7E85"/>
    <w:rsid w:val="002F00E5"/>
    <w:rsid w:val="002F0119"/>
    <w:rsid w:val="002F0170"/>
    <w:rsid w:val="002F01BA"/>
    <w:rsid w:val="002F025B"/>
    <w:rsid w:val="002F039B"/>
    <w:rsid w:val="002F0411"/>
    <w:rsid w:val="002F042F"/>
    <w:rsid w:val="002F0593"/>
    <w:rsid w:val="002F0597"/>
    <w:rsid w:val="002F059E"/>
    <w:rsid w:val="002F070F"/>
    <w:rsid w:val="002F0788"/>
    <w:rsid w:val="002F08DA"/>
    <w:rsid w:val="002F08EE"/>
    <w:rsid w:val="002F0923"/>
    <w:rsid w:val="002F095C"/>
    <w:rsid w:val="002F0998"/>
    <w:rsid w:val="002F09B9"/>
    <w:rsid w:val="002F0A04"/>
    <w:rsid w:val="002F0BA4"/>
    <w:rsid w:val="002F0C2C"/>
    <w:rsid w:val="002F0ED4"/>
    <w:rsid w:val="002F0FEE"/>
    <w:rsid w:val="002F1064"/>
    <w:rsid w:val="002F10F5"/>
    <w:rsid w:val="002F119E"/>
    <w:rsid w:val="002F11BF"/>
    <w:rsid w:val="002F11D1"/>
    <w:rsid w:val="002F1247"/>
    <w:rsid w:val="002F133C"/>
    <w:rsid w:val="002F13BC"/>
    <w:rsid w:val="002F1471"/>
    <w:rsid w:val="002F1607"/>
    <w:rsid w:val="002F16D2"/>
    <w:rsid w:val="002F1784"/>
    <w:rsid w:val="002F17F2"/>
    <w:rsid w:val="002F1953"/>
    <w:rsid w:val="002F195C"/>
    <w:rsid w:val="002F19D8"/>
    <w:rsid w:val="002F1A62"/>
    <w:rsid w:val="002F1AC1"/>
    <w:rsid w:val="002F1AC5"/>
    <w:rsid w:val="002F1B4A"/>
    <w:rsid w:val="002F1B59"/>
    <w:rsid w:val="002F1B95"/>
    <w:rsid w:val="002F1C17"/>
    <w:rsid w:val="002F1C37"/>
    <w:rsid w:val="002F1C59"/>
    <w:rsid w:val="002F1C6E"/>
    <w:rsid w:val="002F1DDF"/>
    <w:rsid w:val="002F1E0D"/>
    <w:rsid w:val="002F1E21"/>
    <w:rsid w:val="002F1E23"/>
    <w:rsid w:val="002F1F1D"/>
    <w:rsid w:val="002F1F9B"/>
    <w:rsid w:val="002F1FE1"/>
    <w:rsid w:val="002F200D"/>
    <w:rsid w:val="002F20CC"/>
    <w:rsid w:val="002F20D4"/>
    <w:rsid w:val="002F2305"/>
    <w:rsid w:val="002F248A"/>
    <w:rsid w:val="002F26E4"/>
    <w:rsid w:val="002F2A2A"/>
    <w:rsid w:val="002F2A47"/>
    <w:rsid w:val="002F2AA7"/>
    <w:rsid w:val="002F2C17"/>
    <w:rsid w:val="002F2C39"/>
    <w:rsid w:val="002F2CF5"/>
    <w:rsid w:val="002F2D0D"/>
    <w:rsid w:val="002F2DFF"/>
    <w:rsid w:val="002F2E37"/>
    <w:rsid w:val="002F2E8B"/>
    <w:rsid w:val="002F2E9D"/>
    <w:rsid w:val="002F2F2C"/>
    <w:rsid w:val="002F2F47"/>
    <w:rsid w:val="002F2F78"/>
    <w:rsid w:val="002F315F"/>
    <w:rsid w:val="002F319E"/>
    <w:rsid w:val="002F3356"/>
    <w:rsid w:val="002F33A2"/>
    <w:rsid w:val="002F3447"/>
    <w:rsid w:val="002F3465"/>
    <w:rsid w:val="002F35BA"/>
    <w:rsid w:val="002F3696"/>
    <w:rsid w:val="002F37AA"/>
    <w:rsid w:val="002F388B"/>
    <w:rsid w:val="002F3929"/>
    <w:rsid w:val="002F3ABB"/>
    <w:rsid w:val="002F3B69"/>
    <w:rsid w:val="002F3B74"/>
    <w:rsid w:val="002F3C0E"/>
    <w:rsid w:val="002F3C34"/>
    <w:rsid w:val="002F3D59"/>
    <w:rsid w:val="002F3D86"/>
    <w:rsid w:val="002F3D9D"/>
    <w:rsid w:val="002F3E97"/>
    <w:rsid w:val="002F3F53"/>
    <w:rsid w:val="002F3FB0"/>
    <w:rsid w:val="002F3FD3"/>
    <w:rsid w:val="002F4048"/>
    <w:rsid w:val="002F4090"/>
    <w:rsid w:val="002F40FE"/>
    <w:rsid w:val="002F4124"/>
    <w:rsid w:val="002F4154"/>
    <w:rsid w:val="002F4184"/>
    <w:rsid w:val="002F41B0"/>
    <w:rsid w:val="002F41C3"/>
    <w:rsid w:val="002F431B"/>
    <w:rsid w:val="002F449E"/>
    <w:rsid w:val="002F44B8"/>
    <w:rsid w:val="002F455F"/>
    <w:rsid w:val="002F4737"/>
    <w:rsid w:val="002F47B7"/>
    <w:rsid w:val="002F4800"/>
    <w:rsid w:val="002F48A2"/>
    <w:rsid w:val="002F494A"/>
    <w:rsid w:val="002F4983"/>
    <w:rsid w:val="002F49C0"/>
    <w:rsid w:val="002F4A77"/>
    <w:rsid w:val="002F4B0D"/>
    <w:rsid w:val="002F4CB7"/>
    <w:rsid w:val="002F4E3B"/>
    <w:rsid w:val="002F4FD0"/>
    <w:rsid w:val="002F5049"/>
    <w:rsid w:val="002F5088"/>
    <w:rsid w:val="002F51BB"/>
    <w:rsid w:val="002F5202"/>
    <w:rsid w:val="002F521F"/>
    <w:rsid w:val="002F5245"/>
    <w:rsid w:val="002F525A"/>
    <w:rsid w:val="002F5268"/>
    <w:rsid w:val="002F53AD"/>
    <w:rsid w:val="002F54D9"/>
    <w:rsid w:val="002F5527"/>
    <w:rsid w:val="002F553F"/>
    <w:rsid w:val="002F5655"/>
    <w:rsid w:val="002F56A9"/>
    <w:rsid w:val="002F57FC"/>
    <w:rsid w:val="002F5806"/>
    <w:rsid w:val="002F58D3"/>
    <w:rsid w:val="002F58ED"/>
    <w:rsid w:val="002F5AAD"/>
    <w:rsid w:val="002F5BD6"/>
    <w:rsid w:val="002F5BD7"/>
    <w:rsid w:val="002F5C4D"/>
    <w:rsid w:val="002F5C4F"/>
    <w:rsid w:val="002F5C5B"/>
    <w:rsid w:val="002F5CB1"/>
    <w:rsid w:val="002F5D6F"/>
    <w:rsid w:val="002F5DA0"/>
    <w:rsid w:val="002F5DB9"/>
    <w:rsid w:val="002F5F38"/>
    <w:rsid w:val="002F5F3B"/>
    <w:rsid w:val="002F5FC7"/>
    <w:rsid w:val="002F6029"/>
    <w:rsid w:val="002F6061"/>
    <w:rsid w:val="002F60A6"/>
    <w:rsid w:val="002F610E"/>
    <w:rsid w:val="002F617E"/>
    <w:rsid w:val="002F621B"/>
    <w:rsid w:val="002F62B7"/>
    <w:rsid w:val="002F63AE"/>
    <w:rsid w:val="002F63BD"/>
    <w:rsid w:val="002F63D0"/>
    <w:rsid w:val="002F648C"/>
    <w:rsid w:val="002F655E"/>
    <w:rsid w:val="002F6575"/>
    <w:rsid w:val="002F6654"/>
    <w:rsid w:val="002F6677"/>
    <w:rsid w:val="002F6752"/>
    <w:rsid w:val="002F681C"/>
    <w:rsid w:val="002F68D5"/>
    <w:rsid w:val="002F6B0B"/>
    <w:rsid w:val="002F6CC6"/>
    <w:rsid w:val="002F6CD7"/>
    <w:rsid w:val="002F6E2B"/>
    <w:rsid w:val="002F6E3E"/>
    <w:rsid w:val="002F6E62"/>
    <w:rsid w:val="002F6F12"/>
    <w:rsid w:val="002F6F32"/>
    <w:rsid w:val="002F6F6D"/>
    <w:rsid w:val="002F6F9B"/>
    <w:rsid w:val="002F7061"/>
    <w:rsid w:val="002F7070"/>
    <w:rsid w:val="002F7190"/>
    <w:rsid w:val="002F719F"/>
    <w:rsid w:val="002F72B7"/>
    <w:rsid w:val="002F7357"/>
    <w:rsid w:val="002F746B"/>
    <w:rsid w:val="002F7479"/>
    <w:rsid w:val="002F7498"/>
    <w:rsid w:val="002F7607"/>
    <w:rsid w:val="002F7699"/>
    <w:rsid w:val="002F769D"/>
    <w:rsid w:val="002F77A2"/>
    <w:rsid w:val="002F77DE"/>
    <w:rsid w:val="002F793A"/>
    <w:rsid w:val="002F7A2F"/>
    <w:rsid w:val="002F7A55"/>
    <w:rsid w:val="002F7B20"/>
    <w:rsid w:val="002F7DA6"/>
    <w:rsid w:val="002F7E64"/>
    <w:rsid w:val="002F7F0A"/>
    <w:rsid w:val="002F7F48"/>
    <w:rsid w:val="0030007C"/>
    <w:rsid w:val="00300123"/>
    <w:rsid w:val="00300141"/>
    <w:rsid w:val="0030018D"/>
    <w:rsid w:val="00300255"/>
    <w:rsid w:val="0030032D"/>
    <w:rsid w:val="003003CC"/>
    <w:rsid w:val="003003FC"/>
    <w:rsid w:val="00300408"/>
    <w:rsid w:val="00300474"/>
    <w:rsid w:val="00300482"/>
    <w:rsid w:val="003004A9"/>
    <w:rsid w:val="00300546"/>
    <w:rsid w:val="00300594"/>
    <w:rsid w:val="003005CD"/>
    <w:rsid w:val="00300772"/>
    <w:rsid w:val="003007D2"/>
    <w:rsid w:val="003007DF"/>
    <w:rsid w:val="00300916"/>
    <w:rsid w:val="00300AB1"/>
    <w:rsid w:val="00300B02"/>
    <w:rsid w:val="00300C3E"/>
    <w:rsid w:val="00300C8E"/>
    <w:rsid w:val="00300CA9"/>
    <w:rsid w:val="00300CAD"/>
    <w:rsid w:val="00300CF0"/>
    <w:rsid w:val="00300E81"/>
    <w:rsid w:val="0030101A"/>
    <w:rsid w:val="00301188"/>
    <w:rsid w:val="0030118B"/>
    <w:rsid w:val="00301312"/>
    <w:rsid w:val="00301356"/>
    <w:rsid w:val="00301503"/>
    <w:rsid w:val="00301747"/>
    <w:rsid w:val="003017AE"/>
    <w:rsid w:val="003017C2"/>
    <w:rsid w:val="0030183D"/>
    <w:rsid w:val="003018BE"/>
    <w:rsid w:val="003018E6"/>
    <w:rsid w:val="0030190A"/>
    <w:rsid w:val="00301AD3"/>
    <w:rsid w:val="00301AE9"/>
    <w:rsid w:val="00301C85"/>
    <w:rsid w:val="00301E91"/>
    <w:rsid w:val="00301FBD"/>
    <w:rsid w:val="00302010"/>
    <w:rsid w:val="0030203C"/>
    <w:rsid w:val="00302123"/>
    <w:rsid w:val="00302227"/>
    <w:rsid w:val="003022F2"/>
    <w:rsid w:val="0030231E"/>
    <w:rsid w:val="003023A7"/>
    <w:rsid w:val="00302494"/>
    <w:rsid w:val="003024B1"/>
    <w:rsid w:val="00302525"/>
    <w:rsid w:val="003025FB"/>
    <w:rsid w:val="00302621"/>
    <w:rsid w:val="0030274B"/>
    <w:rsid w:val="003027C7"/>
    <w:rsid w:val="003027CB"/>
    <w:rsid w:val="003027D6"/>
    <w:rsid w:val="00302A04"/>
    <w:rsid w:val="00302A1D"/>
    <w:rsid w:val="00302DD4"/>
    <w:rsid w:val="00302EB0"/>
    <w:rsid w:val="00302EC0"/>
    <w:rsid w:val="0030309D"/>
    <w:rsid w:val="00303145"/>
    <w:rsid w:val="0030319C"/>
    <w:rsid w:val="003031E3"/>
    <w:rsid w:val="0030325E"/>
    <w:rsid w:val="0030327F"/>
    <w:rsid w:val="0030334A"/>
    <w:rsid w:val="0030343C"/>
    <w:rsid w:val="00303521"/>
    <w:rsid w:val="00303567"/>
    <w:rsid w:val="00303605"/>
    <w:rsid w:val="0030368F"/>
    <w:rsid w:val="003036A8"/>
    <w:rsid w:val="003037AF"/>
    <w:rsid w:val="003037DD"/>
    <w:rsid w:val="0030384C"/>
    <w:rsid w:val="003038E8"/>
    <w:rsid w:val="00303931"/>
    <w:rsid w:val="00303983"/>
    <w:rsid w:val="003039BA"/>
    <w:rsid w:val="003039D4"/>
    <w:rsid w:val="003039F6"/>
    <w:rsid w:val="00303ABC"/>
    <w:rsid w:val="00303ADF"/>
    <w:rsid w:val="00303B9A"/>
    <w:rsid w:val="00303CDF"/>
    <w:rsid w:val="00303CF8"/>
    <w:rsid w:val="00303E91"/>
    <w:rsid w:val="00303E93"/>
    <w:rsid w:val="00303FCD"/>
    <w:rsid w:val="00304079"/>
    <w:rsid w:val="003040D3"/>
    <w:rsid w:val="00304167"/>
    <w:rsid w:val="0030418C"/>
    <w:rsid w:val="00304291"/>
    <w:rsid w:val="00304320"/>
    <w:rsid w:val="003044EC"/>
    <w:rsid w:val="003045D9"/>
    <w:rsid w:val="00304643"/>
    <w:rsid w:val="0030474A"/>
    <w:rsid w:val="0030477E"/>
    <w:rsid w:val="003048BB"/>
    <w:rsid w:val="00304A3C"/>
    <w:rsid w:val="00304A60"/>
    <w:rsid w:val="00304A81"/>
    <w:rsid w:val="00304C28"/>
    <w:rsid w:val="00304D5D"/>
    <w:rsid w:val="00304D74"/>
    <w:rsid w:val="003050D6"/>
    <w:rsid w:val="0030510D"/>
    <w:rsid w:val="0030515C"/>
    <w:rsid w:val="003051E5"/>
    <w:rsid w:val="003052A5"/>
    <w:rsid w:val="00305340"/>
    <w:rsid w:val="0030543F"/>
    <w:rsid w:val="00305547"/>
    <w:rsid w:val="00305571"/>
    <w:rsid w:val="003056CA"/>
    <w:rsid w:val="003057C9"/>
    <w:rsid w:val="0030584B"/>
    <w:rsid w:val="00305875"/>
    <w:rsid w:val="00305878"/>
    <w:rsid w:val="0030589A"/>
    <w:rsid w:val="00305A37"/>
    <w:rsid w:val="00305A4F"/>
    <w:rsid w:val="00305AD0"/>
    <w:rsid w:val="00305B02"/>
    <w:rsid w:val="00305C72"/>
    <w:rsid w:val="00305CB2"/>
    <w:rsid w:val="00305D58"/>
    <w:rsid w:val="00305EA2"/>
    <w:rsid w:val="00305F6A"/>
    <w:rsid w:val="00305F83"/>
    <w:rsid w:val="00306012"/>
    <w:rsid w:val="003060C6"/>
    <w:rsid w:val="003061D8"/>
    <w:rsid w:val="0030629F"/>
    <w:rsid w:val="003063F5"/>
    <w:rsid w:val="003063F8"/>
    <w:rsid w:val="003064E3"/>
    <w:rsid w:val="0030662B"/>
    <w:rsid w:val="00306791"/>
    <w:rsid w:val="00306803"/>
    <w:rsid w:val="003068A9"/>
    <w:rsid w:val="00306AE0"/>
    <w:rsid w:val="00306B26"/>
    <w:rsid w:val="00306BE6"/>
    <w:rsid w:val="00306C2B"/>
    <w:rsid w:val="00306CCA"/>
    <w:rsid w:val="00306E1A"/>
    <w:rsid w:val="00306E77"/>
    <w:rsid w:val="00306EA9"/>
    <w:rsid w:val="00307123"/>
    <w:rsid w:val="003071A5"/>
    <w:rsid w:val="003071D2"/>
    <w:rsid w:val="0030730B"/>
    <w:rsid w:val="00307334"/>
    <w:rsid w:val="00307523"/>
    <w:rsid w:val="00307525"/>
    <w:rsid w:val="003078C8"/>
    <w:rsid w:val="00307976"/>
    <w:rsid w:val="0030798B"/>
    <w:rsid w:val="00307A0E"/>
    <w:rsid w:val="00307B00"/>
    <w:rsid w:val="00307B55"/>
    <w:rsid w:val="00307C37"/>
    <w:rsid w:val="00307E56"/>
    <w:rsid w:val="00307EBF"/>
    <w:rsid w:val="0031028F"/>
    <w:rsid w:val="003103DB"/>
    <w:rsid w:val="0031040A"/>
    <w:rsid w:val="0031048E"/>
    <w:rsid w:val="003105F7"/>
    <w:rsid w:val="00310601"/>
    <w:rsid w:val="003106CD"/>
    <w:rsid w:val="003106F5"/>
    <w:rsid w:val="0031099E"/>
    <w:rsid w:val="00310B2C"/>
    <w:rsid w:val="00310B40"/>
    <w:rsid w:val="00310BFD"/>
    <w:rsid w:val="00310CFC"/>
    <w:rsid w:val="00310D40"/>
    <w:rsid w:val="00310D42"/>
    <w:rsid w:val="00310DA6"/>
    <w:rsid w:val="00310E9C"/>
    <w:rsid w:val="00310EB0"/>
    <w:rsid w:val="00310F1C"/>
    <w:rsid w:val="00310F76"/>
    <w:rsid w:val="00310FC9"/>
    <w:rsid w:val="00311157"/>
    <w:rsid w:val="003112A4"/>
    <w:rsid w:val="003112DE"/>
    <w:rsid w:val="003114D0"/>
    <w:rsid w:val="0031162D"/>
    <w:rsid w:val="00311676"/>
    <w:rsid w:val="0031179A"/>
    <w:rsid w:val="0031180E"/>
    <w:rsid w:val="003118B9"/>
    <w:rsid w:val="00311937"/>
    <w:rsid w:val="00311999"/>
    <w:rsid w:val="00311ADA"/>
    <w:rsid w:val="00311B53"/>
    <w:rsid w:val="00311D66"/>
    <w:rsid w:val="00311DD6"/>
    <w:rsid w:val="00311EDD"/>
    <w:rsid w:val="00311F71"/>
    <w:rsid w:val="0031207A"/>
    <w:rsid w:val="0031213D"/>
    <w:rsid w:val="003121D3"/>
    <w:rsid w:val="00312256"/>
    <w:rsid w:val="00312414"/>
    <w:rsid w:val="00312443"/>
    <w:rsid w:val="0031244E"/>
    <w:rsid w:val="00312464"/>
    <w:rsid w:val="003124D5"/>
    <w:rsid w:val="003125AC"/>
    <w:rsid w:val="003125B1"/>
    <w:rsid w:val="0031263E"/>
    <w:rsid w:val="00312852"/>
    <w:rsid w:val="003128AB"/>
    <w:rsid w:val="003128C9"/>
    <w:rsid w:val="00312A9D"/>
    <w:rsid w:val="00312B0C"/>
    <w:rsid w:val="00312D28"/>
    <w:rsid w:val="00312D3F"/>
    <w:rsid w:val="00312E91"/>
    <w:rsid w:val="00312F17"/>
    <w:rsid w:val="00313135"/>
    <w:rsid w:val="003131D6"/>
    <w:rsid w:val="0031327E"/>
    <w:rsid w:val="00313443"/>
    <w:rsid w:val="0031367B"/>
    <w:rsid w:val="0031373A"/>
    <w:rsid w:val="0031389D"/>
    <w:rsid w:val="0031395F"/>
    <w:rsid w:val="00313A2C"/>
    <w:rsid w:val="00313AB7"/>
    <w:rsid w:val="00313B40"/>
    <w:rsid w:val="00313E39"/>
    <w:rsid w:val="00313EBD"/>
    <w:rsid w:val="00313EF3"/>
    <w:rsid w:val="00313F0E"/>
    <w:rsid w:val="00313FF3"/>
    <w:rsid w:val="0031410C"/>
    <w:rsid w:val="00314122"/>
    <w:rsid w:val="003141E1"/>
    <w:rsid w:val="00314247"/>
    <w:rsid w:val="0031428E"/>
    <w:rsid w:val="003142CC"/>
    <w:rsid w:val="0031432F"/>
    <w:rsid w:val="003143BD"/>
    <w:rsid w:val="00314427"/>
    <w:rsid w:val="003144B9"/>
    <w:rsid w:val="003144CE"/>
    <w:rsid w:val="003144F2"/>
    <w:rsid w:val="003145BF"/>
    <w:rsid w:val="00314672"/>
    <w:rsid w:val="00314674"/>
    <w:rsid w:val="003146FC"/>
    <w:rsid w:val="0031475D"/>
    <w:rsid w:val="00314898"/>
    <w:rsid w:val="00314A34"/>
    <w:rsid w:val="00314F92"/>
    <w:rsid w:val="00314FC3"/>
    <w:rsid w:val="00315086"/>
    <w:rsid w:val="0031509E"/>
    <w:rsid w:val="003150DE"/>
    <w:rsid w:val="003151CD"/>
    <w:rsid w:val="00315395"/>
    <w:rsid w:val="003153C8"/>
    <w:rsid w:val="00315466"/>
    <w:rsid w:val="00315508"/>
    <w:rsid w:val="00315580"/>
    <w:rsid w:val="003155BA"/>
    <w:rsid w:val="00315738"/>
    <w:rsid w:val="003158D9"/>
    <w:rsid w:val="003158F0"/>
    <w:rsid w:val="0031593A"/>
    <w:rsid w:val="00315A3F"/>
    <w:rsid w:val="00315C6B"/>
    <w:rsid w:val="00315CA7"/>
    <w:rsid w:val="00315CFD"/>
    <w:rsid w:val="00315D21"/>
    <w:rsid w:val="00315E97"/>
    <w:rsid w:val="00315FF2"/>
    <w:rsid w:val="00316022"/>
    <w:rsid w:val="00316091"/>
    <w:rsid w:val="00316197"/>
    <w:rsid w:val="0031619F"/>
    <w:rsid w:val="0031629E"/>
    <w:rsid w:val="00316311"/>
    <w:rsid w:val="00316375"/>
    <w:rsid w:val="003165AA"/>
    <w:rsid w:val="003165E2"/>
    <w:rsid w:val="003165EA"/>
    <w:rsid w:val="0031667D"/>
    <w:rsid w:val="003168D2"/>
    <w:rsid w:val="0031690C"/>
    <w:rsid w:val="00316948"/>
    <w:rsid w:val="003169E3"/>
    <w:rsid w:val="00316BE0"/>
    <w:rsid w:val="00316C1F"/>
    <w:rsid w:val="00316C52"/>
    <w:rsid w:val="00316D64"/>
    <w:rsid w:val="00316E17"/>
    <w:rsid w:val="00316EC3"/>
    <w:rsid w:val="00317111"/>
    <w:rsid w:val="003172A1"/>
    <w:rsid w:val="003172E1"/>
    <w:rsid w:val="00317367"/>
    <w:rsid w:val="0031739C"/>
    <w:rsid w:val="0031741C"/>
    <w:rsid w:val="0031752B"/>
    <w:rsid w:val="00317541"/>
    <w:rsid w:val="00317621"/>
    <w:rsid w:val="0031768C"/>
    <w:rsid w:val="003176D7"/>
    <w:rsid w:val="003178EB"/>
    <w:rsid w:val="00317AF1"/>
    <w:rsid w:val="00317B1F"/>
    <w:rsid w:val="00317BF5"/>
    <w:rsid w:val="00317C62"/>
    <w:rsid w:val="00317CD6"/>
    <w:rsid w:val="00317CD8"/>
    <w:rsid w:val="00317D19"/>
    <w:rsid w:val="00317E09"/>
    <w:rsid w:val="00317EF0"/>
    <w:rsid w:val="00317EFF"/>
    <w:rsid w:val="00317F81"/>
    <w:rsid w:val="0032013B"/>
    <w:rsid w:val="00320200"/>
    <w:rsid w:val="003202EC"/>
    <w:rsid w:val="003202FC"/>
    <w:rsid w:val="003203CC"/>
    <w:rsid w:val="0032041C"/>
    <w:rsid w:val="003205DE"/>
    <w:rsid w:val="003205F3"/>
    <w:rsid w:val="0032066C"/>
    <w:rsid w:val="00320816"/>
    <w:rsid w:val="003208B6"/>
    <w:rsid w:val="00320B50"/>
    <w:rsid w:val="00320C1F"/>
    <w:rsid w:val="00320C66"/>
    <w:rsid w:val="00320D4D"/>
    <w:rsid w:val="00320D55"/>
    <w:rsid w:val="00320D62"/>
    <w:rsid w:val="00320E81"/>
    <w:rsid w:val="00320EEA"/>
    <w:rsid w:val="00320EED"/>
    <w:rsid w:val="00320FB7"/>
    <w:rsid w:val="0032103A"/>
    <w:rsid w:val="003210A1"/>
    <w:rsid w:val="00321116"/>
    <w:rsid w:val="0032113E"/>
    <w:rsid w:val="003213ED"/>
    <w:rsid w:val="00321444"/>
    <w:rsid w:val="00321545"/>
    <w:rsid w:val="00321616"/>
    <w:rsid w:val="00321845"/>
    <w:rsid w:val="00321863"/>
    <w:rsid w:val="003218FD"/>
    <w:rsid w:val="00321936"/>
    <w:rsid w:val="0032199A"/>
    <w:rsid w:val="003219B0"/>
    <w:rsid w:val="00321AB2"/>
    <w:rsid w:val="00321BD0"/>
    <w:rsid w:val="00321C14"/>
    <w:rsid w:val="00321C49"/>
    <w:rsid w:val="00322008"/>
    <w:rsid w:val="00322042"/>
    <w:rsid w:val="003220D9"/>
    <w:rsid w:val="003221F7"/>
    <w:rsid w:val="00322201"/>
    <w:rsid w:val="003222C2"/>
    <w:rsid w:val="0032231E"/>
    <w:rsid w:val="0032233E"/>
    <w:rsid w:val="0032239D"/>
    <w:rsid w:val="003223CE"/>
    <w:rsid w:val="00322423"/>
    <w:rsid w:val="003224F8"/>
    <w:rsid w:val="00322590"/>
    <w:rsid w:val="00322591"/>
    <w:rsid w:val="00322605"/>
    <w:rsid w:val="00322699"/>
    <w:rsid w:val="003227AB"/>
    <w:rsid w:val="0032281B"/>
    <w:rsid w:val="0032294B"/>
    <w:rsid w:val="00322BE7"/>
    <w:rsid w:val="00322CA3"/>
    <w:rsid w:val="00322CEB"/>
    <w:rsid w:val="00322D20"/>
    <w:rsid w:val="00322E0C"/>
    <w:rsid w:val="00322E15"/>
    <w:rsid w:val="0032307E"/>
    <w:rsid w:val="003230B9"/>
    <w:rsid w:val="00323114"/>
    <w:rsid w:val="0032332F"/>
    <w:rsid w:val="00323376"/>
    <w:rsid w:val="003233DB"/>
    <w:rsid w:val="003234AB"/>
    <w:rsid w:val="00323548"/>
    <w:rsid w:val="0032357E"/>
    <w:rsid w:val="003235BF"/>
    <w:rsid w:val="0032373B"/>
    <w:rsid w:val="003237EF"/>
    <w:rsid w:val="00323820"/>
    <w:rsid w:val="003239AC"/>
    <w:rsid w:val="003239E4"/>
    <w:rsid w:val="00323AA8"/>
    <w:rsid w:val="00323AC0"/>
    <w:rsid w:val="00323D69"/>
    <w:rsid w:val="00323EC3"/>
    <w:rsid w:val="00323EDA"/>
    <w:rsid w:val="00323F34"/>
    <w:rsid w:val="00323F71"/>
    <w:rsid w:val="00323FD9"/>
    <w:rsid w:val="00323FF9"/>
    <w:rsid w:val="00324082"/>
    <w:rsid w:val="0032415C"/>
    <w:rsid w:val="0032423F"/>
    <w:rsid w:val="003242E3"/>
    <w:rsid w:val="0032430A"/>
    <w:rsid w:val="0032433D"/>
    <w:rsid w:val="0032442E"/>
    <w:rsid w:val="0032445D"/>
    <w:rsid w:val="00324584"/>
    <w:rsid w:val="003245A9"/>
    <w:rsid w:val="00324606"/>
    <w:rsid w:val="00324728"/>
    <w:rsid w:val="0032477B"/>
    <w:rsid w:val="003247BB"/>
    <w:rsid w:val="0032484C"/>
    <w:rsid w:val="00324B64"/>
    <w:rsid w:val="00324C22"/>
    <w:rsid w:val="00324CA6"/>
    <w:rsid w:val="00324D95"/>
    <w:rsid w:val="00324DA5"/>
    <w:rsid w:val="00324E72"/>
    <w:rsid w:val="00324FDD"/>
    <w:rsid w:val="00325150"/>
    <w:rsid w:val="0032519E"/>
    <w:rsid w:val="003253A5"/>
    <w:rsid w:val="00325583"/>
    <w:rsid w:val="00325650"/>
    <w:rsid w:val="00325672"/>
    <w:rsid w:val="00325757"/>
    <w:rsid w:val="003257D2"/>
    <w:rsid w:val="003257FF"/>
    <w:rsid w:val="0032583D"/>
    <w:rsid w:val="00325864"/>
    <w:rsid w:val="0032586F"/>
    <w:rsid w:val="003258A0"/>
    <w:rsid w:val="00325925"/>
    <w:rsid w:val="003259C2"/>
    <w:rsid w:val="003259D9"/>
    <w:rsid w:val="00325AB6"/>
    <w:rsid w:val="00325B9A"/>
    <w:rsid w:val="00325BFA"/>
    <w:rsid w:val="00325CEE"/>
    <w:rsid w:val="00325D2E"/>
    <w:rsid w:val="00325DFB"/>
    <w:rsid w:val="00325ECE"/>
    <w:rsid w:val="00326082"/>
    <w:rsid w:val="003260AA"/>
    <w:rsid w:val="003260FE"/>
    <w:rsid w:val="003261A9"/>
    <w:rsid w:val="003262F4"/>
    <w:rsid w:val="0032635B"/>
    <w:rsid w:val="00326378"/>
    <w:rsid w:val="003263EC"/>
    <w:rsid w:val="0032640A"/>
    <w:rsid w:val="003264FB"/>
    <w:rsid w:val="00326533"/>
    <w:rsid w:val="00326575"/>
    <w:rsid w:val="003265CB"/>
    <w:rsid w:val="003265DC"/>
    <w:rsid w:val="0032667B"/>
    <w:rsid w:val="00326703"/>
    <w:rsid w:val="00326799"/>
    <w:rsid w:val="003268D7"/>
    <w:rsid w:val="00326942"/>
    <w:rsid w:val="00326997"/>
    <w:rsid w:val="003269EF"/>
    <w:rsid w:val="00326BAE"/>
    <w:rsid w:val="00326CA8"/>
    <w:rsid w:val="00326CCE"/>
    <w:rsid w:val="00326CE5"/>
    <w:rsid w:val="00326D33"/>
    <w:rsid w:val="00326D43"/>
    <w:rsid w:val="00326E05"/>
    <w:rsid w:val="00326E78"/>
    <w:rsid w:val="00326FD5"/>
    <w:rsid w:val="0032708C"/>
    <w:rsid w:val="0032717B"/>
    <w:rsid w:val="003271CF"/>
    <w:rsid w:val="003272FE"/>
    <w:rsid w:val="0032730A"/>
    <w:rsid w:val="0032732A"/>
    <w:rsid w:val="003273CA"/>
    <w:rsid w:val="003273FB"/>
    <w:rsid w:val="00327552"/>
    <w:rsid w:val="0032758A"/>
    <w:rsid w:val="00327597"/>
    <w:rsid w:val="003276B4"/>
    <w:rsid w:val="0032779E"/>
    <w:rsid w:val="003277A4"/>
    <w:rsid w:val="003277AA"/>
    <w:rsid w:val="003279DD"/>
    <w:rsid w:val="00327A9B"/>
    <w:rsid w:val="00327B19"/>
    <w:rsid w:val="00327E04"/>
    <w:rsid w:val="00327E0E"/>
    <w:rsid w:val="00327F5F"/>
    <w:rsid w:val="00330105"/>
    <w:rsid w:val="003302B0"/>
    <w:rsid w:val="003303B6"/>
    <w:rsid w:val="00330438"/>
    <w:rsid w:val="003304B0"/>
    <w:rsid w:val="0033053E"/>
    <w:rsid w:val="00330558"/>
    <w:rsid w:val="00330837"/>
    <w:rsid w:val="003308AB"/>
    <w:rsid w:val="00330959"/>
    <w:rsid w:val="00330A73"/>
    <w:rsid w:val="00330AD0"/>
    <w:rsid w:val="00330B15"/>
    <w:rsid w:val="00330D87"/>
    <w:rsid w:val="00330DD3"/>
    <w:rsid w:val="00330EA4"/>
    <w:rsid w:val="003311FA"/>
    <w:rsid w:val="0033123C"/>
    <w:rsid w:val="003312E6"/>
    <w:rsid w:val="0033134B"/>
    <w:rsid w:val="0033134D"/>
    <w:rsid w:val="003313E6"/>
    <w:rsid w:val="00331552"/>
    <w:rsid w:val="0033157E"/>
    <w:rsid w:val="00331715"/>
    <w:rsid w:val="0033173D"/>
    <w:rsid w:val="00331914"/>
    <w:rsid w:val="00331932"/>
    <w:rsid w:val="00331977"/>
    <w:rsid w:val="00331995"/>
    <w:rsid w:val="003319A7"/>
    <w:rsid w:val="00331A0B"/>
    <w:rsid w:val="00331A1A"/>
    <w:rsid w:val="00331A5E"/>
    <w:rsid w:val="00331A81"/>
    <w:rsid w:val="00331C2B"/>
    <w:rsid w:val="00331C3E"/>
    <w:rsid w:val="00331C56"/>
    <w:rsid w:val="00331CA4"/>
    <w:rsid w:val="00331CD3"/>
    <w:rsid w:val="00331D01"/>
    <w:rsid w:val="00331D25"/>
    <w:rsid w:val="00331DBE"/>
    <w:rsid w:val="00331DC7"/>
    <w:rsid w:val="00331DE9"/>
    <w:rsid w:val="00331E71"/>
    <w:rsid w:val="00331E8E"/>
    <w:rsid w:val="00331ED1"/>
    <w:rsid w:val="00332008"/>
    <w:rsid w:val="00332040"/>
    <w:rsid w:val="00332170"/>
    <w:rsid w:val="0033225A"/>
    <w:rsid w:val="003322DA"/>
    <w:rsid w:val="00332366"/>
    <w:rsid w:val="00332459"/>
    <w:rsid w:val="003324CD"/>
    <w:rsid w:val="00332535"/>
    <w:rsid w:val="00332665"/>
    <w:rsid w:val="0033268D"/>
    <w:rsid w:val="00332751"/>
    <w:rsid w:val="00332B94"/>
    <w:rsid w:val="00332C94"/>
    <w:rsid w:val="00332C9E"/>
    <w:rsid w:val="00332CCF"/>
    <w:rsid w:val="00332D55"/>
    <w:rsid w:val="00332E10"/>
    <w:rsid w:val="00332F48"/>
    <w:rsid w:val="00332F6C"/>
    <w:rsid w:val="00332F8B"/>
    <w:rsid w:val="003330CE"/>
    <w:rsid w:val="003331DC"/>
    <w:rsid w:val="00333290"/>
    <w:rsid w:val="003332FA"/>
    <w:rsid w:val="0033331A"/>
    <w:rsid w:val="00333327"/>
    <w:rsid w:val="003334AE"/>
    <w:rsid w:val="00333561"/>
    <w:rsid w:val="00333687"/>
    <w:rsid w:val="003336DB"/>
    <w:rsid w:val="00333792"/>
    <w:rsid w:val="003338AD"/>
    <w:rsid w:val="003339C2"/>
    <w:rsid w:val="003339F6"/>
    <w:rsid w:val="00333B6B"/>
    <w:rsid w:val="00333CAC"/>
    <w:rsid w:val="00333DA5"/>
    <w:rsid w:val="00333DFD"/>
    <w:rsid w:val="00333EA5"/>
    <w:rsid w:val="00333F5F"/>
    <w:rsid w:val="00333FE1"/>
    <w:rsid w:val="00334137"/>
    <w:rsid w:val="003342D8"/>
    <w:rsid w:val="00334348"/>
    <w:rsid w:val="003344D3"/>
    <w:rsid w:val="003344EA"/>
    <w:rsid w:val="00334528"/>
    <w:rsid w:val="0033478A"/>
    <w:rsid w:val="0033480D"/>
    <w:rsid w:val="00334A5D"/>
    <w:rsid w:val="00334A95"/>
    <w:rsid w:val="00334C91"/>
    <w:rsid w:val="00334CAA"/>
    <w:rsid w:val="00334DFC"/>
    <w:rsid w:val="00334E3C"/>
    <w:rsid w:val="00334EC8"/>
    <w:rsid w:val="00334FB6"/>
    <w:rsid w:val="0033502C"/>
    <w:rsid w:val="003351E3"/>
    <w:rsid w:val="00335323"/>
    <w:rsid w:val="0033538D"/>
    <w:rsid w:val="00335450"/>
    <w:rsid w:val="003354D6"/>
    <w:rsid w:val="0033572E"/>
    <w:rsid w:val="003357AD"/>
    <w:rsid w:val="00335918"/>
    <w:rsid w:val="00335A82"/>
    <w:rsid w:val="00335C83"/>
    <w:rsid w:val="00335CE9"/>
    <w:rsid w:val="00335D63"/>
    <w:rsid w:val="00335DF7"/>
    <w:rsid w:val="00335E6C"/>
    <w:rsid w:val="00336365"/>
    <w:rsid w:val="00336371"/>
    <w:rsid w:val="003363DF"/>
    <w:rsid w:val="00336417"/>
    <w:rsid w:val="00336425"/>
    <w:rsid w:val="00336437"/>
    <w:rsid w:val="00336506"/>
    <w:rsid w:val="00336557"/>
    <w:rsid w:val="00336577"/>
    <w:rsid w:val="00336592"/>
    <w:rsid w:val="003365A8"/>
    <w:rsid w:val="0033672F"/>
    <w:rsid w:val="003368B5"/>
    <w:rsid w:val="003369BC"/>
    <w:rsid w:val="00336A84"/>
    <w:rsid w:val="00336E7E"/>
    <w:rsid w:val="00337037"/>
    <w:rsid w:val="0033704B"/>
    <w:rsid w:val="003370C7"/>
    <w:rsid w:val="003370C9"/>
    <w:rsid w:val="003370D7"/>
    <w:rsid w:val="00337232"/>
    <w:rsid w:val="003372BE"/>
    <w:rsid w:val="003374CA"/>
    <w:rsid w:val="0033762B"/>
    <w:rsid w:val="00337659"/>
    <w:rsid w:val="003376D2"/>
    <w:rsid w:val="00337772"/>
    <w:rsid w:val="00337778"/>
    <w:rsid w:val="003378D0"/>
    <w:rsid w:val="00337976"/>
    <w:rsid w:val="003379BD"/>
    <w:rsid w:val="00337A98"/>
    <w:rsid w:val="00337BDC"/>
    <w:rsid w:val="00337C66"/>
    <w:rsid w:val="00337CAB"/>
    <w:rsid w:val="00337CF5"/>
    <w:rsid w:val="00340018"/>
    <w:rsid w:val="00340077"/>
    <w:rsid w:val="0034008E"/>
    <w:rsid w:val="003400BB"/>
    <w:rsid w:val="00340130"/>
    <w:rsid w:val="00340169"/>
    <w:rsid w:val="003401E9"/>
    <w:rsid w:val="003402E5"/>
    <w:rsid w:val="003404AC"/>
    <w:rsid w:val="0034057D"/>
    <w:rsid w:val="003406E2"/>
    <w:rsid w:val="00340826"/>
    <w:rsid w:val="0034086B"/>
    <w:rsid w:val="00340912"/>
    <w:rsid w:val="0034093E"/>
    <w:rsid w:val="00340A15"/>
    <w:rsid w:val="00340A52"/>
    <w:rsid w:val="00340BBA"/>
    <w:rsid w:val="00340BD9"/>
    <w:rsid w:val="00340CBD"/>
    <w:rsid w:val="00340D9A"/>
    <w:rsid w:val="00340FCB"/>
    <w:rsid w:val="00341079"/>
    <w:rsid w:val="003411B9"/>
    <w:rsid w:val="00341259"/>
    <w:rsid w:val="00341290"/>
    <w:rsid w:val="00341326"/>
    <w:rsid w:val="0034134E"/>
    <w:rsid w:val="003413A5"/>
    <w:rsid w:val="003413DE"/>
    <w:rsid w:val="0034158B"/>
    <w:rsid w:val="003415BE"/>
    <w:rsid w:val="00341668"/>
    <w:rsid w:val="003416C2"/>
    <w:rsid w:val="00341844"/>
    <w:rsid w:val="00341869"/>
    <w:rsid w:val="0034193C"/>
    <w:rsid w:val="003419A5"/>
    <w:rsid w:val="003419DE"/>
    <w:rsid w:val="003419F3"/>
    <w:rsid w:val="00341A47"/>
    <w:rsid w:val="00341AA7"/>
    <w:rsid w:val="00341B33"/>
    <w:rsid w:val="00341B93"/>
    <w:rsid w:val="00341CF2"/>
    <w:rsid w:val="00341FF6"/>
    <w:rsid w:val="003420A5"/>
    <w:rsid w:val="00342118"/>
    <w:rsid w:val="00342188"/>
    <w:rsid w:val="00342221"/>
    <w:rsid w:val="0034226D"/>
    <w:rsid w:val="00342273"/>
    <w:rsid w:val="003422BA"/>
    <w:rsid w:val="003422E7"/>
    <w:rsid w:val="003423F5"/>
    <w:rsid w:val="00342513"/>
    <w:rsid w:val="00342531"/>
    <w:rsid w:val="003426AB"/>
    <w:rsid w:val="00342756"/>
    <w:rsid w:val="0034287A"/>
    <w:rsid w:val="00342937"/>
    <w:rsid w:val="0034297E"/>
    <w:rsid w:val="003429A1"/>
    <w:rsid w:val="003429C0"/>
    <w:rsid w:val="003429ED"/>
    <w:rsid w:val="00342ADF"/>
    <w:rsid w:val="00342B68"/>
    <w:rsid w:val="00342BFE"/>
    <w:rsid w:val="00342C69"/>
    <w:rsid w:val="00342D31"/>
    <w:rsid w:val="00342F80"/>
    <w:rsid w:val="003430F0"/>
    <w:rsid w:val="0034312D"/>
    <w:rsid w:val="003431B6"/>
    <w:rsid w:val="003431C6"/>
    <w:rsid w:val="00343234"/>
    <w:rsid w:val="00343265"/>
    <w:rsid w:val="00343318"/>
    <w:rsid w:val="00343351"/>
    <w:rsid w:val="0034336B"/>
    <w:rsid w:val="0034381F"/>
    <w:rsid w:val="003439D2"/>
    <w:rsid w:val="00343A6C"/>
    <w:rsid w:val="00343A8D"/>
    <w:rsid w:val="00343B81"/>
    <w:rsid w:val="00343E86"/>
    <w:rsid w:val="00343F22"/>
    <w:rsid w:val="00344153"/>
    <w:rsid w:val="0034419F"/>
    <w:rsid w:val="0034421F"/>
    <w:rsid w:val="0034426D"/>
    <w:rsid w:val="00344313"/>
    <w:rsid w:val="0034434A"/>
    <w:rsid w:val="0034437E"/>
    <w:rsid w:val="00344550"/>
    <w:rsid w:val="003447B6"/>
    <w:rsid w:val="00344806"/>
    <w:rsid w:val="0034480F"/>
    <w:rsid w:val="00344825"/>
    <w:rsid w:val="00344A7D"/>
    <w:rsid w:val="00344AF5"/>
    <w:rsid w:val="00344B67"/>
    <w:rsid w:val="00344D02"/>
    <w:rsid w:val="00344D6D"/>
    <w:rsid w:val="00344E01"/>
    <w:rsid w:val="00344E9A"/>
    <w:rsid w:val="0034506D"/>
    <w:rsid w:val="00345267"/>
    <w:rsid w:val="003452FA"/>
    <w:rsid w:val="003453B2"/>
    <w:rsid w:val="00345586"/>
    <w:rsid w:val="003457F2"/>
    <w:rsid w:val="003459A9"/>
    <w:rsid w:val="00345AFE"/>
    <w:rsid w:val="00345CD9"/>
    <w:rsid w:val="00345D95"/>
    <w:rsid w:val="00345D9F"/>
    <w:rsid w:val="00345DA2"/>
    <w:rsid w:val="00345F6E"/>
    <w:rsid w:val="00345F8E"/>
    <w:rsid w:val="003460F0"/>
    <w:rsid w:val="003461B7"/>
    <w:rsid w:val="00346312"/>
    <w:rsid w:val="00346350"/>
    <w:rsid w:val="003464C3"/>
    <w:rsid w:val="00346649"/>
    <w:rsid w:val="00346651"/>
    <w:rsid w:val="0034667F"/>
    <w:rsid w:val="0034676E"/>
    <w:rsid w:val="003467D1"/>
    <w:rsid w:val="0034680A"/>
    <w:rsid w:val="0034683B"/>
    <w:rsid w:val="003469A1"/>
    <w:rsid w:val="003469A8"/>
    <w:rsid w:val="00346A30"/>
    <w:rsid w:val="00346C2A"/>
    <w:rsid w:val="00346C77"/>
    <w:rsid w:val="00346CED"/>
    <w:rsid w:val="00346CF7"/>
    <w:rsid w:val="00346E09"/>
    <w:rsid w:val="00346EBB"/>
    <w:rsid w:val="00346F60"/>
    <w:rsid w:val="00346FC1"/>
    <w:rsid w:val="00347154"/>
    <w:rsid w:val="00347346"/>
    <w:rsid w:val="00347418"/>
    <w:rsid w:val="003474A7"/>
    <w:rsid w:val="003474C6"/>
    <w:rsid w:val="00347536"/>
    <w:rsid w:val="00347661"/>
    <w:rsid w:val="0034769A"/>
    <w:rsid w:val="00347747"/>
    <w:rsid w:val="00347750"/>
    <w:rsid w:val="003477A9"/>
    <w:rsid w:val="00347925"/>
    <w:rsid w:val="003479F2"/>
    <w:rsid w:val="00347BC5"/>
    <w:rsid w:val="00347C4D"/>
    <w:rsid w:val="00347CF2"/>
    <w:rsid w:val="00347D9A"/>
    <w:rsid w:val="00347DB8"/>
    <w:rsid w:val="00347E99"/>
    <w:rsid w:val="0035000F"/>
    <w:rsid w:val="003502B4"/>
    <w:rsid w:val="003502FD"/>
    <w:rsid w:val="00350319"/>
    <w:rsid w:val="0035035D"/>
    <w:rsid w:val="003503A8"/>
    <w:rsid w:val="003503C0"/>
    <w:rsid w:val="0035044E"/>
    <w:rsid w:val="00350535"/>
    <w:rsid w:val="00350545"/>
    <w:rsid w:val="0035055C"/>
    <w:rsid w:val="00350627"/>
    <w:rsid w:val="00350652"/>
    <w:rsid w:val="00350706"/>
    <w:rsid w:val="00350763"/>
    <w:rsid w:val="00350890"/>
    <w:rsid w:val="00350A07"/>
    <w:rsid w:val="00350AC5"/>
    <w:rsid w:val="00350C3B"/>
    <w:rsid w:val="00350C64"/>
    <w:rsid w:val="00350C74"/>
    <w:rsid w:val="00350E09"/>
    <w:rsid w:val="00350E68"/>
    <w:rsid w:val="00350ECF"/>
    <w:rsid w:val="00350F19"/>
    <w:rsid w:val="00351029"/>
    <w:rsid w:val="003510D9"/>
    <w:rsid w:val="003510F8"/>
    <w:rsid w:val="00351201"/>
    <w:rsid w:val="00351205"/>
    <w:rsid w:val="00351347"/>
    <w:rsid w:val="00351388"/>
    <w:rsid w:val="003513AD"/>
    <w:rsid w:val="00351484"/>
    <w:rsid w:val="00351493"/>
    <w:rsid w:val="0035163C"/>
    <w:rsid w:val="00351791"/>
    <w:rsid w:val="003517A1"/>
    <w:rsid w:val="003517C5"/>
    <w:rsid w:val="00351971"/>
    <w:rsid w:val="003519F1"/>
    <w:rsid w:val="00351A13"/>
    <w:rsid w:val="00351A16"/>
    <w:rsid w:val="00351C1E"/>
    <w:rsid w:val="00351D7F"/>
    <w:rsid w:val="00351DB7"/>
    <w:rsid w:val="00351DDD"/>
    <w:rsid w:val="00351E71"/>
    <w:rsid w:val="00351EF0"/>
    <w:rsid w:val="003520D7"/>
    <w:rsid w:val="0035211E"/>
    <w:rsid w:val="0035217A"/>
    <w:rsid w:val="00352315"/>
    <w:rsid w:val="0035237B"/>
    <w:rsid w:val="003523DD"/>
    <w:rsid w:val="003524A0"/>
    <w:rsid w:val="003525E8"/>
    <w:rsid w:val="00352657"/>
    <w:rsid w:val="00352718"/>
    <w:rsid w:val="0035273C"/>
    <w:rsid w:val="003527AC"/>
    <w:rsid w:val="0035284C"/>
    <w:rsid w:val="00352919"/>
    <w:rsid w:val="00352972"/>
    <w:rsid w:val="003529F4"/>
    <w:rsid w:val="00352A68"/>
    <w:rsid w:val="00352A9B"/>
    <w:rsid w:val="00352B05"/>
    <w:rsid w:val="00352B51"/>
    <w:rsid w:val="00352C95"/>
    <w:rsid w:val="00352D28"/>
    <w:rsid w:val="00352D5B"/>
    <w:rsid w:val="00352E46"/>
    <w:rsid w:val="00352F49"/>
    <w:rsid w:val="00352F53"/>
    <w:rsid w:val="00352FCA"/>
    <w:rsid w:val="00352FF6"/>
    <w:rsid w:val="00353063"/>
    <w:rsid w:val="003530C2"/>
    <w:rsid w:val="00353139"/>
    <w:rsid w:val="00353146"/>
    <w:rsid w:val="0035324F"/>
    <w:rsid w:val="0035331E"/>
    <w:rsid w:val="00353376"/>
    <w:rsid w:val="003534B7"/>
    <w:rsid w:val="003534CF"/>
    <w:rsid w:val="00353535"/>
    <w:rsid w:val="00353548"/>
    <w:rsid w:val="00353565"/>
    <w:rsid w:val="003535FD"/>
    <w:rsid w:val="00353607"/>
    <w:rsid w:val="00353638"/>
    <w:rsid w:val="0035370B"/>
    <w:rsid w:val="003538C2"/>
    <w:rsid w:val="0035393F"/>
    <w:rsid w:val="00353953"/>
    <w:rsid w:val="00353A17"/>
    <w:rsid w:val="00353A3A"/>
    <w:rsid w:val="00353AB2"/>
    <w:rsid w:val="00353BA2"/>
    <w:rsid w:val="00353BB2"/>
    <w:rsid w:val="00353D31"/>
    <w:rsid w:val="00353DD1"/>
    <w:rsid w:val="00353FF1"/>
    <w:rsid w:val="0035405A"/>
    <w:rsid w:val="003540A4"/>
    <w:rsid w:val="0035418A"/>
    <w:rsid w:val="003541A0"/>
    <w:rsid w:val="003541B9"/>
    <w:rsid w:val="003541BB"/>
    <w:rsid w:val="00354332"/>
    <w:rsid w:val="00354340"/>
    <w:rsid w:val="003543BD"/>
    <w:rsid w:val="003544A9"/>
    <w:rsid w:val="003544DA"/>
    <w:rsid w:val="00354528"/>
    <w:rsid w:val="00354535"/>
    <w:rsid w:val="00354649"/>
    <w:rsid w:val="003547FE"/>
    <w:rsid w:val="0035489D"/>
    <w:rsid w:val="003548AB"/>
    <w:rsid w:val="003548C2"/>
    <w:rsid w:val="003548F1"/>
    <w:rsid w:val="00354945"/>
    <w:rsid w:val="00354AFE"/>
    <w:rsid w:val="00354C17"/>
    <w:rsid w:val="00354C3C"/>
    <w:rsid w:val="00354C50"/>
    <w:rsid w:val="00354C7D"/>
    <w:rsid w:val="00354D35"/>
    <w:rsid w:val="00354D93"/>
    <w:rsid w:val="00354D97"/>
    <w:rsid w:val="00354DB2"/>
    <w:rsid w:val="00354E48"/>
    <w:rsid w:val="00354E5D"/>
    <w:rsid w:val="00354EC0"/>
    <w:rsid w:val="00355039"/>
    <w:rsid w:val="0035504E"/>
    <w:rsid w:val="00355095"/>
    <w:rsid w:val="00355142"/>
    <w:rsid w:val="003552AB"/>
    <w:rsid w:val="00355427"/>
    <w:rsid w:val="003556AE"/>
    <w:rsid w:val="00355708"/>
    <w:rsid w:val="0035572B"/>
    <w:rsid w:val="003557AC"/>
    <w:rsid w:val="00355A60"/>
    <w:rsid w:val="00355A64"/>
    <w:rsid w:val="00355AF1"/>
    <w:rsid w:val="00355C65"/>
    <w:rsid w:val="00355D85"/>
    <w:rsid w:val="00355DBB"/>
    <w:rsid w:val="00355E29"/>
    <w:rsid w:val="00355EC8"/>
    <w:rsid w:val="003562A7"/>
    <w:rsid w:val="003563F4"/>
    <w:rsid w:val="0035648D"/>
    <w:rsid w:val="003566B8"/>
    <w:rsid w:val="003566F0"/>
    <w:rsid w:val="0035672C"/>
    <w:rsid w:val="0035678D"/>
    <w:rsid w:val="0035680B"/>
    <w:rsid w:val="00356835"/>
    <w:rsid w:val="0035688E"/>
    <w:rsid w:val="00356896"/>
    <w:rsid w:val="00356929"/>
    <w:rsid w:val="00356A24"/>
    <w:rsid w:val="00356BDD"/>
    <w:rsid w:val="00356D58"/>
    <w:rsid w:val="00356D6C"/>
    <w:rsid w:val="00356DE7"/>
    <w:rsid w:val="00356E53"/>
    <w:rsid w:val="00356EB3"/>
    <w:rsid w:val="00356ECA"/>
    <w:rsid w:val="00356ECD"/>
    <w:rsid w:val="00356F3F"/>
    <w:rsid w:val="00356F79"/>
    <w:rsid w:val="00356FC4"/>
    <w:rsid w:val="00357063"/>
    <w:rsid w:val="003570AB"/>
    <w:rsid w:val="003570DC"/>
    <w:rsid w:val="0035713E"/>
    <w:rsid w:val="003571CC"/>
    <w:rsid w:val="00357249"/>
    <w:rsid w:val="003572D8"/>
    <w:rsid w:val="00357352"/>
    <w:rsid w:val="00357498"/>
    <w:rsid w:val="00357537"/>
    <w:rsid w:val="0035761D"/>
    <w:rsid w:val="003577F8"/>
    <w:rsid w:val="00357AFC"/>
    <w:rsid w:val="00357BAA"/>
    <w:rsid w:val="00357CD6"/>
    <w:rsid w:val="00357EDA"/>
    <w:rsid w:val="00357F53"/>
    <w:rsid w:val="00357F66"/>
    <w:rsid w:val="00357FF5"/>
    <w:rsid w:val="00360078"/>
    <w:rsid w:val="003600CB"/>
    <w:rsid w:val="0036018D"/>
    <w:rsid w:val="00360403"/>
    <w:rsid w:val="0036044D"/>
    <w:rsid w:val="003605C5"/>
    <w:rsid w:val="003608E7"/>
    <w:rsid w:val="00360943"/>
    <w:rsid w:val="00360985"/>
    <w:rsid w:val="00360DC7"/>
    <w:rsid w:val="00360DE5"/>
    <w:rsid w:val="00360F0C"/>
    <w:rsid w:val="00360FA3"/>
    <w:rsid w:val="00360FE9"/>
    <w:rsid w:val="00361038"/>
    <w:rsid w:val="00361115"/>
    <w:rsid w:val="0036113B"/>
    <w:rsid w:val="003611E2"/>
    <w:rsid w:val="003611F4"/>
    <w:rsid w:val="0036122E"/>
    <w:rsid w:val="00361679"/>
    <w:rsid w:val="003618D7"/>
    <w:rsid w:val="0036190D"/>
    <w:rsid w:val="00361B20"/>
    <w:rsid w:val="00361B5C"/>
    <w:rsid w:val="00361B67"/>
    <w:rsid w:val="00361B83"/>
    <w:rsid w:val="00361BD9"/>
    <w:rsid w:val="00361D1B"/>
    <w:rsid w:val="00361DD9"/>
    <w:rsid w:val="00361F02"/>
    <w:rsid w:val="0036208A"/>
    <w:rsid w:val="00362289"/>
    <w:rsid w:val="003622CE"/>
    <w:rsid w:val="003622E0"/>
    <w:rsid w:val="00362393"/>
    <w:rsid w:val="0036239B"/>
    <w:rsid w:val="003623CB"/>
    <w:rsid w:val="0036241D"/>
    <w:rsid w:val="00362556"/>
    <w:rsid w:val="003625C7"/>
    <w:rsid w:val="00362698"/>
    <w:rsid w:val="0036270C"/>
    <w:rsid w:val="00362728"/>
    <w:rsid w:val="00362782"/>
    <w:rsid w:val="003627A4"/>
    <w:rsid w:val="003629E1"/>
    <w:rsid w:val="003629E7"/>
    <w:rsid w:val="00362BE8"/>
    <w:rsid w:val="00362CB9"/>
    <w:rsid w:val="00362D07"/>
    <w:rsid w:val="00362D4F"/>
    <w:rsid w:val="00362E58"/>
    <w:rsid w:val="00362EBB"/>
    <w:rsid w:val="00363032"/>
    <w:rsid w:val="003630DE"/>
    <w:rsid w:val="003631B0"/>
    <w:rsid w:val="003631E4"/>
    <w:rsid w:val="0036331E"/>
    <w:rsid w:val="00363355"/>
    <w:rsid w:val="003633C3"/>
    <w:rsid w:val="003634AB"/>
    <w:rsid w:val="003634FB"/>
    <w:rsid w:val="0036350B"/>
    <w:rsid w:val="0036356D"/>
    <w:rsid w:val="003635B9"/>
    <w:rsid w:val="0036361B"/>
    <w:rsid w:val="00363766"/>
    <w:rsid w:val="00363894"/>
    <w:rsid w:val="003638C8"/>
    <w:rsid w:val="0036397E"/>
    <w:rsid w:val="003639F6"/>
    <w:rsid w:val="00363A2A"/>
    <w:rsid w:val="00363A52"/>
    <w:rsid w:val="00363B3E"/>
    <w:rsid w:val="00363B57"/>
    <w:rsid w:val="00363B58"/>
    <w:rsid w:val="00363BED"/>
    <w:rsid w:val="00363F6A"/>
    <w:rsid w:val="00363FAA"/>
    <w:rsid w:val="0036400F"/>
    <w:rsid w:val="00364271"/>
    <w:rsid w:val="003642E3"/>
    <w:rsid w:val="003645F2"/>
    <w:rsid w:val="0036461F"/>
    <w:rsid w:val="003646DF"/>
    <w:rsid w:val="00364729"/>
    <w:rsid w:val="00364837"/>
    <w:rsid w:val="003648C9"/>
    <w:rsid w:val="003649B0"/>
    <w:rsid w:val="00364B65"/>
    <w:rsid w:val="00364C19"/>
    <w:rsid w:val="00364DD3"/>
    <w:rsid w:val="00364DD4"/>
    <w:rsid w:val="00364ECD"/>
    <w:rsid w:val="00364F21"/>
    <w:rsid w:val="00365494"/>
    <w:rsid w:val="0036557D"/>
    <w:rsid w:val="003655FC"/>
    <w:rsid w:val="0036566F"/>
    <w:rsid w:val="0036574D"/>
    <w:rsid w:val="003657BD"/>
    <w:rsid w:val="00365847"/>
    <w:rsid w:val="00365882"/>
    <w:rsid w:val="003659C3"/>
    <w:rsid w:val="00365A8F"/>
    <w:rsid w:val="00365B6D"/>
    <w:rsid w:val="00365C93"/>
    <w:rsid w:val="00365DB8"/>
    <w:rsid w:val="00365DFB"/>
    <w:rsid w:val="00365E0C"/>
    <w:rsid w:val="00365EDE"/>
    <w:rsid w:val="00365F08"/>
    <w:rsid w:val="00365F37"/>
    <w:rsid w:val="00365F6F"/>
    <w:rsid w:val="0036606D"/>
    <w:rsid w:val="003661E0"/>
    <w:rsid w:val="00366604"/>
    <w:rsid w:val="003666EF"/>
    <w:rsid w:val="003669EA"/>
    <w:rsid w:val="00366C8E"/>
    <w:rsid w:val="00366EDD"/>
    <w:rsid w:val="00366F30"/>
    <w:rsid w:val="00367078"/>
    <w:rsid w:val="0036715D"/>
    <w:rsid w:val="0036737A"/>
    <w:rsid w:val="00367386"/>
    <w:rsid w:val="003673A9"/>
    <w:rsid w:val="00367595"/>
    <w:rsid w:val="00367759"/>
    <w:rsid w:val="003677DA"/>
    <w:rsid w:val="003679AE"/>
    <w:rsid w:val="003679FB"/>
    <w:rsid w:val="00367A39"/>
    <w:rsid w:val="0037005E"/>
    <w:rsid w:val="0037015E"/>
    <w:rsid w:val="003703B6"/>
    <w:rsid w:val="0037040F"/>
    <w:rsid w:val="0037051A"/>
    <w:rsid w:val="00370722"/>
    <w:rsid w:val="00370793"/>
    <w:rsid w:val="003707F7"/>
    <w:rsid w:val="003708A4"/>
    <w:rsid w:val="003708E0"/>
    <w:rsid w:val="003708E7"/>
    <w:rsid w:val="003709B1"/>
    <w:rsid w:val="00370A95"/>
    <w:rsid w:val="00370B8E"/>
    <w:rsid w:val="00370C48"/>
    <w:rsid w:val="00370C52"/>
    <w:rsid w:val="00370D98"/>
    <w:rsid w:val="00370F86"/>
    <w:rsid w:val="003710DB"/>
    <w:rsid w:val="0037111A"/>
    <w:rsid w:val="0037120D"/>
    <w:rsid w:val="003713C9"/>
    <w:rsid w:val="0037145D"/>
    <w:rsid w:val="0037155D"/>
    <w:rsid w:val="0037157E"/>
    <w:rsid w:val="003715EA"/>
    <w:rsid w:val="00371741"/>
    <w:rsid w:val="00371944"/>
    <w:rsid w:val="00371B03"/>
    <w:rsid w:val="00371DAF"/>
    <w:rsid w:val="00371DE3"/>
    <w:rsid w:val="00371E4F"/>
    <w:rsid w:val="003720CF"/>
    <w:rsid w:val="003721F7"/>
    <w:rsid w:val="0037227D"/>
    <w:rsid w:val="00372292"/>
    <w:rsid w:val="0037231E"/>
    <w:rsid w:val="0037246B"/>
    <w:rsid w:val="00372523"/>
    <w:rsid w:val="0037254D"/>
    <w:rsid w:val="0037260F"/>
    <w:rsid w:val="00372736"/>
    <w:rsid w:val="003727E3"/>
    <w:rsid w:val="00372A10"/>
    <w:rsid w:val="00372A18"/>
    <w:rsid w:val="00372D73"/>
    <w:rsid w:val="00372DEF"/>
    <w:rsid w:val="00372F01"/>
    <w:rsid w:val="00372F25"/>
    <w:rsid w:val="00372FBB"/>
    <w:rsid w:val="003730DF"/>
    <w:rsid w:val="00373128"/>
    <w:rsid w:val="003731ED"/>
    <w:rsid w:val="0037327E"/>
    <w:rsid w:val="0037327F"/>
    <w:rsid w:val="003735E6"/>
    <w:rsid w:val="003735ED"/>
    <w:rsid w:val="00373863"/>
    <w:rsid w:val="00373978"/>
    <w:rsid w:val="003739E0"/>
    <w:rsid w:val="00373A1A"/>
    <w:rsid w:val="00373AD6"/>
    <w:rsid w:val="00373AD7"/>
    <w:rsid w:val="00373B68"/>
    <w:rsid w:val="00373C40"/>
    <w:rsid w:val="00373D14"/>
    <w:rsid w:val="00373EAA"/>
    <w:rsid w:val="00373EF8"/>
    <w:rsid w:val="00373F0A"/>
    <w:rsid w:val="00373F18"/>
    <w:rsid w:val="00373F35"/>
    <w:rsid w:val="003741C4"/>
    <w:rsid w:val="003742C0"/>
    <w:rsid w:val="00374359"/>
    <w:rsid w:val="003743BB"/>
    <w:rsid w:val="003743F6"/>
    <w:rsid w:val="00374415"/>
    <w:rsid w:val="003744AB"/>
    <w:rsid w:val="003744D9"/>
    <w:rsid w:val="0037453C"/>
    <w:rsid w:val="003745E3"/>
    <w:rsid w:val="0037463E"/>
    <w:rsid w:val="00374672"/>
    <w:rsid w:val="00374744"/>
    <w:rsid w:val="00374AB1"/>
    <w:rsid w:val="00374AB5"/>
    <w:rsid w:val="00374B5E"/>
    <w:rsid w:val="00374C1E"/>
    <w:rsid w:val="00374C90"/>
    <w:rsid w:val="00374CEB"/>
    <w:rsid w:val="00374D48"/>
    <w:rsid w:val="00374DC7"/>
    <w:rsid w:val="00374E1A"/>
    <w:rsid w:val="00374E78"/>
    <w:rsid w:val="00374FA6"/>
    <w:rsid w:val="00375032"/>
    <w:rsid w:val="00375189"/>
    <w:rsid w:val="003751F2"/>
    <w:rsid w:val="003753C7"/>
    <w:rsid w:val="003755B8"/>
    <w:rsid w:val="0037567E"/>
    <w:rsid w:val="00375703"/>
    <w:rsid w:val="003757B0"/>
    <w:rsid w:val="0037581C"/>
    <w:rsid w:val="003758E9"/>
    <w:rsid w:val="0037594E"/>
    <w:rsid w:val="003759C9"/>
    <w:rsid w:val="00375A33"/>
    <w:rsid w:val="00375A99"/>
    <w:rsid w:val="00375C43"/>
    <w:rsid w:val="00375C57"/>
    <w:rsid w:val="00375CE3"/>
    <w:rsid w:val="00375D6D"/>
    <w:rsid w:val="00375E25"/>
    <w:rsid w:val="00376065"/>
    <w:rsid w:val="00376069"/>
    <w:rsid w:val="00376080"/>
    <w:rsid w:val="0037611D"/>
    <w:rsid w:val="003761D6"/>
    <w:rsid w:val="003761F6"/>
    <w:rsid w:val="00376270"/>
    <w:rsid w:val="00376392"/>
    <w:rsid w:val="003764B5"/>
    <w:rsid w:val="003766F7"/>
    <w:rsid w:val="00376771"/>
    <w:rsid w:val="00376849"/>
    <w:rsid w:val="0037693D"/>
    <w:rsid w:val="0037694A"/>
    <w:rsid w:val="0037695A"/>
    <w:rsid w:val="00376A65"/>
    <w:rsid w:val="00376AD4"/>
    <w:rsid w:val="00376AE8"/>
    <w:rsid w:val="00376C12"/>
    <w:rsid w:val="00376C62"/>
    <w:rsid w:val="00376C7A"/>
    <w:rsid w:val="00376C86"/>
    <w:rsid w:val="00376CAA"/>
    <w:rsid w:val="00377043"/>
    <w:rsid w:val="00377197"/>
    <w:rsid w:val="003772F5"/>
    <w:rsid w:val="0037740B"/>
    <w:rsid w:val="0037743A"/>
    <w:rsid w:val="00377627"/>
    <w:rsid w:val="0037769E"/>
    <w:rsid w:val="00377701"/>
    <w:rsid w:val="003777DF"/>
    <w:rsid w:val="00377ABF"/>
    <w:rsid w:val="00377AEB"/>
    <w:rsid w:val="00377B1C"/>
    <w:rsid w:val="00377BBF"/>
    <w:rsid w:val="00377C08"/>
    <w:rsid w:val="00377C21"/>
    <w:rsid w:val="00377DC0"/>
    <w:rsid w:val="00377DF6"/>
    <w:rsid w:val="00377F87"/>
    <w:rsid w:val="003800E0"/>
    <w:rsid w:val="0038017C"/>
    <w:rsid w:val="003802CC"/>
    <w:rsid w:val="00380334"/>
    <w:rsid w:val="00380374"/>
    <w:rsid w:val="00380470"/>
    <w:rsid w:val="003806EE"/>
    <w:rsid w:val="0038073B"/>
    <w:rsid w:val="00380793"/>
    <w:rsid w:val="003807BC"/>
    <w:rsid w:val="00380EC5"/>
    <w:rsid w:val="00380F10"/>
    <w:rsid w:val="00380FC0"/>
    <w:rsid w:val="003811B1"/>
    <w:rsid w:val="003811CC"/>
    <w:rsid w:val="0038125F"/>
    <w:rsid w:val="003812B2"/>
    <w:rsid w:val="00381310"/>
    <w:rsid w:val="00381324"/>
    <w:rsid w:val="00381392"/>
    <w:rsid w:val="0038142A"/>
    <w:rsid w:val="0038145B"/>
    <w:rsid w:val="003814D3"/>
    <w:rsid w:val="0038150C"/>
    <w:rsid w:val="00381537"/>
    <w:rsid w:val="00381543"/>
    <w:rsid w:val="0038157B"/>
    <w:rsid w:val="003816EB"/>
    <w:rsid w:val="00381722"/>
    <w:rsid w:val="0038175E"/>
    <w:rsid w:val="00381925"/>
    <w:rsid w:val="003819EC"/>
    <w:rsid w:val="00381B3B"/>
    <w:rsid w:val="00381C3A"/>
    <w:rsid w:val="00381CF6"/>
    <w:rsid w:val="00381DF0"/>
    <w:rsid w:val="00381F9B"/>
    <w:rsid w:val="00382040"/>
    <w:rsid w:val="0038206B"/>
    <w:rsid w:val="00382078"/>
    <w:rsid w:val="003820A2"/>
    <w:rsid w:val="003820D8"/>
    <w:rsid w:val="0038217B"/>
    <w:rsid w:val="003821F8"/>
    <w:rsid w:val="00382275"/>
    <w:rsid w:val="003823E2"/>
    <w:rsid w:val="00382498"/>
    <w:rsid w:val="003825FF"/>
    <w:rsid w:val="00382774"/>
    <w:rsid w:val="00382793"/>
    <w:rsid w:val="003827C2"/>
    <w:rsid w:val="00382862"/>
    <w:rsid w:val="003828DF"/>
    <w:rsid w:val="00382968"/>
    <w:rsid w:val="00382A48"/>
    <w:rsid w:val="00382B2B"/>
    <w:rsid w:val="00382B96"/>
    <w:rsid w:val="00382BB3"/>
    <w:rsid w:val="00382C26"/>
    <w:rsid w:val="00382C97"/>
    <w:rsid w:val="00382CF6"/>
    <w:rsid w:val="00382D6C"/>
    <w:rsid w:val="00382E66"/>
    <w:rsid w:val="00382E88"/>
    <w:rsid w:val="00382EDA"/>
    <w:rsid w:val="00382F29"/>
    <w:rsid w:val="00382F8D"/>
    <w:rsid w:val="00382FA1"/>
    <w:rsid w:val="003830BA"/>
    <w:rsid w:val="00383264"/>
    <w:rsid w:val="00383282"/>
    <w:rsid w:val="00383420"/>
    <w:rsid w:val="003835A1"/>
    <w:rsid w:val="003835B5"/>
    <w:rsid w:val="0038379A"/>
    <w:rsid w:val="0038384B"/>
    <w:rsid w:val="0038394B"/>
    <w:rsid w:val="003839F1"/>
    <w:rsid w:val="00383ADC"/>
    <w:rsid w:val="00383AE2"/>
    <w:rsid w:val="00383B01"/>
    <w:rsid w:val="00383C0A"/>
    <w:rsid w:val="00383C6F"/>
    <w:rsid w:val="00383C71"/>
    <w:rsid w:val="00383CDD"/>
    <w:rsid w:val="00383D4F"/>
    <w:rsid w:val="00383F9A"/>
    <w:rsid w:val="00384067"/>
    <w:rsid w:val="00384089"/>
    <w:rsid w:val="0038409F"/>
    <w:rsid w:val="0038418F"/>
    <w:rsid w:val="0038425C"/>
    <w:rsid w:val="00384324"/>
    <w:rsid w:val="003843DC"/>
    <w:rsid w:val="003844AC"/>
    <w:rsid w:val="003845ED"/>
    <w:rsid w:val="00384601"/>
    <w:rsid w:val="0038470B"/>
    <w:rsid w:val="003847A4"/>
    <w:rsid w:val="0038484D"/>
    <w:rsid w:val="0038484F"/>
    <w:rsid w:val="0038486D"/>
    <w:rsid w:val="00384944"/>
    <w:rsid w:val="00384A19"/>
    <w:rsid w:val="00384A1C"/>
    <w:rsid w:val="00384AD7"/>
    <w:rsid w:val="00384AEA"/>
    <w:rsid w:val="00384B02"/>
    <w:rsid w:val="00384B20"/>
    <w:rsid w:val="00384BE3"/>
    <w:rsid w:val="00384C1F"/>
    <w:rsid w:val="00384CE5"/>
    <w:rsid w:val="00384EF7"/>
    <w:rsid w:val="00384FAE"/>
    <w:rsid w:val="003850FF"/>
    <w:rsid w:val="00385248"/>
    <w:rsid w:val="00385306"/>
    <w:rsid w:val="00385342"/>
    <w:rsid w:val="0038542A"/>
    <w:rsid w:val="00385617"/>
    <w:rsid w:val="0038575E"/>
    <w:rsid w:val="003858BA"/>
    <w:rsid w:val="003858E8"/>
    <w:rsid w:val="00385968"/>
    <w:rsid w:val="00385A79"/>
    <w:rsid w:val="00385AFA"/>
    <w:rsid w:val="00385C6F"/>
    <w:rsid w:val="00385D21"/>
    <w:rsid w:val="0038601A"/>
    <w:rsid w:val="0038610F"/>
    <w:rsid w:val="003861FA"/>
    <w:rsid w:val="00386304"/>
    <w:rsid w:val="00386502"/>
    <w:rsid w:val="0038650F"/>
    <w:rsid w:val="00386520"/>
    <w:rsid w:val="0038655C"/>
    <w:rsid w:val="0038657A"/>
    <w:rsid w:val="00386655"/>
    <w:rsid w:val="00386918"/>
    <w:rsid w:val="003869A4"/>
    <w:rsid w:val="00386A22"/>
    <w:rsid w:val="00386AE3"/>
    <w:rsid w:val="00386B05"/>
    <w:rsid w:val="00386B93"/>
    <w:rsid w:val="00386BD0"/>
    <w:rsid w:val="00386E06"/>
    <w:rsid w:val="00386E51"/>
    <w:rsid w:val="00386E53"/>
    <w:rsid w:val="00386FA2"/>
    <w:rsid w:val="0038709F"/>
    <w:rsid w:val="003870BD"/>
    <w:rsid w:val="003870CD"/>
    <w:rsid w:val="00387104"/>
    <w:rsid w:val="003872C2"/>
    <w:rsid w:val="003872D5"/>
    <w:rsid w:val="003873F2"/>
    <w:rsid w:val="0038746B"/>
    <w:rsid w:val="003874A0"/>
    <w:rsid w:val="003874AF"/>
    <w:rsid w:val="003874EE"/>
    <w:rsid w:val="00387639"/>
    <w:rsid w:val="00387724"/>
    <w:rsid w:val="0038775A"/>
    <w:rsid w:val="0038784C"/>
    <w:rsid w:val="003878A8"/>
    <w:rsid w:val="00387A49"/>
    <w:rsid w:val="00387B24"/>
    <w:rsid w:val="00387D13"/>
    <w:rsid w:val="0039002A"/>
    <w:rsid w:val="0039010F"/>
    <w:rsid w:val="003901A2"/>
    <w:rsid w:val="00390206"/>
    <w:rsid w:val="0039024C"/>
    <w:rsid w:val="0039025D"/>
    <w:rsid w:val="003902BD"/>
    <w:rsid w:val="00390423"/>
    <w:rsid w:val="00390436"/>
    <w:rsid w:val="0039048C"/>
    <w:rsid w:val="0039059B"/>
    <w:rsid w:val="003905BB"/>
    <w:rsid w:val="003905D1"/>
    <w:rsid w:val="0039062C"/>
    <w:rsid w:val="0039066E"/>
    <w:rsid w:val="00390678"/>
    <w:rsid w:val="0039080E"/>
    <w:rsid w:val="003909FF"/>
    <w:rsid w:val="00390A38"/>
    <w:rsid w:val="00390A5D"/>
    <w:rsid w:val="00390A6F"/>
    <w:rsid w:val="00390B58"/>
    <w:rsid w:val="00390C6D"/>
    <w:rsid w:val="00390D7A"/>
    <w:rsid w:val="00390E9F"/>
    <w:rsid w:val="0039106C"/>
    <w:rsid w:val="00391227"/>
    <w:rsid w:val="00391271"/>
    <w:rsid w:val="003912A6"/>
    <w:rsid w:val="003912DC"/>
    <w:rsid w:val="003912DD"/>
    <w:rsid w:val="00391491"/>
    <w:rsid w:val="0039157B"/>
    <w:rsid w:val="003915E7"/>
    <w:rsid w:val="00391737"/>
    <w:rsid w:val="003917CA"/>
    <w:rsid w:val="003917D2"/>
    <w:rsid w:val="00391A27"/>
    <w:rsid w:val="00391A47"/>
    <w:rsid w:val="00391AA3"/>
    <w:rsid w:val="00391ABC"/>
    <w:rsid w:val="00391B0D"/>
    <w:rsid w:val="00391B11"/>
    <w:rsid w:val="00391B23"/>
    <w:rsid w:val="00391BBF"/>
    <w:rsid w:val="00391C30"/>
    <w:rsid w:val="00391D0A"/>
    <w:rsid w:val="00391D2F"/>
    <w:rsid w:val="00391EBB"/>
    <w:rsid w:val="00391F2B"/>
    <w:rsid w:val="00391F8C"/>
    <w:rsid w:val="00391FC1"/>
    <w:rsid w:val="00392090"/>
    <w:rsid w:val="003920C5"/>
    <w:rsid w:val="003921DC"/>
    <w:rsid w:val="00392463"/>
    <w:rsid w:val="003925AA"/>
    <w:rsid w:val="003925C3"/>
    <w:rsid w:val="00392666"/>
    <w:rsid w:val="003926CE"/>
    <w:rsid w:val="00392777"/>
    <w:rsid w:val="003927B4"/>
    <w:rsid w:val="0039281E"/>
    <w:rsid w:val="00392950"/>
    <w:rsid w:val="00392F71"/>
    <w:rsid w:val="00392F8F"/>
    <w:rsid w:val="00392FCB"/>
    <w:rsid w:val="0039302D"/>
    <w:rsid w:val="0039308A"/>
    <w:rsid w:val="00393165"/>
    <w:rsid w:val="003931F0"/>
    <w:rsid w:val="00393228"/>
    <w:rsid w:val="003933B3"/>
    <w:rsid w:val="003933DB"/>
    <w:rsid w:val="0039351D"/>
    <w:rsid w:val="003935AE"/>
    <w:rsid w:val="00393650"/>
    <w:rsid w:val="003936DB"/>
    <w:rsid w:val="00393754"/>
    <w:rsid w:val="00393842"/>
    <w:rsid w:val="0039396C"/>
    <w:rsid w:val="003939A2"/>
    <w:rsid w:val="00393B7D"/>
    <w:rsid w:val="00393CD3"/>
    <w:rsid w:val="00393D0F"/>
    <w:rsid w:val="00393FCB"/>
    <w:rsid w:val="00394002"/>
    <w:rsid w:val="00394092"/>
    <w:rsid w:val="003942B9"/>
    <w:rsid w:val="00394338"/>
    <w:rsid w:val="0039433F"/>
    <w:rsid w:val="003945A4"/>
    <w:rsid w:val="003946AF"/>
    <w:rsid w:val="00394714"/>
    <w:rsid w:val="003947D1"/>
    <w:rsid w:val="00394832"/>
    <w:rsid w:val="00394895"/>
    <w:rsid w:val="003948BA"/>
    <w:rsid w:val="0039495E"/>
    <w:rsid w:val="00394A87"/>
    <w:rsid w:val="00394BAF"/>
    <w:rsid w:val="00394CA6"/>
    <w:rsid w:val="00394CC9"/>
    <w:rsid w:val="00394FBA"/>
    <w:rsid w:val="0039504F"/>
    <w:rsid w:val="003951B4"/>
    <w:rsid w:val="00395242"/>
    <w:rsid w:val="003952C3"/>
    <w:rsid w:val="0039534D"/>
    <w:rsid w:val="0039546E"/>
    <w:rsid w:val="0039549F"/>
    <w:rsid w:val="00395693"/>
    <w:rsid w:val="003956FC"/>
    <w:rsid w:val="0039582D"/>
    <w:rsid w:val="00395A77"/>
    <w:rsid w:val="00395AF6"/>
    <w:rsid w:val="00395AF8"/>
    <w:rsid w:val="00395F00"/>
    <w:rsid w:val="00395F26"/>
    <w:rsid w:val="00395FA6"/>
    <w:rsid w:val="00396070"/>
    <w:rsid w:val="003961A1"/>
    <w:rsid w:val="003961BA"/>
    <w:rsid w:val="003961D2"/>
    <w:rsid w:val="00396200"/>
    <w:rsid w:val="00396256"/>
    <w:rsid w:val="0039626D"/>
    <w:rsid w:val="00396639"/>
    <w:rsid w:val="003966DF"/>
    <w:rsid w:val="00396738"/>
    <w:rsid w:val="003967D1"/>
    <w:rsid w:val="003967DB"/>
    <w:rsid w:val="003967F3"/>
    <w:rsid w:val="00396871"/>
    <w:rsid w:val="00396980"/>
    <w:rsid w:val="003969B1"/>
    <w:rsid w:val="003969D6"/>
    <w:rsid w:val="00396C3D"/>
    <w:rsid w:val="00396D81"/>
    <w:rsid w:val="00396DC4"/>
    <w:rsid w:val="00396DDE"/>
    <w:rsid w:val="00396E86"/>
    <w:rsid w:val="00396F46"/>
    <w:rsid w:val="003971D5"/>
    <w:rsid w:val="0039722D"/>
    <w:rsid w:val="00397286"/>
    <w:rsid w:val="00397464"/>
    <w:rsid w:val="0039747B"/>
    <w:rsid w:val="00397554"/>
    <w:rsid w:val="00397565"/>
    <w:rsid w:val="0039758C"/>
    <w:rsid w:val="0039759D"/>
    <w:rsid w:val="003975D4"/>
    <w:rsid w:val="00397694"/>
    <w:rsid w:val="0039772F"/>
    <w:rsid w:val="003979A3"/>
    <w:rsid w:val="003979DF"/>
    <w:rsid w:val="00397B51"/>
    <w:rsid w:val="00397D29"/>
    <w:rsid w:val="00397EBC"/>
    <w:rsid w:val="003A00A5"/>
    <w:rsid w:val="003A01EC"/>
    <w:rsid w:val="003A0262"/>
    <w:rsid w:val="003A02BB"/>
    <w:rsid w:val="003A0333"/>
    <w:rsid w:val="003A0391"/>
    <w:rsid w:val="003A04BC"/>
    <w:rsid w:val="003A0535"/>
    <w:rsid w:val="003A06FF"/>
    <w:rsid w:val="003A092C"/>
    <w:rsid w:val="003A0BB3"/>
    <w:rsid w:val="003A0C2C"/>
    <w:rsid w:val="003A0C5E"/>
    <w:rsid w:val="003A0D9A"/>
    <w:rsid w:val="003A0E36"/>
    <w:rsid w:val="003A114E"/>
    <w:rsid w:val="003A11A5"/>
    <w:rsid w:val="003A1264"/>
    <w:rsid w:val="003A131C"/>
    <w:rsid w:val="003A1342"/>
    <w:rsid w:val="003A1430"/>
    <w:rsid w:val="003A14B5"/>
    <w:rsid w:val="003A1553"/>
    <w:rsid w:val="003A1610"/>
    <w:rsid w:val="003A16A6"/>
    <w:rsid w:val="003A16C5"/>
    <w:rsid w:val="003A1743"/>
    <w:rsid w:val="003A17D5"/>
    <w:rsid w:val="003A18AA"/>
    <w:rsid w:val="003A18DC"/>
    <w:rsid w:val="003A18E2"/>
    <w:rsid w:val="003A1975"/>
    <w:rsid w:val="003A1AAB"/>
    <w:rsid w:val="003A1B73"/>
    <w:rsid w:val="003A1C17"/>
    <w:rsid w:val="003A1C87"/>
    <w:rsid w:val="003A1C98"/>
    <w:rsid w:val="003A1E9D"/>
    <w:rsid w:val="003A1EB3"/>
    <w:rsid w:val="003A1FC8"/>
    <w:rsid w:val="003A1FF9"/>
    <w:rsid w:val="003A20AE"/>
    <w:rsid w:val="003A2248"/>
    <w:rsid w:val="003A2254"/>
    <w:rsid w:val="003A22A3"/>
    <w:rsid w:val="003A2302"/>
    <w:rsid w:val="003A231E"/>
    <w:rsid w:val="003A2361"/>
    <w:rsid w:val="003A23C7"/>
    <w:rsid w:val="003A2437"/>
    <w:rsid w:val="003A2499"/>
    <w:rsid w:val="003A2565"/>
    <w:rsid w:val="003A2588"/>
    <w:rsid w:val="003A27A8"/>
    <w:rsid w:val="003A27E4"/>
    <w:rsid w:val="003A2A90"/>
    <w:rsid w:val="003A2AB3"/>
    <w:rsid w:val="003A2B39"/>
    <w:rsid w:val="003A2CF9"/>
    <w:rsid w:val="003A2DFB"/>
    <w:rsid w:val="003A2E11"/>
    <w:rsid w:val="003A2E4A"/>
    <w:rsid w:val="003A2E84"/>
    <w:rsid w:val="003A2EB7"/>
    <w:rsid w:val="003A2F93"/>
    <w:rsid w:val="003A304E"/>
    <w:rsid w:val="003A3120"/>
    <w:rsid w:val="003A31F9"/>
    <w:rsid w:val="003A32C1"/>
    <w:rsid w:val="003A3395"/>
    <w:rsid w:val="003A33ED"/>
    <w:rsid w:val="003A3412"/>
    <w:rsid w:val="003A34EA"/>
    <w:rsid w:val="003A3580"/>
    <w:rsid w:val="003A3600"/>
    <w:rsid w:val="003A37B0"/>
    <w:rsid w:val="003A37B5"/>
    <w:rsid w:val="003A37DF"/>
    <w:rsid w:val="003A38E7"/>
    <w:rsid w:val="003A3926"/>
    <w:rsid w:val="003A39D5"/>
    <w:rsid w:val="003A3A77"/>
    <w:rsid w:val="003A3A7C"/>
    <w:rsid w:val="003A3D80"/>
    <w:rsid w:val="003A3E43"/>
    <w:rsid w:val="003A3E8C"/>
    <w:rsid w:val="003A3ED6"/>
    <w:rsid w:val="003A3F4D"/>
    <w:rsid w:val="003A3FA1"/>
    <w:rsid w:val="003A4051"/>
    <w:rsid w:val="003A4059"/>
    <w:rsid w:val="003A44F0"/>
    <w:rsid w:val="003A4537"/>
    <w:rsid w:val="003A45B8"/>
    <w:rsid w:val="003A45CD"/>
    <w:rsid w:val="003A45FC"/>
    <w:rsid w:val="003A46AF"/>
    <w:rsid w:val="003A46E0"/>
    <w:rsid w:val="003A4733"/>
    <w:rsid w:val="003A4928"/>
    <w:rsid w:val="003A4A44"/>
    <w:rsid w:val="003A4A56"/>
    <w:rsid w:val="003A4C66"/>
    <w:rsid w:val="003A4DB1"/>
    <w:rsid w:val="003A4E86"/>
    <w:rsid w:val="003A4F0E"/>
    <w:rsid w:val="003A4F3A"/>
    <w:rsid w:val="003A4FAF"/>
    <w:rsid w:val="003A4FED"/>
    <w:rsid w:val="003A506D"/>
    <w:rsid w:val="003A5104"/>
    <w:rsid w:val="003A510C"/>
    <w:rsid w:val="003A5145"/>
    <w:rsid w:val="003A519D"/>
    <w:rsid w:val="003A533E"/>
    <w:rsid w:val="003A5348"/>
    <w:rsid w:val="003A5395"/>
    <w:rsid w:val="003A541E"/>
    <w:rsid w:val="003A54BA"/>
    <w:rsid w:val="003A553F"/>
    <w:rsid w:val="003A579C"/>
    <w:rsid w:val="003A57A8"/>
    <w:rsid w:val="003A5965"/>
    <w:rsid w:val="003A59DD"/>
    <w:rsid w:val="003A5BAA"/>
    <w:rsid w:val="003A5BDF"/>
    <w:rsid w:val="003A5C83"/>
    <w:rsid w:val="003A5D01"/>
    <w:rsid w:val="003A5D4B"/>
    <w:rsid w:val="003A5D99"/>
    <w:rsid w:val="003A5F15"/>
    <w:rsid w:val="003A5F1C"/>
    <w:rsid w:val="003A5F2F"/>
    <w:rsid w:val="003A5F62"/>
    <w:rsid w:val="003A5FE2"/>
    <w:rsid w:val="003A60A3"/>
    <w:rsid w:val="003A60B5"/>
    <w:rsid w:val="003A6124"/>
    <w:rsid w:val="003A61E1"/>
    <w:rsid w:val="003A63C3"/>
    <w:rsid w:val="003A63E5"/>
    <w:rsid w:val="003A6537"/>
    <w:rsid w:val="003A65FD"/>
    <w:rsid w:val="003A676C"/>
    <w:rsid w:val="003A67E0"/>
    <w:rsid w:val="003A6850"/>
    <w:rsid w:val="003A6A7C"/>
    <w:rsid w:val="003A6AA0"/>
    <w:rsid w:val="003A6C40"/>
    <w:rsid w:val="003A6E6A"/>
    <w:rsid w:val="003A7016"/>
    <w:rsid w:val="003A7072"/>
    <w:rsid w:val="003A71DB"/>
    <w:rsid w:val="003A72C8"/>
    <w:rsid w:val="003A72D3"/>
    <w:rsid w:val="003A7365"/>
    <w:rsid w:val="003A738A"/>
    <w:rsid w:val="003A73AA"/>
    <w:rsid w:val="003A7545"/>
    <w:rsid w:val="003A7592"/>
    <w:rsid w:val="003A77FC"/>
    <w:rsid w:val="003A78B5"/>
    <w:rsid w:val="003A79B4"/>
    <w:rsid w:val="003A7A65"/>
    <w:rsid w:val="003A7A73"/>
    <w:rsid w:val="003A7BE2"/>
    <w:rsid w:val="003A7C04"/>
    <w:rsid w:val="003A7D35"/>
    <w:rsid w:val="003A7E28"/>
    <w:rsid w:val="003B00B0"/>
    <w:rsid w:val="003B019F"/>
    <w:rsid w:val="003B01C7"/>
    <w:rsid w:val="003B01F1"/>
    <w:rsid w:val="003B01FB"/>
    <w:rsid w:val="003B0237"/>
    <w:rsid w:val="003B025E"/>
    <w:rsid w:val="003B0277"/>
    <w:rsid w:val="003B02C2"/>
    <w:rsid w:val="003B02F3"/>
    <w:rsid w:val="003B0418"/>
    <w:rsid w:val="003B04C3"/>
    <w:rsid w:val="003B0502"/>
    <w:rsid w:val="003B056A"/>
    <w:rsid w:val="003B071F"/>
    <w:rsid w:val="003B07D9"/>
    <w:rsid w:val="003B090C"/>
    <w:rsid w:val="003B0A4E"/>
    <w:rsid w:val="003B0B08"/>
    <w:rsid w:val="003B0B61"/>
    <w:rsid w:val="003B10D3"/>
    <w:rsid w:val="003B116B"/>
    <w:rsid w:val="003B11EF"/>
    <w:rsid w:val="003B129A"/>
    <w:rsid w:val="003B12B0"/>
    <w:rsid w:val="003B12F6"/>
    <w:rsid w:val="003B14BB"/>
    <w:rsid w:val="003B14DF"/>
    <w:rsid w:val="003B162B"/>
    <w:rsid w:val="003B1635"/>
    <w:rsid w:val="003B1734"/>
    <w:rsid w:val="003B173D"/>
    <w:rsid w:val="003B183A"/>
    <w:rsid w:val="003B1A45"/>
    <w:rsid w:val="003B1AB8"/>
    <w:rsid w:val="003B1B5E"/>
    <w:rsid w:val="003B1BDD"/>
    <w:rsid w:val="003B1BE2"/>
    <w:rsid w:val="003B1BFF"/>
    <w:rsid w:val="003B1C0E"/>
    <w:rsid w:val="003B1C21"/>
    <w:rsid w:val="003B1C53"/>
    <w:rsid w:val="003B1CA4"/>
    <w:rsid w:val="003B1CE5"/>
    <w:rsid w:val="003B1D37"/>
    <w:rsid w:val="003B1DC6"/>
    <w:rsid w:val="003B1EA8"/>
    <w:rsid w:val="003B1FD8"/>
    <w:rsid w:val="003B2250"/>
    <w:rsid w:val="003B22A1"/>
    <w:rsid w:val="003B22AE"/>
    <w:rsid w:val="003B22FE"/>
    <w:rsid w:val="003B230B"/>
    <w:rsid w:val="003B2348"/>
    <w:rsid w:val="003B2353"/>
    <w:rsid w:val="003B2359"/>
    <w:rsid w:val="003B2549"/>
    <w:rsid w:val="003B25F7"/>
    <w:rsid w:val="003B2693"/>
    <w:rsid w:val="003B2744"/>
    <w:rsid w:val="003B286C"/>
    <w:rsid w:val="003B293A"/>
    <w:rsid w:val="003B2A37"/>
    <w:rsid w:val="003B2BFC"/>
    <w:rsid w:val="003B2C69"/>
    <w:rsid w:val="003B2E42"/>
    <w:rsid w:val="003B2FB3"/>
    <w:rsid w:val="003B2FE7"/>
    <w:rsid w:val="003B303F"/>
    <w:rsid w:val="003B30E9"/>
    <w:rsid w:val="003B31B8"/>
    <w:rsid w:val="003B31E8"/>
    <w:rsid w:val="003B3309"/>
    <w:rsid w:val="003B349F"/>
    <w:rsid w:val="003B34E5"/>
    <w:rsid w:val="003B351D"/>
    <w:rsid w:val="003B3609"/>
    <w:rsid w:val="003B369A"/>
    <w:rsid w:val="003B373C"/>
    <w:rsid w:val="003B39F1"/>
    <w:rsid w:val="003B3A58"/>
    <w:rsid w:val="003B3BE5"/>
    <w:rsid w:val="003B3C70"/>
    <w:rsid w:val="003B3C8B"/>
    <w:rsid w:val="003B3EFF"/>
    <w:rsid w:val="003B4021"/>
    <w:rsid w:val="003B4076"/>
    <w:rsid w:val="003B4117"/>
    <w:rsid w:val="003B4121"/>
    <w:rsid w:val="003B416B"/>
    <w:rsid w:val="003B41D5"/>
    <w:rsid w:val="003B425E"/>
    <w:rsid w:val="003B4369"/>
    <w:rsid w:val="003B4392"/>
    <w:rsid w:val="003B44DA"/>
    <w:rsid w:val="003B4587"/>
    <w:rsid w:val="003B458C"/>
    <w:rsid w:val="003B46DE"/>
    <w:rsid w:val="003B46F0"/>
    <w:rsid w:val="003B4723"/>
    <w:rsid w:val="003B47B8"/>
    <w:rsid w:val="003B4899"/>
    <w:rsid w:val="003B49B9"/>
    <w:rsid w:val="003B4B3F"/>
    <w:rsid w:val="003B4DCD"/>
    <w:rsid w:val="003B4DDA"/>
    <w:rsid w:val="003B4E79"/>
    <w:rsid w:val="003B4F63"/>
    <w:rsid w:val="003B4FE0"/>
    <w:rsid w:val="003B50BD"/>
    <w:rsid w:val="003B5175"/>
    <w:rsid w:val="003B51C9"/>
    <w:rsid w:val="003B52F8"/>
    <w:rsid w:val="003B5310"/>
    <w:rsid w:val="003B533B"/>
    <w:rsid w:val="003B538F"/>
    <w:rsid w:val="003B53C7"/>
    <w:rsid w:val="003B5430"/>
    <w:rsid w:val="003B54DB"/>
    <w:rsid w:val="003B5781"/>
    <w:rsid w:val="003B5782"/>
    <w:rsid w:val="003B578A"/>
    <w:rsid w:val="003B5840"/>
    <w:rsid w:val="003B59B0"/>
    <w:rsid w:val="003B5A0F"/>
    <w:rsid w:val="003B5A59"/>
    <w:rsid w:val="003B5B0B"/>
    <w:rsid w:val="003B5C9D"/>
    <w:rsid w:val="003B5CB5"/>
    <w:rsid w:val="003B5CC5"/>
    <w:rsid w:val="003B5D3D"/>
    <w:rsid w:val="003B5E18"/>
    <w:rsid w:val="003B5E75"/>
    <w:rsid w:val="003B5ED0"/>
    <w:rsid w:val="003B60D2"/>
    <w:rsid w:val="003B637F"/>
    <w:rsid w:val="003B63F2"/>
    <w:rsid w:val="003B6427"/>
    <w:rsid w:val="003B647E"/>
    <w:rsid w:val="003B648F"/>
    <w:rsid w:val="003B64AC"/>
    <w:rsid w:val="003B64B7"/>
    <w:rsid w:val="003B64DD"/>
    <w:rsid w:val="003B6578"/>
    <w:rsid w:val="003B65A3"/>
    <w:rsid w:val="003B660D"/>
    <w:rsid w:val="003B664A"/>
    <w:rsid w:val="003B6677"/>
    <w:rsid w:val="003B66B2"/>
    <w:rsid w:val="003B6708"/>
    <w:rsid w:val="003B677E"/>
    <w:rsid w:val="003B6819"/>
    <w:rsid w:val="003B691D"/>
    <w:rsid w:val="003B69CC"/>
    <w:rsid w:val="003B69FC"/>
    <w:rsid w:val="003B6A39"/>
    <w:rsid w:val="003B6A87"/>
    <w:rsid w:val="003B6B8F"/>
    <w:rsid w:val="003B6BE6"/>
    <w:rsid w:val="003B6C40"/>
    <w:rsid w:val="003B6CCC"/>
    <w:rsid w:val="003B6EB9"/>
    <w:rsid w:val="003B6F53"/>
    <w:rsid w:val="003B7041"/>
    <w:rsid w:val="003B70AD"/>
    <w:rsid w:val="003B70B1"/>
    <w:rsid w:val="003B7172"/>
    <w:rsid w:val="003B72F8"/>
    <w:rsid w:val="003B7462"/>
    <w:rsid w:val="003B74F7"/>
    <w:rsid w:val="003B763B"/>
    <w:rsid w:val="003B77AD"/>
    <w:rsid w:val="003B7ADC"/>
    <w:rsid w:val="003B7CD3"/>
    <w:rsid w:val="003B7D77"/>
    <w:rsid w:val="003B7D8D"/>
    <w:rsid w:val="003B7EAB"/>
    <w:rsid w:val="003B7EBD"/>
    <w:rsid w:val="003C00B1"/>
    <w:rsid w:val="003C0214"/>
    <w:rsid w:val="003C030F"/>
    <w:rsid w:val="003C04E3"/>
    <w:rsid w:val="003C04EC"/>
    <w:rsid w:val="003C0620"/>
    <w:rsid w:val="003C0677"/>
    <w:rsid w:val="003C06AE"/>
    <w:rsid w:val="003C071E"/>
    <w:rsid w:val="003C087B"/>
    <w:rsid w:val="003C0AE3"/>
    <w:rsid w:val="003C0BF8"/>
    <w:rsid w:val="003C0C19"/>
    <w:rsid w:val="003C0C7F"/>
    <w:rsid w:val="003C0D52"/>
    <w:rsid w:val="003C0DC2"/>
    <w:rsid w:val="003C0FB8"/>
    <w:rsid w:val="003C10B7"/>
    <w:rsid w:val="003C12C6"/>
    <w:rsid w:val="003C13CB"/>
    <w:rsid w:val="003C140C"/>
    <w:rsid w:val="003C14E1"/>
    <w:rsid w:val="003C154D"/>
    <w:rsid w:val="003C159F"/>
    <w:rsid w:val="003C1625"/>
    <w:rsid w:val="003C16CE"/>
    <w:rsid w:val="003C16F5"/>
    <w:rsid w:val="003C170C"/>
    <w:rsid w:val="003C18B0"/>
    <w:rsid w:val="003C18B9"/>
    <w:rsid w:val="003C1968"/>
    <w:rsid w:val="003C1A3D"/>
    <w:rsid w:val="003C1AB9"/>
    <w:rsid w:val="003C1B92"/>
    <w:rsid w:val="003C1BA3"/>
    <w:rsid w:val="003C1C5B"/>
    <w:rsid w:val="003C1C68"/>
    <w:rsid w:val="003C1CF1"/>
    <w:rsid w:val="003C1E82"/>
    <w:rsid w:val="003C1FB8"/>
    <w:rsid w:val="003C1FE1"/>
    <w:rsid w:val="003C2111"/>
    <w:rsid w:val="003C211D"/>
    <w:rsid w:val="003C2133"/>
    <w:rsid w:val="003C214B"/>
    <w:rsid w:val="003C2166"/>
    <w:rsid w:val="003C221F"/>
    <w:rsid w:val="003C2278"/>
    <w:rsid w:val="003C23B4"/>
    <w:rsid w:val="003C246F"/>
    <w:rsid w:val="003C258A"/>
    <w:rsid w:val="003C26AC"/>
    <w:rsid w:val="003C28A7"/>
    <w:rsid w:val="003C2A11"/>
    <w:rsid w:val="003C2A34"/>
    <w:rsid w:val="003C2ABC"/>
    <w:rsid w:val="003C2AEB"/>
    <w:rsid w:val="003C2DD5"/>
    <w:rsid w:val="003C2E2F"/>
    <w:rsid w:val="003C2E90"/>
    <w:rsid w:val="003C2F2C"/>
    <w:rsid w:val="003C2F8F"/>
    <w:rsid w:val="003C30AA"/>
    <w:rsid w:val="003C3286"/>
    <w:rsid w:val="003C32A2"/>
    <w:rsid w:val="003C32C6"/>
    <w:rsid w:val="003C35D7"/>
    <w:rsid w:val="003C366E"/>
    <w:rsid w:val="003C37AF"/>
    <w:rsid w:val="003C3845"/>
    <w:rsid w:val="003C396D"/>
    <w:rsid w:val="003C39D3"/>
    <w:rsid w:val="003C3AAE"/>
    <w:rsid w:val="003C3D54"/>
    <w:rsid w:val="003C3E0C"/>
    <w:rsid w:val="003C3E60"/>
    <w:rsid w:val="003C3EA4"/>
    <w:rsid w:val="003C3EF9"/>
    <w:rsid w:val="003C3FF0"/>
    <w:rsid w:val="003C404A"/>
    <w:rsid w:val="003C412E"/>
    <w:rsid w:val="003C41BA"/>
    <w:rsid w:val="003C4205"/>
    <w:rsid w:val="003C4277"/>
    <w:rsid w:val="003C435A"/>
    <w:rsid w:val="003C43CD"/>
    <w:rsid w:val="003C45D1"/>
    <w:rsid w:val="003C4615"/>
    <w:rsid w:val="003C472C"/>
    <w:rsid w:val="003C473E"/>
    <w:rsid w:val="003C494A"/>
    <w:rsid w:val="003C4980"/>
    <w:rsid w:val="003C4B1A"/>
    <w:rsid w:val="003C4B24"/>
    <w:rsid w:val="003C4D76"/>
    <w:rsid w:val="003C4D97"/>
    <w:rsid w:val="003C4DFB"/>
    <w:rsid w:val="003C4EAE"/>
    <w:rsid w:val="003C504E"/>
    <w:rsid w:val="003C5160"/>
    <w:rsid w:val="003C5183"/>
    <w:rsid w:val="003C5195"/>
    <w:rsid w:val="003C51B9"/>
    <w:rsid w:val="003C521D"/>
    <w:rsid w:val="003C53F1"/>
    <w:rsid w:val="003C54AF"/>
    <w:rsid w:val="003C55D7"/>
    <w:rsid w:val="003C5634"/>
    <w:rsid w:val="003C5710"/>
    <w:rsid w:val="003C582C"/>
    <w:rsid w:val="003C595C"/>
    <w:rsid w:val="003C59C4"/>
    <w:rsid w:val="003C59CC"/>
    <w:rsid w:val="003C59F9"/>
    <w:rsid w:val="003C5A41"/>
    <w:rsid w:val="003C5B01"/>
    <w:rsid w:val="003C5BE9"/>
    <w:rsid w:val="003C5C29"/>
    <w:rsid w:val="003C5C94"/>
    <w:rsid w:val="003C5CC1"/>
    <w:rsid w:val="003C5D2B"/>
    <w:rsid w:val="003C5E04"/>
    <w:rsid w:val="003C5ECD"/>
    <w:rsid w:val="003C5F20"/>
    <w:rsid w:val="003C5F99"/>
    <w:rsid w:val="003C5FAE"/>
    <w:rsid w:val="003C6148"/>
    <w:rsid w:val="003C6199"/>
    <w:rsid w:val="003C6234"/>
    <w:rsid w:val="003C63FB"/>
    <w:rsid w:val="003C647B"/>
    <w:rsid w:val="003C64A0"/>
    <w:rsid w:val="003C64A1"/>
    <w:rsid w:val="003C64B2"/>
    <w:rsid w:val="003C652A"/>
    <w:rsid w:val="003C6665"/>
    <w:rsid w:val="003C689D"/>
    <w:rsid w:val="003C68B4"/>
    <w:rsid w:val="003C6A37"/>
    <w:rsid w:val="003C6ABF"/>
    <w:rsid w:val="003C6B53"/>
    <w:rsid w:val="003C6B6E"/>
    <w:rsid w:val="003C6C16"/>
    <w:rsid w:val="003C6DD7"/>
    <w:rsid w:val="003C6F05"/>
    <w:rsid w:val="003C7035"/>
    <w:rsid w:val="003C7134"/>
    <w:rsid w:val="003C7159"/>
    <w:rsid w:val="003C725D"/>
    <w:rsid w:val="003C7329"/>
    <w:rsid w:val="003C733C"/>
    <w:rsid w:val="003C735C"/>
    <w:rsid w:val="003C73AB"/>
    <w:rsid w:val="003C74A2"/>
    <w:rsid w:val="003C7636"/>
    <w:rsid w:val="003C7748"/>
    <w:rsid w:val="003C7831"/>
    <w:rsid w:val="003C78AE"/>
    <w:rsid w:val="003C7A9B"/>
    <w:rsid w:val="003C7B25"/>
    <w:rsid w:val="003C7D56"/>
    <w:rsid w:val="003C7EF6"/>
    <w:rsid w:val="003D0069"/>
    <w:rsid w:val="003D0368"/>
    <w:rsid w:val="003D0493"/>
    <w:rsid w:val="003D04FD"/>
    <w:rsid w:val="003D05F4"/>
    <w:rsid w:val="003D061C"/>
    <w:rsid w:val="003D07AC"/>
    <w:rsid w:val="003D082A"/>
    <w:rsid w:val="003D08BE"/>
    <w:rsid w:val="003D09B4"/>
    <w:rsid w:val="003D09C1"/>
    <w:rsid w:val="003D0AC2"/>
    <w:rsid w:val="003D0C0A"/>
    <w:rsid w:val="003D0C5D"/>
    <w:rsid w:val="003D0D30"/>
    <w:rsid w:val="003D0E05"/>
    <w:rsid w:val="003D0EA9"/>
    <w:rsid w:val="003D0FB0"/>
    <w:rsid w:val="003D1117"/>
    <w:rsid w:val="003D1216"/>
    <w:rsid w:val="003D12F3"/>
    <w:rsid w:val="003D1508"/>
    <w:rsid w:val="003D15E0"/>
    <w:rsid w:val="003D1638"/>
    <w:rsid w:val="003D164A"/>
    <w:rsid w:val="003D165E"/>
    <w:rsid w:val="003D16B7"/>
    <w:rsid w:val="003D17A8"/>
    <w:rsid w:val="003D17EB"/>
    <w:rsid w:val="003D18DC"/>
    <w:rsid w:val="003D1989"/>
    <w:rsid w:val="003D1A18"/>
    <w:rsid w:val="003D1A1C"/>
    <w:rsid w:val="003D1A24"/>
    <w:rsid w:val="003D1AA6"/>
    <w:rsid w:val="003D1AB3"/>
    <w:rsid w:val="003D1B8A"/>
    <w:rsid w:val="003D1B8E"/>
    <w:rsid w:val="003D1C54"/>
    <w:rsid w:val="003D1CA7"/>
    <w:rsid w:val="003D1D5A"/>
    <w:rsid w:val="003D1E14"/>
    <w:rsid w:val="003D1E52"/>
    <w:rsid w:val="003D1FA5"/>
    <w:rsid w:val="003D1FA6"/>
    <w:rsid w:val="003D2066"/>
    <w:rsid w:val="003D20AC"/>
    <w:rsid w:val="003D20B5"/>
    <w:rsid w:val="003D2238"/>
    <w:rsid w:val="003D2240"/>
    <w:rsid w:val="003D233A"/>
    <w:rsid w:val="003D2445"/>
    <w:rsid w:val="003D24DD"/>
    <w:rsid w:val="003D2593"/>
    <w:rsid w:val="003D2753"/>
    <w:rsid w:val="003D2778"/>
    <w:rsid w:val="003D284C"/>
    <w:rsid w:val="003D286C"/>
    <w:rsid w:val="003D28AE"/>
    <w:rsid w:val="003D2938"/>
    <w:rsid w:val="003D297D"/>
    <w:rsid w:val="003D29B3"/>
    <w:rsid w:val="003D29FD"/>
    <w:rsid w:val="003D2AC5"/>
    <w:rsid w:val="003D2B37"/>
    <w:rsid w:val="003D2BC8"/>
    <w:rsid w:val="003D2D2D"/>
    <w:rsid w:val="003D2D8A"/>
    <w:rsid w:val="003D2DA2"/>
    <w:rsid w:val="003D2E08"/>
    <w:rsid w:val="003D2E5D"/>
    <w:rsid w:val="003D30DF"/>
    <w:rsid w:val="003D3128"/>
    <w:rsid w:val="003D32CD"/>
    <w:rsid w:val="003D32E9"/>
    <w:rsid w:val="003D33DD"/>
    <w:rsid w:val="003D341C"/>
    <w:rsid w:val="003D360D"/>
    <w:rsid w:val="003D366F"/>
    <w:rsid w:val="003D36AD"/>
    <w:rsid w:val="003D3804"/>
    <w:rsid w:val="003D3B44"/>
    <w:rsid w:val="003D3BE0"/>
    <w:rsid w:val="003D3C38"/>
    <w:rsid w:val="003D3C75"/>
    <w:rsid w:val="003D3D85"/>
    <w:rsid w:val="003D3E47"/>
    <w:rsid w:val="003D3E72"/>
    <w:rsid w:val="003D3F3C"/>
    <w:rsid w:val="003D4013"/>
    <w:rsid w:val="003D4020"/>
    <w:rsid w:val="003D4188"/>
    <w:rsid w:val="003D4219"/>
    <w:rsid w:val="003D423C"/>
    <w:rsid w:val="003D43E0"/>
    <w:rsid w:val="003D4451"/>
    <w:rsid w:val="003D448E"/>
    <w:rsid w:val="003D4527"/>
    <w:rsid w:val="003D4626"/>
    <w:rsid w:val="003D4744"/>
    <w:rsid w:val="003D4992"/>
    <w:rsid w:val="003D49C6"/>
    <w:rsid w:val="003D49D7"/>
    <w:rsid w:val="003D4A62"/>
    <w:rsid w:val="003D4AEA"/>
    <w:rsid w:val="003D4B56"/>
    <w:rsid w:val="003D4B63"/>
    <w:rsid w:val="003D4B8D"/>
    <w:rsid w:val="003D4C72"/>
    <w:rsid w:val="003D4C93"/>
    <w:rsid w:val="003D4CF8"/>
    <w:rsid w:val="003D4DEB"/>
    <w:rsid w:val="003D4DF2"/>
    <w:rsid w:val="003D4DF8"/>
    <w:rsid w:val="003D4E3B"/>
    <w:rsid w:val="003D4E79"/>
    <w:rsid w:val="003D4E9E"/>
    <w:rsid w:val="003D502A"/>
    <w:rsid w:val="003D5171"/>
    <w:rsid w:val="003D51E0"/>
    <w:rsid w:val="003D53DB"/>
    <w:rsid w:val="003D53F2"/>
    <w:rsid w:val="003D5449"/>
    <w:rsid w:val="003D547A"/>
    <w:rsid w:val="003D54B9"/>
    <w:rsid w:val="003D564F"/>
    <w:rsid w:val="003D56AB"/>
    <w:rsid w:val="003D571D"/>
    <w:rsid w:val="003D573B"/>
    <w:rsid w:val="003D577F"/>
    <w:rsid w:val="003D57B9"/>
    <w:rsid w:val="003D5898"/>
    <w:rsid w:val="003D59D5"/>
    <w:rsid w:val="003D5A4B"/>
    <w:rsid w:val="003D5AB0"/>
    <w:rsid w:val="003D5BC4"/>
    <w:rsid w:val="003D5BFA"/>
    <w:rsid w:val="003D5BFF"/>
    <w:rsid w:val="003D5C60"/>
    <w:rsid w:val="003D5C82"/>
    <w:rsid w:val="003D5CC4"/>
    <w:rsid w:val="003D5D30"/>
    <w:rsid w:val="003D5DA9"/>
    <w:rsid w:val="003D5DAD"/>
    <w:rsid w:val="003D5DC6"/>
    <w:rsid w:val="003D5DE6"/>
    <w:rsid w:val="003D5F9B"/>
    <w:rsid w:val="003D602C"/>
    <w:rsid w:val="003D6212"/>
    <w:rsid w:val="003D621B"/>
    <w:rsid w:val="003D628C"/>
    <w:rsid w:val="003D6337"/>
    <w:rsid w:val="003D637F"/>
    <w:rsid w:val="003D63A3"/>
    <w:rsid w:val="003D640F"/>
    <w:rsid w:val="003D6488"/>
    <w:rsid w:val="003D6621"/>
    <w:rsid w:val="003D66D0"/>
    <w:rsid w:val="003D6716"/>
    <w:rsid w:val="003D6743"/>
    <w:rsid w:val="003D67B2"/>
    <w:rsid w:val="003D68B4"/>
    <w:rsid w:val="003D68F8"/>
    <w:rsid w:val="003D6989"/>
    <w:rsid w:val="003D699D"/>
    <w:rsid w:val="003D6A31"/>
    <w:rsid w:val="003D6C50"/>
    <w:rsid w:val="003D6DAB"/>
    <w:rsid w:val="003D6FFC"/>
    <w:rsid w:val="003D7151"/>
    <w:rsid w:val="003D719B"/>
    <w:rsid w:val="003D7236"/>
    <w:rsid w:val="003D72DF"/>
    <w:rsid w:val="003D7395"/>
    <w:rsid w:val="003D73A4"/>
    <w:rsid w:val="003D7528"/>
    <w:rsid w:val="003D752C"/>
    <w:rsid w:val="003D76C0"/>
    <w:rsid w:val="003D782E"/>
    <w:rsid w:val="003D7832"/>
    <w:rsid w:val="003D78BC"/>
    <w:rsid w:val="003D793C"/>
    <w:rsid w:val="003D7993"/>
    <w:rsid w:val="003D7A16"/>
    <w:rsid w:val="003D7A87"/>
    <w:rsid w:val="003D7B02"/>
    <w:rsid w:val="003D7D1B"/>
    <w:rsid w:val="003D7E05"/>
    <w:rsid w:val="003D7F97"/>
    <w:rsid w:val="003E008D"/>
    <w:rsid w:val="003E00D5"/>
    <w:rsid w:val="003E013B"/>
    <w:rsid w:val="003E0251"/>
    <w:rsid w:val="003E0322"/>
    <w:rsid w:val="003E03EB"/>
    <w:rsid w:val="003E0413"/>
    <w:rsid w:val="003E043A"/>
    <w:rsid w:val="003E047B"/>
    <w:rsid w:val="003E0482"/>
    <w:rsid w:val="003E0545"/>
    <w:rsid w:val="003E0742"/>
    <w:rsid w:val="003E0907"/>
    <w:rsid w:val="003E0BA0"/>
    <w:rsid w:val="003E0C2E"/>
    <w:rsid w:val="003E0C2F"/>
    <w:rsid w:val="003E0C6B"/>
    <w:rsid w:val="003E0C6E"/>
    <w:rsid w:val="003E121B"/>
    <w:rsid w:val="003E148F"/>
    <w:rsid w:val="003E14C6"/>
    <w:rsid w:val="003E153E"/>
    <w:rsid w:val="003E162D"/>
    <w:rsid w:val="003E165B"/>
    <w:rsid w:val="003E1816"/>
    <w:rsid w:val="003E18D3"/>
    <w:rsid w:val="003E1936"/>
    <w:rsid w:val="003E1AB2"/>
    <w:rsid w:val="003E1AE7"/>
    <w:rsid w:val="003E1B0F"/>
    <w:rsid w:val="003E1B68"/>
    <w:rsid w:val="003E1BB9"/>
    <w:rsid w:val="003E1BD8"/>
    <w:rsid w:val="003E1C06"/>
    <w:rsid w:val="003E1C28"/>
    <w:rsid w:val="003E1D0F"/>
    <w:rsid w:val="003E1E45"/>
    <w:rsid w:val="003E1F0C"/>
    <w:rsid w:val="003E1F64"/>
    <w:rsid w:val="003E1FE4"/>
    <w:rsid w:val="003E2013"/>
    <w:rsid w:val="003E2165"/>
    <w:rsid w:val="003E21EE"/>
    <w:rsid w:val="003E22EB"/>
    <w:rsid w:val="003E239E"/>
    <w:rsid w:val="003E250C"/>
    <w:rsid w:val="003E27A9"/>
    <w:rsid w:val="003E2833"/>
    <w:rsid w:val="003E2972"/>
    <w:rsid w:val="003E2AF4"/>
    <w:rsid w:val="003E2B10"/>
    <w:rsid w:val="003E2C2A"/>
    <w:rsid w:val="003E2C37"/>
    <w:rsid w:val="003E2C65"/>
    <w:rsid w:val="003E2CDD"/>
    <w:rsid w:val="003E2DBA"/>
    <w:rsid w:val="003E2EA1"/>
    <w:rsid w:val="003E2EEF"/>
    <w:rsid w:val="003E32B5"/>
    <w:rsid w:val="003E33D7"/>
    <w:rsid w:val="003E340A"/>
    <w:rsid w:val="003E3613"/>
    <w:rsid w:val="003E3639"/>
    <w:rsid w:val="003E365A"/>
    <w:rsid w:val="003E36E6"/>
    <w:rsid w:val="003E3806"/>
    <w:rsid w:val="003E3863"/>
    <w:rsid w:val="003E38E5"/>
    <w:rsid w:val="003E3994"/>
    <w:rsid w:val="003E3A1D"/>
    <w:rsid w:val="003E3C04"/>
    <w:rsid w:val="003E3C32"/>
    <w:rsid w:val="003E3CFB"/>
    <w:rsid w:val="003E3E1F"/>
    <w:rsid w:val="003E3E3A"/>
    <w:rsid w:val="003E3E70"/>
    <w:rsid w:val="003E3E99"/>
    <w:rsid w:val="003E3ED8"/>
    <w:rsid w:val="003E3F94"/>
    <w:rsid w:val="003E4221"/>
    <w:rsid w:val="003E427A"/>
    <w:rsid w:val="003E42CA"/>
    <w:rsid w:val="003E438E"/>
    <w:rsid w:val="003E4412"/>
    <w:rsid w:val="003E4692"/>
    <w:rsid w:val="003E471C"/>
    <w:rsid w:val="003E4795"/>
    <w:rsid w:val="003E48F8"/>
    <w:rsid w:val="003E4A3D"/>
    <w:rsid w:val="003E4A7C"/>
    <w:rsid w:val="003E4D57"/>
    <w:rsid w:val="003E4D95"/>
    <w:rsid w:val="003E4E6B"/>
    <w:rsid w:val="003E4F4F"/>
    <w:rsid w:val="003E4F83"/>
    <w:rsid w:val="003E4F86"/>
    <w:rsid w:val="003E50A0"/>
    <w:rsid w:val="003E5379"/>
    <w:rsid w:val="003E53F1"/>
    <w:rsid w:val="003E542C"/>
    <w:rsid w:val="003E5870"/>
    <w:rsid w:val="003E597C"/>
    <w:rsid w:val="003E5AC6"/>
    <w:rsid w:val="003E5BDD"/>
    <w:rsid w:val="003E5C28"/>
    <w:rsid w:val="003E5CA2"/>
    <w:rsid w:val="003E5DB5"/>
    <w:rsid w:val="003E5DC2"/>
    <w:rsid w:val="003E5E97"/>
    <w:rsid w:val="003E5F37"/>
    <w:rsid w:val="003E612E"/>
    <w:rsid w:val="003E617E"/>
    <w:rsid w:val="003E6338"/>
    <w:rsid w:val="003E63AB"/>
    <w:rsid w:val="003E645C"/>
    <w:rsid w:val="003E6462"/>
    <w:rsid w:val="003E65A6"/>
    <w:rsid w:val="003E65F9"/>
    <w:rsid w:val="003E661D"/>
    <w:rsid w:val="003E665D"/>
    <w:rsid w:val="003E66EC"/>
    <w:rsid w:val="003E66FA"/>
    <w:rsid w:val="003E672E"/>
    <w:rsid w:val="003E6750"/>
    <w:rsid w:val="003E6783"/>
    <w:rsid w:val="003E6832"/>
    <w:rsid w:val="003E6975"/>
    <w:rsid w:val="003E69C2"/>
    <w:rsid w:val="003E69FF"/>
    <w:rsid w:val="003E6BA0"/>
    <w:rsid w:val="003E6E90"/>
    <w:rsid w:val="003E6EE0"/>
    <w:rsid w:val="003E6FBB"/>
    <w:rsid w:val="003E70B0"/>
    <w:rsid w:val="003E710D"/>
    <w:rsid w:val="003E716D"/>
    <w:rsid w:val="003E7242"/>
    <w:rsid w:val="003E728C"/>
    <w:rsid w:val="003E72AC"/>
    <w:rsid w:val="003E7500"/>
    <w:rsid w:val="003E75A8"/>
    <w:rsid w:val="003E7ABF"/>
    <w:rsid w:val="003E7B17"/>
    <w:rsid w:val="003E7B2D"/>
    <w:rsid w:val="003E7BB2"/>
    <w:rsid w:val="003E7BD1"/>
    <w:rsid w:val="003E7BEF"/>
    <w:rsid w:val="003E7C0E"/>
    <w:rsid w:val="003E7D59"/>
    <w:rsid w:val="003E7E36"/>
    <w:rsid w:val="003E7E48"/>
    <w:rsid w:val="003E7F3C"/>
    <w:rsid w:val="003E7FE6"/>
    <w:rsid w:val="003F01D1"/>
    <w:rsid w:val="003F0302"/>
    <w:rsid w:val="003F034D"/>
    <w:rsid w:val="003F0358"/>
    <w:rsid w:val="003F03B4"/>
    <w:rsid w:val="003F048D"/>
    <w:rsid w:val="003F04A5"/>
    <w:rsid w:val="003F04EE"/>
    <w:rsid w:val="003F05D4"/>
    <w:rsid w:val="003F0650"/>
    <w:rsid w:val="003F0660"/>
    <w:rsid w:val="003F08AC"/>
    <w:rsid w:val="003F08AD"/>
    <w:rsid w:val="003F094E"/>
    <w:rsid w:val="003F0A97"/>
    <w:rsid w:val="003F0C73"/>
    <w:rsid w:val="003F0D34"/>
    <w:rsid w:val="003F0D3D"/>
    <w:rsid w:val="003F0D70"/>
    <w:rsid w:val="003F0DB3"/>
    <w:rsid w:val="003F0DF4"/>
    <w:rsid w:val="003F0E45"/>
    <w:rsid w:val="003F0E83"/>
    <w:rsid w:val="003F0FC5"/>
    <w:rsid w:val="003F1018"/>
    <w:rsid w:val="003F10DD"/>
    <w:rsid w:val="003F111B"/>
    <w:rsid w:val="003F112A"/>
    <w:rsid w:val="003F113B"/>
    <w:rsid w:val="003F118D"/>
    <w:rsid w:val="003F11B1"/>
    <w:rsid w:val="003F120C"/>
    <w:rsid w:val="003F14CB"/>
    <w:rsid w:val="003F1550"/>
    <w:rsid w:val="003F17AD"/>
    <w:rsid w:val="003F1950"/>
    <w:rsid w:val="003F1C92"/>
    <w:rsid w:val="003F1C9C"/>
    <w:rsid w:val="003F1CDE"/>
    <w:rsid w:val="003F1D0D"/>
    <w:rsid w:val="003F1D45"/>
    <w:rsid w:val="003F1E05"/>
    <w:rsid w:val="003F1EE0"/>
    <w:rsid w:val="003F1F30"/>
    <w:rsid w:val="003F1F61"/>
    <w:rsid w:val="003F1F90"/>
    <w:rsid w:val="003F203E"/>
    <w:rsid w:val="003F21F3"/>
    <w:rsid w:val="003F220C"/>
    <w:rsid w:val="003F237A"/>
    <w:rsid w:val="003F2418"/>
    <w:rsid w:val="003F242F"/>
    <w:rsid w:val="003F248D"/>
    <w:rsid w:val="003F24CB"/>
    <w:rsid w:val="003F2560"/>
    <w:rsid w:val="003F25AC"/>
    <w:rsid w:val="003F261C"/>
    <w:rsid w:val="003F2643"/>
    <w:rsid w:val="003F269A"/>
    <w:rsid w:val="003F2710"/>
    <w:rsid w:val="003F27CA"/>
    <w:rsid w:val="003F2807"/>
    <w:rsid w:val="003F2872"/>
    <w:rsid w:val="003F2997"/>
    <w:rsid w:val="003F29C9"/>
    <w:rsid w:val="003F2BB0"/>
    <w:rsid w:val="003F2C3B"/>
    <w:rsid w:val="003F2CC5"/>
    <w:rsid w:val="003F2D6E"/>
    <w:rsid w:val="003F2FAC"/>
    <w:rsid w:val="003F303D"/>
    <w:rsid w:val="003F30B9"/>
    <w:rsid w:val="003F314B"/>
    <w:rsid w:val="003F31A7"/>
    <w:rsid w:val="003F31D1"/>
    <w:rsid w:val="003F320E"/>
    <w:rsid w:val="003F34BA"/>
    <w:rsid w:val="003F34BC"/>
    <w:rsid w:val="003F34DE"/>
    <w:rsid w:val="003F3558"/>
    <w:rsid w:val="003F35A4"/>
    <w:rsid w:val="003F3674"/>
    <w:rsid w:val="003F3767"/>
    <w:rsid w:val="003F37B4"/>
    <w:rsid w:val="003F3801"/>
    <w:rsid w:val="003F3C7D"/>
    <w:rsid w:val="003F3D32"/>
    <w:rsid w:val="003F3D96"/>
    <w:rsid w:val="003F3ED2"/>
    <w:rsid w:val="003F3F55"/>
    <w:rsid w:val="003F3FA7"/>
    <w:rsid w:val="003F40B2"/>
    <w:rsid w:val="003F4161"/>
    <w:rsid w:val="003F4162"/>
    <w:rsid w:val="003F422F"/>
    <w:rsid w:val="003F42A4"/>
    <w:rsid w:val="003F430F"/>
    <w:rsid w:val="003F4321"/>
    <w:rsid w:val="003F43DF"/>
    <w:rsid w:val="003F4403"/>
    <w:rsid w:val="003F443C"/>
    <w:rsid w:val="003F46C8"/>
    <w:rsid w:val="003F4748"/>
    <w:rsid w:val="003F49CD"/>
    <w:rsid w:val="003F4A3F"/>
    <w:rsid w:val="003F4B2A"/>
    <w:rsid w:val="003F4B8B"/>
    <w:rsid w:val="003F4B97"/>
    <w:rsid w:val="003F4C35"/>
    <w:rsid w:val="003F4D6C"/>
    <w:rsid w:val="003F4F12"/>
    <w:rsid w:val="003F4FF3"/>
    <w:rsid w:val="003F515A"/>
    <w:rsid w:val="003F5178"/>
    <w:rsid w:val="003F51C4"/>
    <w:rsid w:val="003F51D5"/>
    <w:rsid w:val="003F51D8"/>
    <w:rsid w:val="003F53D8"/>
    <w:rsid w:val="003F548C"/>
    <w:rsid w:val="003F561B"/>
    <w:rsid w:val="003F5625"/>
    <w:rsid w:val="003F56C8"/>
    <w:rsid w:val="003F58D8"/>
    <w:rsid w:val="003F5918"/>
    <w:rsid w:val="003F5A35"/>
    <w:rsid w:val="003F5AE3"/>
    <w:rsid w:val="003F5B6B"/>
    <w:rsid w:val="003F5BBB"/>
    <w:rsid w:val="003F5BD1"/>
    <w:rsid w:val="003F5E98"/>
    <w:rsid w:val="003F5F3B"/>
    <w:rsid w:val="003F6100"/>
    <w:rsid w:val="003F6130"/>
    <w:rsid w:val="003F61BC"/>
    <w:rsid w:val="003F629C"/>
    <w:rsid w:val="003F62CA"/>
    <w:rsid w:val="003F6304"/>
    <w:rsid w:val="003F6377"/>
    <w:rsid w:val="003F6383"/>
    <w:rsid w:val="003F6596"/>
    <w:rsid w:val="003F6776"/>
    <w:rsid w:val="003F678D"/>
    <w:rsid w:val="003F6792"/>
    <w:rsid w:val="003F68DC"/>
    <w:rsid w:val="003F6985"/>
    <w:rsid w:val="003F6A58"/>
    <w:rsid w:val="003F6AA7"/>
    <w:rsid w:val="003F6B70"/>
    <w:rsid w:val="003F6BFA"/>
    <w:rsid w:val="003F6D82"/>
    <w:rsid w:val="003F6DA9"/>
    <w:rsid w:val="003F6F5E"/>
    <w:rsid w:val="003F707A"/>
    <w:rsid w:val="003F71F5"/>
    <w:rsid w:val="003F7292"/>
    <w:rsid w:val="003F72ED"/>
    <w:rsid w:val="003F737E"/>
    <w:rsid w:val="003F741C"/>
    <w:rsid w:val="003F745F"/>
    <w:rsid w:val="003F7515"/>
    <w:rsid w:val="003F7569"/>
    <w:rsid w:val="003F7647"/>
    <w:rsid w:val="003F7672"/>
    <w:rsid w:val="003F78FE"/>
    <w:rsid w:val="003F7963"/>
    <w:rsid w:val="003F7C50"/>
    <w:rsid w:val="003F7D7E"/>
    <w:rsid w:val="003F7DCD"/>
    <w:rsid w:val="003F7E09"/>
    <w:rsid w:val="003F7E51"/>
    <w:rsid w:val="003F7ED1"/>
    <w:rsid w:val="003F7F5A"/>
    <w:rsid w:val="00400000"/>
    <w:rsid w:val="00400008"/>
    <w:rsid w:val="00400072"/>
    <w:rsid w:val="004000C7"/>
    <w:rsid w:val="0040016A"/>
    <w:rsid w:val="00400177"/>
    <w:rsid w:val="0040018A"/>
    <w:rsid w:val="00400211"/>
    <w:rsid w:val="00400231"/>
    <w:rsid w:val="004003D2"/>
    <w:rsid w:val="0040043B"/>
    <w:rsid w:val="00400459"/>
    <w:rsid w:val="0040045D"/>
    <w:rsid w:val="00400693"/>
    <w:rsid w:val="004006D3"/>
    <w:rsid w:val="004006FC"/>
    <w:rsid w:val="0040079E"/>
    <w:rsid w:val="004007FA"/>
    <w:rsid w:val="004008AC"/>
    <w:rsid w:val="004008B9"/>
    <w:rsid w:val="00400A8A"/>
    <w:rsid w:val="00400AF7"/>
    <w:rsid w:val="00400B06"/>
    <w:rsid w:val="00400BAD"/>
    <w:rsid w:val="00400C2C"/>
    <w:rsid w:val="00400C3A"/>
    <w:rsid w:val="00400E59"/>
    <w:rsid w:val="00400F91"/>
    <w:rsid w:val="0040102C"/>
    <w:rsid w:val="004010D7"/>
    <w:rsid w:val="004012BF"/>
    <w:rsid w:val="0040137E"/>
    <w:rsid w:val="0040147F"/>
    <w:rsid w:val="00401567"/>
    <w:rsid w:val="0040156A"/>
    <w:rsid w:val="004015B9"/>
    <w:rsid w:val="004015DE"/>
    <w:rsid w:val="004016DA"/>
    <w:rsid w:val="00401724"/>
    <w:rsid w:val="0040176A"/>
    <w:rsid w:val="0040184D"/>
    <w:rsid w:val="00401901"/>
    <w:rsid w:val="00401A0F"/>
    <w:rsid w:val="00401AA5"/>
    <w:rsid w:val="00401B50"/>
    <w:rsid w:val="00401B63"/>
    <w:rsid w:val="00401B84"/>
    <w:rsid w:val="00401BCD"/>
    <w:rsid w:val="00401C40"/>
    <w:rsid w:val="00401C4F"/>
    <w:rsid w:val="00401CD7"/>
    <w:rsid w:val="00401D26"/>
    <w:rsid w:val="00401D5C"/>
    <w:rsid w:val="00401D6A"/>
    <w:rsid w:val="00401EE6"/>
    <w:rsid w:val="00401F04"/>
    <w:rsid w:val="00401FEB"/>
    <w:rsid w:val="00402007"/>
    <w:rsid w:val="004020F9"/>
    <w:rsid w:val="0040216E"/>
    <w:rsid w:val="0040217A"/>
    <w:rsid w:val="004021C6"/>
    <w:rsid w:val="00402240"/>
    <w:rsid w:val="00402252"/>
    <w:rsid w:val="0040236E"/>
    <w:rsid w:val="00402376"/>
    <w:rsid w:val="004024F0"/>
    <w:rsid w:val="004025B5"/>
    <w:rsid w:val="00402602"/>
    <w:rsid w:val="00402662"/>
    <w:rsid w:val="0040275E"/>
    <w:rsid w:val="00402761"/>
    <w:rsid w:val="00402872"/>
    <w:rsid w:val="0040288F"/>
    <w:rsid w:val="00402BE5"/>
    <w:rsid w:val="00402C69"/>
    <w:rsid w:val="00402C9C"/>
    <w:rsid w:val="00402CF4"/>
    <w:rsid w:val="00402EA0"/>
    <w:rsid w:val="00402EA9"/>
    <w:rsid w:val="00402F16"/>
    <w:rsid w:val="00402F85"/>
    <w:rsid w:val="004030C7"/>
    <w:rsid w:val="004035E6"/>
    <w:rsid w:val="0040361F"/>
    <w:rsid w:val="00403667"/>
    <w:rsid w:val="00403713"/>
    <w:rsid w:val="00403740"/>
    <w:rsid w:val="004037C8"/>
    <w:rsid w:val="004037F5"/>
    <w:rsid w:val="00403848"/>
    <w:rsid w:val="00403BCB"/>
    <w:rsid w:val="00403C4D"/>
    <w:rsid w:val="00403E24"/>
    <w:rsid w:val="00403FC2"/>
    <w:rsid w:val="004040E9"/>
    <w:rsid w:val="0040411A"/>
    <w:rsid w:val="0040412B"/>
    <w:rsid w:val="0040418D"/>
    <w:rsid w:val="004041B7"/>
    <w:rsid w:val="004041FA"/>
    <w:rsid w:val="00404344"/>
    <w:rsid w:val="004043B9"/>
    <w:rsid w:val="00404453"/>
    <w:rsid w:val="0040451C"/>
    <w:rsid w:val="0040463E"/>
    <w:rsid w:val="0040471F"/>
    <w:rsid w:val="00404740"/>
    <w:rsid w:val="0040475C"/>
    <w:rsid w:val="0040478D"/>
    <w:rsid w:val="004047B3"/>
    <w:rsid w:val="004048F2"/>
    <w:rsid w:val="0040496F"/>
    <w:rsid w:val="0040497E"/>
    <w:rsid w:val="00404A7D"/>
    <w:rsid w:val="00404C25"/>
    <w:rsid w:val="00404DF7"/>
    <w:rsid w:val="00404F97"/>
    <w:rsid w:val="00405099"/>
    <w:rsid w:val="0040515C"/>
    <w:rsid w:val="0040519B"/>
    <w:rsid w:val="004051F0"/>
    <w:rsid w:val="0040522A"/>
    <w:rsid w:val="004052C7"/>
    <w:rsid w:val="004052F6"/>
    <w:rsid w:val="0040530A"/>
    <w:rsid w:val="004053B4"/>
    <w:rsid w:val="00405553"/>
    <w:rsid w:val="00405597"/>
    <w:rsid w:val="0040561F"/>
    <w:rsid w:val="00405668"/>
    <w:rsid w:val="004056A9"/>
    <w:rsid w:val="004056C6"/>
    <w:rsid w:val="004056F2"/>
    <w:rsid w:val="004056FB"/>
    <w:rsid w:val="004058D4"/>
    <w:rsid w:val="004058E6"/>
    <w:rsid w:val="00405951"/>
    <w:rsid w:val="00405A33"/>
    <w:rsid w:val="00405A38"/>
    <w:rsid w:val="00405ADF"/>
    <w:rsid w:val="00405B56"/>
    <w:rsid w:val="00405C1A"/>
    <w:rsid w:val="00405CCF"/>
    <w:rsid w:val="00405D66"/>
    <w:rsid w:val="00405E52"/>
    <w:rsid w:val="00405E65"/>
    <w:rsid w:val="00405E6F"/>
    <w:rsid w:val="00405E97"/>
    <w:rsid w:val="00405FD4"/>
    <w:rsid w:val="0040615C"/>
    <w:rsid w:val="004061B0"/>
    <w:rsid w:val="00406230"/>
    <w:rsid w:val="00406267"/>
    <w:rsid w:val="004063A5"/>
    <w:rsid w:val="00406424"/>
    <w:rsid w:val="00406477"/>
    <w:rsid w:val="004064A4"/>
    <w:rsid w:val="00406580"/>
    <w:rsid w:val="004065E4"/>
    <w:rsid w:val="004066F0"/>
    <w:rsid w:val="00406715"/>
    <w:rsid w:val="0040678C"/>
    <w:rsid w:val="0040684E"/>
    <w:rsid w:val="004068AF"/>
    <w:rsid w:val="004069E9"/>
    <w:rsid w:val="00406ADB"/>
    <w:rsid w:val="00406ADD"/>
    <w:rsid w:val="00406D78"/>
    <w:rsid w:val="004070A0"/>
    <w:rsid w:val="004072AE"/>
    <w:rsid w:val="004072E8"/>
    <w:rsid w:val="004073F4"/>
    <w:rsid w:val="0040748D"/>
    <w:rsid w:val="004078DD"/>
    <w:rsid w:val="004079C9"/>
    <w:rsid w:val="00407A67"/>
    <w:rsid w:val="00407A70"/>
    <w:rsid w:val="00407A98"/>
    <w:rsid w:val="00407C4D"/>
    <w:rsid w:val="00407CED"/>
    <w:rsid w:val="00407D42"/>
    <w:rsid w:val="00407E2C"/>
    <w:rsid w:val="00407EB6"/>
    <w:rsid w:val="00407F02"/>
    <w:rsid w:val="0041002C"/>
    <w:rsid w:val="00410161"/>
    <w:rsid w:val="004101A4"/>
    <w:rsid w:val="004104D7"/>
    <w:rsid w:val="00410633"/>
    <w:rsid w:val="00410797"/>
    <w:rsid w:val="0041080C"/>
    <w:rsid w:val="00410854"/>
    <w:rsid w:val="0041090B"/>
    <w:rsid w:val="0041091F"/>
    <w:rsid w:val="0041095A"/>
    <w:rsid w:val="00410A17"/>
    <w:rsid w:val="00410B9A"/>
    <w:rsid w:val="00410D22"/>
    <w:rsid w:val="00410D62"/>
    <w:rsid w:val="00410E54"/>
    <w:rsid w:val="00410F17"/>
    <w:rsid w:val="004112A2"/>
    <w:rsid w:val="00411399"/>
    <w:rsid w:val="004113E0"/>
    <w:rsid w:val="00411527"/>
    <w:rsid w:val="00411579"/>
    <w:rsid w:val="00411822"/>
    <w:rsid w:val="00411853"/>
    <w:rsid w:val="004119E8"/>
    <w:rsid w:val="00411B3E"/>
    <w:rsid w:val="00411B85"/>
    <w:rsid w:val="00411BAF"/>
    <w:rsid w:val="00411D34"/>
    <w:rsid w:val="00411DB5"/>
    <w:rsid w:val="00411DEA"/>
    <w:rsid w:val="00411EB0"/>
    <w:rsid w:val="00411EE3"/>
    <w:rsid w:val="00411F46"/>
    <w:rsid w:val="00411F4E"/>
    <w:rsid w:val="00411F72"/>
    <w:rsid w:val="004121B3"/>
    <w:rsid w:val="004123D7"/>
    <w:rsid w:val="004123DA"/>
    <w:rsid w:val="00412444"/>
    <w:rsid w:val="004124B2"/>
    <w:rsid w:val="00412616"/>
    <w:rsid w:val="0041262D"/>
    <w:rsid w:val="0041266D"/>
    <w:rsid w:val="00412737"/>
    <w:rsid w:val="004127D3"/>
    <w:rsid w:val="00412925"/>
    <w:rsid w:val="00412A23"/>
    <w:rsid w:val="00412A6A"/>
    <w:rsid w:val="00412C35"/>
    <w:rsid w:val="00412C5F"/>
    <w:rsid w:val="00412C84"/>
    <w:rsid w:val="00412C95"/>
    <w:rsid w:val="00412D7A"/>
    <w:rsid w:val="00412D8C"/>
    <w:rsid w:val="00412E55"/>
    <w:rsid w:val="00412F60"/>
    <w:rsid w:val="00412FE4"/>
    <w:rsid w:val="0041309A"/>
    <w:rsid w:val="004130EB"/>
    <w:rsid w:val="00413198"/>
    <w:rsid w:val="004131C3"/>
    <w:rsid w:val="004131F3"/>
    <w:rsid w:val="00413228"/>
    <w:rsid w:val="00413278"/>
    <w:rsid w:val="004132F5"/>
    <w:rsid w:val="00413328"/>
    <w:rsid w:val="004134ED"/>
    <w:rsid w:val="00413580"/>
    <w:rsid w:val="004135B2"/>
    <w:rsid w:val="004135E2"/>
    <w:rsid w:val="00413686"/>
    <w:rsid w:val="004137E1"/>
    <w:rsid w:val="0041383A"/>
    <w:rsid w:val="0041395C"/>
    <w:rsid w:val="00413B03"/>
    <w:rsid w:val="00413B6E"/>
    <w:rsid w:val="00413C97"/>
    <w:rsid w:val="00413D58"/>
    <w:rsid w:val="00413DA2"/>
    <w:rsid w:val="00413DE7"/>
    <w:rsid w:val="00413E47"/>
    <w:rsid w:val="00413ED3"/>
    <w:rsid w:val="00413F0C"/>
    <w:rsid w:val="00414053"/>
    <w:rsid w:val="00414099"/>
    <w:rsid w:val="004141F9"/>
    <w:rsid w:val="004142B6"/>
    <w:rsid w:val="0041434B"/>
    <w:rsid w:val="0041434E"/>
    <w:rsid w:val="0041436B"/>
    <w:rsid w:val="004143D5"/>
    <w:rsid w:val="004143EB"/>
    <w:rsid w:val="004145C4"/>
    <w:rsid w:val="004146A3"/>
    <w:rsid w:val="00414764"/>
    <w:rsid w:val="00414796"/>
    <w:rsid w:val="004147F7"/>
    <w:rsid w:val="00414807"/>
    <w:rsid w:val="0041481F"/>
    <w:rsid w:val="0041490D"/>
    <w:rsid w:val="004149A2"/>
    <w:rsid w:val="004149FE"/>
    <w:rsid w:val="00414A58"/>
    <w:rsid w:val="00414AAB"/>
    <w:rsid w:val="00414AF5"/>
    <w:rsid w:val="00414B3C"/>
    <w:rsid w:val="00414BC6"/>
    <w:rsid w:val="00414C0A"/>
    <w:rsid w:val="00414D8B"/>
    <w:rsid w:val="00414DA2"/>
    <w:rsid w:val="00414EB5"/>
    <w:rsid w:val="00414F55"/>
    <w:rsid w:val="00414FC2"/>
    <w:rsid w:val="0041509E"/>
    <w:rsid w:val="004150B0"/>
    <w:rsid w:val="0041513D"/>
    <w:rsid w:val="00415191"/>
    <w:rsid w:val="00415229"/>
    <w:rsid w:val="0041528D"/>
    <w:rsid w:val="00415332"/>
    <w:rsid w:val="00415451"/>
    <w:rsid w:val="004154CD"/>
    <w:rsid w:val="00415548"/>
    <w:rsid w:val="004155B2"/>
    <w:rsid w:val="00415629"/>
    <w:rsid w:val="00415764"/>
    <w:rsid w:val="00415846"/>
    <w:rsid w:val="00415857"/>
    <w:rsid w:val="004158E5"/>
    <w:rsid w:val="00415989"/>
    <w:rsid w:val="00415B2D"/>
    <w:rsid w:val="00415C17"/>
    <w:rsid w:val="00415C26"/>
    <w:rsid w:val="00415C7A"/>
    <w:rsid w:val="00415ECF"/>
    <w:rsid w:val="00415EDE"/>
    <w:rsid w:val="00415F3A"/>
    <w:rsid w:val="00415F6E"/>
    <w:rsid w:val="00415F8D"/>
    <w:rsid w:val="0041600F"/>
    <w:rsid w:val="00416075"/>
    <w:rsid w:val="004161E7"/>
    <w:rsid w:val="0041625E"/>
    <w:rsid w:val="00416293"/>
    <w:rsid w:val="004162BD"/>
    <w:rsid w:val="0041633F"/>
    <w:rsid w:val="00416434"/>
    <w:rsid w:val="00416457"/>
    <w:rsid w:val="00416518"/>
    <w:rsid w:val="0041665A"/>
    <w:rsid w:val="00416751"/>
    <w:rsid w:val="00416756"/>
    <w:rsid w:val="00416761"/>
    <w:rsid w:val="004167E4"/>
    <w:rsid w:val="004167FD"/>
    <w:rsid w:val="00416975"/>
    <w:rsid w:val="004169D4"/>
    <w:rsid w:val="00416AFB"/>
    <w:rsid w:val="00416BC3"/>
    <w:rsid w:val="00416C09"/>
    <w:rsid w:val="00416C1E"/>
    <w:rsid w:val="00416FFE"/>
    <w:rsid w:val="00417026"/>
    <w:rsid w:val="004170F8"/>
    <w:rsid w:val="004172CA"/>
    <w:rsid w:val="0041732E"/>
    <w:rsid w:val="00417442"/>
    <w:rsid w:val="00417699"/>
    <w:rsid w:val="00417705"/>
    <w:rsid w:val="00417711"/>
    <w:rsid w:val="0041771E"/>
    <w:rsid w:val="0041797E"/>
    <w:rsid w:val="00417989"/>
    <w:rsid w:val="004179B4"/>
    <w:rsid w:val="00417AB6"/>
    <w:rsid w:val="00417B02"/>
    <w:rsid w:val="00417B08"/>
    <w:rsid w:val="00417C13"/>
    <w:rsid w:val="00417D58"/>
    <w:rsid w:val="00417DCC"/>
    <w:rsid w:val="00417DD5"/>
    <w:rsid w:val="00417ED4"/>
    <w:rsid w:val="00417FDC"/>
    <w:rsid w:val="00417FF1"/>
    <w:rsid w:val="00420069"/>
    <w:rsid w:val="004200F0"/>
    <w:rsid w:val="00420195"/>
    <w:rsid w:val="004202A4"/>
    <w:rsid w:val="0042030E"/>
    <w:rsid w:val="0042035C"/>
    <w:rsid w:val="0042041D"/>
    <w:rsid w:val="0042044F"/>
    <w:rsid w:val="00420498"/>
    <w:rsid w:val="004204AB"/>
    <w:rsid w:val="00420577"/>
    <w:rsid w:val="0042063D"/>
    <w:rsid w:val="00420927"/>
    <w:rsid w:val="00420C5B"/>
    <w:rsid w:val="00420C77"/>
    <w:rsid w:val="00420CB1"/>
    <w:rsid w:val="00420D3A"/>
    <w:rsid w:val="00420E85"/>
    <w:rsid w:val="00420EB5"/>
    <w:rsid w:val="00420F08"/>
    <w:rsid w:val="00420F66"/>
    <w:rsid w:val="00421081"/>
    <w:rsid w:val="004210AF"/>
    <w:rsid w:val="004212CE"/>
    <w:rsid w:val="00421395"/>
    <w:rsid w:val="004214D1"/>
    <w:rsid w:val="004214E0"/>
    <w:rsid w:val="004214EC"/>
    <w:rsid w:val="004215AD"/>
    <w:rsid w:val="00421660"/>
    <w:rsid w:val="00421705"/>
    <w:rsid w:val="0042173E"/>
    <w:rsid w:val="00421815"/>
    <w:rsid w:val="0042194E"/>
    <w:rsid w:val="004219EC"/>
    <w:rsid w:val="00421B51"/>
    <w:rsid w:val="00421B87"/>
    <w:rsid w:val="00421BC3"/>
    <w:rsid w:val="00421BDF"/>
    <w:rsid w:val="00421CA5"/>
    <w:rsid w:val="00421CAB"/>
    <w:rsid w:val="00421CD4"/>
    <w:rsid w:val="00421DAE"/>
    <w:rsid w:val="00421DCC"/>
    <w:rsid w:val="00421EAF"/>
    <w:rsid w:val="00421F71"/>
    <w:rsid w:val="0042222B"/>
    <w:rsid w:val="00422336"/>
    <w:rsid w:val="004223F8"/>
    <w:rsid w:val="00422448"/>
    <w:rsid w:val="0042252C"/>
    <w:rsid w:val="00422A97"/>
    <w:rsid w:val="00422AD3"/>
    <w:rsid w:val="00422AE7"/>
    <w:rsid w:val="00422B58"/>
    <w:rsid w:val="00422B62"/>
    <w:rsid w:val="00422BAF"/>
    <w:rsid w:val="00422BDA"/>
    <w:rsid w:val="00422C2A"/>
    <w:rsid w:val="00422D45"/>
    <w:rsid w:val="00422E78"/>
    <w:rsid w:val="00422EBC"/>
    <w:rsid w:val="00422FAD"/>
    <w:rsid w:val="00422FD3"/>
    <w:rsid w:val="00423053"/>
    <w:rsid w:val="00423239"/>
    <w:rsid w:val="00423321"/>
    <w:rsid w:val="0042347F"/>
    <w:rsid w:val="00423493"/>
    <w:rsid w:val="00423723"/>
    <w:rsid w:val="004237E2"/>
    <w:rsid w:val="00423832"/>
    <w:rsid w:val="004238E8"/>
    <w:rsid w:val="004239F8"/>
    <w:rsid w:val="00423B49"/>
    <w:rsid w:val="00423B75"/>
    <w:rsid w:val="00423C44"/>
    <w:rsid w:val="00423C48"/>
    <w:rsid w:val="00423D95"/>
    <w:rsid w:val="00423F34"/>
    <w:rsid w:val="00423FBB"/>
    <w:rsid w:val="00423FD5"/>
    <w:rsid w:val="00424053"/>
    <w:rsid w:val="004240CE"/>
    <w:rsid w:val="0042422E"/>
    <w:rsid w:val="0042439E"/>
    <w:rsid w:val="004243A1"/>
    <w:rsid w:val="0042449E"/>
    <w:rsid w:val="004245D3"/>
    <w:rsid w:val="00424695"/>
    <w:rsid w:val="004246B1"/>
    <w:rsid w:val="004246C0"/>
    <w:rsid w:val="004246FF"/>
    <w:rsid w:val="00424851"/>
    <w:rsid w:val="00424A7E"/>
    <w:rsid w:val="00424B6A"/>
    <w:rsid w:val="00424B72"/>
    <w:rsid w:val="00424C40"/>
    <w:rsid w:val="00424D24"/>
    <w:rsid w:val="00424DC5"/>
    <w:rsid w:val="00424ECF"/>
    <w:rsid w:val="00424F61"/>
    <w:rsid w:val="00424FBD"/>
    <w:rsid w:val="0042507C"/>
    <w:rsid w:val="0042509D"/>
    <w:rsid w:val="004250EF"/>
    <w:rsid w:val="004250F1"/>
    <w:rsid w:val="004251A8"/>
    <w:rsid w:val="00425232"/>
    <w:rsid w:val="00425360"/>
    <w:rsid w:val="00425401"/>
    <w:rsid w:val="0042542E"/>
    <w:rsid w:val="004255B1"/>
    <w:rsid w:val="00425618"/>
    <w:rsid w:val="00425717"/>
    <w:rsid w:val="0042574B"/>
    <w:rsid w:val="00425852"/>
    <w:rsid w:val="00425979"/>
    <w:rsid w:val="00425A2D"/>
    <w:rsid w:val="00425C14"/>
    <w:rsid w:val="00425C81"/>
    <w:rsid w:val="00425F8D"/>
    <w:rsid w:val="0042612A"/>
    <w:rsid w:val="0042619E"/>
    <w:rsid w:val="004261F8"/>
    <w:rsid w:val="00426319"/>
    <w:rsid w:val="004263DA"/>
    <w:rsid w:val="004263EC"/>
    <w:rsid w:val="004264E2"/>
    <w:rsid w:val="0042659C"/>
    <w:rsid w:val="004265CC"/>
    <w:rsid w:val="004265D5"/>
    <w:rsid w:val="004265E6"/>
    <w:rsid w:val="004266D6"/>
    <w:rsid w:val="0042670D"/>
    <w:rsid w:val="00426885"/>
    <w:rsid w:val="004268A2"/>
    <w:rsid w:val="0042694F"/>
    <w:rsid w:val="004269FA"/>
    <w:rsid w:val="00426C0C"/>
    <w:rsid w:val="00426C5B"/>
    <w:rsid w:val="00426CAB"/>
    <w:rsid w:val="00426D35"/>
    <w:rsid w:val="00426D8F"/>
    <w:rsid w:val="00426E8F"/>
    <w:rsid w:val="00426F2F"/>
    <w:rsid w:val="00426F5A"/>
    <w:rsid w:val="00426FAD"/>
    <w:rsid w:val="004270F0"/>
    <w:rsid w:val="004271B9"/>
    <w:rsid w:val="00427294"/>
    <w:rsid w:val="004272A7"/>
    <w:rsid w:val="0042736D"/>
    <w:rsid w:val="00427428"/>
    <w:rsid w:val="004275AA"/>
    <w:rsid w:val="00427795"/>
    <w:rsid w:val="00427840"/>
    <w:rsid w:val="004279BA"/>
    <w:rsid w:val="00427A8C"/>
    <w:rsid w:val="00427BA2"/>
    <w:rsid w:val="00427BB3"/>
    <w:rsid w:val="00427D8A"/>
    <w:rsid w:val="00427E53"/>
    <w:rsid w:val="00430011"/>
    <w:rsid w:val="004300D1"/>
    <w:rsid w:val="004301F4"/>
    <w:rsid w:val="0043023E"/>
    <w:rsid w:val="00430294"/>
    <w:rsid w:val="004303FE"/>
    <w:rsid w:val="00430430"/>
    <w:rsid w:val="0043047E"/>
    <w:rsid w:val="0043049A"/>
    <w:rsid w:val="00430538"/>
    <w:rsid w:val="00430596"/>
    <w:rsid w:val="004305BE"/>
    <w:rsid w:val="0043065F"/>
    <w:rsid w:val="004307C7"/>
    <w:rsid w:val="0043085A"/>
    <w:rsid w:val="0043087E"/>
    <w:rsid w:val="004309CF"/>
    <w:rsid w:val="00430B32"/>
    <w:rsid w:val="00430CAF"/>
    <w:rsid w:val="00430E03"/>
    <w:rsid w:val="00430FA9"/>
    <w:rsid w:val="00430FD6"/>
    <w:rsid w:val="004310AA"/>
    <w:rsid w:val="00431265"/>
    <w:rsid w:val="0043128E"/>
    <w:rsid w:val="004312A4"/>
    <w:rsid w:val="0043144F"/>
    <w:rsid w:val="004314A9"/>
    <w:rsid w:val="0043160F"/>
    <w:rsid w:val="00431675"/>
    <w:rsid w:val="004316C6"/>
    <w:rsid w:val="004317E7"/>
    <w:rsid w:val="0043187C"/>
    <w:rsid w:val="004319D3"/>
    <w:rsid w:val="00431BD0"/>
    <w:rsid w:val="00431C34"/>
    <w:rsid w:val="00431C5F"/>
    <w:rsid w:val="00431DA4"/>
    <w:rsid w:val="00431E3B"/>
    <w:rsid w:val="0043201C"/>
    <w:rsid w:val="00432150"/>
    <w:rsid w:val="00432266"/>
    <w:rsid w:val="0043247B"/>
    <w:rsid w:val="004324FD"/>
    <w:rsid w:val="0043253C"/>
    <w:rsid w:val="004327F8"/>
    <w:rsid w:val="004328C9"/>
    <w:rsid w:val="00432979"/>
    <w:rsid w:val="0043298B"/>
    <w:rsid w:val="004329E4"/>
    <w:rsid w:val="00432A24"/>
    <w:rsid w:val="00432A9E"/>
    <w:rsid w:val="00432AEE"/>
    <w:rsid w:val="00432AF0"/>
    <w:rsid w:val="00432B1C"/>
    <w:rsid w:val="00432CA3"/>
    <w:rsid w:val="00432D67"/>
    <w:rsid w:val="00432DE0"/>
    <w:rsid w:val="00432DF2"/>
    <w:rsid w:val="00432E59"/>
    <w:rsid w:val="00432F33"/>
    <w:rsid w:val="00432FA2"/>
    <w:rsid w:val="00432FEF"/>
    <w:rsid w:val="00432FFE"/>
    <w:rsid w:val="00433098"/>
    <w:rsid w:val="004332A8"/>
    <w:rsid w:val="00433455"/>
    <w:rsid w:val="004334F1"/>
    <w:rsid w:val="00433527"/>
    <w:rsid w:val="00433779"/>
    <w:rsid w:val="00433933"/>
    <w:rsid w:val="00433980"/>
    <w:rsid w:val="00433996"/>
    <w:rsid w:val="00433ADB"/>
    <w:rsid w:val="00433B77"/>
    <w:rsid w:val="00433BE3"/>
    <w:rsid w:val="00433D9F"/>
    <w:rsid w:val="00433FAE"/>
    <w:rsid w:val="00433FCA"/>
    <w:rsid w:val="00434104"/>
    <w:rsid w:val="004344F3"/>
    <w:rsid w:val="0043461C"/>
    <w:rsid w:val="0043465B"/>
    <w:rsid w:val="00434661"/>
    <w:rsid w:val="00434699"/>
    <w:rsid w:val="004346D5"/>
    <w:rsid w:val="004346F4"/>
    <w:rsid w:val="004347AA"/>
    <w:rsid w:val="0043483F"/>
    <w:rsid w:val="004348DF"/>
    <w:rsid w:val="004349B6"/>
    <w:rsid w:val="00434B76"/>
    <w:rsid w:val="00434B84"/>
    <w:rsid w:val="00434C14"/>
    <w:rsid w:val="00434CFE"/>
    <w:rsid w:val="00434DFB"/>
    <w:rsid w:val="00434EC5"/>
    <w:rsid w:val="00434F83"/>
    <w:rsid w:val="00434FBB"/>
    <w:rsid w:val="0043508D"/>
    <w:rsid w:val="00435341"/>
    <w:rsid w:val="004354FE"/>
    <w:rsid w:val="004355AD"/>
    <w:rsid w:val="00435704"/>
    <w:rsid w:val="0043575B"/>
    <w:rsid w:val="0043576C"/>
    <w:rsid w:val="00435A5E"/>
    <w:rsid w:val="00435AAC"/>
    <w:rsid w:val="00435AC8"/>
    <w:rsid w:val="00435B3A"/>
    <w:rsid w:val="00435BC2"/>
    <w:rsid w:val="00435EC7"/>
    <w:rsid w:val="00435F4E"/>
    <w:rsid w:val="00435FC0"/>
    <w:rsid w:val="0043604A"/>
    <w:rsid w:val="004361F5"/>
    <w:rsid w:val="004362C4"/>
    <w:rsid w:val="00436327"/>
    <w:rsid w:val="00436331"/>
    <w:rsid w:val="0043654A"/>
    <w:rsid w:val="0043658B"/>
    <w:rsid w:val="00436643"/>
    <w:rsid w:val="0043666F"/>
    <w:rsid w:val="004366E0"/>
    <w:rsid w:val="004366FC"/>
    <w:rsid w:val="0043674D"/>
    <w:rsid w:val="0043678F"/>
    <w:rsid w:val="0043684A"/>
    <w:rsid w:val="00436936"/>
    <w:rsid w:val="004369A2"/>
    <w:rsid w:val="00436AAA"/>
    <w:rsid w:val="00436AF9"/>
    <w:rsid w:val="00436C0B"/>
    <w:rsid w:val="00436C56"/>
    <w:rsid w:val="00436C79"/>
    <w:rsid w:val="00436D6F"/>
    <w:rsid w:val="00436DA9"/>
    <w:rsid w:val="00436DFF"/>
    <w:rsid w:val="00436E31"/>
    <w:rsid w:val="00436E73"/>
    <w:rsid w:val="00436EC9"/>
    <w:rsid w:val="00436F24"/>
    <w:rsid w:val="00436F5F"/>
    <w:rsid w:val="00436FE9"/>
    <w:rsid w:val="00436FF4"/>
    <w:rsid w:val="0043703A"/>
    <w:rsid w:val="0043747F"/>
    <w:rsid w:val="0043751A"/>
    <w:rsid w:val="00437715"/>
    <w:rsid w:val="0043771B"/>
    <w:rsid w:val="004377DB"/>
    <w:rsid w:val="004377DF"/>
    <w:rsid w:val="0043783D"/>
    <w:rsid w:val="004378E2"/>
    <w:rsid w:val="00437904"/>
    <w:rsid w:val="004379B2"/>
    <w:rsid w:val="00437A0E"/>
    <w:rsid w:val="00437A47"/>
    <w:rsid w:val="00437B2B"/>
    <w:rsid w:val="00437BF0"/>
    <w:rsid w:val="00437CD9"/>
    <w:rsid w:val="00437CE8"/>
    <w:rsid w:val="00437D7E"/>
    <w:rsid w:val="00437DF7"/>
    <w:rsid w:val="00437EC6"/>
    <w:rsid w:val="00440178"/>
    <w:rsid w:val="004402B6"/>
    <w:rsid w:val="00440321"/>
    <w:rsid w:val="0044032B"/>
    <w:rsid w:val="00440372"/>
    <w:rsid w:val="004403D4"/>
    <w:rsid w:val="004403D8"/>
    <w:rsid w:val="0044046F"/>
    <w:rsid w:val="004404A8"/>
    <w:rsid w:val="004404F3"/>
    <w:rsid w:val="00440539"/>
    <w:rsid w:val="004406C3"/>
    <w:rsid w:val="0044071D"/>
    <w:rsid w:val="00440745"/>
    <w:rsid w:val="00440919"/>
    <w:rsid w:val="00440953"/>
    <w:rsid w:val="00440979"/>
    <w:rsid w:val="0044098C"/>
    <w:rsid w:val="00440A06"/>
    <w:rsid w:val="00440AB1"/>
    <w:rsid w:val="00440B73"/>
    <w:rsid w:val="00440B86"/>
    <w:rsid w:val="00440DC0"/>
    <w:rsid w:val="00440DD3"/>
    <w:rsid w:val="00440DFB"/>
    <w:rsid w:val="00440E39"/>
    <w:rsid w:val="004410CC"/>
    <w:rsid w:val="00441170"/>
    <w:rsid w:val="00441385"/>
    <w:rsid w:val="00441401"/>
    <w:rsid w:val="004415E1"/>
    <w:rsid w:val="00441662"/>
    <w:rsid w:val="004417A1"/>
    <w:rsid w:val="0044181D"/>
    <w:rsid w:val="004418A3"/>
    <w:rsid w:val="00441913"/>
    <w:rsid w:val="00441A80"/>
    <w:rsid w:val="00441B5E"/>
    <w:rsid w:val="00441B8E"/>
    <w:rsid w:val="00441B99"/>
    <w:rsid w:val="00441BDF"/>
    <w:rsid w:val="00441D96"/>
    <w:rsid w:val="00441DA9"/>
    <w:rsid w:val="00441DCD"/>
    <w:rsid w:val="00441EB4"/>
    <w:rsid w:val="00441F92"/>
    <w:rsid w:val="00441FE9"/>
    <w:rsid w:val="00441FEF"/>
    <w:rsid w:val="00442147"/>
    <w:rsid w:val="004421EC"/>
    <w:rsid w:val="00442299"/>
    <w:rsid w:val="00442326"/>
    <w:rsid w:val="00442342"/>
    <w:rsid w:val="0044243F"/>
    <w:rsid w:val="0044264A"/>
    <w:rsid w:val="00442691"/>
    <w:rsid w:val="004426D0"/>
    <w:rsid w:val="0044297E"/>
    <w:rsid w:val="004429A4"/>
    <w:rsid w:val="00442A4D"/>
    <w:rsid w:val="00442AA2"/>
    <w:rsid w:val="00442ADF"/>
    <w:rsid w:val="00442B0B"/>
    <w:rsid w:val="00442B49"/>
    <w:rsid w:val="00442B80"/>
    <w:rsid w:val="00442B92"/>
    <w:rsid w:val="00442D6F"/>
    <w:rsid w:val="00442E4C"/>
    <w:rsid w:val="00442E7D"/>
    <w:rsid w:val="00442FDB"/>
    <w:rsid w:val="0044304C"/>
    <w:rsid w:val="00443056"/>
    <w:rsid w:val="004430C9"/>
    <w:rsid w:val="0044310B"/>
    <w:rsid w:val="00443134"/>
    <w:rsid w:val="00443160"/>
    <w:rsid w:val="0044329C"/>
    <w:rsid w:val="00443449"/>
    <w:rsid w:val="00443557"/>
    <w:rsid w:val="00443563"/>
    <w:rsid w:val="004435DD"/>
    <w:rsid w:val="004438C1"/>
    <w:rsid w:val="0044395A"/>
    <w:rsid w:val="00443A0C"/>
    <w:rsid w:val="00443C8B"/>
    <w:rsid w:val="00443E4E"/>
    <w:rsid w:val="00443E89"/>
    <w:rsid w:val="00443E91"/>
    <w:rsid w:val="00443EF8"/>
    <w:rsid w:val="00443FD6"/>
    <w:rsid w:val="004440A0"/>
    <w:rsid w:val="004440D8"/>
    <w:rsid w:val="00444109"/>
    <w:rsid w:val="00444124"/>
    <w:rsid w:val="00444158"/>
    <w:rsid w:val="004441ED"/>
    <w:rsid w:val="004441F2"/>
    <w:rsid w:val="0044428F"/>
    <w:rsid w:val="004442FB"/>
    <w:rsid w:val="00444467"/>
    <w:rsid w:val="00444500"/>
    <w:rsid w:val="00444546"/>
    <w:rsid w:val="0044456D"/>
    <w:rsid w:val="0044457B"/>
    <w:rsid w:val="004445BF"/>
    <w:rsid w:val="004445D3"/>
    <w:rsid w:val="004446DC"/>
    <w:rsid w:val="0044484E"/>
    <w:rsid w:val="004449C9"/>
    <w:rsid w:val="004449E4"/>
    <w:rsid w:val="004449F4"/>
    <w:rsid w:val="00444A37"/>
    <w:rsid w:val="00444A6B"/>
    <w:rsid w:val="00444A8E"/>
    <w:rsid w:val="00444D62"/>
    <w:rsid w:val="00444D64"/>
    <w:rsid w:val="00444F27"/>
    <w:rsid w:val="00444FB7"/>
    <w:rsid w:val="00444FCC"/>
    <w:rsid w:val="00444FE0"/>
    <w:rsid w:val="00445015"/>
    <w:rsid w:val="004450C5"/>
    <w:rsid w:val="004450E0"/>
    <w:rsid w:val="004450EC"/>
    <w:rsid w:val="00445150"/>
    <w:rsid w:val="004451C0"/>
    <w:rsid w:val="00445288"/>
    <w:rsid w:val="004452BF"/>
    <w:rsid w:val="004452DB"/>
    <w:rsid w:val="004453F1"/>
    <w:rsid w:val="0044547C"/>
    <w:rsid w:val="00445521"/>
    <w:rsid w:val="00445596"/>
    <w:rsid w:val="004457A0"/>
    <w:rsid w:val="00445823"/>
    <w:rsid w:val="004458C7"/>
    <w:rsid w:val="00445965"/>
    <w:rsid w:val="004459B8"/>
    <w:rsid w:val="00445A49"/>
    <w:rsid w:val="00445B38"/>
    <w:rsid w:val="00445E90"/>
    <w:rsid w:val="00445EB4"/>
    <w:rsid w:val="00445F4C"/>
    <w:rsid w:val="00446029"/>
    <w:rsid w:val="004460DC"/>
    <w:rsid w:val="00446107"/>
    <w:rsid w:val="004461DF"/>
    <w:rsid w:val="004462C2"/>
    <w:rsid w:val="004462E5"/>
    <w:rsid w:val="00446317"/>
    <w:rsid w:val="00446355"/>
    <w:rsid w:val="004464AD"/>
    <w:rsid w:val="00446577"/>
    <w:rsid w:val="004466F5"/>
    <w:rsid w:val="0044676A"/>
    <w:rsid w:val="004467E7"/>
    <w:rsid w:val="004468D9"/>
    <w:rsid w:val="00446B0A"/>
    <w:rsid w:val="00446B3E"/>
    <w:rsid w:val="00446BB9"/>
    <w:rsid w:val="00446C53"/>
    <w:rsid w:val="00446CEC"/>
    <w:rsid w:val="00446D74"/>
    <w:rsid w:val="00446DAB"/>
    <w:rsid w:val="00446EB6"/>
    <w:rsid w:val="00446F9B"/>
    <w:rsid w:val="00446FA9"/>
    <w:rsid w:val="00446FC3"/>
    <w:rsid w:val="004470A7"/>
    <w:rsid w:val="0044717D"/>
    <w:rsid w:val="00447236"/>
    <w:rsid w:val="0044727F"/>
    <w:rsid w:val="004472D6"/>
    <w:rsid w:val="004474FD"/>
    <w:rsid w:val="0044751E"/>
    <w:rsid w:val="004475C3"/>
    <w:rsid w:val="004475F7"/>
    <w:rsid w:val="00447858"/>
    <w:rsid w:val="004478E0"/>
    <w:rsid w:val="00447B07"/>
    <w:rsid w:val="00447C17"/>
    <w:rsid w:val="00447D4E"/>
    <w:rsid w:val="00447E93"/>
    <w:rsid w:val="00447F2D"/>
    <w:rsid w:val="00447FFC"/>
    <w:rsid w:val="00450138"/>
    <w:rsid w:val="0045014C"/>
    <w:rsid w:val="0045017A"/>
    <w:rsid w:val="004502F7"/>
    <w:rsid w:val="0045030E"/>
    <w:rsid w:val="00450312"/>
    <w:rsid w:val="00450358"/>
    <w:rsid w:val="0045041E"/>
    <w:rsid w:val="004504DA"/>
    <w:rsid w:val="004505A8"/>
    <w:rsid w:val="004505E2"/>
    <w:rsid w:val="00450635"/>
    <w:rsid w:val="00450668"/>
    <w:rsid w:val="00450754"/>
    <w:rsid w:val="00450828"/>
    <w:rsid w:val="004509F0"/>
    <w:rsid w:val="00450A27"/>
    <w:rsid w:val="00450B59"/>
    <w:rsid w:val="00450BC9"/>
    <w:rsid w:val="00450C1D"/>
    <w:rsid w:val="00450C67"/>
    <w:rsid w:val="00450CBB"/>
    <w:rsid w:val="00450D68"/>
    <w:rsid w:val="00450D6D"/>
    <w:rsid w:val="00450D98"/>
    <w:rsid w:val="00450F79"/>
    <w:rsid w:val="00450FC4"/>
    <w:rsid w:val="00451059"/>
    <w:rsid w:val="0045109E"/>
    <w:rsid w:val="00451102"/>
    <w:rsid w:val="00451169"/>
    <w:rsid w:val="004512F3"/>
    <w:rsid w:val="004514A2"/>
    <w:rsid w:val="004514C8"/>
    <w:rsid w:val="004515BB"/>
    <w:rsid w:val="004515ED"/>
    <w:rsid w:val="00451687"/>
    <w:rsid w:val="004516BD"/>
    <w:rsid w:val="004516D0"/>
    <w:rsid w:val="00451772"/>
    <w:rsid w:val="00451900"/>
    <w:rsid w:val="0045191C"/>
    <w:rsid w:val="00451B5F"/>
    <w:rsid w:val="00451D34"/>
    <w:rsid w:val="00451D61"/>
    <w:rsid w:val="00451E25"/>
    <w:rsid w:val="00451E5B"/>
    <w:rsid w:val="00451E65"/>
    <w:rsid w:val="00451FAF"/>
    <w:rsid w:val="00452122"/>
    <w:rsid w:val="0045217E"/>
    <w:rsid w:val="00452222"/>
    <w:rsid w:val="00452275"/>
    <w:rsid w:val="004523EA"/>
    <w:rsid w:val="00452465"/>
    <w:rsid w:val="00452495"/>
    <w:rsid w:val="004526CB"/>
    <w:rsid w:val="00452863"/>
    <w:rsid w:val="004528C8"/>
    <w:rsid w:val="004529D1"/>
    <w:rsid w:val="00452A32"/>
    <w:rsid w:val="00452D99"/>
    <w:rsid w:val="00453197"/>
    <w:rsid w:val="004531AB"/>
    <w:rsid w:val="00453274"/>
    <w:rsid w:val="00453333"/>
    <w:rsid w:val="00453334"/>
    <w:rsid w:val="00453411"/>
    <w:rsid w:val="004535F0"/>
    <w:rsid w:val="00453629"/>
    <w:rsid w:val="004536F2"/>
    <w:rsid w:val="004537BF"/>
    <w:rsid w:val="0045385E"/>
    <w:rsid w:val="004538E6"/>
    <w:rsid w:val="00453A02"/>
    <w:rsid w:val="00453B7D"/>
    <w:rsid w:val="00453C1D"/>
    <w:rsid w:val="00453F48"/>
    <w:rsid w:val="00453F74"/>
    <w:rsid w:val="00453FBA"/>
    <w:rsid w:val="00454012"/>
    <w:rsid w:val="00454176"/>
    <w:rsid w:val="00454207"/>
    <w:rsid w:val="004543DE"/>
    <w:rsid w:val="004544F7"/>
    <w:rsid w:val="00454539"/>
    <w:rsid w:val="0045465E"/>
    <w:rsid w:val="004546E8"/>
    <w:rsid w:val="00454701"/>
    <w:rsid w:val="0045475C"/>
    <w:rsid w:val="004547C7"/>
    <w:rsid w:val="00454888"/>
    <w:rsid w:val="004548D1"/>
    <w:rsid w:val="00454C07"/>
    <w:rsid w:val="00454CC5"/>
    <w:rsid w:val="00454E5A"/>
    <w:rsid w:val="0045525A"/>
    <w:rsid w:val="004552B2"/>
    <w:rsid w:val="00455348"/>
    <w:rsid w:val="00455511"/>
    <w:rsid w:val="0045552C"/>
    <w:rsid w:val="00455814"/>
    <w:rsid w:val="00455818"/>
    <w:rsid w:val="0045596C"/>
    <w:rsid w:val="0045597F"/>
    <w:rsid w:val="004559B0"/>
    <w:rsid w:val="004559EA"/>
    <w:rsid w:val="00455A3A"/>
    <w:rsid w:val="00455B8C"/>
    <w:rsid w:val="00455CEE"/>
    <w:rsid w:val="00455D67"/>
    <w:rsid w:val="00455DD0"/>
    <w:rsid w:val="00455E05"/>
    <w:rsid w:val="00455EB3"/>
    <w:rsid w:val="00455F92"/>
    <w:rsid w:val="00455FF5"/>
    <w:rsid w:val="00456033"/>
    <w:rsid w:val="0045603F"/>
    <w:rsid w:val="00456083"/>
    <w:rsid w:val="00456115"/>
    <w:rsid w:val="004561EB"/>
    <w:rsid w:val="00456212"/>
    <w:rsid w:val="0045637F"/>
    <w:rsid w:val="00456389"/>
    <w:rsid w:val="004563C4"/>
    <w:rsid w:val="00456615"/>
    <w:rsid w:val="00456720"/>
    <w:rsid w:val="004567BF"/>
    <w:rsid w:val="00456880"/>
    <w:rsid w:val="00456A20"/>
    <w:rsid w:val="00456A5E"/>
    <w:rsid w:val="00456C40"/>
    <w:rsid w:val="00456E11"/>
    <w:rsid w:val="00456E52"/>
    <w:rsid w:val="00456EDE"/>
    <w:rsid w:val="0045726A"/>
    <w:rsid w:val="004572B9"/>
    <w:rsid w:val="004573B4"/>
    <w:rsid w:val="004573F8"/>
    <w:rsid w:val="00457462"/>
    <w:rsid w:val="004574EC"/>
    <w:rsid w:val="0045753C"/>
    <w:rsid w:val="004575B8"/>
    <w:rsid w:val="00457767"/>
    <w:rsid w:val="004577B8"/>
    <w:rsid w:val="0045791A"/>
    <w:rsid w:val="004579C1"/>
    <w:rsid w:val="004579D5"/>
    <w:rsid w:val="004579ED"/>
    <w:rsid w:val="00457A03"/>
    <w:rsid w:val="00457AC2"/>
    <w:rsid w:val="00457BBF"/>
    <w:rsid w:val="00457CAA"/>
    <w:rsid w:val="00457F1D"/>
    <w:rsid w:val="00457F3D"/>
    <w:rsid w:val="004600D8"/>
    <w:rsid w:val="004600EF"/>
    <w:rsid w:val="004602B0"/>
    <w:rsid w:val="00460359"/>
    <w:rsid w:val="0046038D"/>
    <w:rsid w:val="004603D6"/>
    <w:rsid w:val="00460403"/>
    <w:rsid w:val="00460561"/>
    <w:rsid w:val="004605DC"/>
    <w:rsid w:val="004607DE"/>
    <w:rsid w:val="004607E6"/>
    <w:rsid w:val="00460A27"/>
    <w:rsid w:val="00460B13"/>
    <w:rsid w:val="00460B3F"/>
    <w:rsid w:val="00460BA8"/>
    <w:rsid w:val="00460D33"/>
    <w:rsid w:val="00460DE8"/>
    <w:rsid w:val="00460DEF"/>
    <w:rsid w:val="00460E6D"/>
    <w:rsid w:val="00460EA3"/>
    <w:rsid w:val="0046109A"/>
    <w:rsid w:val="004610DD"/>
    <w:rsid w:val="00461194"/>
    <w:rsid w:val="004611DD"/>
    <w:rsid w:val="004611E9"/>
    <w:rsid w:val="00461212"/>
    <w:rsid w:val="00461331"/>
    <w:rsid w:val="00461507"/>
    <w:rsid w:val="00461517"/>
    <w:rsid w:val="0046151E"/>
    <w:rsid w:val="00461673"/>
    <w:rsid w:val="0046190A"/>
    <w:rsid w:val="00461918"/>
    <w:rsid w:val="0046194B"/>
    <w:rsid w:val="00461BE4"/>
    <w:rsid w:val="00461CB9"/>
    <w:rsid w:val="00461CC1"/>
    <w:rsid w:val="00461E13"/>
    <w:rsid w:val="00461E56"/>
    <w:rsid w:val="00461E71"/>
    <w:rsid w:val="00461E7D"/>
    <w:rsid w:val="00461F82"/>
    <w:rsid w:val="00461FC8"/>
    <w:rsid w:val="004620EA"/>
    <w:rsid w:val="0046214D"/>
    <w:rsid w:val="004621B5"/>
    <w:rsid w:val="0046234E"/>
    <w:rsid w:val="004623DA"/>
    <w:rsid w:val="00462542"/>
    <w:rsid w:val="004625C6"/>
    <w:rsid w:val="00462604"/>
    <w:rsid w:val="00462656"/>
    <w:rsid w:val="00462671"/>
    <w:rsid w:val="0046268D"/>
    <w:rsid w:val="00462767"/>
    <w:rsid w:val="00462897"/>
    <w:rsid w:val="004628EE"/>
    <w:rsid w:val="00462B43"/>
    <w:rsid w:val="00462BF3"/>
    <w:rsid w:val="00462CCD"/>
    <w:rsid w:val="00462CD4"/>
    <w:rsid w:val="00462D0F"/>
    <w:rsid w:val="00462D2B"/>
    <w:rsid w:val="00462EDF"/>
    <w:rsid w:val="004630A5"/>
    <w:rsid w:val="00463144"/>
    <w:rsid w:val="004631F1"/>
    <w:rsid w:val="004633A0"/>
    <w:rsid w:val="0046340C"/>
    <w:rsid w:val="00463433"/>
    <w:rsid w:val="004634F1"/>
    <w:rsid w:val="00463731"/>
    <w:rsid w:val="004637A7"/>
    <w:rsid w:val="0046386E"/>
    <w:rsid w:val="00463944"/>
    <w:rsid w:val="00463A81"/>
    <w:rsid w:val="00463AC3"/>
    <w:rsid w:val="00463D79"/>
    <w:rsid w:val="00463E49"/>
    <w:rsid w:val="00463ECF"/>
    <w:rsid w:val="00463EF8"/>
    <w:rsid w:val="00463F12"/>
    <w:rsid w:val="00463F56"/>
    <w:rsid w:val="00463FD2"/>
    <w:rsid w:val="00464120"/>
    <w:rsid w:val="004641AB"/>
    <w:rsid w:val="00464267"/>
    <w:rsid w:val="004643F0"/>
    <w:rsid w:val="00464541"/>
    <w:rsid w:val="00464557"/>
    <w:rsid w:val="004645C7"/>
    <w:rsid w:val="004645FA"/>
    <w:rsid w:val="0046465E"/>
    <w:rsid w:val="004647FD"/>
    <w:rsid w:val="00464827"/>
    <w:rsid w:val="004648EC"/>
    <w:rsid w:val="00464949"/>
    <w:rsid w:val="0046495D"/>
    <w:rsid w:val="00464A29"/>
    <w:rsid w:val="00464A6C"/>
    <w:rsid w:val="00464E1B"/>
    <w:rsid w:val="00464E84"/>
    <w:rsid w:val="00465116"/>
    <w:rsid w:val="00465220"/>
    <w:rsid w:val="00465234"/>
    <w:rsid w:val="00465269"/>
    <w:rsid w:val="00465552"/>
    <w:rsid w:val="0046555E"/>
    <w:rsid w:val="00465712"/>
    <w:rsid w:val="00465797"/>
    <w:rsid w:val="0046585D"/>
    <w:rsid w:val="0046586B"/>
    <w:rsid w:val="00465AE7"/>
    <w:rsid w:val="00465BEA"/>
    <w:rsid w:val="00465C70"/>
    <w:rsid w:val="00465D52"/>
    <w:rsid w:val="00465F4A"/>
    <w:rsid w:val="00465F71"/>
    <w:rsid w:val="004660AC"/>
    <w:rsid w:val="004661D9"/>
    <w:rsid w:val="00466237"/>
    <w:rsid w:val="0046627E"/>
    <w:rsid w:val="0046642F"/>
    <w:rsid w:val="00466537"/>
    <w:rsid w:val="004665D6"/>
    <w:rsid w:val="00466655"/>
    <w:rsid w:val="004667AB"/>
    <w:rsid w:val="004668E8"/>
    <w:rsid w:val="004669D0"/>
    <w:rsid w:val="00466AC5"/>
    <w:rsid w:val="00466B71"/>
    <w:rsid w:val="00466B72"/>
    <w:rsid w:val="00466B8C"/>
    <w:rsid w:val="00466D7F"/>
    <w:rsid w:val="00466DC8"/>
    <w:rsid w:val="00466EC7"/>
    <w:rsid w:val="00466F9D"/>
    <w:rsid w:val="0046708E"/>
    <w:rsid w:val="004670AD"/>
    <w:rsid w:val="004670CD"/>
    <w:rsid w:val="004671E6"/>
    <w:rsid w:val="00467248"/>
    <w:rsid w:val="004673D4"/>
    <w:rsid w:val="00467440"/>
    <w:rsid w:val="00467470"/>
    <w:rsid w:val="004675C3"/>
    <w:rsid w:val="0046763E"/>
    <w:rsid w:val="0046771A"/>
    <w:rsid w:val="00467773"/>
    <w:rsid w:val="004677B5"/>
    <w:rsid w:val="00467856"/>
    <w:rsid w:val="0046787B"/>
    <w:rsid w:val="004678D9"/>
    <w:rsid w:val="00467916"/>
    <w:rsid w:val="0046795C"/>
    <w:rsid w:val="004679CC"/>
    <w:rsid w:val="00467A98"/>
    <w:rsid w:val="00467AE7"/>
    <w:rsid w:val="00467CED"/>
    <w:rsid w:val="00467CFD"/>
    <w:rsid w:val="00467D29"/>
    <w:rsid w:val="00467D53"/>
    <w:rsid w:val="00467D8A"/>
    <w:rsid w:val="00467DCA"/>
    <w:rsid w:val="00467EF0"/>
    <w:rsid w:val="00467F18"/>
    <w:rsid w:val="0047002B"/>
    <w:rsid w:val="00470198"/>
    <w:rsid w:val="0047021B"/>
    <w:rsid w:val="00470267"/>
    <w:rsid w:val="004702B9"/>
    <w:rsid w:val="0047046D"/>
    <w:rsid w:val="004704F8"/>
    <w:rsid w:val="004706D5"/>
    <w:rsid w:val="004706DA"/>
    <w:rsid w:val="00470798"/>
    <w:rsid w:val="004707B2"/>
    <w:rsid w:val="004708F1"/>
    <w:rsid w:val="00470960"/>
    <w:rsid w:val="00470A5F"/>
    <w:rsid w:val="00470B9F"/>
    <w:rsid w:val="00470BF7"/>
    <w:rsid w:val="00470C19"/>
    <w:rsid w:val="00470C6B"/>
    <w:rsid w:val="00470CDF"/>
    <w:rsid w:val="00470CFD"/>
    <w:rsid w:val="00470F4D"/>
    <w:rsid w:val="00471166"/>
    <w:rsid w:val="00471170"/>
    <w:rsid w:val="0047123E"/>
    <w:rsid w:val="004712BA"/>
    <w:rsid w:val="004712D3"/>
    <w:rsid w:val="00471463"/>
    <w:rsid w:val="00471505"/>
    <w:rsid w:val="00471542"/>
    <w:rsid w:val="00471552"/>
    <w:rsid w:val="00471775"/>
    <w:rsid w:val="004717DD"/>
    <w:rsid w:val="004717E8"/>
    <w:rsid w:val="00471A5E"/>
    <w:rsid w:val="00471B5E"/>
    <w:rsid w:val="00471BF1"/>
    <w:rsid w:val="00471CA1"/>
    <w:rsid w:val="00471F98"/>
    <w:rsid w:val="00472035"/>
    <w:rsid w:val="00472285"/>
    <w:rsid w:val="004725B9"/>
    <w:rsid w:val="004725FA"/>
    <w:rsid w:val="00472623"/>
    <w:rsid w:val="00472665"/>
    <w:rsid w:val="00472666"/>
    <w:rsid w:val="00472674"/>
    <w:rsid w:val="004726C0"/>
    <w:rsid w:val="0047292E"/>
    <w:rsid w:val="00472933"/>
    <w:rsid w:val="0047294D"/>
    <w:rsid w:val="00472965"/>
    <w:rsid w:val="004729B1"/>
    <w:rsid w:val="00472FBA"/>
    <w:rsid w:val="004730E8"/>
    <w:rsid w:val="0047345A"/>
    <w:rsid w:val="004735D0"/>
    <w:rsid w:val="00473614"/>
    <w:rsid w:val="0047370A"/>
    <w:rsid w:val="0047377D"/>
    <w:rsid w:val="00473882"/>
    <w:rsid w:val="00473958"/>
    <w:rsid w:val="00473A02"/>
    <w:rsid w:val="00473B78"/>
    <w:rsid w:val="00473BB5"/>
    <w:rsid w:val="00473C38"/>
    <w:rsid w:val="00473C4A"/>
    <w:rsid w:val="00473C66"/>
    <w:rsid w:val="00473D8C"/>
    <w:rsid w:val="00473D97"/>
    <w:rsid w:val="00473E26"/>
    <w:rsid w:val="00473EC2"/>
    <w:rsid w:val="00473F35"/>
    <w:rsid w:val="00473F93"/>
    <w:rsid w:val="00473FC7"/>
    <w:rsid w:val="00474027"/>
    <w:rsid w:val="00474046"/>
    <w:rsid w:val="00474167"/>
    <w:rsid w:val="00474169"/>
    <w:rsid w:val="00474190"/>
    <w:rsid w:val="004741F9"/>
    <w:rsid w:val="0047431F"/>
    <w:rsid w:val="00474384"/>
    <w:rsid w:val="004743CD"/>
    <w:rsid w:val="00474407"/>
    <w:rsid w:val="0047445D"/>
    <w:rsid w:val="00474483"/>
    <w:rsid w:val="004744BD"/>
    <w:rsid w:val="0047468B"/>
    <w:rsid w:val="004746D9"/>
    <w:rsid w:val="00474756"/>
    <w:rsid w:val="00474765"/>
    <w:rsid w:val="0047476B"/>
    <w:rsid w:val="00474889"/>
    <w:rsid w:val="00474948"/>
    <w:rsid w:val="00474982"/>
    <w:rsid w:val="004749B3"/>
    <w:rsid w:val="004749EE"/>
    <w:rsid w:val="00474BAA"/>
    <w:rsid w:val="00474BE6"/>
    <w:rsid w:val="00474CAA"/>
    <w:rsid w:val="00474DCE"/>
    <w:rsid w:val="00474EB7"/>
    <w:rsid w:val="00474F4F"/>
    <w:rsid w:val="00475076"/>
    <w:rsid w:val="0047510D"/>
    <w:rsid w:val="0047513A"/>
    <w:rsid w:val="00475190"/>
    <w:rsid w:val="004751E4"/>
    <w:rsid w:val="0047520D"/>
    <w:rsid w:val="00475299"/>
    <w:rsid w:val="0047532B"/>
    <w:rsid w:val="0047565F"/>
    <w:rsid w:val="0047566E"/>
    <w:rsid w:val="0047592B"/>
    <w:rsid w:val="004759A4"/>
    <w:rsid w:val="00475A38"/>
    <w:rsid w:val="00475A44"/>
    <w:rsid w:val="00475B31"/>
    <w:rsid w:val="00475C9E"/>
    <w:rsid w:val="00475EFE"/>
    <w:rsid w:val="00476066"/>
    <w:rsid w:val="00476317"/>
    <w:rsid w:val="00476401"/>
    <w:rsid w:val="00476562"/>
    <w:rsid w:val="004765B7"/>
    <w:rsid w:val="004765CB"/>
    <w:rsid w:val="004766C3"/>
    <w:rsid w:val="00476740"/>
    <w:rsid w:val="00476863"/>
    <w:rsid w:val="00476880"/>
    <w:rsid w:val="004768AC"/>
    <w:rsid w:val="00476A2A"/>
    <w:rsid w:val="00476C0B"/>
    <w:rsid w:val="00476C55"/>
    <w:rsid w:val="00476D3E"/>
    <w:rsid w:val="00476DC6"/>
    <w:rsid w:val="00476E50"/>
    <w:rsid w:val="00476E52"/>
    <w:rsid w:val="00476E71"/>
    <w:rsid w:val="00476F8E"/>
    <w:rsid w:val="004770EA"/>
    <w:rsid w:val="00477177"/>
    <w:rsid w:val="004771A5"/>
    <w:rsid w:val="004771F6"/>
    <w:rsid w:val="004772BD"/>
    <w:rsid w:val="004772DF"/>
    <w:rsid w:val="00477309"/>
    <w:rsid w:val="00477372"/>
    <w:rsid w:val="004774D1"/>
    <w:rsid w:val="0047768A"/>
    <w:rsid w:val="00477890"/>
    <w:rsid w:val="00477A7B"/>
    <w:rsid w:val="00477C77"/>
    <w:rsid w:val="00477D65"/>
    <w:rsid w:val="00477D70"/>
    <w:rsid w:val="00477E79"/>
    <w:rsid w:val="00477EEF"/>
    <w:rsid w:val="004800DA"/>
    <w:rsid w:val="004800EC"/>
    <w:rsid w:val="0048011A"/>
    <w:rsid w:val="004801ED"/>
    <w:rsid w:val="004802AD"/>
    <w:rsid w:val="004802BF"/>
    <w:rsid w:val="00480313"/>
    <w:rsid w:val="00480389"/>
    <w:rsid w:val="004804CE"/>
    <w:rsid w:val="004804F4"/>
    <w:rsid w:val="0048050F"/>
    <w:rsid w:val="00480541"/>
    <w:rsid w:val="0048057A"/>
    <w:rsid w:val="004805A0"/>
    <w:rsid w:val="004806E1"/>
    <w:rsid w:val="00480859"/>
    <w:rsid w:val="0048088D"/>
    <w:rsid w:val="004808C1"/>
    <w:rsid w:val="00480940"/>
    <w:rsid w:val="00480A2C"/>
    <w:rsid w:val="00480BF6"/>
    <w:rsid w:val="00480D13"/>
    <w:rsid w:val="00480DC3"/>
    <w:rsid w:val="00480F57"/>
    <w:rsid w:val="00480FA8"/>
    <w:rsid w:val="004811D7"/>
    <w:rsid w:val="004812D3"/>
    <w:rsid w:val="00481325"/>
    <w:rsid w:val="00481398"/>
    <w:rsid w:val="00481413"/>
    <w:rsid w:val="00481654"/>
    <w:rsid w:val="004816C4"/>
    <w:rsid w:val="004816D3"/>
    <w:rsid w:val="00481736"/>
    <w:rsid w:val="004817EA"/>
    <w:rsid w:val="00481827"/>
    <w:rsid w:val="00481959"/>
    <w:rsid w:val="00481B08"/>
    <w:rsid w:val="00481B1F"/>
    <w:rsid w:val="00481E1D"/>
    <w:rsid w:val="00481F39"/>
    <w:rsid w:val="00481FF6"/>
    <w:rsid w:val="004820C7"/>
    <w:rsid w:val="004820CA"/>
    <w:rsid w:val="004820FF"/>
    <w:rsid w:val="00482206"/>
    <w:rsid w:val="00482250"/>
    <w:rsid w:val="0048241A"/>
    <w:rsid w:val="0048253C"/>
    <w:rsid w:val="00482683"/>
    <w:rsid w:val="004826B9"/>
    <w:rsid w:val="004826E1"/>
    <w:rsid w:val="00482788"/>
    <w:rsid w:val="004827E5"/>
    <w:rsid w:val="004828A4"/>
    <w:rsid w:val="0048297C"/>
    <w:rsid w:val="00482A19"/>
    <w:rsid w:val="00482A59"/>
    <w:rsid w:val="00482AAE"/>
    <w:rsid w:val="00482B08"/>
    <w:rsid w:val="00482C15"/>
    <w:rsid w:val="00482C17"/>
    <w:rsid w:val="00482C44"/>
    <w:rsid w:val="00482CC0"/>
    <w:rsid w:val="00482CFF"/>
    <w:rsid w:val="00482D0B"/>
    <w:rsid w:val="00482EC6"/>
    <w:rsid w:val="00482ED0"/>
    <w:rsid w:val="00482F72"/>
    <w:rsid w:val="00482FAB"/>
    <w:rsid w:val="00482FEB"/>
    <w:rsid w:val="004831BB"/>
    <w:rsid w:val="004831E6"/>
    <w:rsid w:val="0048320E"/>
    <w:rsid w:val="00483210"/>
    <w:rsid w:val="0048321F"/>
    <w:rsid w:val="00483509"/>
    <w:rsid w:val="00483689"/>
    <w:rsid w:val="00483691"/>
    <w:rsid w:val="004838D4"/>
    <w:rsid w:val="00483A9B"/>
    <w:rsid w:val="00483B52"/>
    <w:rsid w:val="00483BD0"/>
    <w:rsid w:val="00483D54"/>
    <w:rsid w:val="00483D94"/>
    <w:rsid w:val="00483DB2"/>
    <w:rsid w:val="00483DE5"/>
    <w:rsid w:val="00483EA4"/>
    <w:rsid w:val="00484031"/>
    <w:rsid w:val="0048415E"/>
    <w:rsid w:val="004844A7"/>
    <w:rsid w:val="004844ED"/>
    <w:rsid w:val="00484502"/>
    <w:rsid w:val="004846AC"/>
    <w:rsid w:val="004846B0"/>
    <w:rsid w:val="0048472D"/>
    <w:rsid w:val="00484797"/>
    <w:rsid w:val="004847D8"/>
    <w:rsid w:val="0048487E"/>
    <w:rsid w:val="00484920"/>
    <w:rsid w:val="00484B5C"/>
    <w:rsid w:val="00484DE7"/>
    <w:rsid w:val="00484E90"/>
    <w:rsid w:val="00485339"/>
    <w:rsid w:val="00485572"/>
    <w:rsid w:val="004855B6"/>
    <w:rsid w:val="004855CA"/>
    <w:rsid w:val="00485697"/>
    <w:rsid w:val="004856A6"/>
    <w:rsid w:val="0048571F"/>
    <w:rsid w:val="0048592E"/>
    <w:rsid w:val="00485996"/>
    <w:rsid w:val="00485CEC"/>
    <w:rsid w:val="00485D89"/>
    <w:rsid w:val="00485D9D"/>
    <w:rsid w:val="00485DE0"/>
    <w:rsid w:val="00485E2B"/>
    <w:rsid w:val="00485EC0"/>
    <w:rsid w:val="00486021"/>
    <w:rsid w:val="004861E9"/>
    <w:rsid w:val="0048623B"/>
    <w:rsid w:val="0048626B"/>
    <w:rsid w:val="004862A7"/>
    <w:rsid w:val="00486455"/>
    <w:rsid w:val="004864EF"/>
    <w:rsid w:val="004865DF"/>
    <w:rsid w:val="00486633"/>
    <w:rsid w:val="0048677C"/>
    <w:rsid w:val="0048689C"/>
    <w:rsid w:val="00486996"/>
    <w:rsid w:val="00486A3D"/>
    <w:rsid w:val="00486BD5"/>
    <w:rsid w:val="00486BD8"/>
    <w:rsid w:val="00486C4E"/>
    <w:rsid w:val="00486D87"/>
    <w:rsid w:val="00486DB6"/>
    <w:rsid w:val="00486DD1"/>
    <w:rsid w:val="00486E27"/>
    <w:rsid w:val="00486E66"/>
    <w:rsid w:val="00486E95"/>
    <w:rsid w:val="00486E98"/>
    <w:rsid w:val="00486EDF"/>
    <w:rsid w:val="0048715E"/>
    <w:rsid w:val="004873AB"/>
    <w:rsid w:val="00487425"/>
    <w:rsid w:val="00487490"/>
    <w:rsid w:val="0048751D"/>
    <w:rsid w:val="004875D8"/>
    <w:rsid w:val="004876A6"/>
    <w:rsid w:val="004876DA"/>
    <w:rsid w:val="00487776"/>
    <w:rsid w:val="004877F1"/>
    <w:rsid w:val="0048784E"/>
    <w:rsid w:val="00487A63"/>
    <w:rsid w:val="00487A9A"/>
    <w:rsid w:val="00487AEA"/>
    <w:rsid w:val="00487B16"/>
    <w:rsid w:val="00487B4F"/>
    <w:rsid w:val="00487B74"/>
    <w:rsid w:val="00487C3F"/>
    <w:rsid w:val="00487CAC"/>
    <w:rsid w:val="00487D6A"/>
    <w:rsid w:val="00487E13"/>
    <w:rsid w:val="00487E55"/>
    <w:rsid w:val="00487EC7"/>
    <w:rsid w:val="00490083"/>
    <w:rsid w:val="004900B3"/>
    <w:rsid w:val="00490186"/>
    <w:rsid w:val="004901F3"/>
    <w:rsid w:val="0049020A"/>
    <w:rsid w:val="0049022B"/>
    <w:rsid w:val="004902DF"/>
    <w:rsid w:val="00490390"/>
    <w:rsid w:val="004903EF"/>
    <w:rsid w:val="004904D5"/>
    <w:rsid w:val="00490572"/>
    <w:rsid w:val="00490797"/>
    <w:rsid w:val="004907D3"/>
    <w:rsid w:val="00490814"/>
    <w:rsid w:val="004908E3"/>
    <w:rsid w:val="00490AAF"/>
    <w:rsid w:val="00490D66"/>
    <w:rsid w:val="00490D87"/>
    <w:rsid w:val="00490E26"/>
    <w:rsid w:val="00490EDE"/>
    <w:rsid w:val="0049107E"/>
    <w:rsid w:val="00491092"/>
    <w:rsid w:val="004911C9"/>
    <w:rsid w:val="00491209"/>
    <w:rsid w:val="0049123A"/>
    <w:rsid w:val="0049141E"/>
    <w:rsid w:val="00491444"/>
    <w:rsid w:val="00491493"/>
    <w:rsid w:val="004914D0"/>
    <w:rsid w:val="004914FE"/>
    <w:rsid w:val="004917FB"/>
    <w:rsid w:val="0049193D"/>
    <w:rsid w:val="00491B27"/>
    <w:rsid w:val="00491C20"/>
    <w:rsid w:val="00491C3C"/>
    <w:rsid w:val="00491D75"/>
    <w:rsid w:val="00491E87"/>
    <w:rsid w:val="00491F58"/>
    <w:rsid w:val="00492004"/>
    <w:rsid w:val="00492074"/>
    <w:rsid w:val="004921AB"/>
    <w:rsid w:val="00492243"/>
    <w:rsid w:val="00492442"/>
    <w:rsid w:val="004924B4"/>
    <w:rsid w:val="004924CC"/>
    <w:rsid w:val="00492500"/>
    <w:rsid w:val="0049250F"/>
    <w:rsid w:val="0049283E"/>
    <w:rsid w:val="00492A4E"/>
    <w:rsid w:val="00492B6A"/>
    <w:rsid w:val="00492B75"/>
    <w:rsid w:val="00492C00"/>
    <w:rsid w:val="00492C7C"/>
    <w:rsid w:val="00492D9B"/>
    <w:rsid w:val="00492DE7"/>
    <w:rsid w:val="00492E55"/>
    <w:rsid w:val="00492E80"/>
    <w:rsid w:val="00492EE2"/>
    <w:rsid w:val="00492EE3"/>
    <w:rsid w:val="00492FD9"/>
    <w:rsid w:val="004930E5"/>
    <w:rsid w:val="0049315C"/>
    <w:rsid w:val="0049318B"/>
    <w:rsid w:val="004931E9"/>
    <w:rsid w:val="00493285"/>
    <w:rsid w:val="004933B0"/>
    <w:rsid w:val="00493402"/>
    <w:rsid w:val="00493404"/>
    <w:rsid w:val="0049340A"/>
    <w:rsid w:val="004934B4"/>
    <w:rsid w:val="004934B5"/>
    <w:rsid w:val="0049372F"/>
    <w:rsid w:val="0049373A"/>
    <w:rsid w:val="0049398A"/>
    <w:rsid w:val="004939B7"/>
    <w:rsid w:val="00493AF2"/>
    <w:rsid w:val="00493BA6"/>
    <w:rsid w:val="00493BAA"/>
    <w:rsid w:val="00493C12"/>
    <w:rsid w:val="00493E94"/>
    <w:rsid w:val="00493F28"/>
    <w:rsid w:val="00493F48"/>
    <w:rsid w:val="00493F53"/>
    <w:rsid w:val="00493FF8"/>
    <w:rsid w:val="00494039"/>
    <w:rsid w:val="0049404D"/>
    <w:rsid w:val="0049410C"/>
    <w:rsid w:val="00494111"/>
    <w:rsid w:val="00494319"/>
    <w:rsid w:val="0049435F"/>
    <w:rsid w:val="0049438D"/>
    <w:rsid w:val="004943AE"/>
    <w:rsid w:val="00494407"/>
    <w:rsid w:val="00494473"/>
    <w:rsid w:val="004944DF"/>
    <w:rsid w:val="0049450E"/>
    <w:rsid w:val="00494609"/>
    <w:rsid w:val="004946C7"/>
    <w:rsid w:val="00494779"/>
    <w:rsid w:val="004948C2"/>
    <w:rsid w:val="004948F5"/>
    <w:rsid w:val="004949C5"/>
    <w:rsid w:val="00494CA3"/>
    <w:rsid w:val="00494CBF"/>
    <w:rsid w:val="00494FA4"/>
    <w:rsid w:val="004951D2"/>
    <w:rsid w:val="00495208"/>
    <w:rsid w:val="004952B5"/>
    <w:rsid w:val="00495392"/>
    <w:rsid w:val="0049560C"/>
    <w:rsid w:val="004957A9"/>
    <w:rsid w:val="00495819"/>
    <w:rsid w:val="00495BAB"/>
    <w:rsid w:val="00495BCF"/>
    <w:rsid w:val="00495C26"/>
    <w:rsid w:val="00495D99"/>
    <w:rsid w:val="00495E27"/>
    <w:rsid w:val="00495E2F"/>
    <w:rsid w:val="00495EAA"/>
    <w:rsid w:val="00495EB2"/>
    <w:rsid w:val="00496019"/>
    <w:rsid w:val="0049608F"/>
    <w:rsid w:val="004960D8"/>
    <w:rsid w:val="00496124"/>
    <w:rsid w:val="00496128"/>
    <w:rsid w:val="004961A3"/>
    <w:rsid w:val="00496278"/>
    <w:rsid w:val="004962E3"/>
    <w:rsid w:val="00496467"/>
    <w:rsid w:val="004964C2"/>
    <w:rsid w:val="004965A7"/>
    <w:rsid w:val="00496604"/>
    <w:rsid w:val="004966C2"/>
    <w:rsid w:val="00496893"/>
    <w:rsid w:val="004968BD"/>
    <w:rsid w:val="00496A38"/>
    <w:rsid w:val="00496B09"/>
    <w:rsid w:val="00496C9A"/>
    <w:rsid w:val="00496D59"/>
    <w:rsid w:val="00496DCA"/>
    <w:rsid w:val="00497016"/>
    <w:rsid w:val="0049705E"/>
    <w:rsid w:val="0049712F"/>
    <w:rsid w:val="004971F4"/>
    <w:rsid w:val="004971F6"/>
    <w:rsid w:val="0049721E"/>
    <w:rsid w:val="004972FD"/>
    <w:rsid w:val="00497422"/>
    <w:rsid w:val="00497952"/>
    <w:rsid w:val="004979A6"/>
    <w:rsid w:val="004979B5"/>
    <w:rsid w:val="00497A16"/>
    <w:rsid w:val="00497AF8"/>
    <w:rsid w:val="00497B6A"/>
    <w:rsid w:val="00497BE9"/>
    <w:rsid w:val="00497C69"/>
    <w:rsid w:val="00497C85"/>
    <w:rsid w:val="00497DDB"/>
    <w:rsid w:val="00497E14"/>
    <w:rsid w:val="00497E55"/>
    <w:rsid w:val="00497E8E"/>
    <w:rsid w:val="00497EB3"/>
    <w:rsid w:val="00497EF9"/>
    <w:rsid w:val="00497FB4"/>
    <w:rsid w:val="00497FEC"/>
    <w:rsid w:val="004A00D8"/>
    <w:rsid w:val="004A00E0"/>
    <w:rsid w:val="004A010D"/>
    <w:rsid w:val="004A01FD"/>
    <w:rsid w:val="004A02F8"/>
    <w:rsid w:val="004A03F0"/>
    <w:rsid w:val="004A057D"/>
    <w:rsid w:val="004A0655"/>
    <w:rsid w:val="004A06BD"/>
    <w:rsid w:val="004A0771"/>
    <w:rsid w:val="004A08C9"/>
    <w:rsid w:val="004A0A8B"/>
    <w:rsid w:val="004A0AB2"/>
    <w:rsid w:val="004A0B8E"/>
    <w:rsid w:val="004A0CEC"/>
    <w:rsid w:val="004A0CF4"/>
    <w:rsid w:val="004A0E8B"/>
    <w:rsid w:val="004A0F3E"/>
    <w:rsid w:val="004A0FB8"/>
    <w:rsid w:val="004A0FF6"/>
    <w:rsid w:val="004A1013"/>
    <w:rsid w:val="004A108B"/>
    <w:rsid w:val="004A1297"/>
    <w:rsid w:val="004A12E7"/>
    <w:rsid w:val="004A1336"/>
    <w:rsid w:val="004A1564"/>
    <w:rsid w:val="004A15ED"/>
    <w:rsid w:val="004A1666"/>
    <w:rsid w:val="004A16E5"/>
    <w:rsid w:val="004A187E"/>
    <w:rsid w:val="004A18A8"/>
    <w:rsid w:val="004A18E3"/>
    <w:rsid w:val="004A1AC9"/>
    <w:rsid w:val="004A1B11"/>
    <w:rsid w:val="004A1BC6"/>
    <w:rsid w:val="004A1C43"/>
    <w:rsid w:val="004A1C72"/>
    <w:rsid w:val="004A1C7A"/>
    <w:rsid w:val="004A1CBE"/>
    <w:rsid w:val="004A1DCF"/>
    <w:rsid w:val="004A1EAE"/>
    <w:rsid w:val="004A1ED7"/>
    <w:rsid w:val="004A1EEE"/>
    <w:rsid w:val="004A205B"/>
    <w:rsid w:val="004A2106"/>
    <w:rsid w:val="004A213B"/>
    <w:rsid w:val="004A239A"/>
    <w:rsid w:val="004A242D"/>
    <w:rsid w:val="004A255B"/>
    <w:rsid w:val="004A2593"/>
    <w:rsid w:val="004A262C"/>
    <w:rsid w:val="004A265F"/>
    <w:rsid w:val="004A267C"/>
    <w:rsid w:val="004A2895"/>
    <w:rsid w:val="004A299C"/>
    <w:rsid w:val="004A2ADA"/>
    <w:rsid w:val="004A2C90"/>
    <w:rsid w:val="004A2CE2"/>
    <w:rsid w:val="004A2D4B"/>
    <w:rsid w:val="004A2DFC"/>
    <w:rsid w:val="004A2E2C"/>
    <w:rsid w:val="004A2FED"/>
    <w:rsid w:val="004A3192"/>
    <w:rsid w:val="004A3276"/>
    <w:rsid w:val="004A3329"/>
    <w:rsid w:val="004A3346"/>
    <w:rsid w:val="004A36EA"/>
    <w:rsid w:val="004A377D"/>
    <w:rsid w:val="004A390F"/>
    <w:rsid w:val="004A396F"/>
    <w:rsid w:val="004A397B"/>
    <w:rsid w:val="004A3B7B"/>
    <w:rsid w:val="004A3BE6"/>
    <w:rsid w:val="004A3C01"/>
    <w:rsid w:val="004A3C3D"/>
    <w:rsid w:val="004A3C63"/>
    <w:rsid w:val="004A3C9E"/>
    <w:rsid w:val="004A3E21"/>
    <w:rsid w:val="004A3E58"/>
    <w:rsid w:val="004A3E6D"/>
    <w:rsid w:val="004A3F76"/>
    <w:rsid w:val="004A4074"/>
    <w:rsid w:val="004A4144"/>
    <w:rsid w:val="004A42C8"/>
    <w:rsid w:val="004A43DD"/>
    <w:rsid w:val="004A4581"/>
    <w:rsid w:val="004A4585"/>
    <w:rsid w:val="004A4790"/>
    <w:rsid w:val="004A4841"/>
    <w:rsid w:val="004A48E1"/>
    <w:rsid w:val="004A4B47"/>
    <w:rsid w:val="004A4BAA"/>
    <w:rsid w:val="004A4C42"/>
    <w:rsid w:val="004A4DB7"/>
    <w:rsid w:val="004A5009"/>
    <w:rsid w:val="004A50B2"/>
    <w:rsid w:val="004A5295"/>
    <w:rsid w:val="004A541D"/>
    <w:rsid w:val="004A54AE"/>
    <w:rsid w:val="004A55A9"/>
    <w:rsid w:val="004A5785"/>
    <w:rsid w:val="004A58BF"/>
    <w:rsid w:val="004A5990"/>
    <w:rsid w:val="004A5A52"/>
    <w:rsid w:val="004A5BBC"/>
    <w:rsid w:val="004A5CF7"/>
    <w:rsid w:val="004A5DFB"/>
    <w:rsid w:val="004A5F10"/>
    <w:rsid w:val="004A5F1D"/>
    <w:rsid w:val="004A6098"/>
    <w:rsid w:val="004A60EB"/>
    <w:rsid w:val="004A60ED"/>
    <w:rsid w:val="004A60F6"/>
    <w:rsid w:val="004A610B"/>
    <w:rsid w:val="004A631A"/>
    <w:rsid w:val="004A63B1"/>
    <w:rsid w:val="004A6410"/>
    <w:rsid w:val="004A6477"/>
    <w:rsid w:val="004A64C1"/>
    <w:rsid w:val="004A64DD"/>
    <w:rsid w:val="004A655B"/>
    <w:rsid w:val="004A657B"/>
    <w:rsid w:val="004A6627"/>
    <w:rsid w:val="004A6993"/>
    <w:rsid w:val="004A69C1"/>
    <w:rsid w:val="004A6A62"/>
    <w:rsid w:val="004A6AD2"/>
    <w:rsid w:val="004A6BC0"/>
    <w:rsid w:val="004A6C4D"/>
    <w:rsid w:val="004A6CAD"/>
    <w:rsid w:val="004A6D07"/>
    <w:rsid w:val="004A6DBB"/>
    <w:rsid w:val="004A6DFE"/>
    <w:rsid w:val="004A6E50"/>
    <w:rsid w:val="004A6FD0"/>
    <w:rsid w:val="004A709A"/>
    <w:rsid w:val="004A70CB"/>
    <w:rsid w:val="004A724E"/>
    <w:rsid w:val="004A729B"/>
    <w:rsid w:val="004A73C5"/>
    <w:rsid w:val="004A7482"/>
    <w:rsid w:val="004A7494"/>
    <w:rsid w:val="004A7522"/>
    <w:rsid w:val="004A7732"/>
    <w:rsid w:val="004A77CE"/>
    <w:rsid w:val="004A78F5"/>
    <w:rsid w:val="004A7A12"/>
    <w:rsid w:val="004A7A21"/>
    <w:rsid w:val="004A7C14"/>
    <w:rsid w:val="004A7C16"/>
    <w:rsid w:val="004A7C3F"/>
    <w:rsid w:val="004A7C58"/>
    <w:rsid w:val="004A7C61"/>
    <w:rsid w:val="004A7CC5"/>
    <w:rsid w:val="004A7CEF"/>
    <w:rsid w:val="004A7D05"/>
    <w:rsid w:val="004A7DCC"/>
    <w:rsid w:val="004A7F5A"/>
    <w:rsid w:val="004B0153"/>
    <w:rsid w:val="004B018E"/>
    <w:rsid w:val="004B01B4"/>
    <w:rsid w:val="004B0239"/>
    <w:rsid w:val="004B0242"/>
    <w:rsid w:val="004B02AF"/>
    <w:rsid w:val="004B0379"/>
    <w:rsid w:val="004B0399"/>
    <w:rsid w:val="004B0436"/>
    <w:rsid w:val="004B0446"/>
    <w:rsid w:val="004B058F"/>
    <w:rsid w:val="004B05A9"/>
    <w:rsid w:val="004B0627"/>
    <w:rsid w:val="004B0630"/>
    <w:rsid w:val="004B06C6"/>
    <w:rsid w:val="004B07D7"/>
    <w:rsid w:val="004B0B7A"/>
    <w:rsid w:val="004B0BCA"/>
    <w:rsid w:val="004B0C19"/>
    <w:rsid w:val="004B0CE8"/>
    <w:rsid w:val="004B0D09"/>
    <w:rsid w:val="004B0E76"/>
    <w:rsid w:val="004B0E81"/>
    <w:rsid w:val="004B0FC9"/>
    <w:rsid w:val="004B10FD"/>
    <w:rsid w:val="004B11D2"/>
    <w:rsid w:val="004B12E8"/>
    <w:rsid w:val="004B130D"/>
    <w:rsid w:val="004B140F"/>
    <w:rsid w:val="004B156F"/>
    <w:rsid w:val="004B158D"/>
    <w:rsid w:val="004B158E"/>
    <w:rsid w:val="004B16F9"/>
    <w:rsid w:val="004B175C"/>
    <w:rsid w:val="004B1909"/>
    <w:rsid w:val="004B19AD"/>
    <w:rsid w:val="004B1A49"/>
    <w:rsid w:val="004B1AF5"/>
    <w:rsid w:val="004B1B1A"/>
    <w:rsid w:val="004B1B41"/>
    <w:rsid w:val="004B1B8F"/>
    <w:rsid w:val="004B1D50"/>
    <w:rsid w:val="004B1E68"/>
    <w:rsid w:val="004B1E8E"/>
    <w:rsid w:val="004B1EAB"/>
    <w:rsid w:val="004B2126"/>
    <w:rsid w:val="004B230A"/>
    <w:rsid w:val="004B23FC"/>
    <w:rsid w:val="004B2565"/>
    <w:rsid w:val="004B2658"/>
    <w:rsid w:val="004B2667"/>
    <w:rsid w:val="004B271A"/>
    <w:rsid w:val="004B294C"/>
    <w:rsid w:val="004B2A66"/>
    <w:rsid w:val="004B2BC1"/>
    <w:rsid w:val="004B2C58"/>
    <w:rsid w:val="004B2DC4"/>
    <w:rsid w:val="004B2EDD"/>
    <w:rsid w:val="004B2EFD"/>
    <w:rsid w:val="004B2F1A"/>
    <w:rsid w:val="004B30B5"/>
    <w:rsid w:val="004B3159"/>
    <w:rsid w:val="004B31EA"/>
    <w:rsid w:val="004B3225"/>
    <w:rsid w:val="004B32D8"/>
    <w:rsid w:val="004B32F0"/>
    <w:rsid w:val="004B334C"/>
    <w:rsid w:val="004B3369"/>
    <w:rsid w:val="004B346E"/>
    <w:rsid w:val="004B3487"/>
    <w:rsid w:val="004B362C"/>
    <w:rsid w:val="004B370B"/>
    <w:rsid w:val="004B3817"/>
    <w:rsid w:val="004B3871"/>
    <w:rsid w:val="004B3935"/>
    <w:rsid w:val="004B3A97"/>
    <w:rsid w:val="004B3B49"/>
    <w:rsid w:val="004B3B9D"/>
    <w:rsid w:val="004B3CC8"/>
    <w:rsid w:val="004B3CEA"/>
    <w:rsid w:val="004B3E74"/>
    <w:rsid w:val="004B40BE"/>
    <w:rsid w:val="004B423A"/>
    <w:rsid w:val="004B423D"/>
    <w:rsid w:val="004B43A7"/>
    <w:rsid w:val="004B43E0"/>
    <w:rsid w:val="004B44B3"/>
    <w:rsid w:val="004B454D"/>
    <w:rsid w:val="004B45E2"/>
    <w:rsid w:val="004B460E"/>
    <w:rsid w:val="004B469C"/>
    <w:rsid w:val="004B4708"/>
    <w:rsid w:val="004B4747"/>
    <w:rsid w:val="004B4834"/>
    <w:rsid w:val="004B49DA"/>
    <w:rsid w:val="004B49F9"/>
    <w:rsid w:val="004B4A35"/>
    <w:rsid w:val="004B4A9E"/>
    <w:rsid w:val="004B4ADD"/>
    <w:rsid w:val="004B4AF7"/>
    <w:rsid w:val="004B4E4D"/>
    <w:rsid w:val="004B4E9B"/>
    <w:rsid w:val="004B4EB5"/>
    <w:rsid w:val="004B4EE8"/>
    <w:rsid w:val="004B4F3E"/>
    <w:rsid w:val="004B4F59"/>
    <w:rsid w:val="004B4FD7"/>
    <w:rsid w:val="004B4FE7"/>
    <w:rsid w:val="004B5046"/>
    <w:rsid w:val="004B5065"/>
    <w:rsid w:val="004B5349"/>
    <w:rsid w:val="004B5378"/>
    <w:rsid w:val="004B55E7"/>
    <w:rsid w:val="004B578D"/>
    <w:rsid w:val="004B57D9"/>
    <w:rsid w:val="004B585C"/>
    <w:rsid w:val="004B58AB"/>
    <w:rsid w:val="004B59D5"/>
    <w:rsid w:val="004B5A3C"/>
    <w:rsid w:val="004B5A46"/>
    <w:rsid w:val="004B5B04"/>
    <w:rsid w:val="004B5B43"/>
    <w:rsid w:val="004B5B92"/>
    <w:rsid w:val="004B5D5D"/>
    <w:rsid w:val="004B5F27"/>
    <w:rsid w:val="004B5FA0"/>
    <w:rsid w:val="004B6128"/>
    <w:rsid w:val="004B61A0"/>
    <w:rsid w:val="004B6581"/>
    <w:rsid w:val="004B65CE"/>
    <w:rsid w:val="004B667A"/>
    <w:rsid w:val="004B66C0"/>
    <w:rsid w:val="004B6892"/>
    <w:rsid w:val="004B6A9B"/>
    <w:rsid w:val="004B6D6D"/>
    <w:rsid w:val="004B6D77"/>
    <w:rsid w:val="004B6D96"/>
    <w:rsid w:val="004B6F2E"/>
    <w:rsid w:val="004B7066"/>
    <w:rsid w:val="004B71A3"/>
    <w:rsid w:val="004B7280"/>
    <w:rsid w:val="004B740D"/>
    <w:rsid w:val="004B740F"/>
    <w:rsid w:val="004B748A"/>
    <w:rsid w:val="004B7607"/>
    <w:rsid w:val="004B7627"/>
    <w:rsid w:val="004B786E"/>
    <w:rsid w:val="004B78AF"/>
    <w:rsid w:val="004B7974"/>
    <w:rsid w:val="004B79A8"/>
    <w:rsid w:val="004B7B1C"/>
    <w:rsid w:val="004B7B52"/>
    <w:rsid w:val="004B7BA5"/>
    <w:rsid w:val="004B7D80"/>
    <w:rsid w:val="004B7E02"/>
    <w:rsid w:val="004B7E6A"/>
    <w:rsid w:val="004B7ECB"/>
    <w:rsid w:val="004B7EF4"/>
    <w:rsid w:val="004B7F1B"/>
    <w:rsid w:val="004C0052"/>
    <w:rsid w:val="004C01B3"/>
    <w:rsid w:val="004C01CA"/>
    <w:rsid w:val="004C0215"/>
    <w:rsid w:val="004C0224"/>
    <w:rsid w:val="004C0302"/>
    <w:rsid w:val="004C03E9"/>
    <w:rsid w:val="004C04C6"/>
    <w:rsid w:val="004C06E1"/>
    <w:rsid w:val="004C06FD"/>
    <w:rsid w:val="004C07AD"/>
    <w:rsid w:val="004C0855"/>
    <w:rsid w:val="004C08F9"/>
    <w:rsid w:val="004C0904"/>
    <w:rsid w:val="004C0991"/>
    <w:rsid w:val="004C09CA"/>
    <w:rsid w:val="004C0AAD"/>
    <w:rsid w:val="004C0AC1"/>
    <w:rsid w:val="004C0B27"/>
    <w:rsid w:val="004C0C7C"/>
    <w:rsid w:val="004C0D94"/>
    <w:rsid w:val="004C0E91"/>
    <w:rsid w:val="004C0EA0"/>
    <w:rsid w:val="004C107A"/>
    <w:rsid w:val="004C10E6"/>
    <w:rsid w:val="004C1152"/>
    <w:rsid w:val="004C11BC"/>
    <w:rsid w:val="004C121E"/>
    <w:rsid w:val="004C12FA"/>
    <w:rsid w:val="004C147E"/>
    <w:rsid w:val="004C150B"/>
    <w:rsid w:val="004C1585"/>
    <w:rsid w:val="004C1652"/>
    <w:rsid w:val="004C166D"/>
    <w:rsid w:val="004C16D5"/>
    <w:rsid w:val="004C187A"/>
    <w:rsid w:val="004C18B5"/>
    <w:rsid w:val="004C190A"/>
    <w:rsid w:val="004C1AEE"/>
    <w:rsid w:val="004C1E75"/>
    <w:rsid w:val="004C1EAD"/>
    <w:rsid w:val="004C1F27"/>
    <w:rsid w:val="004C220E"/>
    <w:rsid w:val="004C2224"/>
    <w:rsid w:val="004C22B6"/>
    <w:rsid w:val="004C22E4"/>
    <w:rsid w:val="004C231F"/>
    <w:rsid w:val="004C2391"/>
    <w:rsid w:val="004C23B9"/>
    <w:rsid w:val="004C2487"/>
    <w:rsid w:val="004C2565"/>
    <w:rsid w:val="004C2584"/>
    <w:rsid w:val="004C2594"/>
    <w:rsid w:val="004C260B"/>
    <w:rsid w:val="004C2680"/>
    <w:rsid w:val="004C268E"/>
    <w:rsid w:val="004C273E"/>
    <w:rsid w:val="004C2747"/>
    <w:rsid w:val="004C2829"/>
    <w:rsid w:val="004C28A5"/>
    <w:rsid w:val="004C2AEE"/>
    <w:rsid w:val="004C2B4D"/>
    <w:rsid w:val="004C2C9B"/>
    <w:rsid w:val="004C2CFD"/>
    <w:rsid w:val="004C2D62"/>
    <w:rsid w:val="004C2E22"/>
    <w:rsid w:val="004C2E9A"/>
    <w:rsid w:val="004C2F2C"/>
    <w:rsid w:val="004C3066"/>
    <w:rsid w:val="004C30EA"/>
    <w:rsid w:val="004C31DF"/>
    <w:rsid w:val="004C3218"/>
    <w:rsid w:val="004C32ED"/>
    <w:rsid w:val="004C333B"/>
    <w:rsid w:val="004C3410"/>
    <w:rsid w:val="004C3479"/>
    <w:rsid w:val="004C3542"/>
    <w:rsid w:val="004C357F"/>
    <w:rsid w:val="004C35CC"/>
    <w:rsid w:val="004C38AC"/>
    <w:rsid w:val="004C38F0"/>
    <w:rsid w:val="004C3963"/>
    <w:rsid w:val="004C39AB"/>
    <w:rsid w:val="004C3AA5"/>
    <w:rsid w:val="004C3B4F"/>
    <w:rsid w:val="004C3B85"/>
    <w:rsid w:val="004C3BA9"/>
    <w:rsid w:val="004C3C2F"/>
    <w:rsid w:val="004C3C7A"/>
    <w:rsid w:val="004C3D8A"/>
    <w:rsid w:val="004C3FE1"/>
    <w:rsid w:val="004C40D9"/>
    <w:rsid w:val="004C4139"/>
    <w:rsid w:val="004C415E"/>
    <w:rsid w:val="004C41FD"/>
    <w:rsid w:val="004C423F"/>
    <w:rsid w:val="004C42D7"/>
    <w:rsid w:val="004C432E"/>
    <w:rsid w:val="004C4355"/>
    <w:rsid w:val="004C4571"/>
    <w:rsid w:val="004C460A"/>
    <w:rsid w:val="004C4652"/>
    <w:rsid w:val="004C46D0"/>
    <w:rsid w:val="004C4730"/>
    <w:rsid w:val="004C47D8"/>
    <w:rsid w:val="004C4847"/>
    <w:rsid w:val="004C48C4"/>
    <w:rsid w:val="004C493F"/>
    <w:rsid w:val="004C4A97"/>
    <w:rsid w:val="004C4B4F"/>
    <w:rsid w:val="004C4D32"/>
    <w:rsid w:val="004C4EED"/>
    <w:rsid w:val="004C4EFE"/>
    <w:rsid w:val="004C4F45"/>
    <w:rsid w:val="004C4F90"/>
    <w:rsid w:val="004C4FA9"/>
    <w:rsid w:val="004C4FD7"/>
    <w:rsid w:val="004C50AB"/>
    <w:rsid w:val="004C5126"/>
    <w:rsid w:val="004C514F"/>
    <w:rsid w:val="004C530C"/>
    <w:rsid w:val="004C5316"/>
    <w:rsid w:val="004C532C"/>
    <w:rsid w:val="004C53A9"/>
    <w:rsid w:val="004C5544"/>
    <w:rsid w:val="004C554A"/>
    <w:rsid w:val="004C55E9"/>
    <w:rsid w:val="004C5633"/>
    <w:rsid w:val="004C569F"/>
    <w:rsid w:val="004C56EE"/>
    <w:rsid w:val="004C5774"/>
    <w:rsid w:val="004C57AD"/>
    <w:rsid w:val="004C58F9"/>
    <w:rsid w:val="004C592E"/>
    <w:rsid w:val="004C59BB"/>
    <w:rsid w:val="004C5B4F"/>
    <w:rsid w:val="004C5BA7"/>
    <w:rsid w:val="004C5C72"/>
    <w:rsid w:val="004C5E02"/>
    <w:rsid w:val="004C5E2E"/>
    <w:rsid w:val="004C5E68"/>
    <w:rsid w:val="004C5E84"/>
    <w:rsid w:val="004C5EAE"/>
    <w:rsid w:val="004C5EC3"/>
    <w:rsid w:val="004C5F3B"/>
    <w:rsid w:val="004C6022"/>
    <w:rsid w:val="004C61ED"/>
    <w:rsid w:val="004C6220"/>
    <w:rsid w:val="004C627F"/>
    <w:rsid w:val="004C62FA"/>
    <w:rsid w:val="004C63A2"/>
    <w:rsid w:val="004C63C4"/>
    <w:rsid w:val="004C6486"/>
    <w:rsid w:val="004C6488"/>
    <w:rsid w:val="004C65BA"/>
    <w:rsid w:val="004C6619"/>
    <w:rsid w:val="004C6669"/>
    <w:rsid w:val="004C66BB"/>
    <w:rsid w:val="004C66E2"/>
    <w:rsid w:val="004C66EB"/>
    <w:rsid w:val="004C66F9"/>
    <w:rsid w:val="004C67C5"/>
    <w:rsid w:val="004C688B"/>
    <w:rsid w:val="004C68B5"/>
    <w:rsid w:val="004C68FF"/>
    <w:rsid w:val="004C695B"/>
    <w:rsid w:val="004C6993"/>
    <w:rsid w:val="004C6A74"/>
    <w:rsid w:val="004C6B58"/>
    <w:rsid w:val="004C6C26"/>
    <w:rsid w:val="004C6C61"/>
    <w:rsid w:val="004C6D56"/>
    <w:rsid w:val="004C6E67"/>
    <w:rsid w:val="004C70C0"/>
    <w:rsid w:val="004C713F"/>
    <w:rsid w:val="004C714C"/>
    <w:rsid w:val="004C71B2"/>
    <w:rsid w:val="004C7226"/>
    <w:rsid w:val="004C756A"/>
    <w:rsid w:val="004C75A3"/>
    <w:rsid w:val="004C75C2"/>
    <w:rsid w:val="004C75E1"/>
    <w:rsid w:val="004C7658"/>
    <w:rsid w:val="004C7758"/>
    <w:rsid w:val="004C7770"/>
    <w:rsid w:val="004C7783"/>
    <w:rsid w:val="004C78C4"/>
    <w:rsid w:val="004C793A"/>
    <w:rsid w:val="004C7A52"/>
    <w:rsid w:val="004C7AF7"/>
    <w:rsid w:val="004C7E04"/>
    <w:rsid w:val="004D01FF"/>
    <w:rsid w:val="004D027D"/>
    <w:rsid w:val="004D02DF"/>
    <w:rsid w:val="004D03CA"/>
    <w:rsid w:val="004D050F"/>
    <w:rsid w:val="004D051D"/>
    <w:rsid w:val="004D057F"/>
    <w:rsid w:val="004D05B3"/>
    <w:rsid w:val="004D0658"/>
    <w:rsid w:val="004D076D"/>
    <w:rsid w:val="004D084B"/>
    <w:rsid w:val="004D08E3"/>
    <w:rsid w:val="004D096E"/>
    <w:rsid w:val="004D0AF9"/>
    <w:rsid w:val="004D0D07"/>
    <w:rsid w:val="004D0D0A"/>
    <w:rsid w:val="004D0E1E"/>
    <w:rsid w:val="004D0EFF"/>
    <w:rsid w:val="004D0F87"/>
    <w:rsid w:val="004D0FB6"/>
    <w:rsid w:val="004D103D"/>
    <w:rsid w:val="004D106E"/>
    <w:rsid w:val="004D1372"/>
    <w:rsid w:val="004D143A"/>
    <w:rsid w:val="004D1492"/>
    <w:rsid w:val="004D152F"/>
    <w:rsid w:val="004D159C"/>
    <w:rsid w:val="004D15AF"/>
    <w:rsid w:val="004D1627"/>
    <w:rsid w:val="004D1637"/>
    <w:rsid w:val="004D163E"/>
    <w:rsid w:val="004D1645"/>
    <w:rsid w:val="004D1778"/>
    <w:rsid w:val="004D19B6"/>
    <w:rsid w:val="004D1A12"/>
    <w:rsid w:val="004D1CF9"/>
    <w:rsid w:val="004D1D88"/>
    <w:rsid w:val="004D1F55"/>
    <w:rsid w:val="004D214B"/>
    <w:rsid w:val="004D2230"/>
    <w:rsid w:val="004D223B"/>
    <w:rsid w:val="004D2273"/>
    <w:rsid w:val="004D2310"/>
    <w:rsid w:val="004D25AE"/>
    <w:rsid w:val="004D2614"/>
    <w:rsid w:val="004D2625"/>
    <w:rsid w:val="004D26AE"/>
    <w:rsid w:val="004D26B4"/>
    <w:rsid w:val="004D27EE"/>
    <w:rsid w:val="004D2825"/>
    <w:rsid w:val="004D28CB"/>
    <w:rsid w:val="004D28FA"/>
    <w:rsid w:val="004D2A6F"/>
    <w:rsid w:val="004D2B26"/>
    <w:rsid w:val="004D2B3B"/>
    <w:rsid w:val="004D2CE4"/>
    <w:rsid w:val="004D2D36"/>
    <w:rsid w:val="004D2D39"/>
    <w:rsid w:val="004D2DE4"/>
    <w:rsid w:val="004D2EB6"/>
    <w:rsid w:val="004D2F72"/>
    <w:rsid w:val="004D303A"/>
    <w:rsid w:val="004D308B"/>
    <w:rsid w:val="004D30F8"/>
    <w:rsid w:val="004D3147"/>
    <w:rsid w:val="004D3174"/>
    <w:rsid w:val="004D3189"/>
    <w:rsid w:val="004D327A"/>
    <w:rsid w:val="004D3315"/>
    <w:rsid w:val="004D33ED"/>
    <w:rsid w:val="004D3433"/>
    <w:rsid w:val="004D3545"/>
    <w:rsid w:val="004D358D"/>
    <w:rsid w:val="004D35C2"/>
    <w:rsid w:val="004D36A7"/>
    <w:rsid w:val="004D3705"/>
    <w:rsid w:val="004D3774"/>
    <w:rsid w:val="004D377B"/>
    <w:rsid w:val="004D3793"/>
    <w:rsid w:val="004D3972"/>
    <w:rsid w:val="004D3995"/>
    <w:rsid w:val="004D39A7"/>
    <w:rsid w:val="004D3A4C"/>
    <w:rsid w:val="004D3BF7"/>
    <w:rsid w:val="004D3C8C"/>
    <w:rsid w:val="004D3CB5"/>
    <w:rsid w:val="004D3CB9"/>
    <w:rsid w:val="004D3E29"/>
    <w:rsid w:val="004D3E5E"/>
    <w:rsid w:val="004D3F18"/>
    <w:rsid w:val="004D3FA1"/>
    <w:rsid w:val="004D3FA8"/>
    <w:rsid w:val="004D400A"/>
    <w:rsid w:val="004D40FB"/>
    <w:rsid w:val="004D42E1"/>
    <w:rsid w:val="004D4518"/>
    <w:rsid w:val="004D4536"/>
    <w:rsid w:val="004D45AF"/>
    <w:rsid w:val="004D4945"/>
    <w:rsid w:val="004D4963"/>
    <w:rsid w:val="004D49C2"/>
    <w:rsid w:val="004D4A04"/>
    <w:rsid w:val="004D4AE1"/>
    <w:rsid w:val="004D4D2E"/>
    <w:rsid w:val="004D4D35"/>
    <w:rsid w:val="004D4DAC"/>
    <w:rsid w:val="004D4E67"/>
    <w:rsid w:val="004D4E98"/>
    <w:rsid w:val="004D4EED"/>
    <w:rsid w:val="004D4F6D"/>
    <w:rsid w:val="004D52E9"/>
    <w:rsid w:val="004D53B5"/>
    <w:rsid w:val="004D53CA"/>
    <w:rsid w:val="004D5457"/>
    <w:rsid w:val="004D547A"/>
    <w:rsid w:val="004D559F"/>
    <w:rsid w:val="004D55E7"/>
    <w:rsid w:val="004D560F"/>
    <w:rsid w:val="004D56CF"/>
    <w:rsid w:val="004D57AC"/>
    <w:rsid w:val="004D5848"/>
    <w:rsid w:val="004D584F"/>
    <w:rsid w:val="004D58AF"/>
    <w:rsid w:val="004D58B3"/>
    <w:rsid w:val="004D59A9"/>
    <w:rsid w:val="004D59AF"/>
    <w:rsid w:val="004D5A8C"/>
    <w:rsid w:val="004D5B1E"/>
    <w:rsid w:val="004D5B8F"/>
    <w:rsid w:val="004D5C72"/>
    <w:rsid w:val="004D5CA1"/>
    <w:rsid w:val="004D5CCB"/>
    <w:rsid w:val="004D5CE5"/>
    <w:rsid w:val="004D5DB5"/>
    <w:rsid w:val="004D5E4C"/>
    <w:rsid w:val="004D5F1B"/>
    <w:rsid w:val="004D6060"/>
    <w:rsid w:val="004D607E"/>
    <w:rsid w:val="004D6134"/>
    <w:rsid w:val="004D61DD"/>
    <w:rsid w:val="004D623F"/>
    <w:rsid w:val="004D654F"/>
    <w:rsid w:val="004D65C9"/>
    <w:rsid w:val="004D663F"/>
    <w:rsid w:val="004D6698"/>
    <w:rsid w:val="004D66B7"/>
    <w:rsid w:val="004D6803"/>
    <w:rsid w:val="004D680B"/>
    <w:rsid w:val="004D6835"/>
    <w:rsid w:val="004D685A"/>
    <w:rsid w:val="004D68D0"/>
    <w:rsid w:val="004D690D"/>
    <w:rsid w:val="004D6CA7"/>
    <w:rsid w:val="004D6CBB"/>
    <w:rsid w:val="004D6D21"/>
    <w:rsid w:val="004D6D2C"/>
    <w:rsid w:val="004D6D45"/>
    <w:rsid w:val="004D6D80"/>
    <w:rsid w:val="004D6DEF"/>
    <w:rsid w:val="004D6E91"/>
    <w:rsid w:val="004D6EB3"/>
    <w:rsid w:val="004D6EDD"/>
    <w:rsid w:val="004D7060"/>
    <w:rsid w:val="004D7294"/>
    <w:rsid w:val="004D7358"/>
    <w:rsid w:val="004D74B5"/>
    <w:rsid w:val="004D75CE"/>
    <w:rsid w:val="004D76AF"/>
    <w:rsid w:val="004D76FC"/>
    <w:rsid w:val="004D77A3"/>
    <w:rsid w:val="004D7942"/>
    <w:rsid w:val="004D7952"/>
    <w:rsid w:val="004D7956"/>
    <w:rsid w:val="004D798E"/>
    <w:rsid w:val="004D79EE"/>
    <w:rsid w:val="004D7A26"/>
    <w:rsid w:val="004D7A32"/>
    <w:rsid w:val="004D7B77"/>
    <w:rsid w:val="004D7B7E"/>
    <w:rsid w:val="004D7C7D"/>
    <w:rsid w:val="004D7C8D"/>
    <w:rsid w:val="004D7CCE"/>
    <w:rsid w:val="004D7D8A"/>
    <w:rsid w:val="004D7E0E"/>
    <w:rsid w:val="004D7E2C"/>
    <w:rsid w:val="004D7E49"/>
    <w:rsid w:val="004D7F79"/>
    <w:rsid w:val="004E0061"/>
    <w:rsid w:val="004E013E"/>
    <w:rsid w:val="004E014A"/>
    <w:rsid w:val="004E01D5"/>
    <w:rsid w:val="004E03F4"/>
    <w:rsid w:val="004E042C"/>
    <w:rsid w:val="004E0556"/>
    <w:rsid w:val="004E057D"/>
    <w:rsid w:val="004E067C"/>
    <w:rsid w:val="004E074A"/>
    <w:rsid w:val="004E0775"/>
    <w:rsid w:val="004E07FF"/>
    <w:rsid w:val="004E089C"/>
    <w:rsid w:val="004E09DE"/>
    <w:rsid w:val="004E0A6A"/>
    <w:rsid w:val="004E0AE6"/>
    <w:rsid w:val="004E0AF3"/>
    <w:rsid w:val="004E0B33"/>
    <w:rsid w:val="004E0E6B"/>
    <w:rsid w:val="004E0F2D"/>
    <w:rsid w:val="004E107D"/>
    <w:rsid w:val="004E10A9"/>
    <w:rsid w:val="004E1181"/>
    <w:rsid w:val="004E1206"/>
    <w:rsid w:val="004E12B1"/>
    <w:rsid w:val="004E1322"/>
    <w:rsid w:val="004E1392"/>
    <w:rsid w:val="004E13F7"/>
    <w:rsid w:val="004E1406"/>
    <w:rsid w:val="004E1429"/>
    <w:rsid w:val="004E1480"/>
    <w:rsid w:val="004E14D6"/>
    <w:rsid w:val="004E1508"/>
    <w:rsid w:val="004E15F4"/>
    <w:rsid w:val="004E1615"/>
    <w:rsid w:val="004E161A"/>
    <w:rsid w:val="004E18A3"/>
    <w:rsid w:val="004E19B6"/>
    <w:rsid w:val="004E1CD5"/>
    <w:rsid w:val="004E1FF4"/>
    <w:rsid w:val="004E2110"/>
    <w:rsid w:val="004E2158"/>
    <w:rsid w:val="004E2167"/>
    <w:rsid w:val="004E225B"/>
    <w:rsid w:val="004E226F"/>
    <w:rsid w:val="004E2347"/>
    <w:rsid w:val="004E2663"/>
    <w:rsid w:val="004E267A"/>
    <w:rsid w:val="004E2743"/>
    <w:rsid w:val="004E2774"/>
    <w:rsid w:val="004E2862"/>
    <w:rsid w:val="004E291F"/>
    <w:rsid w:val="004E295A"/>
    <w:rsid w:val="004E2B05"/>
    <w:rsid w:val="004E2BB6"/>
    <w:rsid w:val="004E2D27"/>
    <w:rsid w:val="004E2D93"/>
    <w:rsid w:val="004E2DD2"/>
    <w:rsid w:val="004E2F7D"/>
    <w:rsid w:val="004E312B"/>
    <w:rsid w:val="004E315D"/>
    <w:rsid w:val="004E336D"/>
    <w:rsid w:val="004E33E8"/>
    <w:rsid w:val="004E3483"/>
    <w:rsid w:val="004E34C4"/>
    <w:rsid w:val="004E34F0"/>
    <w:rsid w:val="004E35A6"/>
    <w:rsid w:val="004E3687"/>
    <w:rsid w:val="004E370B"/>
    <w:rsid w:val="004E372B"/>
    <w:rsid w:val="004E3746"/>
    <w:rsid w:val="004E386C"/>
    <w:rsid w:val="004E386F"/>
    <w:rsid w:val="004E38CD"/>
    <w:rsid w:val="004E393D"/>
    <w:rsid w:val="004E3991"/>
    <w:rsid w:val="004E39DD"/>
    <w:rsid w:val="004E3A19"/>
    <w:rsid w:val="004E3ADB"/>
    <w:rsid w:val="004E3BF3"/>
    <w:rsid w:val="004E3C27"/>
    <w:rsid w:val="004E3CB7"/>
    <w:rsid w:val="004E3CDD"/>
    <w:rsid w:val="004E3D2B"/>
    <w:rsid w:val="004E3D98"/>
    <w:rsid w:val="004E3F24"/>
    <w:rsid w:val="004E3FEA"/>
    <w:rsid w:val="004E41C8"/>
    <w:rsid w:val="004E44CD"/>
    <w:rsid w:val="004E45D8"/>
    <w:rsid w:val="004E46E2"/>
    <w:rsid w:val="004E46FE"/>
    <w:rsid w:val="004E470F"/>
    <w:rsid w:val="004E475C"/>
    <w:rsid w:val="004E478C"/>
    <w:rsid w:val="004E4817"/>
    <w:rsid w:val="004E49E5"/>
    <w:rsid w:val="004E4A09"/>
    <w:rsid w:val="004E4A0F"/>
    <w:rsid w:val="004E4AD3"/>
    <w:rsid w:val="004E4B1D"/>
    <w:rsid w:val="004E4B25"/>
    <w:rsid w:val="004E4BB8"/>
    <w:rsid w:val="004E4BFC"/>
    <w:rsid w:val="004E4E2B"/>
    <w:rsid w:val="004E4E89"/>
    <w:rsid w:val="004E4F1E"/>
    <w:rsid w:val="004E4F37"/>
    <w:rsid w:val="004E4F51"/>
    <w:rsid w:val="004E4F64"/>
    <w:rsid w:val="004E5036"/>
    <w:rsid w:val="004E505C"/>
    <w:rsid w:val="004E5173"/>
    <w:rsid w:val="004E51AC"/>
    <w:rsid w:val="004E5238"/>
    <w:rsid w:val="004E52C4"/>
    <w:rsid w:val="004E53C7"/>
    <w:rsid w:val="004E548F"/>
    <w:rsid w:val="004E54B7"/>
    <w:rsid w:val="004E54F6"/>
    <w:rsid w:val="004E5544"/>
    <w:rsid w:val="004E571D"/>
    <w:rsid w:val="004E59AB"/>
    <w:rsid w:val="004E5A40"/>
    <w:rsid w:val="004E5C34"/>
    <w:rsid w:val="004E5E74"/>
    <w:rsid w:val="004E5FEC"/>
    <w:rsid w:val="004E6019"/>
    <w:rsid w:val="004E60E9"/>
    <w:rsid w:val="004E6123"/>
    <w:rsid w:val="004E6169"/>
    <w:rsid w:val="004E6266"/>
    <w:rsid w:val="004E66E3"/>
    <w:rsid w:val="004E6730"/>
    <w:rsid w:val="004E6783"/>
    <w:rsid w:val="004E683F"/>
    <w:rsid w:val="004E693E"/>
    <w:rsid w:val="004E6967"/>
    <w:rsid w:val="004E69B0"/>
    <w:rsid w:val="004E69F0"/>
    <w:rsid w:val="004E6A7B"/>
    <w:rsid w:val="004E6C2E"/>
    <w:rsid w:val="004E6DBE"/>
    <w:rsid w:val="004E6F65"/>
    <w:rsid w:val="004E6F6C"/>
    <w:rsid w:val="004E6FC9"/>
    <w:rsid w:val="004E6FE6"/>
    <w:rsid w:val="004E700D"/>
    <w:rsid w:val="004E7036"/>
    <w:rsid w:val="004E710B"/>
    <w:rsid w:val="004E7139"/>
    <w:rsid w:val="004E7157"/>
    <w:rsid w:val="004E73E5"/>
    <w:rsid w:val="004E73EB"/>
    <w:rsid w:val="004E7495"/>
    <w:rsid w:val="004E75E2"/>
    <w:rsid w:val="004E76B8"/>
    <w:rsid w:val="004E76BF"/>
    <w:rsid w:val="004E76D4"/>
    <w:rsid w:val="004E7867"/>
    <w:rsid w:val="004E79A6"/>
    <w:rsid w:val="004E7A69"/>
    <w:rsid w:val="004E7ABF"/>
    <w:rsid w:val="004E7D14"/>
    <w:rsid w:val="004E7DAB"/>
    <w:rsid w:val="004E7DF9"/>
    <w:rsid w:val="004E7E5E"/>
    <w:rsid w:val="004E7EA3"/>
    <w:rsid w:val="004F0053"/>
    <w:rsid w:val="004F007C"/>
    <w:rsid w:val="004F01A9"/>
    <w:rsid w:val="004F01FB"/>
    <w:rsid w:val="004F0332"/>
    <w:rsid w:val="004F0381"/>
    <w:rsid w:val="004F0428"/>
    <w:rsid w:val="004F04FA"/>
    <w:rsid w:val="004F05BB"/>
    <w:rsid w:val="004F0625"/>
    <w:rsid w:val="004F0970"/>
    <w:rsid w:val="004F09CC"/>
    <w:rsid w:val="004F0AD3"/>
    <w:rsid w:val="004F0B41"/>
    <w:rsid w:val="004F0BA0"/>
    <w:rsid w:val="004F0BCA"/>
    <w:rsid w:val="004F0C83"/>
    <w:rsid w:val="004F0CC8"/>
    <w:rsid w:val="004F0CDC"/>
    <w:rsid w:val="004F0EC4"/>
    <w:rsid w:val="004F0F00"/>
    <w:rsid w:val="004F0F06"/>
    <w:rsid w:val="004F104E"/>
    <w:rsid w:val="004F10FE"/>
    <w:rsid w:val="004F1289"/>
    <w:rsid w:val="004F1318"/>
    <w:rsid w:val="004F13E1"/>
    <w:rsid w:val="004F14BD"/>
    <w:rsid w:val="004F1549"/>
    <w:rsid w:val="004F15B9"/>
    <w:rsid w:val="004F1605"/>
    <w:rsid w:val="004F1616"/>
    <w:rsid w:val="004F1691"/>
    <w:rsid w:val="004F1712"/>
    <w:rsid w:val="004F17AF"/>
    <w:rsid w:val="004F1805"/>
    <w:rsid w:val="004F1859"/>
    <w:rsid w:val="004F1870"/>
    <w:rsid w:val="004F18AF"/>
    <w:rsid w:val="004F1B43"/>
    <w:rsid w:val="004F1BAE"/>
    <w:rsid w:val="004F1C5C"/>
    <w:rsid w:val="004F1CAA"/>
    <w:rsid w:val="004F1CFE"/>
    <w:rsid w:val="004F1E2F"/>
    <w:rsid w:val="004F1F14"/>
    <w:rsid w:val="004F200F"/>
    <w:rsid w:val="004F2127"/>
    <w:rsid w:val="004F213B"/>
    <w:rsid w:val="004F2156"/>
    <w:rsid w:val="004F237C"/>
    <w:rsid w:val="004F23CD"/>
    <w:rsid w:val="004F2527"/>
    <w:rsid w:val="004F25A9"/>
    <w:rsid w:val="004F25F4"/>
    <w:rsid w:val="004F2890"/>
    <w:rsid w:val="004F28F2"/>
    <w:rsid w:val="004F295B"/>
    <w:rsid w:val="004F29DB"/>
    <w:rsid w:val="004F29E3"/>
    <w:rsid w:val="004F2BD7"/>
    <w:rsid w:val="004F2BEA"/>
    <w:rsid w:val="004F2C94"/>
    <w:rsid w:val="004F2D25"/>
    <w:rsid w:val="004F2D37"/>
    <w:rsid w:val="004F2E28"/>
    <w:rsid w:val="004F2E6F"/>
    <w:rsid w:val="004F3064"/>
    <w:rsid w:val="004F3186"/>
    <w:rsid w:val="004F31FE"/>
    <w:rsid w:val="004F33B7"/>
    <w:rsid w:val="004F342E"/>
    <w:rsid w:val="004F3528"/>
    <w:rsid w:val="004F35A2"/>
    <w:rsid w:val="004F3777"/>
    <w:rsid w:val="004F37B5"/>
    <w:rsid w:val="004F3912"/>
    <w:rsid w:val="004F3938"/>
    <w:rsid w:val="004F3A66"/>
    <w:rsid w:val="004F3AF7"/>
    <w:rsid w:val="004F3B8C"/>
    <w:rsid w:val="004F3C6B"/>
    <w:rsid w:val="004F3CD6"/>
    <w:rsid w:val="004F3E54"/>
    <w:rsid w:val="004F3E80"/>
    <w:rsid w:val="004F3EA1"/>
    <w:rsid w:val="004F3EF0"/>
    <w:rsid w:val="004F4064"/>
    <w:rsid w:val="004F409D"/>
    <w:rsid w:val="004F40B4"/>
    <w:rsid w:val="004F40BC"/>
    <w:rsid w:val="004F4127"/>
    <w:rsid w:val="004F4174"/>
    <w:rsid w:val="004F4270"/>
    <w:rsid w:val="004F42D4"/>
    <w:rsid w:val="004F43BE"/>
    <w:rsid w:val="004F4538"/>
    <w:rsid w:val="004F4658"/>
    <w:rsid w:val="004F4665"/>
    <w:rsid w:val="004F4712"/>
    <w:rsid w:val="004F47F9"/>
    <w:rsid w:val="004F4952"/>
    <w:rsid w:val="004F495B"/>
    <w:rsid w:val="004F4B3F"/>
    <w:rsid w:val="004F4B61"/>
    <w:rsid w:val="004F4B8C"/>
    <w:rsid w:val="004F4C59"/>
    <w:rsid w:val="004F4CE8"/>
    <w:rsid w:val="004F4D7C"/>
    <w:rsid w:val="004F4EF3"/>
    <w:rsid w:val="004F4FD8"/>
    <w:rsid w:val="004F505C"/>
    <w:rsid w:val="004F510D"/>
    <w:rsid w:val="004F51BE"/>
    <w:rsid w:val="004F5390"/>
    <w:rsid w:val="004F53B0"/>
    <w:rsid w:val="004F5484"/>
    <w:rsid w:val="004F54F2"/>
    <w:rsid w:val="004F558B"/>
    <w:rsid w:val="004F55C3"/>
    <w:rsid w:val="004F573E"/>
    <w:rsid w:val="004F57E8"/>
    <w:rsid w:val="004F58C2"/>
    <w:rsid w:val="004F5A20"/>
    <w:rsid w:val="004F5B55"/>
    <w:rsid w:val="004F5B57"/>
    <w:rsid w:val="004F5B6F"/>
    <w:rsid w:val="004F5BF4"/>
    <w:rsid w:val="004F5C04"/>
    <w:rsid w:val="004F5C77"/>
    <w:rsid w:val="004F5CF8"/>
    <w:rsid w:val="004F5E4D"/>
    <w:rsid w:val="004F5F08"/>
    <w:rsid w:val="004F604F"/>
    <w:rsid w:val="004F6073"/>
    <w:rsid w:val="004F614B"/>
    <w:rsid w:val="004F617A"/>
    <w:rsid w:val="004F6312"/>
    <w:rsid w:val="004F6475"/>
    <w:rsid w:val="004F6488"/>
    <w:rsid w:val="004F64D0"/>
    <w:rsid w:val="004F6524"/>
    <w:rsid w:val="004F653C"/>
    <w:rsid w:val="004F6563"/>
    <w:rsid w:val="004F65F5"/>
    <w:rsid w:val="004F6775"/>
    <w:rsid w:val="004F67BF"/>
    <w:rsid w:val="004F6826"/>
    <w:rsid w:val="004F68E0"/>
    <w:rsid w:val="004F6973"/>
    <w:rsid w:val="004F6A5F"/>
    <w:rsid w:val="004F6A8F"/>
    <w:rsid w:val="004F6CA9"/>
    <w:rsid w:val="004F6CEE"/>
    <w:rsid w:val="004F6D01"/>
    <w:rsid w:val="004F6E21"/>
    <w:rsid w:val="004F721F"/>
    <w:rsid w:val="004F725D"/>
    <w:rsid w:val="004F7328"/>
    <w:rsid w:val="004F73B3"/>
    <w:rsid w:val="004F7403"/>
    <w:rsid w:val="004F7556"/>
    <w:rsid w:val="004F786A"/>
    <w:rsid w:val="004F7991"/>
    <w:rsid w:val="004F79C7"/>
    <w:rsid w:val="004F79CE"/>
    <w:rsid w:val="004F79DB"/>
    <w:rsid w:val="004F7A78"/>
    <w:rsid w:val="004F7A95"/>
    <w:rsid w:val="004F7BBB"/>
    <w:rsid w:val="004F7BE2"/>
    <w:rsid w:val="004F7C67"/>
    <w:rsid w:val="004F7D2B"/>
    <w:rsid w:val="004F7D39"/>
    <w:rsid w:val="004F7D54"/>
    <w:rsid w:val="004F7D79"/>
    <w:rsid w:val="004F7DC6"/>
    <w:rsid w:val="004F7DD8"/>
    <w:rsid w:val="004F7DF9"/>
    <w:rsid w:val="004F7E2C"/>
    <w:rsid w:val="004F7E39"/>
    <w:rsid w:val="004F7F06"/>
    <w:rsid w:val="004F7FC6"/>
    <w:rsid w:val="004F7FCA"/>
    <w:rsid w:val="00500013"/>
    <w:rsid w:val="00500166"/>
    <w:rsid w:val="0050023D"/>
    <w:rsid w:val="005002B3"/>
    <w:rsid w:val="005005C1"/>
    <w:rsid w:val="005005E4"/>
    <w:rsid w:val="005006A1"/>
    <w:rsid w:val="005008A6"/>
    <w:rsid w:val="005008D5"/>
    <w:rsid w:val="00500912"/>
    <w:rsid w:val="00500929"/>
    <w:rsid w:val="0050099A"/>
    <w:rsid w:val="00500A03"/>
    <w:rsid w:val="00500C3B"/>
    <w:rsid w:val="00500CA1"/>
    <w:rsid w:val="00500CBB"/>
    <w:rsid w:val="00500D23"/>
    <w:rsid w:val="00500D82"/>
    <w:rsid w:val="00500D88"/>
    <w:rsid w:val="00500EFB"/>
    <w:rsid w:val="00500FF1"/>
    <w:rsid w:val="00500FF2"/>
    <w:rsid w:val="00501071"/>
    <w:rsid w:val="0050113D"/>
    <w:rsid w:val="005013A8"/>
    <w:rsid w:val="005013CB"/>
    <w:rsid w:val="00501404"/>
    <w:rsid w:val="00501444"/>
    <w:rsid w:val="005014B9"/>
    <w:rsid w:val="005014FE"/>
    <w:rsid w:val="00501553"/>
    <w:rsid w:val="00501617"/>
    <w:rsid w:val="005016B0"/>
    <w:rsid w:val="005016F7"/>
    <w:rsid w:val="005016FE"/>
    <w:rsid w:val="00501840"/>
    <w:rsid w:val="0050186D"/>
    <w:rsid w:val="00501892"/>
    <w:rsid w:val="005018D9"/>
    <w:rsid w:val="0050197D"/>
    <w:rsid w:val="0050199A"/>
    <w:rsid w:val="00501A0E"/>
    <w:rsid w:val="00501AEF"/>
    <w:rsid w:val="00501B2C"/>
    <w:rsid w:val="00501B84"/>
    <w:rsid w:val="00501C1E"/>
    <w:rsid w:val="00501C42"/>
    <w:rsid w:val="00501C79"/>
    <w:rsid w:val="00501CF9"/>
    <w:rsid w:val="00501EE7"/>
    <w:rsid w:val="00501F3B"/>
    <w:rsid w:val="00501F54"/>
    <w:rsid w:val="0050207B"/>
    <w:rsid w:val="005021B2"/>
    <w:rsid w:val="00502227"/>
    <w:rsid w:val="00502332"/>
    <w:rsid w:val="0050236F"/>
    <w:rsid w:val="005023A7"/>
    <w:rsid w:val="005024A3"/>
    <w:rsid w:val="005024E5"/>
    <w:rsid w:val="005025FD"/>
    <w:rsid w:val="00502772"/>
    <w:rsid w:val="005029B7"/>
    <w:rsid w:val="005029C5"/>
    <w:rsid w:val="00502A2D"/>
    <w:rsid w:val="00502A33"/>
    <w:rsid w:val="00502A91"/>
    <w:rsid w:val="00502B1E"/>
    <w:rsid w:val="00502B1F"/>
    <w:rsid w:val="00502B5A"/>
    <w:rsid w:val="00502B62"/>
    <w:rsid w:val="00502D1E"/>
    <w:rsid w:val="00502E44"/>
    <w:rsid w:val="00502FA6"/>
    <w:rsid w:val="00502FD1"/>
    <w:rsid w:val="00503111"/>
    <w:rsid w:val="00503122"/>
    <w:rsid w:val="00503265"/>
    <w:rsid w:val="00503296"/>
    <w:rsid w:val="0050329E"/>
    <w:rsid w:val="005032A9"/>
    <w:rsid w:val="00503307"/>
    <w:rsid w:val="005033EE"/>
    <w:rsid w:val="005033F7"/>
    <w:rsid w:val="005034CA"/>
    <w:rsid w:val="005034F7"/>
    <w:rsid w:val="00503541"/>
    <w:rsid w:val="00503577"/>
    <w:rsid w:val="00503767"/>
    <w:rsid w:val="005037F2"/>
    <w:rsid w:val="0050383D"/>
    <w:rsid w:val="00503868"/>
    <w:rsid w:val="005038C4"/>
    <w:rsid w:val="005038D8"/>
    <w:rsid w:val="005038FE"/>
    <w:rsid w:val="0050392D"/>
    <w:rsid w:val="0050393B"/>
    <w:rsid w:val="00503945"/>
    <w:rsid w:val="00503A38"/>
    <w:rsid w:val="00503BF4"/>
    <w:rsid w:val="00503BFF"/>
    <w:rsid w:val="00503CE8"/>
    <w:rsid w:val="00503D47"/>
    <w:rsid w:val="00503DB1"/>
    <w:rsid w:val="00503E05"/>
    <w:rsid w:val="00503E29"/>
    <w:rsid w:val="00503E5E"/>
    <w:rsid w:val="00503E6E"/>
    <w:rsid w:val="00503F38"/>
    <w:rsid w:val="0050413C"/>
    <w:rsid w:val="00504274"/>
    <w:rsid w:val="005044D1"/>
    <w:rsid w:val="005045A2"/>
    <w:rsid w:val="005045EB"/>
    <w:rsid w:val="0050466F"/>
    <w:rsid w:val="005047A4"/>
    <w:rsid w:val="00504992"/>
    <w:rsid w:val="005049BE"/>
    <w:rsid w:val="00504B4A"/>
    <w:rsid w:val="00504DA8"/>
    <w:rsid w:val="00504E78"/>
    <w:rsid w:val="00504E8F"/>
    <w:rsid w:val="00505198"/>
    <w:rsid w:val="005051B0"/>
    <w:rsid w:val="005051C3"/>
    <w:rsid w:val="00505332"/>
    <w:rsid w:val="005053A0"/>
    <w:rsid w:val="0050554A"/>
    <w:rsid w:val="00505595"/>
    <w:rsid w:val="0050564F"/>
    <w:rsid w:val="005058F4"/>
    <w:rsid w:val="0050590C"/>
    <w:rsid w:val="0050598C"/>
    <w:rsid w:val="005059A1"/>
    <w:rsid w:val="00505A03"/>
    <w:rsid w:val="00505A86"/>
    <w:rsid w:val="00505AB1"/>
    <w:rsid w:val="00505AF9"/>
    <w:rsid w:val="00505B6D"/>
    <w:rsid w:val="00505B6F"/>
    <w:rsid w:val="00505C2B"/>
    <w:rsid w:val="00505C4B"/>
    <w:rsid w:val="00505DB2"/>
    <w:rsid w:val="00505E9E"/>
    <w:rsid w:val="00505FB5"/>
    <w:rsid w:val="005060FD"/>
    <w:rsid w:val="005061C6"/>
    <w:rsid w:val="00506231"/>
    <w:rsid w:val="00506334"/>
    <w:rsid w:val="00506367"/>
    <w:rsid w:val="00506432"/>
    <w:rsid w:val="00506441"/>
    <w:rsid w:val="0050645D"/>
    <w:rsid w:val="0050649E"/>
    <w:rsid w:val="005065AE"/>
    <w:rsid w:val="005065E8"/>
    <w:rsid w:val="0050663F"/>
    <w:rsid w:val="005066E1"/>
    <w:rsid w:val="005067D1"/>
    <w:rsid w:val="00506837"/>
    <w:rsid w:val="0050699C"/>
    <w:rsid w:val="005069C5"/>
    <w:rsid w:val="005069E7"/>
    <w:rsid w:val="00506AA1"/>
    <w:rsid w:val="00506AB8"/>
    <w:rsid w:val="00506B28"/>
    <w:rsid w:val="00506CA7"/>
    <w:rsid w:val="00506D0A"/>
    <w:rsid w:val="00506D3D"/>
    <w:rsid w:val="00506D6B"/>
    <w:rsid w:val="00506D96"/>
    <w:rsid w:val="00506DDB"/>
    <w:rsid w:val="00506FE1"/>
    <w:rsid w:val="0050706B"/>
    <w:rsid w:val="0050709E"/>
    <w:rsid w:val="005070E3"/>
    <w:rsid w:val="005072A8"/>
    <w:rsid w:val="0050735B"/>
    <w:rsid w:val="005074D3"/>
    <w:rsid w:val="00507521"/>
    <w:rsid w:val="00507673"/>
    <w:rsid w:val="00507766"/>
    <w:rsid w:val="005077E1"/>
    <w:rsid w:val="005079FC"/>
    <w:rsid w:val="00507A43"/>
    <w:rsid w:val="00507B6C"/>
    <w:rsid w:val="00507BF4"/>
    <w:rsid w:val="00507D0A"/>
    <w:rsid w:val="00507EDF"/>
    <w:rsid w:val="00507FBE"/>
    <w:rsid w:val="00510064"/>
    <w:rsid w:val="0051013C"/>
    <w:rsid w:val="00510342"/>
    <w:rsid w:val="00510454"/>
    <w:rsid w:val="005104A1"/>
    <w:rsid w:val="005105AF"/>
    <w:rsid w:val="00510643"/>
    <w:rsid w:val="00510670"/>
    <w:rsid w:val="00510699"/>
    <w:rsid w:val="005106A4"/>
    <w:rsid w:val="00510730"/>
    <w:rsid w:val="00510864"/>
    <w:rsid w:val="0051099E"/>
    <w:rsid w:val="00510A47"/>
    <w:rsid w:val="00510B7A"/>
    <w:rsid w:val="00510C00"/>
    <w:rsid w:val="00510C61"/>
    <w:rsid w:val="00510EDD"/>
    <w:rsid w:val="005110A8"/>
    <w:rsid w:val="005110FE"/>
    <w:rsid w:val="00511128"/>
    <w:rsid w:val="005111F7"/>
    <w:rsid w:val="00511256"/>
    <w:rsid w:val="005112A7"/>
    <w:rsid w:val="005112C5"/>
    <w:rsid w:val="005112D1"/>
    <w:rsid w:val="005112FC"/>
    <w:rsid w:val="00511389"/>
    <w:rsid w:val="00511489"/>
    <w:rsid w:val="00511603"/>
    <w:rsid w:val="00511677"/>
    <w:rsid w:val="0051182E"/>
    <w:rsid w:val="00511835"/>
    <w:rsid w:val="00511937"/>
    <w:rsid w:val="0051196E"/>
    <w:rsid w:val="00511C69"/>
    <w:rsid w:val="00511D80"/>
    <w:rsid w:val="00511D98"/>
    <w:rsid w:val="00511EA2"/>
    <w:rsid w:val="0051202A"/>
    <w:rsid w:val="0051218C"/>
    <w:rsid w:val="005121E1"/>
    <w:rsid w:val="0051221D"/>
    <w:rsid w:val="0051227F"/>
    <w:rsid w:val="005122BE"/>
    <w:rsid w:val="005122F7"/>
    <w:rsid w:val="0051268B"/>
    <w:rsid w:val="005126B7"/>
    <w:rsid w:val="0051272D"/>
    <w:rsid w:val="005127E9"/>
    <w:rsid w:val="00512868"/>
    <w:rsid w:val="005128CD"/>
    <w:rsid w:val="00512A74"/>
    <w:rsid w:val="00512B48"/>
    <w:rsid w:val="00512DF0"/>
    <w:rsid w:val="00512E32"/>
    <w:rsid w:val="00512EE7"/>
    <w:rsid w:val="00512F67"/>
    <w:rsid w:val="00513029"/>
    <w:rsid w:val="00513288"/>
    <w:rsid w:val="005133A1"/>
    <w:rsid w:val="0051352E"/>
    <w:rsid w:val="00513735"/>
    <w:rsid w:val="00513751"/>
    <w:rsid w:val="00513902"/>
    <w:rsid w:val="0051394C"/>
    <w:rsid w:val="0051398C"/>
    <w:rsid w:val="00513AEB"/>
    <w:rsid w:val="00513B2D"/>
    <w:rsid w:val="00513BCE"/>
    <w:rsid w:val="00513BF5"/>
    <w:rsid w:val="00513C4B"/>
    <w:rsid w:val="00513CAF"/>
    <w:rsid w:val="00513D06"/>
    <w:rsid w:val="00513DED"/>
    <w:rsid w:val="00513DF5"/>
    <w:rsid w:val="00513E00"/>
    <w:rsid w:val="00513EC6"/>
    <w:rsid w:val="00513F9B"/>
    <w:rsid w:val="00514006"/>
    <w:rsid w:val="00514007"/>
    <w:rsid w:val="00514072"/>
    <w:rsid w:val="0051412A"/>
    <w:rsid w:val="0051422F"/>
    <w:rsid w:val="005142FD"/>
    <w:rsid w:val="0051442A"/>
    <w:rsid w:val="005144A1"/>
    <w:rsid w:val="005144C8"/>
    <w:rsid w:val="005144F1"/>
    <w:rsid w:val="00514802"/>
    <w:rsid w:val="0051489D"/>
    <w:rsid w:val="005148FB"/>
    <w:rsid w:val="00514BB5"/>
    <w:rsid w:val="00514E50"/>
    <w:rsid w:val="00514F12"/>
    <w:rsid w:val="0051508A"/>
    <w:rsid w:val="00515169"/>
    <w:rsid w:val="005152C4"/>
    <w:rsid w:val="00515358"/>
    <w:rsid w:val="00515362"/>
    <w:rsid w:val="005154E4"/>
    <w:rsid w:val="005154FF"/>
    <w:rsid w:val="00515526"/>
    <w:rsid w:val="005155FF"/>
    <w:rsid w:val="00515693"/>
    <w:rsid w:val="0051580C"/>
    <w:rsid w:val="00515819"/>
    <w:rsid w:val="005158AE"/>
    <w:rsid w:val="0051593F"/>
    <w:rsid w:val="00515B34"/>
    <w:rsid w:val="00515BA2"/>
    <w:rsid w:val="00515BD6"/>
    <w:rsid w:val="00515C07"/>
    <w:rsid w:val="00515CFC"/>
    <w:rsid w:val="00515EBF"/>
    <w:rsid w:val="00515EC2"/>
    <w:rsid w:val="00515F0D"/>
    <w:rsid w:val="00515FF2"/>
    <w:rsid w:val="0051601F"/>
    <w:rsid w:val="0051617E"/>
    <w:rsid w:val="005161DC"/>
    <w:rsid w:val="0051620A"/>
    <w:rsid w:val="00516391"/>
    <w:rsid w:val="005163DC"/>
    <w:rsid w:val="00516420"/>
    <w:rsid w:val="005164CB"/>
    <w:rsid w:val="005164FC"/>
    <w:rsid w:val="0051657B"/>
    <w:rsid w:val="0051661E"/>
    <w:rsid w:val="00516685"/>
    <w:rsid w:val="005166C0"/>
    <w:rsid w:val="00516AD7"/>
    <w:rsid w:val="00516C00"/>
    <w:rsid w:val="00516C2B"/>
    <w:rsid w:val="00516C9C"/>
    <w:rsid w:val="00516CAA"/>
    <w:rsid w:val="00516CB1"/>
    <w:rsid w:val="00516CFA"/>
    <w:rsid w:val="00516D60"/>
    <w:rsid w:val="00516E96"/>
    <w:rsid w:val="00516E9D"/>
    <w:rsid w:val="00516FBB"/>
    <w:rsid w:val="00516FE4"/>
    <w:rsid w:val="0051700B"/>
    <w:rsid w:val="0051709A"/>
    <w:rsid w:val="005170C7"/>
    <w:rsid w:val="0051710A"/>
    <w:rsid w:val="005171A0"/>
    <w:rsid w:val="005171F5"/>
    <w:rsid w:val="0051724B"/>
    <w:rsid w:val="0051728E"/>
    <w:rsid w:val="005173C0"/>
    <w:rsid w:val="00517434"/>
    <w:rsid w:val="00517472"/>
    <w:rsid w:val="005174B1"/>
    <w:rsid w:val="005175B8"/>
    <w:rsid w:val="00517600"/>
    <w:rsid w:val="00517684"/>
    <w:rsid w:val="0051779B"/>
    <w:rsid w:val="005177DB"/>
    <w:rsid w:val="005178A3"/>
    <w:rsid w:val="00517ACC"/>
    <w:rsid w:val="00517AE6"/>
    <w:rsid w:val="00517C32"/>
    <w:rsid w:val="00517C88"/>
    <w:rsid w:val="00517D51"/>
    <w:rsid w:val="00517DC0"/>
    <w:rsid w:val="00517E9F"/>
    <w:rsid w:val="00517F16"/>
    <w:rsid w:val="00517F3C"/>
    <w:rsid w:val="00517F61"/>
    <w:rsid w:val="00517F8C"/>
    <w:rsid w:val="005200EF"/>
    <w:rsid w:val="00520124"/>
    <w:rsid w:val="005203C1"/>
    <w:rsid w:val="00520422"/>
    <w:rsid w:val="0052043A"/>
    <w:rsid w:val="00520518"/>
    <w:rsid w:val="0052051D"/>
    <w:rsid w:val="00520541"/>
    <w:rsid w:val="00520587"/>
    <w:rsid w:val="005205AF"/>
    <w:rsid w:val="00520838"/>
    <w:rsid w:val="0052091A"/>
    <w:rsid w:val="00520BC0"/>
    <w:rsid w:val="00520C2E"/>
    <w:rsid w:val="00520E88"/>
    <w:rsid w:val="00520ED2"/>
    <w:rsid w:val="00520FBA"/>
    <w:rsid w:val="0052147A"/>
    <w:rsid w:val="00521509"/>
    <w:rsid w:val="00521642"/>
    <w:rsid w:val="005217AD"/>
    <w:rsid w:val="005217E1"/>
    <w:rsid w:val="00521984"/>
    <w:rsid w:val="00521A8D"/>
    <w:rsid w:val="00521BD0"/>
    <w:rsid w:val="00521C05"/>
    <w:rsid w:val="00521CEF"/>
    <w:rsid w:val="00521D90"/>
    <w:rsid w:val="00521E31"/>
    <w:rsid w:val="00521E40"/>
    <w:rsid w:val="00521E94"/>
    <w:rsid w:val="00521FC4"/>
    <w:rsid w:val="00521FFE"/>
    <w:rsid w:val="00522066"/>
    <w:rsid w:val="00522118"/>
    <w:rsid w:val="005222D6"/>
    <w:rsid w:val="0052240B"/>
    <w:rsid w:val="00522484"/>
    <w:rsid w:val="005224E2"/>
    <w:rsid w:val="0052256A"/>
    <w:rsid w:val="00522600"/>
    <w:rsid w:val="0052260C"/>
    <w:rsid w:val="0052289E"/>
    <w:rsid w:val="00522901"/>
    <w:rsid w:val="0052293B"/>
    <w:rsid w:val="0052296B"/>
    <w:rsid w:val="0052298D"/>
    <w:rsid w:val="005229A0"/>
    <w:rsid w:val="005229B1"/>
    <w:rsid w:val="00522A0D"/>
    <w:rsid w:val="00522BF4"/>
    <w:rsid w:val="00522C51"/>
    <w:rsid w:val="00522C5E"/>
    <w:rsid w:val="00522E2E"/>
    <w:rsid w:val="00522FC1"/>
    <w:rsid w:val="00522FC2"/>
    <w:rsid w:val="0052307B"/>
    <w:rsid w:val="00523178"/>
    <w:rsid w:val="0052318C"/>
    <w:rsid w:val="0052340E"/>
    <w:rsid w:val="00523465"/>
    <w:rsid w:val="0052354D"/>
    <w:rsid w:val="00523564"/>
    <w:rsid w:val="005235F5"/>
    <w:rsid w:val="0052371C"/>
    <w:rsid w:val="00523745"/>
    <w:rsid w:val="00523875"/>
    <w:rsid w:val="005238A0"/>
    <w:rsid w:val="005238C4"/>
    <w:rsid w:val="00523CFF"/>
    <w:rsid w:val="00523DFF"/>
    <w:rsid w:val="00523E88"/>
    <w:rsid w:val="00523ED7"/>
    <w:rsid w:val="00523F88"/>
    <w:rsid w:val="005240E8"/>
    <w:rsid w:val="00524152"/>
    <w:rsid w:val="0052426D"/>
    <w:rsid w:val="0052433E"/>
    <w:rsid w:val="00524389"/>
    <w:rsid w:val="005243FB"/>
    <w:rsid w:val="005244D8"/>
    <w:rsid w:val="00524854"/>
    <w:rsid w:val="0052494D"/>
    <w:rsid w:val="00524A21"/>
    <w:rsid w:val="00524A39"/>
    <w:rsid w:val="00524A7F"/>
    <w:rsid w:val="00524B6A"/>
    <w:rsid w:val="00524B92"/>
    <w:rsid w:val="00524C61"/>
    <w:rsid w:val="00524C7C"/>
    <w:rsid w:val="00524C8E"/>
    <w:rsid w:val="00524D94"/>
    <w:rsid w:val="00524E48"/>
    <w:rsid w:val="00524F1D"/>
    <w:rsid w:val="00524F8C"/>
    <w:rsid w:val="00524FF0"/>
    <w:rsid w:val="005250BB"/>
    <w:rsid w:val="00525387"/>
    <w:rsid w:val="0052539A"/>
    <w:rsid w:val="005253F5"/>
    <w:rsid w:val="00525460"/>
    <w:rsid w:val="00525577"/>
    <w:rsid w:val="00525587"/>
    <w:rsid w:val="00525698"/>
    <w:rsid w:val="005256BB"/>
    <w:rsid w:val="00525815"/>
    <w:rsid w:val="005258F2"/>
    <w:rsid w:val="00525943"/>
    <w:rsid w:val="005259EB"/>
    <w:rsid w:val="00525A80"/>
    <w:rsid w:val="00525A8D"/>
    <w:rsid w:val="00525BEC"/>
    <w:rsid w:val="00525D73"/>
    <w:rsid w:val="00525DCD"/>
    <w:rsid w:val="00525E7F"/>
    <w:rsid w:val="00525EBD"/>
    <w:rsid w:val="00525EED"/>
    <w:rsid w:val="00525FE9"/>
    <w:rsid w:val="00525FFD"/>
    <w:rsid w:val="00526019"/>
    <w:rsid w:val="005260A9"/>
    <w:rsid w:val="00526123"/>
    <w:rsid w:val="00526307"/>
    <w:rsid w:val="00526426"/>
    <w:rsid w:val="00526482"/>
    <w:rsid w:val="005264D8"/>
    <w:rsid w:val="0052669C"/>
    <w:rsid w:val="005266A4"/>
    <w:rsid w:val="00526822"/>
    <w:rsid w:val="00526ABF"/>
    <w:rsid w:val="00526D13"/>
    <w:rsid w:val="00526D4C"/>
    <w:rsid w:val="00526D71"/>
    <w:rsid w:val="00526D97"/>
    <w:rsid w:val="00526EC9"/>
    <w:rsid w:val="00526F04"/>
    <w:rsid w:val="00526F2D"/>
    <w:rsid w:val="00526FD4"/>
    <w:rsid w:val="0052700C"/>
    <w:rsid w:val="00527020"/>
    <w:rsid w:val="00527028"/>
    <w:rsid w:val="00527078"/>
    <w:rsid w:val="00527080"/>
    <w:rsid w:val="00527100"/>
    <w:rsid w:val="00527155"/>
    <w:rsid w:val="005271FF"/>
    <w:rsid w:val="00527231"/>
    <w:rsid w:val="005274E1"/>
    <w:rsid w:val="00527631"/>
    <w:rsid w:val="005276DF"/>
    <w:rsid w:val="00527760"/>
    <w:rsid w:val="0052784C"/>
    <w:rsid w:val="0052788A"/>
    <w:rsid w:val="005279A3"/>
    <w:rsid w:val="00527A12"/>
    <w:rsid w:val="00527CB2"/>
    <w:rsid w:val="00527CD7"/>
    <w:rsid w:val="00527EB3"/>
    <w:rsid w:val="00527F8C"/>
    <w:rsid w:val="00527FBE"/>
    <w:rsid w:val="0053001C"/>
    <w:rsid w:val="00530045"/>
    <w:rsid w:val="005300A1"/>
    <w:rsid w:val="0053011D"/>
    <w:rsid w:val="0053018F"/>
    <w:rsid w:val="005301E1"/>
    <w:rsid w:val="005301F5"/>
    <w:rsid w:val="005302C7"/>
    <w:rsid w:val="00530365"/>
    <w:rsid w:val="00530371"/>
    <w:rsid w:val="0053039B"/>
    <w:rsid w:val="005304EF"/>
    <w:rsid w:val="0053059A"/>
    <w:rsid w:val="005305F6"/>
    <w:rsid w:val="00530602"/>
    <w:rsid w:val="0053074E"/>
    <w:rsid w:val="00530820"/>
    <w:rsid w:val="005308C7"/>
    <w:rsid w:val="00530A23"/>
    <w:rsid w:val="00530A49"/>
    <w:rsid w:val="00530AC7"/>
    <w:rsid w:val="00530AEE"/>
    <w:rsid w:val="00530B63"/>
    <w:rsid w:val="00530BB3"/>
    <w:rsid w:val="00530CFE"/>
    <w:rsid w:val="00530DEF"/>
    <w:rsid w:val="00530F1A"/>
    <w:rsid w:val="00530FFD"/>
    <w:rsid w:val="0053100F"/>
    <w:rsid w:val="00531097"/>
    <w:rsid w:val="005311DC"/>
    <w:rsid w:val="00531223"/>
    <w:rsid w:val="0053135F"/>
    <w:rsid w:val="0053137E"/>
    <w:rsid w:val="00531401"/>
    <w:rsid w:val="005314BA"/>
    <w:rsid w:val="005314DC"/>
    <w:rsid w:val="00531552"/>
    <w:rsid w:val="00531567"/>
    <w:rsid w:val="0053159D"/>
    <w:rsid w:val="00531671"/>
    <w:rsid w:val="00531852"/>
    <w:rsid w:val="0053186A"/>
    <w:rsid w:val="00531938"/>
    <w:rsid w:val="00531A44"/>
    <w:rsid w:val="00531AF2"/>
    <w:rsid w:val="00531B01"/>
    <w:rsid w:val="00531BAC"/>
    <w:rsid w:val="00531C45"/>
    <w:rsid w:val="00531E55"/>
    <w:rsid w:val="00531F56"/>
    <w:rsid w:val="00531F89"/>
    <w:rsid w:val="005320CB"/>
    <w:rsid w:val="00532177"/>
    <w:rsid w:val="005321C7"/>
    <w:rsid w:val="005321EA"/>
    <w:rsid w:val="00532241"/>
    <w:rsid w:val="0053234A"/>
    <w:rsid w:val="0053238F"/>
    <w:rsid w:val="0053239C"/>
    <w:rsid w:val="005323BC"/>
    <w:rsid w:val="0053258D"/>
    <w:rsid w:val="00532641"/>
    <w:rsid w:val="005326D2"/>
    <w:rsid w:val="00532765"/>
    <w:rsid w:val="0053278F"/>
    <w:rsid w:val="00532880"/>
    <w:rsid w:val="00532A21"/>
    <w:rsid w:val="00532C45"/>
    <w:rsid w:val="00532C7C"/>
    <w:rsid w:val="00532C7F"/>
    <w:rsid w:val="00532CD5"/>
    <w:rsid w:val="00532D20"/>
    <w:rsid w:val="00532DB4"/>
    <w:rsid w:val="00532E01"/>
    <w:rsid w:val="00532FCD"/>
    <w:rsid w:val="00533032"/>
    <w:rsid w:val="0053303C"/>
    <w:rsid w:val="0053304B"/>
    <w:rsid w:val="0053314F"/>
    <w:rsid w:val="0053318F"/>
    <w:rsid w:val="0053319A"/>
    <w:rsid w:val="005331A0"/>
    <w:rsid w:val="00533213"/>
    <w:rsid w:val="00533299"/>
    <w:rsid w:val="00533373"/>
    <w:rsid w:val="00533436"/>
    <w:rsid w:val="005334B9"/>
    <w:rsid w:val="00533566"/>
    <w:rsid w:val="0053365E"/>
    <w:rsid w:val="00533704"/>
    <w:rsid w:val="005337B2"/>
    <w:rsid w:val="005338AA"/>
    <w:rsid w:val="00533969"/>
    <w:rsid w:val="00533970"/>
    <w:rsid w:val="005339FC"/>
    <w:rsid w:val="00533A16"/>
    <w:rsid w:val="00533A1C"/>
    <w:rsid w:val="00533B50"/>
    <w:rsid w:val="00533D27"/>
    <w:rsid w:val="00533DBF"/>
    <w:rsid w:val="00533DCD"/>
    <w:rsid w:val="00533DFC"/>
    <w:rsid w:val="00533E27"/>
    <w:rsid w:val="00533E90"/>
    <w:rsid w:val="00533F90"/>
    <w:rsid w:val="00533FC0"/>
    <w:rsid w:val="0053407E"/>
    <w:rsid w:val="005340E3"/>
    <w:rsid w:val="005343C8"/>
    <w:rsid w:val="00534445"/>
    <w:rsid w:val="005346AB"/>
    <w:rsid w:val="00534714"/>
    <w:rsid w:val="005349C1"/>
    <w:rsid w:val="005349CD"/>
    <w:rsid w:val="00534A80"/>
    <w:rsid w:val="00534D5B"/>
    <w:rsid w:val="00534DD5"/>
    <w:rsid w:val="00534F78"/>
    <w:rsid w:val="00534F93"/>
    <w:rsid w:val="00534FF0"/>
    <w:rsid w:val="005350EF"/>
    <w:rsid w:val="005353EB"/>
    <w:rsid w:val="0053555D"/>
    <w:rsid w:val="005356F5"/>
    <w:rsid w:val="005357B4"/>
    <w:rsid w:val="005358BE"/>
    <w:rsid w:val="00535960"/>
    <w:rsid w:val="00535AB1"/>
    <w:rsid w:val="00535ABF"/>
    <w:rsid w:val="00535BAD"/>
    <w:rsid w:val="00535E2A"/>
    <w:rsid w:val="00535E89"/>
    <w:rsid w:val="00535EF5"/>
    <w:rsid w:val="0053606E"/>
    <w:rsid w:val="005361A9"/>
    <w:rsid w:val="005361CD"/>
    <w:rsid w:val="00536369"/>
    <w:rsid w:val="0053637A"/>
    <w:rsid w:val="005363AB"/>
    <w:rsid w:val="0053641F"/>
    <w:rsid w:val="00536523"/>
    <w:rsid w:val="00536611"/>
    <w:rsid w:val="00536684"/>
    <w:rsid w:val="00536785"/>
    <w:rsid w:val="005367CB"/>
    <w:rsid w:val="0053685B"/>
    <w:rsid w:val="00536882"/>
    <w:rsid w:val="005369CA"/>
    <w:rsid w:val="00536A46"/>
    <w:rsid w:val="00536B90"/>
    <w:rsid w:val="00536B9C"/>
    <w:rsid w:val="00536BA2"/>
    <w:rsid w:val="00536C1C"/>
    <w:rsid w:val="00536CC6"/>
    <w:rsid w:val="00536D22"/>
    <w:rsid w:val="00536D84"/>
    <w:rsid w:val="00536DA7"/>
    <w:rsid w:val="00536E9F"/>
    <w:rsid w:val="00536EA1"/>
    <w:rsid w:val="00536EBB"/>
    <w:rsid w:val="00536F7C"/>
    <w:rsid w:val="00536F85"/>
    <w:rsid w:val="00536FD5"/>
    <w:rsid w:val="00537075"/>
    <w:rsid w:val="0053715A"/>
    <w:rsid w:val="00537352"/>
    <w:rsid w:val="005373D1"/>
    <w:rsid w:val="005375F6"/>
    <w:rsid w:val="0053762A"/>
    <w:rsid w:val="005376DB"/>
    <w:rsid w:val="0053772C"/>
    <w:rsid w:val="005377CE"/>
    <w:rsid w:val="0053793E"/>
    <w:rsid w:val="00537974"/>
    <w:rsid w:val="0053799F"/>
    <w:rsid w:val="00537A70"/>
    <w:rsid w:val="00537B2E"/>
    <w:rsid w:val="00537CB9"/>
    <w:rsid w:val="00537E1E"/>
    <w:rsid w:val="00537FC9"/>
    <w:rsid w:val="00540069"/>
    <w:rsid w:val="005400AA"/>
    <w:rsid w:val="005401DA"/>
    <w:rsid w:val="00540229"/>
    <w:rsid w:val="00540353"/>
    <w:rsid w:val="0054038A"/>
    <w:rsid w:val="005405B5"/>
    <w:rsid w:val="005405D6"/>
    <w:rsid w:val="0054065F"/>
    <w:rsid w:val="00540857"/>
    <w:rsid w:val="00540A0F"/>
    <w:rsid w:val="00540A54"/>
    <w:rsid w:val="00540A78"/>
    <w:rsid w:val="00540AE5"/>
    <w:rsid w:val="00540D8A"/>
    <w:rsid w:val="00540EC5"/>
    <w:rsid w:val="00541216"/>
    <w:rsid w:val="0054138D"/>
    <w:rsid w:val="0054141B"/>
    <w:rsid w:val="0054148A"/>
    <w:rsid w:val="0054149C"/>
    <w:rsid w:val="00541598"/>
    <w:rsid w:val="00541641"/>
    <w:rsid w:val="0054199A"/>
    <w:rsid w:val="00541AA4"/>
    <w:rsid w:val="00541B96"/>
    <w:rsid w:val="00541BB0"/>
    <w:rsid w:val="00541C19"/>
    <w:rsid w:val="00541C68"/>
    <w:rsid w:val="00541C77"/>
    <w:rsid w:val="00541DB9"/>
    <w:rsid w:val="00541EB0"/>
    <w:rsid w:val="00541F79"/>
    <w:rsid w:val="00541FCB"/>
    <w:rsid w:val="0054222F"/>
    <w:rsid w:val="0054242D"/>
    <w:rsid w:val="005424AE"/>
    <w:rsid w:val="005425D7"/>
    <w:rsid w:val="005425DF"/>
    <w:rsid w:val="00542632"/>
    <w:rsid w:val="005426AA"/>
    <w:rsid w:val="0054278E"/>
    <w:rsid w:val="005427AC"/>
    <w:rsid w:val="0054293C"/>
    <w:rsid w:val="00542984"/>
    <w:rsid w:val="00542985"/>
    <w:rsid w:val="005429F8"/>
    <w:rsid w:val="00542A1C"/>
    <w:rsid w:val="00542B4D"/>
    <w:rsid w:val="00542BC2"/>
    <w:rsid w:val="00542C06"/>
    <w:rsid w:val="00542E0C"/>
    <w:rsid w:val="00542E10"/>
    <w:rsid w:val="00542E4B"/>
    <w:rsid w:val="00543044"/>
    <w:rsid w:val="005430C6"/>
    <w:rsid w:val="00543351"/>
    <w:rsid w:val="0054339C"/>
    <w:rsid w:val="005434AE"/>
    <w:rsid w:val="0054369F"/>
    <w:rsid w:val="00543809"/>
    <w:rsid w:val="005438E1"/>
    <w:rsid w:val="0054395B"/>
    <w:rsid w:val="005439AE"/>
    <w:rsid w:val="00543ADF"/>
    <w:rsid w:val="00543B6F"/>
    <w:rsid w:val="00543DD2"/>
    <w:rsid w:val="00543DE2"/>
    <w:rsid w:val="00543ED0"/>
    <w:rsid w:val="00543F24"/>
    <w:rsid w:val="00543F4E"/>
    <w:rsid w:val="00543FFD"/>
    <w:rsid w:val="0054409B"/>
    <w:rsid w:val="005441E5"/>
    <w:rsid w:val="0054427E"/>
    <w:rsid w:val="0054439C"/>
    <w:rsid w:val="0054461C"/>
    <w:rsid w:val="005447E6"/>
    <w:rsid w:val="00544818"/>
    <w:rsid w:val="005448AB"/>
    <w:rsid w:val="0054494E"/>
    <w:rsid w:val="005449A3"/>
    <w:rsid w:val="005449B3"/>
    <w:rsid w:val="00544A80"/>
    <w:rsid w:val="00544ABF"/>
    <w:rsid w:val="00544ADA"/>
    <w:rsid w:val="00544AFA"/>
    <w:rsid w:val="00544B69"/>
    <w:rsid w:val="00544B70"/>
    <w:rsid w:val="00544BB3"/>
    <w:rsid w:val="00544C6A"/>
    <w:rsid w:val="00544CC5"/>
    <w:rsid w:val="00544DC1"/>
    <w:rsid w:val="00544EF6"/>
    <w:rsid w:val="00544F15"/>
    <w:rsid w:val="00544F83"/>
    <w:rsid w:val="00545003"/>
    <w:rsid w:val="0054506D"/>
    <w:rsid w:val="0054510E"/>
    <w:rsid w:val="005451E1"/>
    <w:rsid w:val="0054568A"/>
    <w:rsid w:val="00545784"/>
    <w:rsid w:val="0054581F"/>
    <w:rsid w:val="00545844"/>
    <w:rsid w:val="005458B2"/>
    <w:rsid w:val="00545908"/>
    <w:rsid w:val="005459FC"/>
    <w:rsid w:val="00545A54"/>
    <w:rsid w:val="00545ACA"/>
    <w:rsid w:val="00545B4F"/>
    <w:rsid w:val="00545D5E"/>
    <w:rsid w:val="00545D88"/>
    <w:rsid w:val="00545E35"/>
    <w:rsid w:val="00545FD4"/>
    <w:rsid w:val="00546015"/>
    <w:rsid w:val="005460A0"/>
    <w:rsid w:val="005461B5"/>
    <w:rsid w:val="005461E2"/>
    <w:rsid w:val="005461FA"/>
    <w:rsid w:val="00546237"/>
    <w:rsid w:val="00546264"/>
    <w:rsid w:val="00546369"/>
    <w:rsid w:val="0054636B"/>
    <w:rsid w:val="00546481"/>
    <w:rsid w:val="00546546"/>
    <w:rsid w:val="00546585"/>
    <w:rsid w:val="005466B9"/>
    <w:rsid w:val="00546720"/>
    <w:rsid w:val="005467F9"/>
    <w:rsid w:val="00546838"/>
    <w:rsid w:val="00546854"/>
    <w:rsid w:val="0054685E"/>
    <w:rsid w:val="00546A24"/>
    <w:rsid w:val="00546A81"/>
    <w:rsid w:val="00546A9C"/>
    <w:rsid w:val="00546CF3"/>
    <w:rsid w:val="00546D33"/>
    <w:rsid w:val="00546DBB"/>
    <w:rsid w:val="00546E3D"/>
    <w:rsid w:val="00546E8A"/>
    <w:rsid w:val="00546FE8"/>
    <w:rsid w:val="0054719B"/>
    <w:rsid w:val="005471A8"/>
    <w:rsid w:val="005472CA"/>
    <w:rsid w:val="00547510"/>
    <w:rsid w:val="0054754C"/>
    <w:rsid w:val="00547589"/>
    <w:rsid w:val="0054769E"/>
    <w:rsid w:val="0054777B"/>
    <w:rsid w:val="0054787D"/>
    <w:rsid w:val="005478E0"/>
    <w:rsid w:val="005478E6"/>
    <w:rsid w:val="00547A94"/>
    <w:rsid w:val="00547ACB"/>
    <w:rsid w:val="00547AF0"/>
    <w:rsid w:val="00547B20"/>
    <w:rsid w:val="00547D3E"/>
    <w:rsid w:val="005500CA"/>
    <w:rsid w:val="00550140"/>
    <w:rsid w:val="005501DC"/>
    <w:rsid w:val="00550240"/>
    <w:rsid w:val="00550256"/>
    <w:rsid w:val="005502ED"/>
    <w:rsid w:val="005502F1"/>
    <w:rsid w:val="00550344"/>
    <w:rsid w:val="005503A6"/>
    <w:rsid w:val="00550531"/>
    <w:rsid w:val="0055070C"/>
    <w:rsid w:val="00550747"/>
    <w:rsid w:val="00550774"/>
    <w:rsid w:val="005507AE"/>
    <w:rsid w:val="00550821"/>
    <w:rsid w:val="00550A2B"/>
    <w:rsid w:val="00550AB3"/>
    <w:rsid w:val="00550C89"/>
    <w:rsid w:val="00550D29"/>
    <w:rsid w:val="00550FC5"/>
    <w:rsid w:val="0055106B"/>
    <w:rsid w:val="00551273"/>
    <w:rsid w:val="00551285"/>
    <w:rsid w:val="00551353"/>
    <w:rsid w:val="005513A3"/>
    <w:rsid w:val="0055145A"/>
    <w:rsid w:val="005514BB"/>
    <w:rsid w:val="005515D1"/>
    <w:rsid w:val="00551609"/>
    <w:rsid w:val="005517A6"/>
    <w:rsid w:val="0055185C"/>
    <w:rsid w:val="0055185E"/>
    <w:rsid w:val="0055186F"/>
    <w:rsid w:val="00551A7C"/>
    <w:rsid w:val="00551AD4"/>
    <w:rsid w:val="00551B27"/>
    <w:rsid w:val="00551BB1"/>
    <w:rsid w:val="00551C55"/>
    <w:rsid w:val="00551D4A"/>
    <w:rsid w:val="00551DDC"/>
    <w:rsid w:val="00551DEC"/>
    <w:rsid w:val="00551E37"/>
    <w:rsid w:val="00552092"/>
    <w:rsid w:val="005520D5"/>
    <w:rsid w:val="005520D6"/>
    <w:rsid w:val="00552191"/>
    <w:rsid w:val="00552192"/>
    <w:rsid w:val="00552240"/>
    <w:rsid w:val="00552290"/>
    <w:rsid w:val="005524C7"/>
    <w:rsid w:val="005524EB"/>
    <w:rsid w:val="005525B0"/>
    <w:rsid w:val="00552654"/>
    <w:rsid w:val="0055278E"/>
    <w:rsid w:val="00552952"/>
    <w:rsid w:val="005529C2"/>
    <w:rsid w:val="00552ACD"/>
    <w:rsid w:val="00552B28"/>
    <w:rsid w:val="00552B8F"/>
    <w:rsid w:val="00552BAC"/>
    <w:rsid w:val="00552C26"/>
    <w:rsid w:val="00552C52"/>
    <w:rsid w:val="00552D01"/>
    <w:rsid w:val="00552DCA"/>
    <w:rsid w:val="00552DE0"/>
    <w:rsid w:val="00552DE9"/>
    <w:rsid w:val="00552F7E"/>
    <w:rsid w:val="00553017"/>
    <w:rsid w:val="0055308F"/>
    <w:rsid w:val="005530BB"/>
    <w:rsid w:val="005530FA"/>
    <w:rsid w:val="00553138"/>
    <w:rsid w:val="0055326D"/>
    <w:rsid w:val="005532E6"/>
    <w:rsid w:val="005534AF"/>
    <w:rsid w:val="00553681"/>
    <w:rsid w:val="00553684"/>
    <w:rsid w:val="0055368B"/>
    <w:rsid w:val="00553710"/>
    <w:rsid w:val="00553746"/>
    <w:rsid w:val="00553765"/>
    <w:rsid w:val="005537CE"/>
    <w:rsid w:val="005539E1"/>
    <w:rsid w:val="00553A23"/>
    <w:rsid w:val="00553C26"/>
    <w:rsid w:val="00553C7E"/>
    <w:rsid w:val="00553D33"/>
    <w:rsid w:val="00553DEB"/>
    <w:rsid w:val="00553F69"/>
    <w:rsid w:val="00553FD0"/>
    <w:rsid w:val="00554078"/>
    <w:rsid w:val="00554098"/>
    <w:rsid w:val="0055432A"/>
    <w:rsid w:val="005543EE"/>
    <w:rsid w:val="0055446E"/>
    <w:rsid w:val="00554517"/>
    <w:rsid w:val="00554520"/>
    <w:rsid w:val="00554796"/>
    <w:rsid w:val="005547B9"/>
    <w:rsid w:val="005547FD"/>
    <w:rsid w:val="005548BF"/>
    <w:rsid w:val="005548DD"/>
    <w:rsid w:val="005548FC"/>
    <w:rsid w:val="0055494A"/>
    <w:rsid w:val="00554AD9"/>
    <w:rsid w:val="00554BD7"/>
    <w:rsid w:val="00554BEC"/>
    <w:rsid w:val="00554F24"/>
    <w:rsid w:val="00554F64"/>
    <w:rsid w:val="00554FF2"/>
    <w:rsid w:val="005550CB"/>
    <w:rsid w:val="0055516A"/>
    <w:rsid w:val="0055522A"/>
    <w:rsid w:val="0055545D"/>
    <w:rsid w:val="005555BA"/>
    <w:rsid w:val="005557BB"/>
    <w:rsid w:val="00555997"/>
    <w:rsid w:val="00555A30"/>
    <w:rsid w:val="00555AA3"/>
    <w:rsid w:val="00555AAA"/>
    <w:rsid w:val="00555B7D"/>
    <w:rsid w:val="00555BB4"/>
    <w:rsid w:val="00555BCC"/>
    <w:rsid w:val="00555D52"/>
    <w:rsid w:val="00555DB7"/>
    <w:rsid w:val="00555ECF"/>
    <w:rsid w:val="00555EF7"/>
    <w:rsid w:val="00555F2C"/>
    <w:rsid w:val="00555F42"/>
    <w:rsid w:val="005560AC"/>
    <w:rsid w:val="005560D5"/>
    <w:rsid w:val="005560DD"/>
    <w:rsid w:val="00556312"/>
    <w:rsid w:val="00556314"/>
    <w:rsid w:val="0055637A"/>
    <w:rsid w:val="005563FE"/>
    <w:rsid w:val="0055668E"/>
    <w:rsid w:val="005567C2"/>
    <w:rsid w:val="00556879"/>
    <w:rsid w:val="005568F9"/>
    <w:rsid w:val="0055695C"/>
    <w:rsid w:val="00556A35"/>
    <w:rsid w:val="00556AFD"/>
    <w:rsid w:val="00556BAD"/>
    <w:rsid w:val="00556CD9"/>
    <w:rsid w:val="00556CF0"/>
    <w:rsid w:val="00556D51"/>
    <w:rsid w:val="00556EAD"/>
    <w:rsid w:val="00556EC5"/>
    <w:rsid w:val="00556ED8"/>
    <w:rsid w:val="00556F5F"/>
    <w:rsid w:val="00556F68"/>
    <w:rsid w:val="00557022"/>
    <w:rsid w:val="00557068"/>
    <w:rsid w:val="0055722C"/>
    <w:rsid w:val="005572CD"/>
    <w:rsid w:val="00557303"/>
    <w:rsid w:val="0055732E"/>
    <w:rsid w:val="00557354"/>
    <w:rsid w:val="0055744E"/>
    <w:rsid w:val="005575B7"/>
    <w:rsid w:val="00557645"/>
    <w:rsid w:val="005576A1"/>
    <w:rsid w:val="00557781"/>
    <w:rsid w:val="0055779B"/>
    <w:rsid w:val="005577C5"/>
    <w:rsid w:val="00557A38"/>
    <w:rsid w:val="00557B34"/>
    <w:rsid w:val="00557B89"/>
    <w:rsid w:val="00557B9A"/>
    <w:rsid w:val="00557BFD"/>
    <w:rsid w:val="00557CDC"/>
    <w:rsid w:val="00557E7E"/>
    <w:rsid w:val="00557F5A"/>
    <w:rsid w:val="00557FB0"/>
    <w:rsid w:val="005600A0"/>
    <w:rsid w:val="005600EA"/>
    <w:rsid w:val="00560100"/>
    <w:rsid w:val="00560129"/>
    <w:rsid w:val="005601F7"/>
    <w:rsid w:val="0056025E"/>
    <w:rsid w:val="005602BE"/>
    <w:rsid w:val="005602F6"/>
    <w:rsid w:val="00560454"/>
    <w:rsid w:val="00560458"/>
    <w:rsid w:val="0056057B"/>
    <w:rsid w:val="005605EF"/>
    <w:rsid w:val="0056069F"/>
    <w:rsid w:val="005606BE"/>
    <w:rsid w:val="005606C9"/>
    <w:rsid w:val="0056079C"/>
    <w:rsid w:val="0056086D"/>
    <w:rsid w:val="0056088D"/>
    <w:rsid w:val="005608D1"/>
    <w:rsid w:val="00560A0A"/>
    <w:rsid w:val="00560A18"/>
    <w:rsid w:val="00560B3C"/>
    <w:rsid w:val="00560C80"/>
    <w:rsid w:val="00560E50"/>
    <w:rsid w:val="00560FA7"/>
    <w:rsid w:val="0056100D"/>
    <w:rsid w:val="005613BB"/>
    <w:rsid w:val="00561674"/>
    <w:rsid w:val="00561768"/>
    <w:rsid w:val="005617E4"/>
    <w:rsid w:val="00561A82"/>
    <w:rsid w:val="00561AB3"/>
    <w:rsid w:val="00561B89"/>
    <w:rsid w:val="00561CDE"/>
    <w:rsid w:val="00561DE9"/>
    <w:rsid w:val="00561F69"/>
    <w:rsid w:val="00561FB8"/>
    <w:rsid w:val="00561FE7"/>
    <w:rsid w:val="0056207A"/>
    <w:rsid w:val="0056214A"/>
    <w:rsid w:val="00562163"/>
    <w:rsid w:val="0056216E"/>
    <w:rsid w:val="0056217F"/>
    <w:rsid w:val="0056231D"/>
    <w:rsid w:val="00562437"/>
    <w:rsid w:val="0056246B"/>
    <w:rsid w:val="0056263A"/>
    <w:rsid w:val="005626D0"/>
    <w:rsid w:val="005627D3"/>
    <w:rsid w:val="005628D5"/>
    <w:rsid w:val="00562939"/>
    <w:rsid w:val="005629F5"/>
    <w:rsid w:val="00562AAD"/>
    <w:rsid w:val="00562B00"/>
    <w:rsid w:val="00562BDC"/>
    <w:rsid w:val="00562BF0"/>
    <w:rsid w:val="00562C00"/>
    <w:rsid w:val="00562C6F"/>
    <w:rsid w:val="00562C7A"/>
    <w:rsid w:val="00562CD3"/>
    <w:rsid w:val="00562D9E"/>
    <w:rsid w:val="00562DEA"/>
    <w:rsid w:val="00562FCC"/>
    <w:rsid w:val="00563122"/>
    <w:rsid w:val="00563361"/>
    <w:rsid w:val="005634FC"/>
    <w:rsid w:val="00563520"/>
    <w:rsid w:val="0056352B"/>
    <w:rsid w:val="0056356C"/>
    <w:rsid w:val="00563598"/>
    <w:rsid w:val="005635CD"/>
    <w:rsid w:val="005636B2"/>
    <w:rsid w:val="005636C9"/>
    <w:rsid w:val="00563788"/>
    <w:rsid w:val="0056388B"/>
    <w:rsid w:val="0056392D"/>
    <w:rsid w:val="005639BF"/>
    <w:rsid w:val="005639E2"/>
    <w:rsid w:val="00563BEF"/>
    <w:rsid w:val="00563C93"/>
    <w:rsid w:val="00563CD5"/>
    <w:rsid w:val="00563CE5"/>
    <w:rsid w:val="00563EC7"/>
    <w:rsid w:val="00563F95"/>
    <w:rsid w:val="00563FBC"/>
    <w:rsid w:val="00564236"/>
    <w:rsid w:val="00564282"/>
    <w:rsid w:val="005642B7"/>
    <w:rsid w:val="0056430D"/>
    <w:rsid w:val="0056435E"/>
    <w:rsid w:val="00564368"/>
    <w:rsid w:val="00564425"/>
    <w:rsid w:val="0056458D"/>
    <w:rsid w:val="005645CF"/>
    <w:rsid w:val="0056465A"/>
    <w:rsid w:val="00564695"/>
    <w:rsid w:val="00564816"/>
    <w:rsid w:val="00564858"/>
    <w:rsid w:val="00564934"/>
    <w:rsid w:val="00564A35"/>
    <w:rsid w:val="00564AB9"/>
    <w:rsid w:val="00564B7F"/>
    <w:rsid w:val="00564B82"/>
    <w:rsid w:val="00564C8B"/>
    <w:rsid w:val="00564D75"/>
    <w:rsid w:val="00564D88"/>
    <w:rsid w:val="00564DE3"/>
    <w:rsid w:val="00564E65"/>
    <w:rsid w:val="00564EEF"/>
    <w:rsid w:val="00564F4A"/>
    <w:rsid w:val="00565056"/>
    <w:rsid w:val="005651D1"/>
    <w:rsid w:val="00565271"/>
    <w:rsid w:val="005652FE"/>
    <w:rsid w:val="0056533C"/>
    <w:rsid w:val="005654BC"/>
    <w:rsid w:val="00565572"/>
    <w:rsid w:val="005655CE"/>
    <w:rsid w:val="00565641"/>
    <w:rsid w:val="00565697"/>
    <w:rsid w:val="005659E3"/>
    <w:rsid w:val="00565A37"/>
    <w:rsid w:val="00565B49"/>
    <w:rsid w:val="00565B97"/>
    <w:rsid w:val="00565BCB"/>
    <w:rsid w:val="00565C07"/>
    <w:rsid w:val="00565C46"/>
    <w:rsid w:val="00565C55"/>
    <w:rsid w:val="00565D0F"/>
    <w:rsid w:val="00565E89"/>
    <w:rsid w:val="00565ECD"/>
    <w:rsid w:val="00565F41"/>
    <w:rsid w:val="00565FC1"/>
    <w:rsid w:val="00565FDE"/>
    <w:rsid w:val="00565FE6"/>
    <w:rsid w:val="00566123"/>
    <w:rsid w:val="00566296"/>
    <w:rsid w:val="005664EE"/>
    <w:rsid w:val="0056655E"/>
    <w:rsid w:val="005665B1"/>
    <w:rsid w:val="005665DF"/>
    <w:rsid w:val="00566624"/>
    <w:rsid w:val="005666E7"/>
    <w:rsid w:val="005667B9"/>
    <w:rsid w:val="005667D5"/>
    <w:rsid w:val="005667DB"/>
    <w:rsid w:val="005667DC"/>
    <w:rsid w:val="00566867"/>
    <w:rsid w:val="005668CB"/>
    <w:rsid w:val="00566A2D"/>
    <w:rsid w:val="00566B55"/>
    <w:rsid w:val="00566E8A"/>
    <w:rsid w:val="00566EC7"/>
    <w:rsid w:val="00566F11"/>
    <w:rsid w:val="00567059"/>
    <w:rsid w:val="005670D4"/>
    <w:rsid w:val="0056730F"/>
    <w:rsid w:val="00567361"/>
    <w:rsid w:val="005674BE"/>
    <w:rsid w:val="005674E7"/>
    <w:rsid w:val="00567578"/>
    <w:rsid w:val="00567586"/>
    <w:rsid w:val="005675D4"/>
    <w:rsid w:val="005675EB"/>
    <w:rsid w:val="0056762F"/>
    <w:rsid w:val="00567785"/>
    <w:rsid w:val="00567813"/>
    <w:rsid w:val="0056788F"/>
    <w:rsid w:val="005678BB"/>
    <w:rsid w:val="00567A0B"/>
    <w:rsid w:val="00567A2F"/>
    <w:rsid w:val="00567BB2"/>
    <w:rsid w:val="00567BDA"/>
    <w:rsid w:val="00567C16"/>
    <w:rsid w:val="00567D1F"/>
    <w:rsid w:val="00567D67"/>
    <w:rsid w:val="00567DC8"/>
    <w:rsid w:val="00567F38"/>
    <w:rsid w:val="00567F6A"/>
    <w:rsid w:val="00567FA8"/>
    <w:rsid w:val="00570174"/>
    <w:rsid w:val="005702A2"/>
    <w:rsid w:val="00570383"/>
    <w:rsid w:val="00570469"/>
    <w:rsid w:val="0057047E"/>
    <w:rsid w:val="005704BB"/>
    <w:rsid w:val="005705B6"/>
    <w:rsid w:val="005705CB"/>
    <w:rsid w:val="005705D8"/>
    <w:rsid w:val="0057081E"/>
    <w:rsid w:val="00570883"/>
    <w:rsid w:val="0057098E"/>
    <w:rsid w:val="00570A8B"/>
    <w:rsid w:val="00570A9E"/>
    <w:rsid w:val="00570B0E"/>
    <w:rsid w:val="00570C72"/>
    <w:rsid w:val="00570D19"/>
    <w:rsid w:val="005710B7"/>
    <w:rsid w:val="00571106"/>
    <w:rsid w:val="00571154"/>
    <w:rsid w:val="005711F5"/>
    <w:rsid w:val="00571240"/>
    <w:rsid w:val="005712DB"/>
    <w:rsid w:val="00571327"/>
    <w:rsid w:val="0057145F"/>
    <w:rsid w:val="005714B7"/>
    <w:rsid w:val="005714C6"/>
    <w:rsid w:val="00571696"/>
    <w:rsid w:val="005716AD"/>
    <w:rsid w:val="005717EA"/>
    <w:rsid w:val="00571835"/>
    <w:rsid w:val="005718E1"/>
    <w:rsid w:val="00571965"/>
    <w:rsid w:val="00571A9D"/>
    <w:rsid w:val="00571C70"/>
    <w:rsid w:val="00571CC5"/>
    <w:rsid w:val="00571E64"/>
    <w:rsid w:val="00571F2F"/>
    <w:rsid w:val="00571F5E"/>
    <w:rsid w:val="00571F79"/>
    <w:rsid w:val="00572023"/>
    <w:rsid w:val="00572026"/>
    <w:rsid w:val="0057209E"/>
    <w:rsid w:val="00572132"/>
    <w:rsid w:val="0057237A"/>
    <w:rsid w:val="005723B6"/>
    <w:rsid w:val="00572480"/>
    <w:rsid w:val="005725DE"/>
    <w:rsid w:val="0057262A"/>
    <w:rsid w:val="0057264E"/>
    <w:rsid w:val="005726CA"/>
    <w:rsid w:val="005727DC"/>
    <w:rsid w:val="0057289A"/>
    <w:rsid w:val="00572949"/>
    <w:rsid w:val="00572A10"/>
    <w:rsid w:val="00572B2B"/>
    <w:rsid w:val="00572B74"/>
    <w:rsid w:val="00572BF7"/>
    <w:rsid w:val="00572D71"/>
    <w:rsid w:val="00572DA1"/>
    <w:rsid w:val="00572DD9"/>
    <w:rsid w:val="00572E68"/>
    <w:rsid w:val="00572EB5"/>
    <w:rsid w:val="00572EF5"/>
    <w:rsid w:val="00572F86"/>
    <w:rsid w:val="005730F9"/>
    <w:rsid w:val="00573158"/>
    <w:rsid w:val="005731E6"/>
    <w:rsid w:val="0057322E"/>
    <w:rsid w:val="00573259"/>
    <w:rsid w:val="00573277"/>
    <w:rsid w:val="005733C8"/>
    <w:rsid w:val="00573465"/>
    <w:rsid w:val="0057346F"/>
    <w:rsid w:val="00573560"/>
    <w:rsid w:val="0057357C"/>
    <w:rsid w:val="00573662"/>
    <w:rsid w:val="005736ED"/>
    <w:rsid w:val="00573769"/>
    <w:rsid w:val="0057381C"/>
    <w:rsid w:val="005739A3"/>
    <w:rsid w:val="00573A14"/>
    <w:rsid w:val="00573CD0"/>
    <w:rsid w:val="00573D16"/>
    <w:rsid w:val="00573D50"/>
    <w:rsid w:val="00573E3B"/>
    <w:rsid w:val="00573F60"/>
    <w:rsid w:val="00574012"/>
    <w:rsid w:val="005740EA"/>
    <w:rsid w:val="0057413D"/>
    <w:rsid w:val="00574177"/>
    <w:rsid w:val="00574243"/>
    <w:rsid w:val="00574245"/>
    <w:rsid w:val="0057426D"/>
    <w:rsid w:val="00574390"/>
    <w:rsid w:val="00574395"/>
    <w:rsid w:val="00574529"/>
    <w:rsid w:val="005746F5"/>
    <w:rsid w:val="0057473D"/>
    <w:rsid w:val="00574786"/>
    <w:rsid w:val="00574901"/>
    <w:rsid w:val="005749A0"/>
    <w:rsid w:val="00574A5A"/>
    <w:rsid w:val="00574A78"/>
    <w:rsid w:val="00574AC8"/>
    <w:rsid w:val="00574AD5"/>
    <w:rsid w:val="00574BF4"/>
    <w:rsid w:val="00574C87"/>
    <w:rsid w:val="00574D5F"/>
    <w:rsid w:val="00574D7C"/>
    <w:rsid w:val="00574E80"/>
    <w:rsid w:val="00574F83"/>
    <w:rsid w:val="0057504C"/>
    <w:rsid w:val="005750A9"/>
    <w:rsid w:val="005751B3"/>
    <w:rsid w:val="00575328"/>
    <w:rsid w:val="00575341"/>
    <w:rsid w:val="005753A9"/>
    <w:rsid w:val="00575420"/>
    <w:rsid w:val="00575476"/>
    <w:rsid w:val="00575649"/>
    <w:rsid w:val="00575798"/>
    <w:rsid w:val="0057581E"/>
    <w:rsid w:val="00575838"/>
    <w:rsid w:val="00575860"/>
    <w:rsid w:val="005759D7"/>
    <w:rsid w:val="00575A06"/>
    <w:rsid w:val="00575AEA"/>
    <w:rsid w:val="00575BB8"/>
    <w:rsid w:val="00575C28"/>
    <w:rsid w:val="00575C2A"/>
    <w:rsid w:val="00575CA9"/>
    <w:rsid w:val="00575D20"/>
    <w:rsid w:val="00575D22"/>
    <w:rsid w:val="00575FE2"/>
    <w:rsid w:val="00576013"/>
    <w:rsid w:val="005760B7"/>
    <w:rsid w:val="005762EE"/>
    <w:rsid w:val="005762EF"/>
    <w:rsid w:val="005764C2"/>
    <w:rsid w:val="005764F4"/>
    <w:rsid w:val="0057662C"/>
    <w:rsid w:val="00576666"/>
    <w:rsid w:val="00576781"/>
    <w:rsid w:val="0057678C"/>
    <w:rsid w:val="00576965"/>
    <w:rsid w:val="005769D3"/>
    <w:rsid w:val="00576C30"/>
    <w:rsid w:val="00576D11"/>
    <w:rsid w:val="00576D6E"/>
    <w:rsid w:val="00576DB5"/>
    <w:rsid w:val="00576E29"/>
    <w:rsid w:val="00576E32"/>
    <w:rsid w:val="005770C1"/>
    <w:rsid w:val="00577265"/>
    <w:rsid w:val="00577347"/>
    <w:rsid w:val="00577383"/>
    <w:rsid w:val="005776B2"/>
    <w:rsid w:val="0057773A"/>
    <w:rsid w:val="0057799F"/>
    <w:rsid w:val="00577AF8"/>
    <w:rsid w:val="00577B11"/>
    <w:rsid w:val="00577BB1"/>
    <w:rsid w:val="00577CA9"/>
    <w:rsid w:val="00577D9C"/>
    <w:rsid w:val="00577F02"/>
    <w:rsid w:val="00577F52"/>
    <w:rsid w:val="00577F6B"/>
    <w:rsid w:val="005800FC"/>
    <w:rsid w:val="0058016D"/>
    <w:rsid w:val="0058018A"/>
    <w:rsid w:val="00580199"/>
    <w:rsid w:val="005802BC"/>
    <w:rsid w:val="005802D0"/>
    <w:rsid w:val="00580331"/>
    <w:rsid w:val="0058035F"/>
    <w:rsid w:val="005803C3"/>
    <w:rsid w:val="00580407"/>
    <w:rsid w:val="00580459"/>
    <w:rsid w:val="005806E3"/>
    <w:rsid w:val="0058089A"/>
    <w:rsid w:val="005809F6"/>
    <w:rsid w:val="00580ACE"/>
    <w:rsid w:val="00580B24"/>
    <w:rsid w:val="00580B2A"/>
    <w:rsid w:val="00580C3C"/>
    <w:rsid w:val="00580CE4"/>
    <w:rsid w:val="00580F94"/>
    <w:rsid w:val="0058103F"/>
    <w:rsid w:val="005810CB"/>
    <w:rsid w:val="0058124D"/>
    <w:rsid w:val="00581362"/>
    <w:rsid w:val="0058140B"/>
    <w:rsid w:val="00581602"/>
    <w:rsid w:val="0058163E"/>
    <w:rsid w:val="0058165A"/>
    <w:rsid w:val="005816C1"/>
    <w:rsid w:val="0058171C"/>
    <w:rsid w:val="005817D4"/>
    <w:rsid w:val="005819B8"/>
    <w:rsid w:val="00581A2B"/>
    <w:rsid w:val="00581A98"/>
    <w:rsid w:val="00581C98"/>
    <w:rsid w:val="00581CAD"/>
    <w:rsid w:val="00581D0E"/>
    <w:rsid w:val="00581E02"/>
    <w:rsid w:val="00581E91"/>
    <w:rsid w:val="00581EEE"/>
    <w:rsid w:val="00581EF7"/>
    <w:rsid w:val="00581F15"/>
    <w:rsid w:val="00581F1A"/>
    <w:rsid w:val="00582048"/>
    <w:rsid w:val="00582174"/>
    <w:rsid w:val="005822EE"/>
    <w:rsid w:val="00582328"/>
    <w:rsid w:val="005824B3"/>
    <w:rsid w:val="00582578"/>
    <w:rsid w:val="0058257C"/>
    <w:rsid w:val="005825D0"/>
    <w:rsid w:val="00582727"/>
    <w:rsid w:val="00582834"/>
    <w:rsid w:val="0058287C"/>
    <w:rsid w:val="005828F1"/>
    <w:rsid w:val="00582974"/>
    <w:rsid w:val="00582B92"/>
    <w:rsid w:val="00582C65"/>
    <w:rsid w:val="00582E62"/>
    <w:rsid w:val="00582F04"/>
    <w:rsid w:val="00582F58"/>
    <w:rsid w:val="0058326C"/>
    <w:rsid w:val="005832F5"/>
    <w:rsid w:val="00583375"/>
    <w:rsid w:val="00583478"/>
    <w:rsid w:val="005834AF"/>
    <w:rsid w:val="005834C3"/>
    <w:rsid w:val="0058353E"/>
    <w:rsid w:val="00583673"/>
    <w:rsid w:val="00583675"/>
    <w:rsid w:val="005836C9"/>
    <w:rsid w:val="005837C0"/>
    <w:rsid w:val="00583805"/>
    <w:rsid w:val="0058386C"/>
    <w:rsid w:val="00583B17"/>
    <w:rsid w:val="00583BB6"/>
    <w:rsid w:val="00583C71"/>
    <w:rsid w:val="00583D79"/>
    <w:rsid w:val="00583DD6"/>
    <w:rsid w:val="00583E8E"/>
    <w:rsid w:val="00583E99"/>
    <w:rsid w:val="00583EC7"/>
    <w:rsid w:val="00583ECB"/>
    <w:rsid w:val="00583F0F"/>
    <w:rsid w:val="00583F10"/>
    <w:rsid w:val="00583F49"/>
    <w:rsid w:val="0058406F"/>
    <w:rsid w:val="00584072"/>
    <w:rsid w:val="005840D5"/>
    <w:rsid w:val="0058411C"/>
    <w:rsid w:val="005841B3"/>
    <w:rsid w:val="005841D0"/>
    <w:rsid w:val="005842FB"/>
    <w:rsid w:val="005843B7"/>
    <w:rsid w:val="00584429"/>
    <w:rsid w:val="0058449E"/>
    <w:rsid w:val="00584624"/>
    <w:rsid w:val="005846FB"/>
    <w:rsid w:val="00584934"/>
    <w:rsid w:val="0058496D"/>
    <w:rsid w:val="00584A07"/>
    <w:rsid w:val="00584AC9"/>
    <w:rsid w:val="00584B64"/>
    <w:rsid w:val="00584BD1"/>
    <w:rsid w:val="00584BDB"/>
    <w:rsid w:val="00584D40"/>
    <w:rsid w:val="00584D4A"/>
    <w:rsid w:val="00584DB8"/>
    <w:rsid w:val="00584E56"/>
    <w:rsid w:val="00584E5B"/>
    <w:rsid w:val="00584EF3"/>
    <w:rsid w:val="00584F29"/>
    <w:rsid w:val="0058503A"/>
    <w:rsid w:val="00585079"/>
    <w:rsid w:val="005850F6"/>
    <w:rsid w:val="00585328"/>
    <w:rsid w:val="005853E3"/>
    <w:rsid w:val="00585587"/>
    <w:rsid w:val="005856A3"/>
    <w:rsid w:val="005856B6"/>
    <w:rsid w:val="0058574D"/>
    <w:rsid w:val="0058575B"/>
    <w:rsid w:val="0058575C"/>
    <w:rsid w:val="00585792"/>
    <w:rsid w:val="005857CA"/>
    <w:rsid w:val="005859ED"/>
    <w:rsid w:val="005859F6"/>
    <w:rsid w:val="00585A08"/>
    <w:rsid w:val="00585A30"/>
    <w:rsid w:val="00585A6B"/>
    <w:rsid w:val="00585AB6"/>
    <w:rsid w:val="00585AE2"/>
    <w:rsid w:val="00585B4A"/>
    <w:rsid w:val="00585B8B"/>
    <w:rsid w:val="00585C26"/>
    <w:rsid w:val="00585D5F"/>
    <w:rsid w:val="00585D8F"/>
    <w:rsid w:val="005860AA"/>
    <w:rsid w:val="0058626E"/>
    <w:rsid w:val="005862C1"/>
    <w:rsid w:val="005862C4"/>
    <w:rsid w:val="0058657B"/>
    <w:rsid w:val="0058664F"/>
    <w:rsid w:val="00586684"/>
    <w:rsid w:val="005866AE"/>
    <w:rsid w:val="005867E3"/>
    <w:rsid w:val="00586889"/>
    <w:rsid w:val="0058691B"/>
    <w:rsid w:val="005869BC"/>
    <w:rsid w:val="00586A09"/>
    <w:rsid w:val="00586C54"/>
    <w:rsid w:val="00586D34"/>
    <w:rsid w:val="00586D57"/>
    <w:rsid w:val="00586D96"/>
    <w:rsid w:val="00586DA3"/>
    <w:rsid w:val="00586DD5"/>
    <w:rsid w:val="00586DF2"/>
    <w:rsid w:val="00586E2E"/>
    <w:rsid w:val="0058709C"/>
    <w:rsid w:val="00587143"/>
    <w:rsid w:val="00587216"/>
    <w:rsid w:val="00587218"/>
    <w:rsid w:val="00587273"/>
    <w:rsid w:val="0058734A"/>
    <w:rsid w:val="0058795F"/>
    <w:rsid w:val="00587AC3"/>
    <w:rsid w:val="00587C3D"/>
    <w:rsid w:val="00587CEC"/>
    <w:rsid w:val="00587D35"/>
    <w:rsid w:val="00587DC8"/>
    <w:rsid w:val="00587E40"/>
    <w:rsid w:val="00587EA6"/>
    <w:rsid w:val="00587F52"/>
    <w:rsid w:val="0059004A"/>
    <w:rsid w:val="005900C5"/>
    <w:rsid w:val="005900D8"/>
    <w:rsid w:val="00590131"/>
    <w:rsid w:val="00590217"/>
    <w:rsid w:val="00590224"/>
    <w:rsid w:val="0059024F"/>
    <w:rsid w:val="005902CC"/>
    <w:rsid w:val="005902D8"/>
    <w:rsid w:val="005905B2"/>
    <w:rsid w:val="005906AF"/>
    <w:rsid w:val="005906CA"/>
    <w:rsid w:val="005907C8"/>
    <w:rsid w:val="005907D2"/>
    <w:rsid w:val="005909EF"/>
    <w:rsid w:val="005909FD"/>
    <w:rsid w:val="00590AEC"/>
    <w:rsid w:val="00590AF2"/>
    <w:rsid w:val="00590AFC"/>
    <w:rsid w:val="00590B58"/>
    <w:rsid w:val="00590B87"/>
    <w:rsid w:val="00590BE8"/>
    <w:rsid w:val="00590CDB"/>
    <w:rsid w:val="00590E27"/>
    <w:rsid w:val="00590F50"/>
    <w:rsid w:val="00590FC0"/>
    <w:rsid w:val="005910A9"/>
    <w:rsid w:val="00591367"/>
    <w:rsid w:val="00591437"/>
    <w:rsid w:val="0059148A"/>
    <w:rsid w:val="0059148F"/>
    <w:rsid w:val="005915F3"/>
    <w:rsid w:val="00591715"/>
    <w:rsid w:val="0059177A"/>
    <w:rsid w:val="0059186B"/>
    <w:rsid w:val="0059195D"/>
    <w:rsid w:val="00591A6E"/>
    <w:rsid w:val="00591A99"/>
    <w:rsid w:val="00591B8F"/>
    <w:rsid w:val="00591BFE"/>
    <w:rsid w:val="00591CE8"/>
    <w:rsid w:val="00591D48"/>
    <w:rsid w:val="00591E1D"/>
    <w:rsid w:val="00591E53"/>
    <w:rsid w:val="00591F07"/>
    <w:rsid w:val="00591F8D"/>
    <w:rsid w:val="00591FE5"/>
    <w:rsid w:val="005920C5"/>
    <w:rsid w:val="00592127"/>
    <w:rsid w:val="00592260"/>
    <w:rsid w:val="00592300"/>
    <w:rsid w:val="00592303"/>
    <w:rsid w:val="00592339"/>
    <w:rsid w:val="005923C9"/>
    <w:rsid w:val="0059247F"/>
    <w:rsid w:val="0059255B"/>
    <w:rsid w:val="00592576"/>
    <w:rsid w:val="005926D6"/>
    <w:rsid w:val="00592717"/>
    <w:rsid w:val="0059278A"/>
    <w:rsid w:val="005927A0"/>
    <w:rsid w:val="005928CF"/>
    <w:rsid w:val="005928DA"/>
    <w:rsid w:val="00592A90"/>
    <w:rsid w:val="00592B70"/>
    <w:rsid w:val="00592DFB"/>
    <w:rsid w:val="00592FBA"/>
    <w:rsid w:val="0059304C"/>
    <w:rsid w:val="00593151"/>
    <w:rsid w:val="0059316A"/>
    <w:rsid w:val="005931EF"/>
    <w:rsid w:val="00593259"/>
    <w:rsid w:val="0059328B"/>
    <w:rsid w:val="00593298"/>
    <w:rsid w:val="0059335B"/>
    <w:rsid w:val="0059351B"/>
    <w:rsid w:val="005935F7"/>
    <w:rsid w:val="005936C8"/>
    <w:rsid w:val="005937A7"/>
    <w:rsid w:val="00593898"/>
    <w:rsid w:val="005938A1"/>
    <w:rsid w:val="00593969"/>
    <w:rsid w:val="00593979"/>
    <w:rsid w:val="005939ED"/>
    <w:rsid w:val="00593BB9"/>
    <w:rsid w:val="00593C23"/>
    <w:rsid w:val="00593E93"/>
    <w:rsid w:val="00593EAE"/>
    <w:rsid w:val="00593F35"/>
    <w:rsid w:val="005940CC"/>
    <w:rsid w:val="00594125"/>
    <w:rsid w:val="00594245"/>
    <w:rsid w:val="00594277"/>
    <w:rsid w:val="00594362"/>
    <w:rsid w:val="00594393"/>
    <w:rsid w:val="005943AF"/>
    <w:rsid w:val="005943E9"/>
    <w:rsid w:val="00594489"/>
    <w:rsid w:val="00594502"/>
    <w:rsid w:val="00594576"/>
    <w:rsid w:val="00594739"/>
    <w:rsid w:val="005947CB"/>
    <w:rsid w:val="00594833"/>
    <w:rsid w:val="005948C2"/>
    <w:rsid w:val="005949C1"/>
    <w:rsid w:val="00594B6E"/>
    <w:rsid w:val="00594D0E"/>
    <w:rsid w:val="00594D4C"/>
    <w:rsid w:val="00594D78"/>
    <w:rsid w:val="00594E2C"/>
    <w:rsid w:val="00594E63"/>
    <w:rsid w:val="00594E6A"/>
    <w:rsid w:val="00594FDF"/>
    <w:rsid w:val="00595480"/>
    <w:rsid w:val="0059555B"/>
    <w:rsid w:val="0059558C"/>
    <w:rsid w:val="005955D5"/>
    <w:rsid w:val="005956C5"/>
    <w:rsid w:val="005958D4"/>
    <w:rsid w:val="00595B01"/>
    <w:rsid w:val="00595B2F"/>
    <w:rsid w:val="00595D67"/>
    <w:rsid w:val="00595D94"/>
    <w:rsid w:val="00595E72"/>
    <w:rsid w:val="00595F13"/>
    <w:rsid w:val="00595FB5"/>
    <w:rsid w:val="005960A6"/>
    <w:rsid w:val="005961AA"/>
    <w:rsid w:val="00596384"/>
    <w:rsid w:val="00596392"/>
    <w:rsid w:val="005966A2"/>
    <w:rsid w:val="005966DB"/>
    <w:rsid w:val="00596779"/>
    <w:rsid w:val="0059679D"/>
    <w:rsid w:val="005967DB"/>
    <w:rsid w:val="0059693D"/>
    <w:rsid w:val="005969FC"/>
    <w:rsid w:val="00596A40"/>
    <w:rsid w:val="00596B19"/>
    <w:rsid w:val="00596C9B"/>
    <w:rsid w:val="00596DC3"/>
    <w:rsid w:val="00596DD2"/>
    <w:rsid w:val="00596DDB"/>
    <w:rsid w:val="00596DEB"/>
    <w:rsid w:val="00596EFA"/>
    <w:rsid w:val="00596F0C"/>
    <w:rsid w:val="0059707E"/>
    <w:rsid w:val="005971AC"/>
    <w:rsid w:val="00597213"/>
    <w:rsid w:val="005972A1"/>
    <w:rsid w:val="00597309"/>
    <w:rsid w:val="0059730E"/>
    <w:rsid w:val="00597395"/>
    <w:rsid w:val="00597496"/>
    <w:rsid w:val="00597527"/>
    <w:rsid w:val="0059763F"/>
    <w:rsid w:val="005977C0"/>
    <w:rsid w:val="0059787D"/>
    <w:rsid w:val="005978A3"/>
    <w:rsid w:val="0059790D"/>
    <w:rsid w:val="00597960"/>
    <w:rsid w:val="005979B7"/>
    <w:rsid w:val="00597A60"/>
    <w:rsid w:val="00597AB3"/>
    <w:rsid w:val="00597DEF"/>
    <w:rsid w:val="005A0046"/>
    <w:rsid w:val="005A016C"/>
    <w:rsid w:val="005A01A7"/>
    <w:rsid w:val="005A069E"/>
    <w:rsid w:val="005A06A0"/>
    <w:rsid w:val="005A0829"/>
    <w:rsid w:val="005A09EF"/>
    <w:rsid w:val="005A0A3E"/>
    <w:rsid w:val="005A0ABD"/>
    <w:rsid w:val="005A0BB0"/>
    <w:rsid w:val="005A0DAD"/>
    <w:rsid w:val="005A0EF2"/>
    <w:rsid w:val="005A0EFC"/>
    <w:rsid w:val="005A10A2"/>
    <w:rsid w:val="005A10BC"/>
    <w:rsid w:val="005A10DC"/>
    <w:rsid w:val="005A122B"/>
    <w:rsid w:val="005A1240"/>
    <w:rsid w:val="005A1320"/>
    <w:rsid w:val="005A136A"/>
    <w:rsid w:val="005A14F0"/>
    <w:rsid w:val="005A1507"/>
    <w:rsid w:val="005A1613"/>
    <w:rsid w:val="005A1668"/>
    <w:rsid w:val="005A16A3"/>
    <w:rsid w:val="005A16C3"/>
    <w:rsid w:val="005A1761"/>
    <w:rsid w:val="005A17DF"/>
    <w:rsid w:val="005A18D8"/>
    <w:rsid w:val="005A1931"/>
    <w:rsid w:val="005A1B4E"/>
    <w:rsid w:val="005A1C62"/>
    <w:rsid w:val="005A1C9A"/>
    <w:rsid w:val="005A1DA4"/>
    <w:rsid w:val="005A1F7D"/>
    <w:rsid w:val="005A203C"/>
    <w:rsid w:val="005A20BB"/>
    <w:rsid w:val="005A217F"/>
    <w:rsid w:val="005A21AB"/>
    <w:rsid w:val="005A2411"/>
    <w:rsid w:val="005A2700"/>
    <w:rsid w:val="005A2747"/>
    <w:rsid w:val="005A2906"/>
    <w:rsid w:val="005A2935"/>
    <w:rsid w:val="005A2AA9"/>
    <w:rsid w:val="005A2B00"/>
    <w:rsid w:val="005A2BE1"/>
    <w:rsid w:val="005A2D6B"/>
    <w:rsid w:val="005A2DE4"/>
    <w:rsid w:val="005A2DF3"/>
    <w:rsid w:val="005A2DF8"/>
    <w:rsid w:val="005A2FCC"/>
    <w:rsid w:val="005A3044"/>
    <w:rsid w:val="005A315E"/>
    <w:rsid w:val="005A3298"/>
    <w:rsid w:val="005A32A5"/>
    <w:rsid w:val="005A332D"/>
    <w:rsid w:val="005A3399"/>
    <w:rsid w:val="005A3709"/>
    <w:rsid w:val="005A3794"/>
    <w:rsid w:val="005A3820"/>
    <w:rsid w:val="005A3848"/>
    <w:rsid w:val="005A3895"/>
    <w:rsid w:val="005A38A9"/>
    <w:rsid w:val="005A392C"/>
    <w:rsid w:val="005A3943"/>
    <w:rsid w:val="005A39E5"/>
    <w:rsid w:val="005A3A70"/>
    <w:rsid w:val="005A3AA2"/>
    <w:rsid w:val="005A3BE6"/>
    <w:rsid w:val="005A3C5B"/>
    <w:rsid w:val="005A3CE0"/>
    <w:rsid w:val="005A3D68"/>
    <w:rsid w:val="005A3E16"/>
    <w:rsid w:val="005A3E21"/>
    <w:rsid w:val="005A418D"/>
    <w:rsid w:val="005A422D"/>
    <w:rsid w:val="005A424B"/>
    <w:rsid w:val="005A4286"/>
    <w:rsid w:val="005A434A"/>
    <w:rsid w:val="005A43CD"/>
    <w:rsid w:val="005A47A4"/>
    <w:rsid w:val="005A4964"/>
    <w:rsid w:val="005A499F"/>
    <w:rsid w:val="005A49F5"/>
    <w:rsid w:val="005A4B2D"/>
    <w:rsid w:val="005A4D6D"/>
    <w:rsid w:val="005A4D85"/>
    <w:rsid w:val="005A4DE0"/>
    <w:rsid w:val="005A4E20"/>
    <w:rsid w:val="005A4ECA"/>
    <w:rsid w:val="005A4F40"/>
    <w:rsid w:val="005A4F60"/>
    <w:rsid w:val="005A5008"/>
    <w:rsid w:val="005A5084"/>
    <w:rsid w:val="005A50C9"/>
    <w:rsid w:val="005A52C6"/>
    <w:rsid w:val="005A5411"/>
    <w:rsid w:val="005A56D7"/>
    <w:rsid w:val="005A570C"/>
    <w:rsid w:val="005A5870"/>
    <w:rsid w:val="005A5B5F"/>
    <w:rsid w:val="005A5BFD"/>
    <w:rsid w:val="005A5C0B"/>
    <w:rsid w:val="005A5C0C"/>
    <w:rsid w:val="005A5C4D"/>
    <w:rsid w:val="005A5D54"/>
    <w:rsid w:val="005A5DA3"/>
    <w:rsid w:val="005A5DC8"/>
    <w:rsid w:val="005A5DEE"/>
    <w:rsid w:val="005A5F78"/>
    <w:rsid w:val="005A60E8"/>
    <w:rsid w:val="005A610A"/>
    <w:rsid w:val="005A6132"/>
    <w:rsid w:val="005A617B"/>
    <w:rsid w:val="005A61A1"/>
    <w:rsid w:val="005A6242"/>
    <w:rsid w:val="005A6258"/>
    <w:rsid w:val="005A62FD"/>
    <w:rsid w:val="005A632F"/>
    <w:rsid w:val="005A6356"/>
    <w:rsid w:val="005A6360"/>
    <w:rsid w:val="005A6452"/>
    <w:rsid w:val="005A6472"/>
    <w:rsid w:val="005A6605"/>
    <w:rsid w:val="005A666C"/>
    <w:rsid w:val="005A6722"/>
    <w:rsid w:val="005A67DE"/>
    <w:rsid w:val="005A6849"/>
    <w:rsid w:val="005A6864"/>
    <w:rsid w:val="005A6867"/>
    <w:rsid w:val="005A6881"/>
    <w:rsid w:val="005A692F"/>
    <w:rsid w:val="005A69B7"/>
    <w:rsid w:val="005A6A1B"/>
    <w:rsid w:val="005A6A94"/>
    <w:rsid w:val="005A6B24"/>
    <w:rsid w:val="005A6B99"/>
    <w:rsid w:val="005A6C11"/>
    <w:rsid w:val="005A6CA1"/>
    <w:rsid w:val="005A6CB4"/>
    <w:rsid w:val="005A6D11"/>
    <w:rsid w:val="005A6DB2"/>
    <w:rsid w:val="005A6DBD"/>
    <w:rsid w:val="005A6FC9"/>
    <w:rsid w:val="005A709F"/>
    <w:rsid w:val="005A7121"/>
    <w:rsid w:val="005A7140"/>
    <w:rsid w:val="005A714A"/>
    <w:rsid w:val="005A715C"/>
    <w:rsid w:val="005A71A5"/>
    <w:rsid w:val="005A761E"/>
    <w:rsid w:val="005A76D0"/>
    <w:rsid w:val="005A773F"/>
    <w:rsid w:val="005A781C"/>
    <w:rsid w:val="005A7829"/>
    <w:rsid w:val="005A786A"/>
    <w:rsid w:val="005A796B"/>
    <w:rsid w:val="005A7A11"/>
    <w:rsid w:val="005A7ABF"/>
    <w:rsid w:val="005A7B36"/>
    <w:rsid w:val="005A7B47"/>
    <w:rsid w:val="005A7B53"/>
    <w:rsid w:val="005A7BAA"/>
    <w:rsid w:val="005A7C25"/>
    <w:rsid w:val="005A7C81"/>
    <w:rsid w:val="005A7D13"/>
    <w:rsid w:val="005A7D16"/>
    <w:rsid w:val="005A7F12"/>
    <w:rsid w:val="005B007C"/>
    <w:rsid w:val="005B00C1"/>
    <w:rsid w:val="005B0170"/>
    <w:rsid w:val="005B033C"/>
    <w:rsid w:val="005B0468"/>
    <w:rsid w:val="005B051F"/>
    <w:rsid w:val="005B0622"/>
    <w:rsid w:val="005B0623"/>
    <w:rsid w:val="005B0826"/>
    <w:rsid w:val="005B084D"/>
    <w:rsid w:val="005B089A"/>
    <w:rsid w:val="005B08B8"/>
    <w:rsid w:val="005B08C6"/>
    <w:rsid w:val="005B08CE"/>
    <w:rsid w:val="005B0966"/>
    <w:rsid w:val="005B09A1"/>
    <w:rsid w:val="005B0A05"/>
    <w:rsid w:val="005B0A23"/>
    <w:rsid w:val="005B0A2A"/>
    <w:rsid w:val="005B0CD8"/>
    <w:rsid w:val="005B0DB2"/>
    <w:rsid w:val="005B0E02"/>
    <w:rsid w:val="005B0EBA"/>
    <w:rsid w:val="005B0F14"/>
    <w:rsid w:val="005B0F24"/>
    <w:rsid w:val="005B0F98"/>
    <w:rsid w:val="005B13C2"/>
    <w:rsid w:val="005B155E"/>
    <w:rsid w:val="005B15DE"/>
    <w:rsid w:val="005B1604"/>
    <w:rsid w:val="005B16F0"/>
    <w:rsid w:val="005B171E"/>
    <w:rsid w:val="005B1777"/>
    <w:rsid w:val="005B17B1"/>
    <w:rsid w:val="005B17FF"/>
    <w:rsid w:val="005B1811"/>
    <w:rsid w:val="005B18D2"/>
    <w:rsid w:val="005B1B04"/>
    <w:rsid w:val="005B1C15"/>
    <w:rsid w:val="005B1D5E"/>
    <w:rsid w:val="005B1F39"/>
    <w:rsid w:val="005B1F73"/>
    <w:rsid w:val="005B2107"/>
    <w:rsid w:val="005B2198"/>
    <w:rsid w:val="005B22BD"/>
    <w:rsid w:val="005B243F"/>
    <w:rsid w:val="005B24BD"/>
    <w:rsid w:val="005B252D"/>
    <w:rsid w:val="005B25E1"/>
    <w:rsid w:val="005B2677"/>
    <w:rsid w:val="005B26B7"/>
    <w:rsid w:val="005B26DD"/>
    <w:rsid w:val="005B284D"/>
    <w:rsid w:val="005B286A"/>
    <w:rsid w:val="005B28A6"/>
    <w:rsid w:val="005B2933"/>
    <w:rsid w:val="005B2937"/>
    <w:rsid w:val="005B2A91"/>
    <w:rsid w:val="005B2B44"/>
    <w:rsid w:val="005B2C08"/>
    <w:rsid w:val="005B2DF6"/>
    <w:rsid w:val="005B2F1D"/>
    <w:rsid w:val="005B306E"/>
    <w:rsid w:val="005B328E"/>
    <w:rsid w:val="005B3296"/>
    <w:rsid w:val="005B3364"/>
    <w:rsid w:val="005B33B2"/>
    <w:rsid w:val="005B34D1"/>
    <w:rsid w:val="005B3548"/>
    <w:rsid w:val="005B35A0"/>
    <w:rsid w:val="005B3660"/>
    <w:rsid w:val="005B368B"/>
    <w:rsid w:val="005B3720"/>
    <w:rsid w:val="005B3742"/>
    <w:rsid w:val="005B3868"/>
    <w:rsid w:val="005B3974"/>
    <w:rsid w:val="005B397E"/>
    <w:rsid w:val="005B3A8A"/>
    <w:rsid w:val="005B3ACA"/>
    <w:rsid w:val="005B3B2C"/>
    <w:rsid w:val="005B3C44"/>
    <w:rsid w:val="005B3C71"/>
    <w:rsid w:val="005B3CA9"/>
    <w:rsid w:val="005B3CC6"/>
    <w:rsid w:val="005B3EB6"/>
    <w:rsid w:val="005B4128"/>
    <w:rsid w:val="005B4159"/>
    <w:rsid w:val="005B4194"/>
    <w:rsid w:val="005B41F9"/>
    <w:rsid w:val="005B42B0"/>
    <w:rsid w:val="005B430B"/>
    <w:rsid w:val="005B439E"/>
    <w:rsid w:val="005B4676"/>
    <w:rsid w:val="005B46C1"/>
    <w:rsid w:val="005B478A"/>
    <w:rsid w:val="005B488C"/>
    <w:rsid w:val="005B495C"/>
    <w:rsid w:val="005B49EF"/>
    <w:rsid w:val="005B4A8D"/>
    <w:rsid w:val="005B4A9F"/>
    <w:rsid w:val="005B4AF2"/>
    <w:rsid w:val="005B4B9D"/>
    <w:rsid w:val="005B4B9F"/>
    <w:rsid w:val="005B4BF0"/>
    <w:rsid w:val="005B4CFB"/>
    <w:rsid w:val="005B4D82"/>
    <w:rsid w:val="005B4DE1"/>
    <w:rsid w:val="005B4DF2"/>
    <w:rsid w:val="005B4EDF"/>
    <w:rsid w:val="005B4F58"/>
    <w:rsid w:val="005B5033"/>
    <w:rsid w:val="005B504E"/>
    <w:rsid w:val="005B5069"/>
    <w:rsid w:val="005B50AB"/>
    <w:rsid w:val="005B5113"/>
    <w:rsid w:val="005B5202"/>
    <w:rsid w:val="005B5307"/>
    <w:rsid w:val="005B556B"/>
    <w:rsid w:val="005B5588"/>
    <w:rsid w:val="005B5634"/>
    <w:rsid w:val="005B565C"/>
    <w:rsid w:val="005B56D8"/>
    <w:rsid w:val="005B56FE"/>
    <w:rsid w:val="005B5768"/>
    <w:rsid w:val="005B576B"/>
    <w:rsid w:val="005B5990"/>
    <w:rsid w:val="005B59DD"/>
    <w:rsid w:val="005B59EE"/>
    <w:rsid w:val="005B5A35"/>
    <w:rsid w:val="005B5A6A"/>
    <w:rsid w:val="005B5AA0"/>
    <w:rsid w:val="005B5D46"/>
    <w:rsid w:val="005B5DB9"/>
    <w:rsid w:val="005B5E84"/>
    <w:rsid w:val="005B5EBF"/>
    <w:rsid w:val="005B5FED"/>
    <w:rsid w:val="005B6070"/>
    <w:rsid w:val="005B614D"/>
    <w:rsid w:val="005B6280"/>
    <w:rsid w:val="005B62F9"/>
    <w:rsid w:val="005B6317"/>
    <w:rsid w:val="005B6693"/>
    <w:rsid w:val="005B68F5"/>
    <w:rsid w:val="005B690C"/>
    <w:rsid w:val="005B698F"/>
    <w:rsid w:val="005B6997"/>
    <w:rsid w:val="005B6AEF"/>
    <w:rsid w:val="005B6C08"/>
    <w:rsid w:val="005B6C70"/>
    <w:rsid w:val="005B6D7B"/>
    <w:rsid w:val="005B705D"/>
    <w:rsid w:val="005B7101"/>
    <w:rsid w:val="005B7115"/>
    <w:rsid w:val="005B723A"/>
    <w:rsid w:val="005B729D"/>
    <w:rsid w:val="005B7413"/>
    <w:rsid w:val="005B74A6"/>
    <w:rsid w:val="005B74DF"/>
    <w:rsid w:val="005B75A2"/>
    <w:rsid w:val="005B766C"/>
    <w:rsid w:val="005B7672"/>
    <w:rsid w:val="005B78AE"/>
    <w:rsid w:val="005B7A34"/>
    <w:rsid w:val="005B7A42"/>
    <w:rsid w:val="005B7A4E"/>
    <w:rsid w:val="005B7B73"/>
    <w:rsid w:val="005B7B78"/>
    <w:rsid w:val="005B7F32"/>
    <w:rsid w:val="005B7F5A"/>
    <w:rsid w:val="005B7FC7"/>
    <w:rsid w:val="005C0058"/>
    <w:rsid w:val="005C0071"/>
    <w:rsid w:val="005C00BD"/>
    <w:rsid w:val="005C0132"/>
    <w:rsid w:val="005C01F1"/>
    <w:rsid w:val="005C020D"/>
    <w:rsid w:val="005C026A"/>
    <w:rsid w:val="005C03F4"/>
    <w:rsid w:val="005C03FE"/>
    <w:rsid w:val="005C0428"/>
    <w:rsid w:val="005C0438"/>
    <w:rsid w:val="005C05E5"/>
    <w:rsid w:val="005C0695"/>
    <w:rsid w:val="005C074D"/>
    <w:rsid w:val="005C082C"/>
    <w:rsid w:val="005C08D2"/>
    <w:rsid w:val="005C0905"/>
    <w:rsid w:val="005C0A7B"/>
    <w:rsid w:val="005C0A8B"/>
    <w:rsid w:val="005C0AA7"/>
    <w:rsid w:val="005C0AFF"/>
    <w:rsid w:val="005C0B38"/>
    <w:rsid w:val="005C0B3C"/>
    <w:rsid w:val="005C0B48"/>
    <w:rsid w:val="005C0E73"/>
    <w:rsid w:val="005C0E86"/>
    <w:rsid w:val="005C0FD5"/>
    <w:rsid w:val="005C10AD"/>
    <w:rsid w:val="005C12C7"/>
    <w:rsid w:val="005C134F"/>
    <w:rsid w:val="005C13ED"/>
    <w:rsid w:val="005C150E"/>
    <w:rsid w:val="005C162F"/>
    <w:rsid w:val="005C1636"/>
    <w:rsid w:val="005C1643"/>
    <w:rsid w:val="005C183C"/>
    <w:rsid w:val="005C188A"/>
    <w:rsid w:val="005C1897"/>
    <w:rsid w:val="005C18E0"/>
    <w:rsid w:val="005C19A4"/>
    <w:rsid w:val="005C19E8"/>
    <w:rsid w:val="005C1A22"/>
    <w:rsid w:val="005C1AC6"/>
    <w:rsid w:val="005C1B55"/>
    <w:rsid w:val="005C1C04"/>
    <w:rsid w:val="005C1CDE"/>
    <w:rsid w:val="005C1D7B"/>
    <w:rsid w:val="005C1DF1"/>
    <w:rsid w:val="005C1FBC"/>
    <w:rsid w:val="005C1FE8"/>
    <w:rsid w:val="005C208B"/>
    <w:rsid w:val="005C209A"/>
    <w:rsid w:val="005C20A4"/>
    <w:rsid w:val="005C2128"/>
    <w:rsid w:val="005C21EE"/>
    <w:rsid w:val="005C2381"/>
    <w:rsid w:val="005C23FC"/>
    <w:rsid w:val="005C24A9"/>
    <w:rsid w:val="005C2555"/>
    <w:rsid w:val="005C268B"/>
    <w:rsid w:val="005C26AA"/>
    <w:rsid w:val="005C274A"/>
    <w:rsid w:val="005C27F8"/>
    <w:rsid w:val="005C2883"/>
    <w:rsid w:val="005C2957"/>
    <w:rsid w:val="005C2A15"/>
    <w:rsid w:val="005C2A30"/>
    <w:rsid w:val="005C2A44"/>
    <w:rsid w:val="005C2AC0"/>
    <w:rsid w:val="005C2ADC"/>
    <w:rsid w:val="005C2EC1"/>
    <w:rsid w:val="005C2F54"/>
    <w:rsid w:val="005C2F97"/>
    <w:rsid w:val="005C3048"/>
    <w:rsid w:val="005C31E0"/>
    <w:rsid w:val="005C3224"/>
    <w:rsid w:val="005C3234"/>
    <w:rsid w:val="005C332B"/>
    <w:rsid w:val="005C3410"/>
    <w:rsid w:val="005C3484"/>
    <w:rsid w:val="005C34B4"/>
    <w:rsid w:val="005C34C9"/>
    <w:rsid w:val="005C3502"/>
    <w:rsid w:val="005C3621"/>
    <w:rsid w:val="005C362C"/>
    <w:rsid w:val="005C3709"/>
    <w:rsid w:val="005C3780"/>
    <w:rsid w:val="005C37A8"/>
    <w:rsid w:val="005C38A1"/>
    <w:rsid w:val="005C3919"/>
    <w:rsid w:val="005C3A34"/>
    <w:rsid w:val="005C3B12"/>
    <w:rsid w:val="005C3B2A"/>
    <w:rsid w:val="005C3C31"/>
    <w:rsid w:val="005C3D21"/>
    <w:rsid w:val="005C3D84"/>
    <w:rsid w:val="005C3D9C"/>
    <w:rsid w:val="005C3F39"/>
    <w:rsid w:val="005C3FC2"/>
    <w:rsid w:val="005C3FDD"/>
    <w:rsid w:val="005C3FED"/>
    <w:rsid w:val="005C402C"/>
    <w:rsid w:val="005C4102"/>
    <w:rsid w:val="005C41B4"/>
    <w:rsid w:val="005C42B7"/>
    <w:rsid w:val="005C435A"/>
    <w:rsid w:val="005C43A6"/>
    <w:rsid w:val="005C43C4"/>
    <w:rsid w:val="005C441C"/>
    <w:rsid w:val="005C445B"/>
    <w:rsid w:val="005C4544"/>
    <w:rsid w:val="005C4546"/>
    <w:rsid w:val="005C4758"/>
    <w:rsid w:val="005C4763"/>
    <w:rsid w:val="005C476E"/>
    <w:rsid w:val="005C4770"/>
    <w:rsid w:val="005C4849"/>
    <w:rsid w:val="005C48C2"/>
    <w:rsid w:val="005C4927"/>
    <w:rsid w:val="005C49B4"/>
    <w:rsid w:val="005C4A26"/>
    <w:rsid w:val="005C4AD0"/>
    <w:rsid w:val="005C4B7D"/>
    <w:rsid w:val="005C4BC6"/>
    <w:rsid w:val="005C4CCC"/>
    <w:rsid w:val="005C4E0A"/>
    <w:rsid w:val="005C4EA3"/>
    <w:rsid w:val="005C4F4F"/>
    <w:rsid w:val="005C4F59"/>
    <w:rsid w:val="005C4FFF"/>
    <w:rsid w:val="005C507B"/>
    <w:rsid w:val="005C50CE"/>
    <w:rsid w:val="005C5225"/>
    <w:rsid w:val="005C5231"/>
    <w:rsid w:val="005C5388"/>
    <w:rsid w:val="005C53CB"/>
    <w:rsid w:val="005C5403"/>
    <w:rsid w:val="005C54A0"/>
    <w:rsid w:val="005C5523"/>
    <w:rsid w:val="005C552C"/>
    <w:rsid w:val="005C5638"/>
    <w:rsid w:val="005C566B"/>
    <w:rsid w:val="005C56E8"/>
    <w:rsid w:val="005C56E9"/>
    <w:rsid w:val="005C57BC"/>
    <w:rsid w:val="005C57F9"/>
    <w:rsid w:val="005C5909"/>
    <w:rsid w:val="005C591A"/>
    <w:rsid w:val="005C5A16"/>
    <w:rsid w:val="005C5A84"/>
    <w:rsid w:val="005C5B6A"/>
    <w:rsid w:val="005C5BA9"/>
    <w:rsid w:val="005C5BD1"/>
    <w:rsid w:val="005C5C5B"/>
    <w:rsid w:val="005C5CEF"/>
    <w:rsid w:val="005C5D43"/>
    <w:rsid w:val="005C5D68"/>
    <w:rsid w:val="005C5EA5"/>
    <w:rsid w:val="005C5EC1"/>
    <w:rsid w:val="005C5ED4"/>
    <w:rsid w:val="005C61E6"/>
    <w:rsid w:val="005C6349"/>
    <w:rsid w:val="005C64A3"/>
    <w:rsid w:val="005C6620"/>
    <w:rsid w:val="005C6693"/>
    <w:rsid w:val="005C68D1"/>
    <w:rsid w:val="005C69CE"/>
    <w:rsid w:val="005C6A50"/>
    <w:rsid w:val="005C6A5B"/>
    <w:rsid w:val="005C6A88"/>
    <w:rsid w:val="005C6B39"/>
    <w:rsid w:val="005C6BD8"/>
    <w:rsid w:val="005C6CB5"/>
    <w:rsid w:val="005C6D27"/>
    <w:rsid w:val="005C6F4C"/>
    <w:rsid w:val="005C6F86"/>
    <w:rsid w:val="005C7034"/>
    <w:rsid w:val="005C7230"/>
    <w:rsid w:val="005C7251"/>
    <w:rsid w:val="005C7368"/>
    <w:rsid w:val="005C7423"/>
    <w:rsid w:val="005C7516"/>
    <w:rsid w:val="005C7688"/>
    <w:rsid w:val="005C7997"/>
    <w:rsid w:val="005C7A0D"/>
    <w:rsid w:val="005C7A50"/>
    <w:rsid w:val="005C7B1A"/>
    <w:rsid w:val="005C7B2B"/>
    <w:rsid w:val="005C7BA0"/>
    <w:rsid w:val="005C7BC5"/>
    <w:rsid w:val="005C7BE3"/>
    <w:rsid w:val="005C7D46"/>
    <w:rsid w:val="005C7EFB"/>
    <w:rsid w:val="005C7F24"/>
    <w:rsid w:val="005C7F52"/>
    <w:rsid w:val="005D0268"/>
    <w:rsid w:val="005D0294"/>
    <w:rsid w:val="005D0296"/>
    <w:rsid w:val="005D02DD"/>
    <w:rsid w:val="005D032C"/>
    <w:rsid w:val="005D03C0"/>
    <w:rsid w:val="005D051B"/>
    <w:rsid w:val="005D073B"/>
    <w:rsid w:val="005D07CF"/>
    <w:rsid w:val="005D07EB"/>
    <w:rsid w:val="005D0802"/>
    <w:rsid w:val="005D086A"/>
    <w:rsid w:val="005D0935"/>
    <w:rsid w:val="005D094F"/>
    <w:rsid w:val="005D0AF8"/>
    <w:rsid w:val="005D0B61"/>
    <w:rsid w:val="005D0CEF"/>
    <w:rsid w:val="005D0E35"/>
    <w:rsid w:val="005D0F56"/>
    <w:rsid w:val="005D1122"/>
    <w:rsid w:val="005D12D8"/>
    <w:rsid w:val="005D131A"/>
    <w:rsid w:val="005D132D"/>
    <w:rsid w:val="005D1344"/>
    <w:rsid w:val="005D13AF"/>
    <w:rsid w:val="005D141C"/>
    <w:rsid w:val="005D145C"/>
    <w:rsid w:val="005D149B"/>
    <w:rsid w:val="005D149F"/>
    <w:rsid w:val="005D15C2"/>
    <w:rsid w:val="005D16DE"/>
    <w:rsid w:val="005D16EC"/>
    <w:rsid w:val="005D1787"/>
    <w:rsid w:val="005D17B9"/>
    <w:rsid w:val="005D1C60"/>
    <w:rsid w:val="005D1C8B"/>
    <w:rsid w:val="005D1D33"/>
    <w:rsid w:val="005D1F0A"/>
    <w:rsid w:val="005D20CC"/>
    <w:rsid w:val="005D22DD"/>
    <w:rsid w:val="005D2358"/>
    <w:rsid w:val="005D23B3"/>
    <w:rsid w:val="005D257F"/>
    <w:rsid w:val="005D259C"/>
    <w:rsid w:val="005D2692"/>
    <w:rsid w:val="005D26BA"/>
    <w:rsid w:val="005D2702"/>
    <w:rsid w:val="005D2767"/>
    <w:rsid w:val="005D278F"/>
    <w:rsid w:val="005D281D"/>
    <w:rsid w:val="005D2899"/>
    <w:rsid w:val="005D2928"/>
    <w:rsid w:val="005D2A6C"/>
    <w:rsid w:val="005D2BCB"/>
    <w:rsid w:val="005D2C99"/>
    <w:rsid w:val="005D2E60"/>
    <w:rsid w:val="005D2E6D"/>
    <w:rsid w:val="005D2E92"/>
    <w:rsid w:val="005D2F37"/>
    <w:rsid w:val="005D30D1"/>
    <w:rsid w:val="005D3246"/>
    <w:rsid w:val="005D334C"/>
    <w:rsid w:val="005D3429"/>
    <w:rsid w:val="005D3441"/>
    <w:rsid w:val="005D3525"/>
    <w:rsid w:val="005D3624"/>
    <w:rsid w:val="005D3687"/>
    <w:rsid w:val="005D36A6"/>
    <w:rsid w:val="005D37A8"/>
    <w:rsid w:val="005D37DA"/>
    <w:rsid w:val="005D3897"/>
    <w:rsid w:val="005D3938"/>
    <w:rsid w:val="005D39AC"/>
    <w:rsid w:val="005D39FF"/>
    <w:rsid w:val="005D3A64"/>
    <w:rsid w:val="005D3B4F"/>
    <w:rsid w:val="005D3D41"/>
    <w:rsid w:val="005D3DB7"/>
    <w:rsid w:val="005D3E1F"/>
    <w:rsid w:val="005D3E2E"/>
    <w:rsid w:val="005D3EE5"/>
    <w:rsid w:val="005D3FC6"/>
    <w:rsid w:val="005D3FF3"/>
    <w:rsid w:val="005D40AD"/>
    <w:rsid w:val="005D41AE"/>
    <w:rsid w:val="005D4351"/>
    <w:rsid w:val="005D4410"/>
    <w:rsid w:val="005D442F"/>
    <w:rsid w:val="005D4437"/>
    <w:rsid w:val="005D4485"/>
    <w:rsid w:val="005D4503"/>
    <w:rsid w:val="005D460F"/>
    <w:rsid w:val="005D461A"/>
    <w:rsid w:val="005D475E"/>
    <w:rsid w:val="005D47A8"/>
    <w:rsid w:val="005D4838"/>
    <w:rsid w:val="005D48F4"/>
    <w:rsid w:val="005D4A16"/>
    <w:rsid w:val="005D4A2B"/>
    <w:rsid w:val="005D4A7F"/>
    <w:rsid w:val="005D4B16"/>
    <w:rsid w:val="005D4D5C"/>
    <w:rsid w:val="005D4DC8"/>
    <w:rsid w:val="005D4F42"/>
    <w:rsid w:val="005D4F48"/>
    <w:rsid w:val="005D519D"/>
    <w:rsid w:val="005D5302"/>
    <w:rsid w:val="005D5353"/>
    <w:rsid w:val="005D5452"/>
    <w:rsid w:val="005D553C"/>
    <w:rsid w:val="005D5669"/>
    <w:rsid w:val="005D588A"/>
    <w:rsid w:val="005D58BF"/>
    <w:rsid w:val="005D590C"/>
    <w:rsid w:val="005D5952"/>
    <w:rsid w:val="005D59E4"/>
    <w:rsid w:val="005D5A35"/>
    <w:rsid w:val="005D5BD6"/>
    <w:rsid w:val="005D5C44"/>
    <w:rsid w:val="005D5CD8"/>
    <w:rsid w:val="005D5D2F"/>
    <w:rsid w:val="005D5E94"/>
    <w:rsid w:val="005D5FF9"/>
    <w:rsid w:val="005D5FFF"/>
    <w:rsid w:val="005D6363"/>
    <w:rsid w:val="005D63C7"/>
    <w:rsid w:val="005D6478"/>
    <w:rsid w:val="005D6502"/>
    <w:rsid w:val="005D66C0"/>
    <w:rsid w:val="005D68C7"/>
    <w:rsid w:val="005D6A9E"/>
    <w:rsid w:val="005D6AF7"/>
    <w:rsid w:val="005D6B0D"/>
    <w:rsid w:val="005D6B66"/>
    <w:rsid w:val="005D6CAC"/>
    <w:rsid w:val="005D6D19"/>
    <w:rsid w:val="005D6D63"/>
    <w:rsid w:val="005D6E18"/>
    <w:rsid w:val="005D6E24"/>
    <w:rsid w:val="005D6EEE"/>
    <w:rsid w:val="005D6EFF"/>
    <w:rsid w:val="005D6FC3"/>
    <w:rsid w:val="005D6FF6"/>
    <w:rsid w:val="005D70AD"/>
    <w:rsid w:val="005D70B9"/>
    <w:rsid w:val="005D72B4"/>
    <w:rsid w:val="005D74A2"/>
    <w:rsid w:val="005D74B1"/>
    <w:rsid w:val="005D752F"/>
    <w:rsid w:val="005D76A0"/>
    <w:rsid w:val="005D770E"/>
    <w:rsid w:val="005D77AD"/>
    <w:rsid w:val="005D7B84"/>
    <w:rsid w:val="005D7C57"/>
    <w:rsid w:val="005D7F37"/>
    <w:rsid w:val="005E002D"/>
    <w:rsid w:val="005E00A1"/>
    <w:rsid w:val="005E00E8"/>
    <w:rsid w:val="005E01EA"/>
    <w:rsid w:val="005E02A9"/>
    <w:rsid w:val="005E0329"/>
    <w:rsid w:val="005E040C"/>
    <w:rsid w:val="005E0546"/>
    <w:rsid w:val="005E0553"/>
    <w:rsid w:val="005E057D"/>
    <w:rsid w:val="005E05F2"/>
    <w:rsid w:val="005E06E4"/>
    <w:rsid w:val="005E07CF"/>
    <w:rsid w:val="005E080D"/>
    <w:rsid w:val="005E0813"/>
    <w:rsid w:val="005E08B3"/>
    <w:rsid w:val="005E0934"/>
    <w:rsid w:val="005E0935"/>
    <w:rsid w:val="005E0AD3"/>
    <w:rsid w:val="005E0B0F"/>
    <w:rsid w:val="005E0B61"/>
    <w:rsid w:val="005E0BF2"/>
    <w:rsid w:val="005E0C76"/>
    <w:rsid w:val="005E0CEE"/>
    <w:rsid w:val="005E0F5F"/>
    <w:rsid w:val="005E0F73"/>
    <w:rsid w:val="005E0F7B"/>
    <w:rsid w:val="005E1099"/>
    <w:rsid w:val="005E1125"/>
    <w:rsid w:val="005E112E"/>
    <w:rsid w:val="005E1140"/>
    <w:rsid w:val="005E118A"/>
    <w:rsid w:val="005E1198"/>
    <w:rsid w:val="005E11D9"/>
    <w:rsid w:val="005E11DD"/>
    <w:rsid w:val="005E133B"/>
    <w:rsid w:val="005E15B8"/>
    <w:rsid w:val="005E1655"/>
    <w:rsid w:val="005E1692"/>
    <w:rsid w:val="005E1778"/>
    <w:rsid w:val="005E18DE"/>
    <w:rsid w:val="005E1960"/>
    <w:rsid w:val="005E1A25"/>
    <w:rsid w:val="005E1A49"/>
    <w:rsid w:val="005E1B45"/>
    <w:rsid w:val="005E1B56"/>
    <w:rsid w:val="005E1CB3"/>
    <w:rsid w:val="005E1CF7"/>
    <w:rsid w:val="005E1DB0"/>
    <w:rsid w:val="005E1DC5"/>
    <w:rsid w:val="005E1E2D"/>
    <w:rsid w:val="005E1E36"/>
    <w:rsid w:val="005E1E86"/>
    <w:rsid w:val="005E1FD3"/>
    <w:rsid w:val="005E2065"/>
    <w:rsid w:val="005E2161"/>
    <w:rsid w:val="005E217D"/>
    <w:rsid w:val="005E2184"/>
    <w:rsid w:val="005E21AC"/>
    <w:rsid w:val="005E226F"/>
    <w:rsid w:val="005E229A"/>
    <w:rsid w:val="005E22A7"/>
    <w:rsid w:val="005E24CE"/>
    <w:rsid w:val="005E2504"/>
    <w:rsid w:val="005E251B"/>
    <w:rsid w:val="005E263B"/>
    <w:rsid w:val="005E2684"/>
    <w:rsid w:val="005E2695"/>
    <w:rsid w:val="005E2873"/>
    <w:rsid w:val="005E2A4B"/>
    <w:rsid w:val="005E2A83"/>
    <w:rsid w:val="005E2A96"/>
    <w:rsid w:val="005E2AB3"/>
    <w:rsid w:val="005E2C63"/>
    <w:rsid w:val="005E2CB3"/>
    <w:rsid w:val="005E2D9C"/>
    <w:rsid w:val="005E2E2C"/>
    <w:rsid w:val="005E2E66"/>
    <w:rsid w:val="005E2EFF"/>
    <w:rsid w:val="005E2FC3"/>
    <w:rsid w:val="005E3032"/>
    <w:rsid w:val="005E3053"/>
    <w:rsid w:val="005E30D2"/>
    <w:rsid w:val="005E3216"/>
    <w:rsid w:val="005E32BD"/>
    <w:rsid w:val="005E3692"/>
    <w:rsid w:val="005E377B"/>
    <w:rsid w:val="005E37FB"/>
    <w:rsid w:val="005E3953"/>
    <w:rsid w:val="005E3A54"/>
    <w:rsid w:val="005E3BB8"/>
    <w:rsid w:val="005E3E4B"/>
    <w:rsid w:val="005E3F74"/>
    <w:rsid w:val="005E3FC5"/>
    <w:rsid w:val="005E4042"/>
    <w:rsid w:val="005E40A0"/>
    <w:rsid w:val="005E40F6"/>
    <w:rsid w:val="005E4124"/>
    <w:rsid w:val="005E41B8"/>
    <w:rsid w:val="005E4300"/>
    <w:rsid w:val="005E4393"/>
    <w:rsid w:val="005E4474"/>
    <w:rsid w:val="005E4490"/>
    <w:rsid w:val="005E44B5"/>
    <w:rsid w:val="005E4531"/>
    <w:rsid w:val="005E4545"/>
    <w:rsid w:val="005E45C1"/>
    <w:rsid w:val="005E463F"/>
    <w:rsid w:val="005E46C6"/>
    <w:rsid w:val="005E4738"/>
    <w:rsid w:val="005E4A51"/>
    <w:rsid w:val="005E4BD3"/>
    <w:rsid w:val="005E4BE0"/>
    <w:rsid w:val="005E4BFD"/>
    <w:rsid w:val="005E4CF1"/>
    <w:rsid w:val="005E4D47"/>
    <w:rsid w:val="005E4D82"/>
    <w:rsid w:val="005E4DB9"/>
    <w:rsid w:val="005E4DDF"/>
    <w:rsid w:val="005E4E14"/>
    <w:rsid w:val="005E5017"/>
    <w:rsid w:val="005E5079"/>
    <w:rsid w:val="005E5122"/>
    <w:rsid w:val="005E51F8"/>
    <w:rsid w:val="005E5263"/>
    <w:rsid w:val="005E52E2"/>
    <w:rsid w:val="005E5330"/>
    <w:rsid w:val="005E5346"/>
    <w:rsid w:val="005E53C9"/>
    <w:rsid w:val="005E54DB"/>
    <w:rsid w:val="005E55AD"/>
    <w:rsid w:val="005E55AE"/>
    <w:rsid w:val="005E563F"/>
    <w:rsid w:val="005E56EC"/>
    <w:rsid w:val="005E577A"/>
    <w:rsid w:val="005E5780"/>
    <w:rsid w:val="005E5B99"/>
    <w:rsid w:val="005E5D52"/>
    <w:rsid w:val="005E5E6B"/>
    <w:rsid w:val="005E5EF8"/>
    <w:rsid w:val="005E5F1E"/>
    <w:rsid w:val="005E5F6C"/>
    <w:rsid w:val="005E5F7F"/>
    <w:rsid w:val="005E6173"/>
    <w:rsid w:val="005E63B2"/>
    <w:rsid w:val="005E63B7"/>
    <w:rsid w:val="005E6430"/>
    <w:rsid w:val="005E6488"/>
    <w:rsid w:val="005E652B"/>
    <w:rsid w:val="005E6532"/>
    <w:rsid w:val="005E661B"/>
    <w:rsid w:val="005E6651"/>
    <w:rsid w:val="005E675A"/>
    <w:rsid w:val="005E678E"/>
    <w:rsid w:val="005E67C9"/>
    <w:rsid w:val="005E6886"/>
    <w:rsid w:val="005E6AF1"/>
    <w:rsid w:val="005E6B0B"/>
    <w:rsid w:val="005E6C17"/>
    <w:rsid w:val="005E6C40"/>
    <w:rsid w:val="005E6CA2"/>
    <w:rsid w:val="005E6CD6"/>
    <w:rsid w:val="005E6D52"/>
    <w:rsid w:val="005E6D53"/>
    <w:rsid w:val="005E6DCA"/>
    <w:rsid w:val="005E6DE0"/>
    <w:rsid w:val="005E6E05"/>
    <w:rsid w:val="005E6E86"/>
    <w:rsid w:val="005E7000"/>
    <w:rsid w:val="005E7117"/>
    <w:rsid w:val="005E7245"/>
    <w:rsid w:val="005E72E3"/>
    <w:rsid w:val="005E7346"/>
    <w:rsid w:val="005E744E"/>
    <w:rsid w:val="005E7559"/>
    <w:rsid w:val="005E76DB"/>
    <w:rsid w:val="005E7743"/>
    <w:rsid w:val="005E7753"/>
    <w:rsid w:val="005E7883"/>
    <w:rsid w:val="005E7AD9"/>
    <w:rsid w:val="005E7AF9"/>
    <w:rsid w:val="005E7B09"/>
    <w:rsid w:val="005E7D03"/>
    <w:rsid w:val="005E7DBF"/>
    <w:rsid w:val="005E7DD1"/>
    <w:rsid w:val="005E7E6C"/>
    <w:rsid w:val="005E7EAF"/>
    <w:rsid w:val="005E7EE5"/>
    <w:rsid w:val="005E7F1A"/>
    <w:rsid w:val="005E7F4F"/>
    <w:rsid w:val="005E7FCA"/>
    <w:rsid w:val="005E7FEC"/>
    <w:rsid w:val="005F0099"/>
    <w:rsid w:val="005F0164"/>
    <w:rsid w:val="005F026D"/>
    <w:rsid w:val="005F0338"/>
    <w:rsid w:val="005F0498"/>
    <w:rsid w:val="005F04FA"/>
    <w:rsid w:val="005F0587"/>
    <w:rsid w:val="005F06C6"/>
    <w:rsid w:val="005F0767"/>
    <w:rsid w:val="005F0BE3"/>
    <w:rsid w:val="005F0C52"/>
    <w:rsid w:val="005F0CD0"/>
    <w:rsid w:val="005F0E4E"/>
    <w:rsid w:val="005F1051"/>
    <w:rsid w:val="005F105C"/>
    <w:rsid w:val="005F1204"/>
    <w:rsid w:val="005F1442"/>
    <w:rsid w:val="005F14FF"/>
    <w:rsid w:val="005F1559"/>
    <w:rsid w:val="005F15C4"/>
    <w:rsid w:val="005F172C"/>
    <w:rsid w:val="005F177A"/>
    <w:rsid w:val="005F1847"/>
    <w:rsid w:val="005F1870"/>
    <w:rsid w:val="005F1932"/>
    <w:rsid w:val="005F19BC"/>
    <w:rsid w:val="005F1A7C"/>
    <w:rsid w:val="005F1B74"/>
    <w:rsid w:val="005F1CAD"/>
    <w:rsid w:val="005F1CDA"/>
    <w:rsid w:val="005F1CF5"/>
    <w:rsid w:val="005F1E0C"/>
    <w:rsid w:val="005F2111"/>
    <w:rsid w:val="005F237B"/>
    <w:rsid w:val="005F2448"/>
    <w:rsid w:val="005F2473"/>
    <w:rsid w:val="005F2571"/>
    <w:rsid w:val="005F2650"/>
    <w:rsid w:val="005F26B4"/>
    <w:rsid w:val="005F26D2"/>
    <w:rsid w:val="005F27C5"/>
    <w:rsid w:val="005F28BA"/>
    <w:rsid w:val="005F2903"/>
    <w:rsid w:val="005F2B4A"/>
    <w:rsid w:val="005F2CD3"/>
    <w:rsid w:val="005F2D09"/>
    <w:rsid w:val="005F2D2D"/>
    <w:rsid w:val="005F2DD0"/>
    <w:rsid w:val="005F2DF4"/>
    <w:rsid w:val="005F2DFD"/>
    <w:rsid w:val="005F2F87"/>
    <w:rsid w:val="005F2FD4"/>
    <w:rsid w:val="005F3106"/>
    <w:rsid w:val="005F32BA"/>
    <w:rsid w:val="005F32DE"/>
    <w:rsid w:val="005F330C"/>
    <w:rsid w:val="005F3352"/>
    <w:rsid w:val="005F341A"/>
    <w:rsid w:val="005F3439"/>
    <w:rsid w:val="005F3521"/>
    <w:rsid w:val="005F3671"/>
    <w:rsid w:val="005F3898"/>
    <w:rsid w:val="005F3A28"/>
    <w:rsid w:val="005F3A52"/>
    <w:rsid w:val="005F3AE5"/>
    <w:rsid w:val="005F3AFA"/>
    <w:rsid w:val="005F3BE7"/>
    <w:rsid w:val="005F3C88"/>
    <w:rsid w:val="005F3FDD"/>
    <w:rsid w:val="005F415D"/>
    <w:rsid w:val="005F41BF"/>
    <w:rsid w:val="005F41E2"/>
    <w:rsid w:val="005F42C0"/>
    <w:rsid w:val="005F44CF"/>
    <w:rsid w:val="005F452B"/>
    <w:rsid w:val="005F45E8"/>
    <w:rsid w:val="005F45EC"/>
    <w:rsid w:val="005F4668"/>
    <w:rsid w:val="005F46CC"/>
    <w:rsid w:val="005F4727"/>
    <w:rsid w:val="005F47B6"/>
    <w:rsid w:val="005F48C6"/>
    <w:rsid w:val="005F4A77"/>
    <w:rsid w:val="005F4B26"/>
    <w:rsid w:val="005F4B7E"/>
    <w:rsid w:val="005F4E1D"/>
    <w:rsid w:val="005F4F43"/>
    <w:rsid w:val="005F51BC"/>
    <w:rsid w:val="005F52A6"/>
    <w:rsid w:val="005F52D0"/>
    <w:rsid w:val="005F5329"/>
    <w:rsid w:val="005F5425"/>
    <w:rsid w:val="005F54E9"/>
    <w:rsid w:val="005F5828"/>
    <w:rsid w:val="005F5835"/>
    <w:rsid w:val="005F592C"/>
    <w:rsid w:val="005F598C"/>
    <w:rsid w:val="005F5A05"/>
    <w:rsid w:val="005F5B89"/>
    <w:rsid w:val="005F5BC3"/>
    <w:rsid w:val="005F5C17"/>
    <w:rsid w:val="005F5D00"/>
    <w:rsid w:val="005F5E18"/>
    <w:rsid w:val="005F5FAB"/>
    <w:rsid w:val="005F5FB7"/>
    <w:rsid w:val="005F6069"/>
    <w:rsid w:val="005F60B4"/>
    <w:rsid w:val="005F641C"/>
    <w:rsid w:val="005F64BE"/>
    <w:rsid w:val="005F64C3"/>
    <w:rsid w:val="005F64F0"/>
    <w:rsid w:val="005F65CC"/>
    <w:rsid w:val="005F665B"/>
    <w:rsid w:val="005F66AF"/>
    <w:rsid w:val="005F6740"/>
    <w:rsid w:val="005F6774"/>
    <w:rsid w:val="005F67CD"/>
    <w:rsid w:val="005F67E4"/>
    <w:rsid w:val="005F68DF"/>
    <w:rsid w:val="005F6933"/>
    <w:rsid w:val="005F6965"/>
    <w:rsid w:val="005F6994"/>
    <w:rsid w:val="005F69A4"/>
    <w:rsid w:val="005F6A2D"/>
    <w:rsid w:val="005F6AE8"/>
    <w:rsid w:val="005F6BE2"/>
    <w:rsid w:val="005F6DDD"/>
    <w:rsid w:val="005F6E95"/>
    <w:rsid w:val="005F6F7C"/>
    <w:rsid w:val="005F7020"/>
    <w:rsid w:val="005F71B9"/>
    <w:rsid w:val="005F73B2"/>
    <w:rsid w:val="005F73E6"/>
    <w:rsid w:val="005F73F2"/>
    <w:rsid w:val="005F7450"/>
    <w:rsid w:val="005F7715"/>
    <w:rsid w:val="005F797A"/>
    <w:rsid w:val="005F79B9"/>
    <w:rsid w:val="005F7A8E"/>
    <w:rsid w:val="005F7AAE"/>
    <w:rsid w:val="005F7B57"/>
    <w:rsid w:val="005F7C13"/>
    <w:rsid w:val="005F7CD1"/>
    <w:rsid w:val="005F7CFB"/>
    <w:rsid w:val="005F7F58"/>
    <w:rsid w:val="005F7F8B"/>
    <w:rsid w:val="006000ED"/>
    <w:rsid w:val="00600260"/>
    <w:rsid w:val="00600277"/>
    <w:rsid w:val="00600347"/>
    <w:rsid w:val="0060055E"/>
    <w:rsid w:val="006006DA"/>
    <w:rsid w:val="006006DE"/>
    <w:rsid w:val="0060073C"/>
    <w:rsid w:val="0060077A"/>
    <w:rsid w:val="006007A2"/>
    <w:rsid w:val="00600857"/>
    <w:rsid w:val="006009B9"/>
    <w:rsid w:val="006009F4"/>
    <w:rsid w:val="00600CC3"/>
    <w:rsid w:val="00600DD8"/>
    <w:rsid w:val="00600FA3"/>
    <w:rsid w:val="00601079"/>
    <w:rsid w:val="0060110F"/>
    <w:rsid w:val="00601143"/>
    <w:rsid w:val="00601187"/>
    <w:rsid w:val="006011BD"/>
    <w:rsid w:val="0060125D"/>
    <w:rsid w:val="00601359"/>
    <w:rsid w:val="006013C6"/>
    <w:rsid w:val="006015A3"/>
    <w:rsid w:val="0060169D"/>
    <w:rsid w:val="006016B0"/>
    <w:rsid w:val="00601832"/>
    <w:rsid w:val="00601919"/>
    <w:rsid w:val="00601AD0"/>
    <w:rsid w:val="00601BE6"/>
    <w:rsid w:val="00601BFE"/>
    <w:rsid w:val="00601C12"/>
    <w:rsid w:val="00601CCF"/>
    <w:rsid w:val="00601D3E"/>
    <w:rsid w:val="00601DF3"/>
    <w:rsid w:val="00601E21"/>
    <w:rsid w:val="00601EB4"/>
    <w:rsid w:val="00601EE0"/>
    <w:rsid w:val="00601F5B"/>
    <w:rsid w:val="00601F7A"/>
    <w:rsid w:val="00602147"/>
    <w:rsid w:val="00602358"/>
    <w:rsid w:val="0060246A"/>
    <w:rsid w:val="0060247C"/>
    <w:rsid w:val="006024BD"/>
    <w:rsid w:val="00602510"/>
    <w:rsid w:val="00602583"/>
    <w:rsid w:val="0060262B"/>
    <w:rsid w:val="00602701"/>
    <w:rsid w:val="006027FA"/>
    <w:rsid w:val="00602906"/>
    <w:rsid w:val="0060292C"/>
    <w:rsid w:val="0060296A"/>
    <w:rsid w:val="00602985"/>
    <w:rsid w:val="00602A3C"/>
    <w:rsid w:val="00602B10"/>
    <w:rsid w:val="00602B3E"/>
    <w:rsid w:val="00602D35"/>
    <w:rsid w:val="00602D57"/>
    <w:rsid w:val="00602E52"/>
    <w:rsid w:val="00602F63"/>
    <w:rsid w:val="00602FE8"/>
    <w:rsid w:val="0060303E"/>
    <w:rsid w:val="006032FA"/>
    <w:rsid w:val="00603356"/>
    <w:rsid w:val="006033BF"/>
    <w:rsid w:val="006033F6"/>
    <w:rsid w:val="006033FE"/>
    <w:rsid w:val="006034AF"/>
    <w:rsid w:val="006034D5"/>
    <w:rsid w:val="006035B0"/>
    <w:rsid w:val="00603655"/>
    <w:rsid w:val="0060366F"/>
    <w:rsid w:val="0060368C"/>
    <w:rsid w:val="0060369F"/>
    <w:rsid w:val="006036BC"/>
    <w:rsid w:val="00603775"/>
    <w:rsid w:val="0060381A"/>
    <w:rsid w:val="006039A0"/>
    <w:rsid w:val="00603A47"/>
    <w:rsid w:val="00603A9B"/>
    <w:rsid w:val="00603A9E"/>
    <w:rsid w:val="00603AB1"/>
    <w:rsid w:val="00603ADF"/>
    <w:rsid w:val="00603BA0"/>
    <w:rsid w:val="00603BC1"/>
    <w:rsid w:val="00603D3A"/>
    <w:rsid w:val="00603EE1"/>
    <w:rsid w:val="00603F10"/>
    <w:rsid w:val="00603FEB"/>
    <w:rsid w:val="006040BC"/>
    <w:rsid w:val="006040D5"/>
    <w:rsid w:val="0060411B"/>
    <w:rsid w:val="006041DF"/>
    <w:rsid w:val="006043EE"/>
    <w:rsid w:val="00604426"/>
    <w:rsid w:val="00604445"/>
    <w:rsid w:val="00604515"/>
    <w:rsid w:val="0060453B"/>
    <w:rsid w:val="006045A0"/>
    <w:rsid w:val="0060470B"/>
    <w:rsid w:val="006047BF"/>
    <w:rsid w:val="00604825"/>
    <w:rsid w:val="0060486D"/>
    <w:rsid w:val="00604894"/>
    <w:rsid w:val="006048A2"/>
    <w:rsid w:val="006048A6"/>
    <w:rsid w:val="006049C9"/>
    <w:rsid w:val="006049CE"/>
    <w:rsid w:val="00604A1E"/>
    <w:rsid w:val="00604B22"/>
    <w:rsid w:val="00604B60"/>
    <w:rsid w:val="00604BC4"/>
    <w:rsid w:val="00604C18"/>
    <w:rsid w:val="00604D5A"/>
    <w:rsid w:val="00604DD5"/>
    <w:rsid w:val="00604E46"/>
    <w:rsid w:val="00604FFC"/>
    <w:rsid w:val="006050C4"/>
    <w:rsid w:val="00605159"/>
    <w:rsid w:val="00605235"/>
    <w:rsid w:val="0060523F"/>
    <w:rsid w:val="0060539E"/>
    <w:rsid w:val="006053A8"/>
    <w:rsid w:val="00605400"/>
    <w:rsid w:val="006054D5"/>
    <w:rsid w:val="00605560"/>
    <w:rsid w:val="00605599"/>
    <w:rsid w:val="006055DE"/>
    <w:rsid w:val="00605819"/>
    <w:rsid w:val="00605997"/>
    <w:rsid w:val="00605A0B"/>
    <w:rsid w:val="00605CAA"/>
    <w:rsid w:val="00605D07"/>
    <w:rsid w:val="00605D75"/>
    <w:rsid w:val="00605E61"/>
    <w:rsid w:val="00605FB3"/>
    <w:rsid w:val="0060606B"/>
    <w:rsid w:val="00606073"/>
    <w:rsid w:val="00606122"/>
    <w:rsid w:val="006062E9"/>
    <w:rsid w:val="00606340"/>
    <w:rsid w:val="006063E6"/>
    <w:rsid w:val="0060661A"/>
    <w:rsid w:val="00606652"/>
    <w:rsid w:val="006067FF"/>
    <w:rsid w:val="00606836"/>
    <w:rsid w:val="0060685B"/>
    <w:rsid w:val="006068C5"/>
    <w:rsid w:val="00606A00"/>
    <w:rsid w:val="00606BB3"/>
    <w:rsid w:val="00606C17"/>
    <w:rsid w:val="00606C77"/>
    <w:rsid w:val="00606CDC"/>
    <w:rsid w:val="00606D4E"/>
    <w:rsid w:val="00606D77"/>
    <w:rsid w:val="00606F04"/>
    <w:rsid w:val="00606F95"/>
    <w:rsid w:val="0060705C"/>
    <w:rsid w:val="006071DC"/>
    <w:rsid w:val="006072D4"/>
    <w:rsid w:val="00607384"/>
    <w:rsid w:val="006074B4"/>
    <w:rsid w:val="00607557"/>
    <w:rsid w:val="0060774B"/>
    <w:rsid w:val="006077DC"/>
    <w:rsid w:val="006078B3"/>
    <w:rsid w:val="006078EE"/>
    <w:rsid w:val="0060793C"/>
    <w:rsid w:val="006079A3"/>
    <w:rsid w:val="006079AA"/>
    <w:rsid w:val="00607A9E"/>
    <w:rsid w:val="00607B2B"/>
    <w:rsid w:val="00607C8A"/>
    <w:rsid w:val="00607D72"/>
    <w:rsid w:val="00607DE3"/>
    <w:rsid w:val="00607E16"/>
    <w:rsid w:val="00607F9A"/>
    <w:rsid w:val="00610027"/>
    <w:rsid w:val="0061020D"/>
    <w:rsid w:val="00610350"/>
    <w:rsid w:val="0061049F"/>
    <w:rsid w:val="0061053B"/>
    <w:rsid w:val="00610554"/>
    <w:rsid w:val="00610565"/>
    <w:rsid w:val="00610576"/>
    <w:rsid w:val="0061096A"/>
    <w:rsid w:val="006109A4"/>
    <w:rsid w:val="006109BB"/>
    <w:rsid w:val="00610C5E"/>
    <w:rsid w:val="00610E35"/>
    <w:rsid w:val="00610F00"/>
    <w:rsid w:val="00610F0A"/>
    <w:rsid w:val="00610F70"/>
    <w:rsid w:val="00610FD6"/>
    <w:rsid w:val="006112D8"/>
    <w:rsid w:val="00611328"/>
    <w:rsid w:val="0061132E"/>
    <w:rsid w:val="0061139F"/>
    <w:rsid w:val="0061141A"/>
    <w:rsid w:val="006115CB"/>
    <w:rsid w:val="006115EE"/>
    <w:rsid w:val="006116C6"/>
    <w:rsid w:val="0061174A"/>
    <w:rsid w:val="006117EF"/>
    <w:rsid w:val="00611822"/>
    <w:rsid w:val="0061186B"/>
    <w:rsid w:val="0061188A"/>
    <w:rsid w:val="00611894"/>
    <w:rsid w:val="00611899"/>
    <w:rsid w:val="006118D4"/>
    <w:rsid w:val="006118FD"/>
    <w:rsid w:val="00611919"/>
    <w:rsid w:val="00611984"/>
    <w:rsid w:val="006119AD"/>
    <w:rsid w:val="00611AA0"/>
    <w:rsid w:val="00611AF6"/>
    <w:rsid w:val="00611B4F"/>
    <w:rsid w:val="00611BEA"/>
    <w:rsid w:val="00611C7F"/>
    <w:rsid w:val="00611D25"/>
    <w:rsid w:val="00611DAC"/>
    <w:rsid w:val="00611DD3"/>
    <w:rsid w:val="00611E5A"/>
    <w:rsid w:val="00612232"/>
    <w:rsid w:val="00612358"/>
    <w:rsid w:val="00612395"/>
    <w:rsid w:val="0061242D"/>
    <w:rsid w:val="00612610"/>
    <w:rsid w:val="00612754"/>
    <w:rsid w:val="006127CE"/>
    <w:rsid w:val="00612AD9"/>
    <w:rsid w:val="00612AE4"/>
    <w:rsid w:val="00612B4D"/>
    <w:rsid w:val="00612C2F"/>
    <w:rsid w:val="00612C7B"/>
    <w:rsid w:val="00612D8F"/>
    <w:rsid w:val="00612DFB"/>
    <w:rsid w:val="00612E7E"/>
    <w:rsid w:val="00612F11"/>
    <w:rsid w:val="00612F3F"/>
    <w:rsid w:val="00612F57"/>
    <w:rsid w:val="00612F6E"/>
    <w:rsid w:val="006130E0"/>
    <w:rsid w:val="00613241"/>
    <w:rsid w:val="0061327D"/>
    <w:rsid w:val="006132D4"/>
    <w:rsid w:val="00613387"/>
    <w:rsid w:val="00613449"/>
    <w:rsid w:val="006134ED"/>
    <w:rsid w:val="00613567"/>
    <w:rsid w:val="00613615"/>
    <w:rsid w:val="0061366A"/>
    <w:rsid w:val="0061366F"/>
    <w:rsid w:val="006137A9"/>
    <w:rsid w:val="0061384F"/>
    <w:rsid w:val="006138A1"/>
    <w:rsid w:val="006138C8"/>
    <w:rsid w:val="00613A9A"/>
    <w:rsid w:val="00613B29"/>
    <w:rsid w:val="00613B7D"/>
    <w:rsid w:val="00613B8F"/>
    <w:rsid w:val="00613BC2"/>
    <w:rsid w:val="00613C03"/>
    <w:rsid w:val="00613C95"/>
    <w:rsid w:val="00613D0C"/>
    <w:rsid w:val="00613D42"/>
    <w:rsid w:val="00613E4F"/>
    <w:rsid w:val="00613F43"/>
    <w:rsid w:val="00613F74"/>
    <w:rsid w:val="00614011"/>
    <w:rsid w:val="006140E9"/>
    <w:rsid w:val="00614157"/>
    <w:rsid w:val="006141BB"/>
    <w:rsid w:val="006141C9"/>
    <w:rsid w:val="0061425A"/>
    <w:rsid w:val="0061430B"/>
    <w:rsid w:val="0061449F"/>
    <w:rsid w:val="006144B6"/>
    <w:rsid w:val="006144D9"/>
    <w:rsid w:val="00614674"/>
    <w:rsid w:val="00614756"/>
    <w:rsid w:val="0061480E"/>
    <w:rsid w:val="006148A6"/>
    <w:rsid w:val="006148AE"/>
    <w:rsid w:val="00614A50"/>
    <w:rsid w:val="00614ADE"/>
    <w:rsid w:val="00614B01"/>
    <w:rsid w:val="00614B62"/>
    <w:rsid w:val="00614BF9"/>
    <w:rsid w:val="00614BFD"/>
    <w:rsid w:val="00614C05"/>
    <w:rsid w:val="00614C26"/>
    <w:rsid w:val="00614DE0"/>
    <w:rsid w:val="006150AC"/>
    <w:rsid w:val="0061511D"/>
    <w:rsid w:val="0061512C"/>
    <w:rsid w:val="00615191"/>
    <w:rsid w:val="006151A2"/>
    <w:rsid w:val="00615276"/>
    <w:rsid w:val="006152BF"/>
    <w:rsid w:val="006153B2"/>
    <w:rsid w:val="006153C0"/>
    <w:rsid w:val="006154FC"/>
    <w:rsid w:val="0061554E"/>
    <w:rsid w:val="0061558F"/>
    <w:rsid w:val="006156CB"/>
    <w:rsid w:val="00615745"/>
    <w:rsid w:val="00615984"/>
    <w:rsid w:val="006159A7"/>
    <w:rsid w:val="00615A36"/>
    <w:rsid w:val="00615A96"/>
    <w:rsid w:val="00615A98"/>
    <w:rsid w:val="00615AF3"/>
    <w:rsid w:val="00615B35"/>
    <w:rsid w:val="00615B4E"/>
    <w:rsid w:val="00615BBF"/>
    <w:rsid w:val="00615C90"/>
    <w:rsid w:val="00615CC7"/>
    <w:rsid w:val="00615E73"/>
    <w:rsid w:val="00615FC5"/>
    <w:rsid w:val="006160F9"/>
    <w:rsid w:val="00616110"/>
    <w:rsid w:val="00616289"/>
    <w:rsid w:val="00616406"/>
    <w:rsid w:val="0061643C"/>
    <w:rsid w:val="00616465"/>
    <w:rsid w:val="006164DC"/>
    <w:rsid w:val="0061658B"/>
    <w:rsid w:val="006165E2"/>
    <w:rsid w:val="00616605"/>
    <w:rsid w:val="0061661D"/>
    <w:rsid w:val="00616632"/>
    <w:rsid w:val="0061672B"/>
    <w:rsid w:val="006167AC"/>
    <w:rsid w:val="00616800"/>
    <w:rsid w:val="006168AC"/>
    <w:rsid w:val="00616924"/>
    <w:rsid w:val="00616B16"/>
    <w:rsid w:val="00616D47"/>
    <w:rsid w:val="00616DDE"/>
    <w:rsid w:val="00616E23"/>
    <w:rsid w:val="00616EBE"/>
    <w:rsid w:val="00616EF8"/>
    <w:rsid w:val="00616EFF"/>
    <w:rsid w:val="00616FE7"/>
    <w:rsid w:val="0061709A"/>
    <w:rsid w:val="0061718A"/>
    <w:rsid w:val="006171E8"/>
    <w:rsid w:val="0061723E"/>
    <w:rsid w:val="00617412"/>
    <w:rsid w:val="006174E1"/>
    <w:rsid w:val="0061750C"/>
    <w:rsid w:val="00617578"/>
    <w:rsid w:val="0061763B"/>
    <w:rsid w:val="0061776C"/>
    <w:rsid w:val="006177AF"/>
    <w:rsid w:val="006178B3"/>
    <w:rsid w:val="00617961"/>
    <w:rsid w:val="006200D6"/>
    <w:rsid w:val="0062010A"/>
    <w:rsid w:val="00620240"/>
    <w:rsid w:val="0062032E"/>
    <w:rsid w:val="006204F6"/>
    <w:rsid w:val="0062050B"/>
    <w:rsid w:val="0062058C"/>
    <w:rsid w:val="00620602"/>
    <w:rsid w:val="00620700"/>
    <w:rsid w:val="006207F2"/>
    <w:rsid w:val="00620809"/>
    <w:rsid w:val="006209A2"/>
    <w:rsid w:val="00620A7D"/>
    <w:rsid w:val="00620B25"/>
    <w:rsid w:val="00620C39"/>
    <w:rsid w:val="00620CBD"/>
    <w:rsid w:val="00620D29"/>
    <w:rsid w:val="00620D70"/>
    <w:rsid w:val="00620E0D"/>
    <w:rsid w:val="00620E6F"/>
    <w:rsid w:val="00620F18"/>
    <w:rsid w:val="00620F96"/>
    <w:rsid w:val="00620FA4"/>
    <w:rsid w:val="00620FD9"/>
    <w:rsid w:val="00620FF1"/>
    <w:rsid w:val="00621058"/>
    <w:rsid w:val="00621187"/>
    <w:rsid w:val="006211BC"/>
    <w:rsid w:val="0062121A"/>
    <w:rsid w:val="0062125C"/>
    <w:rsid w:val="00621278"/>
    <w:rsid w:val="006212C0"/>
    <w:rsid w:val="006213E2"/>
    <w:rsid w:val="00621485"/>
    <w:rsid w:val="00621498"/>
    <w:rsid w:val="00621653"/>
    <w:rsid w:val="006216F9"/>
    <w:rsid w:val="0062182F"/>
    <w:rsid w:val="00621884"/>
    <w:rsid w:val="00621892"/>
    <w:rsid w:val="006218FB"/>
    <w:rsid w:val="006219A8"/>
    <w:rsid w:val="00621A0F"/>
    <w:rsid w:val="00621A45"/>
    <w:rsid w:val="00621ADB"/>
    <w:rsid w:val="00621BE8"/>
    <w:rsid w:val="00621E30"/>
    <w:rsid w:val="00621E8F"/>
    <w:rsid w:val="00621EC2"/>
    <w:rsid w:val="00621F49"/>
    <w:rsid w:val="00621F86"/>
    <w:rsid w:val="00622025"/>
    <w:rsid w:val="00622378"/>
    <w:rsid w:val="0062243C"/>
    <w:rsid w:val="00622458"/>
    <w:rsid w:val="006224C9"/>
    <w:rsid w:val="0062252A"/>
    <w:rsid w:val="00622549"/>
    <w:rsid w:val="0062265E"/>
    <w:rsid w:val="006226A6"/>
    <w:rsid w:val="00622841"/>
    <w:rsid w:val="00622964"/>
    <w:rsid w:val="00622997"/>
    <w:rsid w:val="00622A73"/>
    <w:rsid w:val="00622AE0"/>
    <w:rsid w:val="00622B41"/>
    <w:rsid w:val="00622C46"/>
    <w:rsid w:val="00622C7B"/>
    <w:rsid w:val="00622E04"/>
    <w:rsid w:val="00622E7E"/>
    <w:rsid w:val="00622F06"/>
    <w:rsid w:val="00622F10"/>
    <w:rsid w:val="00623011"/>
    <w:rsid w:val="00623039"/>
    <w:rsid w:val="0062305A"/>
    <w:rsid w:val="006230B5"/>
    <w:rsid w:val="006231EE"/>
    <w:rsid w:val="0062328C"/>
    <w:rsid w:val="00623298"/>
    <w:rsid w:val="006232A3"/>
    <w:rsid w:val="006233A6"/>
    <w:rsid w:val="006233AE"/>
    <w:rsid w:val="0062360D"/>
    <w:rsid w:val="00623618"/>
    <w:rsid w:val="0062367C"/>
    <w:rsid w:val="00623739"/>
    <w:rsid w:val="00623780"/>
    <w:rsid w:val="0062392B"/>
    <w:rsid w:val="0062392D"/>
    <w:rsid w:val="0062393C"/>
    <w:rsid w:val="00623AE5"/>
    <w:rsid w:val="00623D43"/>
    <w:rsid w:val="00623D6F"/>
    <w:rsid w:val="00623E54"/>
    <w:rsid w:val="00623E6D"/>
    <w:rsid w:val="00623F67"/>
    <w:rsid w:val="00623FDB"/>
    <w:rsid w:val="006240C9"/>
    <w:rsid w:val="006240E3"/>
    <w:rsid w:val="00624100"/>
    <w:rsid w:val="006241B2"/>
    <w:rsid w:val="0062429E"/>
    <w:rsid w:val="00624332"/>
    <w:rsid w:val="00624393"/>
    <w:rsid w:val="00624472"/>
    <w:rsid w:val="0062448D"/>
    <w:rsid w:val="006244DE"/>
    <w:rsid w:val="0062453F"/>
    <w:rsid w:val="00624594"/>
    <w:rsid w:val="006245D9"/>
    <w:rsid w:val="006248E2"/>
    <w:rsid w:val="0062497B"/>
    <w:rsid w:val="00624D2B"/>
    <w:rsid w:val="00624DB8"/>
    <w:rsid w:val="00624E28"/>
    <w:rsid w:val="00624F45"/>
    <w:rsid w:val="00624FE1"/>
    <w:rsid w:val="00625130"/>
    <w:rsid w:val="0062519B"/>
    <w:rsid w:val="006251A4"/>
    <w:rsid w:val="00625318"/>
    <w:rsid w:val="0062534A"/>
    <w:rsid w:val="0062541A"/>
    <w:rsid w:val="0062549B"/>
    <w:rsid w:val="006254B6"/>
    <w:rsid w:val="006254F9"/>
    <w:rsid w:val="00625622"/>
    <w:rsid w:val="0062562E"/>
    <w:rsid w:val="00625658"/>
    <w:rsid w:val="00625743"/>
    <w:rsid w:val="006257B3"/>
    <w:rsid w:val="006257DC"/>
    <w:rsid w:val="006258C3"/>
    <w:rsid w:val="006258D2"/>
    <w:rsid w:val="006259AE"/>
    <w:rsid w:val="006259DD"/>
    <w:rsid w:val="00625A3D"/>
    <w:rsid w:val="00625ADA"/>
    <w:rsid w:val="00625B44"/>
    <w:rsid w:val="00625C4F"/>
    <w:rsid w:val="00625DE8"/>
    <w:rsid w:val="00625DF7"/>
    <w:rsid w:val="0062612C"/>
    <w:rsid w:val="0062614B"/>
    <w:rsid w:val="0062618E"/>
    <w:rsid w:val="00626224"/>
    <w:rsid w:val="006264AA"/>
    <w:rsid w:val="006264E0"/>
    <w:rsid w:val="00626505"/>
    <w:rsid w:val="0062652B"/>
    <w:rsid w:val="00626574"/>
    <w:rsid w:val="00626598"/>
    <w:rsid w:val="006265C4"/>
    <w:rsid w:val="0062662F"/>
    <w:rsid w:val="0062667D"/>
    <w:rsid w:val="006266AD"/>
    <w:rsid w:val="00626723"/>
    <w:rsid w:val="00626823"/>
    <w:rsid w:val="00626870"/>
    <w:rsid w:val="006269A6"/>
    <w:rsid w:val="006269CD"/>
    <w:rsid w:val="00626AE8"/>
    <w:rsid w:val="00626CA8"/>
    <w:rsid w:val="00626CB4"/>
    <w:rsid w:val="00626CB5"/>
    <w:rsid w:val="00626D2E"/>
    <w:rsid w:val="00626E0F"/>
    <w:rsid w:val="00626E2E"/>
    <w:rsid w:val="00626F79"/>
    <w:rsid w:val="00626F80"/>
    <w:rsid w:val="00627186"/>
    <w:rsid w:val="00627318"/>
    <w:rsid w:val="0062739B"/>
    <w:rsid w:val="00627621"/>
    <w:rsid w:val="00627718"/>
    <w:rsid w:val="00627721"/>
    <w:rsid w:val="006277CD"/>
    <w:rsid w:val="0062784D"/>
    <w:rsid w:val="00627857"/>
    <w:rsid w:val="006279EF"/>
    <w:rsid w:val="00627B53"/>
    <w:rsid w:val="00627B82"/>
    <w:rsid w:val="00627B88"/>
    <w:rsid w:val="00627DC5"/>
    <w:rsid w:val="00627DF3"/>
    <w:rsid w:val="00627E9B"/>
    <w:rsid w:val="00627EF5"/>
    <w:rsid w:val="00627EFB"/>
    <w:rsid w:val="00627FFB"/>
    <w:rsid w:val="0063002F"/>
    <w:rsid w:val="00630051"/>
    <w:rsid w:val="00630059"/>
    <w:rsid w:val="00630065"/>
    <w:rsid w:val="006301AC"/>
    <w:rsid w:val="006301C9"/>
    <w:rsid w:val="0063021E"/>
    <w:rsid w:val="006302CB"/>
    <w:rsid w:val="00630315"/>
    <w:rsid w:val="00630563"/>
    <w:rsid w:val="006305DE"/>
    <w:rsid w:val="00630731"/>
    <w:rsid w:val="00630739"/>
    <w:rsid w:val="0063099D"/>
    <w:rsid w:val="006309D0"/>
    <w:rsid w:val="00630A1A"/>
    <w:rsid w:val="00630B0E"/>
    <w:rsid w:val="00630BA2"/>
    <w:rsid w:val="00630C5A"/>
    <w:rsid w:val="00630DDA"/>
    <w:rsid w:val="00630E23"/>
    <w:rsid w:val="00630E9C"/>
    <w:rsid w:val="00630FF9"/>
    <w:rsid w:val="00630FFB"/>
    <w:rsid w:val="00631004"/>
    <w:rsid w:val="00631112"/>
    <w:rsid w:val="0063113A"/>
    <w:rsid w:val="00631224"/>
    <w:rsid w:val="0063126A"/>
    <w:rsid w:val="00631355"/>
    <w:rsid w:val="00631357"/>
    <w:rsid w:val="0063137C"/>
    <w:rsid w:val="00631452"/>
    <w:rsid w:val="006314BF"/>
    <w:rsid w:val="00631581"/>
    <w:rsid w:val="006315CF"/>
    <w:rsid w:val="006315D1"/>
    <w:rsid w:val="0063165D"/>
    <w:rsid w:val="00631686"/>
    <w:rsid w:val="00631969"/>
    <w:rsid w:val="00631A21"/>
    <w:rsid w:val="00631A99"/>
    <w:rsid w:val="00631AC4"/>
    <w:rsid w:val="00631BA4"/>
    <w:rsid w:val="00631CC0"/>
    <w:rsid w:val="00631FDB"/>
    <w:rsid w:val="00632233"/>
    <w:rsid w:val="006323D9"/>
    <w:rsid w:val="0063240A"/>
    <w:rsid w:val="00632526"/>
    <w:rsid w:val="006325EE"/>
    <w:rsid w:val="00632607"/>
    <w:rsid w:val="00632675"/>
    <w:rsid w:val="00632708"/>
    <w:rsid w:val="0063277C"/>
    <w:rsid w:val="006329F1"/>
    <w:rsid w:val="006329FA"/>
    <w:rsid w:val="00632A74"/>
    <w:rsid w:val="00632A7C"/>
    <w:rsid w:val="00632A93"/>
    <w:rsid w:val="00632BF9"/>
    <w:rsid w:val="00632C02"/>
    <w:rsid w:val="00632C07"/>
    <w:rsid w:val="00632D44"/>
    <w:rsid w:val="00632DF9"/>
    <w:rsid w:val="00632DFD"/>
    <w:rsid w:val="00632E5E"/>
    <w:rsid w:val="00632E84"/>
    <w:rsid w:val="00632EF4"/>
    <w:rsid w:val="00633032"/>
    <w:rsid w:val="006330F2"/>
    <w:rsid w:val="006331F3"/>
    <w:rsid w:val="00633237"/>
    <w:rsid w:val="006334C0"/>
    <w:rsid w:val="006336F5"/>
    <w:rsid w:val="00633750"/>
    <w:rsid w:val="0063378F"/>
    <w:rsid w:val="006337E0"/>
    <w:rsid w:val="00633808"/>
    <w:rsid w:val="0063382D"/>
    <w:rsid w:val="00633865"/>
    <w:rsid w:val="00633976"/>
    <w:rsid w:val="00633C2E"/>
    <w:rsid w:val="00633C4F"/>
    <w:rsid w:val="00633C76"/>
    <w:rsid w:val="00633CE0"/>
    <w:rsid w:val="00633D20"/>
    <w:rsid w:val="00633E44"/>
    <w:rsid w:val="00633E4B"/>
    <w:rsid w:val="00634071"/>
    <w:rsid w:val="006340EA"/>
    <w:rsid w:val="00634135"/>
    <w:rsid w:val="00634158"/>
    <w:rsid w:val="00634176"/>
    <w:rsid w:val="0063419E"/>
    <w:rsid w:val="00634280"/>
    <w:rsid w:val="00634311"/>
    <w:rsid w:val="00634326"/>
    <w:rsid w:val="00634330"/>
    <w:rsid w:val="006343BE"/>
    <w:rsid w:val="006343F2"/>
    <w:rsid w:val="00634404"/>
    <w:rsid w:val="00634495"/>
    <w:rsid w:val="006346C3"/>
    <w:rsid w:val="0063471D"/>
    <w:rsid w:val="00634748"/>
    <w:rsid w:val="0063480C"/>
    <w:rsid w:val="00634BEB"/>
    <w:rsid w:val="00634C2E"/>
    <w:rsid w:val="00634C3B"/>
    <w:rsid w:val="00634CAD"/>
    <w:rsid w:val="00634DA3"/>
    <w:rsid w:val="00634F90"/>
    <w:rsid w:val="00634FA8"/>
    <w:rsid w:val="00634FD3"/>
    <w:rsid w:val="0063500A"/>
    <w:rsid w:val="0063522A"/>
    <w:rsid w:val="006352D1"/>
    <w:rsid w:val="0063535B"/>
    <w:rsid w:val="0063538B"/>
    <w:rsid w:val="006353BC"/>
    <w:rsid w:val="006353EE"/>
    <w:rsid w:val="00635437"/>
    <w:rsid w:val="00635478"/>
    <w:rsid w:val="006355FB"/>
    <w:rsid w:val="0063568D"/>
    <w:rsid w:val="0063575B"/>
    <w:rsid w:val="00635921"/>
    <w:rsid w:val="00635A26"/>
    <w:rsid w:val="00635BA7"/>
    <w:rsid w:val="00635E16"/>
    <w:rsid w:val="00635F1A"/>
    <w:rsid w:val="00635F1E"/>
    <w:rsid w:val="00635FBB"/>
    <w:rsid w:val="00636082"/>
    <w:rsid w:val="006360A3"/>
    <w:rsid w:val="00636187"/>
    <w:rsid w:val="00636200"/>
    <w:rsid w:val="00636276"/>
    <w:rsid w:val="006362C3"/>
    <w:rsid w:val="006362DB"/>
    <w:rsid w:val="00636326"/>
    <w:rsid w:val="0063632C"/>
    <w:rsid w:val="0063654F"/>
    <w:rsid w:val="006366C9"/>
    <w:rsid w:val="0063675D"/>
    <w:rsid w:val="0063689C"/>
    <w:rsid w:val="00636966"/>
    <w:rsid w:val="006369EA"/>
    <w:rsid w:val="00636B4E"/>
    <w:rsid w:val="00636D07"/>
    <w:rsid w:val="00636D9B"/>
    <w:rsid w:val="00636DEC"/>
    <w:rsid w:val="00636ECA"/>
    <w:rsid w:val="00636ED2"/>
    <w:rsid w:val="0063705F"/>
    <w:rsid w:val="0063711F"/>
    <w:rsid w:val="00637150"/>
    <w:rsid w:val="00637163"/>
    <w:rsid w:val="0063717B"/>
    <w:rsid w:val="006371C7"/>
    <w:rsid w:val="006374C6"/>
    <w:rsid w:val="00637599"/>
    <w:rsid w:val="006375D3"/>
    <w:rsid w:val="0063762D"/>
    <w:rsid w:val="0063768B"/>
    <w:rsid w:val="006376CF"/>
    <w:rsid w:val="00637754"/>
    <w:rsid w:val="00637759"/>
    <w:rsid w:val="00637845"/>
    <w:rsid w:val="00637AE5"/>
    <w:rsid w:val="00637B1B"/>
    <w:rsid w:val="00637E86"/>
    <w:rsid w:val="00637EAD"/>
    <w:rsid w:val="00637ED8"/>
    <w:rsid w:val="00637F19"/>
    <w:rsid w:val="00637F99"/>
    <w:rsid w:val="00637FD0"/>
    <w:rsid w:val="00640211"/>
    <w:rsid w:val="0064039E"/>
    <w:rsid w:val="006403F7"/>
    <w:rsid w:val="006404AD"/>
    <w:rsid w:val="006404D7"/>
    <w:rsid w:val="0064050B"/>
    <w:rsid w:val="006405B8"/>
    <w:rsid w:val="006405D8"/>
    <w:rsid w:val="00640610"/>
    <w:rsid w:val="0064072F"/>
    <w:rsid w:val="006407A6"/>
    <w:rsid w:val="006407EC"/>
    <w:rsid w:val="00640886"/>
    <w:rsid w:val="00640ACC"/>
    <w:rsid w:val="00640AD6"/>
    <w:rsid w:val="00640B44"/>
    <w:rsid w:val="00640B74"/>
    <w:rsid w:val="00640BA8"/>
    <w:rsid w:val="00640BB0"/>
    <w:rsid w:val="00640BEA"/>
    <w:rsid w:val="00640CD4"/>
    <w:rsid w:val="00640DB5"/>
    <w:rsid w:val="00640E6B"/>
    <w:rsid w:val="00640F12"/>
    <w:rsid w:val="00640F8E"/>
    <w:rsid w:val="00641068"/>
    <w:rsid w:val="006410A4"/>
    <w:rsid w:val="0064117F"/>
    <w:rsid w:val="00641245"/>
    <w:rsid w:val="006412AF"/>
    <w:rsid w:val="00641370"/>
    <w:rsid w:val="006413AB"/>
    <w:rsid w:val="0064140E"/>
    <w:rsid w:val="0064146C"/>
    <w:rsid w:val="006416E4"/>
    <w:rsid w:val="006417AD"/>
    <w:rsid w:val="0064183F"/>
    <w:rsid w:val="00641905"/>
    <w:rsid w:val="00641949"/>
    <w:rsid w:val="00641A87"/>
    <w:rsid w:val="00641DB2"/>
    <w:rsid w:val="00641DE1"/>
    <w:rsid w:val="00641F1A"/>
    <w:rsid w:val="00641F9A"/>
    <w:rsid w:val="00641FEC"/>
    <w:rsid w:val="00641FFB"/>
    <w:rsid w:val="00642040"/>
    <w:rsid w:val="00642071"/>
    <w:rsid w:val="006420B1"/>
    <w:rsid w:val="006420BA"/>
    <w:rsid w:val="00642225"/>
    <w:rsid w:val="006423D6"/>
    <w:rsid w:val="0064240D"/>
    <w:rsid w:val="00642542"/>
    <w:rsid w:val="00642612"/>
    <w:rsid w:val="0064262A"/>
    <w:rsid w:val="00642659"/>
    <w:rsid w:val="00642763"/>
    <w:rsid w:val="006427F8"/>
    <w:rsid w:val="006428C0"/>
    <w:rsid w:val="006429DC"/>
    <w:rsid w:val="006429FA"/>
    <w:rsid w:val="00642B2E"/>
    <w:rsid w:val="00642B93"/>
    <w:rsid w:val="00642C16"/>
    <w:rsid w:val="00642C38"/>
    <w:rsid w:val="00642C84"/>
    <w:rsid w:val="00642D33"/>
    <w:rsid w:val="00642DAA"/>
    <w:rsid w:val="00642E35"/>
    <w:rsid w:val="00642F95"/>
    <w:rsid w:val="0064344D"/>
    <w:rsid w:val="0064346F"/>
    <w:rsid w:val="006434F5"/>
    <w:rsid w:val="00643548"/>
    <w:rsid w:val="00643564"/>
    <w:rsid w:val="00643745"/>
    <w:rsid w:val="00643A1D"/>
    <w:rsid w:val="00643A44"/>
    <w:rsid w:val="00643A6B"/>
    <w:rsid w:val="00643B39"/>
    <w:rsid w:val="00643BED"/>
    <w:rsid w:val="00643D43"/>
    <w:rsid w:val="00643D54"/>
    <w:rsid w:val="00643D76"/>
    <w:rsid w:val="00643DF5"/>
    <w:rsid w:val="00643E04"/>
    <w:rsid w:val="00643E2A"/>
    <w:rsid w:val="00643F96"/>
    <w:rsid w:val="0064401F"/>
    <w:rsid w:val="006440DB"/>
    <w:rsid w:val="00644164"/>
    <w:rsid w:val="006442C6"/>
    <w:rsid w:val="00644355"/>
    <w:rsid w:val="0064436F"/>
    <w:rsid w:val="0064443B"/>
    <w:rsid w:val="0064445B"/>
    <w:rsid w:val="006445B9"/>
    <w:rsid w:val="006446AF"/>
    <w:rsid w:val="00644758"/>
    <w:rsid w:val="00644767"/>
    <w:rsid w:val="00644803"/>
    <w:rsid w:val="00644B03"/>
    <w:rsid w:val="00644B08"/>
    <w:rsid w:val="00644BB1"/>
    <w:rsid w:val="00644CB6"/>
    <w:rsid w:val="00644D27"/>
    <w:rsid w:val="00644E57"/>
    <w:rsid w:val="00644EE2"/>
    <w:rsid w:val="00644EF5"/>
    <w:rsid w:val="00644F66"/>
    <w:rsid w:val="00645107"/>
    <w:rsid w:val="006452A5"/>
    <w:rsid w:val="006452C4"/>
    <w:rsid w:val="0064552C"/>
    <w:rsid w:val="006455F8"/>
    <w:rsid w:val="0064580B"/>
    <w:rsid w:val="00645875"/>
    <w:rsid w:val="00645882"/>
    <w:rsid w:val="0064591A"/>
    <w:rsid w:val="006459A4"/>
    <w:rsid w:val="006459BC"/>
    <w:rsid w:val="00645A6F"/>
    <w:rsid w:val="00645A9E"/>
    <w:rsid w:val="00645BBD"/>
    <w:rsid w:val="00645C33"/>
    <w:rsid w:val="00645C7B"/>
    <w:rsid w:val="00645D13"/>
    <w:rsid w:val="00645D5C"/>
    <w:rsid w:val="00646068"/>
    <w:rsid w:val="0064625F"/>
    <w:rsid w:val="006464C2"/>
    <w:rsid w:val="00646623"/>
    <w:rsid w:val="006466A9"/>
    <w:rsid w:val="006466B9"/>
    <w:rsid w:val="0064677F"/>
    <w:rsid w:val="00646B7F"/>
    <w:rsid w:val="00646FDF"/>
    <w:rsid w:val="0064718C"/>
    <w:rsid w:val="0064718E"/>
    <w:rsid w:val="006471B6"/>
    <w:rsid w:val="006471B9"/>
    <w:rsid w:val="006471D4"/>
    <w:rsid w:val="0064723E"/>
    <w:rsid w:val="00647258"/>
    <w:rsid w:val="0064726F"/>
    <w:rsid w:val="00647332"/>
    <w:rsid w:val="00647407"/>
    <w:rsid w:val="0064758E"/>
    <w:rsid w:val="00647590"/>
    <w:rsid w:val="00647595"/>
    <w:rsid w:val="006475B8"/>
    <w:rsid w:val="006476CB"/>
    <w:rsid w:val="006476CE"/>
    <w:rsid w:val="00647882"/>
    <w:rsid w:val="00647BDA"/>
    <w:rsid w:val="00647E8D"/>
    <w:rsid w:val="00647FD5"/>
    <w:rsid w:val="0065020D"/>
    <w:rsid w:val="00650412"/>
    <w:rsid w:val="00650506"/>
    <w:rsid w:val="00650781"/>
    <w:rsid w:val="006507D1"/>
    <w:rsid w:val="0065088D"/>
    <w:rsid w:val="00650AAE"/>
    <w:rsid w:val="00650AD6"/>
    <w:rsid w:val="00650B62"/>
    <w:rsid w:val="00650B99"/>
    <w:rsid w:val="00650D45"/>
    <w:rsid w:val="00650D6C"/>
    <w:rsid w:val="00650E8B"/>
    <w:rsid w:val="00650EAC"/>
    <w:rsid w:val="00650F0E"/>
    <w:rsid w:val="0065100F"/>
    <w:rsid w:val="006511BB"/>
    <w:rsid w:val="006512B2"/>
    <w:rsid w:val="006513FA"/>
    <w:rsid w:val="0065145D"/>
    <w:rsid w:val="0065147C"/>
    <w:rsid w:val="006514C9"/>
    <w:rsid w:val="006515C4"/>
    <w:rsid w:val="00651714"/>
    <w:rsid w:val="0065179D"/>
    <w:rsid w:val="006518D7"/>
    <w:rsid w:val="00651915"/>
    <w:rsid w:val="0065197F"/>
    <w:rsid w:val="006519D1"/>
    <w:rsid w:val="00651A29"/>
    <w:rsid w:val="00651A72"/>
    <w:rsid w:val="00651AA9"/>
    <w:rsid w:val="00651AE7"/>
    <w:rsid w:val="00651B35"/>
    <w:rsid w:val="00651B83"/>
    <w:rsid w:val="00651B94"/>
    <w:rsid w:val="00651C69"/>
    <w:rsid w:val="00651CC4"/>
    <w:rsid w:val="00651CD8"/>
    <w:rsid w:val="00651E0C"/>
    <w:rsid w:val="00651E2D"/>
    <w:rsid w:val="00651E94"/>
    <w:rsid w:val="00651EE7"/>
    <w:rsid w:val="006520B0"/>
    <w:rsid w:val="006521C0"/>
    <w:rsid w:val="0065226E"/>
    <w:rsid w:val="00652330"/>
    <w:rsid w:val="00652339"/>
    <w:rsid w:val="00652420"/>
    <w:rsid w:val="00652489"/>
    <w:rsid w:val="006525D5"/>
    <w:rsid w:val="006525F6"/>
    <w:rsid w:val="00652662"/>
    <w:rsid w:val="00652687"/>
    <w:rsid w:val="00652729"/>
    <w:rsid w:val="00652783"/>
    <w:rsid w:val="0065286E"/>
    <w:rsid w:val="006528C4"/>
    <w:rsid w:val="00652927"/>
    <w:rsid w:val="0065297F"/>
    <w:rsid w:val="006529A9"/>
    <w:rsid w:val="00652C95"/>
    <w:rsid w:val="00652CBF"/>
    <w:rsid w:val="00652F6D"/>
    <w:rsid w:val="00653028"/>
    <w:rsid w:val="00653105"/>
    <w:rsid w:val="0065316A"/>
    <w:rsid w:val="0065320D"/>
    <w:rsid w:val="0065330E"/>
    <w:rsid w:val="006533B8"/>
    <w:rsid w:val="006534CA"/>
    <w:rsid w:val="006534EC"/>
    <w:rsid w:val="00653527"/>
    <w:rsid w:val="0065354F"/>
    <w:rsid w:val="00653917"/>
    <w:rsid w:val="0065392C"/>
    <w:rsid w:val="006539A1"/>
    <w:rsid w:val="006539FD"/>
    <w:rsid w:val="00653A10"/>
    <w:rsid w:val="00653A62"/>
    <w:rsid w:val="00653B05"/>
    <w:rsid w:val="00653BDB"/>
    <w:rsid w:val="00653C42"/>
    <w:rsid w:val="00653C4B"/>
    <w:rsid w:val="00653D1B"/>
    <w:rsid w:val="00654061"/>
    <w:rsid w:val="00654171"/>
    <w:rsid w:val="006541A3"/>
    <w:rsid w:val="006541FA"/>
    <w:rsid w:val="0065423D"/>
    <w:rsid w:val="006542D4"/>
    <w:rsid w:val="00654568"/>
    <w:rsid w:val="006545A7"/>
    <w:rsid w:val="006545B3"/>
    <w:rsid w:val="006545B9"/>
    <w:rsid w:val="006546B4"/>
    <w:rsid w:val="00654886"/>
    <w:rsid w:val="00654891"/>
    <w:rsid w:val="0065490A"/>
    <w:rsid w:val="00654ABA"/>
    <w:rsid w:val="00654B26"/>
    <w:rsid w:val="00654BF2"/>
    <w:rsid w:val="00654BF7"/>
    <w:rsid w:val="00654D13"/>
    <w:rsid w:val="00654D60"/>
    <w:rsid w:val="00654DD3"/>
    <w:rsid w:val="00654F2E"/>
    <w:rsid w:val="00654F79"/>
    <w:rsid w:val="00654FA7"/>
    <w:rsid w:val="00654FAA"/>
    <w:rsid w:val="0065501A"/>
    <w:rsid w:val="006551B2"/>
    <w:rsid w:val="006551D4"/>
    <w:rsid w:val="006551F3"/>
    <w:rsid w:val="00655218"/>
    <w:rsid w:val="0065527D"/>
    <w:rsid w:val="006552F5"/>
    <w:rsid w:val="0065530D"/>
    <w:rsid w:val="0065537F"/>
    <w:rsid w:val="006553C8"/>
    <w:rsid w:val="006553EC"/>
    <w:rsid w:val="006553F2"/>
    <w:rsid w:val="006555F4"/>
    <w:rsid w:val="00655642"/>
    <w:rsid w:val="0065592D"/>
    <w:rsid w:val="00655998"/>
    <w:rsid w:val="006559BF"/>
    <w:rsid w:val="00655B67"/>
    <w:rsid w:val="00655C1F"/>
    <w:rsid w:val="00655D1D"/>
    <w:rsid w:val="00656007"/>
    <w:rsid w:val="00656170"/>
    <w:rsid w:val="00656177"/>
    <w:rsid w:val="006563EA"/>
    <w:rsid w:val="006563FD"/>
    <w:rsid w:val="00656516"/>
    <w:rsid w:val="00656631"/>
    <w:rsid w:val="006568ED"/>
    <w:rsid w:val="006569F9"/>
    <w:rsid w:val="00656C4E"/>
    <w:rsid w:val="00656D45"/>
    <w:rsid w:val="00657087"/>
    <w:rsid w:val="006570C8"/>
    <w:rsid w:val="0065743E"/>
    <w:rsid w:val="00657526"/>
    <w:rsid w:val="00657673"/>
    <w:rsid w:val="006577A2"/>
    <w:rsid w:val="006577CD"/>
    <w:rsid w:val="00657867"/>
    <w:rsid w:val="006578A9"/>
    <w:rsid w:val="00657900"/>
    <w:rsid w:val="00657948"/>
    <w:rsid w:val="00657962"/>
    <w:rsid w:val="00657AB9"/>
    <w:rsid w:val="00657B77"/>
    <w:rsid w:val="00657D82"/>
    <w:rsid w:val="00657E15"/>
    <w:rsid w:val="00657E42"/>
    <w:rsid w:val="00657EA3"/>
    <w:rsid w:val="00657F2C"/>
    <w:rsid w:val="0066004F"/>
    <w:rsid w:val="0066008A"/>
    <w:rsid w:val="006601BE"/>
    <w:rsid w:val="006601CA"/>
    <w:rsid w:val="006601CF"/>
    <w:rsid w:val="006601D3"/>
    <w:rsid w:val="006601FB"/>
    <w:rsid w:val="0066037A"/>
    <w:rsid w:val="00660431"/>
    <w:rsid w:val="00660515"/>
    <w:rsid w:val="00660614"/>
    <w:rsid w:val="00660689"/>
    <w:rsid w:val="006606D1"/>
    <w:rsid w:val="00660794"/>
    <w:rsid w:val="006607D5"/>
    <w:rsid w:val="0066097E"/>
    <w:rsid w:val="0066098E"/>
    <w:rsid w:val="006609A5"/>
    <w:rsid w:val="00660B17"/>
    <w:rsid w:val="00660B91"/>
    <w:rsid w:val="00660C16"/>
    <w:rsid w:val="00660D67"/>
    <w:rsid w:val="00660EC0"/>
    <w:rsid w:val="00660EEE"/>
    <w:rsid w:val="00660F27"/>
    <w:rsid w:val="00660FAD"/>
    <w:rsid w:val="0066129F"/>
    <w:rsid w:val="006613D2"/>
    <w:rsid w:val="006614D2"/>
    <w:rsid w:val="00661525"/>
    <w:rsid w:val="00661538"/>
    <w:rsid w:val="00661580"/>
    <w:rsid w:val="006616C4"/>
    <w:rsid w:val="00661740"/>
    <w:rsid w:val="006617E3"/>
    <w:rsid w:val="00661830"/>
    <w:rsid w:val="00661872"/>
    <w:rsid w:val="00661880"/>
    <w:rsid w:val="00661A75"/>
    <w:rsid w:val="00661B1C"/>
    <w:rsid w:val="00661C1F"/>
    <w:rsid w:val="00661D75"/>
    <w:rsid w:val="00661DCF"/>
    <w:rsid w:val="00661EDA"/>
    <w:rsid w:val="00661FBB"/>
    <w:rsid w:val="006620A1"/>
    <w:rsid w:val="006621CE"/>
    <w:rsid w:val="00662277"/>
    <w:rsid w:val="006622CA"/>
    <w:rsid w:val="0066231D"/>
    <w:rsid w:val="00662410"/>
    <w:rsid w:val="0066259A"/>
    <w:rsid w:val="00662640"/>
    <w:rsid w:val="00662653"/>
    <w:rsid w:val="006626D0"/>
    <w:rsid w:val="00662747"/>
    <w:rsid w:val="006627E1"/>
    <w:rsid w:val="006628A7"/>
    <w:rsid w:val="00662913"/>
    <w:rsid w:val="00662A9F"/>
    <w:rsid w:val="00662B25"/>
    <w:rsid w:val="00662B78"/>
    <w:rsid w:val="00662C6C"/>
    <w:rsid w:val="00662CF1"/>
    <w:rsid w:val="00662CFB"/>
    <w:rsid w:val="00662D7D"/>
    <w:rsid w:val="00662E0D"/>
    <w:rsid w:val="00662E13"/>
    <w:rsid w:val="00662E96"/>
    <w:rsid w:val="00662F7F"/>
    <w:rsid w:val="00662FC1"/>
    <w:rsid w:val="00663307"/>
    <w:rsid w:val="006633D1"/>
    <w:rsid w:val="006634E3"/>
    <w:rsid w:val="006635D2"/>
    <w:rsid w:val="006636BD"/>
    <w:rsid w:val="00663737"/>
    <w:rsid w:val="0066391A"/>
    <w:rsid w:val="00663AC2"/>
    <w:rsid w:val="00663C24"/>
    <w:rsid w:val="00663CEA"/>
    <w:rsid w:val="00663D6E"/>
    <w:rsid w:val="00663DD0"/>
    <w:rsid w:val="00663E89"/>
    <w:rsid w:val="00663F0D"/>
    <w:rsid w:val="00663F36"/>
    <w:rsid w:val="00663F6B"/>
    <w:rsid w:val="00664078"/>
    <w:rsid w:val="006640A9"/>
    <w:rsid w:val="006640E0"/>
    <w:rsid w:val="0066412B"/>
    <w:rsid w:val="0066427A"/>
    <w:rsid w:val="006643C6"/>
    <w:rsid w:val="00664536"/>
    <w:rsid w:val="00664577"/>
    <w:rsid w:val="006645EB"/>
    <w:rsid w:val="0066489B"/>
    <w:rsid w:val="006648C4"/>
    <w:rsid w:val="00664940"/>
    <w:rsid w:val="00664949"/>
    <w:rsid w:val="006649A2"/>
    <w:rsid w:val="006649FB"/>
    <w:rsid w:val="00664A68"/>
    <w:rsid w:val="00664ADC"/>
    <w:rsid w:val="00664BC1"/>
    <w:rsid w:val="00664D52"/>
    <w:rsid w:val="00664D62"/>
    <w:rsid w:val="00664E3F"/>
    <w:rsid w:val="00664E41"/>
    <w:rsid w:val="00664EE1"/>
    <w:rsid w:val="006650CB"/>
    <w:rsid w:val="0066513C"/>
    <w:rsid w:val="0066516A"/>
    <w:rsid w:val="006651A6"/>
    <w:rsid w:val="0066530F"/>
    <w:rsid w:val="006653E6"/>
    <w:rsid w:val="006653F8"/>
    <w:rsid w:val="0066543D"/>
    <w:rsid w:val="0066553D"/>
    <w:rsid w:val="0066560F"/>
    <w:rsid w:val="00665662"/>
    <w:rsid w:val="00665775"/>
    <w:rsid w:val="00665845"/>
    <w:rsid w:val="00665862"/>
    <w:rsid w:val="00665865"/>
    <w:rsid w:val="0066598A"/>
    <w:rsid w:val="00665A7E"/>
    <w:rsid w:val="00665A80"/>
    <w:rsid w:val="00665C24"/>
    <w:rsid w:val="00665C2F"/>
    <w:rsid w:val="00665C5C"/>
    <w:rsid w:val="00665CEE"/>
    <w:rsid w:val="00665E33"/>
    <w:rsid w:val="00665F13"/>
    <w:rsid w:val="00666091"/>
    <w:rsid w:val="006660CF"/>
    <w:rsid w:val="00666115"/>
    <w:rsid w:val="006661D5"/>
    <w:rsid w:val="006661D7"/>
    <w:rsid w:val="006661EB"/>
    <w:rsid w:val="00666253"/>
    <w:rsid w:val="00666291"/>
    <w:rsid w:val="006662CF"/>
    <w:rsid w:val="0066635B"/>
    <w:rsid w:val="00666417"/>
    <w:rsid w:val="0066643A"/>
    <w:rsid w:val="00666486"/>
    <w:rsid w:val="00666697"/>
    <w:rsid w:val="00666701"/>
    <w:rsid w:val="00666740"/>
    <w:rsid w:val="00666778"/>
    <w:rsid w:val="006667D2"/>
    <w:rsid w:val="0066691C"/>
    <w:rsid w:val="00666A9E"/>
    <w:rsid w:val="00666AE1"/>
    <w:rsid w:val="00666BE4"/>
    <w:rsid w:val="00666C0B"/>
    <w:rsid w:val="00666CD0"/>
    <w:rsid w:val="00666DFE"/>
    <w:rsid w:val="00666EB6"/>
    <w:rsid w:val="00666F09"/>
    <w:rsid w:val="006670A4"/>
    <w:rsid w:val="00667113"/>
    <w:rsid w:val="006671B6"/>
    <w:rsid w:val="006671DD"/>
    <w:rsid w:val="0066720E"/>
    <w:rsid w:val="006673FA"/>
    <w:rsid w:val="0066750F"/>
    <w:rsid w:val="00667583"/>
    <w:rsid w:val="00667681"/>
    <w:rsid w:val="0066772F"/>
    <w:rsid w:val="006677DD"/>
    <w:rsid w:val="00667859"/>
    <w:rsid w:val="0066789F"/>
    <w:rsid w:val="00667A33"/>
    <w:rsid w:val="00667A48"/>
    <w:rsid w:val="00667AB9"/>
    <w:rsid w:val="00667AC8"/>
    <w:rsid w:val="00667B4E"/>
    <w:rsid w:val="00667B9D"/>
    <w:rsid w:val="00667BA3"/>
    <w:rsid w:val="00667BF6"/>
    <w:rsid w:val="00667C32"/>
    <w:rsid w:val="00667E5B"/>
    <w:rsid w:val="00667E96"/>
    <w:rsid w:val="00667FD6"/>
    <w:rsid w:val="0067005A"/>
    <w:rsid w:val="0067008D"/>
    <w:rsid w:val="006701D8"/>
    <w:rsid w:val="006704C8"/>
    <w:rsid w:val="00670538"/>
    <w:rsid w:val="00670593"/>
    <w:rsid w:val="00670648"/>
    <w:rsid w:val="00670654"/>
    <w:rsid w:val="00670719"/>
    <w:rsid w:val="00670806"/>
    <w:rsid w:val="00670831"/>
    <w:rsid w:val="006708A7"/>
    <w:rsid w:val="00670A71"/>
    <w:rsid w:val="00670A82"/>
    <w:rsid w:val="00670B41"/>
    <w:rsid w:val="00670C38"/>
    <w:rsid w:val="00670C44"/>
    <w:rsid w:val="00670D7A"/>
    <w:rsid w:val="00670D84"/>
    <w:rsid w:val="00670D8C"/>
    <w:rsid w:val="00670DB0"/>
    <w:rsid w:val="00670E87"/>
    <w:rsid w:val="00670EB4"/>
    <w:rsid w:val="00670ECC"/>
    <w:rsid w:val="00670EF1"/>
    <w:rsid w:val="00670F56"/>
    <w:rsid w:val="006710BC"/>
    <w:rsid w:val="0067129E"/>
    <w:rsid w:val="006712ED"/>
    <w:rsid w:val="0067132A"/>
    <w:rsid w:val="00671369"/>
    <w:rsid w:val="00671388"/>
    <w:rsid w:val="006714CB"/>
    <w:rsid w:val="006714E1"/>
    <w:rsid w:val="00671560"/>
    <w:rsid w:val="006715E2"/>
    <w:rsid w:val="00671611"/>
    <w:rsid w:val="00671642"/>
    <w:rsid w:val="006716AD"/>
    <w:rsid w:val="00671917"/>
    <w:rsid w:val="00671A95"/>
    <w:rsid w:val="00671AA1"/>
    <w:rsid w:val="00671B89"/>
    <w:rsid w:val="00671BB7"/>
    <w:rsid w:val="00671BC5"/>
    <w:rsid w:val="00671BE9"/>
    <w:rsid w:val="00671C12"/>
    <w:rsid w:val="00671D67"/>
    <w:rsid w:val="00671DEF"/>
    <w:rsid w:val="00672153"/>
    <w:rsid w:val="006721B0"/>
    <w:rsid w:val="006723A5"/>
    <w:rsid w:val="00672425"/>
    <w:rsid w:val="006724F7"/>
    <w:rsid w:val="00672771"/>
    <w:rsid w:val="00672852"/>
    <w:rsid w:val="006728A6"/>
    <w:rsid w:val="00672A28"/>
    <w:rsid w:val="00672A4F"/>
    <w:rsid w:val="00672C0A"/>
    <w:rsid w:val="00672C36"/>
    <w:rsid w:val="00672CDF"/>
    <w:rsid w:val="00672D1E"/>
    <w:rsid w:val="00672D63"/>
    <w:rsid w:val="00672DEC"/>
    <w:rsid w:val="00672E94"/>
    <w:rsid w:val="00672F75"/>
    <w:rsid w:val="00672FB7"/>
    <w:rsid w:val="00673014"/>
    <w:rsid w:val="0067306F"/>
    <w:rsid w:val="006730C4"/>
    <w:rsid w:val="006730E5"/>
    <w:rsid w:val="00673308"/>
    <w:rsid w:val="0067347B"/>
    <w:rsid w:val="00673582"/>
    <w:rsid w:val="00673594"/>
    <w:rsid w:val="006735D2"/>
    <w:rsid w:val="006735FE"/>
    <w:rsid w:val="00673611"/>
    <w:rsid w:val="0067368A"/>
    <w:rsid w:val="006736A8"/>
    <w:rsid w:val="0067377C"/>
    <w:rsid w:val="006737E8"/>
    <w:rsid w:val="00673911"/>
    <w:rsid w:val="006739A2"/>
    <w:rsid w:val="00673B36"/>
    <w:rsid w:val="00673CDA"/>
    <w:rsid w:val="00673F46"/>
    <w:rsid w:val="0067401C"/>
    <w:rsid w:val="0067418D"/>
    <w:rsid w:val="00674242"/>
    <w:rsid w:val="006742E0"/>
    <w:rsid w:val="0067443C"/>
    <w:rsid w:val="00674505"/>
    <w:rsid w:val="00674550"/>
    <w:rsid w:val="00674551"/>
    <w:rsid w:val="0067465F"/>
    <w:rsid w:val="00674707"/>
    <w:rsid w:val="006748AA"/>
    <w:rsid w:val="00674AB1"/>
    <w:rsid w:val="00674ADB"/>
    <w:rsid w:val="00674BCD"/>
    <w:rsid w:val="00674CAD"/>
    <w:rsid w:val="00674D34"/>
    <w:rsid w:val="00674D39"/>
    <w:rsid w:val="00674E41"/>
    <w:rsid w:val="00674F80"/>
    <w:rsid w:val="00674FC6"/>
    <w:rsid w:val="00675063"/>
    <w:rsid w:val="006750FD"/>
    <w:rsid w:val="00675110"/>
    <w:rsid w:val="0067511E"/>
    <w:rsid w:val="0067518D"/>
    <w:rsid w:val="006752B5"/>
    <w:rsid w:val="006753A4"/>
    <w:rsid w:val="0067547A"/>
    <w:rsid w:val="006754C1"/>
    <w:rsid w:val="006756EC"/>
    <w:rsid w:val="006757EE"/>
    <w:rsid w:val="00675804"/>
    <w:rsid w:val="006758A6"/>
    <w:rsid w:val="00675946"/>
    <w:rsid w:val="006759B1"/>
    <w:rsid w:val="00675B94"/>
    <w:rsid w:val="00675BA8"/>
    <w:rsid w:val="00675BD8"/>
    <w:rsid w:val="00675C3A"/>
    <w:rsid w:val="00675C83"/>
    <w:rsid w:val="00675EFF"/>
    <w:rsid w:val="00675F6A"/>
    <w:rsid w:val="006760E5"/>
    <w:rsid w:val="006763CA"/>
    <w:rsid w:val="00676651"/>
    <w:rsid w:val="00676695"/>
    <w:rsid w:val="00676768"/>
    <w:rsid w:val="006767E0"/>
    <w:rsid w:val="006767FB"/>
    <w:rsid w:val="00676B82"/>
    <w:rsid w:val="00676C48"/>
    <w:rsid w:val="00676DD3"/>
    <w:rsid w:val="00676ECB"/>
    <w:rsid w:val="00676F41"/>
    <w:rsid w:val="00677070"/>
    <w:rsid w:val="006770DC"/>
    <w:rsid w:val="00677163"/>
    <w:rsid w:val="006771D8"/>
    <w:rsid w:val="00677229"/>
    <w:rsid w:val="006772B8"/>
    <w:rsid w:val="006772FD"/>
    <w:rsid w:val="006773FF"/>
    <w:rsid w:val="00677409"/>
    <w:rsid w:val="0067741C"/>
    <w:rsid w:val="00677500"/>
    <w:rsid w:val="006775B9"/>
    <w:rsid w:val="0067776E"/>
    <w:rsid w:val="006777E6"/>
    <w:rsid w:val="0067784F"/>
    <w:rsid w:val="0067787B"/>
    <w:rsid w:val="006778EB"/>
    <w:rsid w:val="00677995"/>
    <w:rsid w:val="006779E7"/>
    <w:rsid w:val="00677AA3"/>
    <w:rsid w:val="00677B09"/>
    <w:rsid w:val="00677C07"/>
    <w:rsid w:val="00677C81"/>
    <w:rsid w:val="00677DA7"/>
    <w:rsid w:val="00677EAF"/>
    <w:rsid w:val="00680148"/>
    <w:rsid w:val="0068023A"/>
    <w:rsid w:val="0068027D"/>
    <w:rsid w:val="0068037F"/>
    <w:rsid w:val="006803A0"/>
    <w:rsid w:val="006804D9"/>
    <w:rsid w:val="00680504"/>
    <w:rsid w:val="00680527"/>
    <w:rsid w:val="00680692"/>
    <w:rsid w:val="0068072F"/>
    <w:rsid w:val="00680793"/>
    <w:rsid w:val="006807F7"/>
    <w:rsid w:val="006809CE"/>
    <w:rsid w:val="00680C6D"/>
    <w:rsid w:val="00680D75"/>
    <w:rsid w:val="00680E2F"/>
    <w:rsid w:val="00680ED8"/>
    <w:rsid w:val="00680FBA"/>
    <w:rsid w:val="0068102F"/>
    <w:rsid w:val="00681111"/>
    <w:rsid w:val="0068112E"/>
    <w:rsid w:val="0068124B"/>
    <w:rsid w:val="00681329"/>
    <w:rsid w:val="00681342"/>
    <w:rsid w:val="00681459"/>
    <w:rsid w:val="00681574"/>
    <w:rsid w:val="00681605"/>
    <w:rsid w:val="006817B9"/>
    <w:rsid w:val="006817EA"/>
    <w:rsid w:val="0068194B"/>
    <w:rsid w:val="00681BB8"/>
    <w:rsid w:val="00681BD2"/>
    <w:rsid w:val="00681CED"/>
    <w:rsid w:val="00681D20"/>
    <w:rsid w:val="00681D5C"/>
    <w:rsid w:val="00681DED"/>
    <w:rsid w:val="00681EC6"/>
    <w:rsid w:val="00681ED0"/>
    <w:rsid w:val="00681F0E"/>
    <w:rsid w:val="00681F3A"/>
    <w:rsid w:val="00681FCE"/>
    <w:rsid w:val="0068211E"/>
    <w:rsid w:val="00682177"/>
    <w:rsid w:val="0068226B"/>
    <w:rsid w:val="00682295"/>
    <w:rsid w:val="006822C7"/>
    <w:rsid w:val="00682367"/>
    <w:rsid w:val="00682378"/>
    <w:rsid w:val="006823B6"/>
    <w:rsid w:val="0068249F"/>
    <w:rsid w:val="00682682"/>
    <w:rsid w:val="006827ED"/>
    <w:rsid w:val="00682851"/>
    <w:rsid w:val="00682936"/>
    <w:rsid w:val="006829A0"/>
    <w:rsid w:val="006829C7"/>
    <w:rsid w:val="006829D7"/>
    <w:rsid w:val="00682BEB"/>
    <w:rsid w:val="00682D26"/>
    <w:rsid w:val="00683058"/>
    <w:rsid w:val="006830C4"/>
    <w:rsid w:val="00683105"/>
    <w:rsid w:val="00683128"/>
    <w:rsid w:val="00683163"/>
    <w:rsid w:val="006832C3"/>
    <w:rsid w:val="006832EA"/>
    <w:rsid w:val="006833B0"/>
    <w:rsid w:val="006833DE"/>
    <w:rsid w:val="00683571"/>
    <w:rsid w:val="00683810"/>
    <w:rsid w:val="00683819"/>
    <w:rsid w:val="006838A8"/>
    <w:rsid w:val="0068391A"/>
    <w:rsid w:val="00683926"/>
    <w:rsid w:val="00683A49"/>
    <w:rsid w:val="00683A5B"/>
    <w:rsid w:val="00683A5E"/>
    <w:rsid w:val="00683D24"/>
    <w:rsid w:val="0068402F"/>
    <w:rsid w:val="0068416E"/>
    <w:rsid w:val="00684180"/>
    <w:rsid w:val="00684466"/>
    <w:rsid w:val="00684470"/>
    <w:rsid w:val="006844D3"/>
    <w:rsid w:val="00684517"/>
    <w:rsid w:val="006846A4"/>
    <w:rsid w:val="006848D3"/>
    <w:rsid w:val="006848F8"/>
    <w:rsid w:val="00684910"/>
    <w:rsid w:val="00684956"/>
    <w:rsid w:val="0068495E"/>
    <w:rsid w:val="006849CE"/>
    <w:rsid w:val="00684ADC"/>
    <w:rsid w:val="00684B55"/>
    <w:rsid w:val="00684D02"/>
    <w:rsid w:val="00684E00"/>
    <w:rsid w:val="00684E21"/>
    <w:rsid w:val="006851C2"/>
    <w:rsid w:val="00685269"/>
    <w:rsid w:val="00685335"/>
    <w:rsid w:val="0068545A"/>
    <w:rsid w:val="00685478"/>
    <w:rsid w:val="006854A8"/>
    <w:rsid w:val="00685582"/>
    <w:rsid w:val="00685588"/>
    <w:rsid w:val="006856C0"/>
    <w:rsid w:val="006856E5"/>
    <w:rsid w:val="0068571F"/>
    <w:rsid w:val="006857BC"/>
    <w:rsid w:val="0068591D"/>
    <w:rsid w:val="00685BE3"/>
    <w:rsid w:val="00685F4A"/>
    <w:rsid w:val="00685F57"/>
    <w:rsid w:val="00685F82"/>
    <w:rsid w:val="00686119"/>
    <w:rsid w:val="00686158"/>
    <w:rsid w:val="0068618A"/>
    <w:rsid w:val="0068621F"/>
    <w:rsid w:val="0068623F"/>
    <w:rsid w:val="00686480"/>
    <w:rsid w:val="00686491"/>
    <w:rsid w:val="0068657B"/>
    <w:rsid w:val="006865AB"/>
    <w:rsid w:val="006866B9"/>
    <w:rsid w:val="0068685D"/>
    <w:rsid w:val="006868E3"/>
    <w:rsid w:val="00686971"/>
    <w:rsid w:val="006869D1"/>
    <w:rsid w:val="006869D8"/>
    <w:rsid w:val="00686AA9"/>
    <w:rsid w:val="00686AFF"/>
    <w:rsid w:val="00686B8B"/>
    <w:rsid w:val="00686C34"/>
    <w:rsid w:val="00686C61"/>
    <w:rsid w:val="00686C8A"/>
    <w:rsid w:val="00686E9E"/>
    <w:rsid w:val="00686EBD"/>
    <w:rsid w:val="006870BD"/>
    <w:rsid w:val="006870ED"/>
    <w:rsid w:val="0068724A"/>
    <w:rsid w:val="006872AB"/>
    <w:rsid w:val="006872D4"/>
    <w:rsid w:val="006872E9"/>
    <w:rsid w:val="00687327"/>
    <w:rsid w:val="0068747E"/>
    <w:rsid w:val="00687494"/>
    <w:rsid w:val="00687567"/>
    <w:rsid w:val="006875D3"/>
    <w:rsid w:val="0068762D"/>
    <w:rsid w:val="0068791E"/>
    <w:rsid w:val="00687988"/>
    <w:rsid w:val="0068798A"/>
    <w:rsid w:val="006879BE"/>
    <w:rsid w:val="00687A6D"/>
    <w:rsid w:val="00687B85"/>
    <w:rsid w:val="00687C49"/>
    <w:rsid w:val="00687D9A"/>
    <w:rsid w:val="00687FEC"/>
    <w:rsid w:val="00687FF3"/>
    <w:rsid w:val="0069005E"/>
    <w:rsid w:val="00690182"/>
    <w:rsid w:val="006901EC"/>
    <w:rsid w:val="00690358"/>
    <w:rsid w:val="00690481"/>
    <w:rsid w:val="00690521"/>
    <w:rsid w:val="00690529"/>
    <w:rsid w:val="00690617"/>
    <w:rsid w:val="0069062C"/>
    <w:rsid w:val="006906D9"/>
    <w:rsid w:val="006908B6"/>
    <w:rsid w:val="006908E0"/>
    <w:rsid w:val="00690954"/>
    <w:rsid w:val="00690AEB"/>
    <w:rsid w:val="00690B15"/>
    <w:rsid w:val="00690C96"/>
    <w:rsid w:val="00690CE2"/>
    <w:rsid w:val="00690E6A"/>
    <w:rsid w:val="00690ED1"/>
    <w:rsid w:val="00690F4D"/>
    <w:rsid w:val="00690F75"/>
    <w:rsid w:val="00691156"/>
    <w:rsid w:val="00691311"/>
    <w:rsid w:val="0069136A"/>
    <w:rsid w:val="00691449"/>
    <w:rsid w:val="0069145A"/>
    <w:rsid w:val="00691700"/>
    <w:rsid w:val="0069177B"/>
    <w:rsid w:val="00691856"/>
    <w:rsid w:val="006919CB"/>
    <w:rsid w:val="00691B94"/>
    <w:rsid w:val="00691C61"/>
    <w:rsid w:val="00691C9D"/>
    <w:rsid w:val="00691D45"/>
    <w:rsid w:val="00691E4C"/>
    <w:rsid w:val="00691EBF"/>
    <w:rsid w:val="00691EFC"/>
    <w:rsid w:val="00692008"/>
    <w:rsid w:val="00692085"/>
    <w:rsid w:val="006920C4"/>
    <w:rsid w:val="00692289"/>
    <w:rsid w:val="006922C3"/>
    <w:rsid w:val="0069235F"/>
    <w:rsid w:val="00692447"/>
    <w:rsid w:val="0069244A"/>
    <w:rsid w:val="0069248E"/>
    <w:rsid w:val="0069249A"/>
    <w:rsid w:val="0069279E"/>
    <w:rsid w:val="006927D8"/>
    <w:rsid w:val="00692800"/>
    <w:rsid w:val="00692847"/>
    <w:rsid w:val="00692982"/>
    <w:rsid w:val="00692B34"/>
    <w:rsid w:val="00692B72"/>
    <w:rsid w:val="00692C96"/>
    <w:rsid w:val="00692CDF"/>
    <w:rsid w:val="00692D61"/>
    <w:rsid w:val="00692D63"/>
    <w:rsid w:val="00692D9F"/>
    <w:rsid w:val="00692E2D"/>
    <w:rsid w:val="00693053"/>
    <w:rsid w:val="0069319D"/>
    <w:rsid w:val="0069320D"/>
    <w:rsid w:val="00693371"/>
    <w:rsid w:val="0069337B"/>
    <w:rsid w:val="006935E2"/>
    <w:rsid w:val="00693620"/>
    <w:rsid w:val="00693677"/>
    <w:rsid w:val="006936A3"/>
    <w:rsid w:val="006937C0"/>
    <w:rsid w:val="006937E8"/>
    <w:rsid w:val="006938F3"/>
    <w:rsid w:val="0069391B"/>
    <w:rsid w:val="0069391C"/>
    <w:rsid w:val="00693B22"/>
    <w:rsid w:val="00693C97"/>
    <w:rsid w:val="00693D23"/>
    <w:rsid w:val="0069408C"/>
    <w:rsid w:val="006940B6"/>
    <w:rsid w:val="006941B3"/>
    <w:rsid w:val="006942BC"/>
    <w:rsid w:val="006943D6"/>
    <w:rsid w:val="006943E6"/>
    <w:rsid w:val="006943F5"/>
    <w:rsid w:val="0069445C"/>
    <w:rsid w:val="00694613"/>
    <w:rsid w:val="00694619"/>
    <w:rsid w:val="00694682"/>
    <w:rsid w:val="00694714"/>
    <w:rsid w:val="00694723"/>
    <w:rsid w:val="006947FD"/>
    <w:rsid w:val="00694884"/>
    <w:rsid w:val="006948CF"/>
    <w:rsid w:val="006948D3"/>
    <w:rsid w:val="00694915"/>
    <w:rsid w:val="006949FF"/>
    <w:rsid w:val="00694A22"/>
    <w:rsid w:val="00694A59"/>
    <w:rsid w:val="00694B52"/>
    <w:rsid w:val="00694F39"/>
    <w:rsid w:val="00694FC7"/>
    <w:rsid w:val="00694FE5"/>
    <w:rsid w:val="0069504C"/>
    <w:rsid w:val="00695211"/>
    <w:rsid w:val="00695259"/>
    <w:rsid w:val="00695295"/>
    <w:rsid w:val="006952C0"/>
    <w:rsid w:val="00695381"/>
    <w:rsid w:val="006955B1"/>
    <w:rsid w:val="00695764"/>
    <w:rsid w:val="00695922"/>
    <w:rsid w:val="00695945"/>
    <w:rsid w:val="00695B22"/>
    <w:rsid w:val="00695BA1"/>
    <w:rsid w:val="00695BE1"/>
    <w:rsid w:val="00695C0D"/>
    <w:rsid w:val="00695C63"/>
    <w:rsid w:val="00695E1C"/>
    <w:rsid w:val="00695E26"/>
    <w:rsid w:val="00695E4D"/>
    <w:rsid w:val="00695FF6"/>
    <w:rsid w:val="006960BD"/>
    <w:rsid w:val="00696142"/>
    <w:rsid w:val="00696261"/>
    <w:rsid w:val="0069627C"/>
    <w:rsid w:val="0069645A"/>
    <w:rsid w:val="006964CE"/>
    <w:rsid w:val="00696509"/>
    <w:rsid w:val="00696537"/>
    <w:rsid w:val="0069670F"/>
    <w:rsid w:val="006967D8"/>
    <w:rsid w:val="0069682A"/>
    <w:rsid w:val="00696892"/>
    <w:rsid w:val="0069693E"/>
    <w:rsid w:val="0069694E"/>
    <w:rsid w:val="00696964"/>
    <w:rsid w:val="006969DF"/>
    <w:rsid w:val="00696A8D"/>
    <w:rsid w:val="00696BA5"/>
    <w:rsid w:val="00696D3B"/>
    <w:rsid w:val="00696E32"/>
    <w:rsid w:val="00696E99"/>
    <w:rsid w:val="00696EB6"/>
    <w:rsid w:val="00696F0C"/>
    <w:rsid w:val="00696F32"/>
    <w:rsid w:val="00697082"/>
    <w:rsid w:val="006970E9"/>
    <w:rsid w:val="006971D7"/>
    <w:rsid w:val="00697207"/>
    <w:rsid w:val="0069723E"/>
    <w:rsid w:val="006973FD"/>
    <w:rsid w:val="006974BD"/>
    <w:rsid w:val="006976DD"/>
    <w:rsid w:val="00697754"/>
    <w:rsid w:val="00697884"/>
    <w:rsid w:val="00697A5F"/>
    <w:rsid w:val="00697B78"/>
    <w:rsid w:val="00697C3B"/>
    <w:rsid w:val="00697C62"/>
    <w:rsid w:val="00697D0E"/>
    <w:rsid w:val="00697D0F"/>
    <w:rsid w:val="00697FE7"/>
    <w:rsid w:val="006A0029"/>
    <w:rsid w:val="006A00B6"/>
    <w:rsid w:val="006A018B"/>
    <w:rsid w:val="006A01F3"/>
    <w:rsid w:val="006A0220"/>
    <w:rsid w:val="006A0229"/>
    <w:rsid w:val="006A03C4"/>
    <w:rsid w:val="006A03E3"/>
    <w:rsid w:val="006A055E"/>
    <w:rsid w:val="006A0607"/>
    <w:rsid w:val="006A0704"/>
    <w:rsid w:val="006A07B8"/>
    <w:rsid w:val="006A07BC"/>
    <w:rsid w:val="006A081F"/>
    <w:rsid w:val="006A099A"/>
    <w:rsid w:val="006A0B5F"/>
    <w:rsid w:val="006A0BB5"/>
    <w:rsid w:val="006A0C97"/>
    <w:rsid w:val="006A0CE8"/>
    <w:rsid w:val="006A0D26"/>
    <w:rsid w:val="006A0D98"/>
    <w:rsid w:val="006A0DC0"/>
    <w:rsid w:val="006A109A"/>
    <w:rsid w:val="006A110B"/>
    <w:rsid w:val="006A11E0"/>
    <w:rsid w:val="006A122E"/>
    <w:rsid w:val="006A12C3"/>
    <w:rsid w:val="006A12F4"/>
    <w:rsid w:val="006A1395"/>
    <w:rsid w:val="006A1435"/>
    <w:rsid w:val="006A15DE"/>
    <w:rsid w:val="006A16B8"/>
    <w:rsid w:val="006A17C7"/>
    <w:rsid w:val="006A17D4"/>
    <w:rsid w:val="006A182C"/>
    <w:rsid w:val="006A18D6"/>
    <w:rsid w:val="006A1965"/>
    <w:rsid w:val="006A19FF"/>
    <w:rsid w:val="006A1D16"/>
    <w:rsid w:val="006A1E42"/>
    <w:rsid w:val="006A1E45"/>
    <w:rsid w:val="006A1E70"/>
    <w:rsid w:val="006A1EE6"/>
    <w:rsid w:val="006A2004"/>
    <w:rsid w:val="006A2097"/>
    <w:rsid w:val="006A210A"/>
    <w:rsid w:val="006A2221"/>
    <w:rsid w:val="006A222B"/>
    <w:rsid w:val="006A2286"/>
    <w:rsid w:val="006A23D2"/>
    <w:rsid w:val="006A23EA"/>
    <w:rsid w:val="006A24A4"/>
    <w:rsid w:val="006A2574"/>
    <w:rsid w:val="006A25C5"/>
    <w:rsid w:val="006A25ED"/>
    <w:rsid w:val="006A2657"/>
    <w:rsid w:val="006A26EC"/>
    <w:rsid w:val="006A2705"/>
    <w:rsid w:val="006A2919"/>
    <w:rsid w:val="006A2954"/>
    <w:rsid w:val="006A2977"/>
    <w:rsid w:val="006A2AAD"/>
    <w:rsid w:val="006A2B39"/>
    <w:rsid w:val="006A2B7D"/>
    <w:rsid w:val="006A2BD6"/>
    <w:rsid w:val="006A2C1D"/>
    <w:rsid w:val="006A2E18"/>
    <w:rsid w:val="006A2EDF"/>
    <w:rsid w:val="006A2F8A"/>
    <w:rsid w:val="006A2FC0"/>
    <w:rsid w:val="006A2FF8"/>
    <w:rsid w:val="006A306F"/>
    <w:rsid w:val="006A318E"/>
    <w:rsid w:val="006A3411"/>
    <w:rsid w:val="006A351D"/>
    <w:rsid w:val="006A3585"/>
    <w:rsid w:val="006A35E7"/>
    <w:rsid w:val="006A366C"/>
    <w:rsid w:val="006A377E"/>
    <w:rsid w:val="006A37B2"/>
    <w:rsid w:val="006A37FC"/>
    <w:rsid w:val="006A3826"/>
    <w:rsid w:val="006A399D"/>
    <w:rsid w:val="006A3A77"/>
    <w:rsid w:val="006A3AD6"/>
    <w:rsid w:val="006A3AE2"/>
    <w:rsid w:val="006A3B2E"/>
    <w:rsid w:val="006A3B3C"/>
    <w:rsid w:val="006A3BA7"/>
    <w:rsid w:val="006A3BE4"/>
    <w:rsid w:val="006A3D6E"/>
    <w:rsid w:val="006A3D98"/>
    <w:rsid w:val="006A3E14"/>
    <w:rsid w:val="006A3EB0"/>
    <w:rsid w:val="006A40D8"/>
    <w:rsid w:val="006A41AE"/>
    <w:rsid w:val="006A4243"/>
    <w:rsid w:val="006A4250"/>
    <w:rsid w:val="006A452D"/>
    <w:rsid w:val="006A45C1"/>
    <w:rsid w:val="006A468D"/>
    <w:rsid w:val="006A4714"/>
    <w:rsid w:val="006A4760"/>
    <w:rsid w:val="006A4787"/>
    <w:rsid w:val="006A4816"/>
    <w:rsid w:val="006A48D7"/>
    <w:rsid w:val="006A48EE"/>
    <w:rsid w:val="006A4963"/>
    <w:rsid w:val="006A4A23"/>
    <w:rsid w:val="006A4A5D"/>
    <w:rsid w:val="006A4A6E"/>
    <w:rsid w:val="006A4ADD"/>
    <w:rsid w:val="006A4B08"/>
    <w:rsid w:val="006A4C00"/>
    <w:rsid w:val="006A4C9B"/>
    <w:rsid w:val="006A4CFD"/>
    <w:rsid w:val="006A4E35"/>
    <w:rsid w:val="006A4E73"/>
    <w:rsid w:val="006A4E81"/>
    <w:rsid w:val="006A4EF3"/>
    <w:rsid w:val="006A4F12"/>
    <w:rsid w:val="006A4FD8"/>
    <w:rsid w:val="006A511B"/>
    <w:rsid w:val="006A524C"/>
    <w:rsid w:val="006A5342"/>
    <w:rsid w:val="006A5349"/>
    <w:rsid w:val="006A5350"/>
    <w:rsid w:val="006A54C7"/>
    <w:rsid w:val="006A558A"/>
    <w:rsid w:val="006A55CA"/>
    <w:rsid w:val="006A566A"/>
    <w:rsid w:val="006A56AF"/>
    <w:rsid w:val="006A56B8"/>
    <w:rsid w:val="006A5766"/>
    <w:rsid w:val="006A5911"/>
    <w:rsid w:val="006A5961"/>
    <w:rsid w:val="006A59CB"/>
    <w:rsid w:val="006A5B79"/>
    <w:rsid w:val="006A5BBF"/>
    <w:rsid w:val="006A5C0D"/>
    <w:rsid w:val="006A5D4E"/>
    <w:rsid w:val="006A5F15"/>
    <w:rsid w:val="006A5F97"/>
    <w:rsid w:val="006A611F"/>
    <w:rsid w:val="006A6214"/>
    <w:rsid w:val="006A6470"/>
    <w:rsid w:val="006A64B1"/>
    <w:rsid w:val="006A6545"/>
    <w:rsid w:val="006A6623"/>
    <w:rsid w:val="006A6669"/>
    <w:rsid w:val="006A6701"/>
    <w:rsid w:val="006A67CC"/>
    <w:rsid w:val="006A67D4"/>
    <w:rsid w:val="006A6839"/>
    <w:rsid w:val="006A68A5"/>
    <w:rsid w:val="006A6996"/>
    <w:rsid w:val="006A6A08"/>
    <w:rsid w:val="006A6A0C"/>
    <w:rsid w:val="006A6A63"/>
    <w:rsid w:val="006A6BBC"/>
    <w:rsid w:val="006A6BD9"/>
    <w:rsid w:val="006A6BDC"/>
    <w:rsid w:val="006A6BFE"/>
    <w:rsid w:val="006A6DA6"/>
    <w:rsid w:val="006A6F41"/>
    <w:rsid w:val="006A701E"/>
    <w:rsid w:val="006A720B"/>
    <w:rsid w:val="006A72A8"/>
    <w:rsid w:val="006A72D5"/>
    <w:rsid w:val="006A733E"/>
    <w:rsid w:val="006A73CC"/>
    <w:rsid w:val="006A7428"/>
    <w:rsid w:val="006A7562"/>
    <w:rsid w:val="006A76D6"/>
    <w:rsid w:val="006A76DF"/>
    <w:rsid w:val="006A7B93"/>
    <w:rsid w:val="006A7BE8"/>
    <w:rsid w:val="006A7C92"/>
    <w:rsid w:val="006A7CD3"/>
    <w:rsid w:val="006A7D1C"/>
    <w:rsid w:val="006A7E39"/>
    <w:rsid w:val="006B0059"/>
    <w:rsid w:val="006B005F"/>
    <w:rsid w:val="006B00DC"/>
    <w:rsid w:val="006B010A"/>
    <w:rsid w:val="006B022E"/>
    <w:rsid w:val="006B02F5"/>
    <w:rsid w:val="006B03BC"/>
    <w:rsid w:val="006B0425"/>
    <w:rsid w:val="006B0538"/>
    <w:rsid w:val="006B0691"/>
    <w:rsid w:val="006B0708"/>
    <w:rsid w:val="006B070D"/>
    <w:rsid w:val="006B08D8"/>
    <w:rsid w:val="006B08EE"/>
    <w:rsid w:val="006B092E"/>
    <w:rsid w:val="006B09BA"/>
    <w:rsid w:val="006B0A1A"/>
    <w:rsid w:val="006B0A6B"/>
    <w:rsid w:val="006B0C65"/>
    <w:rsid w:val="006B0D0A"/>
    <w:rsid w:val="006B0EF5"/>
    <w:rsid w:val="006B0F32"/>
    <w:rsid w:val="006B0F5E"/>
    <w:rsid w:val="006B1089"/>
    <w:rsid w:val="006B10C6"/>
    <w:rsid w:val="006B1142"/>
    <w:rsid w:val="006B121D"/>
    <w:rsid w:val="006B12F4"/>
    <w:rsid w:val="006B12FC"/>
    <w:rsid w:val="006B136B"/>
    <w:rsid w:val="006B13B4"/>
    <w:rsid w:val="006B14C9"/>
    <w:rsid w:val="006B1599"/>
    <w:rsid w:val="006B169F"/>
    <w:rsid w:val="006B16E8"/>
    <w:rsid w:val="006B170F"/>
    <w:rsid w:val="006B178F"/>
    <w:rsid w:val="006B18AD"/>
    <w:rsid w:val="006B18B3"/>
    <w:rsid w:val="006B19BC"/>
    <w:rsid w:val="006B1AF0"/>
    <w:rsid w:val="006B1B57"/>
    <w:rsid w:val="006B1C39"/>
    <w:rsid w:val="006B1F7F"/>
    <w:rsid w:val="006B1FA3"/>
    <w:rsid w:val="006B1FDD"/>
    <w:rsid w:val="006B1FF9"/>
    <w:rsid w:val="006B21BF"/>
    <w:rsid w:val="006B2210"/>
    <w:rsid w:val="006B22C5"/>
    <w:rsid w:val="006B239F"/>
    <w:rsid w:val="006B2420"/>
    <w:rsid w:val="006B2472"/>
    <w:rsid w:val="006B24A5"/>
    <w:rsid w:val="006B25C9"/>
    <w:rsid w:val="006B273E"/>
    <w:rsid w:val="006B29EC"/>
    <w:rsid w:val="006B2A39"/>
    <w:rsid w:val="006B2B31"/>
    <w:rsid w:val="006B2B5E"/>
    <w:rsid w:val="006B2C41"/>
    <w:rsid w:val="006B2C9E"/>
    <w:rsid w:val="006B2E3B"/>
    <w:rsid w:val="006B2E54"/>
    <w:rsid w:val="006B2F6A"/>
    <w:rsid w:val="006B3072"/>
    <w:rsid w:val="006B3318"/>
    <w:rsid w:val="006B3324"/>
    <w:rsid w:val="006B3343"/>
    <w:rsid w:val="006B3371"/>
    <w:rsid w:val="006B3447"/>
    <w:rsid w:val="006B34C9"/>
    <w:rsid w:val="006B35CA"/>
    <w:rsid w:val="006B3602"/>
    <w:rsid w:val="006B364A"/>
    <w:rsid w:val="006B3690"/>
    <w:rsid w:val="006B3693"/>
    <w:rsid w:val="006B36A8"/>
    <w:rsid w:val="006B370C"/>
    <w:rsid w:val="006B383C"/>
    <w:rsid w:val="006B385B"/>
    <w:rsid w:val="006B3862"/>
    <w:rsid w:val="006B3B2C"/>
    <w:rsid w:val="006B3BD2"/>
    <w:rsid w:val="006B3DB2"/>
    <w:rsid w:val="006B3DEF"/>
    <w:rsid w:val="006B3DFF"/>
    <w:rsid w:val="006B3EC7"/>
    <w:rsid w:val="006B3EF7"/>
    <w:rsid w:val="006B3F68"/>
    <w:rsid w:val="006B414F"/>
    <w:rsid w:val="006B4259"/>
    <w:rsid w:val="006B4322"/>
    <w:rsid w:val="006B4379"/>
    <w:rsid w:val="006B4412"/>
    <w:rsid w:val="006B442D"/>
    <w:rsid w:val="006B469C"/>
    <w:rsid w:val="006B4730"/>
    <w:rsid w:val="006B47BE"/>
    <w:rsid w:val="006B480C"/>
    <w:rsid w:val="006B4830"/>
    <w:rsid w:val="006B4909"/>
    <w:rsid w:val="006B4C87"/>
    <w:rsid w:val="006B4E95"/>
    <w:rsid w:val="006B509F"/>
    <w:rsid w:val="006B50CE"/>
    <w:rsid w:val="006B51C7"/>
    <w:rsid w:val="006B539A"/>
    <w:rsid w:val="006B53D4"/>
    <w:rsid w:val="006B5558"/>
    <w:rsid w:val="006B5562"/>
    <w:rsid w:val="006B557B"/>
    <w:rsid w:val="006B55EF"/>
    <w:rsid w:val="006B55FB"/>
    <w:rsid w:val="006B5622"/>
    <w:rsid w:val="006B56EE"/>
    <w:rsid w:val="006B570D"/>
    <w:rsid w:val="006B5793"/>
    <w:rsid w:val="006B580A"/>
    <w:rsid w:val="006B585E"/>
    <w:rsid w:val="006B58D1"/>
    <w:rsid w:val="006B59BF"/>
    <w:rsid w:val="006B5A28"/>
    <w:rsid w:val="006B5BAD"/>
    <w:rsid w:val="006B5D0A"/>
    <w:rsid w:val="006B5D86"/>
    <w:rsid w:val="006B609A"/>
    <w:rsid w:val="006B60E7"/>
    <w:rsid w:val="006B61D5"/>
    <w:rsid w:val="006B6228"/>
    <w:rsid w:val="006B6242"/>
    <w:rsid w:val="006B6265"/>
    <w:rsid w:val="006B6296"/>
    <w:rsid w:val="006B64C2"/>
    <w:rsid w:val="006B665B"/>
    <w:rsid w:val="006B66F7"/>
    <w:rsid w:val="006B6A2F"/>
    <w:rsid w:val="006B6A68"/>
    <w:rsid w:val="006B6AA1"/>
    <w:rsid w:val="006B6C09"/>
    <w:rsid w:val="006B6C6B"/>
    <w:rsid w:val="006B6CAF"/>
    <w:rsid w:val="006B6D43"/>
    <w:rsid w:val="006B6DC6"/>
    <w:rsid w:val="006B6E01"/>
    <w:rsid w:val="006B6F54"/>
    <w:rsid w:val="006B700A"/>
    <w:rsid w:val="006B7058"/>
    <w:rsid w:val="006B70DE"/>
    <w:rsid w:val="006B7133"/>
    <w:rsid w:val="006B7136"/>
    <w:rsid w:val="006B714C"/>
    <w:rsid w:val="006B7161"/>
    <w:rsid w:val="006B71E3"/>
    <w:rsid w:val="006B7222"/>
    <w:rsid w:val="006B723C"/>
    <w:rsid w:val="006B7254"/>
    <w:rsid w:val="006B73D7"/>
    <w:rsid w:val="006B757F"/>
    <w:rsid w:val="006B7598"/>
    <w:rsid w:val="006B76B7"/>
    <w:rsid w:val="006B77E7"/>
    <w:rsid w:val="006B7A46"/>
    <w:rsid w:val="006B7A87"/>
    <w:rsid w:val="006B7AB5"/>
    <w:rsid w:val="006B7BE1"/>
    <w:rsid w:val="006B7DB9"/>
    <w:rsid w:val="006B7DCC"/>
    <w:rsid w:val="006B7DFF"/>
    <w:rsid w:val="006B7E66"/>
    <w:rsid w:val="006B7FBD"/>
    <w:rsid w:val="006B7FE3"/>
    <w:rsid w:val="006C006D"/>
    <w:rsid w:val="006C0150"/>
    <w:rsid w:val="006C024A"/>
    <w:rsid w:val="006C02E1"/>
    <w:rsid w:val="006C03B1"/>
    <w:rsid w:val="006C03FB"/>
    <w:rsid w:val="006C053C"/>
    <w:rsid w:val="006C0615"/>
    <w:rsid w:val="006C0662"/>
    <w:rsid w:val="006C068F"/>
    <w:rsid w:val="006C06E0"/>
    <w:rsid w:val="006C0788"/>
    <w:rsid w:val="006C0809"/>
    <w:rsid w:val="006C0977"/>
    <w:rsid w:val="006C0A2C"/>
    <w:rsid w:val="006C0A9F"/>
    <w:rsid w:val="006C0B7C"/>
    <w:rsid w:val="006C0C14"/>
    <w:rsid w:val="006C0E4D"/>
    <w:rsid w:val="006C0E4F"/>
    <w:rsid w:val="006C0F0F"/>
    <w:rsid w:val="006C1031"/>
    <w:rsid w:val="006C11FE"/>
    <w:rsid w:val="006C147D"/>
    <w:rsid w:val="006C14B4"/>
    <w:rsid w:val="006C158A"/>
    <w:rsid w:val="006C1608"/>
    <w:rsid w:val="006C172E"/>
    <w:rsid w:val="006C18DF"/>
    <w:rsid w:val="006C19E3"/>
    <w:rsid w:val="006C1AAC"/>
    <w:rsid w:val="006C1AFC"/>
    <w:rsid w:val="006C1B2D"/>
    <w:rsid w:val="006C1B6B"/>
    <w:rsid w:val="006C1BAA"/>
    <w:rsid w:val="006C1D1D"/>
    <w:rsid w:val="006C1DAC"/>
    <w:rsid w:val="006C1E05"/>
    <w:rsid w:val="006C1E20"/>
    <w:rsid w:val="006C1F82"/>
    <w:rsid w:val="006C2039"/>
    <w:rsid w:val="006C2147"/>
    <w:rsid w:val="006C235A"/>
    <w:rsid w:val="006C24B9"/>
    <w:rsid w:val="006C25FA"/>
    <w:rsid w:val="006C26F3"/>
    <w:rsid w:val="006C2910"/>
    <w:rsid w:val="006C296B"/>
    <w:rsid w:val="006C29E0"/>
    <w:rsid w:val="006C2A4D"/>
    <w:rsid w:val="006C2CC0"/>
    <w:rsid w:val="006C2CD8"/>
    <w:rsid w:val="006C2F07"/>
    <w:rsid w:val="006C3053"/>
    <w:rsid w:val="006C3136"/>
    <w:rsid w:val="006C3227"/>
    <w:rsid w:val="006C32A6"/>
    <w:rsid w:val="006C3356"/>
    <w:rsid w:val="006C3379"/>
    <w:rsid w:val="006C3411"/>
    <w:rsid w:val="006C342C"/>
    <w:rsid w:val="006C3782"/>
    <w:rsid w:val="006C37C0"/>
    <w:rsid w:val="006C39C2"/>
    <w:rsid w:val="006C3A25"/>
    <w:rsid w:val="006C3CD4"/>
    <w:rsid w:val="006C3D3E"/>
    <w:rsid w:val="006C3F7E"/>
    <w:rsid w:val="006C4037"/>
    <w:rsid w:val="006C4071"/>
    <w:rsid w:val="006C40F3"/>
    <w:rsid w:val="006C40FE"/>
    <w:rsid w:val="006C411C"/>
    <w:rsid w:val="006C42C9"/>
    <w:rsid w:val="006C43D2"/>
    <w:rsid w:val="006C441E"/>
    <w:rsid w:val="006C45CD"/>
    <w:rsid w:val="006C4632"/>
    <w:rsid w:val="006C4636"/>
    <w:rsid w:val="006C471E"/>
    <w:rsid w:val="006C47B4"/>
    <w:rsid w:val="006C48B5"/>
    <w:rsid w:val="006C48C4"/>
    <w:rsid w:val="006C499C"/>
    <w:rsid w:val="006C4A99"/>
    <w:rsid w:val="006C4B99"/>
    <w:rsid w:val="006C4D72"/>
    <w:rsid w:val="006C4D94"/>
    <w:rsid w:val="006C4DC6"/>
    <w:rsid w:val="006C4E1B"/>
    <w:rsid w:val="006C4E6C"/>
    <w:rsid w:val="006C4EEB"/>
    <w:rsid w:val="006C5097"/>
    <w:rsid w:val="006C51DA"/>
    <w:rsid w:val="006C52D8"/>
    <w:rsid w:val="006C5519"/>
    <w:rsid w:val="006C5650"/>
    <w:rsid w:val="006C5664"/>
    <w:rsid w:val="006C56F6"/>
    <w:rsid w:val="006C588C"/>
    <w:rsid w:val="006C593D"/>
    <w:rsid w:val="006C5AB9"/>
    <w:rsid w:val="006C5C03"/>
    <w:rsid w:val="006C5EA9"/>
    <w:rsid w:val="006C5ED3"/>
    <w:rsid w:val="006C5F55"/>
    <w:rsid w:val="006C5FB7"/>
    <w:rsid w:val="006C6080"/>
    <w:rsid w:val="006C6162"/>
    <w:rsid w:val="006C61ED"/>
    <w:rsid w:val="006C61FA"/>
    <w:rsid w:val="006C624F"/>
    <w:rsid w:val="006C62E4"/>
    <w:rsid w:val="006C6356"/>
    <w:rsid w:val="006C63A4"/>
    <w:rsid w:val="006C65B5"/>
    <w:rsid w:val="006C6620"/>
    <w:rsid w:val="006C681A"/>
    <w:rsid w:val="006C684C"/>
    <w:rsid w:val="006C696B"/>
    <w:rsid w:val="006C69C2"/>
    <w:rsid w:val="006C6A6B"/>
    <w:rsid w:val="006C6A7C"/>
    <w:rsid w:val="006C6AE9"/>
    <w:rsid w:val="006C6BA5"/>
    <w:rsid w:val="006C6CB7"/>
    <w:rsid w:val="006C6CC1"/>
    <w:rsid w:val="006C6D99"/>
    <w:rsid w:val="006C6E02"/>
    <w:rsid w:val="006C6E6F"/>
    <w:rsid w:val="006C6F3C"/>
    <w:rsid w:val="006C6F95"/>
    <w:rsid w:val="006C6FB3"/>
    <w:rsid w:val="006C6FE7"/>
    <w:rsid w:val="006C7199"/>
    <w:rsid w:val="006C71DD"/>
    <w:rsid w:val="006C73BB"/>
    <w:rsid w:val="006C73D3"/>
    <w:rsid w:val="006C73EC"/>
    <w:rsid w:val="006C73F2"/>
    <w:rsid w:val="006C7521"/>
    <w:rsid w:val="006C7581"/>
    <w:rsid w:val="006C766D"/>
    <w:rsid w:val="006C768C"/>
    <w:rsid w:val="006C7764"/>
    <w:rsid w:val="006C787E"/>
    <w:rsid w:val="006C7A7C"/>
    <w:rsid w:val="006C7C03"/>
    <w:rsid w:val="006C7C58"/>
    <w:rsid w:val="006C7CB8"/>
    <w:rsid w:val="006C7D95"/>
    <w:rsid w:val="006C7F52"/>
    <w:rsid w:val="006C7FA6"/>
    <w:rsid w:val="006D0051"/>
    <w:rsid w:val="006D013B"/>
    <w:rsid w:val="006D02CE"/>
    <w:rsid w:val="006D0319"/>
    <w:rsid w:val="006D0338"/>
    <w:rsid w:val="006D0366"/>
    <w:rsid w:val="006D03B8"/>
    <w:rsid w:val="006D03BC"/>
    <w:rsid w:val="006D0457"/>
    <w:rsid w:val="006D045C"/>
    <w:rsid w:val="006D04A9"/>
    <w:rsid w:val="006D04BE"/>
    <w:rsid w:val="006D04EB"/>
    <w:rsid w:val="006D0598"/>
    <w:rsid w:val="006D065B"/>
    <w:rsid w:val="006D095E"/>
    <w:rsid w:val="006D09BF"/>
    <w:rsid w:val="006D0A20"/>
    <w:rsid w:val="006D0ABC"/>
    <w:rsid w:val="006D0B0A"/>
    <w:rsid w:val="006D0C05"/>
    <w:rsid w:val="006D0CA2"/>
    <w:rsid w:val="006D0D6B"/>
    <w:rsid w:val="006D0DDD"/>
    <w:rsid w:val="006D0E3C"/>
    <w:rsid w:val="006D0F70"/>
    <w:rsid w:val="006D0F8B"/>
    <w:rsid w:val="006D1017"/>
    <w:rsid w:val="006D1047"/>
    <w:rsid w:val="006D10AE"/>
    <w:rsid w:val="006D10E8"/>
    <w:rsid w:val="006D116C"/>
    <w:rsid w:val="006D1196"/>
    <w:rsid w:val="006D1217"/>
    <w:rsid w:val="006D1425"/>
    <w:rsid w:val="006D15ED"/>
    <w:rsid w:val="006D195D"/>
    <w:rsid w:val="006D19F1"/>
    <w:rsid w:val="006D1B50"/>
    <w:rsid w:val="006D1B59"/>
    <w:rsid w:val="006D1B8D"/>
    <w:rsid w:val="006D1D08"/>
    <w:rsid w:val="006D1EAF"/>
    <w:rsid w:val="006D1ED9"/>
    <w:rsid w:val="006D2036"/>
    <w:rsid w:val="006D205D"/>
    <w:rsid w:val="006D20FD"/>
    <w:rsid w:val="006D2200"/>
    <w:rsid w:val="006D2446"/>
    <w:rsid w:val="006D247C"/>
    <w:rsid w:val="006D25C4"/>
    <w:rsid w:val="006D25EB"/>
    <w:rsid w:val="006D2624"/>
    <w:rsid w:val="006D28F6"/>
    <w:rsid w:val="006D2AE7"/>
    <w:rsid w:val="006D2BFF"/>
    <w:rsid w:val="006D2C72"/>
    <w:rsid w:val="006D2D6B"/>
    <w:rsid w:val="006D2E10"/>
    <w:rsid w:val="006D2E52"/>
    <w:rsid w:val="006D2E61"/>
    <w:rsid w:val="006D2EF3"/>
    <w:rsid w:val="006D2FA0"/>
    <w:rsid w:val="006D302B"/>
    <w:rsid w:val="006D3132"/>
    <w:rsid w:val="006D3178"/>
    <w:rsid w:val="006D3259"/>
    <w:rsid w:val="006D32B6"/>
    <w:rsid w:val="006D32EC"/>
    <w:rsid w:val="006D34CB"/>
    <w:rsid w:val="006D3620"/>
    <w:rsid w:val="006D3688"/>
    <w:rsid w:val="006D3699"/>
    <w:rsid w:val="006D3717"/>
    <w:rsid w:val="006D374B"/>
    <w:rsid w:val="006D380F"/>
    <w:rsid w:val="006D3822"/>
    <w:rsid w:val="006D38B1"/>
    <w:rsid w:val="006D3A25"/>
    <w:rsid w:val="006D3B49"/>
    <w:rsid w:val="006D3BDC"/>
    <w:rsid w:val="006D3C31"/>
    <w:rsid w:val="006D3C57"/>
    <w:rsid w:val="006D3D54"/>
    <w:rsid w:val="006D3E74"/>
    <w:rsid w:val="006D3EBC"/>
    <w:rsid w:val="006D3F2F"/>
    <w:rsid w:val="006D3FD0"/>
    <w:rsid w:val="006D4013"/>
    <w:rsid w:val="006D40B7"/>
    <w:rsid w:val="006D40E6"/>
    <w:rsid w:val="006D4291"/>
    <w:rsid w:val="006D4313"/>
    <w:rsid w:val="006D432D"/>
    <w:rsid w:val="006D43EF"/>
    <w:rsid w:val="006D4459"/>
    <w:rsid w:val="006D473C"/>
    <w:rsid w:val="006D47E3"/>
    <w:rsid w:val="006D4829"/>
    <w:rsid w:val="006D49D7"/>
    <w:rsid w:val="006D4AE8"/>
    <w:rsid w:val="006D4B46"/>
    <w:rsid w:val="006D4C73"/>
    <w:rsid w:val="006D4EB0"/>
    <w:rsid w:val="006D4EBE"/>
    <w:rsid w:val="006D5093"/>
    <w:rsid w:val="006D50E1"/>
    <w:rsid w:val="006D51E0"/>
    <w:rsid w:val="006D5252"/>
    <w:rsid w:val="006D5271"/>
    <w:rsid w:val="006D54AF"/>
    <w:rsid w:val="006D552A"/>
    <w:rsid w:val="006D5615"/>
    <w:rsid w:val="006D5644"/>
    <w:rsid w:val="006D5707"/>
    <w:rsid w:val="006D5756"/>
    <w:rsid w:val="006D589B"/>
    <w:rsid w:val="006D59CB"/>
    <w:rsid w:val="006D5CB2"/>
    <w:rsid w:val="006D5DBF"/>
    <w:rsid w:val="006D5E1A"/>
    <w:rsid w:val="006D5F4A"/>
    <w:rsid w:val="006D603E"/>
    <w:rsid w:val="006D60BF"/>
    <w:rsid w:val="006D6104"/>
    <w:rsid w:val="006D6111"/>
    <w:rsid w:val="006D61EC"/>
    <w:rsid w:val="006D6297"/>
    <w:rsid w:val="006D62F1"/>
    <w:rsid w:val="006D63FB"/>
    <w:rsid w:val="006D643E"/>
    <w:rsid w:val="006D65F1"/>
    <w:rsid w:val="006D667E"/>
    <w:rsid w:val="006D6897"/>
    <w:rsid w:val="006D68C8"/>
    <w:rsid w:val="006D68DD"/>
    <w:rsid w:val="006D6926"/>
    <w:rsid w:val="006D69F8"/>
    <w:rsid w:val="006D6A57"/>
    <w:rsid w:val="006D6AA6"/>
    <w:rsid w:val="006D6ABF"/>
    <w:rsid w:val="006D6AD5"/>
    <w:rsid w:val="006D6AD6"/>
    <w:rsid w:val="006D6BDC"/>
    <w:rsid w:val="006D6C4E"/>
    <w:rsid w:val="006D6C66"/>
    <w:rsid w:val="006D6EE4"/>
    <w:rsid w:val="006D6F03"/>
    <w:rsid w:val="006D70FF"/>
    <w:rsid w:val="006D71C4"/>
    <w:rsid w:val="006D71D0"/>
    <w:rsid w:val="006D720A"/>
    <w:rsid w:val="006D73E5"/>
    <w:rsid w:val="006D7504"/>
    <w:rsid w:val="006D7844"/>
    <w:rsid w:val="006D787D"/>
    <w:rsid w:val="006D794A"/>
    <w:rsid w:val="006D7B17"/>
    <w:rsid w:val="006D7D71"/>
    <w:rsid w:val="006D7DF5"/>
    <w:rsid w:val="006D7EE3"/>
    <w:rsid w:val="006D7FE5"/>
    <w:rsid w:val="006D7FED"/>
    <w:rsid w:val="006E0148"/>
    <w:rsid w:val="006E023E"/>
    <w:rsid w:val="006E0245"/>
    <w:rsid w:val="006E028B"/>
    <w:rsid w:val="006E02A4"/>
    <w:rsid w:val="006E02B4"/>
    <w:rsid w:val="006E031F"/>
    <w:rsid w:val="006E0379"/>
    <w:rsid w:val="006E037A"/>
    <w:rsid w:val="006E05C2"/>
    <w:rsid w:val="006E0629"/>
    <w:rsid w:val="006E066F"/>
    <w:rsid w:val="006E06A9"/>
    <w:rsid w:val="006E06C3"/>
    <w:rsid w:val="006E0808"/>
    <w:rsid w:val="006E0834"/>
    <w:rsid w:val="006E083C"/>
    <w:rsid w:val="006E0873"/>
    <w:rsid w:val="006E0931"/>
    <w:rsid w:val="006E09AC"/>
    <w:rsid w:val="006E0A6F"/>
    <w:rsid w:val="006E0ABA"/>
    <w:rsid w:val="006E0BC1"/>
    <w:rsid w:val="006E0D5C"/>
    <w:rsid w:val="006E0EF3"/>
    <w:rsid w:val="006E0F50"/>
    <w:rsid w:val="006E0FB1"/>
    <w:rsid w:val="006E1222"/>
    <w:rsid w:val="006E131C"/>
    <w:rsid w:val="006E1655"/>
    <w:rsid w:val="006E16A5"/>
    <w:rsid w:val="006E18BD"/>
    <w:rsid w:val="006E18EF"/>
    <w:rsid w:val="006E1910"/>
    <w:rsid w:val="006E1AB2"/>
    <w:rsid w:val="006E1BA6"/>
    <w:rsid w:val="006E1C43"/>
    <w:rsid w:val="006E1D56"/>
    <w:rsid w:val="006E1D8C"/>
    <w:rsid w:val="006E1DDA"/>
    <w:rsid w:val="006E1DF2"/>
    <w:rsid w:val="006E1E77"/>
    <w:rsid w:val="006E1EBE"/>
    <w:rsid w:val="006E1F43"/>
    <w:rsid w:val="006E2061"/>
    <w:rsid w:val="006E20D2"/>
    <w:rsid w:val="006E21AD"/>
    <w:rsid w:val="006E21DD"/>
    <w:rsid w:val="006E21E6"/>
    <w:rsid w:val="006E24BF"/>
    <w:rsid w:val="006E24DF"/>
    <w:rsid w:val="006E25FC"/>
    <w:rsid w:val="006E2641"/>
    <w:rsid w:val="006E2723"/>
    <w:rsid w:val="006E27AF"/>
    <w:rsid w:val="006E29B6"/>
    <w:rsid w:val="006E2AA1"/>
    <w:rsid w:val="006E2BC0"/>
    <w:rsid w:val="006E2CB9"/>
    <w:rsid w:val="006E2D66"/>
    <w:rsid w:val="006E2E09"/>
    <w:rsid w:val="006E3174"/>
    <w:rsid w:val="006E3422"/>
    <w:rsid w:val="006E3449"/>
    <w:rsid w:val="006E345E"/>
    <w:rsid w:val="006E3579"/>
    <w:rsid w:val="006E35F2"/>
    <w:rsid w:val="006E3718"/>
    <w:rsid w:val="006E3777"/>
    <w:rsid w:val="006E37B1"/>
    <w:rsid w:val="006E3960"/>
    <w:rsid w:val="006E3AA2"/>
    <w:rsid w:val="006E3AE9"/>
    <w:rsid w:val="006E3C3D"/>
    <w:rsid w:val="006E3C4F"/>
    <w:rsid w:val="006E3E6C"/>
    <w:rsid w:val="006E3F60"/>
    <w:rsid w:val="006E403D"/>
    <w:rsid w:val="006E404A"/>
    <w:rsid w:val="006E4186"/>
    <w:rsid w:val="006E420C"/>
    <w:rsid w:val="006E429F"/>
    <w:rsid w:val="006E4305"/>
    <w:rsid w:val="006E44FD"/>
    <w:rsid w:val="006E4642"/>
    <w:rsid w:val="006E46D5"/>
    <w:rsid w:val="006E46DA"/>
    <w:rsid w:val="006E477C"/>
    <w:rsid w:val="006E4790"/>
    <w:rsid w:val="006E47F3"/>
    <w:rsid w:val="006E4821"/>
    <w:rsid w:val="006E48E6"/>
    <w:rsid w:val="006E496A"/>
    <w:rsid w:val="006E4D13"/>
    <w:rsid w:val="006E4E30"/>
    <w:rsid w:val="006E4E46"/>
    <w:rsid w:val="006E4EEB"/>
    <w:rsid w:val="006E4F84"/>
    <w:rsid w:val="006E50DF"/>
    <w:rsid w:val="006E515C"/>
    <w:rsid w:val="006E51D0"/>
    <w:rsid w:val="006E531D"/>
    <w:rsid w:val="006E537A"/>
    <w:rsid w:val="006E54F2"/>
    <w:rsid w:val="006E551E"/>
    <w:rsid w:val="006E55DA"/>
    <w:rsid w:val="006E5605"/>
    <w:rsid w:val="006E5661"/>
    <w:rsid w:val="006E5682"/>
    <w:rsid w:val="006E571B"/>
    <w:rsid w:val="006E575B"/>
    <w:rsid w:val="006E582F"/>
    <w:rsid w:val="006E58DE"/>
    <w:rsid w:val="006E5994"/>
    <w:rsid w:val="006E5AC7"/>
    <w:rsid w:val="006E5AE8"/>
    <w:rsid w:val="006E5CFF"/>
    <w:rsid w:val="006E5D8C"/>
    <w:rsid w:val="006E5F0C"/>
    <w:rsid w:val="006E5F2A"/>
    <w:rsid w:val="006E5FDD"/>
    <w:rsid w:val="006E6060"/>
    <w:rsid w:val="006E6095"/>
    <w:rsid w:val="006E60EE"/>
    <w:rsid w:val="006E6170"/>
    <w:rsid w:val="006E61CF"/>
    <w:rsid w:val="006E61D2"/>
    <w:rsid w:val="006E6463"/>
    <w:rsid w:val="006E646F"/>
    <w:rsid w:val="006E64C2"/>
    <w:rsid w:val="006E6587"/>
    <w:rsid w:val="006E665E"/>
    <w:rsid w:val="006E66AE"/>
    <w:rsid w:val="006E670A"/>
    <w:rsid w:val="006E6825"/>
    <w:rsid w:val="006E6849"/>
    <w:rsid w:val="006E68ED"/>
    <w:rsid w:val="006E69DC"/>
    <w:rsid w:val="006E6A14"/>
    <w:rsid w:val="006E6AD1"/>
    <w:rsid w:val="006E6AD2"/>
    <w:rsid w:val="006E6B41"/>
    <w:rsid w:val="006E6BE3"/>
    <w:rsid w:val="006E6C26"/>
    <w:rsid w:val="006E6CB5"/>
    <w:rsid w:val="006E6D4D"/>
    <w:rsid w:val="006E6E8B"/>
    <w:rsid w:val="006E6F88"/>
    <w:rsid w:val="006E6FB7"/>
    <w:rsid w:val="006E70A4"/>
    <w:rsid w:val="006E722A"/>
    <w:rsid w:val="006E72B7"/>
    <w:rsid w:val="006E7395"/>
    <w:rsid w:val="006E73C9"/>
    <w:rsid w:val="006E73DA"/>
    <w:rsid w:val="006E748C"/>
    <w:rsid w:val="006E7494"/>
    <w:rsid w:val="006E7586"/>
    <w:rsid w:val="006E7668"/>
    <w:rsid w:val="006E7C2E"/>
    <w:rsid w:val="006E7C42"/>
    <w:rsid w:val="006E7C76"/>
    <w:rsid w:val="006E7C8F"/>
    <w:rsid w:val="006E7E42"/>
    <w:rsid w:val="006E7F03"/>
    <w:rsid w:val="006F0095"/>
    <w:rsid w:val="006F012A"/>
    <w:rsid w:val="006F0272"/>
    <w:rsid w:val="006F0291"/>
    <w:rsid w:val="006F02FF"/>
    <w:rsid w:val="006F051D"/>
    <w:rsid w:val="006F0550"/>
    <w:rsid w:val="006F07AB"/>
    <w:rsid w:val="006F07DB"/>
    <w:rsid w:val="006F0955"/>
    <w:rsid w:val="006F096F"/>
    <w:rsid w:val="006F0B86"/>
    <w:rsid w:val="006F0CC9"/>
    <w:rsid w:val="006F0CEB"/>
    <w:rsid w:val="006F0E02"/>
    <w:rsid w:val="006F0E06"/>
    <w:rsid w:val="006F0F2F"/>
    <w:rsid w:val="006F0F99"/>
    <w:rsid w:val="006F116D"/>
    <w:rsid w:val="006F1236"/>
    <w:rsid w:val="006F1266"/>
    <w:rsid w:val="006F12DE"/>
    <w:rsid w:val="006F131E"/>
    <w:rsid w:val="006F13C5"/>
    <w:rsid w:val="006F13E4"/>
    <w:rsid w:val="006F1408"/>
    <w:rsid w:val="006F1416"/>
    <w:rsid w:val="006F14A0"/>
    <w:rsid w:val="006F14DB"/>
    <w:rsid w:val="006F1646"/>
    <w:rsid w:val="006F1745"/>
    <w:rsid w:val="006F1ABA"/>
    <w:rsid w:val="006F1C84"/>
    <w:rsid w:val="006F1D00"/>
    <w:rsid w:val="006F1D2D"/>
    <w:rsid w:val="006F1D79"/>
    <w:rsid w:val="006F1F3F"/>
    <w:rsid w:val="006F1F9F"/>
    <w:rsid w:val="006F20B2"/>
    <w:rsid w:val="006F20EF"/>
    <w:rsid w:val="006F220C"/>
    <w:rsid w:val="006F224E"/>
    <w:rsid w:val="006F2366"/>
    <w:rsid w:val="006F2393"/>
    <w:rsid w:val="006F241B"/>
    <w:rsid w:val="006F2559"/>
    <w:rsid w:val="006F259F"/>
    <w:rsid w:val="006F25B6"/>
    <w:rsid w:val="006F2619"/>
    <w:rsid w:val="006F272C"/>
    <w:rsid w:val="006F273E"/>
    <w:rsid w:val="006F2892"/>
    <w:rsid w:val="006F2981"/>
    <w:rsid w:val="006F29E4"/>
    <w:rsid w:val="006F2AAB"/>
    <w:rsid w:val="006F2AE4"/>
    <w:rsid w:val="006F2B06"/>
    <w:rsid w:val="006F2B96"/>
    <w:rsid w:val="006F2BAD"/>
    <w:rsid w:val="006F2C5E"/>
    <w:rsid w:val="006F2F86"/>
    <w:rsid w:val="006F3012"/>
    <w:rsid w:val="006F3037"/>
    <w:rsid w:val="006F3058"/>
    <w:rsid w:val="006F30B5"/>
    <w:rsid w:val="006F30C6"/>
    <w:rsid w:val="006F3107"/>
    <w:rsid w:val="006F3131"/>
    <w:rsid w:val="006F32F9"/>
    <w:rsid w:val="006F3318"/>
    <w:rsid w:val="006F353A"/>
    <w:rsid w:val="006F3584"/>
    <w:rsid w:val="006F36B0"/>
    <w:rsid w:val="006F36BA"/>
    <w:rsid w:val="006F389E"/>
    <w:rsid w:val="006F38B2"/>
    <w:rsid w:val="006F3961"/>
    <w:rsid w:val="006F39AB"/>
    <w:rsid w:val="006F39B0"/>
    <w:rsid w:val="006F3AD2"/>
    <w:rsid w:val="006F3ADB"/>
    <w:rsid w:val="006F3CBD"/>
    <w:rsid w:val="006F3D73"/>
    <w:rsid w:val="006F3EBA"/>
    <w:rsid w:val="006F3F10"/>
    <w:rsid w:val="006F3F58"/>
    <w:rsid w:val="006F3FD4"/>
    <w:rsid w:val="006F408C"/>
    <w:rsid w:val="006F40C6"/>
    <w:rsid w:val="006F411E"/>
    <w:rsid w:val="006F41B2"/>
    <w:rsid w:val="006F465E"/>
    <w:rsid w:val="006F46FD"/>
    <w:rsid w:val="006F4790"/>
    <w:rsid w:val="006F4934"/>
    <w:rsid w:val="006F49B4"/>
    <w:rsid w:val="006F49EB"/>
    <w:rsid w:val="006F4A25"/>
    <w:rsid w:val="006F4B7E"/>
    <w:rsid w:val="006F4BDF"/>
    <w:rsid w:val="006F4DEC"/>
    <w:rsid w:val="006F4E29"/>
    <w:rsid w:val="006F4E40"/>
    <w:rsid w:val="006F4E8B"/>
    <w:rsid w:val="006F4FDF"/>
    <w:rsid w:val="006F50BF"/>
    <w:rsid w:val="006F512E"/>
    <w:rsid w:val="006F51BA"/>
    <w:rsid w:val="006F51F3"/>
    <w:rsid w:val="006F51F8"/>
    <w:rsid w:val="006F526E"/>
    <w:rsid w:val="006F5312"/>
    <w:rsid w:val="006F538E"/>
    <w:rsid w:val="006F53A0"/>
    <w:rsid w:val="006F53CF"/>
    <w:rsid w:val="006F5432"/>
    <w:rsid w:val="006F54A5"/>
    <w:rsid w:val="006F55D9"/>
    <w:rsid w:val="006F5647"/>
    <w:rsid w:val="006F5870"/>
    <w:rsid w:val="006F58B8"/>
    <w:rsid w:val="006F5998"/>
    <w:rsid w:val="006F5A1E"/>
    <w:rsid w:val="006F5A39"/>
    <w:rsid w:val="006F5BE8"/>
    <w:rsid w:val="006F5C45"/>
    <w:rsid w:val="006F5CB8"/>
    <w:rsid w:val="006F5D0F"/>
    <w:rsid w:val="006F5D27"/>
    <w:rsid w:val="006F5D79"/>
    <w:rsid w:val="006F5E5C"/>
    <w:rsid w:val="006F6036"/>
    <w:rsid w:val="006F603B"/>
    <w:rsid w:val="006F6084"/>
    <w:rsid w:val="006F6087"/>
    <w:rsid w:val="006F60A9"/>
    <w:rsid w:val="006F6239"/>
    <w:rsid w:val="006F62D5"/>
    <w:rsid w:val="006F63EA"/>
    <w:rsid w:val="006F6449"/>
    <w:rsid w:val="006F65EA"/>
    <w:rsid w:val="006F67AC"/>
    <w:rsid w:val="006F680F"/>
    <w:rsid w:val="006F681C"/>
    <w:rsid w:val="006F697B"/>
    <w:rsid w:val="006F6AF2"/>
    <w:rsid w:val="006F6B33"/>
    <w:rsid w:val="006F6D46"/>
    <w:rsid w:val="006F6EA7"/>
    <w:rsid w:val="006F6EBD"/>
    <w:rsid w:val="006F6F0F"/>
    <w:rsid w:val="006F6F79"/>
    <w:rsid w:val="006F7001"/>
    <w:rsid w:val="006F7116"/>
    <w:rsid w:val="006F7564"/>
    <w:rsid w:val="006F75AD"/>
    <w:rsid w:val="006F762D"/>
    <w:rsid w:val="006F7763"/>
    <w:rsid w:val="006F7767"/>
    <w:rsid w:val="006F77D5"/>
    <w:rsid w:val="006F7870"/>
    <w:rsid w:val="006F7895"/>
    <w:rsid w:val="006F78C8"/>
    <w:rsid w:val="006F7ABA"/>
    <w:rsid w:val="006F7B20"/>
    <w:rsid w:val="006F7CB6"/>
    <w:rsid w:val="006F7DA6"/>
    <w:rsid w:val="006F7F35"/>
    <w:rsid w:val="006F7F37"/>
    <w:rsid w:val="00700257"/>
    <w:rsid w:val="00700367"/>
    <w:rsid w:val="007004F6"/>
    <w:rsid w:val="00700500"/>
    <w:rsid w:val="0070062E"/>
    <w:rsid w:val="0070071F"/>
    <w:rsid w:val="0070072D"/>
    <w:rsid w:val="0070075C"/>
    <w:rsid w:val="0070079D"/>
    <w:rsid w:val="0070083A"/>
    <w:rsid w:val="0070087D"/>
    <w:rsid w:val="007009CF"/>
    <w:rsid w:val="00700A71"/>
    <w:rsid w:val="00700A94"/>
    <w:rsid w:val="00700A95"/>
    <w:rsid w:val="00700AB4"/>
    <w:rsid w:val="00700AF0"/>
    <w:rsid w:val="00700C62"/>
    <w:rsid w:val="00700C7F"/>
    <w:rsid w:val="00700D2D"/>
    <w:rsid w:val="00700DB5"/>
    <w:rsid w:val="00700E34"/>
    <w:rsid w:val="00700E52"/>
    <w:rsid w:val="00700E5D"/>
    <w:rsid w:val="00700EC5"/>
    <w:rsid w:val="00700EF1"/>
    <w:rsid w:val="007010BE"/>
    <w:rsid w:val="00701115"/>
    <w:rsid w:val="00701157"/>
    <w:rsid w:val="00701301"/>
    <w:rsid w:val="00701391"/>
    <w:rsid w:val="007013BC"/>
    <w:rsid w:val="0070146B"/>
    <w:rsid w:val="007015B3"/>
    <w:rsid w:val="007015D6"/>
    <w:rsid w:val="0070160C"/>
    <w:rsid w:val="00701676"/>
    <w:rsid w:val="0070172D"/>
    <w:rsid w:val="00701784"/>
    <w:rsid w:val="007017CE"/>
    <w:rsid w:val="0070180C"/>
    <w:rsid w:val="00701845"/>
    <w:rsid w:val="007018CC"/>
    <w:rsid w:val="0070193A"/>
    <w:rsid w:val="007019BE"/>
    <w:rsid w:val="00701A76"/>
    <w:rsid w:val="00701AC1"/>
    <w:rsid w:val="00701AC2"/>
    <w:rsid w:val="00701AE5"/>
    <w:rsid w:val="00701B8B"/>
    <w:rsid w:val="00701CC7"/>
    <w:rsid w:val="00701D82"/>
    <w:rsid w:val="00701F2A"/>
    <w:rsid w:val="00701FAC"/>
    <w:rsid w:val="007020CB"/>
    <w:rsid w:val="007021E7"/>
    <w:rsid w:val="007022BC"/>
    <w:rsid w:val="0070232B"/>
    <w:rsid w:val="00702343"/>
    <w:rsid w:val="007023A7"/>
    <w:rsid w:val="007023E7"/>
    <w:rsid w:val="0070268E"/>
    <w:rsid w:val="00702696"/>
    <w:rsid w:val="0070275D"/>
    <w:rsid w:val="00702839"/>
    <w:rsid w:val="00702948"/>
    <w:rsid w:val="00702A73"/>
    <w:rsid w:val="00702ACB"/>
    <w:rsid w:val="00702B60"/>
    <w:rsid w:val="00702C63"/>
    <w:rsid w:val="00702DA3"/>
    <w:rsid w:val="00702DE7"/>
    <w:rsid w:val="00703118"/>
    <w:rsid w:val="0070316C"/>
    <w:rsid w:val="007031FF"/>
    <w:rsid w:val="0070328F"/>
    <w:rsid w:val="007032EF"/>
    <w:rsid w:val="00703389"/>
    <w:rsid w:val="00703431"/>
    <w:rsid w:val="00703685"/>
    <w:rsid w:val="0070368D"/>
    <w:rsid w:val="00703754"/>
    <w:rsid w:val="007037BD"/>
    <w:rsid w:val="007037E6"/>
    <w:rsid w:val="0070396E"/>
    <w:rsid w:val="00703B5B"/>
    <w:rsid w:val="00703C52"/>
    <w:rsid w:val="00703CBD"/>
    <w:rsid w:val="00703E26"/>
    <w:rsid w:val="00703E3D"/>
    <w:rsid w:val="00703E91"/>
    <w:rsid w:val="00704087"/>
    <w:rsid w:val="00704093"/>
    <w:rsid w:val="007041F3"/>
    <w:rsid w:val="00704212"/>
    <w:rsid w:val="00704283"/>
    <w:rsid w:val="007042C2"/>
    <w:rsid w:val="007042F2"/>
    <w:rsid w:val="007042FE"/>
    <w:rsid w:val="007043DA"/>
    <w:rsid w:val="007045EF"/>
    <w:rsid w:val="00704616"/>
    <w:rsid w:val="00704655"/>
    <w:rsid w:val="0070474B"/>
    <w:rsid w:val="0070477B"/>
    <w:rsid w:val="00704822"/>
    <w:rsid w:val="0070485F"/>
    <w:rsid w:val="007048B6"/>
    <w:rsid w:val="007048D4"/>
    <w:rsid w:val="007048EE"/>
    <w:rsid w:val="007049E2"/>
    <w:rsid w:val="00704AA5"/>
    <w:rsid w:val="00704B4E"/>
    <w:rsid w:val="00704B63"/>
    <w:rsid w:val="00704DAF"/>
    <w:rsid w:val="00704DFE"/>
    <w:rsid w:val="00704E0D"/>
    <w:rsid w:val="00704F39"/>
    <w:rsid w:val="00704FC5"/>
    <w:rsid w:val="00705047"/>
    <w:rsid w:val="00705048"/>
    <w:rsid w:val="0070506F"/>
    <w:rsid w:val="00705119"/>
    <w:rsid w:val="00705187"/>
    <w:rsid w:val="00705244"/>
    <w:rsid w:val="007052C0"/>
    <w:rsid w:val="007053A0"/>
    <w:rsid w:val="007053D7"/>
    <w:rsid w:val="00705496"/>
    <w:rsid w:val="00705515"/>
    <w:rsid w:val="00705519"/>
    <w:rsid w:val="00705581"/>
    <w:rsid w:val="0070559B"/>
    <w:rsid w:val="00705664"/>
    <w:rsid w:val="007057A1"/>
    <w:rsid w:val="00705856"/>
    <w:rsid w:val="00705873"/>
    <w:rsid w:val="007059BD"/>
    <w:rsid w:val="007059C4"/>
    <w:rsid w:val="00705A46"/>
    <w:rsid w:val="00705B45"/>
    <w:rsid w:val="00705B81"/>
    <w:rsid w:val="00705B87"/>
    <w:rsid w:val="00705C6D"/>
    <w:rsid w:val="00705D13"/>
    <w:rsid w:val="00705D43"/>
    <w:rsid w:val="00705DCC"/>
    <w:rsid w:val="00705FFA"/>
    <w:rsid w:val="007063AC"/>
    <w:rsid w:val="00706557"/>
    <w:rsid w:val="00706570"/>
    <w:rsid w:val="00706648"/>
    <w:rsid w:val="007066BB"/>
    <w:rsid w:val="007066D0"/>
    <w:rsid w:val="00706728"/>
    <w:rsid w:val="00706855"/>
    <w:rsid w:val="007068E5"/>
    <w:rsid w:val="007068E9"/>
    <w:rsid w:val="007068FD"/>
    <w:rsid w:val="0070691F"/>
    <w:rsid w:val="0070698F"/>
    <w:rsid w:val="00706B49"/>
    <w:rsid w:val="00706D8D"/>
    <w:rsid w:val="00706DE2"/>
    <w:rsid w:val="00706E5D"/>
    <w:rsid w:val="0070706F"/>
    <w:rsid w:val="00707151"/>
    <w:rsid w:val="0070722F"/>
    <w:rsid w:val="0070737D"/>
    <w:rsid w:val="00707452"/>
    <w:rsid w:val="0070747E"/>
    <w:rsid w:val="007075E1"/>
    <w:rsid w:val="007075E6"/>
    <w:rsid w:val="00707754"/>
    <w:rsid w:val="007077D9"/>
    <w:rsid w:val="007077DB"/>
    <w:rsid w:val="00707813"/>
    <w:rsid w:val="00707814"/>
    <w:rsid w:val="0070781D"/>
    <w:rsid w:val="007078B9"/>
    <w:rsid w:val="00707AAD"/>
    <w:rsid w:val="00707DF4"/>
    <w:rsid w:val="00707F99"/>
    <w:rsid w:val="00710130"/>
    <w:rsid w:val="00710161"/>
    <w:rsid w:val="0071016C"/>
    <w:rsid w:val="007101E3"/>
    <w:rsid w:val="007101E8"/>
    <w:rsid w:val="00710222"/>
    <w:rsid w:val="00710243"/>
    <w:rsid w:val="0071026E"/>
    <w:rsid w:val="007102B5"/>
    <w:rsid w:val="00710478"/>
    <w:rsid w:val="00710505"/>
    <w:rsid w:val="0071054D"/>
    <w:rsid w:val="00710585"/>
    <w:rsid w:val="007106ED"/>
    <w:rsid w:val="007106F9"/>
    <w:rsid w:val="0071070B"/>
    <w:rsid w:val="00710849"/>
    <w:rsid w:val="0071085A"/>
    <w:rsid w:val="0071089B"/>
    <w:rsid w:val="007108D1"/>
    <w:rsid w:val="007109BC"/>
    <w:rsid w:val="00710A08"/>
    <w:rsid w:val="00710B5B"/>
    <w:rsid w:val="00710B9A"/>
    <w:rsid w:val="00710B9D"/>
    <w:rsid w:val="00710C63"/>
    <w:rsid w:val="00710C64"/>
    <w:rsid w:val="00710CE0"/>
    <w:rsid w:val="00710D7C"/>
    <w:rsid w:val="00710DC3"/>
    <w:rsid w:val="00710E12"/>
    <w:rsid w:val="00710E64"/>
    <w:rsid w:val="00710FD0"/>
    <w:rsid w:val="00710FE2"/>
    <w:rsid w:val="007110B0"/>
    <w:rsid w:val="00711268"/>
    <w:rsid w:val="00711293"/>
    <w:rsid w:val="007112DE"/>
    <w:rsid w:val="0071139E"/>
    <w:rsid w:val="007113B9"/>
    <w:rsid w:val="0071142E"/>
    <w:rsid w:val="007114B3"/>
    <w:rsid w:val="00711528"/>
    <w:rsid w:val="00711599"/>
    <w:rsid w:val="007116F2"/>
    <w:rsid w:val="00711795"/>
    <w:rsid w:val="00711977"/>
    <w:rsid w:val="00711981"/>
    <w:rsid w:val="00711A7E"/>
    <w:rsid w:val="00711AB5"/>
    <w:rsid w:val="00711C36"/>
    <w:rsid w:val="00711E11"/>
    <w:rsid w:val="00711E47"/>
    <w:rsid w:val="00711F05"/>
    <w:rsid w:val="00711F41"/>
    <w:rsid w:val="00711FAA"/>
    <w:rsid w:val="00711FD5"/>
    <w:rsid w:val="0071202E"/>
    <w:rsid w:val="007121D0"/>
    <w:rsid w:val="007121E0"/>
    <w:rsid w:val="007122A7"/>
    <w:rsid w:val="00712415"/>
    <w:rsid w:val="007124BF"/>
    <w:rsid w:val="007124C5"/>
    <w:rsid w:val="0071252D"/>
    <w:rsid w:val="00712600"/>
    <w:rsid w:val="00712638"/>
    <w:rsid w:val="0071263E"/>
    <w:rsid w:val="0071266B"/>
    <w:rsid w:val="007126AD"/>
    <w:rsid w:val="007127EA"/>
    <w:rsid w:val="0071289D"/>
    <w:rsid w:val="00712A11"/>
    <w:rsid w:val="00712A20"/>
    <w:rsid w:val="00712A24"/>
    <w:rsid w:val="00712A8B"/>
    <w:rsid w:val="00712AAF"/>
    <w:rsid w:val="00712D03"/>
    <w:rsid w:val="00712E33"/>
    <w:rsid w:val="0071333B"/>
    <w:rsid w:val="007134C2"/>
    <w:rsid w:val="00713524"/>
    <w:rsid w:val="007137AD"/>
    <w:rsid w:val="0071384C"/>
    <w:rsid w:val="007138EE"/>
    <w:rsid w:val="00713966"/>
    <w:rsid w:val="007139D6"/>
    <w:rsid w:val="00713B2A"/>
    <w:rsid w:val="00713B30"/>
    <w:rsid w:val="00713B8E"/>
    <w:rsid w:val="00713BE9"/>
    <w:rsid w:val="00713C42"/>
    <w:rsid w:val="00713CA1"/>
    <w:rsid w:val="00713CAA"/>
    <w:rsid w:val="00713D7D"/>
    <w:rsid w:val="00713D98"/>
    <w:rsid w:val="00713F94"/>
    <w:rsid w:val="00714408"/>
    <w:rsid w:val="0071448E"/>
    <w:rsid w:val="00714562"/>
    <w:rsid w:val="00714565"/>
    <w:rsid w:val="007145A2"/>
    <w:rsid w:val="0071463B"/>
    <w:rsid w:val="00714860"/>
    <w:rsid w:val="00714894"/>
    <w:rsid w:val="007149F4"/>
    <w:rsid w:val="00714B58"/>
    <w:rsid w:val="00714C58"/>
    <w:rsid w:val="00714D62"/>
    <w:rsid w:val="00714DDC"/>
    <w:rsid w:val="00714E55"/>
    <w:rsid w:val="00714E5B"/>
    <w:rsid w:val="00714F69"/>
    <w:rsid w:val="00714F91"/>
    <w:rsid w:val="00714FE6"/>
    <w:rsid w:val="00715018"/>
    <w:rsid w:val="007150AA"/>
    <w:rsid w:val="007150F6"/>
    <w:rsid w:val="0071513C"/>
    <w:rsid w:val="00715234"/>
    <w:rsid w:val="007152A7"/>
    <w:rsid w:val="007153BF"/>
    <w:rsid w:val="0071543D"/>
    <w:rsid w:val="007155C1"/>
    <w:rsid w:val="00715627"/>
    <w:rsid w:val="007158CA"/>
    <w:rsid w:val="00715A25"/>
    <w:rsid w:val="00715A61"/>
    <w:rsid w:val="00715D22"/>
    <w:rsid w:val="00715DC3"/>
    <w:rsid w:val="00715DCB"/>
    <w:rsid w:val="00715E09"/>
    <w:rsid w:val="00715E81"/>
    <w:rsid w:val="00715EAA"/>
    <w:rsid w:val="00715EE2"/>
    <w:rsid w:val="00715FB8"/>
    <w:rsid w:val="0071606C"/>
    <w:rsid w:val="00716162"/>
    <w:rsid w:val="0071663C"/>
    <w:rsid w:val="0071666A"/>
    <w:rsid w:val="0071689A"/>
    <w:rsid w:val="007168EA"/>
    <w:rsid w:val="007169AD"/>
    <w:rsid w:val="007169F1"/>
    <w:rsid w:val="00716A10"/>
    <w:rsid w:val="00716B70"/>
    <w:rsid w:val="00716BD0"/>
    <w:rsid w:val="00716C81"/>
    <w:rsid w:val="00716CA5"/>
    <w:rsid w:val="00716CE4"/>
    <w:rsid w:val="00716EAD"/>
    <w:rsid w:val="00716ED9"/>
    <w:rsid w:val="00716EF1"/>
    <w:rsid w:val="007170B6"/>
    <w:rsid w:val="0071748E"/>
    <w:rsid w:val="0071760C"/>
    <w:rsid w:val="0071762A"/>
    <w:rsid w:val="007176A9"/>
    <w:rsid w:val="00717742"/>
    <w:rsid w:val="007177A4"/>
    <w:rsid w:val="007177B9"/>
    <w:rsid w:val="007177ED"/>
    <w:rsid w:val="00717816"/>
    <w:rsid w:val="00717817"/>
    <w:rsid w:val="00717851"/>
    <w:rsid w:val="00717894"/>
    <w:rsid w:val="0071793C"/>
    <w:rsid w:val="007179DB"/>
    <w:rsid w:val="007179FA"/>
    <w:rsid w:val="00717A38"/>
    <w:rsid w:val="00717AF1"/>
    <w:rsid w:val="00717B5A"/>
    <w:rsid w:val="00717C7E"/>
    <w:rsid w:val="00717D7E"/>
    <w:rsid w:val="00717E96"/>
    <w:rsid w:val="00717F7C"/>
    <w:rsid w:val="00717FD2"/>
    <w:rsid w:val="00720068"/>
    <w:rsid w:val="0072011A"/>
    <w:rsid w:val="00720161"/>
    <w:rsid w:val="00720390"/>
    <w:rsid w:val="007203EA"/>
    <w:rsid w:val="00720437"/>
    <w:rsid w:val="0072049F"/>
    <w:rsid w:val="0072050E"/>
    <w:rsid w:val="0072051C"/>
    <w:rsid w:val="00720531"/>
    <w:rsid w:val="00720625"/>
    <w:rsid w:val="0072064E"/>
    <w:rsid w:val="00720717"/>
    <w:rsid w:val="00720917"/>
    <w:rsid w:val="00720A51"/>
    <w:rsid w:val="00720BF6"/>
    <w:rsid w:val="00720CE6"/>
    <w:rsid w:val="00720CFC"/>
    <w:rsid w:val="00720DFF"/>
    <w:rsid w:val="00720F73"/>
    <w:rsid w:val="00720FC3"/>
    <w:rsid w:val="00720FD6"/>
    <w:rsid w:val="00721158"/>
    <w:rsid w:val="007213E6"/>
    <w:rsid w:val="00721433"/>
    <w:rsid w:val="0072146A"/>
    <w:rsid w:val="0072168B"/>
    <w:rsid w:val="00721751"/>
    <w:rsid w:val="007217E3"/>
    <w:rsid w:val="00721876"/>
    <w:rsid w:val="00721A30"/>
    <w:rsid w:val="00721BC3"/>
    <w:rsid w:val="00721CD9"/>
    <w:rsid w:val="00721D22"/>
    <w:rsid w:val="00721D37"/>
    <w:rsid w:val="00721E9C"/>
    <w:rsid w:val="00721EB3"/>
    <w:rsid w:val="00721FBD"/>
    <w:rsid w:val="00721FDA"/>
    <w:rsid w:val="00722001"/>
    <w:rsid w:val="00722007"/>
    <w:rsid w:val="007220A0"/>
    <w:rsid w:val="007220D0"/>
    <w:rsid w:val="0072218A"/>
    <w:rsid w:val="00722244"/>
    <w:rsid w:val="00722278"/>
    <w:rsid w:val="007222A2"/>
    <w:rsid w:val="00722461"/>
    <w:rsid w:val="00722481"/>
    <w:rsid w:val="00722545"/>
    <w:rsid w:val="00722624"/>
    <w:rsid w:val="007226FE"/>
    <w:rsid w:val="0072270F"/>
    <w:rsid w:val="0072289E"/>
    <w:rsid w:val="00722925"/>
    <w:rsid w:val="0072295B"/>
    <w:rsid w:val="0072295C"/>
    <w:rsid w:val="007229BB"/>
    <w:rsid w:val="00722A02"/>
    <w:rsid w:val="00722A49"/>
    <w:rsid w:val="00722DA5"/>
    <w:rsid w:val="00722E25"/>
    <w:rsid w:val="00722E2E"/>
    <w:rsid w:val="00722FA9"/>
    <w:rsid w:val="00723077"/>
    <w:rsid w:val="0072310B"/>
    <w:rsid w:val="00723260"/>
    <w:rsid w:val="00723371"/>
    <w:rsid w:val="007233F7"/>
    <w:rsid w:val="007234BA"/>
    <w:rsid w:val="007234D9"/>
    <w:rsid w:val="007234EE"/>
    <w:rsid w:val="00723595"/>
    <w:rsid w:val="0072359B"/>
    <w:rsid w:val="007235A5"/>
    <w:rsid w:val="00723654"/>
    <w:rsid w:val="007237E6"/>
    <w:rsid w:val="00723863"/>
    <w:rsid w:val="007238E4"/>
    <w:rsid w:val="0072394D"/>
    <w:rsid w:val="00723A1B"/>
    <w:rsid w:val="00723A22"/>
    <w:rsid w:val="00723C41"/>
    <w:rsid w:val="00723C5D"/>
    <w:rsid w:val="00723D84"/>
    <w:rsid w:val="00723E29"/>
    <w:rsid w:val="00723F7A"/>
    <w:rsid w:val="007241F3"/>
    <w:rsid w:val="00724607"/>
    <w:rsid w:val="00724661"/>
    <w:rsid w:val="007246E7"/>
    <w:rsid w:val="00724799"/>
    <w:rsid w:val="007247DC"/>
    <w:rsid w:val="00724B7C"/>
    <w:rsid w:val="00724CD9"/>
    <w:rsid w:val="00724DD3"/>
    <w:rsid w:val="00724DEF"/>
    <w:rsid w:val="00724ED5"/>
    <w:rsid w:val="00724F2C"/>
    <w:rsid w:val="00724F37"/>
    <w:rsid w:val="0072501F"/>
    <w:rsid w:val="0072512E"/>
    <w:rsid w:val="0072517C"/>
    <w:rsid w:val="00725180"/>
    <w:rsid w:val="0072523D"/>
    <w:rsid w:val="00725289"/>
    <w:rsid w:val="0072541C"/>
    <w:rsid w:val="00725425"/>
    <w:rsid w:val="00725546"/>
    <w:rsid w:val="007256C4"/>
    <w:rsid w:val="00725828"/>
    <w:rsid w:val="00725907"/>
    <w:rsid w:val="0072591D"/>
    <w:rsid w:val="0072596E"/>
    <w:rsid w:val="00725A9B"/>
    <w:rsid w:val="00725B3C"/>
    <w:rsid w:val="00725B40"/>
    <w:rsid w:val="00725B79"/>
    <w:rsid w:val="00725CAB"/>
    <w:rsid w:val="00725D54"/>
    <w:rsid w:val="00725DBD"/>
    <w:rsid w:val="00725EC6"/>
    <w:rsid w:val="00725F58"/>
    <w:rsid w:val="00726001"/>
    <w:rsid w:val="00726131"/>
    <w:rsid w:val="007261D5"/>
    <w:rsid w:val="00726215"/>
    <w:rsid w:val="0072626C"/>
    <w:rsid w:val="007262C6"/>
    <w:rsid w:val="00726434"/>
    <w:rsid w:val="0072657B"/>
    <w:rsid w:val="00726607"/>
    <w:rsid w:val="00726638"/>
    <w:rsid w:val="00726750"/>
    <w:rsid w:val="00726840"/>
    <w:rsid w:val="0072690B"/>
    <w:rsid w:val="0072696A"/>
    <w:rsid w:val="00726A6A"/>
    <w:rsid w:val="00726AEA"/>
    <w:rsid w:val="00726BC9"/>
    <w:rsid w:val="00726BE8"/>
    <w:rsid w:val="00726C58"/>
    <w:rsid w:val="00726D46"/>
    <w:rsid w:val="00726E9A"/>
    <w:rsid w:val="00726F59"/>
    <w:rsid w:val="00726FE1"/>
    <w:rsid w:val="007270A1"/>
    <w:rsid w:val="007270D8"/>
    <w:rsid w:val="0072723C"/>
    <w:rsid w:val="00727252"/>
    <w:rsid w:val="0072728C"/>
    <w:rsid w:val="007272BC"/>
    <w:rsid w:val="00727339"/>
    <w:rsid w:val="007275D4"/>
    <w:rsid w:val="007275FC"/>
    <w:rsid w:val="0072761E"/>
    <w:rsid w:val="00727624"/>
    <w:rsid w:val="00727647"/>
    <w:rsid w:val="00727725"/>
    <w:rsid w:val="0072773A"/>
    <w:rsid w:val="0072775A"/>
    <w:rsid w:val="00727766"/>
    <w:rsid w:val="00727A56"/>
    <w:rsid w:val="00727A8B"/>
    <w:rsid w:val="00727B6C"/>
    <w:rsid w:val="00727B83"/>
    <w:rsid w:val="00727BFB"/>
    <w:rsid w:val="00727C2A"/>
    <w:rsid w:val="00727CB4"/>
    <w:rsid w:val="00727CCC"/>
    <w:rsid w:val="00727D16"/>
    <w:rsid w:val="00727E9F"/>
    <w:rsid w:val="00727F30"/>
    <w:rsid w:val="00727F37"/>
    <w:rsid w:val="00730052"/>
    <w:rsid w:val="00730179"/>
    <w:rsid w:val="0073030F"/>
    <w:rsid w:val="00730419"/>
    <w:rsid w:val="0073042C"/>
    <w:rsid w:val="007304DC"/>
    <w:rsid w:val="00730504"/>
    <w:rsid w:val="007305C5"/>
    <w:rsid w:val="0073079F"/>
    <w:rsid w:val="007307BB"/>
    <w:rsid w:val="0073081A"/>
    <w:rsid w:val="00730906"/>
    <w:rsid w:val="00730ADE"/>
    <w:rsid w:val="00730AFF"/>
    <w:rsid w:val="00730B61"/>
    <w:rsid w:val="00730C87"/>
    <w:rsid w:val="00730DB9"/>
    <w:rsid w:val="00730EA3"/>
    <w:rsid w:val="00730EEF"/>
    <w:rsid w:val="00730F5E"/>
    <w:rsid w:val="00730FDD"/>
    <w:rsid w:val="00730FF9"/>
    <w:rsid w:val="0073108B"/>
    <w:rsid w:val="0073116D"/>
    <w:rsid w:val="0073131B"/>
    <w:rsid w:val="00731416"/>
    <w:rsid w:val="007314CD"/>
    <w:rsid w:val="007315AE"/>
    <w:rsid w:val="007315EB"/>
    <w:rsid w:val="007318A3"/>
    <w:rsid w:val="0073198D"/>
    <w:rsid w:val="00731C1C"/>
    <w:rsid w:val="00731E89"/>
    <w:rsid w:val="00731F98"/>
    <w:rsid w:val="00732046"/>
    <w:rsid w:val="00732084"/>
    <w:rsid w:val="007320EE"/>
    <w:rsid w:val="00732175"/>
    <w:rsid w:val="0073222A"/>
    <w:rsid w:val="00732309"/>
    <w:rsid w:val="00732400"/>
    <w:rsid w:val="0073242A"/>
    <w:rsid w:val="00732444"/>
    <w:rsid w:val="0073248E"/>
    <w:rsid w:val="0073255C"/>
    <w:rsid w:val="0073268A"/>
    <w:rsid w:val="007326A9"/>
    <w:rsid w:val="00732708"/>
    <w:rsid w:val="0073272F"/>
    <w:rsid w:val="007327B7"/>
    <w:rsid w:val="007327BC"/>
    <w:rsid w:val="0073293A"/>
    <w:rsid w:val="00732987"/>
    <w:rsid w:val="007329B6"/>
    <w:rsid w:val="00732BD4"/>
    <w:rsid w:val="00732DEB"/>
    <w:rsid w:val="00732E03"/>
    <w:rsid w:val="00732EF0"/>
    <w:rsid w:val="00732FCE"/>
    <w:rsid w:val="00733006"/>
    <w:rsid w:val="007330E4"/>
    <w:rsid w:val="0073312B"/>
    <w:rsid w:val="00733160"/>
    <w:rsid w:val="007331CB"/>
    <w:rsid w:val="00733215"/>
    <w:rsid w:val="007332E1"/>
    <w:rsid w:val="00733313"/>
    <w:rsid w:val="0073331A"/>
    <w:rsid w:val="007334F5"/>
    <w:rsid w:val="00733613"/>
    <w:rsid w:val="00733664"/>
    <w:rsid w:val="007336F4"/>
    <w:rsid w:val="0073377A"/>
    <w:rsid w:val="007339CE"/>
    <w:rsid w:val="007339FF"/>
    <w:rsid w:val="00733A00"/>
    <w:rsid w:val="00733C04"/>
    <w:rsid w:val="00733CA4"/>
    <w:rsid w:val="00733D4A"/>
    <w:rsid w:val="00733E0F"/>
    <w:rsid w:val="00734023"/>
    <w:rsid w:val="007340C5"/>
    <w:rsid w:val="00734163"/>
    <w:rsid w:val="00734298"/>
    <w:rsid w:val="007342FE"/>
    <w:rsid w:val="00734363"/>
    <w:rsid w:val="00734680"/>
    <w:rsid w:val="00734734"/>
    <w:rsid w:val="00734797"/>
    <w:rsid w:val="007347C6"/>
    <w:rsid w:val="007347E8"/>
    <w:rsid w:val="00734804"/>
    <w:rsid w:val="0073486B"/>
    <w:rsid w:val="007348EC"/>
    <w:rsid w:val="0073497D"/>
    <w:rsid w:val="007349EE"/>
    <w:rsid w:val="00734A69"/>
    <w:rsid w:val="00734BA7"/>
    <w:rsid w:val="00734D1B"/>
    <w:rsid w:val="00734F18"/>
    <w:rsid w:val="00734F75"/>
    <w:rsid w:val="00734F94"/>
    <w:rsid w:val="00735083"/>
    <w:rsid w:val="00735107"/>
    <w:rsid w:val="00735117"/>
    <w:rsid w:val="007353C7"/>
    <w:rsid w:val="007355BF"/>
    <w:rsid w:val="00735620"/>
    <w:rsid w:val="007356CC"/>
    <w:rsid w:val="00735772"/>
    <w:rsid w:val="007357FD"/>
    <w:rsid w:val="00735A71"/>
    <w:rsid w:val="00735AB0"/>
    <w:rsid w:val="00735C40"/>
    <w:rsid w:val="00735C58"/>
    <w:rsid w:val="00735E4E"/>
    <w:rsid w:val="00735F7A"/>
    <w:rsid w:val="00735FB2"/>
    <w:rsid w:val="00735FDA"/>
    <w:rsid w:val="007360AB"/>
    <w:rsid w:val="007360DE"/>
    <w:rsid w:val="007360E8"/>
    <w:rsid w:val="007364CE"/>
    <w:rsid w:val="00736637"/>
    <w:rsid w:val="00736746"/>
    <w:rsid w:val="00736855"/>
    <w:rsid w:val="00736936"/>
    <w:rsid w:val="00736B0E"/>
    <w:rsid w:val="00736CE4"/>
    <w:rsid w:val="00736D2D"/>
    <w:rsid w:val="00736D7F"/>
    <w:rsid w:val="00736D88"/>
    <w:rsid w:val="00736DF9"/>
    <w:rsid w:val="007370D5"/>
    <w:rsid w:val="00737141"/>
    <w:rsid w:val="0073714A"/>
    <w:rsid w:val="007372F4"/>
    <w:rsid w:val="00737340"/>
    <w:rsid w:val="00737418"/>
    <w:rsid w:val="0073744D"/>
    <w:rsid w:val="0073757D"/>
    <w:rsid w:val="00737595"/>
    <w:rsid w:val="00737638"/>
    <w:rsid w:val="00737658"/>
    <w:rsid w:val="007377A1"/>
    <w:rsid w:val="007377D0"/>
    <w:rsid w:val="0073780C"/>
    <w:rsid w:val="0073781D"/>
    <w:rsid w:val="007378E1"/>
    <w:rsid w:val="0073796D"/>
    <w:rsid w:val="00737A88"/>
    <w:rsid w:val="00737B3C"/>
    <w:rsid w:val="00737C51"/>
    <w:rsid w:val="00737D59"/>
    <w:rsid w:val="00740071"/>
    <w:rsid w:val="00740160"/>
    <w:rsid w:val="007401FD"/>
    <w:rsid w:val="007402A3"/>
    <w:rsid w:val="007402E4"/>
    <w:rsid w:val="007402F4"/>
    <w:rsid w:val="0074036B"/>
    <w:rsid w:val="0074036F"/>
    <w:rsid w:val="0074044D"/>
    <w:rsid w:val="00740613"/>
    <w:rsid w:val="00740641"/>
    <w:rsid w:val="00740696"/>
    <w:rsid w:val="007406BB"/>
    <w:rsid w:val="00740828"/>
    <w:rsid w:val="007408AF"/>
    <w:rsid w:val="0074098E"/>
    <w:rsid w:val="00740B4C"/>
    <w:rsid w:val="00740BA2"/>
    <w:rsid w:val="00740C13"/>
    <w:rsid w:val="00740D3B"/>
    <w:rsid w:val="00740DB8"/>
    <w:rsid w:val="00740FD9"/>
    <w:rsid w:val="007410C3"/>
    <w:rsid w:val="00741137"/>
    <w:rsid w:val="0074117A"/>
    <w:rsid w:val="0074147A"/>
    <w:rsid w:val="007415BD"/>
    <w:rsid w:val="0074168E"/>
    <w:rsid w:val="00741734"/>
    <w:rsid w:val="00741752"/>
    <w:rsid w:val="007418E6"/>
    <w:rsid w:val="00741A80"/>
    <w:rsid w:val="00741B0B"/>
    <w:rsid w:val="00741B78"/>
    <w:rsid w:val="00741B81"/>
    <w:rsid w:val="00741C12"/>
    <w:rsid w:val="00741C98"/>
    <w:rsid w:val="00741D07"/>
    <w:rsid w:val="00741D27"/>
    <w:rsid w:val="00741D49"/>
    <w:rsid w:val="00741E3F"/>
    <w:rsid w:val="00741F02"/>
    <w:rsid w:val="00741F34"/>
    <w:rsid w:val="00741FED"/>
    <w:rsid w:val="00742023"/>
    <w:rsid w:val="00742088"/>
    <w:rsid w:val="007420DE"/>
    <w:rsid w:val="007420EF"/>
    <w:rsid w:val="007421B4"/>
    <w:rsid w:val="00742261"/>
    <w:rsid w:val="007422F8"/>
    <w:rsid w:val="00742457"/>
    <w:rsid w:val="00742514"/>
    <w:rsid w:val="00742604"/>
    <w:rsid w:val="0074263F"/>
    <w:rsid w:val="0074270C"/>
    <w:rsid w:val="007428F6"/>
    <w:rsid w:val="0074295D"/>
    <w:rsid w:val="00742C02"/>
    <w:rsid w:val="00742C2B"/>
    <w:rsid w:val="00742D59"/>
    <w:rsid w:val="00742E0B"/>
    <w:rsid w:val="00742F31"/>
    <w:rsid w:val="00742FC3"/>
    <w:rsid w:val="00742FD7"/>
    <w:rsid w:val="0074309D"/>
    <w:rsid w:val="00743129"/>
    <w:rsid w:val="007431D9"/>
    <w:rsid w:val="007432AC"/>
    <w:rsid w:val="00743399"/>
    <w:rsid w:val="007433EC"/>
    <w:rsid w:val="007435C6"/>
    <w:rsid w:val="0074363C"/>
    <w:rsid w:val="00743796"/>
    <w:rsid w:val="007437F3"/>
    <w:rsid w:val="0074381E"/>
    <w:rsid w:val="007438F3"/>
    <w:rsid w:val="007439CC"/>
    <w:rsid w:val="00743A4E"/>
    <w:rsid w:val="00743A89"/>
    <w:rsid w:val="00743AAC"/>
    <w:rsid w:val="00743BA0"/>
    <w:rsid w:val="00743BF7"/>
    <w:rsid w:val="00743C17"/>
    <w:rsid w:val="00743C31"/>
    <w:rsid w:val="00743C70"/>
    <w:rsid w:val="00743E71"/>
    <w:rsid w:val="00743EAE"/>
    <w:rsid w:val="00743FCB"/>
    <w:rsid w:val="00744090"/>
    <w:rsid w:val="00744114"/>
    <w:rsid w:val="00744148"/>
    <w:rsid w:val="007441C8"/>
    <w:rsid w:val="007442AC"/>
    <w:rsid w:val="007442EB"/>
    <w:rsid w:val="00744442"/>
    <w:rsid w:val="007445CF"/>
    <w:rsid w:val="00744624"/>
    <w:rsid w:val="00744713"/>
    <w:rsid w:val="00744790"/>
    <w:rsid w:val="00744922"/>
    <w:rsid w:val="007449A3"/>
    <w:rsid w:val="00744A73"/>
    <w:rsid w:val="00744C2C"/>
    <w:rsid w:val="00744C45"/>
    <w:rsid w:val="00744C75"/>
    <w:rsid w:val="00744D00"/>
    <w:rsid w:val="00744D71"/>
    <w:rsid w:val="00744E81"/>
    <w:rsid w:val="00744E8D"/>
    <w:rsid w:val="00744ED2"/>
    <w:rsid w:val="00744EEF"/>
    <w:rsid w:val="00744F03"/>
    <w:rsid w:val="00744F10"/>
    <w:rsid w:val="00744FF0"/>
    <w:rsid w:val="007451BC"/>
    <w:rsid w:val="007452B8"/>
    <w:rsid w:val="00745304"/>
    <w:rsid w:val="0074552D"/>
    <w:rsid w:val="007456A4"/>
    <w:rsid w:val="007458D9"/>
    <w:rsid w:val="00745956"/>
    <w:rsid w:val="00745959"/>
    <w:rsid w:val="0074597D"/>
    <w:rsid w:val="007459CB"/>
    <w:rsid w:val="00745A50"/>
    <w:rsid w:val="00745AB8"/>
    <w:rsid w:val="00745B2A"/>
    <w:rsid w:val="00745B78"/>
    <w:rsid w:val="00745D76"/>
    <w:rsid w:val="00745D8F"/>
    <w:rsid w:val="00745E3D"/>
    <w:rsid w:val="00745E5F"/>
    <w:rsid w:val="00745F47"/>
    <w:rsid w:val="0074607D"/>
    <w:rsid w:val="0074613F"/>
    <w:rsid w:val="00746140"/>
    <w:rsid w:val="00746176"/>
    <w:rsid w:val="007462AE"/>
    <w:rsid w:val="00746371"/>
    <w:rsid w:val="0074641C"/>
    <w:rsid w:val="007464C3"/>
    <w:rsid w:val="007465CB"/>
    <w:rsid w:val="00746729"/>
    <w:rsid w:val="007467B0"/>
    <w:rsid w:val="0074682F"/>
    <w:rsid w:val="007468C7"/>
    <w:rsid w:val="007468E2"/>
    <w:rsid w:val="00746902"/>
    <w:rsid w:val="007469E9"/>
    <w:rsid w:val="00746A76"/>
    <w:rsid w:val="00746AFC"/>
    <w:rsid w:val="00746BBE"/>
    <w:rsid w:val="00746C0B"/>
    <w:rsid w:val="00746C4D"/>
    <w:rsid w:val="00746C83"/>
    <w:rsid w:val="00746CF5"/>
    <w:rsid w:val="00746D01"/>
    <w:rsid w:val="00746E01"/>
    <w:rsid w:val="00746EA3"/>
    <w:rsid w:val="00746EBF"/>
    <w:rsid w:val="00746F83"/>
    <w:rsid w:val="00746FB1"/>
    <w:rsid w:val="0074701B"/>
    <w:rsid w:val="00747022"/>
    <w:rsid w:val="0074718E"/>
    <w:rsid w:val="007471D8"/>
    <w:rsid w:val="0074722E"/>
    <w:rsid w:val="0074728B"/>
    <w:rsid w:val="0074733B"/>
    <w:rsid w:val="00747385"/>
    <w:rsid w:val="007473EB"/>
    <w:rsid w:val="00747613"/>
    <w:rsid w:val="00747636"/>
    <w:rsid w:val="00747694"/>
    <w:rsid w:val="007476DB"/>
    <w:rsid w:val="00747709"/>
    <w:rsid w:val="0074770C"/>
    <w:rsid w:val="00747833"/>
    <w:rsid w:val="00747896"/>
    <w:rsid w:val="007479E3"/>
    <w:rsid w:val="00747E07"/>
    <w:rsid w:val="00747E96"/>
    <w:rsid w:val="00747ED6"/>
    <w:rsid w:val="00750121"/>
    <w:rsid w:val="00750189"/>
    <w:rsid w:val="007501AD"/>
    <w:rsid w:val="007501B8"/>
    <w:rsid w:val="007501D9"/>
    <w:rsid w:val="007502FA"/>
    <w:rsid w:val="0075037C"/>
    <w:rsid w:val="007503A9"/>
    <w:rsid w:val="00750402"/>
    <w:rsid w:val="0075041F"/>
    <w:rsid w:val="0075047C"/>
    <w:rsid w:val="007504DA"/>
    <w:rsid w:val="007505FD"/>
    <w:rsid w:val="00750634"/>
    <w:rsid w:val="00750695"/>
    <w:rsid w:val="00750903"/>
    <w:rsid w:val="007509DD"/>
    <w:rsid w:val="00750AD5"/>
    <w:rsid w:val="00750C3B"/>
    <w:rsid w:val="00750CA2"/>
    <w:rsid w:val="00750CB3"/>
    <w:rsid w:val="00750DC8"/>
    <w:rsid w:val="00750F88"/>
    <w:rsid w:val="00751018"/>
    <w:rsid w:val="00751019"/>
    <w:rsid w:val="00751030"/>
    <w:rsid w:val="007510B7"/>
    <w:rsid w:val="00751215"/>
    <w:rsid w:val="0075125F"/>
    <w:rsid w:val="0075126E"/>
    <w:rsid w:val="007512E0"/>
    <w:rsid w:val="007512EF"/>
    <w:rsid w:val="007513B0"/>
    <w:rsid w:val="00751471"/>
    <w:rsid w:val="0075159E"/>
    <w:rsid w:val="007516E5"/>
    <w:rsid w:val="0075184F"/>
    <w:rsid w:val="007519BE"/>
    <w:rsid w:val="00751BF0"/>
    <w:rsid w:val="00751C21"/>
    <w:rsid w:val="00751C49"/>
    <w:rsid w:val="00751C8C"/>
    <w:rsid w:val="00751E39"/>
    <w:rsid w:val="00751E62"/>
    <w:rsid w:val="00751ED8"/>
    <w:rsid w:val="00751F11"/>
    <w:rsid w:val="00752022"/>
    <w:rsid w:val="00752029"/>
    <w:rsid w:val="00752043"/>
    <w:rsid w:val="00752167"/>
    <w:rsid w:val="00752189"/>
    <w:rsid w:val="0075229C"/>
    <w:rsid w:val="00752337"/>
    <w:rsid w:val="007524EA"/>
    <w:rsid w:val="007525D5"/>
    <w:rsid w:val="0075273F"/>
    <w:rsid w:val="00752775"/>
    <w:rsid w:val="0075286D"/>
    <w:rsid w:val="007528BB"/>
    <w:rsid w:val="00752979"/>
    <w:rsid w:val="007529D0"/>
    <w:rsid w:val="007529FF"/>
    <w:rsid w:val="00752AE3"/>
    <w:rsid w:val="00752B06"/>
    <w:rsid w:val="00752B0B"/>
    <w:rsid w:val="00752B54"/>
    <w:rsid w:val="00752D6C"/>
    <w:rsid w:val="00752F7D"/>
    <w:rsid w:val="00753000"/>
    <w:rsid w:val="0075308B"/>
    <w:rsid w:val="00753183"/>
    <w:rsid w:val="0075321E"/>
    <w:rsid w:val="00753237"/>
    <w:rsid w:val="0075330D"/>
    <w:rsid w:val="007533EF"/>
    <w:rsid w:val="007534B8"/>
    <w:rsid w:val="007536C8"/>
    <w:rsid w:val="00753720"/>
    <w:rsid w:val="0075379F"/>
    <w:rsid w:val="00753843"/>
    <w:rsid w:val="007539D1"/>
    <w:rsid w:val="00753A36"/>
    <w:rsid w:val="00753A75"/>
    <w:rsid w:val="00753BD2"/>
    <w:rsid w:val="00753D15"/>
    <w:rsid w:val="00753D61"/>
    <w:rsid w:val="00753E5C"/>
    <w:rsid w:val="00753E96"/>
    <w:rsid w:val="00753F4E"/>
    <w:rsid w:val="0075403B"/>
    <w:rsid w:val="007540CC"/>
    <w:rsid w:val="007540CF"/>
    <w:rsid w:val="007540D7"/>
    <w:rsid w:val="007542BB"/>
    <w:rsid w:val="00754301"/>
    <w:rsid w:val="00754359"/>
    <w:rsid w:val="0075436F"/>
    <w:rsid w:val="0075443F"/>
    <w:rsid w:val="007545C9"/>
    <w:rsid w:val="0075473C"/>
    <w:rsid w:val="00754744"/>
    <w:rsid w:val="00754829"/>
    <w:rsid w:val="00754836"/>
    <w:rsid w:val="007548B6"/>
    <w:rsid w:val="007548FD"/>
    <w:rsid w:val="00754942"/>
    <w:rsid w:val="007549D3"/>
    <w:rsid w:val="00754BE1"/>
    <w:rsid w:val="00754C80"/>
    <w:rsid w:val="00754D47"/>
    <w:rsid w:val="00754E20"/>
    <w:rsid w:val="00754E53"/>
    <w:rsid w:val="00754E5C"/>
    <w:rsid w:val="00754E5D"/>
    <w:rsid w:val="00754E83"/>
    <w:rsid w:val="00754F20"/>
    <w:rsid w:val="00754FF6"/>
    <w:rsid w:val="0075500E"/>
    <w:rsid w:val="0075525A"/>
    <w:rsid w:val="00755303"/>
    <w:rsid w:val="0075539D"/>
    <w:rsid w:val="0075556D"/>
    <w:rsid w:val="007555DD"/>
    <w:rsid w:val="007556A2"/>
    <w:rsid w:val="007556AC"/>
    <w:rsid w:val="0075573F"/>
    <w:rsid w:val="0075579F"/>
    <w:rsid w:val="007557B0"/>
    <w:rsid w:val="007557F3"/>
    <w:rsid w:val="007558C9"/>
    <w:rsid w:val="00755A2B"/>
    <w:rsid w:val="00755B4E"/>
    <w:rsid w:val="00755BF4"/>
    <w:rsid w:val="00755C0D"/>
    <w:rsid w:val="00755C26"/>
    <w:rsid w:val="00755C2A"/>
    <w:rsid w:val="00755E45"/>
    <w:rsid w:val="00755F00"/>
    <w:rsid w:val="00755F86"/>
    <w:rsid w:val="0075611C"/>
    <w:rsid w:val="0075615F"/>
    <w:rsid w:val="007561E6"/>
    <w:rsid w:val="00756247"/>
    <w:rsid w:val="00756263"/>
    <w:rsid w:val="007562F8"/>
    <w:rsid w:val="007563F7"/>
    <w:rsid w:val="00756453"/>
    <w:rsid w:val="00756470"/>
    <w:rsid w:val="007564B6"/>
    <w:rsid w:val="00756646"/>
    <w:rsid w:val="007566DC"/>
    <w:rsid w:val="00756925"/>
    <w:rsid w:val="00756947"/>
    <w:rsid w:val="00756B54"/>
    <w:rsid w:val="00756B65"/>
    <w:rsid w:val="00756B74"/>
    <w:rsid w:val="00756B8B"/>
    <w:rsid w:val="00756C28"/>
    <w:rsid w:val="00756C33"/>
    <w:rsid w:val="00756C73"/>
    <w:rsid w:val="00756C76"/>
    <w:rsid w:val="00756D60"/>
    <w:rsid w:val="00756D6C"/>
    <w:rsid w:val="00756D82"/>
    <w:rsid w:val="00756D86"/>
    <w:rsid w:val="00756E0E"/>
    <w:rsid w:val="00756E5D"/>
    <w:rsid w:val="00756EBA"/>
    <w:rsid w:val="00756F04"/>
    <w:rsid w:val="00756F2A"/>
    <w:rsid w:val="0075718E"/>
    <w:rsid w:val="00757206"/>
    <w:rsid w:val="00757210"/>
    <w:rsid w:val="00757243"/>
    <w:rsid w:val="007572E7"/>
    <w:rsid w:val="0075740D"/>
    <w:rsid w:val="007574DD"/>
    <w:rsid w:val="007575D9"/>
    <w:rsid w:val="0075769E"/>
    <w:rsid w:val="00757722"/>
    <w:rsid w:val="00757752"/>
    <w:rsid w:val="0075783F"/>
    <w:rsid w:val="00757881"/>
    <w:rsid w:val="007578CB"/>
    <w:rsid w:val="00757953"/>
    <w:rsid w:val="0075797C"/>
    <w:rsid w:val="00757984"/>
    <w:rsid w:val="007579D1"/>
    <w:rsid w:val="00757A62"/>
    <w:rsid w:val="00757A8D"/>
    <w:rsid w:val="00757AF6"/>
    <w:rsid w:val="00757B9B"/>
    <w:rsid w:val="00757C3B"/>
    <w:rsid w:val="00757DEC"/>
    <w:rsid w:val="007600A4"/>
    <w:rsid w:val="00760135"/>
    <w:rsid w:val="00760147"/>
    <w:rsid w:val="007602A4"/>
    <w:rsid w:val="007602D3"/>
    <w:rsid w:val="00760364"/>
    <w:rsid w:val="00760480"/>
    <w:rsid w:val="00760498"/>
    <w:rsid w:val="0076052C"/>
    <w:rsid w:val="0076058B"/>
    <w:rsid w:val="00760612"/>
    <w:rsid w:val="0076071F"/>
    <w:rsid w:val="00760741"/>
    <w:rsid w:val="00760814"/>
    <w:rsid w:val="007608B0"/>
    <w:rsid w:val="00760900"/>
    <w:rsid w:val="0076099C"/>
    <w:rsid w:val="007609D9"/>
    <w:rsid w:val="00760AD9"/>
    <w:rsid w:val="00760B13"/>
    <w:rsid w:val="00760C8A"/>
    <w:rsid w:val="00760D2D"/>
    <w:rsid w:val="00760DEC"/>
    <w:rsid w:val="00760E1B"/>
    <w:rsid w:val="00760E28"/>
    <w:rsid w:val="00760EF9"/>
    <w:rsid w:val="00760F73"/>
    <w:rsid w:val="00761093"/>
    <w:rsid w:val="00761111"/>
    <w:rsid w:val="00761115"/>
    <w:rsid w:val="007611B3"/>
    <w:rsid w:val="007612BA"/>
    <w:rsid w:val="00761375"/>
    <w:rsid w:val="0076137C"/>
    <w:rsid w:val="00761449"/>
    <w:rsid w:val="00761464"/>
    <w:rsid w:val="007614A4"/>
    <w:rsid w:val="007614A7"/>
    <w:rsid w:val="00761574"/>
    <w:rsid w:val="007616A5"/>
    <w:rsid w:val="00761995"/>
    <w:rsid w:val="007619A1"/>
    <w:rsid w:val="00761BD1"/>
    <w:rsid w:val="00761D12"/>
    <w:rsid w:val="00761D3D"/>
    <w:rsid w:val="00761EC3"/>
    <w:rsid w:val="007620C4"/>
    <w:rsid w:val="00762230"/>
    <w:rsid w:val="00762248"/>
    <w:rsid w:val="0076229E"/>
    <w:rsid w:val="007622C4"/>
    <w:rsid w:val="00762535"/>
    <w:rsid w:val="00762604"/>
    <w:rsid w:val="00762619"/>
    <w:rsid w:val="00762693"/>
    <w:rsid w:val="0076269A"/>
    <w:rsid w:val="00762756"/>
    <w:rsid w:val="0076282B"/>
    <w:rsid w:val="007629B6"/>
    <w:rsid w:val="007629E8"/>
    <w:rsid w:val="00762A2B"/>
    <w:rsid w:val="00762A2F"/>
    <w:rsid w:val="00762A78"/>
    <w:rsid w:val="00762AA6"/>
    <w:rsid w:val="00762B3D"/>
    <w:rsid w:val="00762C85"/>
    <w:rsid w:val="00762C9B"/>
    <w:rsid w:val="00762CBD"/>
    <w:rsid w:val="00762D76"/>
    <w:rsid w:val="00762DDC"/>
    <w:rsid w:val="00762DE2"/>
    <w:rsid w:val="00762DFD"/>
    <w:rsid w:val="00762E57"/>
    <w:rsid w:val="00762E7D"/>
    <w:rsid w:val="00762F08"/>
    <w:rsid w:val="00762F8B"/>
    <w:rsid w:val="00762FBA"/>
    <w:rsid w:val="00762FC6"/>
    <w:rsid w:val="00763017"/>
    <w:rsid w:val="0076306E"/>
    <w:rsid w:val="007630F6"/>
    <w:rsid w:val="007631F4"/>
    <w:rsid w:val="007632DF"/>
    <w:rsid w:val="007632F3"/>
    <w:rsid w:val="00763315"/>
    <w:rsid w:val="00763399"/>
    <w:rsid w:val="007633D9"/>
    <w:rsid w:val="00763701"/>
    <w:rsid w:val="00763720"/>
    <w:rsid w:val="0076373B"/>
    <w:rsid w:val="007637A6"/>
    <w:rsid w:val="00763891"/>
    <w:rsid w:val="00763937"/>
    <w:rsid w:val="00763A12"/>
    <w:rsid w:val="00763A38"/>
    <w:rsid w:val="00763B0B"/>
    <w:rsid w:val="00763C42"/>
    <w:rsid w:val="00763CDE"/>
    <w:rsid w:val="00763D5D"/>
    <w:rsid w:val="00763DAE"/>
    <w:rsid w:val="007640FB"/>
    <w:rsid w:val="00764232"/>
    <w:rsid w:val="0076429E"/>
    <w:rsid w:val="00764330"/>
    <w:rsid w:val="00764335"/>
    <w:rsid w:val="0076439C"/>
    <w:rsid w:val="007645C6"/>
    <w:rsid w:val="00764662"/>
    <w:rsid w:val="00764780"/>
    <w:rsid w:val="00764815"/>
    <w:rsid w:val="0076488F"/>
    <w:rsid w:val="00764A19"/>
    <w:rsid w:val="00764A56"/>
    <w:rsid w:val="00764BF2"/>
    <w:rsid w:val="00764C04"/>
    <w:rsid w:val="00764C24"/>
    <w:rsid w:val="00764C72"/>
    <w:rsid w:val="00764D19"/>
    <w:rsid w:val="00764DF3"/>
    <w:rsid w:val="00765001"/>
    <w:rsid w:val="0076501E"/>
    <w:rsid w:val="0076504D"/>
    <w:rsid w:val="00765127"/>
    <w:rsid w:val="00765142"/>
    <w:rsid w:val="007651A0"/>
    <w:rsid w:val="007651F5"/>
    <w:rsid w:val="007653ED"/>
    <w:rsid w:val="007654A4"/>
    <w:rsid w:val="007654B4"/>
    <w:rsid w:val="007654BD"/>
    <w:rsid w:val="007654DB"/>
    <w:rsid w:val="007654FC"/>
    <w:rsid w:val="007655CC"/>
    <w:rsid w:val="007658D0"/>
    <w:rsid w:val="00765995"/>
    <w:rsid w:val="007659C2"/>
    <w:rsid w:val="00765B12"/>
    <w:rsid w:val="00765BFD"/>
    <w:rsid w:val="00765CDF"/>
    <w:rsid w:val="00765D02"/>
    <w:rsid w:val="00765E11"/>
    <w:rsid w:val="00765E24"/>
    <w:rsid w:val="0076601C"/>
    <w:rsid w:val="00766030"/>
    <w:rsid w:val="007660D1"/>
    <w:rsid w:val="00766121"/>
    <w:rsid w:val="0076618A"/>
    <w:rsid w:val="007661AC"/>
    <w:rsid w:val="00766211"/>
    <w:rsid w:val="0076658B"/>
    <w:rsid w:val="007665F4"/>
    <w:rsid w:val="0076667E"/>
    <w:rsid w:val="00766914"/>
    <w:rsid w:val="007669EB"/>
    <w:rsid w:val="00766A0E"/>
    <w:rsid w:val="00766B90"/>
    <w:rsid w:val="00766BC5"/>
    <w:rsid w:val="00766C7F"/>
    <w:rsid w:val="00766CC5"/>
    <w:rsid w:val="00766DDB"/>
    <w:rsid w:val="00766DE3"/>
    <w:rsid w:val="00766FDC"/>
    <w:rsid w:val="007670D3"/>
    <w:rsid w:val="00767177"/>
    <w:rsid w:val="007672CD"/>
    <w:rsid w:val="00767510"/>
    <w:rsid w:val="00767531"/>
    <w:rsid w:val="00767534"/>
    <w:rsid w:val="007677BB"/>
    <w:rsid w:val="0076782A"/>
    <w:rsid w:val="0076783D"/>
    <w:rsid w:val="0076789A"/>
    <w:rsid w:val="00767999"/>
    <w:rsid w:val="007679BC"/>
    <w:rsid w:val="007679E9"/>
    <w:rsid w:val="007679FE"/>
    <w:rsid w:val="00767B98"/>
    <w:rsid w:val="00767D7A"/>
    <w:rsid w:val="00767D7E"/>
    <w:rsid w:val="00767E71"/>
    <w:rsid w:val="00767EF8"/>
    <w:rsid w:val="00767F32"/>
    <w:rsid w:val="00770221"/>
    <w:rsid w:val="0077025D"/>
    <w:rsid w:val="007702B4"/>
    <w:rsid w:val="007702F1"/>
    <w:rsid w:val="0077031A"/>
    <w:rsid w:val="0077031C"/>
    <w:rsid w:val="0077032E"/>
    <w:rsid w:val="007706AC"/>
    <w:rsid w:val="0077074F"/>
    <w:rsid w:val="00770785"/>
    <w:rsid w:val="007707A1"/>
    <w:rsid w:val="007709B9"/>
    <w:rsid w:val="007709E8"/>
    <w:rsid w:val="00770AD9"/>
    <w:rsid w:val="00770AEC"/>
    <w:rsid w:val="00770AF5"/>
    <w:rsid w:val="00770B12"/>
    <w:rsid w:val="00770CC2"/>
    <w:rsid w:val="00770CDE"/>
    <w:rsid w:val="00770CE9"/>
    <w:rsid w:val="00770D39"/>
    <w:rsid w:val="00770DDC"/>
    <w:rsid w:val="00770E78"/>
    <w:rsid w:val="00770E92"/>
    <w:rsid w:val="00770EF8"/>
    <w:rsid w:val="00770F53"/>
    <w:rsid w:val="00770FE8"/>
    <w:rsid w:val="00770FFE"/>
    <w:rsid w:val="0077116B"/>
    <w:rsid w:val="00771181"/>
    <w:rsid w:val="007712D2"/>
    <w:rsid w:val="007713B1"/>
    <w:rsid w:val="007714A7"/>
    <w:rsid w:val="00771553"/>
    <w:rsid w:val="00771631"/>
    <w:rsid w:val="00771652"/>
    <w:rsid w:val="0077177A"/>
    <w:rsid w:val="0077182E"/>
    <w:rsid w:val="0077196C"/>
    <w:rsid w:val="00771A48"/>
    <w:rsid w:val="00771B35"/>
    <w:rsid w:val="00771BB8"/>
    <w:rsid w:val="00771C69"/>
    <w:rsid w:val="00771D30"/>
    <w:rsid w:val="00771D8D"/>
    <w:rsid w:val="00771E0D"/>
    <w:rsid w:val="00771E31"/>
    <w:rsid w:val="00771FC3"/>
    <w:rsid w:val="00771FE9"/>
    <w:rsid w:val="0077200A"/>
    <w:rsid w:val="00772082"/>
    <w:rsid w:val="0077217D"/>
    <w:rsid w:val="00772187"/>
    <w:rsid w:val="007721D9"/>
    <w:rsid w:val="00772300"/>
    <w:rsid w:val="00772304"/>
    <w:rsid w:val="0077242D"/>
    <w:rsid w:val="0077251D"/>
    <w:rsid w:val="0077257A"/>
    <w:rsid w:val="007725F8"/>
    <w:rsid w:val="007727BB"/>
    <w:rsid w:val="00772841"/>
    <w:rsid w:val="00772851"/>
    <w:rsid w:val="0077293A"/>
    <w:rsid w:val="007729D3"/>
    <w:rsid w:val="00772A15"/>
    <w:rsid w:val="00772CE8"/>
    <w:rsid w:val="00772D0E"/>
    <w:rsid w:val="00772E96"/>
    <w:rsid w:val="00772F1C"/>
    <w:rsid w:val="00772F32"/>
    <w:rsid w:val="00772F90"/>
    <w:rsid w:val="00773169"/>
    <w:rsid w:val="007733AB"/>
    <w:rsid w:val="007733FF"/>
    <w:rsid w:val="0077342F"/>
    <w:rsid w:val="0077353D"/>
    <w:rsid w:val="0077354C"/>
    <w:rsid w:val="007736C7"/>
    <w:rsid w:val="007739B8"/>
    <w:rsid w:val="00773A67"/>
    <w:rsid w:val="00773B62"/>
    <w:rsid w:val="00773B9A"/>
    <w:rsid w:val="00773CFB"/>
    <w:rsid w:val="00773D34"/>
    <w:rsid w:val="00773D3B"/>
    <w:rsid w:val="00773E93"/>
    <w:rsid w:val="00773EFD"/>
    <w:rsid w:val="00774093"/>
    <w:rsid w:val="0077413A"/>
    <w:rsid w:val="007744BF"/>
    <w:rsid w:val="00774652"/>
    <w:rsid w:val="00774719"/>
    <w:rsid w:val="007747AD"/>
    <w:rsid w:val="007747C9"/>
    <w:rsid w:val="0077480D"/>
    <w:rsid w:val="00774864"/>
    <w:rsid w:val="00774A3D"/>
    <w:rsid w:val="00774CE1"/>
    <w:rsid w:val="00774D17"/>
    <w:rsid w:val="00774E25"/>
    <w:rsid w:val="00774EEA"/>
    <w:rsid w:val="00774F0F"/>
    <w:rsid w:val="00774F94"/>
    <w:rsid w:val="00775090"/>
    <w:rsid w:val="007751D6"/>
    <w:rsid w:val="0077537A"/>
    <w:rsid w:val="007753BE"/>
    <w:rsid w:val="0077540B"/>
    <w:rsid w:val="00775469"/>
    <w:rsid w:val="007754B0"/>
    <w:rsid w:val="007754E0"/>
    <w:rsid w:val="00775597"/>
    <w:rsid w:val="007756AF"/>
    <w:rsid w:val="007757AA"/>
    <w:rsid w:val="007758E5"/>
    <w:rsid w:val="0077598C"/>
    <w:rsid w:val="00775A2E"/>
    <w:rsid w:val="00775A37"/>
    <w:rsid w:val="00775A92"/>
    <w:rsid w:val="00775F63"/>
    <w:rsid w:val="00776044"/>
    <w:rsid w:val="00776097"/>
    <w:rsid w:val="00776101"/>
    <w:rsid w:val="0077612F"/>
    <w:rsid w:val="00776152"/>
    <w:rsid w:val="00776157"/>
    <w:rsid w:val="0077634A"/>
    <w:rsid w:val="00776366"/>
    <w:rsid w:val="007763D1"/>
    <w:rsid w:val="00776537"/>
    <w:rsid w:val="00776584"/>
    <w:rsid w:val="00776650"/>
    <w:rsid w:val="007766E2"/>
    <w:rsid w:val="007766E3"/>
    <w:rsid w:val="0077671D"/>
    <w:rsid w:val="00776777"/>
    <w:rsid w:val="00776825"/>
    <w:rsid w:val="007768A4"/>
    <w:rsid w:val="007768CC"/>
    <w:rsid w:val="00776997"/>
    <w:rsid w:val="00776B49"/>
    <w:rsid w:val="00776B67"/>
    <w:rsid w:val="00776BF3"/>
    <w:rsid w:val="00776C4E"/>
    <w:rsid w:val="00776ECD"/>
    <w:rsid w:val="00776F4D"/>
    <w:rsid w:val="007770D4"/>
    <w:rsid w:val="007770DD"/>
    <w:rsid w:val="007771DD"/>
    <w:rsid w:val="00777358"/>
    <w:rsid w:val="0077738A"/>
    <w:rsid w:val="007773F5"/>
    <w:rsid w:val="0077743C"/>
    <w:rsid w:val="007774D6"/>
    <w:rsid w:val="00777504"/>
    <w:rsid w:val="0077751F"/>
    <w:rsid w:val="0077767B"/>
    <w:rsid w:val="00777696"/>
    <w:rsid w:val="007776AB"/>
    <w:rsid w:val="007776CD"/>
    <w:rsid w:val="007777E8"/>
    <w:rsid w:val="00777845"/>
    <w:rsid w:val="007778AC"/>
    <w:rsid w:val="0077795B"/>
    <w:rsid w:val="00777964"/>
    <w:rsid w:val="00777C3D"/>
    <w:rsid w:val="00777DA2"/>
    <w:rsid w:val="00777DFC"/>
    <w:rsid w:val="00777E0D"/>
    <w:rsid w:val="00777F73"/>
    <w:rsid w:val="00777FD2"/>
    <w:rsid w:val="00780058"/>
    <w:rsid w:val="00780061"/>
    <w:rsid w:val="0078021D"/>
    <w:rsid w:val="007802C6"/>
    <w:rsid w:val="007802E1"/>
    <w:rsid w:val="007803C9"/>
    <w:rsid w:val="0078044E"/>
    <w:rsid w:val="00780451"/>
    <w:rsid w:val="00780467"/>
    <w:rsid w:val="007805BD"/>
    <w:rsid w:val="00780630"/>
    <w:rsid w:val="00780650"/>
    <w:rsid w:val="00780798"/>
    <w:rsid w:val="00780A14"/>
    <w:rsid w:val="00780A97"/>
    <w:rsid w:val="00780C50"/>
    <w:rsid w:val="00780D1E"/>
    <w:rsid w:val="00780D30"/>
    <w:rsid w:val="00780D87"/>
    <w:rsid w:val="00780E7D"/>
    <w:rsid w:val="00780E82"/>
    <w:rsid w:val="00780ED9"/>
    <w:rsid w:val="00780F27"/>
    <w:rsid w:val="00780FA2"/>
    <w:rsid w:val="00780FA5"/>
    <w:rsid w:val="00781080"/>
    <w:rsid w:val="00781090"/>
    <w:rsid w:val="007810DF"/>
    <w:rsid w:val="007811C1"/>
    <w:rsid w:val="00781237"/>
    <w:rsid w:val="0078137D"/>
    <w:rsid w:val="00781488"/>
    <w:rsid w:val="007814A6"/>
    <w:rsid w:val="0078162E"/>
    <w:rsid w:val="0078164F"/>
    <w:rsid w:val="007817F6"/>
    <w:rsid w:val="00781836"/>
    <w:rsid w:val="007818A5"/>
    <w:rsid w:val="00781950"/>
    <w:rsid w:val="00781BD9"/>
    <w:rsid w:val="00781C78"/>
    <w:rsid w:val="00781E10"/>
    <w:rsid w:val="007820B9"/>
    <w:rsid w:val="0078226B"/>
    <w:rsid w:val="00782429"/>
    <w:rsid w:val="00782431"/>
    <w:rsid w:val="007824AF"/>
    <w:rsid w:val="0078252D"/>
    <w:rsid w:val="007825D7"/>
    <w:rsid w:val="007825F4"/>
    <w:rsid w:val="007826AE"/>
    <w:rsid w:val="0078278F"/>
    <w:rsid w:val="007827DB"/>
    <w:rsid w:val="007828BA"/>
    <w:rsid w:val="00782923"/>
    <w:rsid w:val="007829C4"/>
    <w:rsid w:val="00782C10"/>
    <w:rsid w:val="00782C13"/>
    <w:rsid w:val="00782C63"/>
    <w:rsid w:val="00782C72"/>
    <w:rsid w:val="00782C7D"/>
    <w:rsid w:val="00782D87"/>
    <w:rsid w:val="00782E91"/>
    <w:rsid w:val="00782EEF"/>
    <w:rsid w:val="00782F7D"/>
    <w:rsid w:val="007832A1"/>
    <w:rsid w:val="007832CD"/>
    <w:rsid w:val="0078340A"/>
    <w:rsid w:val="007834AC"/>
    <w:rsid w:val="00783595"/>
    <w:rsid w:val="007835DF"/>
    <w:rsid w:val="00783659"/>
    <w:rsid w:val="00783683"/>
    <w:rsid w:val="00783746"/>
    <w:rsid w:val="00783782"/>
    <w:rsid w:val="00783A55"/>
    <w:rsid w:val="00783B1B"/>
    <w:rsid w:val="00783C18"/>
    <w:rsid w:val="00783E2C"/>
    <w:rsid w:val="00783E9E"/>
    <w:rsid w:val="00783EF3"/>
    <w:rsid w:val="00783F36"/>
    <w:rsid w:val="00783FAD"/>
    <w:rsid w:val="00783FD3"/>
    <w:rsid w:val="00784091"/>
    <w:rsid w:val="007840B1"/>
    <w:rsid w:val="007840CB"/>
    <w:rsid w:val="007841D3"/>
    <w:rsid w:val="00784415"/>
    <w:rsid w:val="00784428"/>
    <w:rsid w:val="0078456D"/>
    <w:rsid w:val="007845C5"/>
    <w:rsid w:val="007845F2"/>
    <w:rsid w:val="007848EF"/>
    <w:rsid w:val="00784900"/>
    <w:rsid w:val="00784A04"/>
    <w:rsid w:val="00784AF7"/>
    <w:rsid w:val="00784B0E"/>
    <w:rsid w:val="00784BF9"/>
    <w:rsid w:val="00784C46"/>
    <w:rsid w:val="00784C81"/>
    <w:rsid w:val="00784DAA"/>
    <w:rsid w:val="00784E7E"/>
    <w:rsid w:val="00784E9F"/>
    <w:rsid w:val="00784EBD"/>
    <w:rsid w:val="00784ED0"/>
    <w:rsid w:val="0078501C"/>
    <w:rsid w:val="007850EE"/>
    <w:rsid w:val="00785249"/>
    <w:rsid w:val="007853BF"/>
    <w:rsid w:val="007853E7"/>
    <w:rsid w:val="0078545E"/>
    <w:rsid w:val="007854CB"/>
    <w:rsid w:val="0078595D"/>
    <w:rsid w:val="00785A00"/>
    <w:rsid w:val="00785A16"/>
    <w:rsid w:val="00785A92"/>
    <w:rsid w:val="00785C4F"/>
    <w:rsid w:val="00785DBB"/>
    <w:rsid w:val="00785EA9"/>
    <w:rsid w:val="00785F35"/>
    <w:rsid w:val="00786082"/>
    <w:rsid w:val="007860F0"/>
    <w:rsid w:val="0078618B"/>
    <w:rsid w:val="007861E7"/>
    <w:rsid w:val="007861E8"/>
    <w:rsid w:val="00786269"/>
    <w:rsid w:val="0078637A"/>
    <w:rsid w:val="007864C3"/>
    <w:rsid w:val="00786600"/>
    <w:rsid w:val="00786619"/>
    <w:rsid w:val="00786629"/>
    <w:rsid w:val="007866CC"/>
    <w:rsid w:val="0078675F"/>
    <w:rsid w:val="00786796"/>
    <w:rsid w:val="00786868"/>
    <w:rsid w:val="00786922"/>
    <w:rsid w:val="0078692A"/>
    <w:rsid w:val="00786B51"/>
    <w:rsid w:val="00786BE7"/>
    <w:rsid w:val="00786D5B"/>
    <w:rsid w:val="00786E2B"/>
    <w:rsid w:val="00786E9E"/>
    <w:rsid w:val="00786EFF"/>
    <w:rsid w:val="00786FBD"/>
    <w:rsid w:val="0078708F"/>
    <w:rsid w:val="0078709D"/>
    <w:rsid w:val="007870FA"/>
    <w:rsid w:val="00787163"/>
    <w:rsid w:val="0078717A"/>
    <w:rsid w:val="007872EE"/>
    <w:rsid w:val="007872FD"/>
    <w:rsid w:val="00787308"/>
    <w:rsid w:val="00787383"/>
    <w:rsid w:val="007873DC"/>
    <w:rsid w:val="007874A0"/>
    <w:rsid w:val="007874BE"/>
    <w:rsid w:val="00787590"/>
    <w:rsid w:val="00787599"/>
    <w:rsid w:val="007875A9"/>
    <w:rsid w:val="007875D6"/>
    <w:rsid w:val="00787784"/>
    <w:rsid w:val="00787823"/>
    <w:rsid w:val="00787887"/>
    <w:rsid w:val="007878D4"/>
    <w:rsid w:val="0078795B"/>
    <w:rsid w:val="00787A64"/>
    <w:rsid w:val="00787B4D"/>
    <w:rsid w:val="00787B57"/>
    <w:rsid w:val="00787D94"/>
    <w:rsid w:val="00787DC9"/>
    <w:rsid w:val="00787FE9"/>
    <w:rsid w:val="0079001A"/>
    <w:rsid w:val="0079001B"/>
    <w:rsid w:val="00790066"/>
    <w:rsid w:val="00790203"/>
    <w:rsid w:val="00790270"/>
    <w:rsid w:val="007902D0"/>
    <w:rsid w:val="007902EA"/>
    <w:rsid w:val="00790461"/>
    <w:rsid w:val="007906C9"/>
    <w:rsid w:val="007906F4"/>
    <w:rsid w:val="00790780"/>
    <w:rsid w:val="007907D2"/>
    <w:rsid w:val="007907FE"/>
    <w:rsid w:val="00790914"/>
    <w:rsid w:val="00790927"/>
    <w:rsid w:val="0079094E"/>
    <w:rsid w:val="007909C6"/>
    <w:rsid w:val="00790A89"/>
    <w:rsid w:val="00790AC7"/>
    <w:rsid w:val="00790C45"/>
    <w:rsid w:val="00790CBF"/>
    <w:rsid w:val="00790D26"/>
    <w:rsid w:val="00790D7D"/>
    <w:rsid w:val="00790DA9"/>
    <w:rsid w:val="00790E54"/>
    <w:rsid w:val="00790EA2"/>
    <w:rsid w:val="00790EB4"/>
    <w:rsid w:val="00790EB9"/>
    <w:rsid w:val="00790F2F"/>
    <w:rsid w:val="00791022"/>
    <w:rsid w:val="0079105B"/>
    <w:rsid w:val="0079112D"/>
    <w:rsid w:val="00791147"/>
    <w:rsid w:val="007913D2"/>
    <w:rsid w:val="00791521"/>
    <w:rsid w:val="0079163E"/>
    <w:rsid w:val="0079168E"/>
    <w:rsid w:val="007916A8"/>
    <w:rsid w:val="007917F3"/>
    <w:rsid w:val="007917F4"/>
    <w:rsid w:val="007918A5"/>
    <w:rsid w:val="007918A9"/>
    <w:rsid w:val="007918DB"/>
    <w:rsid w:val="00791A19"/>
    <w:rsid w:val="00791ADC"/>
    <w:rsid w:val="00791B86"/>
    <w:rsid w:val="00791D69"/>
    <w:rsid w:val="00791F16"/>
    <w:rsid w:val="00791F55"/>
    <w:rsid w:val="00791F86"/>
    <w:rsid w:val="0079208A"/>
    <w:rsid w:val="0079208D"/>
    <w:rsid w:val="00792134"/>
    <w:rsid w:val="00792220"/>
    <w:rsid w:val="007922BD"/>
    <w:rsid w:val="0079248F"/>
    <w:rsid w:val="00792552"/>
    <w:rsid w:val="007925B3"/>
    <w:rsid w:val="0079264E"/>
    <w:rsid w:val="00792660"/>
    <w:rsid w:val="007926C8"/>
    <w:rsid w:val="0079276C"/>
    <w:rsid w:val="007928CF"/>
    <w:rsid w:val="0079299E"/>
    <w:rsid w:val="00792A88"/>
    <w:rsid w:val="00792AAC"/>
    <w:rsid w:val="00792B46"/>
    <w:rsid w:val="00792C62"/>
    <w:rsid w:val="00792C8F"/>
    <w:rsid w:val="00792EBC"/>
    <w:rsid w:val="00793001"/>
    <w:rsid w:val="00793115"/>
    <w:rsid w:val="007931FE"/>
    <w:rsid w:val="00793226"/>
    <w:rsid w:val="0079322F"/>
    <w:rsid w:val="00793327"/>
    <w:rsid w:val="007934EB"/>
    <w:rsid w:val="007935F3"/>
    <w:rsid w:val="007936CB"/>
    <w:rsid w:val="00793717"/>
    <w:rsid w:val="00793726"/>
    <w:rsid w:val="00793755"/>
    <w:rsid w:val="0079385B"/>
    <w:rsid w:val="007939E2"/>
    <w:rsid w:val="00793A19"/>
    <w:rsid w:val="00793A4F"/>
    <w:rsid w:val="00793BA8"/>
    <w:rsid w:val="00793BAC"/>
    <w:rsid w:val="00793CB3"/>
    <w:rsid w:val="00793D87"/>
    <w:rsid w:val="00793DA8"/>
    <w:rsid w:val="00793ECF"/>
    <w:rsid w:val="00793F38"/>
    <w:rsid w:val="00794108"/>
    <w:rsid w:val="007941B2"/>
    <w:rsid w:val="007941CF"/>
    <w:rsid w:val="00794241"/>
    <w:rsid w:val="007943E6"/>
    <w:rsid w:val="00794452"/>
    <w:rsid w:val="00794525"/>
    <w:rsid w:val="007945D4"/>
    <w:rsid w:val="007945E9"/>
    <w:rsid w:val="007946E2"/>
    <w:rsid w:val="00794774"/>
    <w:rsid w:val="007947CD"/>
    <w:rsid w:val="007947D4"/>
    <w:rsid w:val="00794852"/>
    <w:rsid w:val="0079493F"/>
    <w:rsid w:val="007949C3"/>
    <w:rsid w:val="00794A54"/>
    <w:rsid w:val="00794AD9"/>
    <w:rsid w:val="00794AEC"/>
    <w:rsid w:val="00794AFA"/>
    <w:rsid w:val="00794B28"/>
    <w:rsid w:val="00794B9B"/>
    <w:rsid w:val="00794D18"/>
    <w:rsid w:val="00794D6A"/>
    <w:rsid w:val="00794ED3"/>
    <w:rsid w:val="007950EA"/>
    <w:rsid w:val="00795178"/>
    <w:rsid w:val="0079542B"/>
    <w:rsid w:val="0079552B"/>
    <w:rsid w:val="00795642"/>
    <w:rsid w:val="007956D7"/>
    <w:rsid w:val="0079589D"/>
    <w:rsid w:val="007958E8"/>
    <w:rsid w:val="0079591B"/>
    <w:rsid w:val="00795A84"/>
    <w:rsid w:val="00795D9A"/>
    <w:rsid w:val="00795E20"/>
    <w:rsid w:val="00795E9D"/>
    <w:rsid w:val="00795EA6"/>
    <w:rsid w:val="00795F6F"/>
    <w:rsid w:val="00795FB0"/>
    <w:rsid w:val="00795FC4"/>
    <w:rsid w:val="0079606E"/>
    <w:rsid w:val="00796237"/>
    <w:rsid w:val="007963D6"/>
    <w:rsid w:val="00796405"/>
    <w:rsid w:val="00796671"/>
    <w:rsid w:val="00796684"/>
    <w:rsid w:val="0079674B"/>
    <w:rsid w:val="00796884"/>
    <w:rsid w:val="00796AA3"/>
    <w:rsid w:val="00796AEC"/>
    <w:rsid w:val="00796B69"/>
    <w:rsid w:val="00796DE6"/>
    <w:rsid w:val="00796F26"/>
    <w:rsid w:val="00796F7F"/>
    <w:rsid w:val="0079707B"/>
    <w:rsid w:val="007970F2"/>
    <w:rsid w:val="0079717D"/>
    <w:rsid w:val="0079722B"/>
    <w:rsid w:val="0079728D"/>
    <w:rsid w:val="0079732E"/>
    <w:rsid w:val="007973A1"/>
    <w:rsid w:val="007973E4"/>
    <w:rsid w:val="007973F6"/>
    <w:rsid w:val="00797441"/>
    <w:rsid w:val="00797640"/>
    <w:rsid w:val="00797A60"/>
    <w:rsid w:val="00797C2A"/>
    <w:rsid w:val="00797C72"/>
    <w:rsid w:val="00797EDF"/>
    <w:rsid w:val="00797EF1"/>
    <w:rsid w:val="007A00C0"/>
    <w:rsid w:val="007A0136"/>
    <w:rsid w:val="007A01AA"/>
    <w:rsid w:val="007A0236"/>
    <w:rsid w:val="007A032C"/>
    <w:rsid w:val="007A0338"/>
    <w:rsid w:val="007A03D5"/>
    <w:rsid w:val="007A04EC"/>
    <w:rsid w:val="007A0509"/>
    <w:rsid w:val="007A05DD"/>
    <w:rsid w:val="007A061E"/>
    <w:rsid w:val="007A0792"/>
    <w:rsid w:val="007A0840"/>
    <w:rsid w:val="007A0932"/>
    <w:rsid w:val="007A09E1"/>
    <w:rsid w:val="007A0BDD"/>
    <w:rsid w:val="007A0E00"/>
    <w:rsid w:val="007A0E13"/>
    <w:rsid w:val="007A0F47"/>
    <w:rsid w:val="007A0FC6"/>
    <w:rsid w:val="007A1085"/>
    <w:rsid w:val="007A11BC"/>
    <w:rsid w:val="007A11E5"/>
    <w:rsid w:val="007A1235"/>
    <w:rsid w:val="007A131E"/>
    <w:rsid w:val="007A13A4"/>
    <w:rsid w:val="007A1583"/>
    <w:rsid w:val="007A1607"/>
    <w:rsid w:val="007A16A3"/>
    <w:rsid w:val="007A1800"/>
    <w:rsid w:val="007A187E"/>
    <w:rsid w:val="007A1890"/>
    <w:rsid w:val="007A18BF"/>
    <w:rsid w:val="007A197E"/>
    <w:rsid w:val="007A1A55"/>
    <w:rsid w:val="007A1BF9"/>
    <w:rsid w:val="007A1C39"/>
    <w:rsid w:val="007A1C3E"/>
    <w:rsid w:val="007A1C3F"/>
    <w:rsid w:val="007A1C42"/>
    <w:rsid w:val="007A1C69"/>
    <w:rsid w:val="007A1CF0"/>
    <w:rsid w:val="007A1D6D"/>
    <w:rsid w:val="007A1D7A"/>
    <w:rsid w:val="007A1FC7"/>
    <w:rsid w:val="007A2044"/>
    <w:rsid w:val="007A206F"/>
    <w:rsid w:val="007A2104"/>
    <w:rsid w:val="007A21B8"/>
    <w:rsid w:val="007A221C"/>
    <w:rsid w:val="007A2459"/>
    <w:rsid w:val="007A267A"/>
    <w:rsid w:val="007A26DB"/>
    <w:rsid w:val="007A277A"/>
    <w:rsid w:val="007A27E8"/>
    <w:rsid w:val="007A287D"/>
    <w:rsid w:val="007A28F8"/>
    <w:rsid w:val="007A28FA"/>
    <w:rsid w:val="007A2A29"/>
    <w:rsid w:val="007A2A65"/>
    <w:rsid w:val="007A2A84"/>
    <w:rsid w:val="007A2AD3"/>
    <w:rsid w:val="007A2AEC"/>
    <w:rsid w:val="007A2B05"/>
    <w:rsid w:val="007A2B1E"/>
    <w:rsid w:val="007A2BB7"/>
    <w:rsid w:val="007A2D5D"/>
    <w:rsid w:val="007A2D8B"/>
    <w:rsid w:val="007A2DA8"/>
    <w:rsid w:val="007A2DDD"/>
    <w:rsid w:val="007A2E6E"/>
    <w:rsid w:val="007A2F3E"/>
    <w:rsid w:val="007A31BC"/>
    <w:rsid w:val="007A3244"/>
    <w:rsid w:val="007A33B0"/>
    <w:rsid w:val="007A33BB"/>
    <w:rsid w:val="007A347C"/>
    <w:rsid w:val="007A36B2"/>
    <w:rsid w:val="007A37DE"/>
    <w:rsid w:val="007A3851"/>
    <w:rsid w:val="007A38E7"/>
    <w:rsid w:val="007A39E5"/>
    <w:rsid w:val="007A3A89"/>
    <w:rsid w:val="007A3A8F"/>
    <w:rsid w:val="007A3B81"/>
    <w:rsid w:val="007A3C19"/>
    <w:rsid w:val="007A3D01"/>
    <w:rsid w:val="007A3EFA"/>
    <w:rsid w:val="007A3FD5"/>
    <w:rsid w:val="007A40BA"/>
    <w:rsid w:val="007A40DF"/>
    <w:rsid w:val="007A40F5"/>
    <w:rsid w:val="007A4107"/>
    <w:rsid w:val="007A422A"/>
    <w:rsid w:val="007A428D"/>
    <w:rsid w:val="007A4297"/>
    <w:rsid w:val="007A42CF"/>
    <w:rsid w:val="007A44FD"/>
    <w:rsid w:val="007A4913"/>
    <w:rsid w:val="007A4A81"/>
    <w:rsid w:val="007A4A91"/>
    <w:rsid w:val="007A4C32"/>
    <w:rsid w:val="007A4D0B"/>
    <w:rsid w:val="007A4E07"/>
    <w:rsid w:val="007A4E23"/>
    <w:rsid w:val="007A4F8C"/>
    <w:rsid w:val="007A4FC0"/>
    <w:rsid w:val="007A4FE9"/>
    <w:rsid w:val="007A5031"/>
    <w:rsid w:val="007A5264"/>
    <w:rsid w:val="007A5364"/>
    <w:rsid w:val="007A538B"/>
    <w:rsid w:val="007A53DB"/>
    <w:rsid w:val="007A54B1"/>
    <w:rsid w:val="007A551C"/>
    <w:rsid w:val="007A564C"/>
    <w:rsid w:val="007A5753"/>
    <w:rsid w:val="007A57F0"/>
    <w:rsid w:val="007A5834"/>
    <w:rsid w:val="007A5951"/>
    <w:rsid w:val="007A5ACC"/>
    <w:rsid w:val="007A5AD3"/>
    <w:rsid w:val="007A5B81"/>
    <w:rsid w:val="007A5BE6"/>
    <w:rsid w:val="007A5C7E"/>
    <w:rsid w:val="007A5CF6"/>
    <w:rsid w:val="007A5D55"/>
    <w:rsid w:val="007A5F0B"/>
    <w:rsid w:val="007A604F"/>
    <w:rsid w:val="007A60D8"/>
    <w:rsid w:val="007A6202"/>
    <w:rsid w:val="007A625C"/>
    <w:rsid w:val="007A6499"/>
    <w:rsid w:val="007A64EB"/>
    <w:rsid w:val="007A656F"/>
    <w:rsid w:val="007A664E"/>
    <w:rsid w:val="007A66AB"/>
    <w:rsid w:val="007A66FE"/>
    <w:rsid w:val="007A6790"/>
    <w:rsid w:val="007A67A6"/>
    <w:rsid w:val="007A6864"/>
    <w:rsid w:val="007A6866"/>
    <w:rsid w:val="007A68BF"/>
    <w:rsid w:val="007A6931"/>
    <w:rsid w:val="007A6934"/>
    <w:rsid w:val="007A6999"/>
    <w:rsid w:val="007A6AA4"/>
    <w:rsid w:val="007A6CFC"/>
    <w:rsid w:val="007A6D0E"/>
    <w:rsid w:val="007A6D48"/>
    <w:rsid w:val="007A6E11"/>
    <w:rsid w:val="007A6ED9"/>
    <w:rsid w:val="007A6F12"/>
    <w:rsid w:val="007A6F44"/>
    <w:rsid w:val="007A6FB5"/>
    <w:rsid w:val="007A7181"/>
    <w:rsid w:val="007A72C9"/>
    <w:rsid w:val="007A72E4"/>
    <w:rsid w:val="007A73D1"/>
    <w:rsid w:val="007A7495"/>
    <w:rsid w:val="007A757E"/>
    <w:rsid w:val="007A76B4"/>
    <w:rsid w:val="007A76C7"/>
    <w:rsid w:val="007A77D4"/>
    <w:rsid w:val="007A78A3"/>
    <w:rsid w:val="007A78EC"/>
    <w:rsid w:val="007A79E0"/>
    <w:rsid w:val="007A79F6"/>
    <w:rsid w:val="007A7A85"/>
    <w:rsid w:val="007A7AFA"/>
    <w:rsid w:val="007A7C2C"/>
    <w:rsid w:val="007A7C94"/>
    <w:rsid w:val="007A7DF2"/>
    <w:rsid w:val="007A7EF0"/>
    <w:rsid w:val="007A7F59"/>
    <w:rsid w:val="007B004D"/>
    <w:rsid w:val="007B0097"/>
    <w:rsid w:val="007B00F5"/>
    <w:rsid w:val="007B0133"/>
    <w:rsid w:val="007B015E"/>
    <w:rsid w:val="007B01F8"/>
    <w:rsid w:val="007B0217"/>
    <w:rsid w:val="007B021D"/>
    <w:rsid w:val="007B025E"/>
    <w:rsid w:val="007B0393"/>
    <w:rsid w:val="007B0460"/>
    <w:rsid w:val="007B04EF"/>
    <w:rsid w:val="007B053E"/>
    <w:rsid w:val="007B0567"/>
    <w:rsid w:val="007B056E"/>
    <w:rsid w:val="007B069A"/>
    <w:rsid w:val="007B07AF"/>
    <w:rsid w:val="007B081D"/>
    <w:rsid w:val="007B0971"/>
    <w:rsid w:val="007B0A41"/>
    <w:rsid w:val="007B0CCE"/>
    <w:rsid w:val="007B0DF8"/>
    <w:rsid w:val="007B0E95"/>
    <w:rsid w:val="007B0EA9"/>
    <w:rsid w:val="007B0ECB"/>
    <w:rsid w:val="007B0F26"/>
    <w:rsid w:val="007B0F8C"/>
    <w:rsid w:val="007B0F98"/>
    <w:rsid w:val="007B0FC8"/>
    <w:rsid w:val="007B10FE"/>
    <w:rsid w:val="007B12BD"/>
    <w:rsid w:val="007B12E0"/>
    <w:rsid w:val="007B1422"/>
    <w:rsid w:val="007B1522"/>
    <w:rsid w:val="007B154F"/>
    <w:rsid w:val="007B1628"/>
    <w:rsid w:val="007B17CE"/>
    <w:rsid w:val="007B190C"/>
    <w:rsid w:val="007B1AB4"/>
    <w:rsid w:val="007B1C01"/>
    <w:rsid w:val="007B1C74"/>
    <w:rsid w:val="007B1DDA"/>
    <w:rsid w:val="007B1DDF"/>
    <w:rsid w:val="007B1E5A"/>
    <w:rsid w:val="007B1E92"/>
    <w:rsid w:val="007B1EF4"/>
    <w:rsid w:val="007B1F06"/>
    <w:rsid w:val="007B1F22"/>
    <w:rsid w:val="007B2150"/>
    <w:rsid w:val="007B2188"/>
    <w:rsid w:val="007B22F8"/>
    <w:rsid w:val="007B23B2"/>
    <w:rsid w:val="007B2440"/>
    <w:rsid w:val="007B248B"/>
    <w:rsid w:val="007B2718"/>
    <w:rsid w:val="007B2737"/>
    <w:rsid w:val="007B2785"/>
    <w:rsid w:val="007B2C2A"/>
    <w:rsid w:val="007B2CF5"/>
    <w:rsid w:val="007B2D6A"/>
    <w:rsid w:val="007B2EA9"/>
    <w:rsid w:val="007B2EC5"/>
    <w:rsid w:val="007B2F1A"/>
    <w:rsid w:val="007B2F39"/>
    <w:rsid w:val="007B2F44"/>
    <w:rsid w:val="007B30FB"/>
    <w:rsid w:val="007B3172"/>
    <w:rsid w:val="007B31DA"/>
    <w:rsid w:val="007B333E"/>
    <w:rsid w:val="007B343F"/>
    <w:rsid w:val="007B35C6"/>
    <w:rsid w:val="007B36FE"/>
    <w:rsid w:val="007B377C"/>
    <w:rsid w:val="007B37B6"/>
    <w:rsid w:val="007B37DC"/>
    <w:rsid w:val="007B392B"/>
    <w:rsid w:val="007B39E8"/>
    <w:rsid w:val="007B3B87"/>
    <w:rsid w:val="007B3B8C"/>
    <w:rsid w:val="007B3BA6"/>
    <w:rsid w:val="007B3D84"/>
    <w:rsid w:val="007B3E70"/>
    <w:rsid w:val="007B3F54"/>
    <w:rsid w:val="007B3F61"/>
    <w:rsid w:val="007B4040"/>
    <w:rsid w:val="007B40F1"/>
    <w:rsid w:val="007B413B"/>
    <w:rsid w:val="007B4189"/>
    <w:rsid w:val="007B421C"/>
    <w:rsid w:val="007B4232"/>
    <w:rsid w:val="007B4289"/>
    <w:rsid w:val="007B4293"/>
    <w:rsid w:val="007B4425"/>
    <w:rsid w:val="007B4544"/>
    <w:rsid w:val="007B462E"/>
    <w:rsid w:val="007B4713"/>
    <w:rsid w:val="007B4728"/>
    <w:rsid w:val="007B4760"/>
    <w:rsid w:val="007B4801"/>
    <w:rsid w:val="007B48E0"/>
    <w:rsid w:val="007B4936"/>
    <w:rsid w:val="007B4A04"/>
    <w:rsid w:val="007B4BBE"/>
    <w:rsid w:val="007B4C4D"/>
    <w:rsid w:val="007B4D91"/>
    <w:rsid w:val="007B4DC5"/>
    <w:rsid w:val="007B4DD7"/>
    <w:rsid w:val="007B4EA5"/>
    <w:rsid w:val="007B4F4A"/>
    <w:rsid w:val="007B4F4C"/>
    <w:rsid w:val="007B50FD"/>
    <w:rsid w:val="007B513B"/>
    <w:rsid w:val="007B5244"/>
    <w:rsid w:val="007B54CC"/>
    <w:rsid w:val="007B558B"/>
    <w:rsid w:val="007B57E9"/>
    <w:rsid w:val="007B587A"/>
    <w:rsid w:val="007B58AD"/>
    <w:rsid w:val="007B59B6"/>
    <w:rsid w:val="007B5AC6"/>
    <w:rsid w:val="007B5AF9"/>
    <w:rsid w:val="007B5B2C"/>
    <w:rsid w:val="007B5BB6"/>
    <w:rsid w:val="007B5D71"/>
    <w:rsid w:val="007B5E8F"/>
    <w:rsid w:val="007B600E"/>
    <w:rsid w:val="007B6190"/>
    <w:rsid w:val="007B6263"/>
    <w:rsid w:val="007B63F6"/>
    <w:rsid w:val="007B649F"/>
    <w:rsid w:val="007B6606"/>
    <w:rsid w:val="007B6613"/>
    <w:rsid w:val="007B66DB"/>
    <w:rsid w:val="007B66E1"/>
    <w:rsid w:val="007B673A"/>
    <w:rsid w:val="007B6758"/>
    <w:rsid w:val="007B67C5"/>
    <w:rsid w:val="007B67D0"/>
    <w:rsid w:val="007B68C5"/>
    <w:rsid w:val="007B6A4D"/>
    <w:rsid w:val="007B6A53"/>
    <w:rsid w:val="007B6AEA"/>
    <w:rsid w:val="007B6BBE"/>
    <w:rsid w:val="007B6C35"/>
    <w:rsid w:val="007B6C90"/>
    <w:rsid w:val="007B6CB9"/>
    <w:rsid w:val="007B6CE9"/>
    <w:rsid w:val="007B6DC7"/>
    <w:rsid w:val="007B6DF9"/>
    <w:rsid w:val="007B6ECF"/>
    <w:rsid w:val="007B70A5"/>
    <w:rsid w:val="007B70BB"/>
    <w:rsid w:val="007B71C8"/>
    <w:rsid w:val="007B727D"/>
    <w:rsid w:val="007B73CE"/>
    <w:rsid w:val="007B7696"/>
    <w:rsid w:val="007B76C0"/>
    <w:rsid w:val="007B76C7"/>
    <w:rsid w:val="007B7921"/>
    <w:rsid w:val="007B7A25"/>
    <w:rsid w:val="007B7A44"/>
    <w:rsid w:val="007B7ACD"/>
    <w:rsid w:val="007B7C21"/>
    <w:rsid w:val="007B7C79"/>
    <w:rsid w:val="007B7CC1"/>
    <w:rsid w:val="007B7D47"/>
    <w:rsid w:val="007B7E25"/>
    <w:rsid w:val="007C0011"/>
    <w:rsid w:val="007C008B"/>
    <w:rsid w:val="007C00E0"/>
    <w:rsid w:val="007C0287"/>
    <w:rsid w:val="007C0361"/>
    <w:rsid w:val="007C03F2"/>
    <w:rsid w:val="007C0513"/>
    <w:rsid w:val="007C052C"/>
    <w:rsid w:val="007C0579"/>
    <w:rsid w:val="007C05BA"/>
    <w:rsid w:val="007C063B"/>
    <w:rsid w:val="007C069A"/>
    <w:rsid w:val="007C07AF"/>
    <w:rsid w:val="007C097B"/>
    <w:rsid w:val="007C0AE1"/>
    <w:rsid w:val="007C0BB0"/>
    <w:rsid w:val="007C0BD6"/>
    <w:rsid w:val="007C0C1E"/>
    <w:rsid w:val="007C0C4A"/>
    <w:rsid w:val="007C0DA1"/>
    <w:rsid w:val="007C0E0E"/>
    <w:rsid w:val="007C0EBE"/>
    <w:rsid w:val="007C0EF3"/>
    <w:rsid w:val="007C0F59"/>
    <w:rsid w:val="007C0FB8"/>
    <w:rsid w:val="007C0FC4"/>
    <w:rsid w:val="007C113F"/>
    <w:rsid w:val="007C11ED"/>
    <w:rsid w:val="007C126D"/>
    <w:rsid w:val="007C1398"/>
    <w:rsid w:val="007C13C1"/>
    <w:rsid w:val="007C13E7"/>
    <w:rsid w:val="007C1444"/>
    <w:rsid w:val="007C14BA"/>
    <w:rsid w:val="007C158E"/>
    <w:rsid w:val="007C1637"/>
    <w:rsid w:val="007C1698"/>
    <w:rsid w:val="007C16F8"/>
    <w:rsid w:val="007C172B"/>
    <w:rsid w:val="007C1741"/>
    <w:rsid w:val="007C17C7"/>
    <w:rsid w:val="007C1848"/>
    <w:rsid w:val="007C1898"/>
    <w:rsid w:val="007C1920"/>
    <w:rsid w:val="007C19AE"/>
    <w:rsid w:val="007C19CE"/>
    <w:rsid w:val="007C1BC0"/>
    <w:rsid w:val="007C1DE2"/>
    <w:rsid w:val="007C1E2C"/>
    <w:rsid w:val="007C1F9B"/>
    <w:rsid w:val="007C2094"/>
    <w:rsid w:val="007C21D4"/>
    <w:rsid w:val="007C2358"/>
    <w:rsid w:val="007C237A"/>
    <w:rsid w:val="007C2480"/>
    <w:rsid w:val="007C2528"/>
    <w:rsid w:val="007C258A"/>
    <w:rsid w:val="007C2615"/>
    <w:rsid w:val="007C2665"/>
    <w:rsid w:val="007C2696"/>
    <w:rsid w:val="007C272D"/>
    <w:rsid w:val="007C28FE"/>
    <w:rsid w:val="007C298A"/>
    <w:rsid w:val="007C2999"/>
    <w:rsid w:val="007C2A81"/>
    <w:rsid w:val="007C2BE4"/>
    <w:rsid w:val="007C2C61"/>
    <w:rsid w:val="007C2C7D"/>
    <w:rsid w:val="007C2D7D"/>
    <w:rsid w:val="007C2DB2"/>
    <w:rsid w:val="007C2DBD"/>
    <w:rsid w:val="007C2E77"/>
    <w:rsid w:val="007C2F1E"/>
    <w:rsid w:val="007C2FD7"/>
    <w:rsid w:val="007C2FFD"/>
    <w:rsid w:val="007C30F2"/>
    <w:rsid w:val="007C3156"/>
    <w:rsid w:val="007C31B3"/>
    <w:rsid w:val="007C31D2"/>
    <w:rsid w:val="007C3401"/>
    <w:rsid w:val="007C3407"/>
    <w:rsid w:val="007C34F5"/>
    <w:rsid w:val="007C35F3"/>
    <w:rsid w:val="007C3733"/>
    <w:rsid w:val="007C3916"/>
    <w:rsid w:val="007C3A24"/>
    <w:rsid w:val="007C3AA7"/>
    <w:rsid w:val="007C3B78"/>
    <w:rsid w:val="007C3BBC"/>
    <w:rsid w:val="007C3C8A"/>
    <w:rsid w:val="007C3CDE"/>
    <w:rsid w:val="007C3D49"/>
    <w:rsid w:val="007C3D62"/>
    <w:rsid w:val="007C3DFB"/>
    <w:rsid w:val="007C3E14"/>
    <w:rsid w:val="007C3F1E"/>
    <w:rsid w:val="007C3F1F"/>
    <w:rsid w:val="007C4049"/>
    <w:rsid w:val="007C4229"/>
    <w:rsid w:val="007C4232"/>
    <w:rsid w:val="007C42DA"/>
    <w:rsid w:val="007C4397"/>
    <w:rsid w:val="007C43C4"/>
    <w:rsid w:val="007C43F2"/>
    <w:rsid w:val="007C443E"/>
    <w:rsid w:val="007C4496"/>
    <w:rsid w:val="007C4642"/>
    <w:rsid w:val="007C471C"/>
    <w:rsid w:val="007C4757"/>
    <w:rsid w:val="007C4761"/>
    <w:rsid w:val="007C49A5"/>
    <w:rsid w:val="007C4BB2"/>
    <w:rsid w:val="007C4C2A"/>
    <w:rsid w:val="007C4C58"/>
    <w:rsid w:val="007C4C6B"/>
    <w:rsid w:val="007C4D32"/>
    <w:rsid w:val="007C4D79"/>
    <w:rsid w:val="007C4DD1"/>
    <w:rsid w:val="007C4E25"/>
    <w:rsid w:val="007C4E4C"/>
    <w:rsid w:val="007C5178"/>
    <w:rsid w:val="007C517C"/>
    <w:rsid w:val="007C5196"/>
    <w:rsid w:val="007C522E"/>
    <w:rsid w:val="007C5260"/>
    <w:rsid w:val="007C52DA"/>
    <w:rsid w:val="007C52E3"/>
    <w:rsid w:val="007C54EB"/>
    <w:rsid w:val="007C5580"/>
    <w:rsid w:val="007C55E0"/>
    <w:rsid w:val="007C571F"/>
    <w:rsid w:val="007C58E9"/>
    <w:rsid w:val="007C5926"/>
    <w:rsid w:val="007C5940"/>
    <w:rsid w:val="007C5BCB"/>
    <w:rsid w:val="007C5D3E"/>
    <w:rsid w:val="007C5F8D"/>
    <w:rsid w:val="007C607E"/>
    <w:rsid w:val="007C6176"/>
    <w:rsid w:val="007C6299"/>
    <w:rsid w:val="007C6322"/>
    <w:rsid w:val="007C6372"/>
    <w:rsid w:val="007C647C"/>
    <w:rsid w:val="007C64C8"/>
    <w:rsid w:val="007C64F9"/>
    <w:rsid w:val="007C65AD"/>
    <w:rsid w:val="007C6636"/>
    <w:rsid w:val="007C66D1"/>
    <w:rsid w:val="007C6783"/>
    <w:rsid w:val="007C6B68"/>
    <w:rsid w:val="007C6BE2"/>
    <w:rsid w:val="007C6D13"/>
    <w:rsid w:val="007C6D16"/>
    <w:rsid w:val="007C6D80"/>
    <w:rsid w:val="007C6DD4"/>
    <w:rsid w:val="007C6F0D"/>
    <w:rsid w:val="007C6F39"/>
    <w:rsid w:val="007C7123"/>
    <w:rsid w:val="007C71A4"/>
    <w:rsid w:val="007C7215"/>
    <w:rsid w:val="007C729D"/>
    <w:rsid w:val="007C750C"/>
    <w:rsid w:val="007C7566"/>
    <w:rsid w:val="007C75C8"/>
    <w:rsid w:val="007C763B"/>
    <w:rsid w:val="007C7864"/>
    <w:rsid w:val="007C7A55"/>
    <w:rsid w:val="007C7BBE"/>
    <w:rsid w:val="007C7CD2"/>
    <w:rsid w:val="007C7D9F"/>
    <w:rsid w:val="007D0096"/>
    <w:rsid w:val="007D017C"/>
    <w:rsid w:val="007D0321"/>
    <w:rsid w:val="007D034B"/>
    <w:rsid w:val="007D0425"/>
    <w:rsid w:val="007D054A"/>
    <w:rsid w:val="007D054C"/>
    <w:rsid w:val="007D0611"/>
    <w:rsid w:val="007D0627"/>
    <w:rsid w:val="007D073C"/>
    <w:rsid w:val="007D07B3"/>
    <w:rsid w:val="007D086D"/>
    <w:rsid w:val="007D08A3"/>
    <w:rsid w:val="007D08D1"/>
    <w:rsid w:val="007D08DE"/>
    <w:rsid w:val="007D09EF"/>
    <w:rsid w:val="007D0A29"/>
    <w:rsid w:val="007D0A76"/>
    <w:rsid w:val="007D0AF2"/>
    <w:rsid w:val="007D0BBB"/>
    <w:rsid w:val="007D0C50"/>
    <w:rsid w:val="007D0C9C"/>
    <w:rsid w:val="007D0CFB"/>
    <w:rsid w:val="007D0D36"/>
    <w:rsid w:val="007D0D4D"/>
    <w:rsid w:val="007D0DBB"/>
    <w:rsid w:val="007D0EA8"/>
    <w:rsid w:val="007D0F37"/>
    <w:rsid w:val="007D0FCF"/>
    <w:rsid w:val="007D1005"/>
    <w:rsid w:val="007D1008"/>
    <w:rsid w:val="007D1102"/>
    <w:rsid w:val="007D112C"/>
    <w:rsid w:val="007D1208"/>
    <w:rsid w:val="007D1229"/>
    <w:rsid w:val="007D13BF"/>
    <w:rsid w:val="007D1632"/>
    <w:rsid w:val="007D16BF"/>
    <w:rsid w:val="007D1776"/>
    <w:rsid w:val="007D17C7"/>
    <w:rsid w:val="007D1923"/>
    <w:rsid w:val="007D1958"/>
    <w:rsid w:val="007D19AD"/>
    <w:rsid w:val="007D1B15"/>
    <w:rsid w:val="007D1B96"/>
    <w:rsid w:val="007D1F37"/>
    <w:rsid w:val="007D201B"/>
    <w:rsid w:val="007D2219"/>
    <w:rsid w:val="007D2392"/>
    <w:rsid w:val="007D23D6"/>
    <w:rsid w:val="007D252B"/>
    <w:rsid w:val="007D254F"/>
    <w:rsid w:val="007D26AE"/>
    <w:rsid w:val="007D26FA"/>
    <w:rsid w:val="007D28E6"/>
    <w:rsid w:val="007D29B7"/>
    <w:rsid w:val="007D2A24"/>
    <w:rsid w:val="007D2A36"/>
    <w:rsid w:val="007D2AF7"/>
    <w:rsid w:val="007D2CCD"/>
    <w:rsid w:val="007D2FC7"/>
    <w:rsid w:val="007D3018"/>
    <w:rsid w:val="007D3023"/>
    <w:rsid w:val="007D305E"/>
    <w:rsid w:val="007D31F6"/>
    <w:rsid w:val="007D32FE"/>
    <w:rsid w:val="007D3557"/>
    <w:rsid w:val="007D35A5"/>
    <w:rsid w:val="007D37E7"/>
    <w:rsid w:val="007D38BD"/>
    <w:rsid w:val="007D38E8"/>
    <w:rsid w:val="007D3A9A"/>
    <w:rsid w:val="007D3B17"/>
    <w:rsid w:val="007D3B1A"/>
    <w:rsid w:val="007D3C9A"/>
    <w:rsid w:val="007D3D3B"/>
    <w:rsid w:val="007D3E49"/>
    <w:rsid w:val="007D3FCB"/>
    <w:rsid w:val="007D4066"/>
    <w:rsid w:val="007D417B"/>
    <w:rsid w:val="007D4367"/>
    <w:rsid w:val="007D441F"/>
    <w:rsid w:val="007D444A"/>
    <w:rsid w:val="007D44AB"/>
    <w:rsid w:val="007D4526"/>
    <w:rsid w:val="007D4531"/>
    <w:rsid w:val="007D45C2"/>
    <w:rsid w:val="007D48B5"/>
    <w:rsid w:val="007D497F"/>
    <w:rsid w:val="007D4A2D"/>
    <w:rsid w:val="007D4AEF"/>
    <w:rsid w:val="007D4B0B"/>
    <w:rsid w:val="007D4B38"/>
    <w:rsid w:val="007D4BCA"/>
    <w:rsid w:val="007D4C94"/>
    <w:rsid w:val="007D4CDA"/>
    <w:rsid w:val="007D4EB3"/>
    <w:rsid w:val="007D50EC"/>
    <w:rsid w:val="007D5134"/>
    <w:rsid w:val="007D518F"/>
    <w:rsid w:val="007D523D"/>
    <w:rsid w:val="007D5275"/>
    <w:rsid w:val="007D532E"/>
    <w:rsid w:val="007D5426"/>
    <w:rsid w:val="007D558B"/>
    <w:rsid w:val="007D56EF"/>
    <w:rsid w:val="007D587E"/>
    <w:rsid w:val="007D5883"/>
    <w:rsid w:val="007D58A4"/>
    <w:rsid w:val="007D5900"/>
    <w:rsid w:val="007D598E"/>
    <w:rsid w:val="007D5998"/>
    <w:rsid w:val="007D5BAC"/>
    <w:rsid w:val="007D5BEF"/>
    <w:rsid w:val="007D5DA3"/>
    <w:rsid w:val="007D5DDC"/>
    <w:rsid w:val="007D5DFC"/>
    <w:rsid w:val="007D5F26"/>
    <w:rsid w:val="007D5FFE"/>
    <w:rsid w:val="007D6036"/>
    <w:rsid w:val="007D6087"/>
    <w:rsid w:val="007D60CF"/>
    <w:rsid w:val="007D612E"/>
    <w:rsid w:val="007D640F"/>
    <w:rsid w:val="007D64BE"/>
    <w:rsid w:val="007D64D1"/>
    <w:rsid w:val="007D64FF"/>
    <w:rsid w:val="007D654A"/>
    <w:rsid w:val="007D6587"/>
    <w:rsid w:val="007D6599"/>
    <w:rsid w:val="007D6785"/>
    <w:rsid w:val="007D681D"/>
    <w:rsid w:val="007D686C"/>
    <w:rsid w:val="007D6888"/>
    <w:rsid w:val="007D6975"/>
    <w:rsid w:val="007D69A2"/>
    <w:rsid w:val="007D69B6"/>
    <w:rsid w:val="007D6AC5"/>
    <w:rsid w:val="007D6AD8"/>
    <w:rsid w:val="007D6BAA"/>
    <w:rsid w:val="007D6D39"/>
    <w:rsid w:val="007D6DC5"/>
    <w:rsid w:val="007D6E26"/>
    <w:rsid w:val="007D6E32"/>
    <w:rsid w:val="007D6E3E"/>
    <w:rsid w:val="007D6E83"/>
    <w:rsid w:val="007D6F88"/>
    <w:rsid w:val="007D6FA4"/>
    <w:rsid w:val="007D6FC1"/>
    <w:rsid w:val="007D7001"/>
    <w:rsid w:val="007D711B"/>
    <w:rsid w:val="007D728D"/>
    <w:rsid w:val="007D72B7"/>
    <w:rsid w:val="007D72E1"/>
    <w:rsid w:val="007D7446"/>
    <w:rsid w:val="007D7786"/>
    <w:rsid w:val="007D778D"/>
    <w:rsid w:val="007D7802"/>
    <w:rsid w:val="007D78F0"/>
    <w:rsid w:val="007D78F5"/>
    <w:rsid w:val="007D7B24"/>
    <w:rsid w:val="007D7C81"/>
    <w:rsid w:val="007D7D20"/>
    <w:rsid w:val="007D7D3E"/>
    <w:rsid w:val="007D7D48"/>
    <w:rsid w:val="007D7DC8"/>
    <w:rsid w:val="007D7E59"/>
    <w:rsid w:val="007D7EF0"/>
    <w:rsid w:val="007E0036"/>
    <w:rsid w:val="007E011D"/>
    <w:rsid w:val="007E013A"/>
    <w:rsid w:val="007E0184"/>
    <w:rsid w:val="007E019A"/>
    <w:rsid w:val="007E019E"/>
    <w:rsid w:val="007E0228"/>
    <w:rsid w:val="007E022B"/>
    <w:rsid w:val="007E02F2"/>
    <w:rsid w:val="007E03C9"/>
    <w:rsid w:val="007E0484"/>
    <w:rsid w:val="007E062B"/>
    <w:rsid w:val="007E0694"/>
    <w:rsid w:val="007E06E5"/>
    <w:rsid w:val="007E0812"/>
    <w:rsid w:val="007E0A81"/>
    <w:rsid w:val="007E0ADB"/>
    <w:rsid w:val="007E0C8C"/>
    <w:rsid w:val="007E0D33"/>
    <w:rsid w:val="007E0E00"/>
    <w:rsid w:val="007E0FAB"/>
    <w:rsid w:val="007E0FC5"/>
    <w:rsid w:val="007E0FDA"/>
    <w:rsid w:val="007E101C"/>
    <w:rsid w:val="007E1130"/>
    <w:rsid w:val="007E113A"/>
    <w:rsid w:val="007E11AC"/>
    <w:rsid w:val="007E11F7"/>
    <w:rsid w:val="007E121E"/>
    <w:rsid w:val="007E1267"/>
    <w:rsid w:val="007E1273"/>
    <w:rsid w:val="007E12CF"/>
    <w:rsid w:val="007E135D"/>
    <w:rsid w:val="007E1393"/>
    <w:rsid w:val="007E13DE"/>
    <w:rsid w:val="007E1423"/>
    <w:rsid w:val="007E14E5"/>
    <w:rsid w:val="007E158C"/>
    <w:rsid w:val="007E1723"/>
    <w:rsid w:val="007E185A"/>
    <w:rsid w:val="007E18D0"/>
    <w:rsid w:val="007E19EC"/>
    <w:rsid w:val="007E1A96"/>
    <w:rsid w:val="007E1B9D"/>
    <w:rsid w:val="007E1DE3"/>
    <w:rsid w:val="007E1E14"/>
    <w:rsid w:val="007E1E7C"/>
    <w:rsid w:val="007E1F3B"/>
    <w:rsid w:val="007E1F4E"/>
    <w:rsid w:val="007E202E"/>
    <w:rsid w:val="007E20A9"/>
    <w:rsid w:val="007E2101"/>
    <w:rsid w:val="007E2135"/>
    <w:rsid w:val="007E22C0"/>
    <w:rsid w:val="007E22D3"/>
    <w:rsid w:val="007E23CD"/>
    <w:rsid w:val="007E2415"/>
    <w:rsid w:val="007E249F"/>
    <w:rsid w:val="007E24A4"/>
    <w:rsid w:val="007E24C9"/>
    <w:rsid w:val="007E24D2"/>
    <w:rsid w:val="007E252F"/>
    <w:rsid w:val="007E2573"/>
    <w:rsid w:val="007E2594"/>
    <w:rsid w:val="007E25D4"/>
    <w:rsid w:val="007E271A"/>
    <w:rsid w:val="007E2866"/>
    <w:rsid w:val="007E28AE"/>
    <w:rsid w:val="007E2AD1"/>
    <w:rsid w:val="007E2BC6"/>
    <w:rsid w:val="007E2BE3"/>
    <w:rsid w:val="007E2CEF"/>
    <w:rsid w:val="007E2CF6"/>
    <w:rsid w:val="007E2D21"/>
    <w:rsid w:val="007E2D22"/>
    <w:rsid w:val="007E2D28"/>
    <w:rsid w:val="007E2D97"/>
    <w:rsid w:val="007E2DE6"/>
    <w:rsid w:val="007E2E27"/>
    <w:rsid w:val="007E2E6D"/>
    <w:rsid w:val="007E2F6B"/>
    <w:rsid w:val="007E2F80"/>
    <w:rsid w:val="007E2FB6"/>
    <w:rsid w:val="007E30D5"/>
    <w:rsid w:val="007E31B1"/>
    <w:rsid w:val="007E320D"/>
    <w:rsid w:val="007E3616"/>
    <w:rsid w:val="007E389F"/>
    <w:rsid w:val="007E3A13"/>
    <w:rsid w:val="007E3B01"/>
    <w:rsid w:val="007E3C60"/>
    <w:rsid w:val="007E3C79"/>
    <w:rsid w:val="007E3D70"/>
    <w:rsid w:val="007E3DA7"/>
    <w:rsid w:val="007E3F47"/>
    <w:rsid w:val="007E3FC5"/>
    <w:rsid w:val="007E40AF"/>
    <w:rsid w:val="007E40B7"/>
    <w:rsid w:val="007E40DF"/>
    <w:rsid w:val="007E4230"/>
    <w:rsid w:val="007E4252"/>
    <w:rsid w:val="007E4425"/>
    <w:rsid w:val="007E44B8"/>
    <w:rsid w:val="007E4620"/>
    <w:rsid w:val="007E4907"/>
    <w:rsid w:val="007E49AB"/>
    <w:rsid w:val="007E4C2B"/>
    <w:rsid w:val="007E4C70"/>
    <w:rsid w:val="007E4DC6"/>
    <w:rsid w:val="007E4E43"/>
    <w:rsid w:val="007E4EBB"/>
    <w:rsid w:val="007E4FC6"/>
    <w:rsid w:val="007E5005"/>
    <w:rsid w:val="007E50C8"/>
    <w:rsid w:val="007E5181"/>
    <w:rsid w:val="007E518E"/>
    <w:rsid w:val="007E519E"/>
    <w:rsid w:val="007E528A"/>
    <w:rsid w:val="007E52AF"/>
    <w:rsid w:val="007E5331"/>
    <w:rsid w:val="007E539A"/>
    <w:rsid w:val="007E54B6"/>
    <w:rsid w:val="007E571F"/>
    <w:rsid w:val="007E5763"/>
    <w:rsid w:val="007E57BD"/>
    <w:rsid w:val="007E5873"/>
    <w:rsid w:val="007E591F"/>
    <w:rsid w:val="007E5948"/>
    <w:rsid w:val="007E5A3C"/>
    <w:rsid w:val="007E5A6D"/>
    <w:rsid w:val="007E5BA3"/>
    <w:rsid w:val="007E5C8A"/>
    <w:rsid w:val="007E5E2B"/>
    <w:rsid w:val="007E5F17"/>
    <w:rsid w:val="007E5F2C"/>
    <w:rsid w:val="007E5F68"/>
    <w:rsid w:val="007E5F78"/>
    <w:rsid w:val="007E5F88"/>
    <w:rsid w:val="007E5FC0"/>
    <w:rsid w:val="007E6065"/>
    <w:rsid w:val="007E60CA"/>
    <w:rsid w:val="007E60FB"/>
    <w:rsid w:val="007E611E"/>
    <w:rsid w:val="007E61BE"/>
    <w:rsid w:val="007E61D8"/>
    <w:rsid w:val="007E621D"/>
    <w:rsid w:val="007E6296"/>
    <w:rsid w:val="007E63EF"/>
    <w:rsid w:val="007E64A7"/>
    <w:rsid w:val="007E66B0"/>
    <w:rsid w:val="007E6910"/>
    <w:rsid w:val="007E69C2"/>
    <w:rsid w:val="007E6A10"/>
    <w:rsid w:val="007E6A3C"/>
    <w:rsid w:val="007E6B01"/>
    <w:rsid w:val="007E6BAE"/>
    <w:rsid w:val="007E6C35"/>
    <w:rsid w:val="007E6C3B"/>
    <w:rsid w:val="007E6D8E"/>
    <w:rsid w:val="007E6E78"/>
    <w:rsid w:val="007E6F46"/>
    <w:rsid w:val="007E7042"/>
    <w:rsid w:val="007E7304"/>
    <w:rsid w:val="007E74AE"/>
    <w:rsid w:val="007E75F7"/>
    <w:rsid w:val="007E76F8"/>
    <w:rsid w:val="007E7719"/>
    <w:rsid w:val="007E7720"/>
    <w:rsid w:val="007E789B"/>
    <w:rsid w:val="007E7992"/>
    <w:rsid w:val="007E79FC"/>
    <w:rsid w:val="007E7A2C"/>
    <w:rsid w:val="007E7A47"/>
    <w:rsid w:val="007E7BB5"/>
    <w:rsid w:val="007E7BB9"/>
    <w:rsid w:val="007E7CBD"/>
    <w:rsid w:val="007E7E89"/>
    <w:rsid w:val="007E7EA3"/>
    <w:rsid w:val="007E7EB7"/>
    <w:rsid w:val="007E7EE0"/>
    <w:rsid w:val="007E7F1A"/>
    <w:rsid w:val="007F003F"/>
    <w:rsid w:val="007F00F2"/>
    <w:rsid w:val="007F01FB"/>
    <w:rsid w:val="007F0259"/>
    <w:rsid w:val="007F02C8"/>
    <w:rsid w:val="007F0354"/>
    <w:rsid w:val="007F047D"/>
    <w:rsid w:val="007F0485"/>
    <w:rsid w:val="007F04C4"/>
    <w:rsid w:val="007F0596"/>
    <w:rsid w:val="007F0616"/>
    <w:rsid w:val="007F07D9"/>
    <w:rsid w:val="007F093B"/>
    <w:rsid w:val="007F09BF"/>
    <w:rsid w:val="007F0B04"/>
    <w:rsid w:val="007F0D59"/>
    <w:rsid w:val="007F0DCB"/>
    <w:rsid w:val="007F0E1C"/>
    <w:rsid w:val="007F0F04"/>
    <w:rsid w:val="007F1013"/>
    <w:rsid w:val="007F1112"/>
    <w:rsid w:val="007F117B"/>
    <w:rsid w:val="007F119B"/>
    <w:rsid w:val="007F132D"/>
    <w:rsid w:val="007F1337"/>
    <w:rsid w:val="007F13DC"/>
    <w:rsid w:val="007F1601"/>
    <w:rsid w:val="007F1755"/>
    <w:rsid w:val="007F1839"/>
    <w:rsid w:val="007F18A2"/>
    <w:rsid w:val="007F1910"/>
    <w:rsid w:val="007F195B"/>
    <w:rsid w:val="007F1990"/>
    <w:rsid w:val="007F1DD4"/>
    <w:rsid w:val="007F1E71"/>
    <w:rsid w:val="007F1F9C"/>
    <w:rsid w:val="007F1FA2"/>
    <w:rsid w:val="007F20FE"/>
    <w:rsid w:val="007F212C"/>
    <w:rsid w:val="007F218E"/>
    <w:rsid w:val="007F2196"/>
    <w:rsid w:val="007F2235"/>
    <w:rsid w:val="007F22AC"/>
    <w:rsid w:val="007F22EA"/>
    <w:rsid w:val="007F2428"/>
    <w:rsid w:val="007F24C7"/>
    <w:rsid w:val="007F2555"/>
    <w:rsid w:val="007F25DC"/>
    <w:rsid w:val="007F25F4"/>
    <w:rsid w:val="007F2699"/>
    <w:rsid w:val="007F297A"/>
    <w:rsid w:val="007F2A31"/>
    <w:rsid w:val="007F2B06"/>
    <w:rsid w:val="007F2B41"/>
    <w:rsid w:val="007F2BE8"/>
    <w:rsid w:val="007F2C7E"/>
    <w:rsid w:val="007F2E67"/>
    <w:rsid w:val="007F2F09"/>
    <w:rsid w:val="007F2F56"/>
    <w:rsid w:val="007F304A"/>
    <w:rsid w:val="007F30CC"/>
    <w:rsid w:val="007F3104"/>
    <w:rsid w:val="007F311C"/>
    <w:rsid w:val="007F313E"/>
    <w:rsid w:val="007F322C"/>
    <w:rsid w:val="007F343F"/>
    <w:rsid w:val="007F3523"/>
    <w:rsid w:val="007F3573"/>
    <w:rsid w:val="007F3662"/>
    <w:rsid w:val="007F3716"/>
    <w:rsid w:val="007F3973"/>
    <w:rsid w:val="007F3A2D"/>
    <w:rsid w:val="007F3A55"/>
    <w:rsid w:val="007F3B97"/>
    <w:rsid w:val="007F3CF1"/>
    <w:rsid w:val="007F3DC0"/>
    <w:rsid w:val="007F3E02"/>
    <w:rsid w:val="007F3E4B"/>
    <w:rsid w:val="007F3E89"/>
    <w:rsid w:val="007F3FB3"/>
    <w:rsid w:val="007F40A6"/>
    <w:rsid w:val="007F4261"/>
    <w:rsid w:val="007F4383"/>
    <w:rsid w:val="007F43FF"/>
    <w:rsid w:val="007F4440"/>
    <w:rsid w:val="007F446E"/>
    <w:rsid w:val="007F4535"/>
    <w:rsid w:val="007F454D"/>
    <w:rsid w:val="007F462A"/>
    <w:rsid w:val="007F4699"/>
    <w:rsid w:val="007F46A7"/>
    <w:rsid w:val="007F46B3"/>
    <w:rsid w:val="007F46D5"/>
    <w:rsid w:val="007F475A"/>
    <w:rsid w:val="007F4808"/>
    <w:rsid w:val="007F48A8"/>
    <w:rsid w:val="007F48AA"/>
    <w:rsid w:val="007F4995"/>
    <w:rsid w:val="007F49CF"/>
    <w:rsid w:val="007F4A2C"/>
    <w:rsid w:val="007F4B15"/>
    <w:rsid w:val="007F4B1B"/>
    <w:rsid w:val="007F4DF3"/>
    <w:rsid w:val="007F4F73"/>
    <w:rsid w:val="007F513F"/>
    <w:rsid w:val="007F515A"/>
    <w:rsid w:val="007F516B"/>
    <w:rsid w:val="007F51A5"/>
    <w:rsid w:val="007F51E9"/>
    <w:rsid w:val="007F5349"/>
    <w:rsid w:val="007F545E"/>
    <w:rsid w:val="007F5546"/>
    <w:rsid w:val="007F5579"/>
    <w:rsid w:val="007F558B"/>
    <w:rsid w:val="007F565F"/>
    <w:rsid w:val="007F5777"/>
    <w:rsid w:val="007F582E"/>
    <w:rsid w:val="007F58CD"/>
    <w:rsid w:val="007F5944"/>
    <w:rsid w:val="007F5B23"/>
    <w:rsid w:val="007F5EAD"/>
    <w:rsid w:val="007F5F6C"/>
    <w:rsid w:val="007F5F6D"/>
    <w:rsid w:val="007F60CD"/>
    <w:rsid w:val="007F60E3"/>
    <w:rsid w:val="007F6402"/>
    <w:rsid w:val="007F6511"/>
    <w:rsid w:val="007F66EB"/>
    <w:rsid w:val="007F6832"/>
    <w:rsid w:val="007F6A55"/>
    <w:rsid w:val="007F6ABC"/>
    <w:rsid w:val="007F6C01"/>
    <w:rsid w:val="007F6C0B"/>
    <w:rsid w:val="007F6C8F"/>
    <w:rsid w:val="007F6DC7"/>
    <w:rsid w:val="007F6E6E"/>
    <w:rsid w:val="007F6EEA"/>
    <w:rsid w:val="007F6EF9"/>
    <w:rsid w:val="007F707B"/>
    <w:rsid w:val="007F70D2"/>
    <w:rsid w:val="007F7201"/>
    <w:rsid w:val="007F724C"/>
    <w:rsid w:val="007F728E"/>
    <w:rsid w:val="007F72A8"/>
    <w:rsid w:val="007F751B"/>
    <w:rsid w:val="007F7697"/>
    <w:rsid w:val="007F76D9"/>
    <w:rsid w:val="007F77AE"/>
    <w:rsid w:val="007F77CF"/>
    <w:rsid w:val="007F77DF"/>
    <w:rsid w:val="007F7847"/>
    <w:rsid w:val="007F7945"/>
    <w:rsid w:val="007F7962"/>
    <w:rsid w:val="007F799C"/>
    <w:rsid w:val="007F7A8A"/>
    <w:rsid w:val="007F7B34"/>
    <w:rsid w:val="007F7B3F"/>
    <w:rsid w:val="007F7C5D"/>
    <w:rsid w:val="007F7CBA"/>
    <w:rsid w:val="007F7F83"/>
    <w:rsid w:val="008000DD"/>
    <w:rsid w:val="0080019E"/>
    <w:rsid w:val="008001C8"/>
    <w:rsid w:val="0080028B"/>
    <w:rsid w:val="00800300"/>
    <w:rsid w:val="00800306"/>
    <w:rsid w:val="008003DB"/>
    <w:rsid w:val="008004DF"/>
    <w:rsid w:val="008004F4"/>
    <w:rsid w:val="008006A8"/>
    <w:rsid w:val="008007F9"/>
    <w:rsid w:val="008008E0"/>
    <w:rsid w:val="0080092D"/>
    <w:rsid w:val="00800970"/>
    <w:rsid w:val="00800A32"/>
    <w:rsid w:val="00800A3E"/>
    <w:rsid w:val="00800DB1"/>
    <w:rsid w:val="00800E37"/>
    <w:rsid w:val="00800E67"/>
    <w:rsid w:val="00800EFA"/>
    <w:rsid w:val="00800F17"/>
    <w:rsid w:val="00800F83"/>
    <w:rsid w:val="00800FF4"/>
    <w:rsid w:val="00800FFA"/>
    <w:rsid w:val="00801038"/>
    <w:rsid w:val="00801115"/>
    <w:rsid w:val="00801248"/>
    <w:rsid w:val="0080127C"/>
    <w:rsid w:val="008013FC"/>
    <w:rsid w:val="0080148E"/>
    <w:rsid w:val="008014E0"/>
    <w:rsid w:val="0080154A"/>
    <w:rsid w:val="00801583"/>
    <w:rsid w:val="0080169C"/>
    <w:rsid w:val="008016E5"/>
    <w:rsid w:val="00801781"/>
    <w:rsid w:val="0080180F"/>
    <w:rsid w:val="00801871"/>
    <w:rsid w:val="008018A4"/>
    <w:rsid w:val="00801994"/>
    <w:rsid w:val="00801ADA"/>
    <w:rsid w:val="00801C93"/>
    <w:rsid w:val="00801CBB"/>
    <w:rsid w:val="00801E1C"/>
    <w:rsid w:val="00801E9A"/>
    <w:rsid w:val="00801EF2"/>
    <w:rsid w:val="0080216D"/>
    <w:rsid w:val="008021B7"/>
    <w:rsid w:val="0080223D"/>
    <w:rsid w:val="00802322"/>
    <w:rsid w:val="0080281C"/>
    <w:rsid w:val="008028F2"/>
    <w:rsid w:val="00802910"/>
    <w:rsid w:val="008029F1"/>
    <w:rsid w:val="00802ABE"/>
    <w:rsid w:val="00802CCF"/>
    <w:rsid w:val="00802CE2"/>
    <w:rsid w:val="00802E6E"/>
    <w:rsid w:val="00802F57"/>
    <w:rsid w:val="00803076"/>
    <w:rsid w:val="0080307C"/>
    <w:rsid w:val="008030A2"/>
    <w:rsid w:val="008031A4"/>
    <w:rsid w:val="00803394"/>
    <w:rsid w:val="008033B4"/>
    <w:rsid w:val="0080340E"/>
    <w:rsid w:val="008034B8"/>
    <w:rsid w:val="008034F5"/>
    <w:rsid w:val="00803610"/>
    <w:rsid w:val="00803644"/>
    <w:rsid w:val="008036EB"/>
    <w:rsid w:val="00803A2D"/>
    <w:rsid w:val="00803B38"/>
    <w:rsid w:val="00803BE5"/>
    <w:rsid w:val="00803C67"/>
    <w:rsid w:val="00803C6C"/>
    <w:rsid w:val="00803DAF"/>
    <w:rsid w:val="00803DC7"/>
    <w:rsid w:val="00803E2B"/>
    <w:rsid w:val="00803E48"/>
    <w:rsid w:val="00803EF4"/>
    <w:rsid w:val="00803F79"/>
    <w:rsid w:val="008040D8"/>
    <w:rsid w:val="00804170"/>
    <w:rsid w:val="00804309"/>
    <w:rsid w:val="0080439D"/>
    <w:rsid w:val="008043CD"/>
    <w:rsid w:val="0080449D"/>
    <w:rsid w:val="008044E2"/>
    <w:rsid w:val="008045C8"/>
    <w:rsid w:val="008045EA"/>
    <w:rsid w:val="0080490D"/>
    <w:rsid w:val="008049DA"/>
    <w:rsid w:val="00804A8C"/>
    <w:rsid w:val="00804B2E"/>
    <w:rsid w:val="00804C72"/>
    <w:rsid w:val="00804C87"/>
    <w:rsid w:val="00804D7C"/>
    <w:rsid w:val="00804E3F"/>
    <w:rsid w:val="00804E40"/>
    <w:rsid w:val="00804ED3"/>
    <w:rsid w:val="00804EDD"/>
    <w:rsid w:val="00805007"/>
    <w:rsid w:val="00805170"/>
    <w:rsid w:val="00805194"/>
    <w:rsid w:val="008051EA"/>
    <w:rsid w:val="00805219"/>
    <w:rsid w:val="0080526C"/>
    <w:rsid w:val="0080526F"/>
    <w:rsid w:val="0080542F"/>
    <w:rsid w:val="00805605"/>
    <w:rsid w:val="00805669"/>
    <w:rsid w:val="008057CE"/>
    <w:rsid w:val="008057EE"/>
    <w:rsid w:val="0080595C"/>
    <w:rsid w:val="00805A18"/>
    <w:rsid w:val="00805B44"/>
    <w:rsid w:val="00805B50"/>
    <w:rsid w:val="00805BF6"/>
    <w:rsid w:val="00805C11"/>
    <w:rsid w:val="00805D76"/>
    <w:rsid w:val="00805E06"/>
    <w:rsid w:val="00805FA0"/>
    <w:rsid w:val="00806169"/>
    <w:rsid w:val="00806232"/>
    <w:rsid w:val="0080642E"/>
    <w:rsid w:val="0080644D"/>
    <w:rsid w:val="008064AE"/>
    <w:rsid w:val="008064E9"/>
    <w:rsid w:val="008064EC"/>
    <w:rsid w:val="00806546"/>
    <w:rsid w:val="008065E8"/>
    <w:rsid w:val="008066D7"/>
    <w:rsid w:val="0080679A"/>
    <w:rsid w:val="008068CA"/>
    <w:rsid w:val="008069E5"/>
    <w:rsid w:val="008069E9"/>
    <w:rsid w:val="00806A47"/>
    <w:rsid w:val="00806AD3"/>
    <w:rsid w:val="00806BA1"/>
    <w:rsid w:val="00806D77"/>
    <w:rsid w:val="00806DA2"/>
    <w:rsid w:val="00806DBF"/>
    <w:rsid w:val="00806EE6"/>
    <w:rsid w:val="00806F08"/>
    <w:rsid w:val="00806F51"/>
    <w:rsid w:val="00806FA8"/>
    <w:rsid w:val="00807227"/>
    <w:rsid w:val="00807262"/>
    <w:rsid w:val="008073E3"/>
    <w:rsid w:val="008073F2"/>
    <w:rsid w:val="008074E2"/>
    <w:rsid w:val="0080762B"/>
    <w:rsid w:val="0080791B"/>
    <w:rsid w:val="00807959"/>
    <w:rsid w:val="0080797B"/>
    <w:rsid w:val="00807A3D"/>
    <w:rsid w:val="00807ADD"/>
    <w:rsid w:val="00807B32"/>
    <w:rsid w:val="00807B56"/>
    <w:rsid w:val="00807D5E"/>
    <w:rsid w:val="00807E1E"/>
    <w:rsid w:val="00807EDF"/>
    <w:rsid w:val="00807F4B"/>
    <w:rsid w:val="00807F8D"/>
    <w:rsid w:val="0081013C"/>
    <w:rsid w:val="0081013F"/>
    <w:rsid w:val="0081024E"/>
    <w:rsid w:val="008104E4"/>
    <w:rsid w:val="00810553"/>
    <w:rsid w:val="00810570"/>
    <w:rsid w:val="008107CB"/>
    <w:rsid w:val="0081084A"/>
    <w:rsid w:val="008109CC"/>
    <w:rsid w:val="00810A57"/>
    <w:rsid w:val="00810A8F"/>
    <w:rsid w:val="00810B0E"/>
    <w:rsid w:val="00810B46"/>
    <w:rsid w:val="00810BE0"/>
    <w:rsid w:val="00810BE4"/>
    <w:rsid w:val="00810BE9"/>
    <w:rsid w:val="00810C07"/>
    <w:rsid w:val="00810C55"/>
    <w:rsid w:val="00810CB9"/>
    <w:rsid w:val="00810D3F"/>
    <w:rsid w:val="00810DB3"/>
    <w:rsid w:val="00810DD4"/>
    <w:rsid w:val="00810E44"/>
    <w:rsid w:val="00810E7A"/>
    <w:rsid w:val="00810ECB"/>
    <w:rsid w:val="00810FA9"/>
    <w:rsid w:val="008112AC"/>
    <w:rsid w:val="008112AD"/>
    <w:rsid w:val="008112F0"/>
    <w:rsid w:val="00811352"/>
    <w:rsid w:val="00811360"/>
    <w:rsid w:val="008113D5"/>
    <w:rsid w:val="008114E7"/>
    <w:rsid w:val="008114E9"/>
    <w:rsid w:val="008115D8"/>
    <w:rsid w:val="008116FD"/>
    <w:rsid w:val="00811765"/>
    <w:rsid w:val="00811795"/>
    <w:rsid w:val="00811960"/>
    <w:rsid w:val="00811B8B"/>
    <w:rsid w:val="00811C32"/>
    <w:rsid w:val="00811CE3"/>
    <w:rsid w:val="00811D6D"/>
    <w:rsid w:val="00811E39"/>
    <w:rsid w:val="00811FA5"/>
    <w:rsid w:val="0081200F"/>
    <w:rsid w:val="00812133"/>
    <w:rsid w:val="008121C7"/>
    <w:rsid w:val="008122B9"/>
    <w:rsid w:val="008123EF"/>
    <w:rsid w:val="008124C2"/>
    <w:rsid w:val="008124F5"/>
    <w:rsid w:val="00812501"/>
    <w:rsid w:val="0081255E"/>
    <w:rsid w:val="008125C5"/>
    <w:rsid w:val="008125CD"/>
    <w:rsid w:val="008125F8"/>
    <w:rsid w:val="0081274A"/>
    <w:rsid w:val="00812764"/>
    <w:rsid w:val="008129AB"/>
    <w:rsid w:val="008129D2"/>
    <w:rsid w:val="00812A0E"/>
    <w:rsid w:val="00812ABD"/>
    <w:rsid w:val="00812AE6"/>
    <w:rsid w:val="00812B88"/>
    <w:rsid w:val="00812BF3"/>
    <w:rsid w:val="00812C35"/>
    <w:rsid w:val="00812DD7"/>
    <w:rsid w:val="00812E12"/>
    <w:rsid w:val="00812E4D"/>
    <w:rsid w:val="00812E7E"/>
    <w:rsid w:val="00812FF3"/>
    <w:rsid w:val="00813015"/>
    <w:rsid w:val="00813063"/>
    <w:rsid w:val="008130C8"/>
    <w:rsid w:val="00813150"/>
    <w:rsid w:val="00813191"/>
    <w:rsid w:val="00813298"/>
    <w:rsid w:val="008138DF"/>
    <w:rsid w:val="008138EF"/>
    <w:rsid w:val="0081390C"/>
    <w:rsid w:val="00813A12"/>
    <w:rsid w:val="00813AD7"/>
    <w:rsid w:val="00813B69"/>
    <w:rsid w:val="00813B9A"/>
    <w:rsid w:val="00813D0C"/>
    <w:rsid w:val="00813D73"/>
    <w:rsid w:val="00813DAE"/>
    <w:rsid w:val="00813E19"/>
    <w:rsid w:val="00814156"/>
    <w:rsid w:val="008141FC"/>
    <w:rsid w:val="008142EC"/>
    <w:rsid w:val="0081436F"/>
    <w:rsid w:val="0081444E"/>
    <w:rsid w:val="008144AB"/>
    <w:rsid w:val="0081457D"/>
    <w:rsid w:val="008145B1"/>
    <w:rsid w:val="0081469D"/>
    <w:rsid w:val="0081470E"/>
    <w:rsid w:val="0081477E"/>
    <w:rsid w:val="008148EE"/>
    <w:rsid w:val="00814A6C"/>
    <w:rsid w:val="00814A7F"/>
    <w:rsid w:val="00814A8B"/>
    <w:rsid w:val="00814A9D"/>
    <w:rsid w:val="00814C6E"/>
    <w:rsid w:val="00814CC7"/>
    <w:rsid w:val="00814DFB"/>
    <w:rsid w:val="00814EEE"/>
    <w:rsid w:val="00814F96"/>
    <w:rsid w:val="008150FC"/>
    <w:rsid w:val="008151C8"/>
    <w:rsid w:val="00815211"/>
    <w:rsid w:val="0081526E"/>
    <w:rsid w:val="00815459"/>
    <w:rsid w:val="008156A7"/>
    <w:rsid w:val="008157AB"/>
    <w:rsid w:val="008157E2"/>
    <w:rsid w:val="00815858"/>
    <w:rsid w:val="008159A9"/>
    <w:rsid w:val="00815AA8"/>
    <w:rsid w:val="00815C18"/>
    <w:rsid w:val="00815D1E"/>
    <w:rsid w:val="00815D2E"/>
    <w:rsid w:val="00815D87"/>
    <w:rsid w:val="00815E68"/>
    <w:rsid w:val="00815FEB"/>
    <w:rsid w:val="0081601D"/>
    <w:rsid w:val="00816146"/>
    <w:rsid w:val="0081614C"/>
    <w:rsid w:val="00816291"/>
    <w:rsid w:val="008162ED"/>
    <w:rsid w:val="00816303"/>
    <w:rsid w:val="008164D8"/>
    <w:rsid w:val="00816581"/>
    <w:rsid w:val="0081658A"/>
    <w:rsid w:val="0081675B"/>
    <w:rsid w:val="008167BD"/>
    <w:rsid w:val="008167C3"/>
    <w:rsid w:val="0081681A"/>
    <w:rsid w:val="0081681B"/>
    <w:rsid w:val="00816867"/>
    <w:rsid w:val="008168E3"/>
    <w:rsid w:val="00816901"/>
    <w:rsid w:val="0081693C"/>
    <w:rsid w:val="0081696B"/>
    <w:rsid w:val="008169A2"/>
    <w:rsid w:val="00816A31"/>
    <w:rsid w:val="00816A82"/>
    <w:rsid w:val="00816A85"/>
    <w:rsid w:val="00816AA3"/>
    <w:rsid w:val="00816B2E"/>
    <w:rsid w:val="00816B2F"/>
    <w:rsid w:val="00816B7C"/>
    <w:rsid w:val="00816DD5"/>
    <w:rsid w:val="00816DFE"/>
    <w:rsid w:val="00816E41"/>
    <w:rsid w:val="00816EC9"/>
    <w:rsid w:val="00816F99"/>
    <w:rsid w:val="008170B4"/>
    <w:rsid w:val="008170CB"/>
    <w:rsid w:val="00817263"/>
    <w:rsid w:val="0081727E"/>
    <w:rsid w:val="0081737C"/>
    <w:rsid w:val="008173B3"/>
    <w:rsid w:val="008174E2"/>
    <w:rsid w:val="008177C7"/>
    <w:rsid w:val="008179CC"/>
    <w:rsid w:val="00817A2C"/>
    <w:rsid w:val="00817A73"/>
    <w:rsid w:val="00817B39"/>
    <w:rsid w:val="00817B70"/>
    <w:rsid w:val="00817C57"/>
    <w:rsid w:val="00817CE7"/>
    <w:rsid w:val="00817E48"/>
    <w:rsid w:val="00817E83"/>
    <w:rsid w:val="00817F68"/>
    <w:rsid w:val="008200D6"/>
    <w:rsid w:val="008201C3"/>
    <w:rsid w:val="008201D9"/>
    <w:rsid w:val="008202B7"/>
    <w:rsid w:val="008202BC"/>
    <w:rsid w:val="00820312"/>
    <w:rsid w:val="00820325"/>
    <w:rsid w:val="0082046D"/>
    <w:rsid w:val="00820477"/>
    <w:rsid w:val="00820544"/>
    <w:rsid w:val="0082054E"/>
    <w:rsid w:val="008205F7"/>
    <w:rsid w:val="008207C1"/>
    <w:rsid w:val="008207D8"/>
    <w:rsid w:val="00820851"/>
    <w:rsid w:val="00820875"/>
    <w:rsid w:val="00820952"/>
    <w:rsid w:val="008209BA"/>
    <w:rsid w:val="008209C2"/>
    <w:rsid w:val="00820B4A"/>
    <w:rsid w:val="00820B50"/>
    <w:rsid w:val="00820C9C"/>
    <w:rsid w:val="00820D19"/>
    <w:rsid w:val="00820D66"/>
    <w:rsid w:val="00820DAE"/>
    <w:rsid w:val="00820E6E"/>
    <w:rsid w:val="00820F6C"/>
    <w:rsid w:val="00820FA3"/>
    <w:rsid w:val="00821089"/>
    <w:rsid w:val="008211F7"/>
    <w:rsid w:val="00821269"/>
    <w:rsid w:val="0082126D"/>
    <w:rsid w:val="0082128E"/>
    <w:rsid w:val="008212AC"/>
    <w:rsid w:val="00821346"/>
    <w:rsid w:val="00821409"/>
    <w:rsid w:val="008214D6"/>
    <w:rsid w:val="00821525"/>
    <w:rsid w:val="00821574"/>
    <w:rsid w:val="008215DA"/>
    <w:rsid w:val="008216C1"/>
    <w:rsid w:val="008218CB"/>
    <w:rsid w:val="008218D5"/>
    <w:rsid w:val="00821954"/>
    <w:rsid w:val="008219DC"/>
    <w:rsid w:val="008219E4"/>
    <w:rsid w:val="00821A3A"/>
    <w:rsid w:val="00821AA7"/>
    <w:rsid w:val="00821BC7"/>
    <w:rsid w:val="00821C90"/>
    <w:rsid w:val="00821C9C"/>
    <w:rsid w:val="00821CDD"/>
    <w:rsid w:val="00821CE4"/>
    <w:rsid w:val="00821CFB"/>
    <w:rsid w:val="00821D86"/>
    <w:rsid w:val="00821E23"/>
    <w:rsid w:val="00821E96"/>
    <w:rsid w:val="00821ED4"/>
    <w:rsid w:val="00821F29"/>
    <w:rsid w:val="00821FC7"/>
    <w:rsid w:val="00822050"/>
    <w:rsid w:val="00822108"/>
    <w:rsid w:val="00822305"/>
    <w:rsid w:val="008223B9"/>
    <w:rsid w:val="00822459"/>
    <w:rsid w:val="0082249B"/>
    <w:rsid w:val="008224EF"/>
    <w:rsid w:val="0082252D"/>
    <w:rsid w:val="00822561"/>
    <w:rsid w:val="0082258F"/>
    <w:rsid w:val="008225BD"/>
    <w:rsid w:val="008225DD"/>
    <w:rsid w:val="00822755"/>
    <w:rsid w:val="00822783"/>
    <w:rsid w:val="008227FC"/>
    <w:rsid w:val="00822814"/>
    <w:rsid w:val="0082283E"/>
    <w:rsid w:val="00822911"/>
    <w:rsid w:val="008229A9"/>
    <w:rsid w:val="00822A21"/>
    <w:rsid w:val="00822ADF"/>
    <w:rsid w:val="00822C7C"/>
    <w:rsid w:val="00822CFB"/>
    <w:rsid w:val="00822EB1"/>
    <w:rsid w:val="00822F77"/>
    <w:rsid w:val="00822F92"/>
    <w:rsid w:val="0082306C"/>
    <w:rsid w:val="008230E3"/>
    <w:rsid w:val="00823229"/>
    <w:rsid w:val="008233E3"/>
    <w:rsid w:val="00823409"/>
    <w:rsid w:val="00823494"/>
    <w:rsid w:val="00823502"/>
    <w:rsid w:val="00823592"/>
    <w:rsid w:val="00823633"/>
    <w:rsid w:val="00823A3A"/>
    <w:rsid w:val="00823A7D"/>
    <w:rsid w:val="00823A97"/>
    <w:rsid w:val="00823BFE"/>
    <w:rsid w:val="00823D2D"/>
    <w:rsid w:val="00823DFE"/>
    <w:rsid w:val="00823E4B"/>
    <w:rsid w:val="00823E99"/>
    <w:rsid w:val="00823F69"/>
    <w:rsid w:val="0082409E"/>
    <w:rsid w:val="008240C0"/>
    <w:rsid w:val="00824124"/>
    <w:rsid w:val="00824138"/>
    <w:rsid w:val="0082422B"/>
    <w:rsid w:val="008242AC"/>
    <w:rsid w:val="0082435B"/>
    <w:rsid w:val="0082449F"/>
    <w:rsid w:val="008244BD"/>
    <w:rsid w:val="0082469F"/>
    <w:rsid w:val="008246CB"/>
    <w:rsid w:val="008246E3"/>
    <w:rsid w:val="00824ADC"/>
    <w:rsid w:val="00824B6D"/>
    <w:rsid w:val="00824BDF"/>
    <w:rsid w:val="00824C4C"/>
    <w:rsid w:val="00824C54"/>
    <w:rsid w:val="00824C69"/>
    <w:rsid w:val="00824C79"/>
    <w:rsid w:val="00824C92"/>
    <w:rsid w:val="00824D1F"/>
    <w:rsid w:val="00824D23"/>
    <w:rsid w:val="00824D5A"/>
    <w:rsid w:val="00824E02"/>
    <w:rsid w:val="00824E4A"/>
    <w:rsid w:val="0082503A"/>
    <w:rsid w:val="00825044"/>
    <w:rsid w:val="00825173"/>
    <w:rsid w:val="008251A8"/>
    <w:rsid w:val="008252ED"/>
    <w:rsid w:val="0082540A"/>
    <w:rsid w:val="008254AF"/>
    <w:rsid w:val="0082562C"/>
    <w:rsid w:val="00825709"/>
    <w:rsid w:val="00825760"/>
    <w:rsid w:val="00825785"/>
    <w:rsid w:val="008259E3"/>
    <w:rsid w:val="00825CDF"/>
    <w:rsid w:val="00825DE1"/>
    <w:rsid w:val="00825E49"/>
    <w:rsid w:val="00825FAE"/>
    <w:rsid w:val="00825FBD"/>
    <w:rsid w:val="00825FC7"/>
    <w:rsid w:val="00826043"/>
    <w:rsid w:val="0082604A"/>
    <w:rsid w:val="008260CD"/>
    <w:rsid w:val="0082618F"/>
    <w:rsid w:val="008261EC"/>
    <w:rsid w:val="008261F1"/>
    <w:rsid w:val="00826233"/>
    <w:rsid w:val="0082630D"/>
    <w:rsid w:val="0082637F"/>
    <w:rsid w:val="008263DC"/>
    <w:rsid w:val="0082640E"/>
    <w:rsid w:val="008264B8"/>
    <w:rsid w:val="00826548"/>
    <w:rsid w:val="00826586"/>
    <w:rsid w:val="008265F4"/>
    <w:rsid w:val="0082677D"/>
    <w:rsid w:val="008269F9"/>
    <w:rsid w:val="00826ADB"/>
    <w:rsid w:val="00826B47"/>
    <w:rsid w:val="00826C52"/>
    <w:rsid w:val="00826D4D"/>
    <w:rsid w:val="00826E17"/>
    <w:rsid w:val="00826E8B"/>
    <w:rsid w:val="00826F15"/>
    <w:rsid w:val="00826F35"/>
    <w:rsid w:val="0082713A"/>
    <w:rsid w:val="0082741D"/>
    <w:rsid w:val="00827449"/>
    <w:rsid w:val="00827461"/>
    <w:rsid w:val="00827502"/>
    <w:rsid w:val="00827506"/>
    <w:rsid w:val="00827593"/>
    <w:rsid w:val="0082785C"/>
    <w:rsid w:val="00827994"/>
    <w:rsid w:val="00827A2D"/>
    <w:rsid w:val="00827A32"/>
    <w:rsid w:val="00827B13"/>
    <w:rsid w:val="00827B56"/>
    <w:rsid w:val="00827CA2"/>
    <w:rsid w:val="00827CE6"/>
    <w:rsid w:val="00827EE4"/>
    <w:rsid w:val="00830040"/>
    <w:rsid w:val="008300F0"/>
    <w:rsid w:val="0083019D"/>
    <w:rsid w:val="0083029B"/>
    <w:rsid w:val="008302DD"/>
    <w:rsid w:val="008303F9"/>
    <w:rsid w:val="0083042F"/>
    <w:rsid w:val="0083043A"/>
    <w:rsid w:val="008305DB"/>
    <w:rsid w:val="00830640"/>
    <w:rsid w:val="00830766"/>
    <w:rsid w:val="00830799"/>
    <w:rsid w:val="00830884"/>
    <w:rsid w:val="008308AC"/>
    <w:rsid w:val="008308F7"/>
    <w:rsid w:val="0083095A"/>
    <w:rsid w:val="008309D7"/>
    <w:rsid w:val="00830A86"/>
    <w:rsid w:val="00830AE6"/>
    <w:rsid w:val="00830B33"/>
    <w:rsid w:val="00830B52"/>
    <w:rsid w:val="00830C08"/>
    <w:rsid w:val="00830C78"/>
    <w:rsid w:val="00830CB6"/>
    <w:rsid w:val="00830D2C"/>
    <w:rsid w:val="00830DC5"/>
    <w:rsid w:val="00830DF0"/>
    <w:rsid w:val="00830E1D"/>
    <w:rsid w:val="00830E9B"/>
    <w:rsid w:val="00831111"/>
    <w:rsid w:val="008312BB"/>
    <w:rsid w:val="008312F8"/>
    <w:rsid w:val="00831368"/>
    <w:rsid w:val="0083141C"/>
    <w:rsid w:val="008314B6"/>
    <w:rsid w:val="00831555"/>
    <w:rsid w:val="008318CE"/>
    <w:rsid w:val="008318E8"/>
    <w:rsid w:val="00831902"/>
    <w:rsid w:val="0083199E"/>
    <w:rsid w:val="00831A46"/>
    <w:rsid w:val="00831A69"/>
    <w:rsid w:val="00831B82"/>
    <w:rsid w:val="00831BDE"/>
    <w:rsid w:val="00831C71"/>
    <w:rsid w:val="00831F03"/>
    <w:rsid w:val="00831F99"/>
    <w:rsid w:val="00831FA5"/>
    <w:rsid w:val="00832154"/>
    <w:rsid w:val="008322F3"/>
    <w:rsid w:val="0083236A"/>
    <w:rsid w:val="00832428"/>
    <w:rsid w:val="00832493"/>
    <w:rsid w:val="008324C3"/>
    <w:rsid w:val="0083257F"/>
    <w:rsid w:val="008325BA"/>
    <w:rsid w:val="008325FA"/>
    <w:rsid w:val="008325FD"/>
    <w:rsid w:val="0083276B"/>
    <w:rsid w:val="008327A6"/>
    <w:rsid w:val="008328BD"/>
    <w:rsid w:val="00832A7D"/>
    <w:rsid w:val="00832B94"/>
    <w:rsid w:val="00832DEA"/>
    <w:rsid w:val="00832EAF"/>
    <w:rsid w:val="00832F14"/>
    <w:rsid w:val="00832F9F"/>
    <w:rsid w:val="00832FBF"/>
    <w:rsid w:val="00833075"/>
    <w:rsid w:val="008332C9"/>
    <w:rsid w:val="00833357"/>
    <w:rsid w:val="008334D6"/>
    <w:rsid w:val="00833554"/>
    <w:rsid w:val="0083356E"/>
    <w:rsid w:val="0083359B"/>
    <w:rsid w:val="008335F8"/>
    <w:rsid w:val="0083365F"/>
    <w:rsid w:val="00833668"/>
    <w:rsid w:val="008338E2"/>
    <w:rsid w:val="00833914"/>
    <w:rsid w:val="008339B5"/>
    <w:rsid w:val="00833ADB"/>
    <w:rsid w:val="00833B2D"/>
    <w:rsid w:val="00833C7C"/>
    <w:rsid w:val="00833D8A"/>
    <w:rsid w:val="00833F21"/>
    <w:rsid w:val="00833FD5"/>
    <w:rsid w:val="008340B6"/>
    <w:rsid w:val="008340EC"/>
    <w:rsid w:val="00834226"/>
    <w:rsid w:val="00834285"/>
    <w:rsid w:val="008342B9"/>
    <w:rsid w:val="00834528"/>
    <w:rsid w:val="0083459F"/>
    <w:rsid w:val="00834621"/>
    <w:rsid w:val="00834678"/>
    <w:rsid w:val="00834689"/>
    <w:rsid w:val="00834692"/>
    <w:rsid w:val="00834846"/>
    <w:rsid w:val="0083487F"/>
    <w:rsid w:val="008348E5"/>
    <w:rsid w:val="00834B35"/>
    <w:rsid w:val="00834B8B"/>
    <w:rsid w:val="00834B94"/>
    <w:rsid w:val="00834BB5"/>
    <w:rsid w:val="00834D90"/>
    <w:rsid w:val="00834EAF"/>
    <w:rsid w:val="00834F56"/>
    <w:rsid w:val="00834F7E"/>
    <w:rsid w:val="00834F96"/>
    <w:rsid w:val="008350FC"/>
    <w:rsid w:val="00835219"/>
    <w:rsid w:val="008354D2"/>
    <w:rsid w:val="008354DF"/>
    <w:rsid w:val="00835607"/>
    <w:rsid w:val="00835740"/>
    <w:rsid w:val="00835757"/>
    <w:rsid w:val="00835861"/>
    <w:rsid w:val="008358D2"/>
    <w:rsid w:val="008358FA"/>
    <w:rsid w:val="00835964"/>
    <w:rsid w:val="008359E6"/>
    <w:rsid w:val="00835A14"/>
    <w:rsid w:val="00835A90"/>
    <w:rsid w:val="00835AAE"/>
    <w:rsid w:val="00835C27"/>
    <w:rsid w:val="00835C3B"/>
    <w:rsid w:val="00835E33"/>
    <w:rsid w:val="00835F39"/>
    <w:rsid w:val="00835F9B"/>
    <w:rsid w:val="00836209"/>
    <w:rsid w:val="00836308"/>
    <w:rsid w:val="00836352"/>
    <w:rsid w:val="0083646B"/>
    <w:rsid w:val="0083656D"/>
    <w:rsid w:val="00836686"/>
    <w:rsid w:val="00836793"/>
    <w:rsid w:val="00836859"/>
    <w:rsid w:val="0083689B"/>
    <w:rsid w:val="0083696E"/>
    <w:rsid w:val="00836A70"/>
    <w:rsid w:val="00836A95"/>
    <w:rsid w:val="00836B68"/>
    <w:rsid w:val="00836BD2"/>
    <w:rsid w:val="00836C3A"/>
    <w:rsid w:val="00836C57"/>
    <w:rsid w:val="00836CE0"/>
    <w:rsid w:val="00836DF8"/>
    <w:rsid w:val="00836DFF"/>
    <w:rsid w:val="00837217"/>
    <w:rsid w:val="008372E2"/>
    <w:rsid w:val="008373C1"/>
    <w:rsid w:val="008373CD"/>
    <w:rsid w:val="008376CD"/>
    <w:rsid w:val="0083771B"/>
    <w:rsid w:val="008377A9"/>
    <w:rsid w:val="008377C4"/>
    <w:rsid w:val="00837819"/>
    <w:rsid w:val="00837A21"/>
    <w:rsid w:val="00837BE6"/>
    <w:rsid w:val="00837C5D"/>
    <w:rsid w:val="00837D20"/>
    <w:rsid w:val="00837D8C"/>
    <w:rsid w:val="00837F0F"/>
    <w:rsid w:val="00837F1F"/>
    <w:rsid w:val="00837F43"/>
    <w:rsid w:val="00837FDB"/>
    <w:rsid w:val="00840012"/>
    <w:rsid w:val="00840094"/>
    <w:rsid w:val="00840102"/>
    <w:rsid w:val="0084013A"/>
    <w:rsid w:val="008401DD"/>
    <w:rsid w:val="0084027A"/>
    <w:rsid w:val="008402D8"/>
    <w:rsid w:val="008402E2"/>
    <w:rsid w:val="0084035B"/>
    <w:rsid w:val="0084038C"/>
    <w:rsid w:val="0084042D"/>
    <w:rsid w:val="008404E3"/>
    <w:rsid w:val="0084058D"/>
    <w:rsid w:val="008405A2"/>
    <w:rsid w:val="00840654"/>
    <w:rsid w:val="00840680"/>
    <w:rsid w:val="00840760"/>
    <w:rsid w:val="008407C2"/>
    <w:rsid w:val="00840868"/>
    <w:rsid w:val="008408FB"/>
    <w:rsid w:val="00840A32"/>
    <w:rsid w:val="00840A9D"/>
    <w:rsid w:val="00840B25"/>
    <w:rsid w:val="00840B78"/>
    <w:rsid w:val="00840BD9"/>
    <w:rsid w:val="00840D91"/>
    <w:rsid w:val="00840DC9"/>
    <w:rsid w:val="00841013"/>
    <w:rsid w:val="0084123E"/>
    <w:rsid w:val="00841254"/>
    <w:rsid w:val="00841282"/>
    <w:rsid w:val="008412E8"/>
    <w:rsid w:val="008412F5"/>
    <w:rsid w:val="00841547"/>
    <w:rsid w:val="00841553"/>
    <w:rsid w:val="0084157A"/>
    <w:rsid w:val="008416B1"/>
    <w:rsid w:val="008416CE"/>
    <w:rsid w:val="008416EC"/>
    <w:rsid w:val="00841767"/>
    <w:rsid w:val="008417FE"/>
    <w:rsid w:val="0084188E"/>
    <w:rsid w:val="008418E1"/>
    <w:rsid w:val="0084197F"/>
    <w:rsid w:val="00841A56"/>
    <w:rsid w:val="00841B21"/>
    <w:rsid w:val="00841CAC"/>
    <w:rsid w:val="00841D27"/>
    <w:rsid w:val="00841F1D"/>
    <w:rsid w:val="00841F22"/>
    <w:rsid w:val="00841F24"/>
    <w:rsid w:val="00841F70"/>
    <w:rsid w:val="00842196"/>
    <w:rsid w:val="0084226F"/>
    <w:rsid w:val="008422FA"/>
    <w:rsid w:val="0084230E"/>
    <w:rsid w:val="00842324"/>
    <w:rsid w:val="00842326"/>
    <w:rsid w:val="008423FF"/>
    <w:rsid w:val="0084267D"/>
    <w:rsid w:val="008426BC"/>
    <w:rsid w:val="00842735"/>
    <w:rsid w:val="0084280B"/>
    <w:rsid w:val="008428CE"/>
    <w:rsid w:val="008428E1"/>
    <w:rsid w:val="00842941"/>
    <w:rsid w:val="00842991"/>
    <w:rsid w:val="00842BB2"/>
    <w:rsid w:val="00842C3E"/>
    <w:rsid w:val="00842D38"/>
    <w:rsid w:val="00842FA4"/>
    <w:rsid w:val="008430A5"/>
    <w:rsid w:val="008431A5"/>
    <w:rsid w:val="0084320F"/>
    <w:rsid w:val="008433D9"/>
    <w:rsid w:val="0084341A"/>
    <w:rsid w:val="00843423"/>
    <w:rsid w:val="00843480"/>
    <w:rsid w:val="008434AA"/>
    <w:rsid w:val="0084354E"/>
    <w:rsid w:val="00843654"/>
    <w:rsid w:val="00843848"/>
    <w:rsid w:val="008438E4"/>
    <w:rsid w:val="008439FB"/>
    <w:rsid w:val="00843AF8"/>
    <w:rsid w:val="00843B52"/>
    <w:rsid w:val="00843BF0"/>
    <w:rsid w:val="00843C19"/>
    <w:rsid w:val="00843C70"/>
    <w:rsid w:val="00843CF6"/>
    <w:rsid w:val="00843F7B"/>
    <w:rsid w:val="00844036"/>
    <w:rsid w:val="008441C1"/>
    <w:rsid w:val="0084427E"/>
    <w:rsid w:val="00844375"/>
    <w:rsid w:val="00844384"/>
    <w:rsid w:val="008443BA"/>
    <w:rsid w:val="00844481"/>
    <w:rsid w:val="008444F3"/>
    <w:rsid w:val="00844517"/>
    <w:rsid w:val="0084452A"/>
    <w:rsid w:val="008448C0"/>
    <w:rsid w:val="0084490E"/>
    <w:rsid w:val="00844B95"/>
    <w:rsid w:val="00844BB5"/>
    <w:rsid w:val="00844C8D"/>
    <w:rsid w:val="00844CB3"/>
    <w:rsid w:val="00844D0A"/>
    <w:rsid w:val="00844E92"/>
    <w:rsid w:val="0084503C"/>
    <w:rsid w:val="008450D1"/>
    <w:rsid w:val="00845142"/>
    <w:rsid w:val="008452F4"/>
    <w:rsid w:val="00845433"/>
    <w:rsid w:val="00845442"/>
    <w:rsid w:val="0084550F"/>
    <w:rsid w:val="00845584"/>
    <w:rsid w:val="008455CA"/>
    <w:rsid w:val="008455D4"/>
    <w:rsid w:val="008457ED"/>
    <w:rsid w:val="008458E8"/>
    <w:rsid w:val="008458EF"/>
    <w:rsid w:val="0084593B"/>
    <w:rsid w:val="008459D4"/>
    <w:rsid w:val="00845DA0"/>
    <w:rsid w:val="00845DB4"/>
    <w:rsid w:val="00845E9A"/>
    <w:rsid w:val="00845F35"/>
    <w:rsid w:val="0084616D"/>
    <w:rsid w:val="008461B3"/>
    <w:rsid w:val="00846200"/>
    <w:rsid w:val="008462B8"/>
    <w:rsid w:val="008462BC"/>
    <w:rsid w:val="008462FF"/>
    <w:rsid w:val="00846319"/>
    <w:rsid w:val="00846324"/>
    <w:rsid w:val="00846340"/>
    <w:rsid w:val="008463A7"/>
    <w:rsid w:val="00846404"/>
    <w:rsid w:val="00846410"/>
    <w:rsid w:val="00846508"/>
    <w:rsid w:val="00846576"/>
    <w:rsid w:val="00846638"/>
    <w:rsid w:val="00846758"/>
    <w:rsid w:val="008467A0"/>
    <w:rsid w:val="008467D0"/>
    <w:rsid w:val="0084682C"/>
    <w:rsid w:val="008468A7"/>
    <w:rsid w:val="008468AD"/>
    <w:rsid w:val="008468E5"/>
    <w:rsid w:val="00846929"/>
    <w:rsid w:val="00846A0E"/>
    <w:rsid w:val="00846AF5"/>
    <w:rsid w:val="00846BFC"/>
    <w:rsid w:val="00846C46"/>
    <w:rsid w:val="00846F53"/>
    <w:rsid w:val="00847001"/>
    <w:rsid w:val="00847014"/>
    <w:rsid w:val="0084715A"/>
    <w:rsid w:val="008471F0"/>
    <w:rsid w:val="00847285"/>
    <w:rsid w:val="0084728C"/>
    <w:rsid w:val="00847299"/>
    <w:rsid w:val="008472B9"/>
    <w:rsid w:val="008472C0"/>
    <w:rsid w:val="0084735D"/>
    <w:rsid w:val="00847427"/>
    <w:rsid w:val="0084743C"/>
    <w:rsid w:val="008474DA"/>
    <w:rsid w:val="008474E6"/>
    <w:rsid w:val="00847501"/>
    <w:rsid w:val="008475BB"/>
    <w:rsid w:val="008476D5"/>
    <w:rsid w:val="008476F8"/>
    <w:rsid w:val="00847B77"/>
    <w:rsid w:val="00847B9C"/>
    <w:rsid w:val="00847C54"/>
    <w:rsid w:val="0085010C"/>
    <w:rsid w:val="008501A2"/>
    <w:rsid w:val="008502FE"/>
    <w:rsid w:val="00850335"/>
    <w:rsid w:val="00850382"/>
    <w:rsid w:val="00850398"/>
    <w:rsid w:val="008503C1"/>
    <w:rsid w:val="008503D0"/>
    <w:rsid w:val="00850438"/>
    <w:rsid w:val="0085044D"/>
    <w:rsid w:val="00850461"/>
    <w:rsid w:val="00850486"/>
    <w:rsid w:val="00850501"/>
    <w:rsid w:val="008506BC"/>
    <w:rsid w:val="008507CA"/>
    <w:rsid w:val="008507E6"/>
    <w:rsid w:val="0085089B"/>
    <w:rsid w:val="008508E6"/>
    <w:rsid w:val="0085093B"/>
    <w:rsid w:val="00850983"/>
    <w:rsid w:val="00850988"/>
    <w:rsid w:val="00850ABF"/>
    <w:rsid w:val="00850AD2"/>
    <w:rsid w:val="00850B77"/>
    <w:rsid w:val="00850BC5"/>
    <w:rsid w:val="00850CE9"/>
    <w:rsid w:val="00850D1F"/>
    <w:rsid w:val="00850DF4"/>
    <w:rsid w:val="00850E33"/>
    <w:rsid w:val="00850ECE"/>
    <w:rsid w:val="00850F39"/>
    <w:rsid w:val="00850FD3"/>
    <w:rsid w:val="0085115C"/>
    <w:rsid w:val="008511E2"/>
    <w:rsid w:val="00851222"/>
    <w:rsid w:val="0085124E"/>
    <w:rsid w:val="00851342"/>
    <w:rsid w:val="0085150C"/>
    <w:rsid w:val="00851545"/>
    <w:rsid w:val="0085163F"/>
    <w:rsid w:val="00851706"/>
    <w:rsid w:val="00851741"/>
    <w:rsid w:val="00851767"/>
    <w:rsid w:val="008517C3"/>
    <w:rsid w:val="008518C4"/>
    <w:rsid w:val="00851909"/>
    <w:rsid w:val="00851920"/>
    <w:rsid w:val="008519C4"/>
    <w:rsid w:val="00851BF0"/>
    <w:rsid w:val="00851E37"/>
    <w:rsid w:val="00851FCD"/>
    <w:rsid w:val="00852015"/>
    <w:rsid w:val="0085219C"/>
    <w:rsid w:val="0085227E"/>
    <w:rsid w:val="00852326"/>
    <w:rsid w:val="00852336"/>
    <w:rsid w:val="008523D6"/>
    <w:rsid w:val="008523FC"/>
    <w:rsid w:val="00852469"/>
    <w:rsid w:val="0085248C"/>
    <w:rsid w:val="008525BD"/>
    <w:rsid w:val="008525E2"/>
    <w:rsid w:val="00852747"/>
    <w:rsid w:val="00852754"/>
    <w:rsid w:val="00852767"/>
    <w:rsid w:val="008527DF"/>
    <w:rsid w:val="00852849"/>
    <w:rsid w:val="00852856"/>
    <w:rsid w:val="00852A7B"/>
    <w:rsid w:val="00852B56"/>
    <w:rsid w:val="00852C3D"/>
    <w:rsid w:val="00852CB4"/>
    <w:rsid w:val="00852DF2"/>
    <w:rsid w:val="00852FA1"/>
    <w:rsid w:val="00852FCF"/>
    <w:rsid w:val="0085323F"/>
    <w:rsid w:val="0085324E"/>
    <w:rsid w:val="008532BA"/>
    <w:rsid w:val="008535DD"/>
    <w:rsid w:val="008536B7"/>
    <w:rsid w:val="00853820"/>
    <w:rsid w:val="00853864"/>
    <w:rsid w:val="0085387E"/>
    <w:rsid w:val="008538B1"/>
    <w:rsid w:val="00853981"/>
    <w:rsid w:val="008539C2"/>
    <w:rsid w:val="008539DB"/>
    <w:rsid w:val="00853A9B"/>
    <w:rsid w:val="00853AE6"/>
    <w:rsid w:val="00853B36"/>
    <w:rsid w:val="00853B83"/>
    <w:rsid w:val="00853B94"/>
    <w:rsid w:val="00853D31"/>
    <w:rsid w:val="00853D8C"/>
    <w:rsid w:val="00853DCC"/>
    <w:rsid w:val="00853DEB"/>
    <w:rsid w:val="00854172"/>
    <w:rsid w:val="008541B8"/>
    <w:rsid w:val="008541F0"/>
    <w:rsid w:val="00854274"/>
    <w:rsid w:val="008542A8"/>
    <w:rsid w:val="00854353"/>
    <w:rsid w:val="00854401"/>
    <w:rsid w:val="008544A9"/>
    <w:rsid w:val="008545C5"/>
    <w:rsid w:val="0085478D"/>
    <w:rsid w:val="008547BF"/>
    <w:rsid w:val="0085490B"/>
    <w:rsid w:val="0085492D"/>
    <w:rsid w:val="00854956"/>
    <w:rsid w:val="0085497B"/>
    <w:rsid w:val="008549B9"/>
    <w:rsid w:val="008549CB"/>
    <w:rsid w:val="00854ACF"/>
    <w:rsid w:val="00854B08"/>
    <w:rsid w:val="00854F19"/>
    <w:rsid w:val="00854FA1"/>
    <w:rsid w:val="00854FA3"/>
    <w:rsid w:val="008550AC"/>
    <w:rsid w:val="00855182"/>
    <w:rsid w:val="0085527D"/>
    <w:rsid w:val="00855283"/>
    <w:rsid w:val="0085529A"/>
    <w:rsid w:val="00855334"/>
    <w:rsid w:val="00855469"/>
    <w:rsid w:val="00855474"/>
    <w:rsid w:val="008554AE"/>
    <w:rsid w:val="00855507"/>
    <w:rsid w:val="00855552"/>
    <w:rsid w:val="008557A4"/>
    <w:rsid w:val="008557D0"/>
    <w:rsid w:val="00855857"/>
    <w:rsid w:val="008559EE"/>
    <w:rsid w:val="00855B87"/>
    <w:rsid w:val="00855C17"/>
    <w:rsid w:val="00855E89"/>
    <w:rsid w:val="00855E9B"/>
    <w:rsid w:val="00855EA2"/>
    <w:rsid w:val="00855F64"/>
    <w:rsid w:val="00855F87"/>
    <w:rsid w:val="00855F88"/>
    <w:rsid w:val="00855FED"/>
    <w:rsid w:val="008560DF"/>
    <w:rsid w:val="008560E1"/>
    <w:rsid w:val="008561CE"/>
    <w:rsid w:val="008561F2"/>
    <w:rsid w:val="00856242"/>
    <w:rsid w:val="008562B3"/>
    <w:rsid w:val="00856374"/>
    <w:rsid w:val="008563B0"/>
    <w:rsid w:val="008564EF"/>
    <w:rsid w:val="008566E6"/>
    <w:rsid w:val="008568C5"/>
    <w:rsid w:val="00856BC4"/>
    <w:rsid w:val="00856BDC"/>
    <w:rsid w:val="00856D2F"/>
    <w:rsid w:val="00856F69"/>
    <w:rsid w:val="00856F87"/>
    <w:rsid w:val="00856FA5"/>
    <w:rsid w:val="00857237"/>
    <w:rsid w:val="008573B2"/>
    <w:rsid w:val="008573CA"/>
    <w:rsid w:val="00857476"/>
    <w:rsid w:val="00857477"/>
    <w:rsid w:val="00857512"/>
    <w:rsid w:val="00857809"/>
    <w:rsid w:val="00857884"/>
    <w:rsid w:val="008578EA"/>
    <w:rsid w:val="0085790A"/>
    <w:rsid w:val="00857925"/>
    <w:rsid w:val="008579DD"/>
    <w:rsid w:val="00857A19"/>
    <w:rsid w:val="00857BAB"/>
    <w:rsid w:val="00857CEF"/>
    <w:rsid w:val="00857D86"/>
    <w:rsid w:val="00857DC9"/>
    <w:rsid w:val="00857DE2"/>
    <w:rsid w:val="00857E14"/>
    <w:rsid w:val="00857E7B"/>
    <w:rsid w:val="00857EA8"/>
    <w:rsid w:val="00857EC3"/>
    <w:rsid w:val="00857EDD"/>
    <w:rsid w:val="00857F22"/>
    <w:rsid w:val="008600C0"/>
    <w:rsid w:val="00860177"/>
    <w:rsid w:val="00860233"/>
    <w:rsid w:val="0086024D"/>
    <w:rsid w:val="00860278"/>
    <w:rsid w:val="008602A9"/>
    <w:rsid w:val="008603F3"/>
    <w:rsid w:val="00860446"/>
    <w:rsid w:val="00860579"/>
    <w:rsid w:val="00860657"/>
    <w:rsid w:val="00860679"/>
    <w:rsid w:val="008606F4"/>
    <w:rsid w:val="0086077B"/>
    <w:rsid w:val="00860815"/>
    <w:rsid w:val="00860930"/>
    <w:rsid w:val="008609F7"/>
    <w:rsid w:val="00860A01"/>
    <w:rsid w:val="00860A56"/>
    <w:rsid w:val="00860AA7"/>
    <w:rsid w:val="00860CFB"/>
    <w:rsid w:val="00860D60"/>
    <w:rsid w:val="00860D98"/>
    <w:rsid w:val="00860DFC"/>
    <w:rsid w:val="00860E45"/>
    <w:rsid w:val="00860EEE"/>
    <w:rsid w:val="00860FF1"/>
    <w:rsid w:val="00861020"/>
    <w:rsid w:val="008611CE"/>
    <w:rsid w:val="00861264"/>
    <w:rsid w:val="0086137F"/>
    <w:rsid w:val="008613EE"/>
    <w:rsid w:val="0086144B"/>
    <w:rsid w:val="008614DC"/>
    <w:rsid w:val="00861530"/>
    <w:rsid w:val="00861601"/>
    <w:rsid w:val="00861644"/>
    <w:rsid w:val="008616B0"/>
    <w:rsid w:val="0086177D"/>
    <w:rsid w:val="00861789"/>
    <w:rsid w:val="008617F5"/>
    <w:rsid w:val="00861916"/>
    <w:rsid w:val="00861A14"/>
    <w:rsid w:val="00861A3E"/>
    <w:rsid w:val="00861AB6"/>
    <w:rsid w:val="00861B1D"/>
    <w:rsid w:val="00861B6E"/>
    <w:rsid w:val="00861BEC"/>
    <w:rsid w:val="00861C25"/>
    <w:rsid w:val="00861C7C"/>
    <w:rsid w:val="00861D0F"/>
    <w:rsid w:val="00861D6E"/>
    <w:rsid w:val="00861D70"/>
    <w:rsid w:val="00861EB8"/>
    <w:rsid w:val="00861F04"/>
    <w:rsid w:val="00861F2E"/>
    <w:rsid w:val="00861FD9"/>
    <w:rsid w:val="0086207F"/>
    <w:rsid w:val="0086209B"/>
    <w:rsid w:val="008620B5"/>
    <w:rsid w:val="008621B6"/>
    <w:rsid w:val="008622B1"/>
    <w:rsid w:val="00862399"/>
    <w:rsid w:val="008624FF"/>
    <w:rsid w:val="008625A9"/>
    <w:rsid w:val="0086261B"/>
    <w:rsid w:val="00862643"/>
    <w:rsid w:val="00862690"/>
    <w:rsid w:val="00862699"/>
    <w:rsid w:val="00862716"/>
    <w:rsid w:val="0086279B"/>
    <w:rsid w:val="008627B5"/>
    <w:rsid w:val="00862905"/>
    <w:rsid w:val="008629F7"/>
    <w:rsid w:val="00862B24"/>
    <w:rsid w:val="00862CA2"/>
    <w:rsid w:val="00862D29"/>
    <w:rsid w:val="00862E63"/>
    <w:rsid w:val="00862F2D"/>
    <w:rsid w:val="008630B9"/>
    <w:rsid w:val="008630CA"/>
    <w:rsid w:val="00863154"/>
    <w:rsid w:val="008631FC"/>
    <w:rsid w:val="0086335A"/>
    <w:rsid w:val="00863367"/>
    <w:rsid w:val="00863522"/>
    <w:rsid w:val="00863683"/>
    <w:rsid w:val="008636A2"/>
    <w:rsid w:val="008636C3"/>
    <w:rsid w:val="0086373B"/>
    <w:rsid w:val="0086375D"/>
    <w:rsid w:val="00863813"/>
    <w:rsid w:val="008638B8"/>
    <w:rsid w:val="00863A94"/>
    <w:rsid w:val="00863B22"/>
    <w:rsid w:val="00863D0B"/>
    <w:rsid w:val="00863E8D"/>
    <w:rsid w:val="00863EA8"/>
    <w:rsid w:val="00863F3B"/>
    <w:rsid w:val="00863FE5"/>
    <w:rsid w:val="00864116"/>
    <w:rsid w:val="008641F4"/>
    <w:rsid w:val="008642F4"/>
    <w:rsid w:val="00864330"/>
    <w:rsid w:val="00864373"/>
    <w:rsid w:val="00864540"/>
    <w:rsid w:val="00864563"/>
    <w:rsid w:val="008645BB"/>
    <w:rsid w:val="008646A8"/>
    <w:rsid w:val="008647BC"/>
    <w:rsid w:val="00864807"/>
    <w:rsid w:val="0086480C"/>
    <w:rsid w:val="008648C6"/>
    <w:rsid w:val="0086492A"/>
    <w:rsid w:val="00864AFF"/>
    <w:rsid w:val="00864B37"/>
    <w:rsid w:val="00864C28"/>
    <w:rsid w:val="00864CA9"/>
    <w:rsid w:val="00864CCD"/>
    <w:rsid w:val="00864D19"/>
    <w:rsid w:val="00864D1A"/>
    <w:rsid w:val="00864DFE"/>
    <w:rsid w:val="00864E24"/>
    <w:rsid w:val="00865228"/>
    <w:rsid w:val="0086532B"/>
    <w:rsid w:val="00865424"/>
    <w:rsid w:val="00865476"/>
    <w:rsid w:val="0086553F"/>
    <w:rsid w:val="008656F1"/>
    <w:rsid w:val="00865719"/>
    <w:rsid w:val="008659EA"/>
    <w:rsid w:val="00865A77"/>
    <w:rsid w:val="00865CEC"/>
    <w:rsid w:val="00865D79"/>
    <w:rsid w:val="00865F29"/>
    <w:rsid w:val="0086615C"/>
    <w:rsid w:val="008662A5"/>
    <w:rsid w:val="0086648D"/>
    <w:rsid w:val="008665CF"/>
    <w:rsid w:val="00866623"/>
    <w:rsid w:val="00866861"/>
    <w:rsid w:val="00866B81"/>
    <w:rsid w:val="00866CB3"/>
    <w:rsid w:val="00866DD1"/>
    <w:rsid w:val="00866ED2"/>
    <w:rsid w:val="00866F4B"/>
    <w:rsid w:val="00866FA9"/>
    <w:rsid w:val="00866FB5"/>
    <w:rsid w:val="00866FE8"/>
    <w:rsid w:val="00866FEE"/>
    <w:rsid w:val="00867047"/>
    <w:rsid w:val="0086710A"/>
    <w:rsid w:val="00867148"/>
    <w:rsid w:val="0086723C"/>
    <w:rsid w:val="008672BF"/>
    <w:rsid w:val="008672DE"/>
    <w:rsid w:val="0086746C"/>
    <w:rsid w:val="008675AD"/>
    <w:rsid w:val="008675BB"/>
    <w:rsid w:val="008675DB"/>
    <w:rsid w:val="0086778E"/>
    <w:rsid w:val="0086791A"/>
    <w:rsid w:val="00867BAC"/>
    <w:rsid w:val="00867BEE"/>
    <w:rsid w:val="00867C6C"/>
    <w:rsid w:val="00867CFA"/>
    <w:rsid w:val="00867E22"/>
    <w:rsid w:val="00867E8B"/>
    <w:rsid w:val="00867EA0"/>
    <w:rsid w:val="00870014"/>
    <w:rsid w:val="0087004B"/>
    <w:rsid w:val="00870095"/>
    <w:rsid w:val="008702B0"/>
    <w:rsid w:val="008704DE"/>
    <w:rsid w:val="0087070B"/>
    <w:rsid w:val="00870768"/>
    <w:rsid w:val="0087079F"/>
    <w:rsid w:val="008707B1"/>
    <w:rsid w:val="008708A8"/>
    <w:rsid w:val="008709C2"/>
    <w:rsid w:val="00870AF6"/>
    <w:rsid w:val="00870C56"/>
    <w:rsid w:val="00870C77"/>
    <w:rsid w:val="00870CF6"/>
    <w:rsid w:val="00870D6C"/>
    <w:rsid w:val="00870D90"/>
    <w:rsid w:val="00870DD5"/>
    <w:rsid w:val="008711BE"/>
    <w:rsid w:val="00871326"/>
    <w:rsid w:val="008715A4"/>
    <w:rsid w:val="008715CD"/>
    <w:rsid w:val="00871606"/>
    <w:rsid w:val="00871669"/>
    <w:rsid w:val="00871790"/>
    <w:rsid w:val="00871847"/>
    <w:rsid w:val="0087199B"/>
    <w:rsid w:val="008719BB"/>
    <w:rsid w:val="00871A7A"/>
    <w:rsid w:val="00871AF6"/>
    <w:rsid w:val="00871B89"/>
    <w:rsid w:val="00871BDB"/>
    <w:rsid w:val="00871CB9"/>
    <w:rsid w:val="00871E7D"/>
    <w:rsid w:val="00871EEE"/>
    <w:rsid w:val="0087207E"/>
    <w:rsid w:val="00872125"/>
    <w:rsid w:val="00872155"/>
    <w:rsid w:val="008721CF"/>
    <w:rsid w:val="00872275"/>
    <w:rsid w:val="00872318"/>
    <w:rsid w:val="00872483"/>
    <w:rsid w:val="008724C0"/>
    <w:rsid w:val="00872553"/>
    <w:rsid w:val="008725BB"/>
    <w:rsid w:val="008726D1"/>
    <w:rsid w:val="008726F2"/>
    <w:rsid w:val="00872704"/>
    <w:rsid w:val="00872728"/>
    <w:rsid w:val="008727B9"/>
    <w:rsid w:val="00872800"/>
    <w:rsid w:val="0087293F"/>
    <w:rsid w:val="00872958"/>
    <w:rsid w:val="008729CC"/>
    <w:rsid w:val="00872AD1"/>
    <w:rsid w:val="00872D26"/>
    <w:rsid w:val="00872E27"/>
    <w:rsid w:val="00872FC8"/>
    <w:rsid w:val="0087309E"/>
    <w:rsid w:val="00873110"/>
    <w:rsid w:val="00873191"/>
    <w:rsid w:val="008731B0"/>
    <w:rsid w:val="008731E7"/>
    <w:rsid w:val="00873354"/>
    <w:rsid w:val="008733DB"/>
    <w:rsid w:val="008735A5"/>
    <w:rsid w:val="008735C9"/>
    <w:rsid w:val="0087367C"/>
    <w:rsid w:val="008736D0"/>
    <w:rsid w:val="00873700"/>
    <w:rsid w:val="0087387F"/>
    <w:rsid w:val="0087397D"/>
    <w:rsid w:val="00873A5C"/>
    <w:rsid w:val="00873A88"/>
    <w:rsid w:val="00873AF9"/>
    <w:rsid w:val="00873C57"/>
    <w:rsid w:val="00873D5F"/>
    <w:rsid w:val="00873D60"/>
    <w:rsid w:val="00873E3B"/>
    <w:rsid w:val="00873ED4"/>
    <w:rsid w:val="008740DD"/>
    <w:rsid w:val="0087413F"/>
    <w:rsid w:val="008742D5"/>
    <w:rsid w:val="0087432C"/>
    <w:rsid w:val="008743A6"/>
    <w:rsid w:val="008743AF"/>
    <w:rsid w:val="008743BB"/>
    <w:rsid w:val="00874429"/>
    <w:rsid w:val="008744D2"/>
    <w:rsid w:val="00874566"/>
    <w:rsid w:val="00874640"/>
    <w:rsid w:val="0087471C"/>
    <w:rsid w:val="008747ED"/>
    <w:rsid w:val="00874886"/>
    <w:rsid w:val="00874927"/>
    <w:rsid w:val="00874936"/>
    <w:rsid w:val="00874940"/>
    <w:rsid w:val="008749FE"/>
    <w:rsid w:val="00874A15"/>
    <w:rsid w:val="00874B57"/>
    <w:rsid w:val="00874C63"/>
    <w:rsid w:val="00874DAE"/>
    <w:rsid w:val="00874DD9"/>
    <w:rsid w:val="00874EFE"/>
    <w:rsid w:val="00874F09"/>
    <w:rsid w:val="00874FC7"/>
    <w:rsid w:val="00874FEB"/>
    <w:rsid w:val="0087502A"/>
    <w:rsid w:val="0087505E"/>
    <w:rsid w:val="00875251"/>
    <w:rsid w:val="008753B3"/>
    <w:rsid w:val="008757F8"/>
    <w:rsid w:val="0087580A"/>
    <w:rsid w:val="00875847"/>
    <w:rsid w:val="0087585D"/>
    <w:rsid w:val="0087587F"/>
    <w:rsid w:val="00875964"/>
    <w:rsid w:val="0087599C"/>
    <w:rsid w:val="00875B5F"/>
    <w:rsid w:val="00875C0C"/>
    <w:rsid w:val="00875C64"/>
    <w:rsid w:val="00875DC1"/>
    <w:rsid w:val="00875DD0"/>
    <w:rsid w:val="00875E14"/>
    <w:rsid w:val="00875F95"/>
    <w:rsid w:val="00876142"/>
    <w:rsid w:val="00876169"/>
    <w:rsid w:val="00876227"/>
    <w:rsid w:val="0087625E"/>
    <w:rsid w:val="00876270"/>
    <w:rsid w:val="00876390"/>
    <w:rsid w:val="00876452"/>
    <w:rsid w:val="008764A4"/>
    <w:rsid w:val="00876603"/>
    <w:rsid w:val="00876630"/>
    <w:rsid w:val="00876695"/>
    <w:rsid w:val="0087669A"/>
    <w:rsid w:val="00876850"/>
    <w:rsid w:val="00876ABC"/>
    <w:rsid w:val="00876B60"/>
    <w:rsid w:val="00876BAC"/>
    <w:rsid w:val="00876D2F"/>
    <w:rsid w:val="00876DFC"/>
    <w:rsid w:val="00876E06"/>
    <w:rsid w:val="00876F20"/>
    <w:rsid w:val="00876F3B"/>
    <w:rsid w:val="00876F75"/>
    <w:rsid w:val="00876FC6"/>
    <w:rsid w:val="00877213"/>
    <w:rsid w:val="0087728A"/>
    <w:rsid w:val="008772DF"/>
    <w:rsid w:val="00877320"/>
    <w:rsid w:val="008774D7"/>
    <w:rsid w:val="008774E6"/>
    <w:rsid w:val="0087759E"/>
    <w:rsid w:val="008775D2"/>
    <w:rsid w:val="00877794"/>
    <w:rsid w:val="008778EB"/>
    <w:rsid w:val="00877AD0"/>
    <w:rsid w:val="00877B20"/>
    <w:rsid w:val="00877B47"/>
    <w:rsid w:val="00877BC6"/>
    <w:rsid w:val="00877C61"/>
    <w:rsid w:val="00877D2B"/>
    <w:rsid w:val="00877DFE"/>
    <w:rsid w:val="00877E4D"/>
    <w:rsid w:val="00877F7F"/>
    <w:rsid w:val="00877F9A"/>
    <w:rsid w:val="00880017"/>
    <w:rsid w:val="008800BB"/>
    <w:rsid w:val="0088010E"/>
    <w:rsid w:val="00880118"/>
    <w:rsid w:val="0088020F"/>
    <w:rsid w:val="00880286"/>
    <w:rsid w:val="00880327"/>
    <w:rsid w:val="00880445"/>
    <w:rsid w:val="00880582"/>
    <w:rsid w:val="008805DB"/>
    <w:rsid w:val="0088067C"/>
    <w:rsid w:val="00880740"/>
    <w:rsid w:val="00880984"/>
    <w:rsid w:val="00880A1B"/>
    <w:rsid w:val="00880A91"/>
    <w:rsid w:val="00880B24"/>
    <w:rsid w:val="00880E4C"/>
    <w:rsid w:val="00880FB9"/>
    <w:rsid w:val="00880FE8"/>
    <w:rsid w:val="00881054"/>
    <w:rsid w:val="008810F2"/>
    <w:rsid w:val="008812B8"/>
    <w:rsid w:val="00881341"/>
    <w:rsid w:val="00881359"/>
    <w:rsid w:val="008814C2"/>
    <w:rsid w:val="008814CE"/>
    <w:rsid w:val="0088152F"/>
    <w:rsid w:val="0088154E"/>
    <w:rsid w:val="0088158E"/>
    <w:rsid w:val="00881671"/>
    <w:rsid w:val="008816EF"/>
    <w:rsid w:val="0088178C"/>
    <w:rsid w:val="0088182A"/>
    <w:rsid w:val="0088187B"/>
    <w:rsid w:val="00881BB4"/>
    <w:rsid w:val="00881BF5"/>
    <w:rsid w:val="00881C60"/>
    <w:rsid w:val="00881DF9"/>
    <w:rsid w:val="00881E10"/>
    <w:rsid w:val="00881E90"/>
    <w:rsid w:val="00881EF9"/>
    <w:rsid w:val="00881FFD"/>
    <w:rsid w:val="008820B9"/>
    <w:rsid w:val="008820C3"/>
    <w:rsid w:val="0088210B"/>
    <w:rsid w:val="00882159"/>
    <w:rsid w:val="008821AC"/>
    <w:rsid w:val="008821C5"/>
    <w:rsid w:val="00882423"/>
    <w:rsid w:val="00882436"/>
    <w:rsid w:val="00882493"/>
    <w:rsid w:val="008824ED"/>
    <w:rsid w:val="008824EF"/>
    <w:rsid w:val="0088250B"/>
    <w:rsid w:val="00882553"/>
    <w:rsid w:val="00882683"/>
    <w:rsid w:val="008826D2"/>
    <w:rsid w:val="00882713"/>
    <w:rsid w:val="00882772"/>
    <w:rsid w:val="00882864"/>
    <w:rsid w:val="008828AF"/>
    <w:rsid w:val="008828EB"/>
    <w:rsid w:val="008829DB"/>
    <w:rsid w:val="00882A13"/>
    <w:rsid w:val="00882A92"/>
    <w:rsid w:val="00882AF0"/>
    <w:rsid w:val="00882AF5"/>
    <w:rsid w:val="00882B86"/>
    <w:rsid w:val="00882C01"/>
    <w:rsid w:val="00882C1A"/>
    <w:rsid w:val="00882D43"/>
    <w:rsid w:val="00882E74"/>
    <w:rsid w:val="00882FDC"/>
    <w:rsid w:val="008831AE"/>
    <w:rsid w:val="00883511"/>
    <w:rsid w:val="0088359C"/>
    <w:rsid w:val="0088368D"/>
    <w:rsid w:val="00883775"/>
    <w:rsid w:val="0088386F"/>
    <w:rsid w:val="00883878"/>
    <w:rsid w:val="00883894"/>
    <w:rsid w:val="008839D8"/>
    <w:rsid w:val="00883AB8"/>
    <w:rsid w:val="00883B2A"/>
    <w:rsid w:val="00883C12"/>
    <w:rsid w:val="00883C15"/>
    <w:rsid w:val="008840A8"/>
    <w:rsid w:val="008840D4"/>
    <w:rsid w:val="00884108"/>
    <w:rsid w:val="008841FD"/>
    <w:rsid w:val="00884212"/>
    <w:rsid w:val="0088428E"/>
    <w:rsid w:val="00884357"/>
    <w:rsid w:val="008843AA"/>
    <w:rsid w:val="008843F8"/>
    <w:rsid w:val="00884443"/>
    <w:rsid w:val="0088445D"/>
    <w:rsid w:val="00884470"/>
    <w:rsid w:val="0088447C"/>
    <w:rsid w:val="008844FE"/>
    <w:rsid w:val="00884518"/>
    <w:rsid w:val="008846D1"/>
    <w:rsid w:val="00884703"/>
    <w:rsid w:val="00884AE0"/>
    <w:rsid w:val="00884B70"/>
    <w:rsid w:val="00884D65"/>
    <w:rsid w:val="00884D8F"/>
    <w:rsid w:val="00884FAC"/>
    <w:rsid w:val="00884FF5"/>
    <w:rsid w:val="008850CD"/>
    <w:rsid w:val="00885154"/>
    <w:rsid w:val="0088517C"/>
    <w:rsid w:val="008852A8"/>
    <w:rsid w:val="00885301"/>
    <w:rsid w:val="00885308"/>
    <w:rsid w:val="0088537D"/>
    <w:rsid w:val="008855BF"/>
    <w:rsid w:val="0088560E"/>
    <w:rsid w:val="00885796"/>
    <w:rsid w:val="008858AE"/>
    <w:rsid w:val="008858D9"/>
    <w:rsid w:val="00885B39"/>
    <w:rsid w:val="00885B56"/>
    <w:rsid w:val="00885CF9"/>
    <w:rsid w:val="00885D6D"/>
    <w:rsid w:val="00885DAC"/>
    <w:rsid w:val="00885E61"/>
    <w:rsid w:val="00885E6A"/>
    <w:rsid w:val="00885F19"/>
    <w:rsid w:val="00885F1E"/>
    <w:rsid w:val="00885F3E"/>
    <w:rsid w:val="00885FAD"/>
    <w:rsid w:val="0088602F"/>
    <w:rsid w:val="0088604D"/>
    <w:rsid w:val="008862E0"/>
    <w:rsid w:val="008865C2"/>
    <w:rsid w:val="008865ED"/>
    <w:rsid w:val="008866B2"/>
    <w:rsid w:val="0088675B"/>
    <w:rsid w:val="0088678E"/>
    <w:rsid w:val="0088679E"/>
    <w:rsid w:val="00886915"/>
    <w:rsid w:val="0088694C"/>
    <w:rsid w:val="00886986"/>
    <w:rsid w:val="008869AB"/>
    <w:rsid w:val="00886A80"/>
    <w:rsid w:val="00886B2E"/>
    <w:rsid w:val="00886C10"/>
    <w:rsid w:val="00886C5C"/>
    <w:rsid w:val="00886C87"/>
    <w:rsid w:val="00886F84"/>
    <w:rsid w:val="00886FE3"/>
    <w:rsid w:val="0088700F"/>
    <w:rsid w:val="008871C3"/>
    <w:rsid w:val="008871CC"/>
    <w:rsid w:val="008871E5"/>
    <w:rsid w:val="00887218"/>
    <w:rsid w:val="00887364"/>
    <w:rsid w:val="008874EA"/>
    <w:rsid w:val="008874FB"/>
    <w:rsid w:val="00887564"/>
    <w:rsid w:val="008875E4"/>
    <w:rsid w:val="00887814"/>
    <w:rsid w:val="0088782C"/>
    <w:rsid w:val="008878C8"/>
    <w:rsid w:val="00887906"/>
    <w:rsid w:val="008879B3"/>
    <w:rsid w:val="008879DC"/>
    <w:rsid w:val="00887B92"/>
    <w:rsid w:val="00887D32"/>
    <w:rsid w:val="00887D38"/>
    <w:rsid w:val="00887D6B"/>
    <w:rsid w:val="00887D83"/>
    <w:rsid w:val="00887DDD"/>
    <w:rsid w:val="00887E97"/>
    <w:rsid w:val="00887F5B"/>
    <w:rsid w:val="00890185"/>
    <w:rsid w:val="00890285"/>
    <w:rsid w:val="00890318"/>
    <w:rsid w:val="00890402"/>
    <w:rsid w:val="00890675"/>
    <w:rsid w:val="00890789"/>
    <w:rsid w:val="008908C6"/>
    <w:rsid w:val="008909B7"/>
    <w:rsid w:val="00890A96"/>
    <w:rsid w:val="00890AD8"/>
    <w:rsid w:val="00890BDD"/>
    <w:rsid w:val="00890CBA"/>
    <w:rsid w:val="00890D49"/>
    <w:rsid w:val="00890E1E"/>
    <w:rsid w:val="00890EA4"/>
    <w:rsid w:val="00890EC0"/>
    <w:rsid w:val="00890EF8"/>
    <w:rsid w:val="00890F5A"/>
    <w:rsid w:val="00890FAD"/>
    <w:rsid w:val="00890FBE"/>
    <w:rsid w:val="0089100E"/>
    <w:rsid w:val="0089111C"/>
    <w:rsid w:val="00891147"/>
    <w:rsid w:val="00891222"/>
    <w:rsid w:val="0089123A"/>
    <w:rsid w:val="0089124E"/>
    <w:rsid w:val="00891296"/>
    <w:rsid w:val="00891395"/>
    <w:rsid w:val="0089145A"/>
    <w:rsid w:val="008914C7"/>
    <w:rsid w:val="008914DC"/>
    <w:rsid w:val="008915A9"/>
    <w:rsid w:val="008915D7"/>
    <w:rsid w:val="00891696"/>
    <w:rsid w:val="00891745"/>
    <w:rsid w:val="0089178F"/>
    <w:rsid w:val="00891A62"/>
    <w:rsid w:val="00891AB8"/>
    <w:rsid w:val="00891C0E"/>
    <w:rsid w:val="00891C7C"/>
    <w:rsid w:val="00891CFD"/>
    <w:rsid w:val="00891DD4"/>
    <w:rsid w:val="00891DF7"/>
    <w:rsid w:val="00891E09"/>
    <w:rsid w:val="00891F29"/>
    <w:rsid w:val="00892018"/>
    <w:rsid w:val="00892036"/>
    <w:rsid w:val="00892064"/>
    <w:rsid w:val="00892217"/>
    <w:rsid w:val="00892279"/>
    <w:rsid w:val="00892297"/>
    <w:rsid w:val="008922D3"/>
    <w:rsid w:val="00892302"/>
    <w:rsid w:val="0089235B"/>
    <w:rsid w:val="0089246E"/>
    <w:rsid w:val="008924D0"/>
    <w:rsid w:val="0089279E"/>
    <w:rsid w:val="008928FD"/>
    <w:rsid w:val="00892950"/>
    <w:rsid w:val="0089297B"/>
    <w:rsid w:val="008929E4"/>
    <w:rsid w:val="00892A5F"/>
    <w:rsid w:val="00892A96"/>
    <w:rsid w:val="00892CB3"/>
    <w:rsid w:val="00892D25"/>
    <w:rsid w:val="00892D40"/>
    <w:rsid w:val="00892D70"/>
    <w:rsid w:val="00892E9F"/>
    <w:rsid w:val="00892F97"/>
    <w:rsid w:val="00892FF7"/>
    <w:rsid w:val="0089314D"/>
    <w:rsid w:val="00893242"/>
    <w:rsid w:val="0089328F"/>
    <w:rsid w:val="008933EA"/>
    <w:rsid w:val="0089345D"/>
    <w:rsid w:val="008934D0"/>
    <w:rsid w:val="008935F3"/>
    <w:rsid w:val="008935F4"/>
    <w:rsid w:val="008935FE"/>
    <w:rsid w:val="00893834"/>
    <w:rsid w:val="0089385D"/>
    <w:rsid w:val="008938C5"/>
    <w:rsid w:val="00893993"/>
    <w:rsid w:val="00893A05"/>
    <w:rsid w:val="00893A10"/>
    <w:rsid w:val="00893A35"/>
    <w:rsid w:val="00893C92"/>
    <w:rsid w:val="00893CAA"/>
    <w:rsid w:val="00893CB8"/>
    <w:rsid w:val="00893CDB"/>
    <w:rsid w:val="00893D5B"/>
    <w:rsid w:val="00893DC1"/>
    <w:rsid w:val="00893DF2"/>
    <w:rsid w:val="00893EFE"/>
    <w:rsid w:val="0089401A"/>
    <w:rsid w:val="008940F7"/>
    <w:rsid w:val="00894113"/>
    <w:rsid w:val="00894122"/>
    <w:rsid w:val="0089412F"/>
    <w:rsid w:val="008943F4"/>
    <w:rsid w:val="00894456"/>
    <w:rsid w:val="0089445A"/>
    <w:rsid w:val="0089452E"/>
    <w:rsid w:val="00894552"/>
    <w:rsid w:val="00894555"/>
    <w:rsid w:val="008945C5"/>
    <w:rsid w:val="008946B7"/>
    <w:rsid w:val="00894751"/>
    <w:rsid w:val="008947A2"/>
    <w:rsid w:val="008947AC"/>
    <w:rsid w:val="0089499F"/>
    <w:rsid w:val="00894D2C"/>
    <w:rsid w:val="00894D52"/>
    <w:rsid w:val="00894DB2"/>
    <w:rsid w:val="00894EAF"/>
    <w:rsid w:val="00894FF3"/>
    <w:rsid w:val="00894FF8"/>
    <w:rsid w:val="0089500F"/>
    <w:rsid w:val="008950D2"/>
    <w:rsid w:val="008951EE"/>
    <w:rsid w:val="0089542A"/>
    <w:rsid w:val="00895490"/>
    <w:rsid w:val="008955CB"/>
    <w:rsid w:val="0089575F"/>
    <w:rsid w:val="0089594E"/>
    <w:rsid w:val="00895A72"/>
    <w:rsid w:val="00895BA7"/>
    <w:rsid w:val="00895C6A"/>
    <w:rsid w:val="00895D74"/>
    <w:rsid w:val="00895DDF"/>
    <w:rsid w:val="00895DE6"/>
    <w:rsid w:val="00895E11"/>
    <w:rsid w:val="00895F6A"/>
    <w:rsid w:val="00896009"/>
    <w:rsid w:val="00896067"/>
    <w:rsid w:val="008960D7"/>
    <w:rsid w:val="0089610E"/>
    <w:rsid w:val="00896153"/>
    <w:rsid w:val="00896185"/>
    <w:rsid w:val="008961E0"/>
    <w:rsid w:val="00896209"/>
    <w:rsid w:val="0089647F"/>
    <w:rsid w:val="0089653D"/>
    <w:rsid w:val="00896808"/>
    <w:rsid w:val="00896814"/>
    <w:rsid w:val="00896867"/>
    <w:rsid w:val="0089688E"/>
    <w:rsid w:val="008969A3"/>
    <w:rsid w:val="00896A7B"/>
    <w:rsid w:val="00896AB2"/>
    <w:rsid w:val="00896BBE"/>
    <w:rsid w:val="00896CE5"/>
    <w:rsid w:val="00896CF7"/>
    <w:rsid w:val="00896CFF"/>
    <w:rsid w:val="00896DED"/>
    <w:rsid w:val="00896E23"/>
    <w:rsid w:val="00896E65"/>
    <w:rsid w:val="008975F7"/>
    <w:rsid w:val="0089768B"/>
    <w:rsid w:val="00897795"/>
    <w:rsid w:val="008977BE"/>
    <w:rsid w:val="008977CB"/>
    <w:rsid w:val="00897885"/>
    <w:rsid w:val="008978C8"/>
    <w:rsid w:val="00897A59"/>
    <w:rsid w:val="00897B8D"/>
    <w:rsid w:val="00897C42"/>
    <w:rsid w:val="00897C8A"/>
    <w:rsid w:val="00897EB2"/>
    <w:rsid w:val="00897FDC"/>
    <w:rsid w:val="008A003F"/>
    <w:rsid w:val="008A0155"/>
    <w:rsid w:val="008A01F1"/>
    <w:rsid w:val="008A0260"/>
    <w:rsid w:val="008A04D2"/>
    <w:rsid w:val="008A0520"/>
    <w:rsid w:val="008A05F7"/>
    <w:rsid w:val="008A069B"/>
    <w:rsid w:val="008A06E2"/>
    <w:rsid w:val="008A06FE"/>
    <w:rsid w:val="008A07DC"/>
    <w:rsid w:val="008A0846"/>
    <w:rsid w:val="008A09BC"/>
    <w:rsid w:val="008A0A0A"/>
    <w:rsid w:val="008A0A22"/>
    <w:rsid w:val="008A0A44"/>
    <w:rsid w:val="008A0AF8"/>
    <w:rsid w:val="008A0B4E"/>
    <w:rsid w:val="008A0E17"/>
    <w:rsid w:val="008A0E5B"/>
    <w:rsid w:val="008A0E99"/>
    <w:rsid w:val="008A0FB8"/>
    <w:rsid w:val="008A0FF3"/>
    <w:rsid w:val="008A10BC"/>
    <w:rsid w:val="008A10F9"/>
    <w:rsid w:val="008A1267"/>
    <w:rsid w:val="008A13DC"/>
    <w:rsid w:val="008A1488"/>
    <w:rsid w:val="008A14C8"/>
    <w:rsid w:val="008A1506"/>
    <w:rsid w:val="008A1532"/>
    <w:rsid w:val="008A1617"/>
    <w:rsid w:val="008A1696"/>
    <w:rsid w:val="008A16AF"/>
    <w:rsid w:val="008A175B"/>
    <w:rsid w:val="008A1769"/>
    <w:rsid w:val="008A176C"/>
    <w:rsid w:val="008A182C"/>
    <w:rsid w:val="008A1A32"/>
    <w:rsid w:val="008A1A41"/>
    <w:rsid w:val="008A1A6E"/>
    <w:rsid w:val="008A1AAD"/>
    <w:rsid w:val="008A1B4E"/>
    <w:rsid w:val="008A1B5E"/>
    <w:rsid w:val="008A1C10"/>
    <w:rsid w:val="008A1DDD"/>
    <w:rsid w:val="008A1E22"/>
    <w:rsid w:val="008A2161"/>
    <w:rsid w:val="008A2212"/>
    <w:rsid w:val="008A2254"/>
    <w:rsid w:val="008A2293"/>
    <w:rsid w:val="008A231B"/>
    <w:rsid w:val="008A234C"/>
    <w:rsid w:val="008A23D2"/>
    <w:rsid w:val="008A23EB"/>
    <w:rsid w:val="008A24A4"/>
    <w:rsid w:val="008A24B6"/>
    <w:rsid w:val="008A24C9"/>
    <w:rsid w:val="008A25A1"/>
    <w:rsid w:val="008A273A"/>
    <w:rsid w:val="008A2886"/>
    <w:rsid w:val="008A294A"/>
    <w:rsid w:val="008A2A00"/>
    <w:rsid w:val="008A2A5A"/>
    <w:rsid w:val="008A2AF8"/>
    <w:rsid w:val="008A2F68"/>
    <w:rsid w:val="008A30C4"/>
    <w:rsid w:val="008A30E9"/>
    <w:rsid w:val="008A31ED"/>
    <w:rsid w:val="008A323B"/>
    <w:rsid w:val="008A327C"/>
    <w:rsid w:val="008A340A"/>
    <w:rsid w:val="008A34B6"/>
    <w:rsid w:val="008A34BC"/>
    <w:rsid w:val="008A3532"/>
    <w:rsid w:val="008A35CD"/>
    <w:rsid w:val="008A35F5"/>
    <w:rsid w:val="008A36DB"/>
    <w:rsid w:val="008A3749"/>
    <w:rsid w:val="008A388A"/>
    <w:rsid w:val="008A3959"/>
    <w:rsid w:val="008A39DD"/>
    <w:rsid w:val="008A3A19"/>
    <w:rsid w:val="008A3B12"/>
    <w:rsid w:val="008A3C4E"/>
    <w:rsid w:val="008A3E2C"/>
    <w:rsid w:val="008A3F83"/>
    <w:rsid w:val="008A3FCC"/>
    <w:rsid w:val="008A400E"/>
    <w:rsid w:val="008A4108"/>
    <w:rsid w:val="008A4114"/>
    <w:rsid w:val="008A413B"/>
    <w:rsid w:val="008A41C3"/>
    <w:rsid w:val="008A4406"/>
    <w:rsid w:val="008A449F"/>
    <w:rsid w:val="008A4511"/>
    <w:rsid w:val="008A4521"/>
    <w:rsid w:val="008A4557"/>
    <w:rsid w:val="008A46B3"/>
    <w:rsid w:val="008A4892"/>
    <w:rsid w:val="008A48CE"/>
    <w:rsid w:val="008A4AA0"/>
    <w:rsid w:val="008A4AE2"/>
    <w:rsid w:val="008A4E83"/>
    <w:rsid w:val="008A4F87"/>
    <w:rsid w:val="008A5053"/>
    <w:rsid w:val="008A50A6"/>
    <w:rsid w:val="008A5155"/>
    <w:rsid w:val="008A5289"/>
    <w:rsid w:val="008A53BF"/>
    <w:rsid w:val="008A549F"/>
    <w:rsid w:val="008A54EA"/>
    <w:rsid w:val="008A5509"/>
    <w:rsid w:val="008A5595"/>
    <w:rsid w:val="008A5665"/>
    <w:rsid w:val="008A57B9"/>
    <w:rsid w:val="008A584F"/>
    <w:rsid w:val="008A5866"/>
    <w:rsid w:val="008A58CB"/>
    <w:rsid w:val="008A5A0E"/>
    <w:rsid w:val="008A5BCE"/>
    <w:rsid w:val="008A5CC4"/>
    <w:rsid w:val="008A5D0F"/>
    <w:rsid w:val="008A5D27"/>
    <w:rsid w:val="008A604E"/>
    <w:rsid w:val="008A6072"/>
    <w:rsid w:val="008A60CB"/>
    <w:rsid w:val="008A61B7"/>
    <w:rsid w:val="008A6269"/>
    <w:rsid w:val="008A6420"/>
    <w:rsid w:val="008A643E"/>
    <w:rsid w:val="008A64BE"/>
    <w:rsid w:val="008A65AF"/>
    <w:rsid w:val="008A65EA"/>
    <w:rsid w:val="008A65F8"/>
    <w:rsid w:val="008A65FA"/>
    <w:rsid w:val="008A698A"/>
    <w:rsid w:val="008A6B43"/>
    <w:rsid w:val="008A6CD7"/>
    <w:rsid w:val="008A6CF2"/>
    <w:rsid w:val="008A6E40"/>
    <w:rsid w:val="008A6EBA"/>
    <w:rsid w:val="008A6F03"/>
    <w:rsid w:val="008A7026"/>
    <w:rsid w:val="008A7058"/>
    <w:rsid w:val="008A71D6"/>
    <w:rsid w:val="008A7239"/>
    <w:rsid w:val="008A723F"/>
    <w:rsid w:val="008A728C"/>
    <w:rsid w:val="008A742A"/>
    <w:rsid w:val="008A7525"/>
    <w:rsid w:val="008A764E"/>
    <w:rsid w:val="008A7847"/>
    <w:rsid w:val="008A7905"/>
    <w:rsid w:val="008A7CB6"/>
    <w:rsid w:val="008A7CC9"/>
    <w:rsid w:val="008A7CE8"/>
    <w:rsid w:val="008A7D29"/>
    <w:rsid w:val="008A7E69"/>
    <w:rsid w:val="008A7E87"/>
    <w:rsid w:val="008A7FAC"/>
    <w:rsid w:val="008B0117"/>
    <w:rsid w:val="008B0129"/>
    <w:rsid w:val="008B01CC"/>
    <w:rsid w:val="008B01F6"/>
    <w:rsid w:val="008B0204"/>
    <w:rsid w:val="008B0270"/>
    <w:rsid w:val="008B02E3"/>
    <w:rsid w:val="008B07E6"/>
    <w:rsid w:val="008B07E8"/>
    <w:rsid w:val="008B080E"/>
    <w:rsid w:val="008B0857"/>
    <w:rsid w:val="008B0992"/>
    <w:rsid w:val="008B0AA5"/>
    <w:rsid w:val="008B0C05"/>
    <w:rsid w:val="008B0CA2"/>
    <w:rsid w:val="008B0CDE"/>
    <w:rsid w:val="008B0CE3"/>
    <w:rsid w:val="008B0D8F"/>
    <w:rsid w:val="008B0DA4"/>
    <w:rsid w:val="008B0EA9"/>
    <w:rsid w:val="008B0F03"/>
    <w:rsid w:val="008B0F75"/>
    <w:rsid w:val="008B0F8D"/>
    <w:rsid w:val="008B0FE1"/>
    <w:rsid w:val="008B10EF"/>
    <w:rsid w:val="008B12BB"/>
    <w:rsid w:val="008B12E4"/>
    <w:rsid w:val="008B12F2"/>
    <w:rsid w:val="008B1367"/>
    <w:rsid w:val="008B139B"/>
    <w:rsid w:val="008B13E2"/>
    <w:rsid w:val="008B13FD"/>
    <w:rsid w:val="008B1462"/>
    <w:rsid w:val="008B1539"/>
    <w:rsid w:val="008B17C6"/>
    <w:rsid w:val="008B1841"/>
    <w:rsid w:val="008B18DA"/>
    <w:rsid w:val="008B1988"/>
    <w:rsid w:val="008B1B02"/>
    <w:rsid w:val="008B1F40"/>
    <w:rsid w:val="008B1F96"/>
    <w:rsid w:val="008B203C"/>
    <w:rsid w:val="008B2177"/>
    <w:rsid w:val="008B2307"/>
    <w:rsid w:val="008B2490"/>
    <w:rsid w:val="008B24CD"/>
    <w:rsid w:val="008B2513"/>
    <w:rsid w:val="008B2628"/>
    <w:rsid w:val="008B2637"/>
    <w:rsid w:val="008B2696"/>
    <w:rsid w:val="008B2719"/>
    <w:rsid w:val="008B28B9"/>
    <w:rsid w:val="008B2AC4"/>
    <w:rsid w:val="008B2B90"/>
    <w:rsid w:val="008B2BEE"/>
    <w:rsid w:val="008B2C38"/>
    <w:rsid w:val="008B2CAE"/>
    <w:rsid w:val="008B2D2E"/>
    <w:rsid w:val="008B2DB1"/>
    <w:rsid w:val="008B2E81"/>
    <w:rsid w:val="008B2ED3"/>
    <w:rsid w:val="008B2F82"/>
    <w:rsid w:val="008B3051"/>
    <w:rsid w:val="008B3208"/>
    <w:rsid w:val="008B3240"/>
    <w:rsid w:val="008B32BC"/>
    <w:rsid w:val="008B339F"/>
    <w:rsid w:val="008B33DC"/>
    <w:rsid w:val="008B340B"/>
    <w:rsid w:val="008B34D7"/>
    <w:rsid w:val="008B34E9"/>
    <w:rsid w:val="008B375D"/>
    <w:rsid w:val="008B38FC"/>
    <w:rsid w:val="008B390E"/>
    <w:rsid w:val="008B391B"/>
    <w:rsid w:val="008B39A2"/>
    <w:rsid w:val="008B3A12"/>
    <w:rsid w:val="008B3A77"/>
    <w:rsid w:val="008B3A8A"/>
    <w:rsid w:val="008B3AFE"/>
    <w:rsid w:val="008B3BA0"/>
    <w:rsid w:val="008B3BD5"/>
    <w:rsid w:val="008B3C0A"/>
    <w:rsid w:val="008B3C19"/>
    <w:rsid w:val="008B3EC4"/>
    <w:rsid w:val="008B3F1E"/>
    <w:rsid w:val="008B3FA9"/>
    <w:rsid w:val="008B3FCA"/>
    <w:rsid w:val="008B3FD3"/>
    <w:rsid w:val="008B4064"/>
    <w:rsid w:val="008B4069"/>
    <w:rsid w:val="008B40D8"/>
    <w:rsid w:val="008B4268"/>
    <w:rsid w:val="008B4278"/>
    <w:rsid w:val="008B4306"/>
    <w:rsid w:val="008B433F"/>
    <w:rsid w:val="008B4360"/>
    <w:rsid w:val="008B4433"/>
    <w:rsid w:val="008B44C6"/>
    <w:rsid w:val="008B4566"/>
    <w:rsid w:val="008B4589"/>
    <w:rsid w:val="008B4595"/>
    <w:rsid w:val="008B4815"/>
    <w:rsid w:val="008B484B"/>
    <w:rsid w:val="008B4914"/>
    <w:rsid w:val="008B491E"/>
    <w:rsid w:val="008B4AE1"/>
    <w:rsid w:val="008B4CA9"/>
    <w:rsid w:val="008B4CC9"/>
    <w:rsid w:val="008B4E52"/>
    <w:rsid w:val="008B4F09"/>
    <w:rsid w:val="008B52E7"/>
    <w:rsid w:val="008B5562"/>
    <w:rsid w:val="008B5599"/>
    <w:rsid w:val="008B560B"/>
    <w:rsid w:val="008B56CF"/>
    <w:rsid w:val="008B579D"/>
    <w:rsid w:val="008B58F7"/>
    <w:rsid w:val="008B58F8"/>
    <w:rsid w:val="008B5A12"/>
    <w:rsid w:val="008B5BC6"/>
    <w:rsid w:val="008B5BFE"/>
    <w:rsid w:val="008B5C8C"/>
    <w:rsid w:val="008B5D71"/>
    <w:rsid w:val="008B5D97"/>
    <w:rsid w:val="008B613C"/>
    <w:rsid w:val="008B61CC"/>
    <w:rsid w:val="008B627E"/>
    <w:rsid w:val="008B65DE"/>
    <w:rsid w:val="008B6644"/>
    <w:rsid w:val="008B66E7"/>
    <w:rsid w:val="008B6747"/>
    <w:rsid w:val="008B6755"/>
    <w:rsid w:val="008B6936"/>
    <w:rsid w:val="008B69BE"/>
    <w:rsid w:val="008B6AF6"/>
    <w:rsid w:val="008B6BA0"/>
    <w:rsid w:val="008B6C15"/>
    <w:rsid w:val="008B6CBA"/>
    <w:rsid w:val="008B6D24"/>
    <w:rsid w:val="008B6E3D"/>
    <w:rsid w:val="008B6E75"/>
    <w:rsid w:val="008B6FCA"/>
    <w:rsid w:val="008B6FEC"/>
    <w:rsid w:val="008B7067"/>
    <w:rsid w:val="008B71DB"/>
    <w:rsid w:val="008B7246"/>
    <w:rsid w:val="008B7298"/>
    <w:rsid w:val="008B731A"/>
    <w:rsid w:val="008B731B"/>
    <w:rsid w:val="008B73BE"/>
    <w:rsid w:val="008B7405"/>
    <w:rsid w:val="008B747A"/>
    <w:rsid w:val="008B75A4"/>
    <w:rsid w:val="008B766F"/>
    <w:rsid w:val="008B773C"/>
    <w:rsid w:val="008B7830"/>
    <w:rsid w:val="008B783B"/>
    <w:rsid w:val="008B791E"/>
    <w:rsid w:val="008B7987"/>
    <w:rsid w:val="008B79C8"/>
    <w:rsid w:val="008B7AC1"/>
    <w:rsid w:val="008B7AC8"/>
    <w:rsid w:val="008B7B87"/>
    <w:rsid w:val="008B7BC8"/>
    <w:rsid w:val="008B7CB2"/>
    <w:rsid w:val="008B7D8F"/>
    <w:rsid w:val="008B7D95"/>
    <w:rsid w:val="008B7EAD"/>
    <w:rsid w:val="008B7F72"/>
    <w:rsid w:val="008C0021"/>
    <w:rsid w:val="008C005C"/>
    <w:rsid w:val="008C0073"/>
    <w:rsid w:val="008C014A"/>
    <w:rsid w:val="008C01E3"/>
    <w:rsid w:val="008C0328"/>
    <w:rsid w:val="008C0409"/>
    <w:rsid w:val="008C0429"/>
    <w:rsid w:val="008C0547"/>
    <w:rsid w:val="008C0665"/>
    <w:rsid w:val="008C076F"/>
    <w:rsid w:val="008C08CE"/>
    <w:rsid w:val="008C0A1B"/>
    <w:rsid w:val="008C0A2D"/>
    <w:rsid w:val="008C0B33"/>
    <w:rsid w:val="008C0BB7"/>
    <w:rsid w:val="008C0BED"/>
    <w:rsid w:val="008C0BF0"/>
    <w:rsid w:val="008C0BF8"/>
    <w:rsid w:val="008C0CEB"/>
    <w:rsid w:val="008C0D59"/>
    <w:rsid w:val="008C10D1"/>
    <w:rsid w:val="008C1120"/>
    <w:rsid w:val="008C1142"/>
    <w:rsid w:val="008C124D"/>
    <w:rsid w:val="008C12C8"/>
    <w:rsid w:val="008C13AB"/>
    <w:rsid w:val="008C1556"/>
    <w:rsid w:val="008C15A2"/>
    <w:rsid w:val="008C1654"/>
    <w:rsid w:val="008C172E"/>
    <w:rsid w:val="008C1828"/>
    <w:rsid w:val="008C19FE"/>
    <w:rsid w:val="008C1A70"/>
    <w:rsid w:val="008C1AE7"/>
    <w:rsid w:val="008C1B35"/>
    <w:rsid w:val="008C1BFA"/>
    <w:rsid w:val="008C1D52"/>
    <w:rsid w:val="008C1E32"/>
    <w:rsid w:val="008C1EE9"/>
    <w:rsid w:val="008C2031"/>
    <w:rsid w:val="008C205D"/>
    <w:rsid w:val="008C21A9"/>
    <w:rsid w:val="008C2290"/>
    <w:rsid w:val="008C2367"/>
    <w:rsid w:val="008C243F"/>
    <w:rsid w:val="008C248B"/>
    <w:rsid w:val="008C2500"/>
    <w:rsid w:val="008C257E"/>
    <w:rsid w:val="008C2598"/>
    <w:rsid w:val="008C25B6"/>
    <w:rsid w:val="008C25B7"/>
    <w:rsid w:val="008C25F0"/>
    <w:rsid w:val="008C272D"/>
    <w:rsid w:val="008C2896"/>
    <w:rsid w:val="008C28A5"/>
    <w:rsid w:val="008C28F6"/>
    <w:rsid w:val="008C29D2"/>
    <w:rsid w:val="008C2AF9"/>
    <w:rsid w:val="008C2B99"/>
    <w:rsid w:val="008C2BED"/>
    <w:rsid w:val="008C2C73"/>
    <w:rsid w:val="008C2C90"/>
    <w:rsid w:val="008C2CA3"/>
    <w:rsid w:val="008C2D12"/>
    <w:rsid w:val="008C2D6A"/>
    <w:rsid w:val="008C2DD9"/>
    <w:rsid w:val="008C2E6C"/>
    <w:rsid w:val="008C3027"/>
    <w:rsid w:val="008C307F"/>
    <w:rsid w:val="008C31C3"/>
    <w:rsid w:val="008C3334"/>
    <w:rsid w:val="008C357E"/>
    <w:rsid w:val="008C370A"/>
    <w:rsid w:val="008C3723"/>
    <w:rsid w:val="008C3824"/>
    <w:rsid w:val="008C38B8"/>
    <w:rsid w:val="008C3A05"/>
    <w:rsid w:val="008C3A07"/>
    <w:rsid w:val="008C3A75"/>
    <w:rsid w:val="008C3AA7"/>
    <w:rsid w:val="008C3B34"/>
    <w:rsid w:val="008C3C1C"/>
    <w:rsid w:val="008C3C38"/>
    <w:rsid w:val="008C3CBA"/>
    <w:rsid w:val="008C3ED5"/>
    <w:rsid w:val="008C3F94"/>
    <w:rsid w:val="008C3FAA"/>
    <w:rsid w:val="008C3FCB"/>
    <w:rsid w:val="008C3FD6"/>
    <w:rsid w:val="008C3FEA"/>
    <w:rsid w:val="008C4041"/>
    <w:rsid w:val="008C4137"/>
    <w:rsid w:val="008C4174"/>
    <w:rsid w:val="008C41B9"/>
    <w:rsid w:val="008C425E"/>
    <w:rsid w:val="008C4298"/>
    <w:rsid w:val="008C43F9"/>
    <w:rsid w:val="008C4595"/>
    <w:rsid w:val="008C4616"/>
    <w:rsid w:val="008C46DB"/>
    <w:rsid w:val="008C47CC"/>
    <w:rsid w:val="008C493C"/>
    <w:rsid w:val="008C4A55"/>
    <w:rsid w:val="008C4AF7"/>
    <w:rsid w:val="008C4B72"/>
    <w:rsid w:val="008C4BF0"/>
    <w:rsid w:val="008C4C96"/>
    <w:rsid w:val="008C4D04"/>
    <w:rsid w:val="008C4D28"/>
    <w:rsid w:val="008C4D45"/>
    <w:rsid w:val="008C4E45"/>
    <w:rsid w:val="008C4E89"/>
    <w:rsid w:val="008C4F4D"/>
    <w:rsid w:val="008C5092"/>
    <w:rsid w:val="008C510D"/>
    <w:rsid w:val="008C5148"/>
    <w:rsid w:val="008C5154"/>
    <w:rsid w:val="008C51A4"/>
    <w:rsid w:val="008C52B1"/>
    <w:rsid w:val="008C5361"/>
    <w:rsid w:val="008C55F8"/>
    <w:rsid w:val="008C5635"/>
    <w:rsid w:val="008C5644"/>
    <w:rsid w:val="008C570F"/>
    <w:rsid w:val="008C571F"/>
    <w:rsid w:val="008C574A"/>
    <w:rsid w:val="008C578C"/>
    <w:rsid w:val="008C583A"/>
    <w:rsid w:val="008C58E8"/>
    <w:rsid w:val="008C592D"/>
    <w:rsid w:val="008C5AED"/>
    <w:rsid w:val="008C5B0D"/>
    <w:rsid w:val="008C5C3C"/>
    <w:rsid w:val="008C5CC0"/>
    <w:rsid w:val="008C5E49"/>
    <w:rsid w:val="008C5E56"/>
    <w:rsid w:val="008C5E9B"/>
    <w:rsid w:val="008C60F1"/>
    <w:rsid w:val="008C6124"/>
    <w:rsid w:val="008C6220"/>
    <w:rsid w:val="008C6331"/>
    <w:rsid w:val="008C641A"/>
    <w:rsid w:val="008C6435"/>
    <w:rsid w:val="008C6445"/>
    <w:rsid w:val="008C656C"/>
    <w:rsid w:val="008C6604"/>
    <w:rsid w:val="008C6619"/>
    <w:rsid w:val="008C6763"/>
    <w:rsid w:val="008C680C"/>
    <w:rsid w:val="008C6865"/>
    <w:rsid w:val="008C6AE3"/>
    <w:rsid w:val="008C6B2F"/>
    <w:rsid w:val="008C6BF5"/>
    <w:rsid w:val="008C6C0E"/>
    <w:rsid w:val="008C6C29"/>
    <w:rsid w:val="008C6C7E"/>
    <w:rsid w:val="008C6CF8"/>
    <w:rsid w:val="008C6D79"/>
    <w:rsid w:val="008C6E34"/>
    <w:rsid w:val="008C6E36"/>
    <w:rsid w:val="008C6F59"/>
    <w:rsid w:val="008C6F89"/>
    <w:rsid w:val="008C6F9A"/>
    <w:rsid w:val="008C71BD"/>
    <w:rsid w:val="008C71D6"/>
    <w:rsid w:val="008C71F1"/>
    <w:rsid w:val="008C72AE"/>
    <w:rsid w:val="008C72D1"/>
    <w:rsid w:val="008C72DE"/>
    <w:rsid w:val="008C72ED"/>
    <w:rsid w:val="008C7308"/>
    <w:rsid w:val="008C734B"/>
    <w:rsid w:val="008C7430"/>
    <w:rsid w:val="008C7495"/>
    <w:rsid w:val="008C74AF"/>
    <w:rsid w:val="008C74D4"/>
    <w:rsid w:val="008C76E2"/>
    <w:rsid w:val="008C77CE"/>
    <w:rsid w:val="008C7965"/>
    <w:rsid w:val="008C7AA3"/>
    <w:rsid w:val="008C7ABD"/>
    <w:rsid w:val="008C7AF7"/>
    <w:rsid w:val="008C7BF4"/>
    <w:rsid w:val="008C7CA0"/>
    <w:rsid w:val="008C7CAD"/>
    <w:rsid w:val="008C7D9C"/>
    <w:rsid w:val="008C7F26"/>
    <w:rsid w:val="008C7F5A"/>
    <w:rsid w:val="008D0037"/>
    <w:rsid w:val="008D01C9"/>
    <w:rsid w:val="008D02B7"/>
    <w:rsid w:val="008D0461"/>
    <w:rsid w:val="008D04AE"/>
    <w:rsid w:val="008D04C7"/>
    <w:rsid w:val="008D0606"/>
    <w:rsid w:val="008D06B5"/>
    <w:rsid w:val="008D06BB"/>
    <w:rsid w:val="008D0762"/>
    <w:rsid w:val="008D07B0"/>
    <w:rsid w:val="008D0836"/>
    <w:rsid w:val="008D092B"/>
    <w:rsid w:val="008D09A2"/>
    <w:rsid w:val="008D09F9"/>
    <w:rsid w:val="008D0BFA"/>
    <w:rsid w:val="008D0D74"/>
    <w:rsid w:val="008D0D7E"/>
    <w:rsid w:val="008D0E51"/>
    <w:rsid w:val="008D0E71"/>
    <w:rsid w:val="008D0E79"/>
    <w:rsid w:val="008D0ECE"/>
    <w:rsid w:val="008D105A"/>
    <w:rsid w:val="008D1140"/>
    <w:rsid w:val="008D11C2"/>
    <w:rsid w:val="008D13C6"/>
    <w:rsid w:val="008D164A"/>
    <w:rsid w:val="008D166D"/>
    <w:rsid w:val="008D1685"/>
    <w:rsid w:val="008D16B3"/>
    <w:rsid w:val="008D16BC"/>
    <w:rsid w:val="008D16E2"/>
    <w:rsid w:val="008D17D5"/>
    <w:rsid w:val="008D181E"/>
    <w:rsid w:val="008D1885"/>
    <w:rsid w:val="008D189A"/>
    <w:rsid w:val="008D189B"/>
    <w:rsid w:val="008D1982"/>
    <w:rsid w:val="008D1AE1"/>
    <w:rsid w:val="008D1AE9"/>
    <w:rsid w:val="008D1B0A"/>
    <w:rsid w:val="008D1D6B"/>
    <w:rsid w:val="008D1DAA"/>
    <w:rsid w:val="008D1E66"/>
    <w:rsid w:val="008D1E6F"/>
    <w:rsid w:val="008D1E8D"/>
    <w:rsid w:val="008D1EB3"/>
    <w:rsid w:val="008D1F24"/>
    <w:rsid w:val="008D1F2E"/>
    <w:rsid w:val="008D1FEA"/>
    <w:rsid w:val="008D226D"/>
    <w:rsid w:val="008D2617"/>
    <w:rsid w:val="008D2645"/>
    <w:rsid w:val="008D26C3"/>
    <w:rsid w:val="008D27B0"/>
    <w:rsid w:val="008D2807"/>
    <w:rsid w:val="008D28BF"/>
    <w:rsid w:val="008D28FE"/>
    <w:rsid w:val="008D2ACF"/>
    <w:rsid w:val="008D2B33"/>
    <w:rsid w:val="008D2BCE"/>
    <w:rsid w:val="008D2C19"/>
    <w:rsid w:val="008D2C1B"/>
    <w:rsid w:val="008D2C4E"/>
    <w:rsid w:val="008D2C58"/>
    <w:rsid w:val="008D2DAB"/>
    <w:rsid w:val="008D2E61"/>
    <w:rsid w:val="008D2E84"/>
    <w:rsid w:val="008D2EF6"/>
    <w:rsid w:val="008D2F20"/>
    <w:rsid w:val="008D301F"/>
    <w:rsid w:val="008D317A"/>
    <w:rsid w:val="008D331C"/>
    <w:rsid w:val="008D3474"/>
    <w:rsid w:val="008D34C0"/>
    <w:rsid w:val="008D3541"/>
    <w:rsid w:val="008D35E3"/>
    <w:rsid w:val="008D36D9"/>
    <w:rsid w:val="008D37E8"/>
    <w:rsid w:val="008D39BD"/>
    <w:rsid w:val="008D3A0D"/>
    <w:rsid w:val="008D3B16"/>
    <w:rsid w:val="008D3C1E"/>
    <w:rsid w:val="008D3CB6"/>
    <w:rsid w:val="008D3D0A"/>
    <w:rsid w:val="008D3D2E"/>
    <w:rsid w:val="008D3D58"/>
    <w:rsid w:val="008D3DFB"/>
    <w:rsid w:val="008D3EFD"/>
    <w:rsid w:val="008D3F01"/>
    <w:rsid w:val="008D3F1F"/>
    <w:rsid w:val="008D3F94"/>
    <w:rsid w:val="008D417B"/>
    <w:rsid w:val="008D4270"/>
    <w:rsid w:val="008D4278"/>
    <w:rsid w:val="008D4336"/>
    <w:rsid w:val="008D435A"/>
    <w:rsid w:val="008D450D"/>
    <w:rsid w:val="008D477F"/>
    <w:rsid w:val="008D4934"/>
    <w:rsid w:val="008D49BA"/>
    <w:rsid w:val="008D4A3B"/>
    <w:rsid w:val="008D4B46"/>
    <w:rsid w:val="008D4BD8"/>
    <w:rsid w:val="008D4CD0"/>
    <w:rsid w:val="008D4D9B"/>
    <w:rsid w:val="008D4D9C"/>
    <w:rsid w:val="008D4DF5"/>
    <w:rsid w:val="008D4ED8"/>
    <w:rsid w:val="008D4EE1"/>
    <w:rsid w:val="008D4F61"/>
    <w:rsid w:val="008D4FCA"/>
    <w:rsid w:val="008D5047"/>
    <w:rsid w:val="008D50DE"/>
    <w:rsid w:val="008D5113"/>
    <w:rsid w:val="008D513F"/>
    <w:rsid w:val="008D5198"/>
    <w:rsid w:val="008D51B0"/>
    <w:rsid w:val="008D52BB"/>
    <w:rsid w:val="008D52E0"/>
    <w:rsid w:val="008D52EE"/>
    <w:rsid w:val="008D53DA"/>
    <w:rsid w:val="008D5457"/>
    <w:rsid w:val="008D5472"/>
    <w:rsid w:val="008D54FA"/>
    <w:rsid w:val="008D5535"/>
    <w:rsid w:val="008D5794"/>
    <w:rsid w:val="008D57CB"/>
    <w:rsid w:val="008D57DE"/>
    <w:rsid w:val="008D5893"/>
    <w:rsid w:val="008D591A"/>
    <w:rsid w:val="008D59A2"/>
    <w:rsid w:val="008D5A00"/>
    <w:rsid w:val="008D5A43"/>
    <w:rsid w:val="008D5A80"/>
    <w:rsid w:val="008D5BD1"/>
    <w:rsid w:val="008D5BE9"/>
    <w:rsid w:val="008D5C64"/>
    <w:rsid w:val="008D5CEB"/>
    <w:rsid w:val="008D5DF1"/>
    <w:rsid w:val="008D5E7E"/>
    <w:rsid w:val="008D5E9D"/>
    <w:rsid w:val="008D5ECD"/>
    <w:rsid w:val="008D5FD7"/>
    <w:rsid w:val="008D609E"/>
    <w:rsid w:val="008D60BF"/>
    <w:rsid w:val="008D6139"/>
    <w:rsid w:val="008D61E1"/>
    <w:rsid w:val="008D61F1"/>
    <w:rsid w:val="008D627E"/>
    <w:rsid w:val="008D62CB"/>
    <w:rsid w:val="008D639F"/>
    <w:rsid w:val="008D63EA"/>
    <w:rsid w:val="008D6595"/>
    <w:rsid w:val="008D663D"/>
    <w:rsid w:val="008D6750"/>
    <w:rsid w:val="008D6805"/>
    <w:rsid w:val="008D696C"/>
    <w:rsid w:val="008D69B8"/>
    <w:rsid w:val="008D6A84"/>
    <w:rsid w:val="008D6A9F"/>
    <w:rsid w:val="008D6AB0"/>
    <w:rsid w:val="008D6AF9"/>
    <w:rsid w:val="008D6B24"/>
    <w:rsid w:val="008D6C70"/>
    <w:rsid w:val="008D6D5E"/>
    <w:rsid w:val="008D6EC1"/>
    <w:rsid w:val="008D6F56"/>
    <w:rsid w:val="008D7235"/>
    <w:rsid w:val="008D7257"/>
    <w:rsid w:val="008D7296"/>
    <w:rsid w:val="008D744D"/>
    <w:rsid w:val="008D7519"/>
    <w:rsid w:val="008D75AB"/>
    <w:rsid w:val="008D75CA"/>
    <w:rsid w:val="008D7682"/>
    <w:rsid w:val="008D76C7"/>
    <w:rsid w:val="008D773B"/>
    <w:rsid w:val="008D78AA"/>
    <w:rsid w:val="008D78B3"/>
    <w:rsid w:val="008D79D3"/>
    <w:rsid w:val="008D7B06"/>
    <w:rsid w:val="008D7BE8"/>
    <w:rsid w:val="008D7C0F"/>
    <w:rsid w:val="008D7C11"/>
    <w:rsid w:val="008D7C28"/>
    <w:rsid w:val="008D7C2C"/>
    <w:rsid w:val="008D7C57"/>
    <w:rsid w:val="008D7C72"/>
    <w:rsid w:val="008D7DD6"/>
    <w:rsid w:val="008D7DDA"/>
    <w:rsid w:val="008D7FB2"/>
    <w:rsid w:val="008D7FB4"/>
    <w:rsid w:val="008E01FA"/>
    <w:rsid w:val="008E0225"/>
    <w:rsid w:val="008E025A"/>
    <w:rsid w:val="008E03BC"/>
    <w:rsid w:val="008E0410"/>
    <w:rsid w:val="008E051B"/>
    <w:rsid w:val="008E0523"/>
    <w:rsid w:val="008E06C3"/>
    <w:rsid w:val="008E07A5"/>
    <w:rsid w:val="008E08AB"/>
    <w:rsid w:val="008E094B"/>
    <w:rsid w:val="008E0996"/>
    <w:rsid w:val="008E09D4"/>
    <w:rsid w:val="008E0A2B"/>
    <w:rsid w:val="008E0AAA"/>
    <w:rsid w:val="008E0BA9"/>
    <w:rsid w:val="008E0C7D"/>
    <w:rsid w:val="008E0CFD"/>
    <w:rsid w:val="008E0D2C"/>
    <w:rsid w:val="008E0D62"/>
    <w:rsid w:val="008E0E61"/>
    <w:rsid w:val="008E0EAD"/>
    <w:rsid w:val="008E0F52"/>
    <w:rsid w:val="008E0F81"/>
    <w:rsid w:val="008E1326"/>
    <w:rsid w:val="008E144B"/>
    <w:rsid w:val="008E150B"/>
    <w:rsid w:val="008E1528"/>
    <w:rsid w:val="008E161F"/>
    <w:rsid w:val="008E16A0"/>
    <w:rsid w:val="008E1746"/>
    <w:rsid w:val="008E177B"/>
    <w:rsid w:val="008E1804"/>
    <w:rsid w:val="008E186B"/>
    <w:rsid w:val="008E1E5B"/>
    <w:rsid w:val="008E1FA2"/>
    <w:rsid w:val="008E2029"/>
    <w:rsid w:val="008E2068"/>
    <w:rsid w:val="008E22CD"/>
    <w:rsid w:val="008E233A"/>
    <w:rsid w:val="008E24CF"/>
    <w:rsid w:val="008E267C"/>
    <w:rsid w:val="008E26FD"/>
    <w:rsid w:val="008E2755"/>
    <w:rsid w:val="008E27B2"/>
    <w:rsid w:val="008E2956"/>
    <w:rsid w:val="008E29F1"/>
    <w:rsid w:val="008E2C57"/>
    <w:rsid w:val="008E2E32"/>
    <w:rsid w:val="008E2E3C"/>
    <w:rsid w:val="008E2F24"/>
    <w:rsid w:val="008E3037"/>
    <w:rsid w:val="008E3387"/>
    <w:rsid w:val="008E3411"/>
    <w:rsid w:val="008E343D"/>
    <w:rsid w:val="008E3475"/>
    <w:rsid w:val="008E34BD"/>
    <w:rsid w:val="008E34D5"/>
    <w:rsid w:val="008E34E7"/>
    <w:rsid w:val="008E35F3"/>
    <w:rsid w:val="008E3662"/>
    <w:rsid w:val="008E3715"/>
    <w:rsid w:val="008E37B0"/>
    <w:rsid w:val="008E37EB"/>
    <w:rsid w:val="008E38EB"/>
    <w:rsid w:val="008E3AEB"/>
    <w:rsid w:val="008E3BB3"/>
    <w:rsid w:val="008E3C54"/>
    <w:rsid w:val="008E3D89"/>
    <w:rsid w:val="008E403C"/>
    <w:rsid w:val="008E41BF"/>
    <w:rsid w:val="008E42AA"/>
    <w:rsid w:val="008E4306"/>
    <w:rsid w:val="008E4312"/>
    <w:rsid w:val="008E4333"/>
    <w:rsid w:val="008E433B"/>
    <w:rsid w:val="008E4373"/>
    <w:rsid w:val="008E44ED"/>
    <w:rsid w:val="008E463E"/>
    <w:rsid w:val="008E464C"/>
    <w:rsid w:val="008E46EA"/>
    <w:rsid w:val="008E489A"/>
    <w:rsid w:val="008E49EB"/>
    <w:rsid w:val="008E4A01"/>
    <w:rsid w:val="008E4AF7"/>
    <w:rsid w:val="008E4B46"/>
    <w:rsid w:val="008E4BF4"/>
    <w:rsid w:val="008E4C6B"/>
    <w:rsid w:val="008E4CCD"/>
    <w:rsid w:val="008E4E08"/>
    <w:rsid w:val="008E5014"/>
    <w:rsid w:val="008E513B"/>
    <w:rsid w:val="008E516B"/>
    <w:rsid w:val="008E516E"/>
    <w:rsid w:val="008E5179"/>
    <w:rsid w:val="008E52DF"/>
    <w:rsid w:val="008E53B9"/>
    <w:rsid w:val="008E54A7"/>
    <w:rsid w:val="008E5655"/>
    <w:rsid w:val="008E5769"/>
    <w:rsid w:val="008E57F9"/>
    <w:rsid w:val="008E5849"/>
    <w:rsid w:val="008E5899"/>
    <w:rsid w:val="008E58C4"/>
    <w:rsid w:val="008E596C"/>
    <w:rsid w:val="008E5AA5"/>
    <w:rsid w:val="008E5BD4"/>
    <w:rsid w:val="008E5C22"/>
    <w:rsid w:val="008E5C95"/>
    <w:rsid w:val="008E5CED"/>
    <w:rsid w:val="008E5CFD"/>
    <w:rsid w:val="008E5E85"/>
    <w:rsid w:val="008E5EE1"/>
    <w:rsid w:val="008E600F"/>
    <w:rsid w:val="008E611C"/>
    <w:rsid w:val="008E61D3"/>
    <w:rsid w:val="008E623E"/>
    <w:rsid w:val="008E6320"/>
    <w:rsid w:val="008E635B"/>
    <w:rsid w:val="008E6368"/>
    <w:rsid w:val="008E647C"/>
    <w:rsid w:val="008E64C6"/>
    <w:rsid w:val="008E663E"/>
    <w:rsid w:val="008E667F"/>
    <w:rsid w:val="008E6708"/>
    <w:rsid w:val="008E671C"/>
    <w:rsid w:val="008E68D6"/>
    <w:rsid w:val="008E6B55"/>
    <w:rsid w:val="008E6C7C"/>
    <w:rsid w:val="008E6D00"/>
    <w:rsid w:val="008E6E75"/>
    <w:rsid w:val="008E6EB6"/>
    <w:rsid w:val="008E6EF4"/>
    <w:rsid w:val="008E7002"/>
    <w:rsid w:val="008E7137"/>
    <w:rsid w:val="008E7157"/>
    <w:rsid w:val="008E7229"/>
    <w:rsid w:val="008E73E7"/>
    <w:rsid w:val="008E7407"/>
    <w:rsid w:val="008E74DF"/>
    <w:rsid w:val="008E7558"/>
    <w:rsid w:val="008E75C3"/>
    <w:rsid w:val="008E78BC"/>
    <w:rsid w:val="008E78E5"/>
    <w:rsid w:val="008E792B"/>
    <w:rsid w:val="008E7948"/>
    <w:rsid w:val="008E797F"/>
    <w:rsid w:val="008E79CC"/>
    <w:rsid w:val="008E7B27"/>
    <w:rsid w:val="008E7B58"/>
    <w:rsid w:val="008E7BDD"/>
    <w:rsid w:val="008E7C45"/>
    <w:rsid w:val="008E7E0B"/>
    <w:rsid w:val="008E7E27"/>
    <w:rsid w:val="008E7EF2"/>
    <w:rsid w:val="008E7FAE"/>
    <w:rsid w:val="008E7FDE"/>
    <w:rsid w:val="008F0166"/>
    <w:rsid w:val="008F027B"/>
    <w:rsid w:val="008F0328"/>
    <w:rsid w:val="008F0346"/>
    <w:rsid w:val="008F04CE"/>
    <w:rsid w:val="008F07DE"/>
    <w:rsid w:val="008F0866"/>
    <w:rsid w:val="008F0891"/>
    <w:rsid w:val="008F08DC"/>
    <w:rsid w:val="008F097F"/>
    <w:rsid w:val="008F0A75"/>
    <w:rsid w:val="008F0A99"/>
    <w:rsid w:val="008F0B1D"/>
    <w:rsid w:val="008F0C46"/>
    <w:rsid w:val="008F0C53"/>
    <w:rsid w:val="008F0C76"/>
    <w:rsid w:val="008F0CD1"/>
    <w:rsid w:val="008F0CE8"/>
    <w:rsid w:val="008F0D15"/>
    <w:rsid w:val="008F0E71"/>
    <w:rsid w:val="008F0EC5"/>
    <w:rsid w:val="008F0EFF"/>
    <w:rsid w:val="008F0F1A"/>
    <w:rsid w:val="008F0FF9"/>
    <w:rsid w:val="008F1107"/>
    <w:rsid w:val="008F114E"/>
    <w:rsid w:val="008F1367"/>
    <w:rsid w:val="008F139E"/>
    <w:rsid w:val="008F13B5"/>
    <w:rsid w:val="008F15EF"/>
    <w:rsid w:val="008F1741"/>
    <w:rsid w:val="008F18C3"/>
    <w:rsid w:val="008F18D3"/>
    <w:rsid w:val="008F191D"/>
    <w:rsid w:val="008F19F2"/>
    <w:rsid w:val="008F1B31"/>
    <w:rsid w:val="008F1B86"/>
    <w:rsid w:val="008F1B9D"/>
    <w:rsid w:val="008F1BF6"/>
    <w:rsid w:val="008F1C92"/>
    <w:rsid w:val="008F1CC0"/>
    <w:rsid w:val="008F1E4F"/>
    <w:rsid w:val="008F2036"/>
    <w:rsid w:val="008F206F"/>
    <w:rsid w:val="008F20B8"/>
    <w:rsid w:val="008F2135"/>
    <w:rsid w:val="008F221C"/>
    <w:rsid w:val="008F2410"/>
    <w:rsid w:val="008F2595"/>
    <w:rsid w:val="008F270D"/>
    <w:rsid w:val="008F28C5"/>
    <w:rsid w:val="008F2A2D"/>
    <w:rsid w:val="008F2DC7"/>
    <w:rsid w:val="008F2E7C"/>
    <w:rsid w:val="008F2E96"/>
    <w:rsid w:val="008F2E9A"/>
    <w:rsid w:val="008F2EA1"/>
    <w:rsid w:val="008F2FB7"/>
    <w:rsid w:val="008F2FB8"/>
    <w:rsid w:val="008F305B"/>
    <w:rsid w:val="008F3145"/>
    <w:rsid w:val="008F32B9"/>
    <w:rsid w:val="008F3335"/>
    <w:rsid w:val="008F3340"/>
    <w:rsid w:val="008F334E"/>
    <w:rsid w:val="008F33AB"/>
    <w:rsid w:val="008F347C"/>
    <w:rsid w:val="008F3539"/>
    <w:rsid w:val="008F3583"/>
    <w:rsid w:val="008F35E8"/>
    <w:rsid w:val="008F35EF"/>
    <w:rsid w:val="008F36F3"/>
    <w:rsid w:val="008F3893"/>
    <w:rsid w:val="008F3932"/>
    <w:rsid w:val="008F393C"/>
    <w:rsid w:val="008F3AFD"/>
    <w:rsid w:val="008F3B95"/>
    <w:rsid w:val="008F3B9D"/>
    <w:rsid w:val="008F3B9F"/>
    <w:rsid w:val="008F3BC8"/>
    <w:rsid w:val="008F3BE9"/>
    <w:rsid w:val="008F3C23"/>
    <w:rsid w:val="008F3C8C"/>
    <w:rsid w:val="008F3D4E"/>
    <w:rsid w:val="008F3DA7"/>
    <w:rsid w:val="008F3E4A"/>
    <w:rsid w:val="008F3E60"/>
    <w:rsid w:val="008F3EA5"/>
    <w:rsid w:val="008F438B"/>
    <w:rsid w:val="008F43C2"/>
    <w:rsid w:val="008F447E"/>
    <w:rsid w:val="008F453A"/>
    <w:rsid w:val="008F4586"/>
    <w:rsid w:val="008F4733"/>
    <w:rsid w:val="008F4915"/>
    <w:rsid w:val="008F4940"/>
    <w:rsid w:val="008F49C8"/>
    <w:rsid w:val="008F4A3D"/>
    <w:rsid w:val="008F4C1A"/>
    <w:rsid w:val="008F4DA3"/>
    <w:rsid w:val="008F4E1A"/>
    <w:rsid w:val="008F4E7B"/>
    <w:rsid w:val="008F4EFF"/>
    <w:rsid w:val="008F4F2F"/>
    <w:rsid w:val="008F50A2"/>
    <w:rsid w:val="008F50FD"/>
    <w:rsid w:val="008F513D"/>
    <w:rsid w:val="008F5176"/>
    <w:rsid w:val="008F5245"/>
    <w:rsid w:val="008F526F"/>
    <w:rsid w:val="008F52A6"/>
    <w:rsid w:val="008F5380"/>
    <w:rsid w:val="008F53A7"/>
    <w:rsid w:val="008F53D0"/>
    <w:rsid w:val="008F5523"/>
    <w:rsid w:val="008F55EE"/>
    <w:rsid w:val="008F56FD"/>
    <w:rsid w:val="008F5742"/>
    <w:rsid w:val="008F57BD"/>
    <w:rsid w:val="008F5988"/>
    <w:rsid w:val="008F5B48"/>
    <w:rsid w:val="008F5D2D"/>
    <w:rsid w:val="008F5E7C"/>
    <w:rsid w:val="008F6006"/>
    <w:rsid w:val="008F60AA"/>
    <w:rsid w:val="008F61FF"/>
    <w:rsid w:val="008F627B"/>
    <w:rsid w:val="008F62DD"/>
    <w:rsid w:val="008F6416"/>
    <w:rsid w:val="008F680E"/>
    <w:rsid w:val="008F6895"/>
    <w:rsid w:val="008F69FC"/>
    <w:rsid w:val="008F6BC8"/>
    <w:rsid w:val="008F6BE9"/>
    <w:rsid w:val="008F6D46"/>
    <w:rsid w:val="008F6E39"/>
    <w:rsid w:val="008F6FF9"/>
    <w:rsid w:val="008F706C"/>
    <w:rsid w:val="008F7160"/>
    <w:rsid w:val="008F717B"/>
    <w:rsid w:val="008F71C3"/>
    <w:rsid w:val="008F71CA"/>
    <w:rsid w:val="008F72A2"/>
    <w:rsid w:val="008F7352"/>
    <w:rsid w:val="008F73A7"/>
    <w:rsid w:val="008F7660"/>
    <w:rsid w:val="008F7673"/>
    <w:rsid w:val="008F7695"/>
    <w:rsid w:val="008F76A0"/>
    <w:rsid w:val="008F782E"/>
    <w:rsid w:val="008F7889"/>
    <w:rsid w:val="008F79D6"/>
    <w:rsid w:val="008F79E4"/>
    <w:rsid w:val="008F7A20"/>
    <w:rsid w:val="008F7A8C"/>
    <w:rsid w:val="008F7B64"/>
    <w:rsid w:val="008F7BAC"/>
    <w:rsid w:val="008F7BD0"/>
    <w:rsid w:val="008F7D3F"/>
    <w:rsid w:val="008F7F35"/>
    <w:rsid w:val="008F7F7B"/>
    <w:rsid w:val="008FD8EE"/>
    <w:rsid w:val="0090001A"/>
    <w:rsid w:val="0090016C"/>
    <w:rsid w:val="009001F8"/>
    <w:rsid w:val="00900240"/>
    <w:rsid w:val="009003BC"/>
    <w:rsid w:val="009003C7"/>
    <w:rsid w:val="0090048D"/>
    <w:rsid w:val="00900612"/>
    <w:rsid w:val="009006D4"/>
    <w:rsid w:val="0090074D"/>
    <w:rsid w:val="009007AD"/>
    <w:rsid w:val="009007C4"/>
    <w:rsid w:val="009009E7"/>
    <w:rsid w:val="00900AFB"/>
    <w:rsid w:val="00900B12"/>
    <w:rsid w:val="00900C47"/>
    <w:rsid w:val="00900CEC"/>
    <w:rsid w:val="00900D72"/>
    <w:rsid w:val="00900DD8"/>
    <w:rsid w:val="00900DEE"/>
    <w:rsid w:val="00900E57"/>
    <w:rsid w:val="00900EF5"/>
    <w:rsid w:val="00900FC8"/>
    <w:rsid w:val="009010EE"/>
    <w:rsid w:val="00901224"/>
    <w:rsid w:val="0090134F"/>
    <w:rsid w:val="00901515"/>
    <w:rsid w:val="00901592"/>
    <w:rsid w:val="00901652"/>
    <w:rsid w:val="0090166E"/>
    <w:rsid w:val="0090168E"/>
    <w:rsid w:val="0090179E"/>
    <w:rsid w:val="009019B7"/>
    <w:rsid w:val="009019DA"/>
    <w:rsid w:val="00901A57"/>
    <w:rsid w:val="00901B65"/>
    <w:rsid w:val="00901B8A"/>
    <w:rsid w:val="00901CB8"/>
    <w:rsid w:val="00901F6B"/>
    <w:rsid w:val="00901FA8"/>
    <w:rsid w:val="00902026"/>
    <w:rsid w:val="009020CF"/>
    <w:rsid w:val="0090214E"/>
    <w:rsid w:val="00902223"/>
    <w:rsid w:val="00902247"/>
    <w:rsid w:val="0090224B"/>
    <w:rsid w:val="0090228B"/>
    <w:rsid w:val="0090233A"/>
    <w:rsid w:val="0090245B"/>
    <w:rsid w:val="0090257E"/>
    <w:rsid w:val="00902613"/>
    <w:rsid w:val="00902680"/>
    <w:rsid w:val="00902683"/>
    <w:rsid w:val="00902693"/>
    <w:rsid w:val="0090287A"/>
    <w:rsid w:val="00902973"/>
    <w:rsid w:val="009029EA"/>
    <w:rsid w:val="00902C6C"/>
    <w:rsid w:val="00902DB0"/>
    <w:rsid w:val="00902F0A"/>
    <w:rsid w:val="00902F4C"/>
    <w:rsid w:val="00902FE0"/>
    <w:rsid w:val="0090302F"/>
    <w:rsid w:val="009030A4"/>
    <w:rsid w:val="00903106"/>
    <w:rsid w:val="0090314D"/>
    <w:rsid w:val="00903160"/>
    <w:rsid w:val="00903164"/>
    <w:rsid w:val="0090327B"/>
    <w:rsid w:val="0090327C"/>
    <w:rsid w:val="009033F3"/>
    <w:rsid w:val="0090340E"/>
    <w:rsid w:val="00903439"/>
    <w:rsid w:val="0090349A"/>
    <w:rsid w:val="009035BE"/>
    <w:rsid w:val="00903619"/>
    <w:rsid w:val="0090373C"/>
    <w:rsid w:val="009037CC"/>
    <w:rsid w:val="0090381C"/>
    <w:rsid w:val="00903A9D"/>
    <w:rsid w:val="00903AAB"/>
    <w:rsid w:val="00903BA5"/>
    <w:rsid w:val="00903E1B"/>
    <w:rsid w:val="00903EBD"/>
    <w:rsid w:val="00903FFD"/>
    <w:rsid w:val="0090418E"/>
    <w:rsid w:val="0090421A"/>
    <w:rsid w:val="00904324"/>
    <w:rsid w:val="009043ED"/>
    <w:rsid w:val="009043FC"/>
    <w:rsid w:val="0090441B"/>
    <w:rsid w:val="0090455B"/>
    <w:rsid w:val="009045FD"/>
    <w:rsid w:val="0090465E"/>
    <w:rsid w:val="009046BD"/>
    <w:rsid w:val="009046C4"/>
    <w:rsid w:val="009046DD"/>
    <w:rsid w:val="0090472C"/>
    <w:rsid w:val="00904B35"/>
    <w:rsid w:val="00904C0E"/>
    <w:rsid w:val="00904D9A"/>
    <w:rsid w:val="00904DBD"/>
    <w:rsid w:val="00904E1A"/>
    <w:rsid w:val="00904ED5"/>
    <w:rsid w:val="00904FB6"/>
    <w:rsid w:val="00905096"/>
    <w:rsid w:val="0090515B"/>
    <w:rsid w:val="00905250"/>
    <w:rsid w:val="009054AD"/>
    <w:rsid w:val="009054DF"/>
    <w:rsid w:val="009055F4"/>
    <w:rsid w:val="0090569B"/>
    <w:rsid w:val="00905797"/>
    <w:rsid w:val="0090579D"/>
    <w:rsid w:val="009059B5"/>
    <w:rsid w:val="00905B02"/>
    <w:rsid w:val="00905B14"/>
    <w:rsid w:val="00905BB5"/>
    <w:rsid w:val="00905E28"/>
    <w:rsid w:val="00905EA9"/>
    <w:rsid w:val="00905EB2"/>
    <w:rsid w:val="00905EC8"/>
    <w:rsid w:val="00905F39"/>
    <w:rsid w:val="00905F9E"/>
    <w:rsid w:val="0090605F"/>
    <w:rsid w:val="0090614A"/>
    <w:rsid w:val="009061D7"/>
    <w:rsid w:val="00906365"/>
    <w:rsid w:val="00906452"/>
    <w:rsid w:val="0090649F"/>
    <w:rsid w:val="009064FE"/>
    <w:rsid w:val="00906562"/>
    <w:rsid w:val="009065E0"/>
    <w:rsid w:val="009067C0"/>
    <w:rsid w:val="00906842"/>
    <w:rsid w:val="009068B1"/>
    <w:rsid w:val="00906946"/>
    <w:rsid w:val="00906ABE"/>
    <w:rsid w:val="00906AF7"/>
    <w:rsid w:val="00906B44"/>
    <w:rsid w:val="00906C31"/>
    <w:rsid w:val="00906CE8"/>
    <w:rsid w:val="00906D8F"/>
    <w:rsid w:val="00906E49"/>
    <w:rsid w:val="00906E62"/>
    <w:rsid w:val="00906EA7"/>
    <w:rsid w:val="00906FAF"/>
    <w:rsid w:val="00906FCA"/>
    <w:rsid w:val="00906FE3"/>
    <w:rsid w:val="00906FEC"/>
    <w:rsid w:val="0090739B"/>
    <w:rsid w:val="00907432"/>
    <w:rsid w:val="00907443"/>
    <w:rsid w:val="009074E9"/>
    <w:rsid w:val="009077CE"/>
    <w:rsid w:val="009077FE"/>
    <w:rsid w:val="00907875"/>
    <w:rsid w:val="00907940"/>
    <w:rsid w:val="0090794F"/>
    <w:rsid w:val="00907957"/>
    <w:rsid w:val="0090795F"/>
    <w:rsid w:val="00907B03"/>
    <w:rsid w:val="00907D34"/>
    <w:rsid w:val="00907D3A"/>
    <w:rsid w:val="00907DC1"/>
    <w:rsid w:val="00907F04"/>
    <w:rsid w:val="00907FAC"/>
    <w:rsid w:val="00910031"/>
    <w:rsid w:val="00910127"/>
    <w:rsid w:val="00910183"/>
    <w:rsid w:val="0091029C"/>
    <w:rsid w:val="009102A2"/>
    <w:rsid w:val="009102E0"/>
    <w:rsid w:val="009102E4"/>
    <w:rsid w:val="009102F1"/>
    <w:rsid w:val="0091035C"/>
    <w:rsid w:val="009104A9"/>
    <w:rsid w:val="00910533"/>
    <w:rsid w:val="009107AA"/>
    <w:rsid w:val="00910879"/>
    <w:rsid w:val="0091088F"/>
    <w:rsid w:val="009108D6"/>
    <w:rsid w:val="00910972"/>
    <w:rsid w:val="00910992"/>
    <w:rsid w:val="00910A03"/>
    <w:rsid w:val="00910A09"/>
    <w:rsid w:val="00910A45"/>
    <w:rsid w:val="00910AFD"/>
    <w:rsid w:val="00910B73"/>
    <w:rsid w:val="00910B75"/>
    <w:rsid w:val="00910BCD"/>
    <w:rsid w:val="00910DBA"/>
    <w:rsid w:val="00910EF6"/>
    <w:rsid w:val="00910FD4"/>
    <w:rsid w:val="00911023"/>
    <w:rsid w:val="00911047"/>
    <w:rsid w:val="009111C0"/>
    <w:rsid w:val="0091138B"/>
    <w:rsid w:val="009113A9"/>
    <w:rsid w:val="009113C8"/>
    <w:rsid w:val="009115F3"/>
    <w:rsid w:val="00911632"/>
    <w:rsid w:val="00911769"/>
    <w:rsid w:val="00911779"/>
    <w:rsid w:val="0091179E"/>
    <w:rsid w:val="0091193E"/>
    <w:rsid w:val="0091194B"/>
    <w:rsid w:val="00911A4E"/>
    <w:rsid w:val="00911A6C"/>
    <w:rsid w:val="00911A9D"/>
    <w:rsid w:val="00911AC2"/>
    <w:rsid w:val="00911EAC"/>
    <w:rsid w:val="00911ED0"/>
    <w:rsid w:val="00911F26"/>
    <w:rsid w:val="00911FC2"/>
    <w:rsid w:val="009120B0"/>
    <w:rsid w:val="00912148"/>
    <w:rsid w:val="0091230A"/>
    <w:rsid w:val="0091236D"/>
    <w:rsid w:val="00912440"/>
    <w:rsid w:val="009124BA"/>
    <w:rsid w:val="009124E2"/>
    <w:rsid w:val="00912768"/>
    <w:rsid w:val="009127CB"/>
    <w:rsid w:val="0091295E"/>
    <w:rsid w:val="00912962"/>
    <w:rsid w:val="0091296B"/>
    <w:rsid w:val="009129C6"/>
    <w:rsid w:val="00912A58"/>
    <w:rsid w:val="00912A85"/>
    <w:rsid w:val="00912B01"/>
    <w:rsid w:val="00912C7F"/>
    <w:rsid w:val="00912CB0"/>
    <w:rsid w:val="00912D07"/>
    <w:rsid w:val="00912E20"/>
    <w:rsid w:val="00912EA0"/>
    <w:rsid w:val="00912F88"/>
    <w:rsid w:val="00913038"/>
    <w:rsid w:val="00913073"/>
    <w:rsid w:val="009130E3"/>
    <w:rsid w:val="00913114"/>
    <w:rsid w:val="009132F0"/>
    <w:rsid w:val="00913311"/>
    <w:rsid w:val="0091334E"/>
    <w:rsid w:val="009133D4"/>
    <w:rsid w:val="00913403"/>
    <w:rsid w:val="009134DF"/>
    <w:rsid w:val="009135A1"/>
    <w:rsid w:val="009135C2"/>
    <w:rsid w:val="009136EF"/>
    <w:rsid w:val="009137CB"/>
    <w:rsid w:val="00913834"/>
    <w:rsid w:val="00913870"/>
    <w:rsid w:val="00913892"/>
    <w:rsid w:val="00913986"/>
    <w:rsid w:val="00913A6C"/>
    <w:rsid w:val="00913A70"/>
    <w:rsid w:val="00913AEC"/>
    <w:rsid w:val="00913B91"/>
    <w:rsid w:val="00913C34"/>
    <w:rsid w:val="00913ECC"/>
    <w:rsid w:val="00913FF5"/>
    <w:rsid w:val="00913FF7"/>
    <w:rsid w:val="0091401B"/>
    <w:rsid w:val="009140AA"/>
    <w:rsid w:val="009140EB"/>
    <w:rsid w:val="0091421F"/>
    <w:rsid w:val="00914274"/>
    <w:rsid w:val="009142CC"/>
    <w:rsid w:val="009142D9"/>
    <w:rsid w:val="009142EB"/>
    <w:rsid w:val="00914397"/>
    <w:rsid w:val="00914551"/>
    <w:rsid w:val="009145BA"/>
    <w:rsid w:val="00914726"/>
    <w:rsid w:val="00914730"/>
    <w:rsid w:val="009148AB"/>
    <w:rsid w:val="009148AC"/>
    <w:rsid w:val="009148F8"/>
    <w:rsid w:val="0091492C"/>
    <w:rsid w:val="00914956"/>
    <w:rsid w:val="00914A1C"/>
    <w:rsid w:val="00914A66"/>
    <w:rsid w:val="00914AEB"/>
    <w:rsid w:val="00914B10"/>
    <w:rsid w:val="00914B63"/>
    <w:rsid w:val="00914C30"/>
    <w:rsid w:val="00914F4B"/>
    <w:rsid w:val="00914FE2"/>
    <w:rsid w:val="0091508D"/>
    <w:rsid w:val="009150D9"/>
    <w:rsid w:val="009150E9"/>
    <w:rsid w:val="00915290"/>
    <w:rsid w:val="009153AC"/>
    <w:rsid w:val="009153BE"/>
    <w:rsid w:val="0091547D"/>
    <w:rsid w:val="009154AE"/>
    <w:rsid w:val="009157A2"/>
    <w:rsid w:val="0091587C"/>
    <w:rsid w:val="0091588C"/>
    <w:rsid w:val="0091593B"/>
    <w:rsid w:val="00915953"/>
    <w:rsid w:val="009159B1"/>
    <w:rsid w:val="00915AE4"/>
    <w:rsid w:val="00915C58"/>
    <w:rsid w:val="00915D4C"/>
    <w:rsid w:val="00915DB4"/>
    <w:rsid w:val="00915E76"/>
    <w:rsid w:val="00915EA4"/>
    <w:rsid w:val="00915F60"/>
    <w:rsid w:val="009160BD"/>
    <w:rsid w:val="009160D3"/>
    <w:rsid w:val="009161C6"/>
    <w:rsid w:val="00916632"/>
    <w:rsid w:val="00916739"/>
    <w:rsid w:val="009168AF"/>
    <w:rsid w:val="00916919"/>
    <w:rsid w:val="00916924"/>
    <w:rsid w:val="0091692B"/>
    <w:rsid w:val="00916981"/>
    <w:rsid w:val="00916A2C"/>
    <w:rsid w:val="00916AFA"/>
    <w:rsid w:val="00916BE3"/>
    <w:rsid w:val="00916C1B"/>
    <w:rsid w:val="00916C73"/>
    <w:rsid w:val="00916C8B"/>
    <w:rsid w:val="00916CA3"/>
    <w:rsid w:val="00916CB0"/>
    <w:rsid w:val="00916CB8"/>
    <w:rsid w:val="00916D5E"/>
    <w:rsid w:val="00916DC0"/>
    <w:rsid w:val="00916DC9"/>
    <w:rsid w:val="00916DCB"/>
    <w:rsid w:val="00916F76"/>
    <w:rsid w:val="00916F96"/>
    <w:rsid w:val="009170C0"/>
    <w:rsid w:val="009172A4"/>
    <w:rsid w:val="009173FB"/>
    <w:rsid w:val="009176E0"/>
    <w:rsid w:val="009176E8"/>
    <w:rsid w:val="00917794"/>
    <w:rsid w:val="009177B4"/>
    <w:rsid w:val="009177F4"/>
    <w:rsid w:val="009177FE"/>
    <w:rsid w:val="00917BE3"/>
    <w:rsid w:val="00917CCE"/>
    <w:rsid w:val="00917D16"/>
    <w:rsid w:val="00917EEC"/>
    <w:rsid w:val="00920160"/>
    <w:rsid w:val="00920238"/>
    <w:rsid w:val="009204B3"/>
    <w:rsid w:val="0092052E"/>
    <w:rsid w:val="009206BD"/>
    <w:rsid w:val="0092073C"/>
    <w:rsid w:val="0092087E"/>
    <w:rsid w:val="009208EA"/>
    <w:rsid w:val="00920A06"/>
    <w:rsid w:val="00920BE6"/>
    <w:rsid w:val="00920CC4"/>
    <w:rsid w:val="00920D3F"/>
    <w:rsid w:val="00920E47"/>
    <w:rsid w:val="00920E4E"/>
    <w:rsid w:val="00920EA0"/>
    <w:rsid w:val="00920EBC"/>
    <w:rsid w:val="00920EEE"/>
    <w:rsid w:val="00921060"/>
    <w:rsid w:val="0092152D"/>
    <w:rsid w:val="00921641"/>
    <w:rsid w:val="0092169A"/>
    <w:rsid w:val="009216FA"/>
    <w:rsid w:val="00921726"/>
    <w:rsid w:val="00921775"/>
    <w:rsid w:val="009217BE"/>
    <w:rsid w:val="009217C7"/>
    <w:rsid w:val="009217DD"/>
    <w:rsid w:val="00921803"/>
    <w:rsid w:val="00921B0E"/>
    <w:rsid w:val="00921BF6"/>
    <w:rsid w:val="00921C54"/>
    <w:rsid w:val="00921DBD"/>
    <w:rsid w:val="00921E1B"/>
    <w:rsid w:val="00921F87"/>
    <w:rsid w:val="00921FEF"/>
    <w:rsid w:val="00921FFC"/>
    <w:rsid w:val="009220D1"/>
    <w:rsid w:val="009220E8"/>
    <w:rsid w:val="009221B3"/>
    <w:rsid w:val="009222E1"/>
    <w:rsid w:val="0092232B"/>
    <w:rsid w:val="00922372"/>
    <w:rsid w:val="009223AC"/>
    <w:rsid w:val="009224BC"/>
    <w:rsid w:val="00922588"/>
    <w:rsid w:val="009227A2"/>
    <w:rsid w:val="009228A0"/>
    <w:rsid w:val="009228A9"/>
    <w:rsid w:val="009228D0"/>
    <w:rsid w:val="00922968"/>
    <w:rsid w:val="00922AED"/>
    <w:rsid w:val="00922B54"/>
    <w:rsid w:val="00922CEE"/>
    <w:rsid w:val="00922D1F"/>
    <w:rsid w:val="00922D41"/>
    <w:rsid w:val="00922DCE"/>
    <w:rsid w:val="00922DEF"/>
    <w:rsid w:val="00922E09"/>
    <w:rsid w:val="00922EFF"/>
    <w:rsid w:val="0092306F"/>
    <w:rsid w:val="0092309C"/>
    <w:rsid w:val="009230D0"/>
    <w:rsid w:val="0092314F"/>
    <w:rsid w:val="0092316A"/>
    <w:rsid w:val="00923361"/>
    <w:rsid w:val="0092339E"/>
    <w:rsid w:val="00923496"/>
    <w:rsid w:val="00923821"/>
    <w:rsid w:val="009238A1"/>
    <w:rsid w:val="00923987"/>
    <w:rsid w:val="00923A80"/>
    <w:rsid w:val="00923B43"/>
    <w:rsid w:val="00923CC3"/>
    <w:rsid w:val="00923CE5"/>
    <w:rsid w:val="00923E4B"/>
    <w:rsid w:val="00923FDA"/>
    <w:rsid w:val="00924048"/>
    <w:rsid w:val="009240D8"/>
    <w:rsid w:val="009241ED"/>
    <w:rsid w:val="00924242"/>
    <w:rsid w:val="0092436A"/>
    <w:rsid w:val="00924371"/>
    <w:rsid w:val="00924379"/>
    <w:rsid w:val="0092443C"/>
    <w:rsid w:val="00924502"/>
    <w:rsid w:val="00924515"/>
    <w:rsid w:val="0092469D"/>
    <w:rsid w:val="009246A1"/>
    <w:rsid w:val="009246E0"/>
    <w:rsid w:val="009248A3"/>
    <w:rsid w:val="009249BD"/>
    <w:rsid w:val="009249DD"/>
    <w:rsid w:val="00924C5F"/>
    <w:rsid w:val="00924CE1"/>
    <w:rsid w:val="00924D19"/>
    <w:rsid w:val="00924D2F"/>
    <w:rsid w:val="00924D65"/>
    <w:rsid w:val="00924DD9"/>
    <w:rsid w:val="00924F25"/>
    <w:rsid w:val="0092508F"/>
    <w:rsid w:val="00925093"/>
    <w:rsid w:val="0092512F"/>
    <w:rsid w:val="00925272"/>
    <w:rsid w:val="009252A1"/>
    <w:rsid w:val="009252AD"/>
    <w:rsid w:val="0092536C"/>
    <w:rsid w:val="00925387"/>
    <w:rsid w:val="00925471"/>
    <w:rsid w:val="00925496"/>
    <w:rsid w:val="00925499"/>
    <w:rsid w:val="009255E7"/>
    <w:rsid w:val="00925786"/>
    <w:rsid w:val="009257CF"/>
    <w:rsid w:val="00925805"/>
    <w:rsid w:val="0092587B"/>
    <w:rsid w:val="009258D5"/>
    <w:rsid w:val="00925950"/>
    <w:rsid w:val="00925A43"/>
    <w:rsid w:val="00925AFB"/>
    <w:rsid w:val="00925B40"/>
    <w:rsid w:val="00925B60"/>
    <w:rsid w:val="00925B62"/>
    <w:rsid w:val="00925BCB"/>
    <w:rsid w:val="00925BF6"/>
    <w:rsid w:val="00925D75"/>
    <w:rsid w:val="00925DEF"/>
    <w:rsid w:val="00925F72"/>
    <w:rsid w:val="00925FCF"/>
    <w:rsid w:val="00926134"/>
    <w:rsid w:val="009261AA"/>
    <w:rsid w:val="009264A0"/>
    <w:rsid w:val="00926651"/>
    <w:rsid w:val="00926694"/>
    <w:rsid w:val="009266B1"/>
    <w:rsid w:val="009266F9"/>
    <w:rsid w:val="00926754"/>
    <w:rsid w:val="00926812"/>
    <w:rsid w:val="0092691D"/>
    <w:rsid w:val="009269FC"/>
    <w:rsid w:val="00926AB6"/>
    <w:rsid w:val="00926B33"/>
    <w:rsid w:val="00926CFC"/>
    <w:rsid w:val="00926D06"/>
    <w:rsid w:val="00926D85"/>
    <w:rsid w:val="00926E55"/>
    <w:rsid w:val="00926F2C"/>
    <w:rsid w:val="00926FBD"/>
    <w:rsid w:val="009270AA"/>
    <w:rsid w:val="009271D7"/>
    <w:rsid w:val="0092729A"/>
    <w:rsid w:val="009272FE"/>
    <w:rsid w:val="00927378"/>
    <w:rsid w:val="00927485"/>
    <w:rsid w:val="009274BE"/>
    <w:rsid w:val="00927624"/>
    <w:rsid w:val="0092765D"/>
    <w:rsid w:val="009276D0"/>
    <w:rsid w:val="009276EB"/>
    <w:rsid w:val="0092773F"/>
    <w:rsid w:val="009278BA"/>
    <w:rsid w:val="009278C7"/>
    <w:rsid w:val="009278CD"/>
    <w:rsid w:val="00927C40"/>
    <w:rsid w:val="00927E12"/>
    <w:rsid w:val="00927F0D"/>
    <w:rsid w:val="00927F3C"/>
    <w:rsid w:val="0093004C"/>
    <w:rsid w:val="00930057"/>
    <w:rsid w:val="0093008A"/>
    <w:rsid w:val="009300F3"/>
    <w:rsid w:val="009301E3"/>
    <w:rsid w:val="00930421"/>
    <w:rsid w:val="00930429"/>
    <w:rsid w:val="0093046D"/>
    <w:rsid w:val="0093052E"/>
    <w:rsid w:val="00930567"/>
    <w:rsid w:val="009305C9"/>
    <w:rsid w:val="009308E0"/>
    <w:rsid w:val="0093091F"/>
    <w:rsid w:val="009309D6"/>
    <w:rsid w:val="00930B26"/>
    <w:rsid w:val="00930BB7"/>
    <w:rsid w:val="00930CB1"/>
    <w:rsid w:val="00930DE3"/>
    <w:rsid w:val="00930E89"/>
    <w:rsid w:val="00930F45"/>
    <w:rsid w:val="00930FC4"/>
    <w:rsid w:val="00930FE6"/>
    <w:rsid w:val="0093109B"/>
    <w:rsid w:val="00931167"/>
    <w:rsid w:val="0093130B"/>
    <w:rsid w:val="009314A8"/>
    <w:rsid w:val="009315BA"/>
    <w:rsid w:val="00931786"/>
    <w:rsid w:val="00931997"/>
    <w:rsid w:val="009319AA"/>
    <w:rsid w:val="00931B39"/>
    <w:rsid w:val="00931B92"/>
    <w:rsid w:val="00931BA5"/>
    <w:rsid w:val="00931DDD"/>
    <w:rsid w:val="00931E23"/>
    <w:rsid w:val="00931F54"/>
    <w:rsid w:val="00932092"/>
    <w:rsid w:val="0093210E"/>
    <w:rsid w:val="0093219F"/>
    <w:rsid w:val="00932219"/>
    <w:rsid w:val="009322F7"/>
    <w:rsid w:val="00932383"/>
    <w:rsid w:val="0093242E"/>
    <w:rsid w:val="0093277C"/>
    <w:rsid w:val="00932893"/>
    <w:rsid w:val="00932946"/>
    <w:rsid w:val="00932A4A"/>
    <w:rsid w:val="00932A67"/>
    <w:rsid w:val="00932B1C"/>
    <w:rsid w:val="00932B5B"/>
    <w:rsid w:val="00932BD7"/>
    <w:rsid w:val="00933163"/>
    <w:rsid w:val="00933235"/>
    <w:rsid w:val="0093336E"/>
    <w:rsid w:val="0093339E"/>
    <w:rsid w:val="009334C3"/>
    <w:rsid w:val="0093353C"/>
    <w:rsid w:val="00933600"/>
    <w:rsid w:val="0093360D"/>
    <w:rsid w:val="009336C8"/>
    <w:rsid w:val="009336D4"/>
    <w:rsid w:val="009338D2"/>
    <w:rsid w:val="009338E3"/>
    <w:rsid w:val="00933966"/>
    <w:rsid w:val="009339F3"/>
    <w:rsid w:val="00933D59"/>
    <w:rsid w:val="00933D96"/>
    <w:rsid w:val="00933DF3"/>
    <w:rsid w:val="00934029"/>
    <w:rsid w:val="00934031"/>
    <w:rsid w:val="009340AD"/>
    <w:rsid w:val="009340D2"/>
    <w:rsid w:val="00934118"/>
    <w:rsid w:val="009342D0"/>
    <w:rsid w:val="00934463"/>
    <w:rsid w:val="009344FA"/>
    <w:rsid w:val="00934566"/>
    <w:rsid w:val="009346BE"/>
    <w:rsid w:val="00934759"/>
    <w:rsid w:val="00934763"/>
    <w:rsid w:val="0093479E"/>
    <w:rsid w:val="009348C0"/>
    <w:rsid w:val="00934908"/>
    <w:rsid w:val="00934932"/>
    <w:rsid w:val="00934A67"/>
    <w:rsid w:val="00934AB7"/>
    <w:rsid w:val="00934BDB"/>
    <w:rsid w:val="00934C40"/>
    <w:rsid w:val="00934D42"/>
    <w:rsid w:val="00934EB3"/>
    <w:rsid w:val="00935055"/>
    <w:rsid w:val="00935069"/>
    <w:rsid w:val="0093532D"/>
    <w:rsid w:val="00935352"/>
    <w:rsid w:val="009353CD"/>
    <w:rsid w:val="0093549C"/>
    <w:rsid w:val="009354BC"/>
    <w:rsid w:val="009354CE"/>
    <w:rsid w:val="009354F7"/>
    <w:rsid w:val="009355C1"/>
    <w:rsid w:val="009355F8"/>
    <w:rsid w:val="00935623"/>
    <w:rsid w:val="00935704"/>
    <w:rsid w:val="00935822"/>
    <w:rsid w:val="00935854"/>
    <w:rsid w:val="0093592E"/>
    <w:rsid w:val="009359EC"/>
    <w:rsid w:val="00935A9A"/>
    <w:rsid w:val="00935C42"/>
    <w:rsid w:val="00935D45"/>
    <w:rsid w:val="00935D56"/>
    <w:rsid w:val="00935E05"/>
    <w:rsid w:val="009360D7"/>
    <w:rsid w:val="009360EF"/>
    <w:rsid w:val="00936136"/>
    <w:rsid w:val="0093615E"/>
    <w:rsid w:val="00936373"/>
    <w:rsid w:val="00936395"/>
    <w:rsid w:val="009363C5"/>
    <w:rsid w:val="009365AC"/>
    <w:rsid w:val="0093661F"/>
    <w:rsid w:val="0093663A"/>
    <w:rsid w:val="0093665B"/>
    <w:rsid w:val="0093686E"/>
    <w:rsid w:val="00936A56"/>
    <w:rsid w:val="00936C27"/>
    <w:rsid w:val="00936CA4"/>
    <w:rsid w:val="00936FA0"/>
    <w:rsid w:val="00936FBE"/>
    <w:rsid w:val="00937103"/>
    <w:rsid w:val="00937196"/>
    <w:rsid w:val="00937219"/>
    <w:rsid w:val="009374D0"/>
    <w:rsid w:val="0093756D"/>
    <w:rsid w:val="009376EB"/>
    <w:rsid w:val="009377A4"/>
    <w:rsid w:val="0093780D"/>
    <w:rsid w:val="0093792D"/>
    <w:rsid w:val="0093796A"/>
    <w:rsid w:val="009379A5"/>
    <w:rsid w:val="00937A2B"/>
    <w:rsid w:val="00937A30"/>
    <w:rsid w:val="00937A37"/>
    <w:rsid w:val="00937A7D"/>
    <w:rsid w:val="00937AC3"/>
    <w:rsid w:val="00937CAC"/>
    <w:rsid w:val="00937D30"/>
    <w:rsid w:val="0094002C"/>
    <w:rsid w:val="009402C2"/>
    <w:rsid w:val="009402D2"/>
    <w:rsid w:val="00940423"/>
    <w:rsid w:val="00940434"/>
    <w:rsid w:val="00940462"/>
    <w:rsid w:val="0094052D"/>
    <w:rsid w:val="0094066D"/>
    <w:rsid w:val="009406BA"/>
    <w:rsid w:val="009407C4"/>
    <w:rsid w:val="0094082E"/>
    <w:rsid w:val="00940955"/>
    <w:rsid w:val="0094099C"/>
    <w:rsid w:val="009409DD"/>
    <w:rsid w:val="00940B13"/>
    <w:rsid w:val="00940B17"/>
    <w:rsid w:val="00940BCA"/>
    <w:rsid w:val="00940C72"/>
    <w:rsid w:val="00940C8F"/>
    <w:rsid w:val="00940CC3"/>
    <w:rsid w:val="00940CF3"/>
    <w:rsid w:val="00940D15"/>
    <w:rsid w:val="00940D8A"/>
    <w:rsid w:val="00940D99"/>
    <w:rsid w:val="00940DD1"/>
    <w:rsid w:val="00940E06"/>
    <w:rsid w:val="00940E89"/>
    <w:rsid w:val="00940FC7"/>
    <w:rsid w:val="009412FA"/>
    <w:rsid w:val="00941356"/>
    <w:rsid w:val="009414D6"/>
    <w:rsid w:val="009414F3"/>
    <w:rsid w:val="00941507"/>
    <w:rsid w:val="009415C5"/>
    <w:rsid w:val="00941770"/>
    <w:rsid w:val="009417CD"/>
    <w:rsid w:val="00941820"/>
    <w:rsid w:val="00941984"/>
    <w:rsid w:val="00941A73"/>
    <w:rsid w:val="00941B70"/>
    <w:rsid w:val="00941C07"/>
    <w:rsid w:val="00941D26"/>
    <w:rsid w:val="00941D27"/>
    <w:rsid w:val="00941D5F"/>
    <w:rsid w:val="00941D69"/>
    <w:rsid w:val="00941EE2"/>
    <w:rsid w:val="00942103"/>
    <w:rsid w:val="00942158"/>
    <w:rsid w:val="009422E6"/>
    <w:rsid w:val="0094232C"/>
    <w:rsid w:val="00942340"/>
    <w:rsid w:val="009424F6"/>
    <w:rsid w:val="009426BC"/>
    <w:rsid w:val="009426D3"/>
    <w:rsid w:val="009428F4"/>
    <w:rsid w:val="009429DA"/>
    <w:rsid w:val="00942BB8"/>
    <w:rsid w:val="00942BBB"/>
    <w:rsid w:val="00942C76"/>
    <w:rsid w:val="00942D84"/>
    <w:rsid w:val="00942ED9"/>
    <w:rsid w:val="00942F6F"/>
    <w:rsid w:val="009430B2"/>
    <w:rsid w:val="009430D0"/>
    <w:rsid w:val="0094315A"/>
    <w:rsid w:val="00943180"/>
    <w:rsid w:val="009431A3"/>
    <w:rsid w:val="009432D7"/>
    <w:rsid w:val="009432DF"/>
    <w:rsid w:val="00943392"/>
    <w:rsid w:val="0094354F"/>
    <w:rsid w:val="00943580"/>
    <w:rsid w:val="009435A3"/>
    <w:rsid w:val="009435DC"/>
    <w:rsid w:val="00943669"/>
    <w:rsid w:val="009436CE"/>
    <w:rsid w:val="009437B1"/>
    <w:rsid w:val="009437CE"/>
    <w:rsid w:val="0094383F"/>
    <w:rsid w:val="00943898"/>
    <w:rsid w:val="00943AF1"/>
    <w:rsid w:val="00943E26"/>
    <w:rsid w:val="00943E51"/>
    <w:rsid w:val="00943E5C"/>
    <w:rsid w:val="00943E9B"/>
    <w:rsid w:val="00943FB2"/>
    <w:rsid w:val="0094403C"/>
    <w:rsid w:val="0094409E"/>
    <w:rsid w:val="0094414A"/>
    <w:rsid w:val="0094416D"/>
    <w:rsid w:val="00944199"/>
    <w:rsid w:val="009441C2"/>
    <w:rsid w:val="00944366"/>
    <w:rsid w:val="009443CA"/>
    <w:rsid w:val="00944414"/>
    <w:rsid w:val="0094442D"/>
    <w:rsid w:val="0094443C"/>
    <w:rsid w:val="00944503"/>
    <w:rsid w:val="00944527"/>
    <w:rsid w:val="0094454A"/>
    <w:rsid w:val="00944687"/>
    <w:rsid w:val="009446C3"/>
    <w:rsid w:val="009447C3"/>
    <w:rsid w:val="00944843"/>
    <w:rsid w:val="00944874"/>
    <w:rsid w:val="009448E2"/>
    <w:rsid w:val="009448E4"/>
    <w:rsid w:val="00944A28"/>
    <w:rsid w:val="00944AD6"/>
    <w:rsid w:val="00944C3B"/>
    <w:rsid w:val="00944DE2"/>
    <w:rsid w:val="00944EB3"/>
    <w:rsid w:val="00944F6C"/>
    <w:rsid w:val="00945017"/>
    <w:rsid w:val="009450F5"/>
    <w:rsid w:val="0094510B"/>
    <w:rsid w:val="0094513B"/>
    <w:rsid w:val="0094514A"/>
    <w:rsid w:val="0094537B"/>
    <w:rsid w:val="00945416"/>
    <w:rsid w:val="009454CA"/>
    <w:rsid w:val="00945533"/>
    <w:rsid w:val="0094556B"/>
    <w:rsid w:val="00945625"/>
    <w:rsid w:val="0094568E"/>
    <w:rsid w:val="009456D5"/>
    <w:rsid w:val="00945736"/>
    <w:rsid w:val="00945758"/>
    <w:rsid w:val="00945836"/>
    <w:rsid w:val="00945881"/>
    <w:rsid w:val="009459A8"/>
    <w:rsid w:val="009459BC"/>
    <w:rsid w:val="009459CE"/>
    <w:rsid w:val="009459D1"/>
    <w:rsid w:val="00945A0E"/>
    <w:rsid w:val="00945A26"/>
    <w:rsid w:val="00945A87"/>
    <w:rsid w:val="00945A8A"/>
    <w:rsid w:val="00945A91"/>
    <w:rsid w:val="00945CC9"/>
    <w:rsid w:val="00945D07"/>
    <w:rsid w:val="00945D1F"/>
    <w:rsid w:val="00945D3C"/>
    <w:rsid w:val="00945F16"/>
    <w:rsid w:val="00945F2A"/>
    <w:rsid w:val="00946093"/>
    <w:rsid w:val="009460EB"/>
    <w:rsid w:val="009461CD"/>
    <w:rsid w:val="009462A2"/>
    <w:rsid w:val="009462FE"/>
    <w:rsid w:val="0094633E"/>
    <w:rsid w:val="00946390"/>
    <w:rsid w:val="00946409"/>
    <w:rsid w:val="009464CC"/>
    <w:rsid w:val="009464F0"/>
    <w:rsid w:val="0094654E"/>
    <w:rsid w:val="009465C0"/>
    <w:rsid w:val="009467D3"/>
    <w:rsid w:val="0094688C"/>
    <w:rsid w:val="009469C5"/>
    <w:rsid w:val="00946A6C"/>
    <w:rsid w:val="00946B05"/>
    <w:rsid w:val="00946D7E"/>
    <w:rsid w:val="00946E2A"/>
    <w:rsid w:val="00946E7D"/>
    <w:rsid w:val="00946F4A"/>
    <w:rsid w:val="0094705D"/>
    <w:rsid w:val="00947069"/>
    <w:rsid w:val="0094720C"/>
    <w:rsid w:val="009473ED"/>
    <w:rsid w:val="0094748C"/>
    <w:rsid w:val="0094752D"/>
    <w:rsid w:val="00947866"/>
    <w:rsid w:val="00947899"/>
    <w:rsid w:val="00947941"/>
    <w:rsid w:val="00947A35"/>
    <w:rsid w:val="00947B85"/>
    <w:rsid w:val="00947BE4"/>
    <w:rsid w:val="00947CB7"/>
    <w:rsid w:val="00947D93"/>
    <w:rsid w:val="009500FF"/>
    <w:rsid w:val="00950117"/>
    <w:rsid w:val="009501C7"/>
    <w:rsid w:val="00950207"/>
    <w:rsid w:val="0095033A"/>
    <w:rsid w:val="00950360"/>
    <w:rsid w:val="00950478"/>
    <w:rsid w:val="0095048E"/>
    <w:rsid w:val="009508D5"/>
    <w:rsid w:val="009509D5"/>
    <w:rsid w:val="00950BCF"/>
    <w:rsid w:val="00950F73"/>
    <w:rsid w:val="0095103E"/>
    <w:rsid w:val="009510B0"/>
    <w:rsid w:val="00951217"/>
    <w:rsid w:val="0095131A"/>
    <w:rsid w:val="009513B7"/>
    <w:rsid w:val="00951428"/>
    <w:rsid w:val="009514A9"/>
    <w:rsid w:val="00951540"/>
    <w:rsid w:val="0095154F"/>
    <w:rsid w:val="009515F0"/>
    <w:rsid w:val="00951689"/>
    <w:rsid w:val="009516D5"/>
    <w:rsid w:val="0095170D"/>
    <w:rsid w:val="00951766"/>
    <w:rsid w:val="00951802"/>
    <w:rsid w:val="0095180C"/>
    <w:rsid w:val="00951913"/>
    <w:rsid w:val="00951916"/>
    <w:rsid w:val="009519D2"/>
    <w:rsid w:val="00951B11"/>
    <w:rsid w:val="00951B1B"/>
    <w:rsid w:val="00951B27"/>
    <w:rsid w:val="00951B59"/>
    <w:rsid w:val="00951BF2"/>
    <w:rsid w:val="00951C00"/>
    <w:rsid w:val="00951C93"/>
    <w:rsid w:val="00951CCE"/>
    <w:rsid w:val="00951CFD"/>
    <w:rsid w:val="00951D0A"/>
    <w:rsid w:val="00951D25"/>
    <w:rsid w:val="00951D49"/>
    <w:rsid w:val="00951E0A"/>
    <w:rsid w:val="00951EB3"/>
    <w:rsid w:val="00951F3A"/>
    <w:rsid w:val="00951F7E"/>
    <w:rsid w:val="0095213F"/>
    <w:rsid w:val="00952144"/>
    <w:rsid w:val="009521E6"/>
    <w:rsid w:val="009522F5"/>
    <w:rsid w:val="0095230B"/>
    <w:rsid w:val="0095237D"/>
    <w:rsid w:val="009523D8"/>
    <w:rsid w:val="009524C2"/>
    <w:rsid w:val="009525D8"/>
    <w:rsid w:val="0095279E"/>
    <w:rsid w:val="009527C8"/>
    <w:rsid w:val="00952BE4"/>
    <w:rsid w:val="00952D07"/>
    <w:rsid w:val="00952D19"/>
    <w:rsid w:val="00952E28"/>
    <w:rsid w:val="00952F4B"/>
    <w:rsid w:val="00953051"/>
    <w:rsid w:val="009530A1"/>
    <w:rsid w:val="009530AE"/>
    <w:rsid w:val="009530F5"/>
    <w:rsid w:val="009532C2"/>
    <w:rsid w:val="009532C8"/>
    <w:rsid w:val="00953391"/>
    <w:rsid w:val="0095340D"/>
    <w:rsid w:val="0095347C"/>
    <w:rsid w:val="0095349B"/>
    <w:rsid w:val="0095349C"/>
    <w:rsid w:val="0095352A"/>
    <w:rsid w:val="00953578"/>
    <w:rsid w:val="00953945"/>
    <w:rsid w:val="009539E2"/>
    <w:rsid w:val="00953A62"/>
    <w:rsid w:val="00953A6E"/>
    <w:rsid w:val="00953CD8"/>
    <w:rsid w:val="00953CF1"/>
    <w:rsid w:val="00953D69"/>
    <w:rsid w:val="00953E4E"/>
    <w:rsid w:val="00953E58"/>
    <w:rsid w:val="00954015"/>
    <w:rsid w:val="0095414D"/>
    <w:rsid w:val="0095416B"/>
    <w:rsid w:val="00954174"/>
    <w:rsid w:val="00954197"/>
    <w:rsid w:val="00954344"/>
    <w:rsid w:val="00954440"/>
    <w:rsid w:val="009544FB"/>
    <w:rsid w:val="009545AB"/>
    <w:rsid w:val="0095466F"/>
    <w:rsid w:val="00954694"/>
    <w:rsid w:val="009546AF"/>
    <w:rsid w:val="009547E9"/>
    <w:rsid w:val="00954814"/>
    <w:rsid w:val="00954854"/>
    <w:rsid w:val="00954879"/>
    <w:rsid w:val="00954883"/>
    <w:rsid w:val="00954943"/>
    <w:rsid w:val="00954A15"/>
    <w:rsid w:val="00954AAA"/>
    <w:rsid w:val="00954BCB"/>
    <w:rsid w:val="00954D98"/>
    <w:rsid w:val="00954D9E"/>
    <w:rsid w:val="00954E82"/>
    <w:rsid w:val="00954E93"/>
    <w:rsid w:val="009550A0"/>
    <w:rsid w:val="009550B3"/>
    <w:rsid w:val="00955123"/>
    <w:rsid w:val="009552AB"/>
    <w:rsid w:val="00955327"/>
    <w:rsid w:val="00955337"/>
    <w:rsid w:val="0095549E"/>
    <w:rsid w:val="009554EA"/>
    <w:rsid w:val="00955666"/>
    <w:rsid w:val="0095574D"/>
    <w:rsid w:val="00955767"/>
    <w:rsid w:val="00955817"/>
    <w:rsid w:val="009558C3"/>
    <w:rsid w:val="00955995"/>
    <w:rsid w:val="0095599C"/>
    <w:rsid w:val="00955A98"/>
    <w:rsid w:val="00955B38"/>
    <w:rsid w:val="00955B40"/>
    <w:rsid w:val="00955E58"/>
    <w:rsid w:val="00955E9A"/>
    <w:rsid w:val="00955EE8"/>
    <w:rsid w:val="00955FF1"/>
    <w:rsid w:val="0095602A"/>
    <w:rsid w:val="00956037"/>
    <w:rsid w:val="00956042"/>
    <w:rsid w:val="009560EF"/>
    <w:rsid w:val="00956256"/>
    <w:rsid w:val="0095646F"/>
    <w:rsid w:val="0095649C"/>
    <w:rsid w:val="009564A0"/>
    <w:rsid w:val="0095658E"/>
    <w:rsid w:val="00956594"/>
    <w:rsid w:val="00956616"/>
    <w:rsid w:val="0095665F"/>
    <w:rsid w:val="00956819"/>
    <w:rsid w:val="009569B3"/>
    <w:rsid w:val="00956A7E"/>
    <w:rsid w:val="00956BF9"/>
    <w:rsid w:val="00956CC5"/>
    <w:rsid w:val="00956ECD"/>
    <w:rsid w:val="00956EDB"/>
    <w:rsid w:val="009570CC"/>
    <w:rsid w:val="009571B9"/>
    <w:rsid w:val="009572AC"/>
    <w:rsid w:val="00957325"/>
    <w:rsid w:val="009573E0"/>
    <w:rsid w:val="00957609"/>
    <w:rsid w:val="009576BE"/>
    <w:rsid w:val="0095781A"/>
    <w:rsid w:val="00957917"/>
    <w:rsid w:val="009579DA"/>
    <w:rsid w:val="00957B6D"/>
    <w:rsid w:val="00957D51"/>
    <w:rsid w:val="00957F90"/>
    <w:rsid w:val="00957FDC"/>
    <w:rsid w:val="0096005B"/>
    <w:rsid w:val="0096008D"/>
    <w:rsid w:val="00960249"/>
    <w:rsid w:val="009602C6"/>
    <w:rsid w:val="0096039A"/>
    <w:rsid w:val="009603CB"/>
    <w:rsid w:val="009603EA"/>
    <w:rsid w:val="00960519"/>
    <w:rsid w:val="0096052F"/>
    <w:rsid w:val="0096057F"/>
    <w:rsid w:val="00960585"/>
    <w:rsid w:val="00960795"/>
    <w:rsid w:val="009608B4"/>
    <w:rsid w:val="009608B8"/>
    <w:rsid w:val="009608C7"/>
    <w:rsid w:val="00960989"/>
    <w:rsid w:val="00960B9F"/>
    <w:rsid w:val="00960C97"/>
    <w:rsid w:val="00960E61"/>
    <w:rsid w:val="00960EB7"/>
    <w:rsid w:val="00960F75"/>
    <w:rsid w:val="00961063"/>
    <w:rsid w:val="009610F2"/>
    <w:rsid w:val="00961122"/>
    <w:rsid w:val="00961311"/>
    <w:rsid w:val="0096150B"/>
    <w:rsid w:val="00961539"/>
    <w:rsid w:val="00961566"/>
    <w:rsid w:val="009615D1"/>
    <w:rsid w:val="00961676"/>
    <w:rsid w:val="0096169F"/>
    <w:rsid w:val="009616DF"/>
    <w:rsid w:val="00961786"/>
    <w:rsid w:val="00961897"/>
    <w:rsid w:val="00961A52"/>
    <w:rsid w:val="00961D6D"/>
    <w:rsid w:val="00961D7D"/>
    <w:rsid w:val="00961EBD"/>
    <w:rsid w:val="00961EFA"/>
    <w:rsid w:val="00962039"/>
    <w:rsid w:val="0096203B"/>
    <w:rsid w:val="00962068"/>
    <w:rsid w:val="0096209E"/>
    <w:rsid w:val="0096211D"/>
    <w:rsid w:val="009621F0"/>
    <w:rsid w:val="00962291"/>
    <w:rsid w:val="00962343"/>
    <w:rsid w:val="00962626"/>
    <w:rsid w:val="00962631"/>
    <w:rsid w:val="009628E2"/>
    <w:rsid w:val="0096291B"/>
    <w:rsid w:val="0096293E"/>
    <w:rsid w:val="00962969"/>
    <w:rsid w:val="00962BF3"/>
    <w:rsid w:val="00962CD6"/>
    <w:rsid w:val="00962D02"/>
    <w:rsid w:val="00962D0A"/>
    <w:rsid w:val="00962E4B"/>
    <w:rsid w:val="00962F64"/>
    <w:rsid w:val="009630AF"/>
    <w:rsid w:val="009630B8"/>
    <w:rsid w:val="0096323E"/>
    <w:rsid w:val="00963277"/>
    <w:rsid w:val="009632F7"/>
    <w:rsid w:val="00963537"/>
    <w:rsid w:val="00963693"/>
    <w:rsid w:val="00963805"/>
    <w:rsid w:val="00963996"/>
    <w:rsid w:val="00963AC4"/>
    <w:rsid w:val="00963B95"/>
    <w:rsid w:val="00963BA1"/>
    <w:rsid w:val="00963BAC"/>
    <w:rsid w:val="00963E14"/>
    <w:rsid w:val="00963FDE"/>
    <w:rsid w:val="00964065"/>
    <w:rsid w:val="009640FF"/>
    <w:rsid w:val="00964112"/>
    <w:rsid w:val="00964126"/>
    <w:rsid w:val="00964146"/>
    <w:rsid w:val="0096419C"/>
    <w:rsid w:val="009641D1"/>
    <w:rsid w:val="00964261"/>
    <w:rsid w:val="0096435A"/>
    <w:rsid w:val="009645FA"/>
    <w:rsid w:val="0096469A"/>
    <w:rsid w:val="0096478C"/>
    <w:rsid w:val="00964888"/>
    <w:rsid w:val="009648A8"/>
    <w:rsid w:val="00964AA5"/>
    <w:rsid w:val="00964B80"/>
    <w:rsid w:val="00964C62"/>
    <w:rsid w:val="00964CB5"/>
    <w:rsid w:val="00964CBC"/>
    <w:rsid w:val="00964D3C"/>
    <w:rsid w:val="00964E24"/>
    <w:rsid w:val="00964E25"/>
    <w:rsid w:val="00964F34"/>
    <w:rsid w:val="00965013"/>
    <w:rsid w:val="009651A5"/>
    <w:rsid w:val="009651CB"/>
    <w:rsid w:val="00965292"/>
    <w:rsid w:val="00965325"/>
    <w:rsid w:val="00965508"/>
    <w:rsid w:val="00965662"/>
    <w:rsid w:val="00965929"/>
    <w:rsid w:val="00965944"/>
    <w:rsid w:val="00965A20"/>
    <w:rsid w:val="00965A90"/>
    <w:rsid w:val="00965DBD"/>
    <w:rsid w:val="00965DC2"/>
    <w:rsid w:val="00965DEE"/>
    <w:rsid w:val="00965EFE"/>
    <w:rsid w:val="00965FD0"/>
    <w:rsid w:val="0096607A"/>
    <w:rsid w:val="009660C1"/>
    <w:rsid w:val="009662CA"/>
    <w:rsid w:val="009662D9"/>
    <w:rsid w:val="009663A8"/>
    <w:rsid w:val="009664C0"/>
    <w:rsid w:val="00966532"/>
    <w:rsid w:val="009665D6"/>
    <w:rsid w:val="00966649"/>
    <w:rsid w:val="009666CE"/>
    <w:rsid w:val="009666E7"/>
    <w:rsid w:val="00966704"/>
    <w:rsid w:val="00966717"/>
    <w:rsid w:val="009668C9"/>
    <w:rsid w:val="0096696A"/>
    <w:rsid w:val="009669B3"/>
    <w:rsid w:val="00966CAD"/>
    <w:rsid w:val="00966D00"/>
    <w:rsid w:val="00966E6D"/>
    <w:rsid w:val="00966F90"/>
    <w:rsid w:val="009670D7"/>
    <w:rsid w:val="0096712A"/>
    <w:rsid w:val="00967130"/>
    <w:rsid w:val="00967243"/>
    <w:rsid w:val="009673DE"/>
    <w:rsid w:val="00967450"/>
    <w:rsid w:val="00967473"/>
    <w:rsid w:val="009674F4"/>
    <w:rsid w:val="00967558"/>
    <w:rsid w:val="009677C6"/>
    <w:rsid w:val="00967801"/>
    <w:rsid w:val="009678EA"/>
    <w:rsid w:val="00967A24"/>
    <w:rsid w:val="00967A4E"/>
    <w:rsid w:val="00967A6E"/>
    <w:rsid w:val="00967B28"/>
    <w:rsid w:val="00967C1F"/>
    <w:rsid w:val="00967DFE"/>
    <w:rsid w:val="00967E13"/>
    <w:rsid w:val="00967EB8"/>
    <w:rsid w:val="00967ED8"/>
    <w:rsid w:val="00967EF6"/>
    <w:rsid w:val="00970217"/>
    <w:rsid w:val="00970325"/>
    <w:rsid w:val="0097037C"/>
    <w:rsid w:val="009705B4"/>
    <w:rsid w:val="009707FF"/>
    <w:rsid w:val="009708FF"/>
    <w:rsid w:val="00970AD0"/>
    <w:rsid w:val="00970B4D"/>
    <w:rsid w:val="00970B6C"/>
    <w:rsid w:val="00970D4E"/>
    <w:rsid w:val="00970D67"/>
    <w:rsid w:val="00970EB7"/>
    <w:rsid w:val="00970FEA"/>
    <w:rsid w:val="00971148"/>
    <w:rsid w:val="009711FD"/>
    <w:rsid w:val="009712FC"/>
    <w:rsid w:val="009713DC"/>
    <w:rsid w:val="009716FA"/>
    <w:rsid w:val="0097176F"/>
    <w:rsid w:val="00971836"/>
    <w:rsid w:val="009718B2"/>
    <w:rsid w:val="009718B9"/>
    <w:rsid w:val="009719D3"/>
    <w:rsid w:val="00971AAB"/>
    <w:rsid w:val="00971B8B"/>
    <w:rsid w:val="00971BEA"/>
    <w:rsid w:val="00971C3A"/>
    <w:rsid w:val="00971D32"/>
    <w:rsid w:val="00971D96"/>
    <w:rsid w:val="00971E3D"/>
    <w:rsid w:val="00971FC7"/>
    <w:rsid w:val="009721AE"/>
    <w:rsid w:val="009724F1"/>
    <w:rsid w:val="009725AE"/>
    <w:rsid w:val="0097260F"/>
    <w:rsid w:val="00972634"/>
    <w:rsid w:val="00972702"/>
    <w:rsid w:val="00972733"/>
    <w:rsid w:val="00972850"/>
    <w:rsid w:val="00972ECE"/>
    <w:rsid w:val="00972F6D"/>
    <w:rsid w:val="00972FFE"/>
    <w:rsid w:val="0097305C"/>
    <w:rsid w:val="00973144"/>
    <w:rsid w:val="009731F7"/>
    <w:rsid w:val="0097324A"/>
    <w:rsid w:val="00973289"/>
    <w:rsid w:val="009732F4"/>
    <w:rsid w:val="00973324"/>
    <w:rsid w:val="009733C2"/>
    <w:rsid w:val="0097344E"/>
    <w:rsid w:val="00973471"/>
    <w:rsid w:val="00973490"/>
    <w:rsid w:val="009734FE"/>
    <w:rsid w:val="0097352E"/>
    <w:rsid w:val="0097355F"/>
    <w:rsid w:val="009735EE"/>
    <w:rsid w:val="00973741"/>
    <w:rsid w:val="00973802"/>
    <w:rsid w:val="00973954"/>
    <w:rsid w:val="00973961"/>
    <w:rsid w:val="00973A61"/>
    <w:rsid w:val="00973BB2"/>
    <w:rsid w:val="00973C44"/>
    <w:rsid w:val="00973CCC"/>
    <w:rsid w:val="00973D79"/>
    <w:rsid w:val="00973D8D"/>
    <w:rsid w:val="00973EA7"/>
    <w:rsid w:val="00973F67"/>
    <w:rsid w:val="009740C2"/>
    <w:rsid w:val="009740FA"/>
    <w:rsid w:val="00974157"/>
    <w:rsid w:val="00974167"/>
    <w:rsid w:val="009741D6"/>
    <w:rsid w:val="009741EF"/>
    <w:rsid w:val="00974203"/>
    <w:rsid w:val="009742FB"/>
    <w:rsid w:val="00974453"/>
    <w:rsid w:val="009744AE"/>
    <w:rsid w:val="00974609"/>
    <w:rsid w:val="009746B4"/>
    <w:rsid w:val="0097471E"/>
    <w:rsid w:val="00974729"/>
    <w:rsid w:val="00974831"/>
    <w:rsid w:val="00974843"/>
    <w:rsid w:val="00974AD3"/>
    <w:rsid w:val="00974B00"/>
    <w:rsid w:val="00974B29"/>
    <w:rsid w:val="00974B39"/>
    <w:rsid w:val="00974CCD"/>
    <w:rsid w:val="00974D26"/>
    <w:rsid w:val="00974D6E"/>
    <w:rsid w:val="00974DEB"/>
    <w:rsid w:val="00974E13"/>
    <w:rsid w:val="00974E36"/>
    <w:rsid w:val="00974E45"/>
    <w:rsid w:val="00974FE8"/>
    <w:rsid w:val="0097505A"/>
    <w:rsid w:val="0097511F"/>
    <w:rsid w:val="0097518A"/>
    <w:rsid w:val="00975204"/>
    <w:rsid w:val="00975224"/>
    <w:rsid w:val="009752FE"/>
    <w:rsid w:val="0097532D"/>
    <w:rsid w:val="009754B8"/>
    <w:rsid w:val="0097578C"/>
    <w:rsid w:val="009757C3"/>
    <w:rsid w:val="009758A6"/>
    <w:rsid w:val="00975A0C"/>
    <w:rsid w:val="00975DA6"/>
    <w:rsid w:val="00975DB7"/>
    <w:rsid w:val="00975E78"/>
    <w:rsid w:val="00975E94"/>
    <w:rsid w:val="00976232"/>
    <w:rsid w:val="00976258"/>
    <w:rsid w:val="0097629D"/>
    <w:rsid w:val="009762C2"/>
    <w:rsid w:val="009763A2"/>
    <w:rsid w:val="009763F4"/>
    <w:rsid w:val="00976440"/>
    <w:rsid w:val="009764A6"/>
    <w:rsid w:val="009764B1"/>
    <w:rsid w:val="009765A6"/>
    <w:rsid w:val="009765CD"/>
    <w:rsid w:val="009766C7"/>
    <w:rsid w:val="009766CB"/>
    <w:rsid w:val="0097670D"/>
    <w:rsid w:val="00976717"/>
    <w:rsid w:val="00976746"/>
    <w:rsid w:val="0097675E"/>
    <w:rsid w:val="0097688B"/>
    <w:rsid w:val="00976A13"/>
    <w:rsid w:val="00976A99"/>
    <w:rsid w:val="00976E3E"/>
    <w:rsid w:val="009770B3"/>
    <w:rsid w:val="0097712F"/>
    <w:rsid w:val="0097713A"/>
    <w:rsid w:val="0097714D"/>
    <w:rsid w:val="009771FC"/>
    <w:rsid w:val="00977331"/>
    <w:rsid w:val="009773B4"/>
    <w:rsid w:val="00977559"/>
    <w:rsid w:val="00977819"/>
    <w:rsid w:val="0097796E"/>
    <w:rsid w:val="00977A63"/>
    <w:rsid w:val="00977AA2"/>
    <w:rsid w:val="00977AB0"/>
    <w:rsid w:val="00977AB9"/>
    <w:rsid w:val="00977AFC"/>
    <w:rsid w:val="00977C74"/>
    <w:rsid w:val="00977CD5"/>
    <w:rsid w:val="00977D40"/>
    <w:rsid w:val="00977DAF"/>
    <w:rsid w:val="00977DF7"/>
    <w:rsid w:val="00977E1B"/>
    <w:rsid w:val="00977E20"/>
    <w:rsid w:val="00977F5F"/>
    <w:rsid w:val="00977F65"/>
    <w:rsid w:val="009800F8"/>
    <w:rsid w:val="009801B8"/>
    <w:rsid w:val="00980387"/>
    <w:rsid w:val="00980448"/>
    <w:rsid w:val="0098067A"/>
    <w:rsid w:val="00980690"/>
    <w:rsid w:val="0098069C"/>
    <w:rsid w:val="009807B5"/>
    <w:rsid w:val="00980862"/>
    <w:rsid w:val="0098086C"/>
    <w:rsid w:val="0098092E"/>
    <w:rsid w:val="009809FD"/>
    <w:rsid w:val="00980A97"/>
    <w:rsid w:val="00980AF1"/>
    <w:rsid w:val="00980B0F"/>
    <w:rsid w:val="00980B19"/>
    <w:rsid w:val="00980BFE"/>
    <w:rsid w:val="00980C96"/>
    <w:rsid w:val="00980E08"/>
    <w:rsid w:val="00980E4B"/>
    <w:rsid w:val="00980E88"/>
    <w:rsid w:val="00980ECC"/>
    <w:rsid w:val="0098118F"/>
    <w:rsid w:val="00981216"/>
    <w:rsid w:val="0098127C"/>
    <w:rsid w:val="00981316"/>
    <w:rsid w:val="00981411"/>
    <w:rsid w:val="009814DE"/>
    <w:rsid w:val="0098158D"/>
    <w:rsid w:val="0098170C"/>
    <w:rsid w:val="00981857"/>
    <w:rsid w:val="00981902"/>
    <w:rsid w:val="0098190F"/>
    <w:rsid w:val="00981975"/>
    <w:rsid w:val="009819FD"/>
    <w:rsid w:val="00981ABF"/>
    <w:rsid w:val="00981C91"/>
    <w:rsid w:val="00982045"/>
    <w:rsid w:val="0098206F"/>
    <w:rsid w:val="009820FE"/>
    <w:rsid w:val="009821A9"/>
    <w:rsid w:val="009822F1"/>
    <w:rsid w:val="009823CB"/>
    <w:rsid w:val="00982409"/>
    <w:rsid w:val="009824EC"/>
    <w:rsid w:val="009825B4"/>
    <w:rsid w:val="00982650"/>
    <w:rsid w:val="00982683"/>
    <w:rsid w:val="00982812"/>
    <w:rsid w:val="009828EE"/>
    <w:rsid w:val="00982961"/>
    <w:rsid w:val="00982A3E"/>
    <w:rsid w:val="00982AA1"/>
    <w:rsid w:val="00982CE5"/>
    <w:rsid w:val="00982D26"/>
    <w:rsid w:val="00982D5E"/>
    <w:rsid w:val="00982DC2"/>
    <w:rsid w:val="00982EFB"/>
    <w:rsid w:val="00982F2D"/>
    <w:rsid w:val="00982F5B"/>
    <w:rsid w:val="00982FD5"/>
    <w:rsid w:val="00982FD8"/>
    <w:rsid w:val="009830EF"/>
    <w:rsid w:val="00983184"/>
    <w:rsid w:val="009831B4"/>
    <w:rsid w:val="009831E4"/>
    <w:rsid w:val="0098325A"/>
    <w:rsid w:val="009832A2"/>
    <w:rsid w:val="009832B6"/>
    <w:rsid w:val="009833E6"/>
    <w:rsid w:val="00983500"/>
    <w:rsid w:val="00983618"/>
    <w:rsid w:val="00983631"/>
    <w:rsid w:val="009836D1"/>
    <w:rsid w:val="0098370B"/>
    <w:rsid w:val="0098370E"/>
    <w:rsid w:val="0098376A"/>
    <w:rsid w:val="009838E1"/>
    <w:rsid w:val="00983981"/>
    <w:rsid w:val="00983988"/>
    <w:rsid w:val="0098399A"/>
    <w:rsid w:val="00983A53"/>
    <w:rsid w:val="00983B56"/>
    <w:rsid w:val="00983B99"/>
    <w:rsid w:val="00983C98"/>
    <w:rsid w:val="00983D55"/>
    <w:rsid w:val="00983E06"/>
    <w:rsid w:val="00983E2D"/>
    <w:rsid w:val="0098411A"/>
    <w:rsid w:val="00984144"/>
    <w:rsid w:val="00984150"/>
    <w:rsid w:val="0098420E"/>
    <w:rsid w:val="009842C0"/>
    <w:rsid w:val="00984457"/>
    <w:rsid w:val="009844CF"/>
    <w:rsid w:val="00984510"/>
    <w:rsid w:val="00984572"/>
    <w:rsid w:val="009848C9"/>
    <w:rsid w:val="0098497E"/>
    <w:rsid w:val="00984C42"/>
    <w:rsid w:val="00984C6A"/>
    <w:rsid w:val="00984DC3"/>
    <w:rsid w:val="00984E68"/>
    <w:rsid w:val="00984EA8"/>
    <w:rsid w:val="00984FBA"/>
    <w:rsid w:val="009850E3"/>
    <w:rsid w:val="00985111"/>
    <w:rsid w:val="00985181"/>
    <w:rsid w:val="00985285"/>
    <w:rsid w:val="009853FD"/>
    <w:rsid w:val="009854E2"/>
    <w:rsid w:val="0098552F"/>
    <w:rsid w:val="009855E2"/>
    <w:rsid w:val="0098566E"/>
    <w:rsid w:val="009857ED"/>
    <w:rsid w:val="00985876"/>
    <w:rsid w:val="0098593B"/>
    <w:rsid w:val="00985998"/>
    <w:rsid w:val="009859FE"/>
    <w:rsid w:val="00985AF2"/>
    <w:rsid w:val="00985B22"/>
    <w:rsid w:val="00985BDA"/>
    <w:rsid w:val="00985C2A"/>
    <w:rsid w:val="00985D82"/>
    <w:rsid w:val="00985EB8"/>
    <w:rsid w:val="00985ECA"/>
    <w:rsid w:val="0098602C"/>
    <w:rsid w:val="0098608C"/>
    <w:rsid w:val="0098609D"/>
    <w:rsid w:val="00986190"/>
    <w:rsid w:val="009861A5"/>
    <w:rsid w:val="00986258"/>
    <w:rsid w:val="009862C0"/>
    <w:rsid w:val="0098631B"/>
    <w:rsid w:val="00986473"/>
    <w:rsid w:val="00986536"/>
    <w:rsid w:val="009866D6"/>
    <w:rsid w:val="0098688E"/>
    <w:rsid w:val="009869AE"/>
    <w:rsid w:val="00986AAF"/>
    <w:rsid w:val="00986AC3"/>
    <w:rsid w:val="00986ADA"/>
    <w:rsid w:val="00986BC2"/>
    <w:rsid w:val="00986BD5"/>
    <w:rsid w:val="00986E1B"/>
    <w:rsid w:val="00986EDD"/>
    <w:rsid w:val="00986F3B"/>
    <w:rsid w:val="00987113"/>
    <w:rsid w:val="0098711A"/>
    <w:rsid w:val="0098711B"/>
    <w:rsid w:val="009872A8"/>
    <w:rsid w:val="00987302"/>
    <w:rsid w:val="0098739A"/>
    <w:rsid w:val="009873A0"/>
    <w:rsid w:val="009873AB"/>
    <w:rsid w:val="0098751B"/>
    <w:rsid w:val="00987745"/>
    <w:rsid w:val="009877A6"/>
    <w:rsid w:val="00987882"/>
    <w:rsid w:val="009878EE"/>
    <w:rsid w:val="00987923"/>
    <w:rsid w:val="00987976"/>
    <w:rsid w:val="00987A6E"/>
    <w:rsid w:val="00987A7C"/>
    <w:rsid w:val="00987B6D"/>
    <w:rsid w:val="00987C62"/>
    <w:rsid w:val="00987CF9"/>
    <w:rsid w:val="00987DFA"/>
    <w:rsid w:val="00987E3B"/>
    <w:rsid w:val="00987ECD"/>
    <w:rsid w:val="00990023"/>
    <w:rsid w:val="009900E6"/>
    <w:rsid w:val="009900F8"/>
    <w:rsid w:val="00990129"/>
    <w:rsid w:val="00990163"/>
    <w:rsid w:val="009902D8"/>
    <w:rsid w:val="009903D4"/>
    <w:rsid w:val="00990544"/>
    <w:rsid w:val="009905A4"/>
    <w:rsid w:val="0099063A"/>
    <w:rsid w:val="0099073D"/>
    <w:rsid w:val="00990776"/>
    <w:rsid w:val="00990884"/>
    <w:rsid w:val="00990894"/>
    <w:rsid w:val="009908D9"/>
    <w:rsid w:val="00990912"/>
    <w:rsid w:val="00990A5E"/>
    <w:rsid w:val="00990B12"/>
    <w:rsid w:val="00990B25"/>
    <w:rsid w:val="00990C00"/>
    <w:rsid w:val="00990D0A"/>
    <w:rsid w:val="00990D88"/>
    <w:rsid w:val="00990D8B"/>
    <w:rsid w:val="00990DC3"/>
    <w:rsid w:val="00990E12"/>
    <w:rsid w:val="00990F66"/>
    <w:rsid w:val="00991033"/>
    <w:rsid w:val="00991035"/>
    <w:rsid w:val="009910B6"/>
    <w:rsid w:val="00991170"/>
    <w:rsid w:val="00991263"/>
    <w:rsid w:val="009912B8"/>
    <w:rsid w:val="009912FA"/>
    <w:rsid w:val="00991376"/>
    <w:rsid w:val="0099145F"/>
    <w:rsid w:val="0099176D"/>
    <w:rsid w:val="009917EC"/>
    <w:rsid w:val="009917FF"/>
    <w:rsid w:val="00991844"/>
    <w:rsid w:val="009918B5"/>
    <w:rsid w:val="0099190B"/>
    <w:rsid w:val="00991B8E"/>
    <w:rsid w:val="00991C43"/>
    <w:rsid w:val="00991C49"/>
    <w:rsid w:val="00991CCB"/>
    <w:rsid w:val="00991CF0"/>
    <w:rsid w:val="00991E32"/>
    <w:rsid w:val="00991E4D"/>
    <w:rsid w:val="00991EA2"/>
    <w:rsid w:val="00991FF1"/>
    <w:rsid w:val="0099202C"/>
    <w:rsid w:val="00992231"/>
    <w:rsid w:val="0099227F"/>
    <w:rsid w:val="00992314"/>
    <w:rsid w:val="0099234A"/>
    <w:rsid w:val="0099235D"/>
    <w:rsid w:val="00992516"/>
    <w:rsid w:val="009926A4"/>
    <w:rsid w:val="009926AE"/>
    <w:rsid w:val="009926CB"/>
    <w:rsid w:val="00992721"/>
    <w:rsid w:val="009927C5"/>
    <w:rsid w:val="0099286E"/>
    <w:rsid w:val="00992905"/>
    <w:rsid w:val="0099297F"/>
    <w:rsid w:val="009929A9"/>
    <w:rsid w:val="00992A01"/>
    <w:rsid w:val="00992C72"/>
    <w:rsid w:val="00992C98"/>
    <w:rsid w:val="00992CD0"/>
    <w:rsid w:val="00992DA2"/>
    <w:rsid w:val="00993010"/>
    <w:rsid w:val="00993094"/>
    <w:rsid w:val="0099312C"/>
    <w:rsid w:val="00993168"/>
    <w:rsid w:val="0099316F"/>
    <w:rsid w:val="00993235"/>
    <w:rsid w:val="00993257"/>
    <w:rsid w:val="00993268"/>
    <w:rsid w:val="009933B9"/>
    <w:rsid w:val="00993608"/>
    <w:rsid w:val="0099364D"/>
    <w:rsid w:val="00993672"/>
    <w:rsid w:val="009936ED"/>
    <w:rsid w:val="00993746"/>
    <w:rsid w:val="00993960"/>
    <w:rsid w:val="0099399F"/>
    <w:rsid w:val="00993A2B"/>
    <w:rsid w:val="00993A6B"/>
    <w:rsid w:val="00993D59"/>
    <w:rsid w:val="00993E8A"/>
    <w:rsid w:val="00993EFB"/>
    <w:rsid w:val="00993F45"/>
    <w:rsid w:val="00993F90"/>
    <w:rsid w:val="009940D8"/>
    <w:rsid w:val="0099424B"/>
    <w:rsid w:val="00994271"/>
    <w:rsid w:val="00994394"/>
    <w:rsid w:val="0099442D"/>
    <w:rsid w:val="00994433"/>
    <w:rsid w:val="009944F6"/>
    <w:rsid w:val="009945CD"/>
    <w:rsid w:val="009945F9"/>
    <w:rsid w:val="00994696"/>
    <w:rsid w:val="00994730"/>
    <w:rsid w:val="0099475D"/>
    <w:rsid w:val="00994A31"/>
    <w:rsid w:val="00994CA7"/>
    <w:rsid w:val="00994CF5"/>
    <w:rsid w:val="00994E06"/>
    <w:rsid w:val="00994EC8"/>
    <w:rsid w:val="00994F62"/>
    <w:rsid w:val="00994F98"/>
    <w:rsid w:val="009951C8"/>
    <w:rsid w:val="00995262"/>
    <w:rsid w:val="00995287"/>
    <w:rsid w:val="00995429"/>
    <w:rsid w:val="00995578"/>
    <w:rsid w:val="00995586"/>
    <w:rsid w:val="00995757"/>
    <w:rsid w:val="00995760"/>
    <w:rsid w:val="00995838"/>
    <w:rsid w:val="00995B16"/>
    <w:rsid w:val="00995B49"/>
    <w:rsid w:val="00995B9C"/>
    <w:rsid w:val="00995C9E"/>
    <w:rsid w:val="00995CB1"/>
    <w:rsid w:val="00995D6F"/>
    <w:rsid w:val="00995D98"/>
    <w:rsid w:val="00995E2E"/>
    <w:rsid w:val="00995E68"/>
    <w:rsid w:val="00995E6A"/>
    <w:rsid w:val="00995E79"/>
    <w:rsid w:val="00995F7F"/>
    <w:rsid w:val="00995FC9"/>
    <w:rsid w:val="00996159"/>
    <w:rsid w:val="009961CB"/>
    <w:rsid w:val="009962B0"/>
    <w:rsid w:val="00996329"/>
    <w:rsid w:val="0099632F"/>
    <w:rsid w:val="00996526"/>
    <w:rsid w:val="0099670F"/>
    <w:rsid w:val="0099674C"/>
    <w:rsid w:val="0099677C"/>
    <w:rsid w:val="00996795"/>
    <w:rsid w:val="00996864"/>
    <w:rsid w:val="00996875"/>
    <w:rsid w:val="00996877"/>
    <w:rsid w:val="0099690E"/>
    <w:rsid w:val="0099692B"/>
    <w:rsid w:val="00996B3D"/>
    <w:rsid w:val="00996B86"/>
    <w:rsid w:val="00996C85"/>
    <w:rsid w:val="00996D2D"/>
    <w:rsid w:val="0099703C"/>
    <w:rsid w:val="009970C1"/>
    <w:rsid w:val="009970D3"/>
    <w:rsid w:val="00997123"/>
    <w:rsid w:val="00997161"/>
    <w:rsid w:val="009973EC"/>
    <w:rsid w:val="00997466"/>
    <w:rsid w:val="00997616"/>
    <w:rsid w:val="0099785B"/>
    <w:rsid w:val="00997895"/>
    <w:rsid w:val="00997945"/>
    <w:rsid w:val="00997A32"/>
    <w:rsid w:val="00997B0B"/>
    <w:rsid w:val="00997B16"/>
    <w:rsid w:val="00997B23"/>
    <w:rsid w:val="00997C43"/>
    <w:rsid w:val="00997F03"/>
    <w:rsid w:val="009A0081"/>
    <w:rsid w:val="009A0172"/>
    <w:rsid w:val="009A0210"/>
    <w:rsid w:val="009A0213"/>
    <w:rsid w:val="009A0267"/>
    <w:rsid w:val="009A03E0"/>
    <w:rsid w:val="009A0421"/>
    <w:rsid w:val="009A0427"/>
    <w:rsid w:val="009A0454"/>
    <w:rsid w:val="009A051D"/>
    <w:rsid w:val="009A064F"/>
    <w:rsid w:val="009A06D9"/>
    <w:rsid w:val="009A06E2"/>
    <w:rsid w:val="009A077D"/>
    <w:rsid w:val="009A0780"/>
    <w:rsid w:val="009A0928"/>
    <w:rsid w:val="009A093A"/>
    <w:rsid w:val="009A0A5F"/>
    <w:rsid w:val="009A0B36"/>
    <w:rsid w:val="009A0B51"/>
    <w:rsid w:val="009A0BC3"/>
    <w:rsid w:val="009A0C05"/>
    <w:rsid w:val="009A0DF5"/>
    <w:rsid w:val="009A0E0C"/>
    <w:rsid w:val="009A0E5F"/>
    <w:rsid w:val="009A0FD5"/>
    <w:rsid w:val="009A1076"/>
    <w:rsid w:val="009A127C"/>
    <w:rsid w:val="009A1290"/>
    <w:rsid w:val="009A1486"/>
    <w:rsid w:val="009A15B4"/>
    <w:rsid w:val="009A15F3"/>
    <w:rsid w:val="009A175D"/>
    <w:rsid w:val="009A18CC"/>
    <w:rsid w:val="009A1BFE"/>
    <w:rsid w:val="009A1D95"/>
    <w:rsid w:val="009A1E59"/>
    <w:rsid w:val="009A1EEA"/>
    <w:rsid w:val="009A1EFA"/>
    <w:rsid w:val="009A1F15"/>
    <w:rsid w:val="009A1FA7"/>
    <w:rsid w:val="009A1FBA"/>
    <w:rsid w:val="009A2065"/>
    <w:rsid w:val="009A2096"/>
    <w:rsid w:val="009A2146"/>
    <w:rsid w:val="009A2150"/>
    <w:rsid w:val="009A2159"/>
    <w:rsid w:val="009A21E5"/>
    <w:rsid w:val="009A21F2"/>
    <w:rsid w:val="009A2210"/>
    <w:rsid w:val="009A2227"/>
    <w:rsid w:val="009A22A1"/>
    <w:rsid w:val="009A243C"/>
    <w:rsid w:val="009A2457"/>
    <w:rsid w:val="009A24ED"/>
    <w:rsid w:val="009A2616"/>
    <w:rsid w:val="009A2656"/>
    <w:rsid w:val="009A2684"/>
    <w:rsid w:val="009A26DB"/>
    <w:rsid w:val="009A2774"/>
    <w:rsid w:val="009A2788"/>
    <w:rsid w:val="009A27B2"/>
    <w:rsid w:val="009A2887"/>
    <w:rsid w:val="009A2985"/>
    <w:rsid w:val="009A2B20"/>
    <w:rsid w:val="009A2B6C"/>
    <w:rsid w:val="009A2CB0"/>
    <w:rsid w:val="009A2E39"/>
    <w:rsid w:val="009A2E5A"/>
    <w:rsid w:val="009A3123"/>
    <w:rsid w:val="009A3150"/>
    <w:rsid w:val="009A3370"/>
    <w:rsid w:val="009A371E"/>
    <w:rsid w:val="009A373E"/>
    <w:rsid w:val="009A3779"/>
    <w:rsid w:val="009A3832"/>
    <w:rsid w:val="009A39BF"/>
    <w:rsid w:val="009A3BDC"/>
    <w:rsid w:val="009A3BDF"/>
    <w:rsid w:val="009A3C01"/>
    <w:rsid w:val="009A3C8E"/>
    <w:rsid w:val="009A3DA1"/>
    <w:rsid w:val="009A3DB5"/>
    <w:rsid w:val="009A3E80"/>
    <w:rsid w:val="009A3F2F"/>
    <w:rsid w:val="009A3F84"/>
    <w:rsid w:val="009A4097"/>
    <w:rsid w:val="009A40AA"/>
    <w:rsid w:val="009A419D"/>
    <w:rsid w:val="009A422E"/>
    <w:rsid w:val="009A42C1"/>
    <w:rsid w:val="009A4341"/>
    <w:rsid w:val="009A4355"/>
    <w:rsid w:val="009A439E"/>
    <w:rsid w:val="009A448D"/>
    <w:rsid w:val="009A4551"/>
    <w:rsid w:val="009A4589"/>
    <w:rsid w:val="009A4622"/>
    <w:rsid w:val="009A472F"/>
    <w:rsid w:val="009A47E5"/>
    <w:rsid w:val="009A47E6"/>
    <w:rsid w:val="009A48C3"/>
    <w:rsid w:val="009A4931"/>
    <w:rsid w:val="009A499D"/>
    <w:rsid w:val="009A49AE"/>
    <w:rsid w:val="009A49F9"/>
    <w:rsid w:val="009A4AA1"/>
    <w:rsid w:val="009A4B2D"/>
    <w:rsid w:val="009A4B35"/>
    <w:rsid w:val="009A4B5D"/>
    <w:rsid w:val="009A4C1D"/>
    <w:rsid w:val="009A4D23"/>
    <w:rsid w:val="009A4D63"/>
    <w:rsid w:val="009A4DB1"/>
    <w:rsid w:val="009A4F16"/>
    <w:rsid w:val="009A5044"/>
    <w:rsid w:val="009A5065"/>
    <w:rsid w:val="009A50B1"/>
    <w:rsid w:val="009A5141"/>
    <w:rsid w:val="009A515E"/>
    <w:rsid w:val="009A51D9"/>
    <w:rsid w:val="009A51E5"/>
    <w:rsid w:val="009A5260"/>
    <w:rsid w:val="009A527A"/>
    <w:rsid w:val="009A5391"/>
    <w:rsid w:val="009A54C7"/>
    <w:rsid w:val="009A55DB"/>
    <w:rsid w:val="009A578A"/>
    <w:rsid w:val="009A57FA"/>
    <w:rsid w:val="009A5854"/>
    <w:rsid w:val="009A587B"/>
    <w:rsid w:val="009A5894"/>
    <w:rsid w:val="009A58C4"/>
    <w:rsid w:val="009A58FC"/>
    <w:rsid w:val="009A5979"/>
    <w:rsid w:val="009A59CA"/>
    <w:rsid w:val="009A5B18"/>
    <w:rsid w:val="009A5C3D"/>
    <w:rsid w:val="009A5D1C"/>
    <w:rsid w:val="009A5D21"/>
    <w:rsid w:val="009A5D23"/>
    <w:rsid w:val="009A5D41"/>
    <w:rsid w:val="009A5E11"/>
    <w:rsid w:val="009A5E3F"/>
    <w:rsid w:val="009A5F55"/>
    <w:rsid w:val="009A5FB0"/>
    <w:rsid w:val="009A6044"/>
    <w:rsid w:val="009A60EA"/>
    <w:rsid w:val="009A6126"/>
    <w:rsid w:val="009A61AA"/>
    <w:rsid w:val="009A6480"/>
    <w:rsid w:val="009A660C"/>
    <w:rsid w:val="009A6615"/>
    <w:rsid w:val="009A6640"/>
    <w:rsid w:val="009A670F"/>
    <w:rsid w:val="009A6823"/>
    <w:rsid w:val="009A6879"/>
    <w:rsid w:val="009A688D"/>
    <w:rsid w:val="009A689C"/>
    <w:rsid w:val="009A6903"/>
    <w:rsid w:val="009A691C"/>
    <w:rsid w:val="009A69B1"/>
    <w:rsid w:val="009A6A19"/>
    <w:rsid w:val="009A6B4C"/>
    <w:rsid w:val="009A6C38"/>
    <w:rsid w:val="009A6EC9"/>
    <w:rsid w:val="009A6F40"/>
    <w:rsid w:val="009A6F46"/>
    <w:rsid w:val="009A6F93"/>
    <w:rsid w:val="009A7030"/>
    <w:rsid w:val="009A7064"/>
    <w:rsid w:val="009A7072"/>
    <w:rsid w:val="009A7187"/>
    <w:rsid w:val="009A71D4"/>
    <w:rsid w:val="009A7312"/>
    <w:rsid w:val="009A7487"/>
    <w:rsid w:val="009A7517"/>
    <w:rsid w:val="009A7563"/>
    <w:rsid w:val="009A75A3"/>
    <w:rsid w:val="009A7845"/>
    <w:rsid w:val="009A78DF"/>
    <w:rsid w:val="009A7C95"/>
    <w:rsid w:val="009A7D30"/>
    <w:rsid w:val="009A7DAB"/>
    <w:rsid w:val="009A7E7A"/>
    <w:rsid w:val="009A7E8D"/>
    <w:rsid w:val="009A7EA8"/>
    <w:rsid w:val="009A8C31"/>
    <w:rsid w:val="009B0007"/>
    <w:rsid w:val="009B0016"/>
    <w:rsid w:val="009B006C"/>
    <w:rsid w:val="009B0072"/>
    <w:rsid w:val="009B00FB"/>
    <w:rsid w:val="009B010B"/>
    <w:rsid w:val="009B010C"/>
    <w:rsid w:val="009B0114"/>
    <w:rsid w:val="009B0174"/>
    <w:rsid w:val="009B030D"/>
    <w:rsid w:val="009B0360"/>
    <w:rsid w:val="009B0400"/>
    <w:rsid w:val="009B0402"/>
    <w:rsid w:val="009B05B3"/>
    <w:rsid w:val="009B068A"/>
    <w:rsid w:val="009B077D"/>
    <w:rsid w:val="009B07A9"/>
    <w:rsid w:val="009B081F"/>
    <w:rsid w:val="009B0982"/>
    <w:rsid w:val="009B0A53"/>
    <w:rsid w:val="009B0AA0"/>
    <w:rsid w:val="009B0B5F"/>
    <w:rsid w:val="009B0C9F"/>
    <w:rsid w:val="009B0CC7"/>
    <w:rsid w:val="009B0D75"/>
    <w:rsid w:val="009B0E17"/>
    <w:rsid w:val="009B0F34"/>
    <w:rsid w:val="009B10FE"/>
    <w:rsid w:val="009B13D8"/>
    <w:rsid w:val="009B151C"/>
    <w:rsid w:val="009B1544"/>
    <w:rsid w:val="009B1624"/>
    <w:rsid w:val="009B1703"/>
    <w:rsid w:val="009B181D"/>
    <w:rsid w:val="009B18FD"/>
    <w:rsid w:val="009B197E"/>
    <w:rsid w:val="009B1A03"/>
    <w:rsid w:val="009B1A2C"/>
    <w:rsid w:val="009B1B4B"/>
    <w:rsid w:val="009B1B75"/>
    <w:rsid w:val="009B1C69"/>
    <w:rsid w:val="009B1C83"/>
    <w:rsid w:val="009B1D32"/>
    <w:rsid w:val="009B1D4F"/>
    <w:rsid w:val="009B1E03"/>
    <w:rsid w:val="009B1E22"/>
    <w:rsid w:val="009B200D"/>
    <w:rsid w:val="009B2074"/>
    <w:rsid w:val="009B2105"/>
    <w:rsid w:val="009B232D"/>
    <w:rsid w:val="009B2347"/>
    <w:rsid w:val="009B23B8"/>
    <w:rsid w:val="009B2412"/>
    <w:rsid w:val="009B24AB"/>
    <w:rsid w:val="009B2578"/>
    <w:rsid w:val="009B2589"/>
    <w:rsid w:val="009B25A6"/>
    <w:rsid w:val="009B2656"/>
    <w:rsid w:val="009B26EA"/>
    <w:rsid w:val="009B2771"/>
    <w:rsid w:val="009B299C"/>
    <w:rsid w:val="009B29CD"/>
    <w:rsid w:val="009B2A02"/>
    <w:rsid w:val="009B2A72"/>
    <w:rsid w:val="009B2B13"/>
    <w:rsid w:val="009B2B1E"/>
    <w:rsid w:val="009B2CA0"/>
    <w:rsid w:val="009B2CCC"/>
    <w:rsid w:val="009B2CEA"/>
    <w:rsid w:val="009B2D87"/>
    <w:rsid w:val="009B2E37"/>
    <w:rsid w:val="009B2ED5"/>
    <w:rsid w:val="009B2FA7"/>
    <w:rsid w:val="009B303E"/>
    <w:rsid w:val="009B3263"/>
    <w:rsid w:val="009B3288"/>
    <w:rsid w:val="009B3292"/>
    <w:rsid w:val="009B3317"/>
    <w:rsid w:val="009B3432"/>
    <w:rsid w:val="009B38F0"/>
    <w:rsid w:val="009B3923"/>
    <w:rsid w:val="009B395A"/>
    <w:rsid w:val="009B3A05"/>
    <w:rsid w:val="009B3AF5"/>
    <w:rsid w:val="009B3B2F"/>
    <w:rsid w:val="009B3D8C"/>
    <w:rsid w:val="009B3ED4"/>
    <w:rsid w:val="009B3F65"/>
    <w:rsid w:val="009B3FB8"/>
    <w:rsid w:val="009B4341"/>
    <w:rsid w:val="009B4703"/>
    <w:rsid w:val="009B4862"/>
    <w:rsid w:val="009B4950"/>
    <w:rsid w:val="009B4965"/>
    <w:rsid w:val="009B4A16"/>
    <w:rsid w:val="009B4B74"/>
    <w:rsid w:val="009B4C5B"/>
    <w:rsid w:val="009B4CC3"/>
    <w:rsid w:val="009B4D53"/>
    <w:rsid w:val="009B4DFF"/>
    <w:rsid w:val="009B4EA2"/>
    <w:rsid w:val="009B4EAB"/>
    <w:rsid w:val="009B4FCC"/>
    <w:rsid w:val="009B4FD8"/>
    <w:rsid w:val="009B4FE8"/>
    <w:rsid w:val="009B4FF9"/>
    <w:rsid w:val="009B5051"/>
    <w:rsid w:val="009B505D"/>
    <w:rsid w:val="009B5156"/>
    <w:rsid w:val="009B5299"/>
    <w:rsid w:val="009B556C"/>
    <w:rsid w:val="009B55E8"/>
    <w:rsid w:val="009B5601"/>
    <w:rsid w:val="009B5639"/>
    <w:rsid w:val="009B565C"/>
    <w:rsid w:val="009B5747"/>
    <w:rsid w:val="009B5757"/>
    <w:rsid w:val="009B5868"/>
    <w:rsid w:val="009B58E5"/>
    <w:rsid w:val="009B5915"/>
    <w:rsid w:val="009B5924"/>
    <w:rsid w:val="009B595D"/>
    <w:rsid w:val="009B59D9"/>
    <w:rsid w:val="009B5D61"/>
    <w:rsid w:val="009B5DA5"/>
    <w:rsid w:val="009B5DBA"/>
    <w:rsid w:val="009B5E01"/>
    <w:rsid w:val="009B6027"/>
    <w:rsid w:val="009B6067"/>
    <w:rsid w:val="009B6076"/>
    <w:rsid w:val="009B62CD"/>
    <w:rsid w:val="009B62ED"/>
    <w:rsid w:val="009B630F"/>
    <w:rsid w:val="009B649F"/>
    <w:rsid w:val="009B661E"/>
    <w:rsid w:val="009B6640"/>
    <w:rsid w:val="009B667F"/>
    <w:rsid w:val="009B677B"/>
    <w:rsid w:val="009B6894"/>
    <w:rsid w:val="009B68A9"/>
    <w:rsid w:val="009B692E"/>
    <w:rsid w:val="009B693D"/>
    <w:rsid w:val="009B6956"/>
    <w:rsid w:val="009B6977"/>
    <w:rsid w:val="009B6B0D"/>
    <w:rsid w:val="009B6BC2"/>
    <w:rsid w:val="009B6C56"/>
    <w:rsid w:val="009B6D25"/>
    <w:rsid w:val="009B7011"/>
    <w:rsid w:val="009B7139"/>
    <w:rsid w:val="009B730A"/>
    <w:rsid w:val="009B733C"/>
    <w:rsid w:val="009B73E9"/>
    <w:rsid w:val="009B74CD"/>
    <w:rsid w:val="009B755A"/>
    <w:rsid w:val="009B767C"/>
    <w:rsid w:val="009B76CB"/>
    <w:rsid w:val="009B7705"/>
    <w:rsid w:val="009B773D"/>
    <w:rsid w:val="009B7765"/>
    <w:rsid w:val="009B77AD"/>
    <w:rsid w:val="009B784F"/>
    <w:rsid w:val="009B78DF"/>
    <w:rsid w:val="009B7984"/>
    <w:rsid w:val="009B7B30"/>
    <w:rsid w:val="009B7CE0"/>
    <w:rsid w:val="009B7CE5"/>
    <w:rsid w:val="009B7EA5"/>
    <w:rsid w:val="009B7EB1"/>
    <w:rsid w:val="009C00DE"/>
    <w:rsid w:val="009C038A"/>
    <w:rsid w:val="009C03A5"/>
    <w:rsid w:val="009C043D"/>
    <w:rsid w:val="009C0481"/>
    <w:rsid w:val="009C050B"/>
    <w:rsid w:val="009C0677"/>
    <w:rsid w:val="009C072B"/>
    <w:rsid w:val="009C0747"/>
    <w:rsid w:val="009C07FB"/>
    <w:rsid w:val="009C08FB"/>
    <w:rsid w:val="009C0BCB"/>
    <w:rsid w:val="009C0C9F"/>
    <w:rsid w:val="009C0D94"/>
    <w:rsid w:val="009C1052"/>
    <w:rsid w:val="009C1077"/>
    <w:rsid w:val="009C10B5"/>
    <w:rsid w:val="009C11A9"/>
    <w:rsid w:val="009C1384"/>
    <w:rsid w:val="009C13D7"/>
    <w:rsid w:val="009C144C"/>
    <w:rsid w:val="009C149C"/>
    <w:rsid w:val="009C149E"/>
    <w:rsid w:val="009C1537"/>
    <w:rsid w:val="009C15AD"/>
    <w:rsid w:val="009C15B5"/>
    <w:rsid w:val="009C15C8"/>
    <w:rsid w:val="009C1625"/>
    <w:rsid w:val="009C1682"/>
    <w:rsid w:val="009C16DF"/>
    <w:rsid w:val="009C17C5"/>
    <w:rsid w:val="009C17F0"/>
    <w:rsid w:val="009C19C5"/>
    <w:rsid w:val="009C1A73"/>
    <w:rsid w:val="009C1AA4"/>
    <w:rsid w:val="009C1B38"/>
    <w:rsid w:val="009C1B94"/>
    <w:rsid w:val="009C1C08"/>
    <w:rsid w:val="009C1C83"/>
    <w:rsid w:val="009C1CCA"/>
    <w:rsid w:val="009C1E17"/>
    <w:rsid w:val="009C1E5A"/>
    <w:rsid w:val="009C1EBE"/>
    <w:rsid w:val="009C20D9"/>
    <w:rsid w:val="009C224E"/>
    <w:rsid w:val="009C225B"/>
    <w:rsid w:val="009C2484"/>
    <w:rsid w:val="009C24FE"/>
    <w:rsid w:val="009C260D"/>
    <w:rsid w:val="009C26B7"/>
    <w:rsid w:val="009C2758"/>
    <w:rsid w:val="009C2799"/>
    <w:rsid w:val="009C27BC"/>
    <w:rsid w:val="009C2809"/>
    <w:rsid w:val="009C2884"/>
    <w:rsid w:val="009C2983"/>
    <w:rsid w:val="009C2AE3"/>
    <w:rsid w:val="009C2B31"/>
    <w:rsid w:val="009C2CB1"/>
    <w:rsid w:val="009C2CF4"/>
    <w:rsid w:val="009C2ED1"/>
    <w:rsid w:val="009C304D"/>
    <w:rsid w:val="009C3055"/>
    <w:rsid w:val="009C308A"/>
    <w:rsid w:val="009C3229"/>
    <w:rsid w:val="009C3286"/>
    <w:rsid w:val="009C32FB"/>
    <w:rsid w:val="009C3461"/>
    <w:rsid w:val="009C35AA"/>
    <w:rsid w:val="009C35AD"/>
    <w:rsid w:val="009C36F0"/>
    <w:rsid w:val="009C3709"/>
    <w:rsid w:val="009C37A3"/>
    <w:rsid w:val="009C3883"/>
    <w:rsid w:val="009C39DA"/>
    <w:rsid w:val="009C3B75"/>
    <w:rsid w:val="009C3B7C"/>
    <w:rsid w:val="009C3C15"/>
    <w:rsid w:val="009C3CD5"/>
    <w:rsid w:val="009C3D97"/>
    <w:rsid w:val="009C3E68"/>
    <w:rsid w:val="009C3E6C"/>
    <w:rsid w:val="009C3EDD"/>
    <w:rsid w:val="009C3F53"/>
    <w:rsid w:val="009C3F6C"/>
    <w:rsid w:val="009C3FF9"/>
    <w:rsid w:val="009C4059"/>
    <w:rsid w:val="009C4060"/>
    <w:rsid w:val="009C40ED"/>
    <w:rsid w:val="009C4134"/>
    <w:rsid w:val="009C4223"/>
    <w:rsid w:val="009C42A7"/>
    <w:rsid w:val="009C42AD"/>
    <w:rsid w:val="009C4397"/>
    <w:rsid w:val="009C43AD"/>
    <w:rsid w:val="009C44CE"/>
    <w:rsid w:val="009C4551"/>
    <w:rsid w:val="009C45A4"/>
    <w:rsid w:val="009C45AC"/>
    <w:rsid w:val="009C48CE"/>
    <w:rsid w:val="009C4923"/>
    <w:rsid w:val="009C4A2A"/>
    <w:rsid w:val="009C4A33"/>
    <w:rsid w:val="009C4B27"/>
    <w:rsid w:val="009C4B55"/>
    <w:rsid w:val="009C4C03"/>
    <w:rsid w:val="009C4C17"/>
    <w:rsid w:val="009C4CF9"/>
    <w:rsid w:val="009C4D53"/>
    <w:rsid w:val="009C4D92"/>
    <w:rsid w:val="009C4DF6"/>
    <w:rsid w:val="009C4E89"/>
    <w:rsid w:val="009C4F39"/>
    <w:rsid w:val="009C505E"/>
    <w:rsid w:val="009C50E2"/>
    <w:rsid w:val="009C527A"/>
    <w:rsid w:val="009C5284"/>
    <w:rsid w:val="009C52BA"/>
    <w:rsid w:val="009C545D"/>
    <w:rsid w:val="009C5460"/>
    <w:rsid w:val="009C54F1"/>
    <w:rsid w:val="009C566D"/>
    <w:rsid w:val="009C56A4"/>
    <w:rsid w:val="009C57A5"/>
    <w:rsid w:val="009C5878"/>
    <w:rsid w:val="009C5987"/>
    <w:rsid w:val="009C5A8D"/>
    <w:rsid w:val="009C5BD1"/>
    <w:rsid w:val="009C5C20"/>
    <w:rsid w:val="009C5D5B"/>
    <w:rsid w:val="009C5D9B"/>
    <w:rsid w:val="009C5E9D"/>
    <w:rsid w:val="009C5F1E"/>
    <w:rsid w:val="009C5F5E"/>
    <w:rsid w:val="009C5F62"/>
    <w:rsid w:val="009C6030"/>
    <w:rsid w:val="009C605A"/>
    <w:rsid w:val="009C60B2"/>
    <w:rsid w:val="009C60D2"/>
    <w:rsid w:val="009C6125"/>
    <w:rsid w:val="009C6239"/>
    <w:rsid w:val="009C6317"/>
    <w:rsid w:val="009C634E"/>
    <w:rsid w:val="009C63D1"/>
    <w:rsid w:val="009C662B"/>
    <w:rsid w:val="009C6704"/>
    <w:rsid w:val="009C673F"/>
    <w:rsid w:val="009C6886"/>
    <w:rsid w:val="009C696C"/>
    <w:rsid w:val="009C6A15"/>
    <w:rsid w:val="009C6A87"/>
    <w:rsid w:val="009C6D40"/>
    <w:rsid w:val="009C6DE3"/>
    <w:rsid w:val="009C6E54"/>
    <w:rsid w:val="009C6E63"/>
    <w:rsid w:val="009C6F45"/>
    <w:rsid w:val="009C7184"/>
    <w:rsid w:val="009C7230"/>
    <w:rsid w:val="009C72EC"/>
    <w:rsid w:val="009C7355"/>
    <w:rsid w:val="009C7420"/>
    <w:rsid w:val="009C76EB"/>
    <w:rsid w:val="009C7702"/>
    <w:rsid w:val="009C7739"/>
    <w:rsid w:val="009C7779"/>
    <w:rsid w:val="009C7832"/>
    <w:rsid w:val="009C785E"/>
    <w:rsid w:val="009C78B8"/>
    <w:rsid w:val="009C7982"/>
    <w:rsid w:val="009C7C14"/>
    <w:rsid w:val="009C7C18"/>
    <w:rsid w:val="009C7C2D"/>
    <w:rsid w:val="009C7C6A"/>
    <w:rsid w:val="009C7D53"/>
    <w:rsid w:val="009C7DBF"/>
    <w:rsid w:val="009C7DDC"/>
    <w:rsid w:val="009C7F01"/>
    <w:rsid w:val="009C7F03"/>
    <w:rsid w:val="009D0070"/>
    <w:rsid w:val="009D008C"/>
    <w:rsid w:val="009D0098"/>
    <w:rsid w:val="009D00BB"/>
    <w:rsid w:val="009D00C2"/>
    <w:rsid w:val="009D0132"/>
    <w:rsid w:val="009D02D7"/>
    <w:rsid w:val="009D0372"/>
    <w:rsid w:val="009D03B2"/>
    <w:rsid w:val="009D03C9"/>
    <w:rsid w:val="009D0502"/>
    <w:rsid w:val="009D0584"/>
    <w:rsid w:val="009D05A8"/>
    <w:rsid w:val="009D05D1"/>
    <w:rsid w:val="009D076B"/>
    <w:rsid w:val="009D07EF"/>
    <w:rsid w:val="009D084D"/>
    <w:rsid w:val="009D08C3"/>
    <w:rsid w:val="009D0929"/>
    <w:rsid w:val="009D09A2"/>
    <w:rsid w:val="009D09B9"/>
    <w:rsid w:val="009D0AFD"/>
    <w:rsid w:val="009D0B37"/>
    <w:rsid w:val="009D0B6B"/>
    <w:rsid w:val="009D0BC2"/>
    <w:rsid w:val="009D0C27"/>
    <w:rsid w:val="009D0D2E"/>
    <w:rsid w:val="009D0DC6"/>
    <w:rsid w:val="009D0E2D"/>
    <w:rsid w:val="009D0E46"/>
    <w:rsid w:val="009D0F4A"/>
    <w:rsid w:val="009D10C5"/>
    <w:rsid w:val="009D12F2"/>
    <w:rsid w:val="009D1425"/>
    <w:rsid w:val="009D149E"/>
    <w:rsid w:val="009D1554"/>
    <w:rsid w:val="009D1607"/>
    <w:rsid w:val="009D1616"/>
    <w:rsid w:val="009D19B6"/>
    <w:rsid w:val="009D1AB6"/>
    <w:rsid w:val="009D1DE0"/>
    <w:rsid w:val="009D1FD9"/>
    <w:rsid w:val="009D207B"/>
    <w:rsid w:val="009D2128"/>
    <w:rsid w:val="009D2220"/>
    <w:rsid w:val="009D247F"/>
    <w:rsid w:val="009D2486"/>
    <w:rsid w:val="009D24CD"/>
    <w:rsid w:val="009D254F"/>
    <w:rsid w:val="009D2849"/>
    <w:rsid w:val="009D29F4"/>
    <w:rsid w:val="009D2AB5"/>
    <w:rsid w:val="009D2B5C"/>
    <w:rsid w:val="009D2BEE"/>
    <w:rsid w:val="009D2C31"/>
    <w:rsid w:val="009D2C67"/>
    <w:rsid w:val="009D2D13"/>
    <w:rsid w:val="009D2D53"/>
    <w:rsid w:val="009D2D61"/>
    <w:rsid w:val="009D303B"/>
    <w:rsid w:val="009D3044"/>
    <w:rsid w:val="009D304E"/>
    <w:rsid w:val="009D30E8"/>
    <w:rsid w:val="009D3172"/>
    <w:rsid w:val="009D31A7"/>
    <w:rsid w:val="009D3223"/>
    <w:rsid w:val="009D3266"/>
    <w:rsid w:val="009D3291"/>
    <w:rsid w:val="009D32E4"/>
    <w:rsid w:val="009D33AB"/>
    <w:rsid w:val="009D3403"/>
    <w:rsid w:val="009D3491"/>
    <w:rsid w:val="009D3540"/>
    <w:rsid w:val="009D3572"/>
    <w:rsid w:val="009D35DB"/>
    <w:rsid w:val="009D3627"/>
    <w:rsid w:val="009D3711"/>
    <w:rsid w:val="009D3852"/>
    <w:rsid w:val="009D38C8"/>
    <w:rsid w:val="009D3931"/>
    <w:rsid w:val="009D39D2"/>
    <w:rsid w:val="009D3A21"/>
    <w:rsid w:val="009D3A3D"/>
    <w:rsid w:val="009D3A74"/>
    <w:rsid w:val="009D3AE8"/>
    <w:rsid w:val="009D3B6D"/>
    <w:rsid w:val="009D3BCB"/>
    <w:rsid w:val="009D3BDB"/>
    <w:rsid w:val="009D3C50"/>
    <w:rsid w:val="009D3CBC"/>
    <w:rsid w:val="009D3CD9"/>
    <w:rsid w:val="009D3F1F"/>
    <w:rsid w:val="009D3F9B"/>
    <w:rsid w:val="009D40BB"/>
    <w:rsid w:val="009D410A"/>
    <w:rsid w:val="009D41C9"/>
    <w:rsid w:val="009D41EB"/>
    <w:rsid w:val="009D4248"/>
    <w:rsid w:val="009D431C"/>
    <w:rsid w:val="009D43A3"/>
    <w:rsid w:val="009D43A6"/>
    <w:rsid w:val="009D4445"/>
    <w:rsid w:val="009D44C3"/>
    <w:rsid w:val="009D46CE"/>
    <w:rsid w:val="009D478A"/>
    <w:rsid w:val="009D47E3"/>
    <w:rsid w:val="009D485C"/>
    <w:rsid w:val="009D4868"/>
    <w:rsid w:val="009D48EA"/>
    <w:rsid w:val="009D4C48"/>
    <w:rsid w:val="009D4D45"/>
    <w:rsid w:val="009D4D66"/>
    <w:rsid w:val="009D4D92"/>
    <w:rsid w:val="009D4FFE"/>
    <w:rsid w:val="009D51A3"/>
    <w:rsid w:val="009D51B9"/>
    <w:rsid w:val="009D5228"/>
    <w:rsid w:val="009D5256"/>
    <w:rsid w:val="009D5267"/>
    <w:rsid w:val="009D52C4"/>
    <w:rsid w:val="009D52D7"/>
    <w:rsid w:val="009D53AC"/>
    <w:rsid w:val="009D5461"/>
    <w:rsid w:val="009D55CA"/>
    <w:rsid w:val="009D565E"/>
    <w:rsid w:val="009D573E"/>
    <w:rsid w:val="009D5813"/>
    <w:rsid w:val="009D5882"/>
    <w:rsid w:val="009D592A"/>
    <w:rsid w:val="009D5956"/>
    <w:rsid w:val="009D5B68"/>
    <w:rsid w:val="009D5C96"/>
    <w:rsid w:val="009D5DD7"/>
    <w:rsid w:val="009D5DE2"/>
    <w:rsid w:val="009D5E8F"/>
    <w:rsid w:val="009D5FAA"/>
    <w:rsid w:val="009D6009"/>
    <w:rsid w:val="009D6053"/>
    <w:rsid w:val="009D6061"/>
    <w:rsid w:val="009D607D"/>
    <w:rsid w:val="009D60B2"/>
    <w:rsid w:val="009D6116"/>
    <w:rsid w:val="009D614A"/>
    <w:rsid w:val="009D61F5"/>
    <w:rsid w:val="009D61F7"/>
    <w:rsid w:val="009D620A"/>
    <w:rsid w:val="009D625A"/>
    <w:rsid w:val="009D62BA"/>
    <w:rsid w:val="009D63C1"/>
    <w:rsid w:val="009D644E"/>
    <w:rsid w:val="009D648F"/>
    <w:rsid w:val="009D65B0"/>
    <w:rsid w:val="009D65B5"/>
    <w:rsid w:val="009D6692"/>
    <w:rsid w:val="009D6703"/>
    <w:rsid w:val="009D6757"/>
    <w:rsid w:val="009D6A3C"/>
    <w:rsid w:val="009D6A47"/>
    <w:rsid w:val="009D6AB7"/>
    <w:rsid w:val="009D6AEA"/>
    <w:rsid w:val="009D6C14"/>
    <w:rsid w:val="009D6CAB"/>
    <w:rsid w:val="009D6D3B"/>
    <w:rsid w:val="009D6D92"/>
    <w:rsid w:val="009D6DD0"/>
    <w:rsid w:val="009D6EC7"/>
    <w:rsid w:val="009D6F29"/>
    <w:rsid w:val="009D7007"/>
    <w:rsid w:val="009D71FD"/>
    <w:rsid w:val="009D723A"/>
    <w:rsid w:val="009D7453"/>
    <w:rsid w:val="009D76FF"/>
    <w:rsid w:val="009D771C"/>
    <w:rsid w:val="009D7852"/>
    <w:rsid w:val="009D78D4"/>
    <w:rsid w:val="009D79BC"/>
    <w:rsid w:val="009D7A50"/>
    <w:rsid w:val="009D7A5D"/>
    <w:rsid w:val="009D7AAD"/>
    <w:rsid w:val="009D7C66"/>
    <w:rsid w:val="009D7C6C"/>
    <w:rsid w:val="009D7C95"/>
    <w:rsid w:val="009D7C9C"/>
    <w:rsid w:val="009D7D85"/>
    <w:rsid w:val="009D7D99"/>
    <w:rsid w:val="009D7DBA"/>
    <w:rsid w:val="009D7DCD"/>
    <w:rsid w:val="009D7F76"/>
    <w:rsid w:val="009DD3BA"/>
    <w:rsid w:val="009E0373"/>
    <w:rsid w:val="009E0479"/>
    <w:rsid w:val="009E04AA"/>
    <w:rsid w:val="009E05BB"/>
    <w:rsid w:val="009E07AF"/>
    <w:rsid w:val="009E08F8"/>
    <w:rsid w:val="009E0A00"/>
    <w:rsid w:val="009E0B25"/>
    <w:rsid w:val="009E0B75"/>
    <w:rsid w:val="009E0BBC"/>
    <w:rsid w:val="009E0BD2"/>
    <w:rsid w:val="009E0C94"/>
    <w:rsid w:val="009E0D56"/>
    <w:rsid w:val="009E0E9D"/>
    <w:rsid w:val="009E0F50"/>
    <w:rsid w:val="009E108C"/>
    <w:rsid w:val="009E1108"/>
    <w:rsid w:val="009E1112"/>
    <w:rsid w:val="009E116E"/>
    <w:rsid w:val="009E130D"/>
    <w:rsid w:val="009E130E"/>
    <w:rsid w:val="009E1352"/>
    <w:rsid w:val="009E13C2"/>
    <w:rsid w:val="009E1460"/>
    <w:rsid w:val="009E1594"/>
    <w:rsid w:val="009E15CF"/>
    <w:rsid w:val="009E1698"/>
    <w:rsid w:val="009E16BC"/>
    <w:rsid w:val="009E177C"/>
    <w:rsid w:val="009E17AD"/>
    <w:rsid w:val="009E1825"/>
    <w:rsid w:val="009E186E"/>
    <w:rsid w:val="009E187D"/>
    <w:rsid w:val="009E18C3"/>
    <w:rsid w:val="009E18DB"/>
    <w:rsid w:val="009E18F9"/>
    <w:rsid w:val="009E199E"/>
    <w:rsid w:val="009E19E3"/>
    <w:rsid w:val="009E1C56"/>
    <w:rsid w:val="009E1D16"/>
    <w:rsid w:val="009E1D1A"/>
    <w:rsid w:val="009E1D70"/>
    <w:rsid w:val="009E1DAF"/>
    <w:rsid w:val="009E1E5A"/>
    <w:rsid w:val="009E2001"/>
    <w:rsid w:val="009E2276"/>
    <w:rsid w:val="009E23CE"/>
    <w:rsid w:val="009E246A"/>
    <w:rsid w:val="009E249E"/>
    <w:rsid w:val="009E2527"/>
    <w:rsid w:val="009E25D2"/>
    <w:rsid w:val="009E2739"/>
    <w:rsid w:val="009E276B"/>
    <w:rsid w:val="009E28FA"/>
    <w:rsid w:val="009E297A"/>
    <w:rsid w:val="009E2AFA"/>
    <w:rsid w:val="009E2B4F"/>
    <w:rsid w:val="009E2B6A"/>
    <w:rsid w:val="009E2C5A"/>
    <w:rsid w:val="009E2DE6"/>
    <w:rsid w:val="009E2E69"/>
    <w:rsid w:val="009E2F76"/>
    <w:rsid w:val="009E2FC9"/>
    <w:rsid w:val="009E2FED"/>
    <w:rsid w:val="009E31BD"/>
    <w:rsid w:val="009E31FF"/>
    <w:rsid w:val="009E3230"/>
    <w:rsid w:val="009E34B8"/>
    <w:rsid w:val="009E34BE"/>
    <w:rsid w:val="009E35E4"/>
    <w:rsid w:val="009E360D"/>
    <w:rsid w:val="009E365E"/>
    <w:rsid w:val="009E37DD"/>
    <w:rsid w:val="009E380D"/>
    <w:rsid w:val="009E3848"/>
    <w:rsid w:val="009E3874"/>
    <w:rsid w:val="009E38A8"/>
    <w:rsid w:val="009E3A7C"/>
    <w:rsid w:val="009E3C4F"/>
    <w:rsid w:val="009E3D08"/>
    <w:rsid w:val="009E3D3A"/>
    <w:rsid w:val="009E3DB5"/>
    <w:rsid w:val="009E3EAC"/>
    <w:rsid w:val="009E3F58"/>
    <w:rsid w:val="009E401A"/>
    <w:rsid w:val="009E4169"/>
    <w:rsid w:val="009E424B"/>
    <w:rsid w:val="009E4265"/>
    <w:rsid w:val="009E42A2"/>
    <w:rsid w:val="009E42F7"/>
    <w:rsid w:val="009E4446"/>
    <w:rsid w:val="009E4454"/>
    <w:rsid w:val="009E44DE"/>
    <w:rsid w:val="009E4D1D"/>
    <w:rsid w:val="009E4D53"/>
    <w:rsid w:val="009E4E17"/>
    <w:rsid w:val="009E4E2C"/>
    <w:rsid w:val="009E4E3B"/>
    <w:rsid w:val="009E5124"/>
    <w:rsid w:val="009E5134"/>
    <w:rsid w:val="009E5486"/>
    <w:rsid w:val="009E54B8"/>
    <w:rsid w:val="009E550D"/>
    <w:rsid w:val="009E550F"/>
    <w:rsid w:val="009E55DB"/>
    <w:rsid w:val="009E55E9"/>
    <w:rsid w:val="009E56F8"/>
    <w:rsid w:val="009E57B2"/>
    <w:rsid w:val="009E57BE"/>
    <w:rsid w:val="009E582A"/>
    <w:rsid w:val="009E58C8"/>
    <w:rsid w:val="009E58D7"/>
    <w:rsid w:val="009E59CE"/>
    <w:rsid w:val="009E5A28"/>
    <w:rsid w:val="009E5A33"/>
    <w:rsid w:val="009E5A4B"/>
    <w:rsid w:val="009E5A84"/>
    <w:rsid w:val="009E5B49"/>
    <w:rsid w:val="009E5B5B"/>
    <w:rsid w:val="009E5BF5"/>
    <w:rsid w:val="009E5C00"/>
    <w:rsid w:val="009E5FC0"/>
    <w:rsid w:val="009E601F"/>
    <w:rsid w:val="009E613C"/>
    <w:rsid w:val="009E6144"/>
    <w:rsid w:val="009E61AF"/>
    <w:rsid w:val="009E61C8"/>
    <w:rsid w:val="009E62B8"/>
    <w:rsid w:val="009E62FC"/>
    <w:rsid w:val="009E6332"/>
    <w:rsid w:val="009E63CA"/>
    <w:rsid w:val="009E65CD"/>
    <w:rsid w:val="009E6717"/>
    <w:rsid w:val="009E6724"/>
    <w:rsid w:val="009E67CC"/>
    <w:rsid w:val="009E6854"/>
    <w:rsid w:val="009E689E"/>
    <w:rsid w:val="009E69AD"/>
    <w:rsid w:val="009E69FE"/>
    <w:rsid w:val="009E6A29"/>
    <w:rsid w:val="009E6A81"/>
    <w:rsid w:val="009E6BD4"/>
    <w:rsid w:val="009E6C79"/>
    <w:rsid w:val="009E6C85"/>
    <w:rsid w:val="009E6D22"/>
    <w:rsid w:val="009E6E2F"/>
    <w:rsid w:val="009E6E87"/>
    <w:rsid w:val="009E6F45"/>
    <w:rsid w:val="009E7151"/>
    <w:rsid w:val="009E71CE"/>
    <w:rsid w:val="009E73BE"/>
    <w:rsid w:val="009E74EB"/>
    <w:rsid w:val="009E765F"/>
    <w:rsid w:val="009E766F"/>
    <w:rsid w:val="009E772C"/>
    <w:rsid w:val="009E78BA"/>
    <w:rsid w:val="009E79DB"/>
    <w:rsid w:val="009E79EF"/>
    <w:rsid w:val="009E7A46"/>
    <w:rsid w:val="009E7B30"/>
    <w:rsid w:val="009E7B5B"/>
    <w:rsid w:val="009E7C08"/>
    <w:rsid w:val="009E7C38"/>
    <w:rsid w:val="009E7D49"/>
    <w:rsid w:val="009F010B"/>
    <w:rsid w:val="009F0226"/>
    <w:rsid w:val="009F02B4"/>
    <w:rsid w:val="009F05BB"/>
    <w:rsid w:val="009F07FE"/>
    <w:rsid w:val="009F0846"/>
    <w:rsid w:val="009F08C0"/>
    <w:rsid w:val="009F08E4"/>
    <w:rsid w:val="009F0949"/>
    <w:rsid w:val="009F09B8"/>
    <w:rsid w:val="009F0AD1"/>
    <w:rsid w:val="009F0B5D"/>
    <w:rsid w:val="009F0BA1"/>
    <w:rsid w:val="009F0BB4"/>
    <w:rsid w:val="009F0E13"/>
    <w:rsid w:val="009F0E59"/>
    <w:rsid w:val="009F104F"/>
    <w:rsid w:val="009F1210"/>
    <w:rsid w:val="009F124D"/>
    <w:rsid w:val="009F12A5"/>
    <w:rsid w:val="009F12B1"/>
    <w:rsid w:val="009F132C"/>
    <w:rsid w:val="009F13C0"/>
    <w:rsid w:val="009F142F"/>
    <w:rsid w:val="009F15E8"/>
    <w:rsid w:val="009F198F"/>
    <w:rsid w:val="009F1BCC"/>
    <w:rsid w:val="009F1CA7"/>
    <w:rsid w:val="009F1D45"/>
    <w:rsid w:val="009F1E7A"/>
    <w:rsid w:val="009F1EE1"/>
    <w:rsid w:val="009F1F36"/>
    <w:rsid w:val="009F200A"/>
    <w:rsid w:val="009F20E8"/>
    <w:rsid w:val="009F212F"/>
    <w:rsid w:val="009F2148"/>
    <w:rsid w:val="009F2363"/>
    <w:rsid w:val="009F2380"/>
    <w:rsid w:val="009F23AD"/>
    <w:rsid w:val="009F25C5"/>
    <w:rsid w:val="009F25FD"/>
    <w:rsid w:val="009F27B9"/>
    <w:rsid w:val="009F27BF"/>
    <w:rsid w:val="009F2867"/>
    <w:rsid w:val="009F2897"/>
    <w:rsid w:val="009F291D"/>
    <w:rsid w:val="009F29E8"/>
    <w:rsid w:val="009F2BC3"/>
    <w:rsid w:val="009F2C44"/>
    <w:rsid w:val="009F2D09"/>
    <w:rsid w:val="009F2EEC"/>
    <w:rsid w:val="009F2FCD"/>
    <w:rsid w:val="009F30F7"/>
    <w:rsid w:val="009F3151"/>
    <w:rsid w:val="009F3157"/>
    <w:rsid w:val="009F3188"/>
    <w:rsid w:val="009F3271"/>
    <w:rsid w:val="009F32D9"/>
    <w:rsid w:val="009F3318"/>
    <w:rsid w:val="009F33D9"/>
    <w:rsid w:val="009F3437"/>
    <w:rsid w:val="009F3455"/>
    <w:rsid w:val="009F3539"/>
    <w:rsid w:val="009F3545"/>
    <w:rsid w:val="009F3645"/>
    <w:rsid w:val="009F36C7"/>
    <w:rsid w:val="009F3787"/>
    <w:rsid w:val="009F3869"/>
    <w:rsid w:val="009F38C9"/>
    <w:rsid w:val="009F39EC"/>
    <w:rsid w:val="009F3B61"/>
    <w:rsid w:val="009F3B7A"/>
    <w:rsid w:val="009F3BCD"/>
    <w:rsid w:val="009F3C52"/>
    <w:rsid w:val="009F3DDE"/>
    <w:rsid w:val="009F3E5B"/>
    <w:rsid w:val="009F3EF8"/>
    <w:rsid w:val="009F3F3C"/>
    <w:rsid w:val="009F3FD7"/>
    <w:rsid w:val="009F418D"/>
    <w:rsid w:val="009F41E5"/>
    <w:rsid w:val="009F4294"/>
    <w:rsid w:val="009F42AD"/>
    <w:rsid w:val="009F433A"/>
    <w:rsid w:val="009F43C7"/>
    <w:rsid w:val="009F43CE"/>
    <w:rsid w:val="009F44AA"/>
    <w:rsid w:val="009F4502"/>
    <w:rsid w:val="009F467C"/>
    <w:rsid w:val="009F46C5"/>
    <w:rsid w:val="009F47DD"/>
    <w:rsid w:val="009F484C"/>
    <w:rsid w:val="009F48F6"/>
    <w:rsid w:val="009F490E"/>
    <w:rsid w:val="009F4A32"/>
    <w:rsid w:val="009F4A6E"/>
    <w:rsid w:val="009F4AE2"/>
    <w:rsid w:val="009F4AF4"/>
    <w:rsid w:val="009F4BD7"/>
    <w:rsid w:val="009F4BED"/>
    <w:rsid w:val="009F4C09"/>
    <w:rsid w:val="009F4C74"/>
    <w:rsid w:val="009F4DB6"/>
    <w:rsid w:val="009F4DD0"/>
    <w:rsid w:val="009F4E1E"/>
    <w:rsid w:val="009F4FEA"/>
    <w:rsid w:val="009F4FFE"/>
    <w:rsid w:val="009F51B5"/>
    <w:rsid w:val="009F51D0"/>
    <w:rsid w:val="009F5263"/>
    <w:rsid w:val="009F52BD"/>
    <w:rsid w:val="009F52DC"/>
    <w:rsid w:val="009F5372"/>
    <w:rsid w:val="009F5612"/>
    <w:rsid w:val="009F576E"/>
    <w:rsid w:val="009F589E"/>
    <w:rsid w:val="009F5981"/>
    <w:rsid w:val="009F5A1D"/>
    <w:rsid w:val="009F5A2A"/>
    <w:rsid w:val="009F5AD1"/>
    <w:rsid w:val="009F5AF1"/>
    <w:rsid w:val="009F5B16"/>
    <w:rsid w:val="009F5BD6"/>
    <w:rsid w:val="009F5CB6"/>
    <w:rsid w:val="009F5CF7"/>
    <w:rsid w:val="009F5D70"/>
    <w:rsid w:val="009F60DC"/>
    <w:rsid w:val="009F610D"/>
    <w:rsid w:val="009F615B"/>
    <w:rsid w:val="009F6213"/>
    <w:rsid w:val="009F625C"/>
    <w:rsid w:val="009F62EF"/>
    <w:rsid w:val="009F64EC"/>
    <w:rsid w:val="009F6533"/>
    <w:rsid w:val="009F65B3"/>
    <w:rsid w:val="009F65DC"/>
    <w:rsid w:val="009F6A42"/>
    <w:rsid w:val="009F6A97"/>
    <w:rsid w:val="009F6EFA"/>
    <w:rsid w:val="009F6F06"/>
    <w:rsid w:val="009F6F08"/>
    <w:rsid w:val="009F6FEE"/>
    <w:rsid w:val="009F6FF1"/>
    <w:rsid w:val="009F6FFE"/>
    <w:rsid w:val="009F7043"/>
    <w:rsid w:val="009F708B"/>
    <w:rsid w:val="009F7127"/>
    <w:rsid w:val="009F71A1"/>
    <w:rsid w:val="009F7252"/>
    <w:rsid w:val="009F7435"/>
    <w:rsid w:val="009F75FE"/>
    <w:rsid w:val="009F7673"/>
    <w:rsid w:val="009F7766"/>
    <w:rsid w:val="009F79E1"/>
    <w:rsid w:val="009F7A7A"/>
    <w:rsid w:val="009F7A92"/>
    <w:rsid w:val="009F7C40"/>
    <w:rsid w:val="009F7C8A"/>
    <w:rsid w:val="009F7E7D"/>
    <w:rsid w:val="00A00061"/>
    <w:rsid w:val="00A0006D"/>
    <w:rsid w:val="00A002CD"/>
    <w:rsid w:val="00A002F6"/>
    <w:rsid w:val="00A00367"/>
    <w:rsid w:val="00A0043A"/>
    <w:rsid w:val="00A004E5"/>
    <w:rsid w:val="00A0052F"/>
    <w:rsid w:val="00A0062C"/>
    <w:rsid w:val="00A0065A"/>
    <w:rsid w:val="00A0077B"/>
    <w:rsid w:val="00A0087D"/>
    <w:rsid w:val="00A008B4"/>
    <w:rsid w:val="00A008EA"/>
    <w:rsid w:val="00A009C8"/>
    <w:rsid w:val="00A00A7E"/>
    <w:rsid w:val="00A00B8C"/>
    <w:rsid w:val="00A00B91"/>
    <w:rsid w:val="00A00C12"/>
    <w:rsid w:val="00A00DA0"/>
    <w:rsid w:val="00A00E88"/>
    <w:rsid w:val="00A00E8F"/>
    <w:rsid w:val="00A00E91"/>
    <w:rsid w:val="00A01225"/>
    <w:rsid w:val="00A01226"/>
    <w:rsid w:val="00A01264"/>
    <w:rsid w:val="00A01404"/>
    <w:rsid w:val="00A014CC"/>
    <w:rsid w:val="00A014F4"/>
    <w:rsid w:val="00A01501"/>
    <w:rsid w:val="00A01520"/>
    <w:rsid w:val="00A01675"/>
    <w:rsid w:val="00A016D4"/>
    <w:rsid w:val="00A017EA"/>
    <w:rsid w:val="00A01875"/>
    <w:rsid w:val="00A0190A"/>
    <w:rsid w:val="00A01913"/>
    <w:rsid w:val="00A01A11"/>
    <w:rsid w:val="00A01AD0"/>
    <w:rsid w:val="00A01AE8"/>
    <w:rsid w:val="00A01B35"/>
    <w:rsid w:val="00A01B47"/>
    <w:rsid w:val="00A01BFD"/>
    <w:rsid w:val="00A01C6C"/>
    <w:rsid w:val="00A01DE7"/>
    <w:rsid w:val="00A01DEF"/>
    <w:rsid w:val="00A01E41"/>
    <w:rsid w:val="00A01E8F"/>
    <w:rsid w:val="00A01F8C"/>
    <w:rsid w:val="00A020BA"/>
    <w:rsid w:val="00A0211A"/>
    <w:rsid w:val="00A0215D"/>
    <w:rsid w:val="00A021A3"/>
    <w:rsid w:val="00A021DE"/>
    <w:rsid w:val="00A02200"/>
    <w:rsid w:val="00A023EE"/>
    <w:rsid w:val="00A02407"/>
    <w:rsid w:val="00A02438"/>
    <w:rsid w:val="00A0249D"/>
    <w:rsid w:val="00A0261D"/>
    <w:rsid w:val="00A0265E"/>
    <w:rsid w:val="00A02820"/>
    <w:rsid w:val="00A0282A"/>
    <w:rsid w:val="00A029B5"/>
    <w:rsid w:val="00A029D4"/>
    <w:rsid w:val="00A02A84"/>
    <w:rsid w:val="00A02BEE"/>
    <w:rsid w:val="00A02BF3"/>
    <w:rsid w:val="00A02CA5"/>
    <w:rsid w:val="00A02CB5"/>
    <w:rsid w:val="00A02DDD"/>
    <w:rsid w:val="00A02E78"/>
    <w:rsid w:val="00A0312C"/>
    <w:rsid w:val="00A031B4"/>
    <w:rsid w:val="00A0339C"/>
    <w:rsid w:val="00A033D0"/>
    <w:rsid w:val="00A033F7"/>
    <w:rsid w:val="00A035A1"/>
    <w:rsid w:val="00A035D3"/>
    <w:rsid w:val="00A0364D"/>
    <w:rsid w:val="00A0370C"/>
    <w:rsid w:val="00A038A5"/>
    <w:rsid w:val="00A038FC"/>
    <w:rsid w:val="00A03901"/>
    <w:rsid w:val="00A03919"/>
    <w:rsid w:val="00A0395B"/>
    <w:rsid w:val="00A03BA4"/>
    <w:rsid w:val="00A03BD1"/>
    <w:rsid w:val="00A03D4D"/>
    <w:rsid w:val="00A03E16"/>
    <w:rsid w:val="00A03E2E"/>
    <w:rsid w:val="00A03E43"/>
    <w:rsid w:val="00A03EB6"/>
    <w:rsid w:val="00A03ECD"/>
    <w:rsid w:val="00A03EF8"/>
    <w:rsid w:val="00A03F39"/>
    <w:rsid w:val="00A04024"/>
    <w:rsid w:val="00A0402C"/>
    <w:rsid w:val="00A04081"/>
    <w:rsid w:val="00A040DF"/>
    <w:rsid w:val="00A0430F"/>
    <w:rsid w:val="00A044E5"/>
    <w:rsid w:val="00A04540"/>
    <w:rsid w:val="00A04600"/>
    <w:rsid w:val="00A04618"/>
    <w:rsid w:val="00A04671"/>
    <w:rsid w:val="00A0469E"/>
    <w:rsid w:val="00A046FC"/>
    <w:rsid w:val="00A04714"/>
    <w:rsid w:val="00A0487A"/>
    <w:rsid w:val="00A048D3"/>
    <w:rsid w:val="00A049FA"/>
    <w:rsid w:val="00A04A38"/>
    <w:rsid w:val="00A04B4D"/>
    <w:rsid w:val="00A04B95"/>
    <w:rsid w:val="00A04DFE"/>
    <w:rsid w:val="00A04E42"/>
    <w:rsid w:val="00A04F38"/>
    <w:rsid w:val="00A05026"/>
    <w:rsid w:val="00A0506D"/>
    <w:rsid w:val="00A050CB"/>
    <w:rsid w:val="00A05179"/>
    <w:rsid w:val="00A05410"/>
    <w:rsid w:val="00A05416"/>
    <w:rsid w:val="00A0545F"/>
    <w:rsid w:val="00A054C6"/>
    <w:rsid w:val="00A05531"/>
    <w:rsid w:val="00A0555C"/>
    <w:rsid w:val="00A0560F"/>
    <w:rsid w:val="00A05686"/>
    <w:rsid w:val="00A056AA"/>
    <w:rsid w:val="00A057F5"/>
    <w:rsid w:val="00A05995"/>
    <w:rsid w:val="00A05C28"/>
    <w:rsid w:val="00A05CC4"/>
    <w:rsid w:val="00A05D57"/>
    <w:rsid w:val="00A05F72"/>
    <w:rsid w:val="00A06074"/>
    <w:rsid w:val="00A06080"/>
    <w:rsid w:val="00A060AE"/>
    <w:rsid w:val="00A06209"/>
    <w:rsid w:val="00A0631B"/>
    <w:rsid w:val="00A0656B"/>
    <w:rsid w:val="00A065AE"/>
    <w:rsid w:val="00A06606"/>
    <w:rsid w:val="00A06649"/>
    <w:rsid w:val="00A06676"/>
    <w:rsid w:val="00A0679C"/>
    <w:rsid w:val="00A06930"/>
    <w:rsid w:val="00A069FE"/>
    <w:rsid w:val="00A06AE6"/>
    <w:rsid w:val="00A06C9E"/>
    <w:rsid w:val="00A06CF2"/>
    <w:rsid w:val="00A06D2C"/>
    <w:rsid w:val="00A06D8D"/>
    <w:rsid w:val="00A06D8F"/>
    <w:rsid w:val="00A06DCE"/>
    <w:rsid w:val="00A06E29"/>
    <w:rsid w:val="00A06F2D"/>
    <w:rsid w:val="00A07005"/>
    <w:rsid w:val="00A070A8"/>
    <w:rsid w:val="00A0717B"/>
    <w:rsid w:val="00A072AE"/>
    <w:rsid w:val="00A074F9"/>
    <w:rsid w:val="00A0764E"/>
    <w:rsid w:val="00A07728"/>
    <w:rsid w:val="00A0784F"/>
    <w:rsid w:val="00A078DD"/>
    <w:rsid w:val="00A07924"/>
    <w:rsid w:val="00A079A3"/>
    <w:rsid w:val="00A079DE"/>
    <w:rsid w:val="00A079FD"/>
    <w:rsid w:val="00A07A30"/>
    <w:rsid w:val="00A07A3B"/>
    <w:rsid w:val="00A07B7D"/>
    <w:rsid w:val="00A07C62"/>
    <w:rsid w:val="00A07D8F"/>
    <w:rsid w:val="00A07D99"/>
    <w:rsid w:val="00A07E9F"/>
    <w:rsid w:val="00A07F8D"/>
    <w:rsid w:val="00A07FF8"/>
    <w:rsid w:val="00A10030"/>
    <w:rsid w:val="00A101AD"/>
    <w:rsid w:val="00A102E9"/>
    <w:rsid w:val="00A10360"/>
    <w:rsid w:val="00A103B2"/>
    <w:rsid w:val="00A1040C"/>
    <w:rsid w:val="00A10480"/>
    <w:rsid w:val="00A10536"/>
    <w:rsid w:val="00A10632"/>
    <w:rsid w:val="00A106ED"/>
    <w:rsid w:val="00A107C1"/>
    <w:rsid w:val="00A10847"/>
    <w:rsid w:val="00A10A26"/>
    <w:rsid w:val="00A10A57"/>
    <w:rsid w:val="00A10A73"/>
    <w:rsid w:val="00A10D6F"/>
    <w:rsid w:val="00A10DA5"/>
    <w:rsid w:val="00A10DA6"/>
    <w:rsid w:val="00A1113E"/>
    <w:rsid w:val="00A1122C"/>
    <w:rsid w:val="00A11251"/>
    <w:rsid w:val="00A1126C"/>
    <w:rsid w:val="00A112AB"/>
    <w:rsid w:val="00A112DB"/>
    <w:rsid w:val="00A112FC"/>
    <w:rsid w:val="00A11396"/>
    <w:rsid w:val="00A113B3"/>
    <w:rsid w:val="00A1147F"/>
    <w:rsid w:val="00A114A6"/>
    <w:rsid w:val="00A11543"/>
    <w:rsid w:val="00A11594"/>
    <w:rsid w:val="00A11636"/>
    <w:rsid w:val="00A1169C"/>
    <w:rsid w:val="00A11709"/>
    <w:rsid w:val="00A11A37"/>
    <w:rsid w:val="00A11BCF"/>
    <w:rsid w:val="00A11C2B"/>
    <w:rsid w:val="00A11D20"/>
    <w:rsid w:val="00A11D53"/>
    <w:rsid w:val="00A11D9A"/>
    <w:rsid w:val="00A11E42"/>
    <w:rsid w:val="00A1201D"/>
    <w:rsid w:val="00A12119"/>
    <w:rsid w:val="00A1212D"/>
    <w:rsid w:val="00A12179"/>
    <w:rsid w:val="00A1219F"/>
    <w:rsid w:val="00A1226C"/>
    <w:rsid w:val="00A12390"/>
    <w:rsid w:val="00A123A0"/>
    <w:rsid w:val="00A1252B"/>
    <w:rsid w:val="00A12603"/>
    <w:rsid w:val="00A12874"/>
    <w:rsid w:val="00A1288F"/>
    <w:rsid w:val="00A12975"/>
    <w:rsid w:val="00A12988"/>
    <w:rsid w:val="00A12A6D"/>
    <w:rsid w:val="00A12AE7"/>
    <w:rsid w:val="00A12B08"/>
    <w:rsid w:val="00A12B11"/>
    <w:rsid w:val="00A12B82"/>
    <w:rsid w:val="00A12BA4"/>
    <w:rsid w:val="00A12C0F"/>
    <w:rsid w:val="00A12C2D"/>
    <w:rsid w:val="00A12C35"/>
    <w:rsid w:val="00A12D46"/>
    <w:rsid w:val="00A12EAB"/>
    <w:rsid w:val="00A12FE6"/>
    <w:rsid w:val="00A1302E"/>
    <w:rsid w:val="00A130E0"/>
    <w:rsid w:val="00A13137"/>
    <w:rsid w:val="00A1313A"/>
    <w:rsid w:val="00A131FF"/>
    <w:rsid w:val="00A1324C"/>
    <w:rsid w:val="00A133FE"/>
    <w:rsid w:val="00A13454"/>
    <w:rsid w:val="00A134B5"/>
    <w:rsid w:val="00A134D9"/>
    <w:rsid w:val="00A135BB"/>
    <w:rsid w:val="00A13639"/>
    <w:rsid w:val="00A13873"/>
    <w:rsid w:val="00A139BF"/>
    <w:rsid w:val="00A13AB4"/>
    <w:rsid w:val="00A13D3B"/>
    <w:rsid w:val="00A13D8D"/>
    <w:rsid w:val="00A13DB0"/>
    <w:rsid w:val="00A13F7C"/>
    <w:rsid w:val="00A1401E"/>
    <w:rsid w:val="00A14067"/>
    <w:rsid w:val="00A14277"/>
    <w:rsid w:val="00A1427A"/>
    <w:rsid w:val="00A1429B"/>
    <w:rsid w:val="00A14332"/>
    <w:rsid w:val="00A14366"/>
    <w:rsid w:val="00A14405"/>
    <w:rsid w:val="00A144EF"/>
    <w:rsid w:val="00A14512"/>
    <w:rsid w:val="00A14517"/>
    <w:rsid w:val="00A145A3"/>
    <w:rsid w:val="00A145CF"/>
    <w:rsid w:val="00A14651"/>
    <w:rsid w:val="00A14AB5"/>
    <w:rsid w:val="00A14B39"/>
    <w:rsid w:val="00A14B55"/>
    <w:rsid w:val="00A14C00"/>
    <w:rsid w:val="00A14C5E"/>
    <w:rsid w:val="00A14F3F"/>
    <w:rsid w:val="00A14F55"/>
    <w:rsid w:val="00A14FF6"/>
    <w:rsid w:val="00A15042"/>
    <w:rsid w:val="00A15105"/>
    <w:rsid w:val="00A15139"/>
    <w:rsid w:val="00A1515B"/>
    <w:rsid w:val="00A15194"/>
    <w:rsid w:val="00A151C4"/>
    <w:rsid w:val="00A151C8"/>
    <w:rsid w:val="00A1526E"/>
    <w:rsid w:val="00A1532B"/>
    <w:rsid w:val="00A154A3"/>
    <w:rsid w:val="00A15538"/>
    <w:rsid w:val="00A1555C"/>
    <w:rsid w:val="00A155BA"/>
    <w:rsid w:val="00A15672"/>
    <w:rsid w:val="00A15696"/>
    <w:rsid w:val="00A156A4"/>
    <w:rsid w:val="00A159C6"/>
    <w:rsid w:val="00A15A15"/>
    <w:rsid w:val="00A15A94"/>
    <w:rsid w:val="00A15B5B"/>
    <w:rsid w:val="00A15C26"/>
    <w:rsid w:val="00A15CA4"/>
    <w:rsid w:val="00A15E00"/>
    <w:rsid w:val="00A15ECE"/>
    <w:rsid w:val="00A16196"/>
    <w:rsid w:val="00A161A0"/>
    <w:rsid w:val="00A16452"/>
    <w:rsid w:val="00A164A1"/>
    <w:rsid w:val="00A1658B"/>
    <w:rsid w:val="00A165F4"/>
    <w:rsid w:val="00A16628"/>
    <w:rsid w:val="00A168BD"/>
    <w:rsid w:val="00A168FB"/>
    <w:rsid w:val="00A168FC"/>
    <w:rsid w:val="00A1696B"/>
    <w:rsid w:val="00A169AD"/>
    <w:rsid w:val="00A16A2C"/>
    <w:rsid w:val="00A16D5C"/>
    <w:rsid w:val="00A16D9F"/>
    <w:rsid w:val="00A16E39"/>
    <w:rsid w:val="00A16F61"/>
    <w:rsid w:val="00A171B5"/>
    <w:rsid w:val="00A171D8"/>
    <w:rsid w:val="00A17263"/>
    <w:rsid w:val="00A1726B"/>
    <w:rsid w:val="00A172D8"/>
    <w:rsid w:val="00A17386"/>
    <w:rsid w:val="00A173DF"/>
    <w:rsid w:val="00A17506"/>
    <w:rsid w:val="00A17513"/>
    <w:rsid w:val="00A17554"/>
    <w:rsid w:val="00A17563"/>
    <w:rsid w:val="00A176DE"/>
    <w:rsid w:val="00A176F1"/>
    <w:rsid w:val="00A1770A"/>
    <w:rsid w:val="00A17717"/>
    <w:rsid w:val="00A17775"/>
    <w:rsid w:val="00A177EC"/>
    <w:rsid w:val="00A17983"/>
    <w:rsid w:val="00A17A01"/>
    <w:rsid w:val="00A17A13"/>
    <w:rsid w:val="00A17A33"/>
    <w:rsid w:val="00A17AAA"/>
    <w:rsid w:val="00A17B6D"/>
    <w:rsid w:val="00A17C59"/>
    <w:rsid w:val="00A17D43"/>
    <w:rsid w:val="00A200E8"/>
    <w:rsid w:val="00A201D8"/>
    <w:rsid w:val="00A20349"/>
    <w:rsid w:val="00A20361"/>
    <w:rsid w:val="00A205D2"/>
    <w:rsid w:val="00A20776"/>
    <w:rsid w:val="00A208A4"/>
    <w:rsid w:val="00A20944"/>
    <w:rsid w:val="00A20BA2"/>
    <w:rsid w:val="00A20BB1"/>
    <w:rsid w:val="00A20C8C"/>
    <w:rsid w:val="00A20CA1"/>
    <w:rsid w:val="00A20DCE"/>
    <w:rsid w:val="00A21072"/>
    <w:rsid w:val="00A210AC"/>
    <w:rsid w:val="00A210BF"/>
    <w:rsid w:val="00A21206"/>
    <w:rsid w:val="00A21222"/>
    <w:rsid w:val="00A21316"/>
    <w:rsid w:val="00A2159C"/>
    <w:rsid w:val="00A2161B"/>
    <w:rsid w:val="00A21620"/>
    <w:rsid w:val="00A217CD"/>
    <w:rsid w:val="00A21877"/>
    <w:rsid w:val="00A21AC6"/>
    <w:rsid w:val="00A21B68"/>
    <w:rsid w:val="00A21BC3"/>
    <w:rsid w:val="00A21BD0"/>
    <w:rsid w:val="00A21BFB"/>
    <w:rsid w:val="00A21D61"/>
    <w:rsid w:val="00A22026"/>
    <w:rsid w:val="00A22035"/>
    <w:rsid w:val="00A221BD"/>
    <w:rsid w:val="00A221FF"/>
    <w:rsid w:val="00A22414"/>
    <w:rsid w:val="00A2250D"/>
    <w:rsid w:val="00A2258D"/>
    <w:rsid w:val="00A225A5"/>
    <w:rsid w:val="00A226CB"/>
    <w:rsid w:val="00A2271C"/>
    <w:rsid w:val="00A22A7D"/>
    <w:rsid w:val="00A22D3A"/>
    <w:rsid w:val="00A22D3C"/>
    <w:rsid w:val="00A22E0F"/>
    <w:rsid w:val="00A22E86"/>
    <w:rsid w:val="00A22EBB"/>
    <w:rsid w:val="00A22EFB"/>
    <w:rsid w:val="00A22F5D"/>
    <w:rsid w:val="00A23079"/>
    <w:rsid w:val="00A230C3"/>
    <w:rsid w:val="00A230DE"/>
    <w:rsid w:val="00A231CF"/>
    <w:rsid w:val="00A232CE"/>
    <w:rsid w:val="00A2333F"/>
    <w:rsid w:val="00A23349"/>
    <w:rsid w:val="00A2356E"/>
    <w:rsid w:val="00A237E3"/>
    <w:rsid w:val="00A237FD"/>
    <w:rsid w:val="00A23946"/>
    <w:rsid w:val="00A23A10"/>
    <w:rsid w:val="00A23A7B"/>
    <w:rsid w:val="00A23AEE"/>
    <w:rsid w:val="00A23B1B"/>
    <w:rsid w:val="00A23B88"/>
    <w:rsid w:val="00A23C4E"/>
    <w:rsid w:val="00A23CC8"/>
    <w:rsid w:val="00A23CF8"/>
    <w:rsid w:val="00A23D7E"/>
    <w:rsid w:val="00A23DC6"/>
    <w:rsid w:val="00A23E82"/>
    <w:rsid w:val="00A23FE2"/>
    <w:rsid w:val="00A24072"/>
    <w:rsid w:val="00A240A8"/>
    <w:rsid w:val="00A241CB"/>
    <w:rsid w:val="00A2423F"/>
    <w:rsid w:val="00A242EB"/>
    <w:rsid w:val="00A24445"/>
    <w:rsid w:val="00A24532"/>
    <w:rsid w:val="00A24550"/>
    <w:rsid w:val="00A245B2"/>
    <w:rsid w:val="00A24651"/>
    <w:rsid w:val="00A246F7"/>
    <w:rsid w:val="00A247F8"/>
    <w:rsid w:val="00A24905"/>
    <w:rsid w:val="00A249AB"/>
    <w:rsid w:val="00A249C3"/>
    <w:rsid w:val="00A24A66"/>
    <w:rsid w:val="00A24A7C"/>
    <w:rsid w:val="00A24B0B"/>
    <w:rsid w:val="00A24CF0"/>
    <w:rsid w:val="00A24D9D"/>
    <w:rsid w:val="00A24E6D"/>
    <w:rsid w:val="00A24E75"/>
    <w:rsid w:val="00A24FCD"/>
    <w:rsid w:val="00A25111"/>
    <w:rsid w:val="00A25193"/>
    <w:rsid w:val="00A25294"/>
    <w:rsid w:val="00A25345"/>
    <w:rsid w:val="00A25356"/>
    <w:rsid w:val="00A2537C"/>
    <w:rsid w:val="00A253B5"/>
    <w:rsid w:val="00A2540D"/>
    <w:rsid w:val="00A25622"/>
    <w:rsid w:val="00A2564A"/>
    <w:rsid w:val="00A2567A"/>
    <w:rsid w:val="00A25734"/>
    <w:rsid w:val="00A2574B"/>
    <w:rsid w:val="00A25854"/>
    <w:rsid w:val="00A258FD"/>
    <w:rsid w:val="00A25961"/>
    <w:rsid w:val="00A2597C"/>
    <w:rsid w:val="00A259CA"/>
    <w:rsid w:val="00A25A42"/>
    <w:rsid w:val="00A25AB2"/>
    <w:rsid w:val="00A25C32"/>
    <w:rsid w:val="00A25C9C"/>
    <w:rsid w:val="00A25CA6"/>
    <w:rsid w:val="00A25D6C"/>
    <w:rsid w:val="00A25F92"/>
    <w:rsid w:val="00A261DC"/>
    <w:rsid w:val="00A26238"/>
    <w:rsid w:val="00A2629B"/>
    <w:rsid w:val="00A262EB"/>
    <w:rsid w:val="00A263E0"/>
    <w:rsid w:val="00A26460"/>
    <w:rsid w:val="00A2652F"/>
    <w:rsid w:val="00A265C5"/>
    <w:rsid w:val="00A2677E"/>
    <w:rsid w:val="00A267A6"/>
    <w:rsid w:val="00A2692C"/>
    <w:rsid w:val="00A269E0"/>
    <w:rsid w:val="00A269EF"/>
    <w:rsid w:val="00A26A1E"/>
    <w:rsid w:val="00A26A5B"/>
    <w:rsid w:val="00A26AF8"/>
    <w:rsid w:val="00A26B5C"/>
    <w:rsid w:val="00A26D11"/>
    <w:rsid w:val="00A26D69"/>
    <w:rsid w:val="00A26D70"/>
    <w:rsid w:val="00A26E2F"/>
    <w:rsid w:val="00A26EBB"/>
    <w:rsid w:val="00A26EFD"/>
    <w:rsid w:val="00A26F2A"/>
    <w:rsid w:val="00A27087"/>
    <w:rsid w:val="00A270D4"/>
    <w:rsid w:val="00A2719E"/>
    <w:rsid w:val="00A272A2"/>
    <w:rsid w:val="00A27352"/>
    <w:rsid w:val="00A27364"/>
    <w:rsid w:val="00A27692"/>
    <w:rsid w:val="00A27803"/>
    <w:rsid w:val="00A27A70"/>
    <w:rsid w:val="00A27AB3"/>
    <w:rsid w:val="00A27B2A"/>
    <w:rsid w:val="00A27B31"/>
    <w:rsid w:val="00A27BF6"/>
    <w:rsid w:val="00A27C57"/>
    <w:rsid w:val="00A27D12"/>
    <w:rsid w:val="00A27E06"/>
    <w:rsid w:val="00A27E3C"/>
    <w:rsid w:val="00A27E68"/>
    <w:rsid w:val="00A3000A"/>
    <w:rsid w:val="00A30081"/>
    <w:rsid w:val="00A300A5"/>
    <w:rsid w:val="00A300A8"/>
    <w:rsid w:val="00A3012A"/>
    <w:rsid w:val="00A3014B"/>
    <w:rsid w:val="00A303B0"/>
    <w:rsid w:val="00A303CC"/>
    <w:rsid w:val="00A30467"/>
    <w:rsid w:val="00A304F3"/>
    <w:rsid w:val="00A304F9"/>
    <w:rsid w:val="00A30542"/>
    <w:rsid w:val="00A3061E"/>
    <w:rsid w:val="00A30643"/>
    <w:rsid w:val="00A30657"/>
    <w:rsid w:val="00A306F9"/>
    <w:rsid w:val="00A3070C"/>
    <w:rsid w:val="00A30877"/>
    <w:rsid w:val="00A30906"/>
    <w:rsid w:val="00A30932"/>
    <w:rsid w:val="00A30934"/>
    <w:rsid w:val="00A3093F"/>
    <w:rsid w:val="00A309D2"/>
    <w:rsid w:val="00A30CEF"/>
    <w:rsid w:val="00A30D94"/>
    <w:rsid w:val="00A30EBD"/>
    <w:rsid w:val="00A30ECF"/>
    <w:rsid w:val="00A30F5F"/>
    <w:rsid w:val="00A3105D"/>
    <w:rsid w:val="00A3106A"/>
    <w:rsid w:val="00A3146A"/>
    <w:rsid w:val="00A314A9"/>
    <w:rsid w:val="00A31624"/>
    <w:rsid w:val="00A31684"/>
    <w:rsid w:val="00A31751"/>
    <w:rsid w:val="00A31772"/>
    <w:rsid w:val="00A319B7"/>
    <w:rsid w:val="00A31E35"/>
    <w:rsid w:val="00A31E6A"/>
    <w:rsid w:val="00A31F1D"/>
    <w:rsid w:val="00A31F8B"/>
    <w:rsid w:val="00A31FF5"/>
    <w:rsid w:val="00A320DD"/>
    <w:rsid w:val="00A32165"/>
    <w:rsid w:val="00A321F3"/>
    <w:rsid w:val="00A3224D"/>
    <w:rsid w:val="00A322FB"/>
    <w:rsid w:val="00A32321"/>
    <w:rsid w:val="00A3238E"/>
    <w:rsid w:val="00A3245E"/>
    <w:rsid w:val="00A32464"/>
    <w:rsid w:val="00A32692"/>
    <w:rsid w:val="00A326AF"/>
    <w:rsid w:val="00A3281A"/>
    <w:rsid w:val="00A32898"/>
    <w:rsid w:val="00A328D4"/>
    <w:rsid w:val="00A32A96"/>
    <w:rsid w:val="00A32AF2"/>
    <w:rsid w:val="00A32B14"/>
    <w:rsid w:val="00A32B9C"/>
    <w:rsid w:val="00A32BCE"/>
    <w:rsid w:val="00A32C19"/>
    <w:rsid w:val="00A32C48"/>
    <w:rsid w:val="00A32D8D"/>
    <w:rsid w:val="00A32DE8"/>
    <w:rsid w:val="00A32E05"/>
    <w:rsid w:val="00A32E77"/>
    <w:rsid w:val="00A32EE8"/>
    <w:rsid w:val="00A32EFE"/>
    <w:rsid w:val="00A33201"/>
    <w:rsid w:val="00A33302"/>
    <w:rsid w:val="00A33375"/>
    <w:rsid w:val="00A333AE"/>
    <w:rsid w:val="00A3347C"/>
    <w:rsid w:val="00A33529"/>
    <w:rsid w:val="00A335CC"/>
    <w:rsid w:val="00A33647"/>
    <w:rsid w:val="00A336C6"/>
    <w:rsid w:val="00A33815"/>
    <w:rsid w:val="00A33835"/>
    <w:rsid w:val="00A33980"/>
    <w:rsid w:val="00A33981"/>
    <w:rsid w:val="00A33B45"/>
    <w:rsid w:val="00A33BC7"/>
    <w:rsid w:val="00A33BD4"/>
    <w:rsid w:val="00A33C03"/>
    <w:rsid w:val="00A33C68"/>
    <w:rsid w:val="00A33CA5"/>
    <w:rsid w:val="00A33D7C"/>
    <w:rsid w:val="00A33D9B"/>
    <w:rsid w:val="00A33E08"/>
    <w:rsid w:val="00A33E14"/>
    <w:rsid w:val="00A33E49"/>
    <w:rsid w:val="00A33F57"/>
    <w:rsid w:val="00A33FF6"/>
    <w:rsid w:val="00A34001"/>
    <w:rsid w:val="00A34137"/>
    <w:rsid w:val="00A342ED"/>
    <w:rsid w:val="00A34310"/>
    <w:rsid w:val="00A34386"/>
    <w:rsid w:val="00A343B2"/>
    <w:rsid w:val="00A34418"/>
    <w:rsid w:val="00A3456F"/>
    <w:rsid w:val="00A34591"/>
    <w:rsid w:val="00A345B4"/>
    <w:rsid w:val="00A346F5"/>
    <w:rsid w:val="00A34795"/>
    <w:rsid w:val="00A347F5"/>
    <w:rsid w:val="00A348AF"/>
    <w:rsid w:val="00A34971"/>
    <w:rsid w:val="00A34F9C"/>
    <w:rsid w:val="00A34FB1"/>
    <w:rsid w:val="00A35033"/>
    <w:rsid w:val="00A3516E"/>
    <w:rsid w:val="00A351CF"/>
    <w:rsid w:val="00A35211"/>
    <w:rsid w:val="00A3523C"/>
    <w:rsid w:val="00A35312"/>
    <w:rsid w:val="00A35337"/>
    <w:rsid w:val="00A3547C"/>
    <w:rsid w:val="00A3561A"/>
    <w:rsid w:val="00A356CB"/>
    <w:rsid w:val="00A35839"/>
    <w:rsid w:val="00A35ADF"/>
    <w:rsid w:val="00A35BB9"/>
    <w:rsid w:val="00A35C23"/>
    <w:rsid w:val="00A35C9E"/>
    <w:rsid w:val="00A35CD7"/>
    <w:rsid w:val="00A35D02"/>
    <w:rsid w:val="00A35DED"/>
    <w:rsid w:val="00A35E58"/>
    <w:rsid w:val="00A35E7E"/>
    <w:rsid w:val="00A35F8E"/>
    <w:rsid w:val="00A36089"/>
    <w:rsid w:val="00A360C3"/>
    <w:rsid w:val="00A36255"/>
    <w:rsid w:val="00A362DA"/>
    <w:rsid w:val="00A3630B"/>
    <w:rsid w:val="00A3631D"/>
    <w:rsid w:val="00A36393"/>
    <w:rsid w:val="00A363C0"/>
    <w:rsid w:val="00A36408"/>
    <w:rsid w:val="00A364B8"/>
    <w:rsid w:val="00A36574"/>
    <w:rsid w:val="00A36687"/>
    <w:rsid w:val="00A36697"/>
    <w:rsid w:val="00A366FF"/>
    <w:rsid w:val="00A36721"/>
    <w:rsid w:val="00A367D7"/>
    <w:rsid w:val="00A367FB"/>
    <w:rsid w:val="00A367FE"/>
    <w:rsid w:val="00A3681C"/>
    <w:rsid w:val="00A36824"/>
    <w:rsid w:val="00A3693E"/>
    <w:rsid w:val="00A3698E"/>
    <w:rsid w:val="00A36993"/>
    <w:rsid w:val="00A36ABF"/>
    <w:rsid w:val="00A36BFE"/>
    <w:rsid w:val="00A36C14"/>
    <w:rsid w:val="00A36C53"/>
    <w:rsid w:val="00A36CBE"/>
    <w:rsid w:val="00A36D2B"/>
    <w:rsid w:val="00A36D9B"/>
    <w:rsid w:val="00A36DD6"/>
    <w:rsid w:val="00A36E4D"/>
    <w:rsid w:val="00A36F2C"/>
    <w:rsid w:val="00A36FBA"/>
    <w:rsid w:val="00A37001"/>
    <w:rsid w:val="00A370AD"/>
    <w:rsid w:val="00A3717C"/>
    <w:rsid w:val="00A371C7"/>
    <w:rsid w:val="00A372B4"/>
    <w:rsid w:val="00A3759A"/>
    <w:rsid w:val="00A375CB"/>
    <w:rsid w:val="00A3761E"/>
    <w:rsid w:val="00A37640"/>
    <w:rsid w:val="00A37689"/>
    <w:rsid w:val="00A37769"/>
    <w:rsid w:val="00A37792"/>
    <w:rsid w:val="00A37896"/>
    <w:rsid w:val="00A3792B"/>
    <w:rsid w:val="00A37C8E"/>
    <w:rsid w:val="00A37D09"/>
    <w:rsid w:val="00A37D23"/>
    <w:rsid w:val="00A37D61"/>
    <w:rsid w:val="00A37E89"/>
    <w:rsid w:val="00A37F61"/>
    <w:rsid w:val="00A4002B"/>
    <w:rsid w:val="00A4003D"/>
    <w:rsid w:val="00A40065"/>
    <w:rsid w:val="00A400D9"/>
    <w:rsid w:val="00A401BA"/>
    <w:rsid w:val="00A401FF"/>
    <w:rsid w:val="00A402AB"/>
    <w:rsid w:val="00A402ED"/>
    <w:rsid w:val="00A4057A"/>
    <w:rsid w:val="00A4085A"/>
    <w:rsid w:val="00A40A44"/>
    <w:rsid w:val="00A40B06"/>
    <w:rsid w:val="00A40B5B"/>
    <w:rsid w:val="00A40BE5"/>
    <w:rsid w:val="00A40C1E"/>
    <w:rsid w:val="00A40D0B"/>
    <w:rsid w:val="00A40DB3"/>
    <w:rsid w:val="00A40DF8"/>
    <w:rsid w:val="00A40F47"/>
    <w:rsid w:val="00A40F50"/>
    <w:rsid w:val="00A410CC"/>
    <w:rsid w:val="00A411A2"/>
    <w:rsid w:val="00A41411"/>
    <w:rsid w:val="00A414DE"/>
    <w:rsid w:val="00A41628"/>
    <w:rsid w:val="00A4171F"/>
    <w:rsid w:val="00A41730"/>
    <w:rsid w:val="00A41887"/>
    <w:rsid w:val="00A4195B"/>
    <w:rsid w:val="00A41A19"/>
    <w:rsid w:val="00A41ABC"/>
    <w:rsid w:val="00A41AF8"/>
    <w:rsid w:val="00A41B07"/>
    <w:rsid w:val="00A41B12"/>
    <w:rsid w:val="00A41B42"/>
    <w:rsid w:val="00A41BE0"/>
    <w:rsid w:val="00A41CBA"/>
    <w:rsid w:val="00A41CC2"/>
    <w:rsid w:val="00A41CE1"/>
    <w:rsid w:val="00A41D33"/>
    <w:rsid w:val="00A41DCA"/>
    <w:rsid w:val="00A42205"/>
    <w:rsid w:val="00A4221E"/>
    <w:rsid w:val="00A422F6"/>
    <w:rsid w:val="00A42338"/>
    <w:rsid w:val="00A42374"/>
    <w:rsid w:val="00A4238C"/>
    <w:rsid w:val="00A42390"/>
    <w:rsid w:val="00A423B1"/>
    <w:rsid w:val="00A42583"/>
    <w:rsid w:val="00A425FB"/>
    <w:rsid w:val="00A426CA"/>
    <w:rsid w:val="00A426D7"/>
    <w:rsid w:val="00A42763"/>
    <w:rsid w:val="00A427EF"/>
    <w:rsid w:val="00A42AA7"/>
    <w:rsid w:val="00A42AD6"/>
    <w:rsid w:val="00A42B19"/>
    <w:rsid w:val="00A42C7A"/>
    <w:rsid w:val="00A42CB6"/>
    <w:rsid w:val="00A42D03"/>
    <w:rsid w:val="00A42D3E"/>
    <w:rsid w:val="00A42D52"/>
    <w:rsid w:val="00A42E79"/>
    <w:rsid w:val="00A42EFE"/>
    <w:rsid w:val="00A42F6C"/>
    <w:rsid w:val="00A42F9A"/>
    <w:rsid w:val="00A43014"/>
    <w:rsid w:val="00A4310B"/>
    <w:rsid w:val="00A43147"/>
    <w:rsid w:val="00A43177"/>
    <w:rsid w:val="00A431D6"/>
    <w:rsid w:val="00A431DE"/>
    <w:rsid w:val="00A43226"/>
    <w:rsid w:val="00A432D7"/>
    <w:rsid w:val="00A43393"/>
    <w:rsid w:val="00A433B4"/>
    <w:rsid w:val="00A4342D"/>
    <w:rsid w:val="00A4344A"/>
    <w:rsid w:val="00A434A6"/>
    <w:rsid w:val="00A434AC"/>
    <w:rsid w:val="00A43715"/>
    <w:rsid w:val="00A438C8"/>
    <w:rsid w:val="00A4390B"/>
    <w:rsid w:val="00A43910"/>
    <w:rsid w:val="00A439CC"/>
    <w:rsid w:val="00A439D9"/>
    <w:rsid w:val="00A43CA1"/>
    <w:rsid w:val="00A43DB7"/>
    <w:rsid w:val="00A43EA1"/>
    <w:rsid w:val="00A4431E"/>
    <w:rsid w:val="00A4432D"/>
    <w:rsid w:val="00A4436C"/>
    <w:rsid w:val="00A4443C"/>
    <w:rsid w:val="00A44453"/>
    <w:rsid w:val="00A444F4"/>
    <w:rsid w:val="00A4458C"/>
    <w:rsid w:val="00A44618"/>
    <w:rsid w:val="00A4461D"/>
    <w:rsid w:val="00A446D2"/>
    <w:rsid w:val="00A44748"/>
    <w:rsid w:val="00A4475D"/>
    <w:rsid w:val="00A449EC"/>
    <w:rsid w:val="00A44C49"/>
    <w:rsid w:val="00A44C57"/>
    <w:rsid w:val="00A44CFD"/>
    <w:rsid w:val="00A44D21"/>
    <w:rsid w:val="00A44EA0"/>
    <w:rsid w:val="00A44FE8"/>
    <w:rsid w:val="00A44FF7"/>
    <w:rsid w:val="00A451B7"/>
    <w:rsid w:val="00A452AB"/>
    <w:rsid w:val="00A4532E"/>
    <w:rsid w:val="00A4534B"/>
    <w:rsid w:val="00A45378"/>
    <w:rsid w:val="00A4549D"/>
    <w:rsid w:val="00A4550B"/>
    <w:rsid w:val="00A455FD"/>
    <w:rsid w:val="00A45736"/>
    <w:rsid w:val="00A45739"/>
    <w:rsid w:val="00A45759"/>
    <w:rsid w:val="00A457BD"/>
    <w:rsid w:val="00A45888"/>
    <w:rsid w:val="00A459AC"/>
    <w:rsid w:val="00A459CC"/>
    <w:rsid w:val="00A45A01"/>
    <w:rsid w:val="00A45AE2"/>
    <w:rsid w:val="00A45C22"/>
    <w:rsid w:val="00A45CF7"/>
    <w:rsid w:val="00A45D3E"/>
    <w:rsid w:val="00A45ED7"/>
    <w:rsid w:val="00A45F6A"/>
    <w:rsid w:val="00A45F6B"/>
    <w:rsid w:val="00A4604B"/>
    <w:rsid w:val="00A461CE"/>
    <w:rsid w:val="00A4631F"/>
    <w:rsid w:val="00A464AF"/>
    <w:rsid w:val="00A4650E"/>
    <w:rsid w:val="00A46595"/>
    <w:rsid w:val="00A465B7"/>
    <w:rsid w:val="00A4667C"/>
    <w:rsid w:val="00A4667E"/>
    <w:rsid w:val="00A466AA"/>
    <w:rsid w:val="00A466E4"/>
    <w:rsid w:val="00A46707"/>
    <w:rsid w:val="00A4682D"/>
    <w:rsid w:val="00A46948"/>
    <w:rsid w:val="00A46B41"/>
    <w:rsid w:val="00A46BC0"/>
    <w:rsid w:val="00A46CAC"/>
    <w:rsid w:val="00A46D1F"/>
    <w:rsid w:val="00A46E25"/>
    <w:rsid w:val="00A46E41"/>
    <w:rsid w:val="00A47244"/>
    <w:rsid w:val="00A4725A"/>
    <w:rsid w:val="00A4729F"/>
    <w:rsid w:val="00A4731C"/>
    <w:rsid w:val="00A473CA"/>
    <w:rsid w:val="00A473DA"/>
    <w:rsid w:val="00A4742E"/>
    <w:rsid w:val="00A4746B"/>
    <w:rsid w:val="00A4761E"/>
    <w:rsid w:val="00A476B3"/>
    <w:rsid w:val="00A4776A"/>
    <w:rsid w:val="00A4786B"/>
    <w:rsid w:val="00A47881"/>
    <w:rsid w:val="00A47A08"/>
    <w:rsid w:val="00A47A31"/>
    <w:rsid w:val="00A47AC6"/>
    <w:rsid w:val="00A47AD7"/>
    <w:rsid w:val="00A47AF7"/>
    <w:rsid w:val="00A47B79"/>
    <w:rsid w:val="00A47BD1"/>
    <w:rsid w:val="00A47C42"/>
    <w:rsid w:val="00A47EBF"/>
    <w:rsid w:val="00A50027"/>
    <w:rsid w:val="00A5002A"/>
    <w:rsid w:val="00A50064"/>
    <w:rsid w:val="00A50099"/>
    <w:rsid w:val="00A50135"/>
    <w:rsid w:val="00A502B5"/>
    <w:rsid w:val="00A50318"/>
    <w:rsid w:val="00A50455"/>
    <w:rsid w:val="00A50480"/>
    <w:rsid w:val="00A50615"/>
    <w:rsid w:val="00A50652"/>
    <w:rsid w:val="00A506E1"/>
    <w:rsid w:val="00A506F5"/>
    <w:rsid w:val="00A5071D"/>
    <w:rsid w:val="00A50776"/>
    <w:rsid w:val="00A50847"/>
    <w:rsid w:val="00A50987"/>
    <w:rsid w:val="00A509B8"/>
    <w:rsid w:val="00A50ADB"/>
    <w:rsid w:val="00A50BF6"/>
    <w:rsid w:val="00A50C68"/>
    <w:rsid w:val="00A50DB4"/>
    <w:rsid w:val="00A50F2C"/>
    <w:rsid w:val="00A50F5C"/>
    <w:rsid w:val="00A51064"/>
    <w:rsid w:val="00A51067"/>
    <w:rsid w:val="00A5115B"/>
    <w:rsid w:val="00A511F5"/>
    <w:rsid w:val="00A51299"/>
    <w:rsid w:val="00A513C9"/>
    <w:rsid w:val="00A51427"/>
    <w:rsid w:val="00A517A3"/>
    <w:rsid w:val="00A517CA"/>
    <w:rsid w:val="00A51801"/>
    <w:rsid w:val="00A5183E"/>
    <w:rsid w:val="00A5185F"/>
    <w:rsid w:val="00A51951"/>
    <w:rsid w:val="00A51A14"/>
    <w:rsid w:val="00A51B0E"/>
    <w:rsid w:val="00A51BB8"/>
    <w:rsid w:val="00A51C0A"/>
    <w:rsid w:val="00A51C6F"/>
    <w:rsid w:val="00A51CEE"/>
    <w:rsid w:val="00A51DCB"/>
    <w:rsid w:val="00A51DF8"/>
    <w:rsid w:val="00A51E14"/>
    <w:rsid w:val="00A51EAD"/>
    <w:rsid w:val="00A5203B"/>
    <w:rsid w:val="00A520DE"/>
    <w:rsid w:val="00A521E4"/>
    <w:rsid w:val="00A52205"/>
    <w:rsid w:val="00A52225"/>
    <w:rsid w:val="00A5234F"/>
    <w:rsid w:val="00A5238E"/>
    <w:rsid w:val="00A52392"/>
    <w:rsid w:val="00A524D5"/>
    <w:rsid w:val="00A5256A"/>
    <w:rsid w:val="00A5269F"/>
    <w:rsid w:val="00A52714"/>
    <w:rsid w:val="00A5282F"/>
    <w:rsid w:val="00A529D9"/>
    <w:rsid w:val="00A529F7"/>
    <w:rsid w:val="00A52AC3"/>
    <w:rsid w:val="00A52DDA"/>
    <w:rsid w:val="00A52E19"/>
    <w:rsid w:val="00A52E35"/>
    <w:rsid w:val="00A52F65"/>
    <w:rsid w:val="00A53145"/>
    <w:rsid w:val="00A53199"/>
    <w:rsid w:val="00A531B6"/>
    <w:rsid w:val="00A531DB"/>
    <w:rsid w:val="00A531E3"/>
    <w:rsid w:val="00A53226"/>
    <w:rsid w:val="00A53237"/>
    <w:rsid w:val="00A5325A"/>
    <w:rsid w:val="00A53265"/>
    <w:rsid w:val="00A53272"/>
    <w:rsid w:val="00A534B1"/>
    <w:rsid w:val="00A535A6"/>
    <w:rsid w:val="00A5362D"/>
    <w:rsid w:val="00A536B9"/>
    <w:rsid w:val="00A53733"/>
    <w:rsid w:val="00A538AF"/>
    <w:rsid w:val="00A538EC"/>
    <w:rsid w:val="00A5390C"/>
    <w:rsid w:val="00A53A19"/>
    <w:rsid w:val="00A53A1E"/>
    <w:rsid w:val="00A53A38"/>
    <w:rsid w:val="00A53AF6"/>
    <w:rsid w:val="00A53B02"/>
    <w:rsid w:val="00A53B6A"/>
    <w:rsid w:val="00A53B7D"/>
    <w:rsid w:val="00A53BA5"/>
    <w:rsid w:val="00A53CCA"/>
    <w:rsid w:val="00A53D54"/>
    <w:rsid w:val="00A53DB7"/>
    <w:rsid w:val="00A53F08"/>
    <w:rsid w:val="00A53F43"/>
    <w:rsid w:val="00A5403B"/>
    <w:rsid w:val="00A5403D"/>
    <w:rsid w:val="00A54082"/>
    <w:rsid w:val="00A5408E"/>
    <w:rsid w:val="00A54228"/>
    <w:rsid w:val="00A543F8"/>
    <w:rsid w:val="00A5452D"/>
    <w:rsid w:val="00A5495D"/>
    <w:rsid w:val="00A54A6E"/>
    <w:rsid w:val="00A54A80"/>
    <w:rsid w:val="00A54A97"/>
    <w:rsid w:val="00A54B59"/>
    <w:rsid w:val="00A54CC0"/>
    <w:rsid w:val="00A54CDD"/>
    <w:rsid w:val="00A54D14"/>
    <w:rsid w:val="00A54E1B"/>
    <w:rsid w:val="00A54E81"/>
    <w:rsid w:val="00A55118"/>
    <w:rsid w:val="00A55186"/>
    <w:rsid w:val="00A55289"/>
    <w:rsid w:val="00A553D2"/>
    <w:rsid w:val="00A55410"/>
    <w:rsid w:val="00A5544C"/>
    <w:rsid w:val="00A55511"/>
    <w:rsid w:val="00A5586D"/>
    <w:rsid w:val="00A558D1"/>
    <w:rsid w:val="00A55962"/>
    <w:rsid w:val="00A55976"/>
    <w:rsid w:val="00A55A09"/>
    <w:rsid w:val="00A55A87"/>
    <w:rsid w:val="00A55AED"/>
    <w:rsid w:val="00A55C26"/>
    <w:rsid w:val="00A55CCC"/>
    <w:rsid w:val="00A55F5B"/>
    <w:rsid w:val="00A55FA8"/>
    <w:rsid w:val="00A56098"/>
    <w:rsid w:val="00A5616E"/>
    <w:rsid w:val="00A563BB"/>
    <w:rsid w:val="00A564E7"/>
    <w:rsid w:val="00A5665E"/>
    <w:rsid w:val="00A56867"/>
    <w:rsid w:val="00A5686B"/>
    <w:rsid w:val="00A5689C"/>
    <w:rsid w:val="00A56B26"/>
    <w:rsid w:val="00A56B2C"/>
    <w:rsid w:val="00A56B3C"/>
    <w:rsid w:val="00A56CE6"/>
    <w:rsid w:val="00A56E09"/>
    <w:rsid w:val="00A56E4F"/>
    <w:rsid w:val="00A56E54"/>
    <w:rsid w:val="00A56E6B"/>
    <w:rsid w:val="00A56EB9"/>
    <w:rsid w:val="00A5702C"/>
    <w:rsid w:val="00A5702D"/>
    <w:rsid w:val="00A571AE"/>
    <w:rsid w:val="00A57265"/>
    <w:rsid w:val="00A57341"/>
    <w:rsid w:val="00A574CD"/>
    <w:rsid w:val="00A574ED"/>
    <w:rsid w:val="00A5758D"/>
    <w:rsid w:val="00A57703"/>
    <w:rsid w:val="00A5772C"/>
    <w:rsid w:val="00A57747"/>
    <w:rsid w:val="00A5776C"/>
    <w:rsid w:val="00A579A6"/>
    <w:rsid w:val="00A57A10"/>
    <w:rsid w:val="00A57AFF"/>
    <w:rsid w:val="00A57B13"/>
    <w:rsid w:val="00A57B5D"/>
    <w:rsid w:val="00A57BB5"/>
    <w:rsid w:val="00A57CD9"/>
    <w:rsid w:val="00A57E44"/>
    <w:rsid w:val="00A57EB6"/>
    <w:rsid w:val="00A57F43"/>
    <w:rsid w:val="00A600E5"/>
    <w:rsid w:val="00A600F0"/>
    <w:rsid w:val="00A6014B"/>
    <w:rsid w:val="00A602DD"/>
    <w:rsid w:val="00A602E5"/>
    <w:rsid w:val="00A60306"/>
    <w:rsid w:val="00A6030F"/>
    <w:rsid w:val="00A60359"/>
    <w:rsid w:val="00A603CF"/>
    <w:rsid w:val="00A604DA"/>
    <w:rsid w:val="00A605E5"/>
    <w:rsid w:val="00A606DB"/>
    <w:rsid w:val="00A606E4"/>
    <w:rsid w:val="00A6078E"/>
    <w:rsid w:val="00A60826"/>
    <w:rsid w:val="00A60835"/>
    <w:rsid w:val="00A60840"/>
    <w:rsid w:val="00A608C7"/>
    <w:rsid w:val="00A60A56"/>
    <w:rsid w:val="00A60A62"/>
    <w:rsid w:val="00A60A8B"/>
    <w:rsid w:val="00A60B26"/>
    <w:rsid w:val="00A60B4E"/>
    <w:rsid w:val="00A60CA5"/>
    <w:rsid w:val="00A60CD1"/>
    <w:rsid w:val="00A60E62"/>
    <w:rsid w:val="00A60E75"/>
    <w:rsid w:val="00A610AD"/>
    <w:rsid w:val="00A611AE"/>
    <w:rsid w:val="00A61239"/>
    <w:rsid w:val="00A61304"/>
    <w:rsid w:val="00A6135C"/>
    <w:rsid w:val="00A613EA"/>
    <w:rsid w:val="00A613F9"/>
    <w:rsid w:val="00A61443"/>
    <w:rsid w:val="00A614F9"/>
    <w:rsid w:val="00A615EF"/>
    <w:rsid w:val="00A616FA"/>
    <w:rsid w:val="00A617A6"/>
    <w:rsid w:val="00A61921"/>
    <w:rsid w:val="00A61A71"/>
    <w:rsid w:val="00A61B2B"/>
    <w:rsid w:val="00A61E65"/>
    <w:rsid w:val="00A621E3"/>
    <w:rsid w:val="00A622AF"/>
    <w:rsid w:val="00A622CF"/>
    <w:rsid w:val="00A6236D"/>
    <w:rsid w:val="00A623B4"/>
    <w:rsid w:val="00A62462"/>
    <w:rsid w:val="00A62501"/>
    <w:rsid w:val="00A62563"/>
    <w:rsid w:val="00A625FE"/>
    <w:rsid w:val="00A62698"/>
    <w:rsid w:val="00A62A59"/>
    <w:rsid w:val="00A62B5E"/>
    <w:rsid w:val="00A62C54"/>
    <w:rsid w:val="00A62D3E"/>
    <w:rsid w:val="00A62E4B"/>
    <w:rsid w:val="00A62F01"/>
    <w:rsid w:val="00A62F05"/>
    <w:rsid w:val="00A62FBA"/>
    <w:rsid w:val="00A62FCA"/>
    <w:rsid w:val="00A62FFE"/>
    <w:rsid w:val="00A63151"/>
    <w:rsid w:val="00A632B9"/>
    <w:rsid w:val="00A633EE"/>
    <w:rsid w:val="00A63521"/>
    <w:rsid w:val="00A6358B"/>
    <w:rsid w:val="00A635AA"/>
    <w:rsid w:val="00A636C5"/>
    <w:rsid w:val="00A638D6"/>
    <w:rsid w:val="00A639A1"/>
    <w:rsid w:val="00A639BE"/>
    <w:rsid w:val="00A639D5"/>
    <w:rsid w:val="00A63AB9"/>
    <w:rsid w:val="00A63B4F"/>
    <w:rsid w:val="00A63B7A"/>
    <w:rsid w:val="00A63B81"/>
    <w:rsid w:val="00A63BB7"/>
    <w:rsid w:val="00A63DDC"/>
    <w:rsid w:val="00A63F54"/>
    <w:rsid w:val="00A63FDF"/>
    <w:rsid w:val="00A640DE"/>
    <w:rsid w:val="00A640FB"/>
    <w:rsid w:val="00A64124"/>
    <w:rsid w:val="00A64139"/>
    <w:rsid w:val="00A64363"/>
    <w:rsid w:val="00A643B5"/>
    <w:rsid w:val="00A6445B"/>
    <w:rsid w:val="00A64577"/>
    <w:rsid w:val="00A645D0"/>
    <w:rsid w:val="00A6467A"/>
    <w:rsid w:val="00A6480C"/>
    <w:rsid w:val="00A648E0"/>
    <w:rsid w:val="00A649FD"/>
    <w:rsid w:val="00A64A77"/>
    <w:rsid w:val="00A64AC1"/>
    <w:rsid w:val="00A64B8B"/>
    <w:rsid w:val="00A64BCF"/>
    <w:rsid w:val="00A64C08"/>
    <w:rsid w:val="00A64C12"/>
    <w:rsid w:val="00A64CC0"/>
    <w:rsid w:val="00A64D6B"/>
    <w:rsid w:val="00A64D73"/>
    <w:rsid w:val="00A64DD6"/>
    <w:rsid w:val="00A64E80"/>
    <w:rsid w:val="00A64E91"/>
    <w:rsid w:val="00A64FBA"/>
    <w:rsid w:val="00A64FF3"/>
    <w:rsid w:val="00A65112"/>
    <w:rsid w:val="00A6519F"/>
    <w:rsid w:val="00A653A3"/>
    <w:rsid w:val="00A65548"/>
    <w:rsid w:val="00A65626"/>
    <w:rsid w:val="00A6567D"/>
    <w:rsid w:val="00A656EE"/>
    <w:rsid w:val="00A656F9"/>
    <w:rsid w:val="00A65713"/>
    <w:rsid w:val="00A65A07"/>
    <w:rsid w:val="00A65BC1"/>
    <w:rsid w:val="00A65D1E"/>
    <w:rsid w:val="00A65D61"/>
    <w:rsid w:val="00A65D6C"/>
    <w:rsid w:val="00A65D73"/>
    <w:rsid w:val="00A65DBA"/>
    <w:rsid w:val="00A65EA6"/>
    <w:rsid w:val="00A65FB4"/>
    <w:rsid w:val="00A65FFB"/>
    <w:rsid w:val="00A660CD"/>
    <w:rsid w:val="00A66131"/>
    <w:rsid w:val="00A662E0"/>
    <w:rsid w:val="00A662EA"/>
    <w:rsid w:val="00A66363"/>
    <w:rsid w:val="00A66373"/>
    <w:rsid w:val="00A66521"/>
    <w:rsid w:val="00A6659D"/>
    <w:rsid w:val="00A666A0"/>
    <w:rsid w:val="00A666CF"/>
    <w:rsid w:val="00A66944"/>
    <w:rsid w:val="00A6699C"/>
    <w:rsid w:val="00A66A50"/>
    <w:rsid w:val="00A66AB3"/>
    <w:rsid w:val="00A66AC0"/>
    <w:rsid w:val="00A66AF3"/>
    <w:rsid w:val="00A66B21"/>
    <w:rsid w:val="00A66B60"/>
    <w:rsid w:val="00A66BBB"/>
    <w:rsid w:val="00A66C0A"/>
    <w:rsid w:val="00A66DA4"/>
    <w:rsid w:val="00A66E01"/>
    <w:rsid w:val="00A66EBD"/>
    <w:rsid w:val="00A66FBA"/>
    <w:rsid w:val="00A66FEA"/>
    <w:rsid w:val="00A670F9"/>
    <w:rsid w:val="00A6724E"/>
    <w:rsid w:val="00A6752B"/>
    <w:rsid w:val="00A6754D"/>
    <w:rsid w:val="00A67652"/>
    <w:rsid w:val="00A67798"/>
    <w:rsid w:val="00A6779C"/>
    <w:rsid w:val="00A67914"/>
    <w:rsid w:val="00A679A5"/>
    <w:rsid w:val="00A679B6"/>
    <w:rsid w:val="00A67B26"/>
    <w:rsid w:val="00A67C1E"/>
    <w:rsid w:val="00A67D1B"/>
    <w:rsid w:val="00A67D2A"/>
    <w:rsid w:val="00A67D71"/>
    <w:rsid w:val="00A67EF2"/>
    <w:rsid w:val="00A70017"/>
    <w:rsid w:val="00A700EC"/>
    <w:rsid w:val="00A7031F"/>
    <w:rsid w:val="00A70504"/>
    <w:rsid w:val="00A70516"/>
    <w:rsid w:val="00A7054F"/>
    <w:rsid w:val="00A705A7"/>
    <w:rsid w:val="00A705D1"/>
    <w:rsid w:val="00A70738"/>
    <w:rsid w:val="00A7075A"/>
    <w:rsid w:val="00A7075E"/>
    <w:rsid w:val="00A70809"/>
    <w:rsid w:val="00A70966"/>
    <w:rsid w:val="00A70A56"/>
    <w:rsid w:val="00A70ABF"/>
    <w:rsid w:val="00A70F63"/>
    <w:rsid w:val="00A71205"/>
    <w:rsid w:val="00A7130A"/>
    <w:rsid w:val="00A714B8"/>
    <w:rsid w:val="00A71515"/>
    <w:rsid w:val="00A71535"/>
    <w:rsid w:val="00A71552"/>
    <w:rsid w:val="00A7156C"/>
    <w:rsid w:val="00A715E4"/>
    <w:rsid w:val="00A71782"/>
    <w:rsid w:val="00A717EE"/>
    <w:rsid w:val="00A71865"/>
    <w:rsid w:val="00A7189E"/>
    <w:rsid w:val="00A71923"/>
    <w:rsid w:val="00A7194A"/>
    <w:rsid w:val="00A71957"/>
    <w:rsid w:val="00A7196A"/>
    <w:rsid w:val="00A71AA1"/>
    <w:rsid w:val="00A71AD9"/>
    <w:rsid w:val="00A71B1F"/>
    <w:rsid w:val="00A71B3D"/>
    <w:rsid w:val="00A71BE3"/>
    <w:rsid w:val="00A71C5D"/>
    <w:rsid w:val="00A71CF1"/>
    <w:rsid w:val="00A71D53"/>
    <w:rsid w:val="00A71DA8"/>
    <w:rsid w:val="00A71E17"/>
    <w:rsid w:val="00A71F70"/>
    <w:rsid w:val="00A71F95"/>
    <w:rsid w:val="00A71FA2"/>
    <w:rsid w:val="00A71FE9"/>
    <w:rsid w:val="00A72186"/>
    <w:rsid w:val="00A72231"/>
    <w:rsid w:val="00A72256"/>
    <w:rsid w:val="00A72279"/>
    <w:rsid w:val="00A72326"/>
    <w:rsid w:val="00A723CA"/>
    <w:rsid w:val="00A72420"/>
    <w:rsid w:val="00A72683"/>
    <w:rsid w:val="00A72775"/>
    <w:rsid w:val="00A72963"/>
    <w:rsid w:val="00A72975"/>
    <w:rsid w:val="00A729B8"/>
    <w:rsid w:val="00A72A19"/>
    <w:rsid w:val="00A72AA4"/>
    <w:rsid w:val="00A72C7E"/>
    <w:rsid w:val="00A72E06"/>
    <w:rsid w:val="00A72E37"/>
    <w:rsid w:val="00A72F04"/>
    <w:rsid w:val="00A73172"/>
    <w:rsid w:val="00A731A1"/>
    <w:rsid w:val="00A731FF"/>
    <w:rsid w:val="00A732B1"/>
    <w:rsid w:val="00A73312"/>
    <w:rsid w:val="00A733D2"/>
    <w:rsid w:val="00A73457"/>
    <w:rsid w:val="00A734F3"/>
    <w:rsid w:val="00A735D5"/>
    <w:rsid w:val="00A7370E"/>
    <w:rsid w:val="00A73728"/>
    <w:rsid w:val="00A73804"/>
    <w:rsid w:val="00A7380C"/>
    <w:rsid w:val="00A73841"/>
    <w:rsid w:val="00A73913"/>
    <w:rsid w:val="00A73917"/>
    <w:rsid w:val="00A73A52"/>
    <w:rsid w:val="00A73ACB"/>
    <w:rsid w:val="00A73AFE"/>
    <w:rsid w:val="00A73B77"/>
    <w:rsid w:val="00A73DB8"/>
    <w:rsid w:val="00A73DDE"/>
    <w:rsid w:val="00A73DE4"/>
    <w:rsid w:val="00A73E12"/>
    <w:rsid w:val="00A73EFF"/>
    <w:rsid w:val="00A73F42"/>
    <w:rsid w:val="00A73F65"/>
    <w:rsid w:val="00A74024"/>
    <w:rsid w:val="00A7408F"/>
    <w:rsid w:val="00A74336"/>
    <w:rsid w:val="00A744F3"/>
    <w:rsid w:val="00A7472E"/>
    <w:rsid w:val="00A74751"/>
    <w:rsid w:val="00A74753"/>
    <w:rsid w:val="00A74777"/>
    <w:rsid w:val="00A7479C"/>
    <w:rsid w:val="00A7485C"/>
    <w:rsid w:val="00A748A3"/>
    <w:rsid w:val="00A74953"/>
    <w:rsid w:val="00A74AFD"/>
    <w:rsid w:val="00A74B9A"/>
    <w:rsid w:val="00A74CC6"/>
    <w:rsid w:val="00A74CE7"/>
    <w:rsid w:val="00A74DDB"/>
    <w:rsid w:val="00A74F35"/>
    <w:rsid w:val="00A750EF"/>
    <w:rsid w:val="00A75114"/>
    <w:rsid w:val="00A752D3"/>
    <w:rsid w:val="00A7561D"/>
    <w:rsid w:val="00A75654"/>
    <w:rsid w:val="00A7566E"/>
    <w:rsid w:val="00A7567E"/>
    <w:rsid w:val="00A756D8"/>
    <w:rsid w:val="00A756DF"/>
    <w:rsid w:val="00A756EC"/>
    <w:rsid w:val="00A7574B"/>
    <w:rsid w:val="00A757F7"/>
    <w:rsid w:val="00A7582C"/>
    <w:rsid w:val="00A7599E"/>
    <w:rsid w:val="00A759E4"/>
    <w:rsid w:val="00A75A1A"/>
    <w:rsid w:val="00A75A3B"/>
    <w:rsid w:val="00A75A4F"/>
    <w:rsid w:val="00A75AAD"/>
    <w:rsid w:val="00A75B79"/>
    <w:rsid w:val="00A75C00"/>
    <w:rsid w:val="00A75CCF"/>
    <w:rsid w:val="00A75EAD"/>
    <w:rsid w:val="00A75EB3"/>
    <w:rsid w:val="00A76274"/>
    <w:rsid w:val="00A762F7"/>
    <w:rsid w:val="00A7636C"/>
    <w:rsid w:val="00A764A1"/>
    <w:rsid w:val="00A76599"/>
    <w:rsid w:val="00A7680E"/>
    <w:rsid w:val="00A76A08"/>
    <w:rsid w:val="00A76A39"/>
    <w:rsid w:val="00A76A86"/>
    <w:rsid w:val="00A76ABA"/>
    <w:rsid w:val="00A76BB8"/>
    <w:rsid w:val="00A76CC1"/>
    <w:rsid w:val="00A76CFC"/>
    <w:rsid w:val="00A76D5C"/>
    <w:rsid w:val="00A77068"/>
    <w:rsid w:val="00A77078"/>
    <w:rsid w:val="00A770DB"/>
    <w:rsid w:val="00A77189"/>
    <w:rsid w:val="00A771D2"/>
    <w:rsid w:val="00A773C6"/>
    <w:rsid w:val="00A7761F"/>
    <w:rsid w:val="00A77699"/>
    <w:rsid w:val="00A777DA"/>
    <w:rsid w:val="00A77A49"/>
    <w:rsid w:val="00A77A74"/>
    <w:rsid w:val="00A77D46"/>
    <w:rsid w:val="00A77DCF"/>
    <w:rsid w:val="00A77DFF"/>
    <w:rsid w:val="00A77F74"/>
    <w:rsid w:val="00A80025"/>
    <w:rsid w:val="00A8014A"/>
    <w:rsid w:val="00A801CF"/>
    <w:rsid w:val="00A802AD"/>
    <w:rsid w:val="00A803C6"/>
    <w:rsid w:val="00A803CF"/>
    <w:rsid w:val="00A80589"/>
    <w:rsid w:val="00A80639"/>
    <w:rsid w:val="00A807CD"/>
    <w:rsid w:val="00A808B9"/>
    <w:rsid w:val="00A80A1A"/>
    <w:rsid w:val="00A80A57"/>
    <w:rsid w:val="00A80B34"/>
    <w:rsid w:val="00A80C0C"/>
    <w:rsid w:val="00A80C4E"/>
    <w:rsid w:val="00A81023"/>
    <w:rsid w:val="00A8109D"/>
    <w:rsid w:val="00A811CD"/>
    <w:rsid w:val="00A811DE"/>
    <w:rsid w:val="00A81339"/>
    <w:rsid w:val="00A8134E"/>
    <w:rsid w:val="00A81410"/>
    <w:rsid w:val="00A8146E"/>
    <w:rsid w:val="00A81546"/>
    <w:rsid w:val="00A81557"/>
    <w:rsid w:val="00A8162B"/>
    <w:rsid w:val="00A8162F"/>
    <w:rsid w:val="00A81868"/>
    <w:rsid w:val="00A81961"/>
    <w:rsid w:val="00A819ED"/>
    <w:rsid w:val="00A81A39"/>
    <w:rsid w:val="00A81A52"/>
    <w:rsid w:val="00A81B08"/>
    <w:rsid w:val="00A81B13"/>
    <w:rsid w:val="00A81B74"/>
    <w:rsid w:val="00A81CC0"/>
    <w:rsid w:val="00A81D1F"/>
    <w:rsid w:val="00A81D89"/>
    <w:rsid w:val="00A81DF9"/>
    <w:rsid w:val="00A81F74"/>
    <w:rsid w:val="00A81FAF"/>
    <w:rsid w:val="00A8208D"/>
    <w:rsid w:val="00A822AC"/>
    <w:rsid w:val="00A82432"/>
    <w:rsid w:val="00A824FD"/>
    <w:rsid w:val="00A826D1"/>
    <w:rsid w:val="00A82767"/>
    <w:rsid w:val="00A82791"/>
    <w:rsid w:val="00A82858"/>
    <w:rsid w:val="00A828C0"/>
    <w:rsid w:val="00A82975"/>
    <w:rsid w:val="00A82984"/>
    <w:rsid w:val="00A829CC"/>
    <w:rsid w:val="00A829F6"/>
    <w:rsid w:val="00A82A0F"/>
    <w:rsid w:val="00A82A50"/>
    <w:rsid w:val="00A82B81"/>
    <w:rsid w:val="00A82B9C"/>
    <w:rsid w:val="00A82D0A"/>
    <w:rsid w:val="00A82D1A"/>
    <w:rsid w:val="00A82EBA"/>
    <w:rsid w:val="00A82FDA"/>
    <w:rsid w:val="00A82FE1"/>
    <w:rsid w:val="00A83087"/>
    <w:rsid w:val="00A83117"/>
    <w:rsid w:val="00A8318D"/>
    <w:rsid w:val="00A83220"/>
    <w:rsid w:val="00A832D5"/>
    <w:rsid w:val="00A833D9"/>
    <w:rsid w:val="00A836AC"/>
    <w:rsid w:val="00A83706"/>
    <w:rsid w:val="00A83758"/>
    <w:rsid w:val="00A837B5"/>
    <w:rsid w:val="00A837CD"/>
    <w:rsid w:val="00A83803"/>
    <w:rsid w:val="00A83832"/>
    <w:rsid w:val="00A83874"/>
    <w:rsid w:val="00A83925"/>
    <w:rsid w:val="00A83CFC"/>
    <w:rsid w:val="00A83D7E"/>
    <w:rsid w:val="00A83D83"/>
    <w:rsid w:val="00A83DC1"/>
    <w:rsid w:val="00A83E30"/>
    <w:rsid w:val="00A83EAB"/>
    <w:rsid w:val="00A83F26"/>
    <w:rsid w:val="00A83FE3"/>
    <w:rsid w:val="00A840EC"/>
    <w:rsid w:val="00A84161"/>
    <w:rsid w:val="00A84210"/>
    <w:rsid w:val="00A84227"/>
    <w:rsid w:val="00A84241"/>
    <w:rsid w:val="00A84250"/>
    <w:rsid w:val="00A84345"/>
    <w:rsid w:val="00A8436D"/>
    <w:rsid w:val="00A8458D"/>
    <w:rsid w:val="00A846E5"/>
    <w:rsid w:val="00A847E6"/>
    <w:rsid w:val="00A849FA"/>
    <w:rsid w:val="00A84A18"/>
    <w:rsid w:val="00A84BA6"/>
    <w:rsid w:val="00A84CA8"/>
    <w:rsid w:val="00A84CCD"/>
    <w:rsid w:val="00A84D47"/>
    <w:rsid w:val="00A84E3F"/>
    <w:rsid w:val="00A84E7C"/>
    <w:rsid w:val="00A84EB2"/>
    <w:rsid w:val="00A84EC0"/>
    <w:rsid w:val="00A84F08"/>
    <w:rsid w:val="00A84F7F"/>
    <w:rsid w:val="00A84FDE"/>
    <w:rsid w:val="00A850C7"/>
    <w:rsid w:val="00A85167"/>
    <w:rsid w:val="00A85346"/>
    <w:rsid w:val="00A8538D"/>
    <w:rsid w:val="00A853FB"/>
    <w:rsid w:val="00A8541B"/>
    <w:rsid w:val="00A85437"/>
    <w:rsid w:val="00A85468"/>
    <w:rsid w:val="00A85511"/>
    <w:rsid w:val="00A855C2"/>
    <w:rsid w:val="00A857FA"/>
    <w:rsid w:val="00A858A1"/>
    <w:rsid w:val="00A858D4"/>
    <w:rsid w:val="00A85958"/>
    <w:rsid w:val="00A8596F"/>
    <w:rsid w:val="00A85A82"/>
    <w:rsid w:val="00A85BCB"/>
    <w:rsid w:val="00A85C00"/>
    <w:rsid w:val="00A85CB6"/>
    <w:rsid w:val="00A85CE5"/>
    <w:rsid w:val="00A85E56"/>
    <w:rsid w:val="00A85E5F"/>
    <w:rsid w:val="00A85F3E"/>
    <w:rsid w:val="00A86004"/>
    <w:rsid w:val="00A86048"/>
    <w:rsid w:val="00A862B6"/>
    <w:rsid w:val="00A863B5"/>
    <w:rsid w:val="00A864A2"/>
    <w:rsid w:val="00A86582"/>
    <w:rsid w:val="00A8659A"/>
    <w:rsid w:val="00A865BB"/>
    <w:rsid w:val="00A865E5"/>
    <w:rsid w:val="00A86744"/>
    <w:rsid w:val="00A867A4"/>
    <w:rsid w:val="00A867CE"/>
    <w:rsid w:val="00A867F7"/>
    <w:rsid w:val="00A86895"/>
    <w:rsid w:val="00A868AF"/>
    <w:rsid w:val="00A869C4"/>
    <w:rsid w:val="00A869E5"/>
    <w:rsid w:val="00A86A34"/>
    <w:rsid w:val="00A86BD1"/>
    <w:rsid w:val="00A86C76"/>
    <w:rsid w:val="00A86C85"/>
    <w:rsid w:val="00A86CDF"/>
    <w:rsid w:val="00A86D24"/>
    <w:rsid w:val="00A86D39"/>
    <w:rsid w:val="00A86EBA"/>
    <w:rsid w:val="00A87047"/>
    <w:rsid w:val="00A8708C"/>
    <w:rsid w:val="00A870DD"/>
    <w:rsid w:val="00A871C6"/>
    <w:rsid w:val="00A87360"/>
    <w:rsid w:val="00A87439"/>
    <w:rsid w:val="00A8759D"/>
    <w:rsid w:val="00A879E9"/>
    <w:rsid w:val="00A87A01"/>
    <w:rsid w:val="00A87C5C"/>
    <w:rsid w:val="00A87CEF"/>
    <w:rsid w:val="00A87DF6"/>
    <w:rsid w:val="00A87DFC"/>
    <w:rsid w:val="00A87E26"/>
    <w:rsid w:val="00A87F43"/>
    <w:rsid w:val="00A87FCD"/>
    <w:rsid w:val="00A87FDC"/>
    <w:rsid w:val="00A87FF4"/>
    <w:rsid w:val="00A90022"/>
    <w:rsid w:val="00A900C6"/>
    <w:rsid w:val="00A90147"/>
    <w:rsid w:val="00A901D0"/>
    <w:rsid w:val="00A90313"/>
    <w:rsid w:val="00A903D9"/>
    <w:rsid w:val="00A904EB"/>
    <w:rsid w:val="00A90583"/>
    <w:rsid w:val="00A90722"/>
    <w:rsid w:val="00A9076C"/>
    <w:rsid w:val="00A90782"/>
    <w:rsid w:val="00A90860"/>
    <w:rsid w:val="00A908A6"/>
    <w:rsid w:val="00A908BC"/>
    <w:rsid w:val="00A90AF7"/>
    <w:rsid w:val="00A90B94"/>
    <w:rsid w:val="00A91098"/>
    <w:rsid w:val="00A910DA"/>
    <w:rsid w:val="00A91122"/>
    <w:rsid w:val="00A911D8"/>
    <w:rsid w:val="00A912AB"/>
    <w:rsid w:val="00A912FD"/>
    <w:rsid w:val="00A91486"/>
    <w:rsid w:val="00A91499"/>
    <w:rsid w:val="00A914B6"/>
    <w:rsid w:val="00A91555"/>
    <w:rsid w:val="00A915A2"/>
    <w:rsid w:val="00A915B8"/>
    <w:rsid w:val="00A91601"/>
    <w:rsid w:val="00A916BF"/>
    <w:rsid w:val="00A916DF"/>
    <w:rsid w:val="00A91758"/>
    <w:rsid w:val="00A91798"/>
    <w:rsid w:val="00A9179C"/>
    <w:rsid w:val="00A918A9"/>
    <w:rsid w:val="00A919B3"/>
    <w:rsid w:val="00A91A5A"/>
    <w:rsid w:val="00A91AF0"/>
    <w:rsid w:val="00A91C22"/>
    <w:rsid w:val="00A91D45"/>
    <w:rsid w:val="00A91DBD"/>
    <w:rsid w:val="00A91E0A"/>
    <w:rsid w:val="00A91EA4"/>
    <w:rsid w:val="00A91F60"/>
    <w:rsid w:val="00A921E1"/>
    <w:rsid w:val="00A9220A"/>
    <w:rsid w:val="00A92338"/>
    <w:rsid w:val="00A923E3"/>
    <w:rsid w:val="00A92436"/>
    <w:rsid w:val="00A92483"/>
    <w:rsid w:val="00A9256F"/>
    <w:rsid w:val="00A926E0"/>
    <w:rsid w:val="00A926FF"/>
    <w:rsid w:val="00A92759"/>
    <w:rsid w:val="00A92838"/>
    <w:rsid w:val="00A928C0"/>
    <w:rsid w:val="00A928DB"/>
    <w:rsid w:val="00A9298D"/>
    <w:rsid w:val="00A92AA0"/>
    <w:rsid w:val="00A92D39"/>
    <w:rsid w:val="00A92F3D"/>
    <w:rsid w:val="00A92F6B"/>
    <w:rsid w:val="00A9300A"/>
    <w:rsid w:val="00A93323"/>
    <w:rsid w:val="00A93351"/>
    <w:rsid w:val="00A933F7"/>
    <w:rsid w:val="00A9345B"/>
    <w:rsid w:val="00A936A7"/>
    <w:rsid w:val="00A93848"/>
    <w:rsid w:val="00A938BA"/>
    <w:rsid w:val="00A939CE"/>
    <w:rsid w:val="00A93ABC"/>
    <w:rsid w:val="00A93B63"/>
    <w:rsid w:val="00A93BF3"/>
    <w:rsid w:val="00A93D82"/>
    <w:rsid w:val="00A93D83"/>
    <w:rsid w:val="00A93DD5"/>
    <w:rsid w:val="00A93E58"/>
    <w:rsid w:val="00A93EF8"/>
    <w:rsid w:val="00A93F7F"/>
    <w:rsid w:val="00A94062"/>
    <w:rsid w:val="00A941B0"/>
    <w:rsid w:val="00A941C6"/>
    <w:rsid w:val="00A94282"/>
    <w:rsid w:val="00A942CB"/>
    <w:rsid w:val="00A942DC"/>
    <w:rsid w:val="00A9432A"/>
    <w:rsid w:val="00A9434C"/>
    <w:rsid w:val="00A9437B"/>
    <w:rsid w:val="00A9437E"/>
    <w:rsid w:val="00A943E2"/>
    <w:rsid w:val="00A943E8"/>
    <w:rsid w:val="00A9445A"/>
    <w:rsid w:val="00A94469"/>
    <w:rsid w:val="00A944DA"/>
    <w:rsid w:val="00A9453E"/>
    <w:rsid w:val="00A946B2"/>
    <w:rsid w:val="00A94706"/>
    <w:rsid w:val="00A94786"/>
    <w:rsid w:val="00A948A0"/>
    <w:rsid w:val="00A948F1"/>
    <w:rsid w:val="00A9495B"/>
    <w:rsid w:val="00A94A3D"/>
    <w:rsid w:val="00A94A46"/>
    <w:rsid w:val="00A94A47"/>
    <w:rsid w:val="00A94B11"/>
    <w:rsid w:val="00A94BB1"/>
    <w:rsid w:val="00A94C17"/>
    <w:rsid w:val="00A94CD2"/>
    <w:rsid w:val="00A94CD6"/>
    <w:rsid w:val="00A94DFC"/>
    <w:rsid w:val="00A94EC4"/>
    <w:rsid w:val="00A94F3F"/>
    <w:rsid w:val="00A94FE7"/>
    <w:rsid w:val="00A9506F"/>
    <w:rsid w:val="00A95081"/>
    <w:rsid w:val="00A950EA"/>
    <w:rsid w:val="00A951D4"/>
    <w:rsid w:val="00A95366"/>
    <w:rsid w:val="00A9539A"/>
    <w:rsid w:val="00A953B2"/>
    <w:rsid w:val="00A956B5"/>
    <w:rsid w:val="00A956DC"/>
    <w:rsid w:val="00A957C9"/>
    <w:rsid w:val="00A958B4"/>
    <w:rsid w:val="00A958E0"/>
    <w:rsid w:val="00A95962"/>
    <w:rsid w:val="00A95AC8"/>
    <w:rsid w:val="00A95B16"/>
    <w:rsid w:val="00A95B3B"/>
    <w:rsid w:val="00A95BE2"/>
    <w:rsid w:val="00A95BF8"/>
    <w:rsid w:val="00A95C1A"/>
    <w:rsid w:val="00A95EA2"/>
    <w:rsid w:val="00A95ECF"/>
    <w:rsid w:val="00A95F0C"/>
    <w:rsid w:val="00A96071"/>
    <w:rsid w:val="00A960A9"/>
    <w:rsid w:val="00A961B7"/>
    <w:rsid w:val="00A962F9"/>
    <w:rsid w:val="00A9633D"/>
    <w:rsid w:val="00A963CE"/>
    <w:rsid w:val="00A9644F"/>
    <w:rsid w:val="00A964E9"/>
    <w:rsid w:val="00A96673"/>
    <w:rsid w:val="00A967A5"/>
    <w:rsid w:val="00A967CC"/>
    <w:rsid w:val="00A96811"/>
    <w:rsid w:val="00A96831"/>
    <w:rsid w:val="00A9690D"/>
    <w:rsid w:val="00A969F1"/>
    <w:rsid w:val="00A96A20"/>
    <w:rsid w:val="00A96E6C"/>
    <w:rsid w:val="00A97014"/>
    <w:rsid w:val="00A970A3"/>
    <w:rsid w:val="00A97128"/>
    <w:rsid w:val="00A9723B"/>
    <w:rsid w:val="00A972A1"/>
    <w:rsid w:val="00A972BC"/>
    <w:rsid w:val="00A974F3"/>
    <w:rsid w:val="00A9766B"/>
    <w:rsid w:val="00A9767D"/>
    <w:rsid w:val="00A9772A"/>
    <w:rsid w:val="00A9793B"/>
    <w:rsid w:val="00A97A9C"/>
    <w:rsid w:val="00A97AC8"/>
    <w:rsid w:val="00A97B7F"/>
    <w:rsid w:val="00A97C8E"/>
    <w:rsid w:val="00A97D90"/>
    <w:rsid w:val="00A97E57"/>
    <w:rsid w:val="00A97F17"/>
    <w:rsid w:val="00A97FF7"/>
    <w:rsid w:val="00AA005A"/>
    <w:rsid w:val="00AA0124"/>
    <w:rsid w:val="00AA014A"/>
    <w:rsid w:val="00AA01FA"/>
    <w:rsid w:val="00AA0258"/>
    <w:rsid w:val="00AA033B"/>
    <w:rsid w:val="00AA048D"/>
    <w:rsid w:val="00AA04DD"/>
    <w:rsid w:val="00AA0556"/>
    <w:rsid w:val="00AA05FD"/>
    <w:rsid w:val="00AA0645"/>
    <w:rsid w:val="00AA06E2"/>
    <w:rsid w:val="00AA075B"/>
    <w:rsid w:val="00AA08FE"/>
    <w:rsid w:val="00AA0A8B"/>
    <w:rsid w:val="00AA0AB3"/>
    <w:rsid w:val="00AA0AD8"/>
    <w:rsid w:val="00AA0CAA"/>
    <w:rsid w:val="00AA0D7A"/>
    <w:rsid w:val="00AA0DAF"/>
    <w:rsid w:val="00AA0F9D"/>
    <w:rsid w:val="00AA0FAF"/>
    <w:rsid w:val="00AA0FDE"/>
    <w:rsid w:val="00AA117C"/>
    <w:rsid w:val="00AA11E6"/>
    <w:rsid w:val="00AA121A"/>
    <w:rsid w:val="00AA13B7"/>
    <w:rsid w:val="00AA140E"/>
    <w:rsid w:val="00AA1465"/>
    <w:rsid w:val="00AA158A"/>
    <w:rsid w:val="00AA15C2"/>
    <w:rsid w:val="00AA15C8"/>
    <w:rsid w:val="00AA166B"/>
    <w:rsid w:val="00AA16C1"/>
    <w:rsid w:val="00AA16D6"/>
    <w:rsid w:val="00AA1734"/>
    <w:rsid w:val="00AA173D"/>
    <w:rsid w:val="00AA17E8"/>
    <w:rsid w:val="00AA180A"/>
    <w:rsid w:val="00AA1892"/>
    <w:rsid w:val="00AA18AD"/>
    <w:rsid w:val="00AA1A3C"/>
    <w:rsid w:val="00AA1B93"/>
    <w:rsid w:val="00AA1C3D"/>
    <w:rsid w:val="00AA1CA0"/>
    <w:rsid w:val="00AA1CC9"/>
    <w:rsid w:val="00AA1E68"/>
    <w:rsid w:val="00AA1ECD"/>
    <w:rsid w:val="00AA1FE9"/>
    <w:rsid w:val="00AA1FFB"/>
    <w:rsid w:val="00AA20D0"/>
    <w:rsid w:val="00AA210F"/>
    <w:rsid w:val="00AA21BD"/>
    <w:rsid w:val="00AA220F"/>
    <w:rsid w:val="00AA2235"/>
    <w:rsid w:val="00AA2243"/>
    <w:rsid w:val="00AA2321"/>
    <w:rsid w:val="00AA2435"/>
    <w:rsid w:val="00AA25A2"/>
    <w:rsid w:val="00AA25EF"/>
    <w:rsid w:val="00AA262F"/>
    <w:rsid w:val="00AA2646"/>
    <w:rsid w:val="00AA264B"/>
    <w:rsid w:val="00AA2658"/>
    <w:rsid w:val="00AA26E1"/>
    <w:rsid w:val="00AA2708"/>
    <w:rsid w:val="00AA2744"/>
    <w:rsid w:val="00AA2924"/>
    <w:rsid w:val="00AA2973"/>
    <w:rsid w:val="00AA2C11"/>
    <w:rsid w:val="00AA2C98"/>
    <w:rsid w:val="00AA2D7F"/>
    <w:rsid w:val="00AA2E88"/>
    <w:rsid w:val="00AA2F9E"/>
    <w:rsid w:val="00AA30A6"/>
    <w:rsid w:val="00AA32D0"/>
    <w:rsid w:val="00AA3512"/>
    <w:rsid w:val="00AA3538"/>
    <w:rsid w:val="00AA355F"/>
    <w:rsid w:val="00AA367C"/>
    <w:rsid w:val="00AA371C"/>
    <w:rsid w:val="00AA37AD"/>
    <w:rsid w:val="00AA37EB"/>
    <w:rsid w:val="00AA384F"/>
    <w:rsid w:val="00AA38AC"/>
    <w:rsid w:val="00AA38D2"/>
    <w:rsid w:val="00AA3A19"/>
    <w:rsid w:val="00AA3A20"/>
    <w:rsid w:val="00AA3ABF"/>
    <w:rsid w:val="00AA3BD4"/>
    <w:rsid w:val="00AA3C3C"/>
    <w:rsid w:val="00AA3C73"/>
    <w:rsid w:val="00AA3D6A"/>
    <w:rsid w:val="00AA3D84"/>
    <w:rsid w:val="00AA3DF7"/>
    <w:rsid w:val="00AA3E4C"/>
    <w:rsid w:val="00AA3E89"/>
    <w:rsid w:val="00AA3F2F"/>
    <w:rsid w:val="00AA3F7A"/>
    <w:rsid w:val="00AA4037"/>
    <w:rsid w:val="00AA4201"/>
    <w:rsid w:val="00AA4268"/>
    <w:rsid w:val="00AA42DC"/>
    <w:rsid w:val="00AA46A2"/>
    <w:rsid w:val="00AA476E"/>
    <w:rsid w:val="00AA480B"/>
    <w:rsid w:val="00AA4A76"/>
    <w:rsid w:val="00AA4A7A"/>
    <w:rsid w:val="00AA4B3A"/>
    <w:rsid w:val="00AA4B85"/>
    <w:rsid w:val="00AA4BC7"/>
    <w:rsid w:val="00AA4BFB"/>
    <w:rsid w:val="00AA4C8C"/>
    <w:rsid w:val="00AA4C9B"/>
    <w:rsid w:val="00AA4CC1"/>
    <w:rsid w:val="00AA4D69"/>
    <w:rsid w:val="00AA4D84"/>
    <w:rsid w:val="00AA4F00"/>
    <w:rsid w:val="00AA4F6C"/>
    <w:rsid w:val="00AA50D0"/>
    <w:rsid w:val="00AA5273"/>
    <w:rsid w:val="00AA5284"/>
    <w:rsid w:val="00AA52B4"/>
    <w:rsid w:val="00AA52E9"/>
    <w:rsid w:val="00AA545E"/>
    <w:rsid w:val="00AA54A3"/>
    <w:rsid w:val="00AA5528"/>
    <w:rsid w:val="00AA55A4"/>
    <w:rsid w:val="00AA5732"/>
    <w:rsid w:val="00AA57CE"/>
    <w:rsid w:val="00AA57E0"/>
    <w:rsid w:val="00AA58A4"/>
    <w:rsid w:val="00AA59EB"/>
    <w:rsid w:val="00AA5AEA"/>
    <w:rsid w:val="00AA5B21"/>
    <w:rsid w:val="00AA5D89"/>
    <w:rsid w:val="00AA60F0"/>
    <w:rsid w:val="00AA6202"/>
    <w:rsid w:val="00AA6263"/>
    <w:rsid w:val="00AA62A0"/>
    <w:rsid w:val="00AA6401"/>
    <w:rsid w:val="00AA6674"/>
    <w:rsid w:val="00AA6B57"/>
    <w:rsid w:val="00AA6C6A"/>
    <w:rsid w:val="00AA6CE4"/>
    <w:rsid w:val="00AA6D13"/>
    <w:rsid w:val="00AA6EED"/>
    <w:rsid w:val="00AA7081"/>
    <w:rsid w:val="00AA72AB"/>
    <w:rsid w:val="00AA737C"/>
    <w:rsid w:val="00AA74CF"/>
    <w:rsid w:val="00AA75B2"/>
    <w:rsid w:val="00AA76E4"/>
    <w:rsid w:val="00AA7818"/>
    <w:rsid w:val="00AA796C"/>
    <w:rsid w:val="00AA7A55"/>
    <w:rsid w:val="00AA7AE8"/>
    <w:rsid w:val="00AA7B4B"/>
    <w:rsid w:val="00AA7BB3"/>
    <w:rsid w:val="00AA7CAE"/>
    <w:rsid w:val="00AA7CB4"/>
    <w:rsid w:val="00AB0036"/>
    <w:rsid w:val="00AB0283"/>
    <w:rsid w:val="00AB067C"/>
    <w:rsid w:val="00AB070D"/>
    <w:rsid w:val="00AB0743"/>
    <w:rsid w:val="00AB07A1"/>
    <w:rsid w:val="00AB0A32"/>
    <w:rsid w:val="00AB0A55"/>
    <w:rsid w:val="00AB0A67"/>
    <w:rsid w:val="00AB0AF2"/>
    <w:rsid w:val="00AB0C24"/>
    <w:rsid w:val="00AB0D05"/>
    <w:rsid w:val="00AB0D16"/>
    <w:rsid w:val="00AB0E52"/>
    <w:rsid w:val="00AB0FCE"/>
    <w:rsid w:val="00AB107B"/>
    <w:rsid w:val="00AB1083"/>
    <w:rsid w:val="00AB1117"/>
    <w:rsid w:val="00AB162E"/>
    <w:rsid w:val="00AB1721"/>
    <w:rsid w:val="00AB1797"/>
    <w:rsid w:val="00AB1798"/>
    <w:rsid w:val="00AB17AB"/>
    <w:rsid w:val="00AB186E"/>
    <w:rsid w:val="00AB18B2"/>
    <w:rsid w:val="00AB194F"/>
    <w:rsid w:val="00AB19BA"/>
    <w:rsid w:val="00AB1A17"/>
    <w:rsid w:val="00AB1A28"/>
    <w:rsid w:val="00AB1A6A"/>
    <w:rsid w:val="00AB1A9D"/>
    <w:rsid w:val="00AB1B0C"/>
    <w:rsid w:val="00AB1B2E"/>
    <w:rsid w:val="00AB1B5B"/>
    <w:rsid w:val="00AB1C99"/>
    <w:rsid w:val="00AB1C9D"/>
    <w:rsid w:val="00AB1CC9"/>
    <w:rsid w:val="00AB1EC7"/>
    <w:rsid w:val="00AB1EDB"/>
    <w:rsid w:val="00AB20CF"/>
    <w:rsid w:val="00AB233A"/>
    <w:rsid w:val="00AB2493"/>
    <w:rsid w:val="00AB2510"/>
    <w:rsid w:val="00AB25B4"/>
    <w:rsid w:val="00AB25F5"/>
    <w:rsid w:val="00AB26A3"/>
    <w:rsid w:val="00AB2795"/>
    <w:rsid w:val="00AB2829"/>
    <w:rsid w:val="00AB2853"/>
    <w:rsid w:val="00AB28B2"/>
    <w:rsid w:val="00AB2938"/>
    <w:rsid w:val="00AB2AA8"/>
    <w:rsid w:val="00AB2B87"/>
    <w:rsid w:val="00AB2BDB"/>
    <w:rsid w:val="00AB2C2D"/>
    <w:rsid w:val="00AB2C9D"/>
    <w:rsid w:val="00AB2E4A"/>
    <w:rsid w:val="00AB2F0F"/>
    <w:rsid w:val="00AB302F"/>
    <w:rsid w:val="00AB303B"/>
    <w:rsid w:val="00AB318C"/>
    <w:rsid w:val="00AB31E1"/>
    <w:rsid w:val="00AB321F"/>
    <w:rsid w:val="00AB335C"/>
    <w:rsid w:val="00AB33C0"/>
    <w:rsid w:val="00AB3421"/>
    <w:rsid w:val="00AB34C1"/>
    <w:rsid w:val="00AB3664"/>
    <w:rsid w:val="00AB36C4"/>
    <w:rsid w:val="00AB3700"/>
    <w:rsid w:val="00AB375E"/>
    <w:rsid w:val="00AB3976"/>
    <w:rsid w:val="00AB3A28"/>
    <w:rsid w:val="00AB3B56"/>
    <w:rsid w:val="00AB3B60"/>
    <w:rsid w:val="00AB3C43"/>
    <w:rsid w:val="00AB3D9B"/>
    <w:rsid w:val="00AB3DC3"/>
    <w:rsid w:val="00AB3DFB"/>
    <w:rsid w:val="00AB3F8A"/>
    <w:rsid w:val="00AB4114"/>
    <w:rsid w:val="00AB4131"/>
    <w:rsid w:val="00AB4221"/>
    <w:rsid w:val="00AB4280"/>
    <w:rsid w:val="00AB42C3"/>
    <w:rsid w:val="00AB4362"/>
    <w:rsid w:val="00AB43DA"/>
    <w:rsid w:val="00AB4502"/>
    <w:rsid w:val="00AB4547"/>
    <w:rsid w:val="00AB455D"/>
    <w:rsid w:val="00AB45B7"/>
    <w:rsid w:val="00AB4717"/>
    <w:rsid w:val="00AB474B"/>
    <w:rsid w:val="00AB474C"/>
    <w:rsid w:val="00AB478F"/>
    <w:rsid w:val="00AB47B2"/>
    <w:rsid w:val="00AB48FE"/>
    <w:rsid w:val="00AB4977"/>
    <w:rsid w:val="00AB49B9"/>
    <w:rsid w:val="00AB49D2"/>
    <w:rsid w:val="00AB4A4C"/>
    <w:rsid w:val="00AB4B1D"/>
    <w:rsid w:val="00AB4C7A"/>
    <w:rsid w:val="00AB4D7D"/>
    <w:rsid w:val="00AB4DDB"/>
    <w:rsid w:val="00AB4F02"/>
    <w:rsid w:val="00AB4F47"/>
    <w:rsid w:val="00AB50EE"/>
    <w:rsid w:val="00AB519A"/>
    <w:rsid w:val="00AB5322"/>
    <w:rsid w:val="00AB5385"/>
    <w:rsid w:val="00AB5451"/>
    <w:rsid w:val="00AB54E0"/>
    <w:rsid w:val="00AB55C2"/>
    <w:rsid w:val="00AB56CB"/>
    <w:rsid w:val="00AB56DA"/>
    <w:rsid w:val="00AB5738"/>
    <w:rsid w:val="00AB5773"/>
    <w:rsid w:val="00AB5850"/>
    <w:rsid w:val="00AB5910"/>
    <w:rsid w:val="00AB59F3"/>
    <w:rsid w:val="00AB5A50"/>
    <w:rsid w:val="00AB5B83"/>
    <w:rsid w:val="00AB5BAB"/>
    <w:rsid w:val="00AB5BBE"/>
    <w:rsid w:val="00AB5BC6"/>
    <w:rsid w:val="00AB5BE8"/>
    <w:rsid w:val="00AB5C01"/>
    <w:rsid w:val="00AB5C60"/>
    <w:rsid w:val="00AB5D4C"/>
    <w:rsid w:val="00AB5DB9"/>
    <w:rsid w:val="00AB5F08"/>
    <w:rsid w:val="00AB5F50"/>
    <w:rsid w:val="00AB5FDC"/>
    <w:rsid w:val="00AB600D"/>
    <w:rsid w:val="00AB6035"/>
    <w:rsid w:val="00AB609A"/>
    <w:rsid w:val="00AB6150"/>
    <w:rsid w:val="00AB6197"/>
    <w:rsid w:val="00AB638B"/>
    <w:rsid w:val="00AB6426"/>
    <w:rsid w:val="00AB6608"/>
    <w:rsid w:val="00AB6653"/>
    <w:rsid w:val="00AB667F"/>
    <w:rsid w:val="00AB6991"/>
    <w:rsid w:val="00AB69DF"/>
    <w:rsid w:val="00AB6A49"/>
    <w:rsid w:val="00AB6B20"/>
    <w:rsid w:val="00AB6C0F"/>
    <w:rsid w:val="00AB6C4B"/>
    <w:rsid w:val="00AB6C5F"/>
    <w:rsid w:val="00AB6CC9"/>
    <w:rsid w:val="00AB6D37"/>
    <w:rsid w:val="00AB6D77"/>
    <w:rsid w:val="00AB6E6F"/>
    <w:rsid w:val="00AB6E87"/>
    <w:rsid w:val="00AB6ECD"/>
    <w:rsid w:val="00AB6ED6"/>
    <w:rsid w:val="00AB6F08"/>
    <w:rsid w:val="00AB6F15"/>
    <w:rsid w:val="00AB6FB8"/>
    <w:rsid w:val="00AB7028"/>
    <w:rsid w:val="00AB7167"/>
    <w:rsid w:val="00AB73A9"/>
    <w:rsid w:val="00AB742F"/>
    <w:rsid w:val="00AB7582"/>
    <w:rsid w:val="00AB75C6"/>
    <w:rsid w:val="00AB75E5"/>
    <w:rsid w:val="00AB75F0"/>
    <w:rsid w:val="00AB7695"/>
    <w:rsid w:val="00AB782A"/>
    <w:rsid w:val="00AB784D"/>
    <w:rsid w:val="00AB78DB"/>
    <w:rsid w:val="00AB7916"/>
    <w:rsid w:val="00AB799B"/>
    <w:rsid w:val="00AB7B75"/>
    <w:rsid w:val="00AB7BE9"/>
    <w:rsid w:val="00AB7C9E"/>
    <w:rsid w:val="00AB7D83"/>
    <w:rsid w:val="00AB7F44"/>
    <w:rsid w:val="00AB7F6C"/>
    <w:rsid w:val="00AB7F87"/>
    <w:rsid w:val="00AC0035"/>
    <w:rsid w:val="00AC00C5"/>
    <w:rsid w:val="00AC00D0"/>
    <w:rsid w:val="00AC016A"/>
    <w:rsid w:val="00AC019B"/>
    <w:rsid w:val="00AC0249"/>
    <w:rsid w:val="00AC0375"/>
    <w:rsid w:val="00AC05F8"/>
    <w:rsid w:val="00AC0689"/>
    <w:rsid w:val="00AC07AB"/>
    <w:rsid w:val="00AC08B8"/>
    <w:rsid w:val="00AC0A24"/>
    <w:rsid w:val="00AC0AC8"/>
    <w:rsid w:val="00AC0C14"/>
    <w:rsid w:val="00AC0D49"/>
    <w:rsid w:val="00AC0D8A"/>
    <w:rsid w:val="00AC0D9F"/>
    <w:rsid w:val="00AC0E9E"/>
    <w:rsid w:val="00AC0F28"/>
    <w:rsid w:val="00AC0F2A"/>
    <w:rsid w:val="00AC10BE"/>
    <w:rsid w:val="00AC1131"/>
    <w:rsid w:val="00AC1180"/>
    <w:rsid w:val="00AC1217"/>
    <w:rsid w:val="00AC1262"/>
    <w:rsid w:val="00AC1375"/>
    <w:rsid w:val="00AC1572"/>
    <w:rsid w:val="00AC178B"/>
    <w:rsid w:val="00AC179A"/>
    <w:rsid w:val="00AC1865"/>
    <w:rsid w:val="00AC187D"/>
    <w:rsid w:val="00AC18D1"/>
    <w:rsid w:val="00AC195E"/>
    <w:rsid w:val="00AC1A48"/>
    <w:rsid w:val="00AC1BDD"/>
    <w:rsid w:val="00AC1BFC"/>
    <w:rsid w:val="00AC1D6B"/>
    <w:rsid w:val="00AC1DCD"/>
    <w:rsid w:val="00AC2091"/>
    <w:rsid w:val="00AC20F1"/>
    <w:rsid w:val="00AC21F7"/>
    <w:rsid w:val="00AC23C2"/>
    <w:rsid w:val="00AC2574"/>
    <w:rsid w:val="00AC2784"/>
    <w:rsid w:val="00AC278C"/>
    <w:rsid w:val="00AC27E2"/>
    <w:rsid w:val="00AC27E8"/>
    <w:rsid w:val="00AC286C"/>
    <w:rsid w:val="00AC2930"/>
    <w:rsid w:val="00AC2947"/>
    <w:rsid w:val="00AC2998"/>
    <w:rsid w:val="00AC2A5C"/>
    <w:rsid w:val="00AC2ABD"/>
    <w:rsid w:val="00AC2BFC"/>
    <w:rsid w:val="00AC2BFD"/>
    <w:rsid w:val="00AC2C30"/>
    <w:rsid w:val="00AC2CAA"/>
    <w:rsid w:val="00AC2CBA"/>
    <w:rsid w:val="00AC2D0C"/>
    <w:rsid w:val="00AC2DB0"/>
    <w:rsid w:val="00AC2E7E"/>
    <w:rsid w:val="00AC2EEB"/>
    <w:rsid w:val="00AC2F25"/>
    <w:rsid w:val="00AC2FBA"/>
    <w:rsid w:val="00AC2FE6"/>
    <w:rsid w:val="00AC3034"/>
    <w:rsid w:val="00AC3050"/>
    <w:rsid w:val="00AC3065"/>
    <w:rsid w:val="00AC310D"/>
    <w:rsid w:val="00AC320F"/>
    <w:rsid w:val="00AC3334"/>
    <w:rsid w:val="00AC3391"/>
    <w:rsid w:val="00AC3410"/>
    <w:rsid w:val="00AC3433"/>
    <w:rsid w:val="00AC34E8"/>
    <w:rsid w:val="00AC353A"/>
    <w:rsid w:val="00AC35AC"/>
    <w:rsid w:val="00AC3611"/>
    <w:rsid w:val="00AC3682"/>
    <w:rsid w:val="00AC37F3"/>
    <w:rsid w:val="00AC3886"/>
    <w:rsid w:val="00AC3905"/>
    <w:rsid w:val="00AC39D0"/>
    <w:rsid w:val="00AC3A16"/>
    <w:rsid w:val="00AC3A64"/>
    <w:rsid w:val="00AC3A65"/>
    <w:rsid w:val="00AC3C08"/>
    <w:rsid w:val="00AC3C3F"/>
    <w:rsid w:val="00AC3C6E"/>
    <w:rsid w:val="00AC3D47"/>
    <w:rsid w:val="00AC3DF6"/>
    <w:rsid w:val="00AC3F93"/>
    <w:rsid w:val="00AC4056"/>
    <w:rsid w:val="00AC4122"/>
    <w:rsid w:val="00AC41AB"/>
    <w:rsid w:val="00AC425B"/>
    <w:rsid w:val="00AC43BC"/>
    <w:rsid w:val="00AC43FF"/>
    <w:rsid w:val="00AC44F4"/>
    <w:rsid w:val="00AC4650"/>
    <w:rsid w:val="00AC47D7"/>
    <w:rsid w:val="00AC4883"/>
    <w:rsid w:val="00AC48F2"/>
    <w:rsid w:val="00AC49AD"/>
    <w:rsid w:val="00AC4B43"/>
    <w:rsid w:val="00AC4C6E"/>
    <w:rsid w:val="00AC4DF9"/>
    <w:rsid w:val="00AC4E28"/>
    <w:rsid w:val="00AC4EB7"/>
    <w:rsid w:val="00AC4EE3"/>
    <w:rsid w:val="00AC4F83"/>
    <w:rsid w:val="00AC5049"/>
    <w:rsid w:val="00AC50B2"/>
    <w:rsid w:val="00AC512D"/>
    <w:rsid w:val="00AC5222"/>
    <w:rsid w:val="00AC537A"/>
    <w:rsid w:val="00AC53E4"/>
    <w:rsid w:val="00AC5402"/>
    <w:rsid w:val="00AC5652"/>
    <w:rsid w:val="00AC582E"/>
    <w:rsid w:val="00AC5911"/>
    <w:rsid w:val="00AC5960"/>
    <w:rsid w:val="00AC59B4"/>
    <w:rsid w:val="00AC59C0"/>
    <w:rsid w:val="00AC5A17"/>
    <w:rsid w:val="00AC5ADD"/>
    <w:rsid w:val="00AC5AF1"/>
    <w:rsid w:val="00AC5B01"/>
    <w:rsid w:val="00AC5BF7"/>
    <w:rsid w:val="00AC5C27"/>
    <w:rsid w:val="00AC5D07"/>
    <w:rsid w:val="00AC6020"/>
    <w:rsid w:val="00AC6021"/>
    <w:rsid w:val="00AC60DA"/>
    <w:rsid w:val="00AC60E6"/>
    <w:rsid w:val="00AC6165"/>
    <w:rsid w:val="00AC61BA"/>
    <w:rsid w:val="00AC61C0"/>
    <w:rsid w:val="00AC62E5"/>
    <w:rsid w:val="00AC6313"/>
    <w:rsid w:val="00AC642D"/>
    <w:rsid w:val="00AC646D"/>
    <w:rsid w:val="00AC6533"/>
    <w:rsid w:val="00AC6731"/>
    <w:rsid w:val="00AC676B"/>
    <w:rsid w:val="00AC67FF"/>
    <w:rsid w:val="00AC68AD"/>
    <w:rsid w:val="00AC690E"/>
    <w:rsid w:val="00AC6A5B"/>
    <w:rsid w:val="00AC6B10"/>
    <w:rsid w:val="00AC6BCA"/>
    <w:rsid w:val="00AC6C7E"/>
    <w:rsid w:val="00AC6C89"/>
    <w:rsid w:val="00AC6EFD"/>
    <w:rsid w:val="00AC6F46"/>
    <w:rsid w:val="00AC6FD7"/>
    <w:rsid w:val="00AC70F4"/>
    <w:rsid w:val="00AC7191"/>
    <w:rsid w:val="00AC71D6"/>
    <w:rsid w:val="00AC71EB"/>
    <w:rsid w:val="00AC7410"/>
    <w:rsid w:val="00AC75F6"/>
    <w:rsid w:val="00AC76D0"/>
    <w:rsid w:val="00AC7813"/>
    <w:rsid w:val="00AC7845"/>
    <w:rsid w:val="00AC7AAB"/>
    <w:rsid w:val="00AC7B45"/>
    <w:rsid w:val="00AC7BE6"/>
    <w:rsid w:val="00AC7C47"/>
    <w:rsid w:val="00AC7D3E"/>
    <w:rsid w:val="00AC7D71"/>
    <w:rsid w:val="00AC7E58"/>
    <w:rsid w:val="00AC7EB2"/>
    <w:rsid w:val="00AD00DB"/>
    <w:rsid w:val="00AD010F"/>
    <w:rsid w:val="00AD013C"/>
    <w:rsid w:val="00AD0158"/>
    <w:rsid w:val="00AD0206"/>
    <w:rsid w:val="00AD0244"/>
    <w:rsid w:val="00AD026D"/>
    <w:rsid w:val="00AD0272"/>
    <w:rsid w:val="00AD032F"/>
    <w:rsid w:val="00AD039A"/>
    <w:rsid w:val="00AD0402"/>
    <w:rsid w:val="00AD053F"/>
    <w:rsid w:val="00AD0551"/>
    <w:rsid w:val="00AD058C"/>
    <w:rsid w:val="00AD0657"/>
    <w:rsid w:val="00AD0711"/>
    <w:rsid w:val="00AD0B07"/>
    <w:rsid w:val="00AD0B84"/>
    <w:rsid w:val="00AD0BC3"/>
    <w:rsid w:val="00AD0C2C"/>
    <w:rsid w:val="00AD0C48"/>
    <w:rsid w:val="00AD0C84"/>
    <w:rsid w:val="00AD0CC6"/>
    <w:rsid w:val="00AD0E91"/>
    <w:rsid w:val="00AD0F29"/>
    <w:rsid w:val="00AD102A"/>
    <w:rsid w:val="00AD1138"/>
    <w:rsid w:val="00AD11CB"/>
    <w:rsid w:val="00AD11F7"/>
    <w:rsid w:val="00AD1273"/>
    <w:rsid w:val="00AD129F"/>
    <w:rsid w:val="00AD148B"/>
    <w:rsid w:val="00AD1505"/>
    <w:rsid w:val="00AD1611"/>
    <w:rsid w:val="00AD169E"/>
    <w:rsid w:val="00AD16A0"/>
    <w:rsid w:val="00AD1760"/>
    <w:rsid w:val="00AD17B6"/>
    <w:rsid w:val="00AD17B9"/>
    <w:rsid w:val="00AD18E7"/>
    <w:rsid w:val="00AD1974"/>
    <w:rsid w:val="00AD199F"/>
    <w:rsid w:val="00AD19C2"/>
    <w:rsid w:val="00AD1ADA"/>
    <w:rsid w:val="00AD1B83"/>
    <w:rsid w:val="00AD1C0C"/>
    <w:rsid w:val="00AD1CBE"/>
    <w:rsid w:val="00AD1CF8"/>
    <w:rsid w:val="00AD1D1A"/>
    <w:rsid w:val="00AD1DE7"/>
    <w:rsid w:val="00AD1ED8"/>
    <w:rsid w:val="00AD1F04"/>
    <w:rsid w:val="00AD1F9D"/>
    <w:rsid w:val="00AD1FA3"/>
    <w:rsid w:val="00AD2078"/>
    <w:rsid w:val="00AD20DE"/>
    <w:rsid w:val="00AD210D"/>
    <w:rsid w:val="00AD2115"/>
    <w:rsid w:val="00AD2265"/>
    <w:rsid w:val="00AD2286"/>
    <w:rsid w:val="00AD231A"/>
    <w:rsid w:val="00AD2383"/>
    <w:rsid w:val="00AD23A7"/>
    <w:rsid w:val="00AD23F4"/>
    <w:rsid w:val="00AD24A4"/>
    <w:rsid w:val="00AD2594"/>
    <w:rsid w:val="00AD25CA"/>
    <w:rsid w:val="00AD25DA"/>
    <w:rsid w:val="00AD26C9"/>
    <w:rsid w:val="00AD27C6"/>
    <w:rsid w:val="00AD28B4"/>
    <w:rsid w:val="00AD28FB"/>
    <w:rsid w:val="00AD29A2"/>
    <w:rsid w:val="00AD2B0A"/>
    <w:rsid w:val="00AD2BBC"/>
    <w:rsid w:val="00AD2D87"/>
    <w:rsid w:val="00AD2E96"/>
    <w:rsid w:val="00AD2EC7"/>
    <w:rsid w:val="00AD3058"/>
    <w:rsid w:val="00AD3060"/>
    <w:rsid w:val="00AD30DB"/>
    <w:rsid w:val="00AD310E"/>
    <w:rsid w:val="00AD31B9"/>
    <w:rsid w:val="00AD336A"/>
    <w:rsid w:val="00AD33FC"/>
    <w:rsid w:val="00AD3445"/>
    <w:rsid w:val="00AD3469"/>
    <w:rsid w:val="00AD350E"/>
    <w:rsid w:val="00AD3566"/>
    <w:rsid w:val="00AD35BF"/>
    <w:rsid w:val="00AD377A"/>
    <w:rsid w:val="00AD37AB"/>
    <w:rsid w:val="00AD382E"/>
    <w:rsid w:val="00AD38B9"/>
    <w:rsid w:val="00AD38BE"/>
    <w:rsid w:val="00AD3975"/>
    <w:rsid w:val="00AD3C2C"/>
    <w:rsid w:val="00AD3D15"/>
    <w:rsid w:val="00AD3D47"/>
    <w:rsid w:val="00AD3D9C"/>
    <w:rsid w:val="00AD3E13"/>
    <w:rsid w:val="00AD3EE2"/>
    <w:rsid w:val="00AD3EFF"/>
    <w:rsid w:val="00AD3F2A"/>
    <w:rsid w:val="00AD3F8F"/>
    <w:rsid w:val="00AD4077"/>
    <w:rsid w:val="00AD40F1"/>
    <w:rsid w:val="00AD4107"/>
    <w:rsid w:val="00AD41B8"/>
    <w:rsid w:val="00AD4396"/>
    <w:rsid w:val="00AD43B4"/>
    <w:rsid w:val="00AD44BB"/>
    <w:rsid w:val="00AD44C5"/>
    <w:rsid w:val="00AD45CE"/>
    <w:rsid w:val="00AD461F"/>
    <w:rsid w:val="00AD4A84"/>
    <w:rsid w:val="00AD4B0C"/>
    <w:rsid w:val="00AD4BA6"/>
    <w:rsid w:val="00AD4BA9"/>
    <w:rsid w:val="00AD4CEC"/>
    <w:rsid w:val="00AD4CF6"/>
    <w:rsid w:val="00AD4D01"/>
    <w:rsid w:val="00AD4D46"/>
    <w:rsid w:val="00AD4E1A"/>
    <w:rsid w:val="00AD4EA0"/>
    <w:rsid w:val="00AD4EAF"/>
    <w:rsid w:val="00AD4ED0"/>
    <w:rsid w:val="00AD4FF0"/>
    <w:rsid w:val="00AD5142"/>
    <w:rsid w:val="00AD51CC"/>
    <w:rsid w:val="00AD52D5"/>
    <w:rsid w:val="00AD53A2"/>
    <w:rsid w:val="00AD53C4"/>
    <w:rsid w:val="00AD54F5"/>
    <w:rsid w:val="00AD54F6"/>
    <w:rsid w:val="00AD558E"/>
    <w:rsid w:val="00AD58F0"/>
    <w:rsid w:val="00AD59DE"/>
    <w:rsid w:val="00AD5A82"/>
    <w:rsid w:val="00AD5AED"/>
    <w:rsid w:val="00AD5B09"/>
    <w:rsid w:val="00AD5B8F"/>
    <w:rsid w:val="00AD5BB5"/>
    <w:rsid w:val="00AD5C51"/>
    <w:rsid w:val="00AD5CB0"/>
    <w:rsid w:val="00AD5D5D"/>
    <w:rsid w:val="00AD5DF5"/>
    <w:rsid w:val="00AD5E6A"/>
    <w:rsid w:val="00AD5F53"/>
    <w:rsid w:val="00AD5F94"/>
    <w:rsid w:val="00AD6070"/>
    <w:rsid w:val="00AD6089"/>
    <w:rsid w:val="00AD612C"/>
    <w:rsid w:val="00AD6186"/>
    <w:rsid w:val="00AD6231"/>
    <w:rsid w:val="00AD62AC"/>
    <w:rsid w:val="00AD6464"/>
    <w:rsid w:val="00AD65E2"/>
    <w:rsid w:val="00AD6602"/>
    <w:rsid w:val="00AD67AD"/>
    <w:rsid w:val="00AD68F7"/>
    <w:rsid w:val="00AD6920"/>
    <w:rsid w:val="00AD6994"/>
    <w:rsid w:val="00AD69CF"/>
    <w:rsid w:val="00AD6AA2"/>
    <w:rsid w:val="00AD6AE8"/>
    <w:rsid w:val="00AD6B7B"/>
    <w:rsid w:val="00AD6BAB"/>
    <w:rsid w:val="00AD6C9C"/>
    <w:rsid w:val="00AD6CD4"/>
    <w:rsid w:val="00AD6DD8"/>
    <w:rsid w:val="00AD705E"/>
    <w:rsid w:val="00AD71D4"/>
    <w:rsid w:val="00AD721B"/>
    <w:rsid w:val="00AD723A"/>
    <w:rsid w:val="00AD728F"/>
    <w:rsid w:val="00AD737C"/>
    <w:rsid w:val="00AD7401"/>
    <w:rsid w:val="00AD7429"/>
    <w:rsid w:val="00AD7580"/>
    <w:rsid w:val="00AD75DC"/>
    <w:rsid w:val="00AD75F1"/>
    <w:rsid w:val="00AD75F2"/>
    <w:rsid w:val="00AD7602"/>
    <w:rsid w:val="00AD7618"/>
    <w:rsid w:val="00AD7623"/>
    <w:rsid w:val="00AD7642"/>
    <w:rsid w:val="00AD779A"/>
    <w:rsid w:val="00AD78CD"/>
    <w:rsid w:val="00AD7A1D"/>
    <w:rsid w:val="00AD7A83"/>
    <w:rsid w:val="00AD7AB4"/>
    <w:rsid w:val="00AD7ACA"/>
    <w:rsid w:val="00AD7AF0"/>
    <w:rsid w:val="00AD7B1D"/>
    <w:rsid w:val="00AD7CD9"/>
    <w:rsid w:val="00AD7CFA"/>
    <w:rsid w:val="00AD7DEE"/>
    <w:rsid w:val="00AD7E3C"/>
    <w:rsid w:val="00AD7EB7"/>
    <w:rsid w:val="00AD7F3B"/>
    <w:rsid w:val="00AE0011"/>
    <w:rsid w:val="00AE0152"/>
    <w:rsid w:val="00AE01E4"/>
    <w:rsid w:val="00AE029A"/>
    <w:rsid w:val="00AE0335"/>
    <w:rsid w:val="00AE0388"/>
    <w:rsid w:val="00AE03CD"/>
    <w:rsid w:val="00AE0507"/>
    <w:rsid w:val="00AE05EE"/>
    <w:rsid w:val="00AE06E9"/>
    <w:rsid w:val="00AE0803"/>
    <w:rsid w:val="00AE0825"/>
    <w:rsid w:val="00AE08C7"/>
    <w:rsid w:val="00AE093D"/>
    <w:rsid w:val="00AE0992"/>
    <w:rsid w:val="00AE0A27"/>
    <w:rsid w:val="00AE0A3C"/>
    <w:rsid w:val="00AE0A42"/>
    <w:rsid w:val="00AE0B8F"/>
    <w:rsid w:val="00AE0C06"/>
    <w:rsid w:val="00AE0C0C"/>
    <w:rsid w:val="00AE0D98"/>
    <w:rsid w:val="00AE1044"/>
    <w:rsid w:val="00AE10A7"/>
    <w:rsid w:val="00AE10C8"/>
    <w:rsid w:val="00AE10E7"/>
    <w:rsid w:val="00AE11CB"/>
    <w:rsid w:val="00AE13F9"/>
    <w:rsid w:val="00AE13FE"/>
    <w:rsid w:val="00AE1545"/>
    <w:rsid w:val="00AE17A4"/>
    <w:rsid w:val="00AE1928"/>
    <w:rsid w:val="00AE1984"/>
    <w:rsid w:val="00AE19AB"/>
    <w:rsid w:val="00AE1A6A"/>
    <w:rsid w:val="00AE1B0F"/>
    <w:rsid w:val="00AE1D04"/>
    <w:rsid w:val="00AE1D2B"/>
    <w:rsid w:val="00AE1EB7"/>
    <w:rsid w:val="00AE1ECC"/>
    <w:rsid w:val="00AE1EDD"/>
    <w:rsid w:val="00AE1F09"/>
    <w:rsid w:val="00AE1F76"/>
    <w:rsid w:val="00AE1FD5"/>
    <w:rsid w:val="00AE1FD7"/>
    <w:rsid w:val="00AE20EF"/>
    <w:rsid w:val="00AE213E"/>
    <w:rsid w:val="00AE213F"/>
    <w:rsid w:val="00AE2293"/>
    <w:rsid w:val="00AE2380"/>
    <w:rsid w:val="00AE23E7"/>
    <w:rsid w:val="00AE2523"/>
    <w:rsid w:val="00AE25D3"/>
    <w:rsid w:val="00AE2687"/>
    <w:rsid w:val="00AE26FB"/>
    <w:rsid w:val="00AE270C"/>
    <w:rsid w:val="00AE2757"/>
    <w:rsid w:val="00AE29FB"/>
    <w:rsid w:val="00AE2A39"/>
    <w:rsid w:val="00AE2A78"/>
    <w:rsid w:val="00AE2A97"/>
    <w:rsid w:val="00AE2BB1"/>
    <w:rsid w:val="00AE2BC0"/>
    <w:rsid w:val="00AE2C28"/>
    <w:rsid w:val="00AE2C49"/>
    <w:rsid w:val="00AE2CAE"/>
    <w:rsid w:val="00AE2CBC"/>
    <w:rsid w:val="00AE2EA0"/>
    <w:rsid w:val="00AE2F1B"/>
    <w:rsid w:val="00AE30DD"/>
    <w:rsid w:val="00AE3222"/>
    <w:rsid w:val="00AE328E"/>
    <w:rsid w:val="00AE340F"/>
    <w:rsid w:val="00AE34D9"/>
    <w:rsid w:val="00AE359F"/>
    <w:rsid w:val="00AE35CB"/>
    <w:rsid w:val="00AE364B"/>
    <w:rsid w:val="00AE383C"/>
    <w:rsid w:val="00AE38C7"/>
    <w:rsid w:val="00AE3902"/>
    <w:rsid w:val="00AE3970"/>
    <w:rsid w:val="00AE399F"/>
    <w:rsid w:val="00AE3AE2"/>
    <w:rsid w:val="00AE3B12"/>
    <w:rsid w:val="00AE3B4D"/>
    <w:rsid w:val="00AE3BEB"/>
    <w:rsid w:val="00AE3CD5"/>
    <w:rsid w:val="00AE3CE1"/>
    <w:rsid w:val="00AE3D31"/>
    <w:rsid w:val="00AE3D67"/>
    <w:rsid w:val="00AE3D74"/>
    <w:rsid w:val="00AE3D7A"/>
    <w:rsid w:val="00AE3D99"/>
    <w:rsid w:val="00AE3E28"/>
    <w:rsid w:val="00AE3FA8"/>
    <w:rsid w:val="00AE401B"/>
    <w:rsid w:val="00AE4098"/>
    <w:rsid w:val="00AE417B"/>
    <w:rsid w:val="00AE41C8"/>
    <w:rsid w:val="00AE4261"/>
    <w:rsid w:val="00AE42BF"/>
    <w:rsid w:val="00AE4316"/>
    <w:rsid w:val="00AE431E"/>
    <w:rsid w:val="00AE4410"/>
    <w:rsid w:val="00AE45C4"/>
    <w:rsid w:val="00AE4613"/>
    <w:rsid w:val="00AE476D"/>
    <w:rsid w:val="00AE4852"/>
    <w:rsid w:val="00AE498E"/>
    <w:rsid w:val="00AE49B0"/>
    <w:rsid w:val="00AE4A99"/>
    <w:rsid w:val="00AE4B61"/>
    <w:rsid w:val="00AE4BC6"/>
    <w:rsid w:val="00AE4CBB"/>
    <w:rsid w:val="00AE4D8B"/>
    <w:rsid w:val="00AE4F05"/>
    <w:rsid w:val="00AE4FBA"/>
    <w:rsid w:val="00AE509D"/>
    <w:rsid w:val="00AE50AB"/>
    <w:rsid w:val="00AE50B2"/>
    <w:rsid w:val="00AE50F7"/>
    <w:rsid w:val="00AE5170"/>
    <w:rsid w:val="00AE5269"/>
    <w:rsid w:val="00AE533C"/>
    <w:rsid w:val="00AE534B"/>
    <w:rsid w:val="00AE53EE"/>
    <w:rsid w:val="00AE5476"/>
    <w:rsid w:val="00AE54CF"/>
    <w:rsid w:val="00AE5570"/>
    <w:rsid w:val="00AE55F9"/>
    <w:rsid w:val="00AE56D6"/>
    <w:rsid w:val="00AE5715"/>
    <w:rsid w:val="00AE5853"/>
    <w:rsid w:val="00AE5B44"/>
    <w:rsid w:val="00AE5CC0"/>
    <w:rsid w:val="00AE5CCE"/>
    <w:rsid w:val="00AE5DBA"/>
    <w:rsid w:val="00AE5EC9"/>
    <w:rsid w:val="00AE5EDD"/>
    <w:rsid w:val="00AE5F16"/>
    <w:rsid w:val="00AE5FD2"/>
    <w:rsid w:val="00AE6014"/>
    <w:rsid w:val="00AE61D4"/>
    <w:rsid w:val="00AE63D8"/>
    <w:rsid w:val="00AE63EC"/>
    <w:rsid w:val="00AE6512"/>
    <w:rsid w:val="00AE655D"/>
    <w:rsid w:val="00AE65FE"/>
    <w:rsid w:val="00AE66CC"/>
    <w:rsid w:val="00AE67A8"/>
    <w:rsid w:val="00AE67AA"/>
    <w:rsid w:val="00AE68A5"/>
    <w:rsid w:val="00AE68B2"/>
    <w:rsid w:val="00AE68EC"/>
    <w:rsid w:val="00AE6AAA"/>
    <w:rsid w:val="00AE6ECF"/>
    <w:rsid w:val="00AE6F80"/>
    <w:rsid w:val="00AE7148"/>
    <w:rsid w:val="00AE71DA"/>
    <w:rsid w:val="00AE7335"/>
    <w:rsid w:val="00AE764D"/>
    <w:rsid w:val="00AE766E"/>
    <w:rsid w:val="00AE7755"/>
    <w:rsid w:val="00AE77B1"/>
    <w:rsid w:val="00AE780F"/>
    <w:rsid w:val="00AE7897"/>
    <w:rsid w:val="00AE7A3E"/>
    <w:rsid w:val="00AE7AE8"/>
    <w:rsid w:val="00AE7B8E"/>
    <w:rsid w:val="00AE7CD1"/>
    <w:rsid w:val="00AE7D1C"/>
    <w:rsid w:val="00AE7F37"/>
    <w:rsid w:val="00AF004C"/>
    <w:rsid w:val="00AF0077"/>
    <w:rsid w:val="00AF02A6"/>
    <w:rsid w:val="00AF0386"/>
    <w:rsid w:val="00AF044F"/>
    <w:rsid w:val="00AF0493"/>
    <w:rsid w:val="00AF04F0"/>
    <w:rsid w:val="00AF050C"/>
    <w:rsid w:val="00AF058F"/>
    <w:rsid w:val="00AF06B9"/>
    <w:rsid w:val="00AF08AF"/>
    <w:rsid w:val="00AF08B5"/>
    <w:rsid w:val="00AF08BB"/>
    <w:rsid w:val="00AF099F"/>
    <w:rsid w:val="00AF0A15"/>
    <w:rsid w:val="00AF0A3C"/>
    <w:rsid w:val="00AF0A68"/>
    <w:rsid w:val="00AF0AC8"/>
    <w:rsid w:val="00AF0AD7"/>
    <w:rsid w:val="00AF0B98"/>
    <w:rsid w:val="00AF0BBB"/>
    <w:rsid w:val="00AF0BE1"/>
    <w:rsid w:val="00AF0C6A"/>
    <w:rsid w:val="00AF0C75"/>
    <w:rsid w:val="00AF0C78"/>
    <w:rsid w:val="00AF0DF6"/>
    <w:rsid w:val="00AF0E31"/>
    <w:rsid w:val="00AF0EC8"/>
    <w:rsid w:val="00AF0FC3"/>
    <w:rsid w:val="00AF0FF7"/>
    <w:rsid w:val="00AF1062"/>
    <w:rsid w:val="00AF1148"/>
    <w:rsid w:val="00AF12B4"/>
    <w:rsid w:val="00AF1528"/>
    <w:rsid w:val="00AF1547"/>
    <w:rsid w:val="00AF15A4"/>
    <w:rsid w:val="00AF15B8"/>
    <w:rsid w:val="00AF16CE"/>
    <w:rsid w:val="00AF175F"/>
    <w:rsid w:val="00AF17AA"/>
    <w:rsid w:val="00AF1840"/>
    <w:rsid w:val="00AF190E"/>
    <w:rsid w:val="00AF191D"/>
    <w:rsid w:val="00AF1931"/>
    <w:rsid w:val="00AF1A93"/>
    <w:rsid w:val="00AF1AA6"/>
    <w:rsid w:val="00AF1AB8"/>
    <w:rsid w:val="00AF1B28"/>
    <w:rsid w:val="00AF1BCF"/>
    <w:rsid w:val="00AF1E77"/>
    <w:rsid w:val="00AF1E86"/>
    <w:rsid w:val="00AF1F29"/>
    <w:rsid w:val="00AF1F62"/>
    <w:rsid w:val="00AF1F69"/>
    <w:rsid w:val="00AF1FB0"/>
    <w:rsid w:val="00AF1FE2"/>
    <w:rsid w:val="00AF2032"/>
    <w:rsid w:val="00AF217D"/>
    <w:rsid w:val="00AF2299"/>
    <w:rsid w:val="00AF229B"/>
    <w:rsid w:val="00AF23C8"/>
    <w:rsid w:val="00AF23F2"/>
    <w:rsid w:val="00AF2429"/>
    <w:rsid w:val="00AF244D"/>
    <w:rsid w:val="00AF2459"/>
    <w:rsid w:val="00AF24D4"/>
    <w:rsid w:val="00AF260B"/>
    <w:rsid w:val="00AF27E8"/>
    <w:rsid w:val="00AF293E"/>
    <w:rsid w:val="00AF2AFE"/>
    <w:rsid w:val="00AF2B25"/>
    <w:rsid w:val="00AF2B52"/>
    <w:rsid w:val="00AF2BEC"/>
    <w:rsid w:val="00AF2D90"/>
    <w:rsid w:val="00AF2DE0"/>
    <w:rsid w:val="00AF2E6A"/>
    <w:rsid w:val="00AF3082"/>
    <w:rsid w:val="00AF30AA"/>
    <w:rsid w:val="00AF30C6"/>
    <w:rsid w:val="00AF3199"/>
    <w:rsid w:val="00AF32E5"/>
    <w:rsid w:val="00AF3300"/>
    <w:rsid w:val="00AF335C"/>
    <w:rsid w:val="00AF33D1"/>
    <w:rsid w:val="00AF341F"/>
    <w:rsid w:val="00AF348E"/>
    <w:rsid w:val="00AF34CA"/>
    <w:rsid w:val="00AF3513"/>
    <w:rsid w:val="00AF360F"/>
    <w:rsid w:val="00AF3614"/>
    <w:rsid w:val="00AF365D"/>
    <w:rsid w:val="00AF366D"/>
    <w:rsid w:val="00AF36BD"/>
    <w:rsid w:val="00AF3739"/>
    <w:rsid w:val="00AF373D"/>
    <w:rsid w:val="00AF37A4"/>
    <w:rsid w:val="00AF3830"/>
    <w:rsid w:val="00AF3890"/>
    <w:rsid w:val="00AF38C7"/>
    <w:rsid w:val="00AF38DB"/>
    <w:rsid w:val="00AF390B"/>
    <w:rsid w:val="00AF39A4"/>
    <w:rsid w:val="00AF39F0"/>
    <w:rsid w:val="00AF3A0E"/>
    <w:rsid w:val="00AF3A36"/>
    <w:rsid w:val="00AF3B28"/>
    <w:rsid w:val="00AF3BDF"/>
    <w:rsid w:val="00AF3C1C"/>
    <w:rsid w:val="00AF3C55"/>
    <w:rsid w:val="00AF3CD8"/>
    <w:rsid w:val="00AF3EB7"/>
    <w:rsid w:val="00AF3F4D"/>
    <w:rsid w:val="00AF3F7E"/>
    <w:rsid w:val="00AF4007"/>
    <w:rsid w:val="00AF411C"/>
    <w:rsid w:val="00AF41C2"/>
    <w:rsid w:val="00AF41C9"/>
    <w:rsid w:val="00AF4423"/>
    <w:rsid w:val="00AF45B5"/>
    <w:rsid w:val="00AF463F"/>
    <w:rsid w:val="00AF488E"/>
    <w:rsid w:val="00AF48B1"/>
    <w:rsid w:val="00AF48CA"/>
    <w:rsid w:val="00AF4953"/>
    <w:rsid w:val="00AF4A17"/>
    <w:rsid w:val="00AF4A77"/>
    <w:rsid w:val="00AF4A78"/>
    <w:rsid w:val="00AF4AB9"/>
    <w:rsid w:val="00AF4B07"/>
    <w:rsid w:val="00AF4F41"/>
    <w:rsid w:val="00AF5136"/>
    <w:rsid w:val="00AF5152"/>
    <w:rsid w:val="00AF5160"/>
    <w:rsid w:val="00AF52AE"/>
    <w:rsid w:val="00AF53A3"/>
    <w:rsid w:val="00AF53AA"/>
    <w:rsid w:val="00AF53ED"/>
    <w:rsid w:val="00AF5400"/>
    <w:rsid w:val="00AF5450"/>
    <w:rsid w:val="00AF55CD"/>
    <w:rsid w:val="00AF55FD"/>
    <w:rsid w:val="00AF5627"/>
    <w:rsid w:val="00AF5675"/>
    <w:rsid w:val="00AF57BB"/>
    <w:rsid w:val="00AF5860"/>
    <w:rsid w:val="00AF5970"/>
    <w:rsid w:val="00AF5979"/>
    <w:rsid w:val="00AF5989"/>
    <w:rsid w:val="00AF59FF"/>
    <w:rsid w:val="00AF5C74"/>
    <w:rsid w:val="00AF5D61"/>
    <w:rsid w:val="00AF5D63"/>
    <w:rsid w:val="00AF5DB4"/>
    <w:rsid w:val="00AF5E5B"/>
    <w:rsid w:val="00AF5E6F"/>
    <w:rsid w:val="00AF5F01"/>
    <w:rsid w:val="00AF5F54"/>
    <w:rsid w:val="00AF606A"/>
    <w:rsid w:val="00AF608C"/>
    <w:rsid w:val="00AF60B7"/>
    <w:rsid w:val="00AF636A"/>
    <w:rsid w:val="00AF63E2"/>
    <w:rsid w:val="00AF642A"/>
    <w:rsid w:val="00AF656A"/>
    <w:rsid w:val="00AF65D2"/>
    <w:rsid w:val="00AF6856"/>
    <w:rsid w:val="00AF68DF"/>
    <w:rsid w:val="00AF6A5C"/>
    <w:rsid w:val="00AF6B75"/>
    <w:rsid w:val="00AF6C27"/>
    <w:rsid w:val="00AF6C34"/>
    <w:rsid w:val="00AF6CF6"/>
    <w:rsid w:val="00AF6D0D"/>
    <w:rsid w:val="00AF6E0C"/>
    <w:rsid w:val="00AF6F25"/>
    <w:rsid w:val="00AF6F7B"/>
    <w:rsid w:val="00AF7043"/>
    <w:rsid w:val="00AF7183"/>
    <w:rsid w:val="00AF7196"/>
    <w:rsid w:val="00AF72E0"/>
    <w:rsid w:val="00AF73AF"/>
    <w:rsid w:val="00AF7497"/>
    <w:rsid w:val="00AF74A3"/>
    <w:rsid w:val="00AF757D"/>
    <w:rsid w:val="00AF7719"/>
    <w:rsid w:val="00AF7884"/>
    <w:rsid w:val="00AF7920"/>
    <w:rsid w:val="00AF7AAB"/>
    <w:rsid w:val="00AF7AEA"/>
    <w:rsid w:val="00AF7BA0"/>
    <w:rsid w:val="00AF7CA9"/>
    <w:rsid w:val="00AF7CCB"/>
    <w:rsid w:val="00AF7FA7"/>
    <w:rsid w:val="00AF7FF8"/>
    <w:rsid w:val="00B00024"/>
    <w:rsid w:val="00B0005A"/>
    <w:rsid w:val="00B00212"/>
    <w:rsid w:val="00B0024A"/>
    <w:rsid w:val="00B002DD"/>
    <w:rsid w:val="00B002ED"/>
    <w:rsid w:val="00B002EE"/>
    <w:rsid w:val="00B00386"/>
    <w:rsid w:val="00B00390"/>
    <w:rsid w:val="00B004C1"/>
    <w:rsid w:val="00B005EE"/>
    <w:rsid w:val="00B006EB"/>
    <w:rsid w:val="00B00757"/>
    <w:rsid w:val="00B0083E"/>
    <w:rsid w:val="00B008E8"/>
    <w:rsid w:val="00B009C1"/>
    <w:rsid w:val="00B00A5D"/>
    <w:rsid w:val="00B00B8A"/>
    <w:rsid w:val="00B00BF4"/>
    <w:rsid w:val="00B00C4E"/>
    <w:rsid w:val="00B00C55"/>
    <w:rsid w:val="00B00CA7"/>
    <w:rsid w:val="00B00CE4"/>
    <w:rsid w:val="00B00CF6"/>
    <w:rsid w:val="00B00D05"/>
    <w:rsid w:val="00B00D21"/>
    <w:rsid w:val="00B00D32"/>
    <w:rsid w:val="00B00E10"/>
    <w:rsid w:val="00B00E71"/>
    <w:rsid w:val="00B00F7B"/>
    <w:rsid w:val="00B00FE3"/>
    <w:rsid w:val="00B0112B"/>
    <w:rsid w:val="00B0112E"/>
    <w:rsid w:val="00B01226"/>
    <w:rsid w:val="00B012C1"/>
    <w:rsid w:val="00B014A5"/>
    <w:rsid w:val="00B014AF"/>
    <w:rsid w:val="00B015A7"/>
    <w:rsid w:val="00B015AE"/>
    <w:rsid w:val="00B015ED"/>
    <w:rsid w:val="00B016B5"/>
    <w:rsid w:val="00B01866"/>
    <w:rsid w:val="00B0195C"/>
    <w:rsid w:val="00B0198C"/>
    <w:rsid w:val="00B019E4"/>
    <w:rsid w:val="00B01AD1"/>
    <w:rsid w:val="00B01B10"/>
    <w:rsid w:val="00B01D34"/>
    <w:rsid w:val="00B01D6C"/>
    <w:rsid w:val="00B01D88"/>
    <w:rsid w:val="00B01F88"/>
    <w:rsid w:val="00B01FCF"/>
    <w:rsid w:val="00B01FF2"/>
    <w:rsid w:val="00B020C2"/>
    <w:rsid w:val="00B0212C"/>
    <w:rsid w:val="00B021B6"/>
    <w:rsid w:val="00B0231E"/>
    <w:rsid w:val="00B0236A"/>
    <w:rsid w:val="00B023CD"/>
    <w:rsid w:val="00B0249E"/>
    <w:rsid w:val="00B02515"/>
    <w:rsid w:val="00B02574"/>
    <w:rsid w:val="00B025EC"/>
    <w:rsid w:val="00B0266C"/>
    <w:rsid w:val="00B0269A"/>
    <w:rsid w:val="00B02706"/>
    <w:rsid w:val="00B0278D"/>
    <w:rsid w:val="00B028D7"/>
    <w:rsid w:val="00B028EB"/>
    <w:rsid w:val="00B0292A"/>
    <w:rsid w:val="00B02961"/>
    <w:rsid w:val="00B02A8C"/>
    <w:rsid w:val="00B02C1A"/>
    <w:rsid w:val="00B02C34"/>
    <w:rsid w:val="00B02CFF"/>
    <w:rsid w:val="00B02D07"/>
    <w:rsid w:val="00B02DDB"/>
    <w:rsid w:val="00B02E03"/>
    <w:rsid w:val="00B02EAF"/>
    <w:rsid w:val="00B0302A"/>
    <w:rsid w:val="00B030B7"/>
    <w:rsid w:val="00B0326D"/>
    <w:rsid w:val="00B032C7"/>
    <w:rsid w:val="00B03589"/>
    <w:rsid w:val="00B03645"/>
    <w:rsid w:val="00B03A11"/>
    <w:rsid w:val="00B03A5D"/>
    <w:rsid w:val="00B03AFE"/>
    <w:rsid w:val="00B03B34"/>
    <w:rsid w:val="00B03BC2"/>
    <w:rsid w:val="00B03C12"/>
    <w:rsid w:val="00B03EEF"/>
    <w:rsid w:val="00B03F27"/>
    <w:rsid w:val="00B03F3D"/>
    <w:rsid w:val="00B04009"/>
    <w:rsid w:val="00B04048"/>
    <w:rsid w:val="00B040C8"/>
    <w:rsid w:val="00B040D1"/>
    <w:rsid w:val="00B0413A"/>
    <w:rsid w:val="00B041FB"/>
    <w:rsid w:val="00B042B6"/>
    <w:rsid w:val="00B04308"/>
    <w:rsid w:val="00B04356"/>
    <w:rsid w:val="00B043FF"/>
    <w:rsid w:val="00B04452"/>
    <w:rsid w:val="00B044E6"/>
    <w:rsid w:val="00B044F9"/>
    <w:rsid w:val="00B04527"/>
    <w:rsid w:val="00B048DA"/>
    <w:rsid w:val="00B0497B"/>
    <w:rsid w:val="00B04B2B"/>
    <w:rsid w:val="00B04B3C"/>
    <w:rsid w:val="00B04B60"/>
    <w:rsid w:val="00B04B68"/>
    <w:rsid w:val="00B04BC0"/>
    <w:rsid w:val="00B04D20"/>
    <w:rsid w:val="00B04D31"/>
    <w:rsid w:val="00B04D6A"/>
    <w:rsid w:val="00B04E75"/>
    <w:rsid w:val="00B04F9C"/>
    <w:rsid w:val="00B04FE6"/>
    <w:rsid w:val="00B0513E"/>
    <w:rsid w:val="00B05160"/>
    <w:rsid w:val="00B05210"/>
    <w:rsid w:val="00B05232"/>
    <w:rsid w:val="00B05318"/>
    <w:rsid w:val="00B05332"/>
    <w:rsid w:val="00B05361"/>
    <w:rsid w:val="00B05389"/>
    <w:rsid w:val="00B05413"/>
    <w:rsid w:val="00B05487"/>
    <w:rsid w:val="00B0551B"/>
    <w:rsid w:val="00B056A8"/>
    <w:rsid w:val="00B056F2"/>
    <w:rsid w:val="00B0573F"/>
    <w:rsid w:val="00B05815"/>
    <w:rsid w:val="00B058B1"/>
    <w:rsid w:val="00B059FC"/>
    <w:rsid w:val="00B05A29"/>
    <w:rsid w:val="00B05A33"/>
    <w:rsid w:val="00B05AAF"/>
    <w:rsid w:val="00B05B7B"/>
    <w:rsid w:val="00B05BC1"/>
    <w:rsid w:val="00B05BFD"/>
    <w:rsid w:val="00B05CE7"/>
    <w:rsid w:val="00B05DD0"/>
    <w:rsid w:val="00B05F8B"/>
    <w:rsid w:val="00B060A8"/>
    <w:rsid w:val="00B060B2"/>
    <w:rsid w:val="00B06388"/>
    <w:rsid w:val="00B0640E"/>
    <w:rsid w:val="00B0645E"/>
    <w:rsid w:val="00B0648F"/>
    <w:rsid w:val="00B0651E"/>
    <w:rsid w:val="00B0657B"/>
    <w:rsid w:val="00B066F1"/>
    <w:rsid w:val="00B0674C"/>
    <w:rsid w:val="00B06752"/>
    <w:rsid w:val="00B067B9"/>
    <w:rsid w:val="00B068AE"/>
    <w:rsid w:val="00B0698A"/>
    <w:rsid w:val="00B069A1"/>
    <w:rsid w:val="00B06A97"/>
    <w:rsid w:val="00B06C7A"/>
    <w:rsid w:val="00B06D1D"/>
    <w:rsid w:val="00B06D4D"/>
    <w:rsid w:val="00B06F1A"/>
    <w:rsid w:val="00B07056"/>
    <w:rsid w:val="00B07100"/>
    <w:rsid w:val="00B072B3"/>
    <w:rsid w:val="00B07492"/>
    <w:rsid w:val="00B074A1"/>
    <w:rsid w:val="00B074B5"/>
    <w:rsid w:val="00B075D7"/>
    <w:rsid w:val="00B07695"/>
    <w:rsid w:val="00B076D5"/>
    <w:rsid w:val="00B076D7"/>
    <w:rsid w:val="00B0774C"/>
    <w:rsid w:val="00B0775A"/>
    <w:rsid w:val="00B077B5"/>
    <w:rsid w:val="00B077BD"/>
    <w:rsid w:val="00B07814"/>
    <w:rsid w:val="00B078A8"/>
    <w:rsid w:val="00B078FB"/>
    <w:rsid w:val="00B07991"/>
    <w:rsid w:val="00B079B2"/>
    <w:rsid w:val="00B079FB"/>
    <w:rsid w:val="00B07A14"/>
    <w:rsid w:val="00B07A25"/>
    <w:rsid w:val="00B07A6C"/>
    <w:rsid w:val="00B07A71"/>
    <w:rsid w:val="00B07AC9"/>
    <w:rsid w:val="00B07ACA"/>
    <w:rsid w:val="00B07D74"/>
    <w:rsid w:val="00B07DEE"/>
    <w:rsid w:val="00B07E25"/>
    <w:rsid w:val="00B07E30"/>
    <w:rsid w:val="00B100D8"/>
    <w:rsid w:val="00B1010D"/>
    <w:rsid w:val="00B1012D"/>
    <w:rsid w:val="00B10271"/>
    <w:rsid w:val="00B10275"/>
    <w:rsid w:val="00B10320"/>
    <w:rsid w:val="00B10345"/>
    <w:rsid w:val="00B103AA"/>
    <w:rsid w:val="00B1052D"/>
    <w:rsid w:val="00B105B3"/>
    <w:rsid w:val="00B10648"/>
    <w:rsid w:val="00B10656"/>
    <w:rsid w:val="00B1066F"/>
    <w:rsid w:val="00B10795"/>
    <w:rsid w:val="00B107BF"/>
    <w:rsid w:val="00B107ED"/>
    <w:rsid w:val="00B10851"/>
    <w:rsid w:val="00B1094B"/>
    <w:rsid w:val="00B1095F"/>
    <w:rsid w:val="00B10973"/>
    <w:rsid w:val="00B10A81"/>
    <w:rsid w:val="00B10B4D"/>
    <w:rsid w:val="00B10B80"/>
    <w:rsid w:val="00B10BDA"/>
    <w:rsid w:val="00B10BF7"/>
    <w:rsid w:val="00B10D3D"/>
    <w:rsid w:val="00B10E65"/>
    <w:rsid w:val="00B10FFA"/>
    <w:rsid w:val="00B1102F"/>
    <w:rsid w:val="00B11061"/>
    <w:rsid w:val="00B110FF"/>
    <w:rsid w:val="00B111EA"/>
    <w:rsid w:val="00B11212"/>
    <w:rsid w:val="00B11293"/>
    <w:rsid w:val="00B11418"/>
    <w:rsid w:val="00B11427"/>
    <w:rsid w:val="00B11524"/>
    <w:rsid w:val="00B115AA"/>
    <w:rsid w:val="00B115E0"/>
    <w:rsid w:val="00B1163F"/>
    <w:rsid w:val="00B1168F"/>
    <w:rsid w:val="00B11732"/>
    <w:rsid w:val="00B117AB"/>
    <w:rsid w:val="00B11842"/>
    <w:rsid w:val="00B1196D"/>
    <w:rsid w:val="00B11B6F"/>
    <w:rsid w:val="00B11BF9"/>
    <w:rsid w:val="00B11C8C"/>
    <w:rsid w:val="00B11CD7"/>
    <w:rsid w:val="00B11D2D"/>
    <w:rsid w:val="00B11E54"/>
    <w:rsid w:val="00B11F4D"/>
    <w:rsid w:val="00B11F96"/>
    <w:rsid w:val="00B12014"/>
    <w:rsid w:val="00B120F3"/>
    <w:rsid w:val="00B121B6"/>
    <w:rsid w:val="00B12367"/>
    <w:rsid w:val="00B123E4"/>
    <w:rsid w:val="00B124D1"/>
    <w:rsid w:val="00B12508"/>
    <w:rsid w:val="00B12538"/>
    <w:rsid w:val="00B125E5"/>
    <w:rsid w:val="00B12645"/>
    <w:rsid w:val="00B1268E"/>
    <w:rsid w:val="00B127B6"/>
    <w:rsid w:val="00B127C5"/>
    <w:rsid w:val="00B1288D"/>
    <w:rsid w:val="00B129A9"/>
    <w:rsid w:val="00B12B01"/>
    <w:rsid w:val="00B12B93"/>
    <w:rsid w:val="00B12DA1"/>
    <w:rsid w:val="00B12E12"/>
    <w:rsid w:val="00B12EB1"/>
    <w:rsid w:val="00B12F13"/>
    <w:rsid w:val="00B12F5F"/>
    <w:rsid w:val="00B13045"/>
    <w:rsid w:val="00B130E9"/>
    <w:rsid w:val="00B1335B"/>
    <w:rsid w:val="00B13467"/>
    <w:rsid w:val="00B1347F"/>
    <w:rsid w:val="00B13594"/>
    <w:rsid w:val="00B13835"/>
    <w:rsid w:val="00B1383E"/>
    <w:rsid w:val="00B13867"/>
    <w:rsid w:val="00B13915"/>
    <w:rsid w:val="00B139F4"/>
    <w:rsid w:val="00B13A5C"/>
    <w:rsid w:val="00B13B53"/>
    <w:rsid w:val="00B13C28"/>
    <w:rsid w:val="00B13C87"/>
    <w:rsid w:val="00B13DC2"/>
    <w:rsid w:val="00B13E71"/>
    <w:rsid w:val="00B13E73"/>
    <w:rsid w:val="00B13EFD"/>
    <w:rsid w:val="00B14103"/>
    <w:rsid w:val="00B141DE"/>
    <w:rsid w:val="00B1432B"/>
    <w:rsid w:val="00B143C1"/>
    <w:rsid w:val="00B1449A"/>
    <w:rsid w:val="00B144EF"/>
    <w:rsid w:val="00B1461D"/>
    <w:rsid w:val="00B1462E"/>
    <w:rsid w:val="00B14656"/>
    <w:rsid w:val="00B1469D"/>
    <w:rsid w:val="00B146DC"/>
    <w:rsid w:val="00B146F0"/>
    <w:rsid w:val="00B14752"/>
    <w:rsid w:val="00B147D9"/>
    <w:rsid w:val="00B14856"/>
    <w:rsid w:val="00B148C0"/>
    <w:rsid w:val="00B14946"/>
    <w:rsid w:val="00B14A9C"/>
    <w:rsid w:val="00B14AC2"/>
    <w:rsid w:val="00B14CBA"/>
    <w:rsid w:val="00B14CE6"/>
    <w:rsid w:val="00B14D16"/>
    <w:rsid w:val="00B14D5C"/>
    <w:rsid w:val="00B14E28"/>
    <w:rsid w:val="00B15088"/>
    <w:rsid w:val="00B15357"/>
    <w:rsid w:val="00B15417"/>
    <w:rsid w:val="00B1567F"/>
    <w:rsid w:val="00B156B2"/>
    <w:rsid w:val="00B15707"/>
    <w:rsid w:val="00B15795"/>
    <w:rsid w:val="00B15A07"/>
    <w:rsid w:val="00B15B10"/>
    <w:rsid w:val="00B15C02"/>
    <w:rsid w:val="00B15D5B"/>
    <w:rsid w:val="00B15D6C"/>
    <w:rsid w:val="00B15DF6"/>
    <w:rsid w:val="00B15E6F"/>
    <w:rsid w:val="00B15E76"/>
    <w:rsid w:val="00B15ED8"/>
    <w:rsid w:val="00B15F61"/>
    <w:rsid w:val="00B15F87"/>
    <w:rsid w:val="00B16091"/>
    <w:rsid w:val="00B16160"/>
    <w:rsid w:val="00B161C4"/>
    <w:rsid w:val="00B1622B"/>
    <w:rsid w:val="00B1624D"/>
    <w:rsid w:val="00B163CE"/>
    <w:rsid w:val="00B163F2"/>
    <w:rsid w:val="00B163FF"/>
    <w:rsid w:val="00B16410"/>
    <w:rsid w:val="00B16462"/>
    <w:rsid w:val="00B164D4"/>
    <w:rsid w:val="00B16549"/>
    <w:rsid w:val="00B165DC"/>
    <w:rsid w:val="00B16652"/>
    <w:rsid w:val="00B16680"/>
    <w:rsid w:val="00B166DD"/>
    <w:rsid w:val="00B16783"/>
    <w:rsid w:val="00B167D2"/>
    <w:rsid w:val="00B16846"/>
    <w:rsid w:val="00B16881"/>
    <w:rsid w:val="00B16A28"/>
    <w:rsid w:val="00B16A56"/>
    <w:rsid w:val="00B16A7B"/>
    <w:rsid w:val="00B16A7D"/>
    <w:rsid w:val="00B16D0B"/>
    <w:rsid w:val="00B16D15"/>
    <w:rsid w:val="00B16DD6"/>
    <w:rsid w:val="00B16DF6"/>
    <w:rsid w:val="00B16EB9"/>
    <w:rsid w:val="00B16F8D"/>
    <w:rsid w:val="00B1710C"/>
    <w:rsid w:val="00B17224"/>
    <w:rsid w:val="00B172B6"/>
    <w:rsid w:val="00B1732F"/>
    <w:rsid w:val="00B173DF"/>
    <w:rsid w:val="00B1740E"/>
    <w:rsid w:val="00B17573"/>
    <w:rsid w:val="00B17774"/>
    <w:rsid w:val="00B17804"/>
    <w:rsid w:val="00B1794D"/>
    <w:rsid w:val="00B17A81"/>
    <w:rsid w:val="00B17B6B"/>
    <w:rsid w:val="00B17B81"/>
    <w:rsid w:val="00B17C72"/>
    <w:rsid w:val="00B17DE9"/>
    <w:rsid w:val="00B17F30"/>
    <w:rsid w:val="00B17FA6"/>
    <w:rsid w:val="00B200EA"/>
    <w:rsid w:val="00B201F8"/>
    <w:rsid w:val="00B202C5"/>
    <w:rsid w:val="00B2031F"/>
    <w:rsid w:val="00B2049E"/>
    <w:rsid w:val="00B205C7"/>
    <w:rsid w:val="00B2062B"/>
    <w:rsid w:val="00B206A9"/>
    <w:rsid w:val="00B206F7"/>
    <w:rsid w:val="00B20916"/>
    <w:rsid w:val="00B209A7"/>
    <w:rsid w:val="00B20A03"/>
    <w:rsid w:val="00B20AE5"/>
    <w:rsid w:val="00B20B2B"/>
    <w:rsid w:val="00B20B56"/>
    <w:rsid w:val="00B20B7C"/>
    <w:rsid w:val="00B20C5C"/>
    <w:rsid w:val="00B20CC6"/>
    <w:rsid w:val="00B20E96"/>
    <w:rsid w:val="00B20F4C"/>
    <w:rsid w:val="00B20F65"/>
    <w:rsid w:val="00B20FFA"/>
    <w:rsid w:val="00B21071"/>
    <w:rsid w:val="00B212A9"/>
    <w:rsid w:val="00B212AF"/>
    <w:rsid w:val="00B2161E"/>
    <w:rsid w:val="00B216FE"/>
    <w:rsid w:val="00B217F3"/>
    <w:rsid w:val="00B21859"/>
    <w:rsid w:val="00B218E8"/>
    <w:rsid w:val="00B21B79"/>
    <w:rsid w:val="00B21D19"/>
    <w:rsid w:val="00B21E08"/>
    <w:rsid w:val="00B21F9A"/>
    <w:rsid w:val="00B21FE1"/>
    <w:rsid w:val="00B22039"/>
    <w:rsid w:val="00B22057"/>
    <w:rsid w:val="00B22222"/>
    <w:rsid w:val="00B22278"/>
    <w:rsid w:val="00B222E3"/>
    <w:rsid w:val="00B2230E"/>
    <w:rsid w:val="00B223CE"/>
    <w:rsid w:val="00B22401"/>
    <w:rsid w:val="00B224B1"/>
    <w:rsid w:val="00B22622"/>
    <w:rsid w:val="00B22805"/>
    <w:rsid w:val="00B2281C"/>
    <w:rsid w:val="00B22826"/>
    <w:rsid w:val="00B2283D"/>
    <w:rsid w:val="00B228C4"/>
    <w:rsid w:val="00B228DB"/>
    <w:rsid w:val="00B22922"/>
    <w:rsid w:val="00B2292F"/>
    <w:rsid w:val="00B229E6"/>
    <w:rsid w:val="00B22A31"/>
    <w:rsid w:val="00B22C07"/>
    <w:rsid w:val="00B22CDD"/>
    <w:rsid w:val="00B22D91"/>
    <w:rsid w:val="00B22E4F"/>
    <w:rsid w:val="00B22EDE"/>
    <w:rsid w:val="00B22F95"/>
    <w:rsid w:val="00B22F97"/>
    <w:rsid w:val="00B23070"/>
    <w:rsid w:val="00B23140"/>
    <w:rsid w:val="00B2317A"/>
    <w:rsid w:val="00B2324D"/>
    <w:rsid w:val="00B232A8"/>
    <w:rsid w:val="00B233F5"/>
    <w:rsid w:val="00B23411"/>
    <w:rsid w:val="00B234B8"/>
    <w:rsid w:val="00B23974"/>
    <w:rsid w:val="00B23A35"/>
    <w:rsid w:val="00B23A61"/>
    <w:rsid w:val="00B23AAA"/>
    <w:rsid w:val="00B23AC7"/>
    <w:rsid w:val="00B23B1A"/>
    <w:rsid w:val="00B23B2B"/>
    <w:rsid w:val="00B23B32"/>
    <w:rsid w:val="00B23BC0"/>
    <w:rsid w:val="00B23C14"/>
    <w:rsid w:val="00B23C26"/>
    <w:rsid w:val="00B23C36"/>
    <w:rsid w:val="00B23C5E"/>
    <w:rsid w:val="00B23C69"/>
    <w:rsid w:val="00B23D55"/>
    <w:rsid w:val="00B23D71"/>
    <w:rsid w:val="00B23D9C"/>
    <w:rsid w:val="00B23DAD"/>
    <w:rsid w:val="00B23E3E"/>
    <w:rsid w:val="00B23ECD"/>
    <w:rsid w:val="00B23F34"/>
    <w:rsid w:val="00B23F49"/>
    <w:rsid w:val="00B240D8"/>
    <w:rsid w:val="00B241D0"/>
    <w:rsid w:val="00B2441C"/>
    <w:rsid w:val="00B2452D"/>
    <w:rsid w:val="00B24623"/>
    <w:rsid w:val="00B24864"/>
    <w:rsid w:val="00B248BB"/>
    <w:rsid w:val="00B2491A"/>
    <w:rsid w:val="00B24BE5"/>
    <w:rsid w:val="00B24CC8"/>
    <w:rsid w:val="00B24D73"/>
    <w:rsid w:val="00B24E50"/>
    <w:rsid w:val="00B24E91"/>
    <w:rsid w:val="00B2505F"/>
    <w:rsid w:val="00B25140"/>
    <w:rsid w:val="00B25202"/>
    <w:rsid w:val="00B252DF"/>
    <w:rsid w:val="00B252EB"/>
    <w:rsid w:val="00B25300"/>
    <w:rsid w:val="00B254A8"/>
    <w:rsid w:val="00B25570"/>
    <w:rsid w:val="00B25740"/>
    <w:rsid w:val="00B257E4"/>
    <w:rsid w:val="00B258D1"/>
    <w:rsid w:val="00B25943"/>
    <w:rsid w:val="00B25995"/>
    <w:rsid w:val="00B25997"/>
    <w:rsid w:val="00B25A6C"/>
    <w:rsid w:val="00B25ABF"/>
    <w:rsid w:val="00B25AC8"/>
    <w:rsid w:val="00B25D46"/>
    <w:rsid w:val="00B25E0F"/>
    <w:rsid w:val="00B25E84"/>
    <w:rsid w:val="00B25E89"/>
    <w:rsid w:val="00B25EAA"/>
    <w:rsid w:val="00B25F60"/>
    <w:rsid w:val="00B26038"/>
    <w:rsid w:val="00B26073"/>
    <w:rsid w:val="00B260DD"/>
    <w:rsid w:val="00B26174"/>
    <w:rsid w:val="00B2619F"/>
    <w:rsid w:val="00B263B5"/>
    <w:rsid w:val="00B26406"/>
    <w:rsid w:val="00B26423"/>
    <w:rsid w:val="00B2643E"/>
    <w:rsid w:val="00B2654E"/>
    <w:rsid w:val="00B265A8"/>
    <w:rsid w:val="00B265BD"/>
    <w:rsid w:val="00B2666B"/>
    <w:rsid w:val="00B2670B"/>
    <w:rsid w:val="00B26734"/>
    <w:rsid w:val="00B267DA"/>
    <w:rsid w:val="00B26801"/>
    <w:rsid w:val="00B26896"/>
    <w:rsid w:val="00B26924"/>
    <w:rsid w:val="00B26943"/>
    <w:rsid w:val="00B2695E"/>
    <w:rsid w:val="00B269AF"/>
    <w:rsid w:val="00B269F9"/>
    <w:rsid w:val="00B26ABA"/>
    <w:rsid w:val="00B26CB5"/>
    <w:rsid w:val="00B26D47"/>
    <w:rsid w:val="00B26DB9"/>
    <w:rsid w:val="00B26DBC"/>
    <w:rsid w:val="00B26DCA"/>
    <w:rsid w:val="00B26E33"/>
    <w:rsid w:val="00B270E6"/>
    <w:rsid w:val="00B2724D"/>
    <w:rsid w:val="00B27400"/>
    <w:rsid w:val="00B27562"/>
    <w:rsid w:val="00B276F3"/>
    <w:rsid w:val="00B27921"/>
    <w:rsid w:val="00B27AE0"/>
    <w:rsid w:val="00B27B22"/>
    <w:rsid w:val="00B27B23"/>
    <w:rsid w:val="00B27BB1"/>
    <w:rsid w:val="00B27C59"/>
    <w:rsid w:val="00B27C93"/>
    <w:rsid w:val="00B27D0D"/>
    <w:rsid w:val="00B27EDF"/>
    <w:rsid w:val="00B27EE1"/>
    <w:rsid w:val="00B30082"/>
    <w:rsid w:val="00B30212"/>
    <w:rsid w:val="00B3026A"/>
    <w:rsid w:val="00B3027A"/>
    <w:rsid w:val="00B30302"/>
    <w:rsid w:val="00B303A3"/>
    <w:rsid w:val="00B3060D"/>
    <w:rsid w:val="00B30667"/>
    <w:rsid w:val="00B30672"/>
    <w:rsid w:val="00B3068D"/>
    <w:rsid w:val="00B306B4"/>
    <w:rsid w:val="00B30758"/>
    <w:rsid w:val="00B30809"/>
    <w:rsid w:val="00B30847"/>
    <w:rsid w:val="00B3089B"/>
    <w:rsid w:val="00B3089E"/>
    <w:rsid w:val="00B30902"/>
    <w:rsid w:val="00B30A7D"/>
    <w:rsid w:val="00B30AA9"/>
    <w:rsid w:val="00B30ABE"/>
    <w:rsid w:val="00B30BE7"/>
    <w:rsid w:val="00B30C4C"/>
    <w:rsid w:val="00B30EB0"/>
    <w:rsid w:val="00B30F67"/>
    <w:rsid w:val="00B3103C"/>
    <w:rsid w:val="00B310CE"/>
    <w:rsid w:val="00B313D2"/>
    <w:rsid w:val="00B316FD"/>
    <w:rsid w:val="00B31868"/>
    <w:rsid w:val="00B31AE0"/>
    <w:rsid w:val="00B31BBB"/>
    <w:rsid w:val="00B31C37"/>
    <w:rsid w:val="00B31CE6"/>
    <w:rsid w:val="00B31D19"/>
    <w:rsid w:val="00B31D3B"/>
    <w:rsid w:val="00B31D82"/>
    <w:rsid w:val="00B31DB3"/>
    <w:rsid w:val="00B31DB8"/>
    <w:rsid w:val="00B31DBD"/>
    <w:rsid w:val="00B31DFA"/>
    <w:rsid w:val="00B31E92"/>
    <w:rsid w:val="00B31EC2"/>
    <w:rsid w:val="00B31F52"/>
    <w:rsid w:val="00B31FDD"/>
    <w:rsid w:val="00B320C0"/>
    <w:rsid w:val="00B32123"/>
    <w:rsid w:val="00B32280"/>
    <w:rsid w:val="00B3233F"/>
    <w:rsid w:val="00B3237E"/>
    <w:rsid w:val="00B324E7"/>
    <w:rsid w:val="00B32509"/>
    <w:rsid w:val="00B326C3"/>
    <w:rsid w:val="00B3274A"/>
    <w:rsid w:val="00B328A0"/>
    <w:rsid w:val="00B328ED"/>
    <w:rsid w:val="00B3295E"/>
    <w:rsid w:val="00B329EF"/>
    <w:rsid w:val="00B32AF1"/>
    <w:rsid w:val="00B32B6E"/>
    <w:rsid w:val="00B32C4F"/>
    <w:rsid w:val="00B32C64"/>
    <w:rsid w:val="00B32C89"/>
    <w:rsid w:val="00B32D5C"/>
    <w:rsid w:val="00B32E86"/>
    <w:rsid w:val="00B330F2"/>
    <w:rsid w:val="00B33130"/>
    <w:rsid w:val="00B33365"/>
    <w:rsid w:val="00B335AD"/>
    <w:rsid w:val="00B335E5"/>
    <w:rsid w:val="00B33654"/>
    <w:rsid w:val="00B33670"/>
    <w:rsid w:val="00B336BF"/>
    <w:rsid w:val="00B336E5"/>
    <w:rsid w:val="00B3384F"/>
    <w:rsid w:val="00B33879"/>
    <w:rsid w:val="00B338CD"/>
    <w:rsid w:val="00B33953"/>
    <w:rsid w:val="00B33A5D"/>
    <w:rsid w:val="00B33AC5"/>
    <w:rsid w:val="00B33AD2"/>
    <w:rsid w:val="00B33BD2"/>
    <w:rsid w:val="00B33C60"/>
    <w:rsid w:val="00B33CBB"/>
    <w:rsid w:val="00B33D72"/>
    <w:rsid w:val="00B33DAB"/>
    <w:rsid w:val="00B33DC1"/>
    <w:rsid w:val="00B33E25"/>
    <w:rsid w:val="00B33EC8"/>
    <w:rsid w:val="00B33FC0"/>
    <w:rsid w:val="00B34189"/>
    <w:rsid w:val="00B342AB"/>
    <w:rsid w:val="00B34630"/>
    <w:rsid w:val="00B346B4"/>
    <w:rsid w:val="00B34718"/>
    <w:rsid w:val="00B3475B"/>
    <w:rsid w:val="00B347B8"/>
    <w:rsid w:val="00B3482F"/>
    <w:rsid w:val="00B34927"/>
    <w:rsid w:val="00B34B6E"/>
    <w:rsid w:val="00B34B7F"/>
    <w:rsid w:val="00B34D07"/>
    <w:rsid w:val="00B34D1F"/>
    <w:rsid w:val="00B34D5D"/>
    <w:rsid w:val="00B34DDC"/>
    <w:rsid w:val="00B34EDB"/>
    <w:rsid w:val="00B34F61"/>
    <w:rsid w:val="00B34FC8"/>
    <w:rsid w:val="00B350D6"/>
    <w:rsid w:val="00B35209"/>
    <w:rsid w:val="00B35221"/>
    <w:rsid w:val="00B3548C"/>
    <w:rsid w:val="00B3549E"/>
    <w:rsid w:val="00B354DB"/>
    <w:rsid w:val="00B355D9"/>
    <w:rsid w:val="00B35675"/>
    <w:rsid w:val="00B35706"/>
    <w:rsid w:val="00B357A9"/>
    <w:rsid w:val="00B357D6"/>
    <w:rsid w:val="00B35A63"/>
    <w:rsid w:val="00B35AA1"/>
    <w:rsid w:val="00B35AF1"/>
    <w:rsid w:val="00B35AF9"/>
    <w:rsid w:val="00B35B0B"/>
    <w:rsid w:val="00B35BE9"/>
    <w:rsid w:val="00B35DB3"/>
    <w:rsid w:val="00B35DD9"/>
    <w:rsid w:val="00B35EA1"/>
    <w:rsid w:val="00B35F69"/>
    <w:rsid w:val="00B35F7C"/>
    <w:rsid w:val="00B361D5"/>
    <w:rsid w:val="00B36436"/>
    <w:rsid w:val="00B364D0"/>
    <w:rsid w:val="00B36500"/>
    <w:rsid w:val="00B3654D"/>
    <w:rsid w:val="00B365BF"/>
    <w:rsid w:val="00B365DA"/>
    <w:rsid w:val="00B3662A"/>
    <w:rsid w:val="00B36635"/>
    <w:rsid w:val="00B36645"/>
    <w:rsid w:val="00B3675B"/>
    <w:rsid w:val="00B36770"/>
    <w:rsid w:val="00B3677B"/>
    <w:rsid w:val="00B36796"/>
    <w:rsid w:val="00B3683E"/>
    <w:rsid w:val="00B36879"/>
    <w:rsid w:val="00B36894"/>
    <w:rsid w:val="00B368F9"/>
    <w:rsid w:val="00B3692C"/>
    <w:rsid w:val="00B36A77"/>
    <w:rsid w:val="00B36ABB"/>
    <w:rsid w:val="00B36B87"/>
    <w:rsid w:val="00B36BC9"/>
    <w:rsid w:val="00B36BCC"/>
    <w:rsid w:val="00B36DF6"/>
    <w:rsid w:val="00B36E17"/>
    <w:rsid w:val="00B36F95"/>
    <w:rsid w:val="00B37012"/>
    <w:rsid w:val="00B3706A"/>
    <w:rsid w:val="00B370F1"/>
    <w:rsid w:val="00B3715A"/>
    <w:rsid w:val="00B3718C"/>
    <w:rsid w:val="00B37235"/>
    <w:rsid w:val="00B37236"/>
    <w:rsid w:val="00B372CD"/>
    <w:rsid w:val="00B37326"/>
    <w:rsid w:val="00B37478"/>
    <w:rsid w:val="00B374E2"/>
    <w:rsid w:val="00B37539"/>
    <w:rsid w:val="00B37546"/>
    <w:rsid w:val="00B375CF"/>
    <w:rsid w:val="00B375D8"/>
    <w:rsid w:val="00B3778C"/>
    <w:rsid w:val="00B3784A"/>
    <w:rsid w:val="00B37867"/>
    <w:rsid w:val="00B37BCD"/>
    <w:rsid w:val="00B37BFF"/>
    <w:rsid w:val="00B37C92"/>
    <w:rsid w:val="00B37F53"/>
    <w:rsid w:val="00B400B3"/>
    <w:rsid w:val="00B400B4"/>
    <w:rsid w:val="00B400FD"/>
    <w:rsid w:val="00B402B0"/>
    <w:rsid w:val="00B403D8"/>
    <w:rsid w:val="00B40490"/>
    <w:rsid w:val="00B40628"/>
    <w:rsid w:val="00B40776"/>
    <w:rsid w:val="00B407AF"/>
    <w:rsid w:val="00B4090B"/>
    <w:rsid w:val="00B40A12"/>
    <w:rsid w:val="00B40A3E"/>
    <w:rsid w:val="00B40A7B"/>
    <w:rsid w:val="00B40B44"/>
    <w:rsid w:val="00B40B91"/>
    <w:rsid w:val="00B40BCE"/>
    <w:rsid w:val="00B40CE5"/>
    <w:rsid w:val="00B40E67"/>
    <w:rsid w:val="00B40F3C"/>
    <w:rsid w:val="00B4100E"/>
    <w:rsid w:val="00B41035"/>
    <w:rsid w:val="00B4107C"/>
    <w:rsid w:val="00B411AE"/>
    <w:rsid w:val="00B411BD"/>
    <w:rsid w:val="00B4125A"/>
    <w:rsid w:val="00B413FB"/>
    <w:rsid w:val="00B41592"/>
    <w:rsid w:val="00B41783"/>
    <w:rsid w:val="00B41999"/>
    <w:rsid w:val="00B419FD"/>
    <w:rsid w:val="00B41B6B"/>
    <w:rsid w:val="00B41CEE"/>
    <w:rsid w:val="00B41D0E"/>
    <w:rsid w:val="00B41EB8"/>
    <w:rsid w:val="00B41F63"/>
    <w:rsid w:val="00B41F69"/>
    <w:rsid w:val="00B41F82"/>
    <w:rsid w:val="00B420B9"/>
    <w:rsid w:val="00B4228F"/>
    <w:rsid w:val="00B422E9"/>
    <w:rsid w:val="00B425BD"/>
    <w:rsid w:val="00B425DB"/>
    <w:rsid w:val="00B425F8"/>
    <w:rsid w:val="00B426CB"/>
    <w:rsid w:val="00B42702"/>
    <w:rsid w:val="00B4276B"/>
    <w:rsid w:val="00B4284B"/>
    <w:rsid w:val="00B428BA"/>
    <w:rsid w:val="00B4293A"/>
    <w:rsid w:val="00B42958"/>
    <w:rsid w:val="00B42A18"/>
    <w:rsid w:val="00B42AEF"/>
    <w:rsid w:val="00B42B0D"/>
    <w:rsid w:val="00B42B60"/>
    <w:rsid w:val="00B42D90"/>
    <w:rsid w:val="00B42D93"/>
    <w:rsid w:val="00B43068"/>
    <w:rsid w:val="00B430C3"/>
    <w:rsid w:val="00B43157"/>
    <w:rsid w:val="00B431C4"/>
    <w:rsid w:val="00B431DF"/>
    <w:rsid w:val="00B43332"/>
    <w:rsid w:val="00B434C1"/>
    <w:rsid w:val="00B437B3"/>
    <w:rsid w:val="00B438D4"/>
    <w:rsid w:val="00B4395E"/>
    <w:rsid w:val="00B43A7C"/>
    <w:rsid w:val="00B43A80"/>
    <w:rsid w:val="00B43AF2"/>
    <w:rsid w:val="00B43B32"/>
    <w:rsid w:val="00B43D77"/>
    <w:rsid w:val="00B43D93"/>
    <w:rsid w:val="00B43DCD"/>
    <w:rsid w:val="00B43EE4"/>
    <w:rsid w:val="00B43EE8"/>
    <w:rsid w:val="00B43FD6"/>
    <w:rsid w:val="00B440F7"/>
    <w:rsid w:val="00B44144"/>
    <w:rsid w:val="00B4414B"/>
    <w:rsid w:val="00B44286"/>
    <w:rsid w:val="00B442CB"/>
    <w:rsid w:val="00B4434E"/>
    <w:rsid w:val="00B44482"/>
    <w:rsid w:val="00B444DD"/>
    <w:rsid w:val="00B444FB"/>
    <w:rsid w:val="00B445E5"/>
    <w:rsid w:val="00B44640"/>
    <w:rsid w:val="00B446AC"/>
    <w:rsid w:val="00B4472F"/>
    <w:rsid w:val="00B4473B"/>
    <w:rsid w:val="00B4473F"/>
    <w:rsid w:val="00B44760"/>
    <w:rsid w:val="00B44802"/>
    <w:rsid w:val="00B44859"/>
    <w:rsid w:val="00B448C1"/>
    <w:rsid w:val="00B44A96"/>
    <w:rsid w:val="00B44AE2"/>
    <w:rsid w:val="00B44B4F"/>
    <w:rsid w:val="00B44B77"/>
    <w:rsid w:val="00B44BB6"/>
    <w:rsid w:val="00B44C15"/>
    <w:rsid w:val="00B44C50"/>
    <w:rsid w:val="00B44CEB"/>
    <w:rsid w:val="00B44D1B"/>
    <w:rsid w:val="00B44D8D"/>
    <w:rsid w:val="00B44D9F"/>
    <w:rsid w:val="00B44E06"/>
    <w:rsid w:val="00B44EF6"/>
    <w:rsid w:val="00B44F16"/>
    <w:rsid w:val="00B44F22"/>
    <w:rsid w:val="00B44F77"/>
    <w:rsid w:val="00B44F9C"/>
    <w:rsid w:val="00B45031"/>
    <w:rsid w:val="00B4522C"/>
    <w:rsid w:val="00B45357"/>
    <w:rsid w:val="00B45396"/>
    <w:rsid w:val="00B4539C"/>
    <w:rsid w:val="00B453D4"/>
    <w:rsid w:val="00B45493"/>
    <w:rsid w:val="00B45589"/>
    <w:rsid w:val="00B456DE"/>
    <w:rsid w:val="00B4574F"/>
    <w:rsid w:val="00B45777"/>
    <w:rsid w:val="00B457C1"/>
    <w:rsid w:val="00B45855"/>
    <w:rsid w:val="00B45870"/>
    <w:rsid w:val="00B4589B"/>
    <w:rsid w:val="00B45B29"/>
    <w:rsid w:val="00B45BD6"/>
    <w:rsid w:val="00B45E32"/>
    <w:rsid w:val="00B45E99"/>
    <w:rsid w:val="00B46141"/>
    <w:rsid w:val="00B46146"/>
    <w:rsid w:val="00B4618A"/>
    <w:rsid w:val="00B461AC"/>
    <w:rsid w:val="00B463DD"/>
    <w:rsid w:val="00B46432"/>
    <w:rsid w:val="00B46442"/>
    <w:rsid w:val="00B4655F"/>
    <w:rsid w:val="00B46634"/>
    <w:rsid w:val="00B46675"/>
    <w:rsid w:val="00B466C6"/>
    <w:rsid w:val="00B468E8"/>
    <w:rsid w:val="00B46A1D"/>
    <w:rsid w:val="00B46A25"/>
    <w:rsid w:val="00B46C54"/>
    <w:rsid w:val="00B46C63"/>
    <w:rsid w:val="00B46C6D"/>
    <w:rsid w:val="00B46C93"/>
    <w:rsid w:val="00B46CDD"/>
    <w:rsid w:val="00B46DB3"/>
    <w:rsid w:val="00B46E0E"/>
    <w:rsid w:val="00B46E47"/>
    <w:rsid w:val="00B46EBC"/>
    <w:rsid w:val="00B46F0B"/>
    <w:rsid w:val="00B46FB6"/>
    <w:rsid w:val="00B4704F"/>
    <w:rsid w:val="00B470F7"/>
    <w:rsid w:val="00B47327"/>
    <w:rsid w:val="00B4740F"/>
    <w:rsid w:val="00B475FB"/>
    <w:rsid w:val="00B47771"/>
    <w:rsid w:val="00B47783"/>
    <w:rsid w:val="00B477C2"/>
    <w:rsid w:val="00B47833"/>
    <w:rsid w:val="00B47A64"/>
    <w:rsid w:val="00B47B25"/>
    <w:rsid w:val="00B47BEA"/>
    <w:rsid w:val="00B47D73"/>
    <w:rsid w:val="00B47DAD"/>
    <w:rsid w:val="00B47F48"/>
    <w:rsid w:val="00B47FC2"/>
    <w:rsid w:val="00B50089"/>
    <w:rsid w:val="00B50156"/>
    <w:rsid w:val="00B5033E"/>
    <w:rsid w:val="00B50392"/>
    <w:rsid w:val="00B5046E"/>
    <w:rsid w:val="00B50505"/>
    <w:rsid w:val="00B505B8"/>
    <w:rsid w:val="00B50705"/>
    <w:rsid w:val="00B50719"/>
    <w:rsid w:val="00B50732"/>
    <w:rsid w:val="00B507DC"/>
    <w:rsid w:val="00B50805"/>
    <w:rsid w:val="00B50882"/>
    <w:rsid w:val="00B50890"/>
    <w:rsid w:val="00B50946"/>
    <w:rsid w:val="00B509CD"/>
    <w:rsid w:val="00B509E6"/>
    <w:rsid w:val="00B50A91"/>
    <w:rsid w:val="00B50B47"/>
    <w:rsid w:val="00B50B90"/>
    <w:rsid w:val="00B50BAB"/>
    <w:rsid w:val="00B50C4D"/>
    <w:rsid w:val="00B50DC5"/>
    <w:rsid w:val="00B50E27"/>
    <w:rsid w:val="00B50E48"/>
    <w:rsid w:val="00B50EBE"/>
    <w:rsid w:val="00B50ED2"/>
    <w:rsid w:val="00B50F19"/>
    <w:rsid w:val="00B50FF5"/>
    <w:rsid w:val="00B51101"/>
    <w:rsid w:val="00B512EC"/>
    <w:rsid w:val="00B51391"/>
    <w:rsid w:val="00B51453"/>
    <w:rsid w:val="00B51470"/>
    <w:rsid w:val="00B514B3"/>
    <w:rsid w:val="00B51573"/>
    <w:rsid w:val="00B5157A"/>
    <w:rsid w:val="00B5168A"/>
    <w:rsid w:val="00B516E4"/>
    <w:rsid w:val="00B5176C"/>
    <w:rsid w:val="00B51774"/>
    <w:rsid w:val="00B517AF"/>
    <w:rsid w:val="00B51849"/>
    <w:rsid w:val="00B5187F"/>
    <w:rsid w:val="00B518EF"/>
    <w:rsid w:val="00B51912"/>
    <w:rsid w:val="00B5197D"/>
    <w:rsid w:val="00B519B5"/>
    <w:rsid w:val="00B51BC6"/>
    <w:rsid w:val="00B51BCF"/>
    <w:rsid w:val="00B51CCD"/>
    <w:rsid w:val="00B51CDC"/>
    <w:rsid w:val="00B51D18"/>
    <w:rsid w:val="00B51ED3"/>
    <w:rsid w:val="00B51F75"/>
    <w:rsid w:val="00B51F91"/>
    <w:rsid w:val="00B51FCB"/>
    <w:rsid w:val="00B520A2"/>
    <w:rsid w:val="00B520CD"/>
    <w:rsid w:val="00B52144"/>
    <w:rsid w:val="00B52172"/>
    <w:rsid w:val="00B522A2"/>
    <w:rsid w:val="00B522D2"/>
    <w:rsid w:val="00B52361"/>
    <w:rsid w:val="00B52379"/>
    <w:rsid w:val="00B52618"/>
    <w:rsid w:val="00B5273C"/>
    <w:rsid w:val="00B52893"/>
    <w:rsid w:val="00B5295D"/>
    <w:rsid w:val="00B529CC"/>
    <w:rsid w:val="00B529E3"/>
    <w:rsid w:val="00B52A69"/>
    <w:rsid w:val="00B52A7E"/>
    <w:rsid w:val="00B52A89"/>
    <w:rsid w:val="00B52B53"/>
    <w:rsid w:val="00B52B71"/>
    <w:rsid w:val="00B52BEF"/>
    <w:rsid w:val="00B52F6D"/>
    <w:rsid w:val="00B52FAC"/>
    <w:rsid w:val="00B53013"/>
    <w:rsid w:val="00B53032"/>
    <w:rsid w:val="00B53034"/>
    <w:rsid w:val="00B5312F"/>
    <w:rsid w:val="00B531E6"/>
    <w:rsid w:val="00B53240"/>
    <w:rsid w:val="00B533E0"/>
    <w:rsid w:val="00B53718"/>
    <w:rsid w:val="00B537BC"/>
    <w:rsid w:val="00B5396F"/>
    <w:rsid w:val="00B539E8"/>
    <w:rsid w:val="00B53A82"/>
    <w:rsid w:val="00B53A87"/>
    <w:rsid w:val="00B53ACC"/>
    <w:rsid w:val="00B53B1A"/>
    <w:rsid w:val="00B53B35"/>
    <w:rsid w:val="00B53B62"/>
    <w:rsid w:val="00B53C1D"/>
    <w:rsid w:val="00B53F56"/>
    <w:rsid w:val="00B53FDA"/>
    <w:rsid w:val="00B54066"/>
    <w:rsid w:val="00B540A2"/>
    <w:rsid w:val="00B54112"/>
    <w:rsid w:val="00B54257"/>
    <w:rsid w:val="00B54348"/>
    <w:rsid w:val="00B544A1"/>
    <w:rsid w:val="00B544DE"/>
    <w:rsid w:val="00B545DE"/>
    <w:rsid w:val="00B54715"/>
    <w:rsid w:val="00B547EC"/>
    <w:rsid w:val="00B5482E"/>
    <w:rsid w:val="00B54867"/>
    <w:rsid w:val="00B54899"/>
    <w:rsid w:val="00B54971"/>
    <w:rsid w:val="00B54C50"/>
    <w:rsid w:val="00B54DF2"/>
    <w:rsid w:val="00B54FD2"/>
    <w:rsid w:val="00B55108"/>
    <w:rsid w:val="00B552F0"/>
    <w:rsid w:val="00B55303"/>
    <w:rsid w:val="00B553C5"/>
    <w:rsid w:val="00B55405"/>
    <w:rsid w:val="00B554D0"/>
    <w:rsid w:val="00B5553B"/>
    <w:rsid w:val="00B55570"/>
    <w:rsid w:val="00B555D3"/>
    <w:rsid w:val="00B55738"/>
    <w:rsid w:val="00B55764"/>
    <w:rsid w:val="00B55805"/>
    <w:rsid w:val="00B5592F"/>
    <w:rsid w:val="00B5593F"/>
    <w:rsid w:val="00B55968"/>
    <w:rsid w:val="00B559DB"/>
    <w:rsid w:val="00B55A28"/>
    <w:rsid w:val="00B55B66"/>
    <w:rsid w:val="00B55C28"/>
    <w:rsid w:val="00B55C8B"/>
    <w:rsid w:val="00B55D8A"/>
    <w:rsid w:val="00B55E19"/>
    <w:rsid w:val="00B560C1"/>
    <w:rsid w:val="00B56159"/>
    <w:rsid w:val="00B561EE"/>
    <w:rsid w:val="00B5629A"/>
    <w:rsid w:val="00B562B7"/>
    <w:rsid w:val="00B56368"/>
    <w:rsid w:val="00B56393"/>
    <w:rsid w:val="00B563CE"/>
    <w:rsid w:val="00B56442"/>
    <w:rsid w:val="00B56455"/>
    <w:rsid w:val="00B56572"/>
    <w:rsid w:val="00B565AA"/>
    <w:rsid w:val="00B566D9"/>
    <w:rsid w:val="00B567FA"/>
    <w:rsid w:val="00B5688C"/>
    <w:rsid w:val="00B568C1"/>
    <w:rsid w:val="00B568D6"/>
    <w:rsid w:val="00B56953"/>
    <w:rsid w:val="00B56A52"/>
    <w:rsid w:val="00B56B19"/>
    <w:rsid w:val="00B56BA1"/>
    <w:rsid w:val="00B56E50"/>
    <w:rsid w:val="00B56ECA"/>
    <w:rsid w:val="00B57018"/>
    <w:rsid w:val="00B57177"/>
    <w:rsid w:val="00B571A5"/>
    <w:rsid w:val="00B571AB"/>
    <w:rsid w:val="00B5723E"/>
    <w:rsid w:val="00B5725A"/>
    <w:rsid w:val="00B57347"/>
    <w:rsid w:val="00B57483"/>
    <w:rsid w:val="00B5752F"/>
    <w:rsid w:val="00B57576"/>
    <w:rsid w:val="00B5769B"/>
    <w:rsid w:val="00B57841"/>
    <w:rsid w:val="00B5785A"/>
    <w:rsid w:val="00B57874"/>
    <w:rsid w:val="00B578CD"/>
    <w:rsid w:val="00B578D1"/>
    <w:rsid w:val="00B5793E"/>
    <w:rsid w:val="00B57966"/>
    <w:rsid w:val="00B5799C"/>
    <w:rsid w:val="00B57A9B"/>
    <w:rsid w:val="00B57AAD"/>
    <w:rsid w:val="00B57AD1"/>
    <w:rsid w:val="00B57CF1"/>
    <w:rsid w:val="00B57E39"/>
    <w:rsid w:val="00B57EB6"/>
    <w:rsid w:val="00B57F61"/>
    <w:rsid w:val="00B60038"/>
    <w:rsid w:val="00B60096"/>
    <w:rsid w:val="00B60373"/>
    <w:rsid w:val="00B603EC"/>
    <w:rsid w:val="00B604F2"/>
    <w:rsid w:val="00B60536"/>
    <w:rsid w:val="00B60581"/>
    <w:rsid w:val="00B606AC"/>
    <w:rsid w:val="00B6082D"/>
    <w:rsid w:val="00B60845"/>
    <w:rsid w:val="00B608F3"/>
    <w:rsid w:val="00B60957"/>
    <w:rsid w:val="00B60A1D"/>
    <w:rsid w:val="00B60A4C"/>
    <w:rsid w:val="00B60BAD"/>
    <w:rsid w:val="00B60E2A"/>
    <w:rsid w:val="00B60F70"/>
    <w:rsid w:val="00B6113D"/>
    <w:rsid w:val="00B61179"/>
    <w:rsid w:val="00B611CC"/>
    <w:rsid w:val="00B612F1"/>
    <w:rsid w:val="00B61377"/>
    <w:rsid w:val="00B6145F"/>
    <w:rsid w:val="00B6146B"/>
    <w:rsid w:val="00B61634"/>
    <w:rsid w:val="00B616E1"/>
    <w:rsid w:val="00B616FB"/>
    <w:rsid w:val="00B616FF"/>
    <w:rsid w:val="00B6172B"/>
    <w:rsid w:val="00B61789"/>
    <w:rsid w:val="00B6180D"/>
    <w:rsid w:val="00B61837"/>
    <w:rsid w:val="00B6185A"/>
    <w:rsid w:val="00B61861"/>
    <w:rsid w:val="00B61888"/>
    <w:rsid w:val="00B618F0"/>
    <w:rsid w:val="00B619E4"/>
    <w:rsid w:val="00B61A3C"/>
    <w:rsid w:val="00B61B76"/>
    <w:rsid w:val="00B61BE5"/>
    <w:rsid w:val="00B61D68"/>
    <w:rsid w:val="00B61EF7"/>
    <w:rsid w:val="00B61F0D"/>
    <w:rsid w:val="00B61FB3"/>
    <w:rsid w:val="00B620FE"/>
    <w:rsid w:val="00B621D9"/>
    <w:rsid w:val="00B622C7"/>
    <w:rsid w:val="00B62318"/>
    <w:rsid w:val="00B62385"/>
    <w:rsid w:val="00B625BB"/>
    <w:rsid w:val="00B62620"/>
    <w:rsid w:val="00B62633"/>
    <w:rsid w:val="00B627C2"/>
    <w:rsid w:val="00B627F4"/>
    <w:rsid w:val="00B62899"/>
    <w:rsid w:val="00B62984"/>
    <w:rsid w:val="00B62AA2"/>
    <w:rsid w:val="00B62B93"/>
    <w:rsid w:val="00B62BCA"/>
    <w:rsid w:val="00B62C50"/>
    <w:rsid w:val="00B62C6E"/>
    <w:rsid w:val="00B62CA1"/>
    <w:rsid w:val="00B62CBD"/>
    <w:rsid w:val="00B62CF1"/>
    <w:rsid w:val="00B62EC1"/>
    <w:rsid w:val="00B62F00"/>
    <w:rsid w:val="00B6301D"/>
    <w:rsid w:val="00B6324E"/>
    <w:rsid w:val="00B6328D"/>
    <w:rsid w:val="00B63415"/>
    <w:rsid w:val="00B6347B"/>
    <w:rsid w:val="00B63512"/>
    <w:rsid w:val="00B637B5"/>
    <w:rsid w:val="00B63817"/>
    <w:rsid w:val="00B63832"/>
    <w:rsid w:val="00B638CE"/>
    <w:rsid w:val="00B6395A"/>
    <w:rsid w:val="00B63A1F"/>
    <w:rsid w:val="00B63A82"/>
    <w:rsid w:val="00B63B89"/>
    <w:rsid w:val="00B63B94"/>
    <w:rsid w:val="00B63BB8"/>
    <w:rsid w:val="00B63C64"/>
    <w:rsid w:val="00B63CA4"/>
    <w:rsid w:val="00B63CF0"/>
    <w:rsid w:val="00B63D8C"/>
    <w:rsid w:val="00B63E99"/>
    <w:rsid w:val="00B63F1F"/>
    <w:rsid w:val="00B64145"/>
    <w:rsid w:val="00B64224"/>
    <w:rsid w:val="00B6422D"/>
    <w:rsid w:val="00B64242"/>
    <w:rsid w:val="00B642B7"/>
    <w:rsid w:val="00B645F9"/>
    <w:rsid w:val="00B647E6"/>
    <w:rsid w:val="00B648FD"/>
    <w:rsid w:val="00B6491B"/>
    <w:rsid w:val="00B64940"/>
    <w:rsid w:val="00B64AAF"/>
    <w:rsid w:val="00B64B08"/>
    <w:rsid w:val="00B64B49"/>
    <w:rsid w:val="00B64BDC"/>
    <w:rsid w:val="00B64C1C"/>
    <w:rsid w:val="00B65061"/>
    <w:rsid w:val="00B650A8"/>
    <w:rsid w:val="00B65285"/>
    <w:rsid w:val="00B65296"/>
    <w:rsid w:val="00B652B3"/>
    <w:rsid w:val="00B652C2"/>
    <w:rsid w:val="00B65718"/>
    <w:rsid w:val="00B657B3"/>
    <w:rsid w:val="00B657F7"/>
    <w:rsid w:val="00B657FD"/>
    <w:rsid w:val="00B65997"/>
    <w:rsid w:val="00B65A63"/>
    <w:rsid w:val="00B65AB8"/>
    <w:rsid w:val="00B65AD0"/>
    <w:rsid w:val="00B65B15"/>
    <w:rsid w:val="00B65B57"/>
    <w:rsid w:val="00B65BF8"/>
    <w:rsid w:val="00B65C08"/>
    <w:rsid w:val="00B65C37"/>
    <w:rsid w:val="00B65CF0"/>
    <w:rsid w:val="00B65E20"/>
    <w:rsid w:val="00B65E2E"/>
    <w:rsid w:val="00B65F06"/>
    <w:rsid w:val="00B65F08"/>
    <w:rsid w:val="00B65F59"/>
    <w:rsid w:val="00B65FC1"/>
    <w:rsid w:val="00B65FC4"/>
    <w:rsid w:val="00B65FEC"/>
    <w:rsid w:val="00B66072"/>
    <w:rsid w:val="00B6608C"/>
    <w:rsid w:val="00B662DA"/>
    <w:rsid w:val="00B6638A"/>
    <w:rsid w:val="00B664EF"/>
    <w:rsid w:val="00B6657A"/>
    <w:rsid w:val="00B666F5"/>
    <w:rsid w:val="00B66997"/>
    <w:rsid w:val="00B669FC"/>
    <w:rsid w:val="00B66AF6"/>
    <w:rsid w:val="00B66B6A"/>
    <w:rsid w:val="00B66CB4"/>
    <w:rsid w:val="00B66D7D"/>
    <w:rsid w:val="00B66DD4"/>
    <w:rsid w:val="00B66EEE"/>
    <w:rsid w:val="00B67275"/>
    <w:rsid w:val="00B673C6"/>
    <w:rsid w:val="00B6740A"/>
    <w:rsid w:val="00B67476"/>
    <w:rsid w:val="00B67489"/>
    <w:rsid w:val="00B675A0"/>
    <w:rsid w:val="00B675A6"/>
    <w:rsid w:val="00B675FC"/>
    <w:rsid w:val="00B67624"/>
    <w:rsid w:val="00B67641"/>
    <w:rsid w:val="00B676C4"/>
    <w:rsid w:val="00B677FA"/>
    <w:rsid w:val="00B678C4"/>
    <w:rsid w:val="00B678EF"/>
    <w:rsid w:val="00B679D1"/>
    <w:rsid w:val="00B67A75"/>
    <w:rsid w:val="00B67A9F"/>
    <w:rsid w:val="00B67AD5"/>
    <w:rsid w:val="00B67D37"/>
    <w:rsid w:val="00B67F1D"/>
    <w:rsid w:val="00B67F33"/>
    <w:rsid w:val="00B67F92"/>
    <w:rsid w:val="00B67FBC"/>
    <w:rsid w:val="00B70071"/>
    <w:rsid w:val="00B70077"/>
    <w:rsid w:val="00B70129"/>
    <w:rsid w:val="00B70187"/>
    <w:rsid w:val="00B701A6"/>
    <w:rsid w:val="00B70244"/>
    <w:rsid w:val="00B702CB"/>
    <w:rsid w:val="00B70413"/>
    <w:rsid w:val="00B70466"/>
    <w:rsid w:val="00B704A1"/>
    <w:rsid w:val="00B70552"/>
    <w:rsid w:val="00B70699"/>
    <w:rsid w:val="00B70755"/>
    <w:rsid w:val="00B70835"/>
    <w:rsid w:val="00B70852"/>
    <w:rsid w:val="00B70885"/>
    <w:rsid w:val="00B708B9"/>
    <w:rsid w:val="00B709D6"/>
    <w:rsid w:val="00B70A63"/>
    <w:rsid w:val="00B70A6A"/>
    <w:rsid w:val="00B70AAB"/>
    <w:rsid w:val="00B70AC8"/>
    <w:rsid w:val="00B70C4B"/>
    <w:rsid w:val="00B70C5C"/>
    <w:rsid w:val="00B70CBD"/>
    <w:rsid w:val="00B70CE7"/>
    <w:rsid w:val="00B70D26"/>
    <w:rsid w:val="00B70D85"/>
    <w:rsid w:val="00B70E61"/>
    <w:rsid w:val="00B70E90"/>
    <w:rsid w:val="00B70F70"/>
    <w:rsid w:val="00B70FCD"/>
    <w:rsid w:val="00B71081"/>
    <w:rsid w:val="00B710E3"/>
    <w:rsid w:val="00B710FB"/>
    <w:rsid w:val="00B7116E"/>
    <w:rsid w:val="00B71398"/>
    <w:rsid w:val="00B714B6"/>
    <w:rsid w:val="00B714E3"/>
    <w:rsid w:val="00B714FD"/>
    <w:rsid w:val="00B71509"/>
    <w:rsid w:val="00B71553"/>
    <w:rsid w:val="00B715F2"/>
    <w:rsid w:val="00B71676"/>
    <w:rsid w:val="00B7169D"/>
    <w:rsid w:val="00B7171F"/>
    <w:rsid w:val="00B7180F"/>
    <w:rsid w:val="00B71903"/>
    <w:rsid w:val="00B71D3A"/>
    <w:rsid w:val="00B71F18"/>
    <w:rsid w:val="00B71FE4"/>
    <w:rsid w:val="00B71FEC"/>
    <w:rsid w:val="00B71FFF"/>
    <w:rsid w:val="00B72010"/>
    <w:rsid w:val="00B72139"/>
    <w:rsid w:val="00B72267"/>
    <w:rsid w:val="00B722E0"/>
    <w:rsid w:val="00B72362"/>
    <w:rsid w:val="00B72453"/>
    <w:rsid w:val="00B724ED"/>
    <w:rsid w:val="00B725A9"/>
    <w:rsid w:val="00B725D5"/>
    <w:rsid w:val="00B726E5"/>
    <w:rsid w:val="00B726F6"/>
    <w:rsid w:val="00B728B0"/>
    <w:rsid w:val="00B72939"/>
    <w:rsid w:val="00B72962"/>
    <w:rsid w:val="00B72A07"/>
    <w:rsid w:val="00B72CFB"/>
    <w:rsid w:val="00B72CFF"/>
    <w:rsid w:val="00B72D02"/>
    <w:rsid w:val="00B72DF2"/>
    <w:rsid w:val="00B72E27"/>
    <w:rsid w:val="00B72E6F"/>
    <w:rsid w:val="00B72FAE"/>
    <w:rsid w:val="00B730CB"/>
    <w:rsid w:val="00B730F6"/>
    <w:rsid w:val="00B73206"/>
    <w:rsid w:val="00B7320D"/>
    <w:rsid w:val="00B7320F"/>
    <w:rsid w:val="00B7333E"/>
    <w:rsid w:val="00B73415"/>
    <w:rsid w:val="00B734F2"/>
    <w:rsid w:val="00B73500"/>
    <w:rsid w:val="00B73531"/>
    <w:rsid w:val="00B7361A"/>
    <w:rsid w:val="00B736A9"/>
    <w:rsid w:val="00B736B6"/>
    <w:rsid w:val="00B7379F"/>
    <w:rsid w:val="00B7381B"/>
    <w:rsid w:val="00B7392C"/>
    <w:rsid w:val="00B7395C"/>
    <w:rsid w:val="00B73A5E"/>
    <w:rsid w:val="00B73AB9"/>
    <w:rsid w:val="00B73B07"/>
    <w:rsid w:val="00B73B80"/>
    <w:rsid w:val="00B73CE9"/>
    <w:rsid w:val="00B73DE3"/>
    <w:rsid w:val="00B73F7C"/>
    <w:rsid w:val="00B74036"/>
    <w:rsid w:val="00B74057"/>
    <w:rsid w:val="00B74181"/>
    <w:rsid w:val="00B741B0"/>
    <w:rsid w:val="00B741EB"/>
    <w:rsid w:val="00B742EB"/>
    <w:rsid w:val="00B7430A"/>
    <w:rsid w:val="00B74371"/>
    <w:rsid w:val="00B74480"/>
    <w:rsid w:val="00B745DC"/>
    <w:rsid w:val="00B74628"/>
    <w:rsid w:val="00B7479C"/>
    <w:rsid w:val="00B748CE"/>
    <w:rsid w:val="00B748EE"/>
    <w:rsid w:val="00B749E8"/>
    <w:rsid w:val="00B74A30"/>
    <w:rsid w:val="00B74A5E"/>
    <w:rsid w:val="00B74DA5"/>
    <w:rsid w:val="00B74E3B"/>
    <w:rsid w:val="00B74F87"/>
    <w:rsid w:val="00B74FDC"/>
    <w:rsid w:val="00B750E4"/>
    <w:rsid w:val="00B751C0"/>
    <w:rsid w:val="00B752B9"/>
    <w:rsid w:val="00B75542"/>
    <w:rsid w:val="00B756C4"/>
    <w:rsid w:val="00B759E1"/>
    <w:rsid w:val="00B75C0A"/>
    <w:rsid w:val="00B75CDE"/>
    <w:rsid w:val="00B75D02"/>
    <w:rsid w:val="00B75D50"/>
    <w:rsid w:val="00B75DE4"/>
    <w:rsid w:val="00B75FA9"/>
    <w:rsid w:val="00B760FA"/>
    <w:rsid w:val="00B7612D"/>
    <w:rsid w:val="00B76266"/>
    <w:rsid w:val="00B762A7"/>
    <w:rsid w:val="00B762C8"/>
    <w:rsid w:val="00B76372"/>
    <w:rsid w:val="00B76394"/>
    <w:rsid w:val="00B763C1"/>
    <w:rsid w:val="00B763D2"/>
    <w:rsid w:val="00B763E1"/>
    <w:rsid w:val="00B7640A"/>
    <w:rsid w:val="00B7645D"/>
    <w:rsid w:val="00B764EC"/>
    <w:rsid w:val="00B7653F"/>
    <w:rsid w:val="00B76556"/>
    <w:rsid w:val="00B765B3"/>
    <w:rsid w:val="00B766AD"/>
    <w:rsid w:val="00B7685F"/>
    <w:rsid w:val="00B76948"/>
    <w:rsid w:val="00B76961"/>
    <w:rsid w:val="00B76A6E"/>
    <w:rsid w:val="00B76A8C"/>
    <w:rsid w:val="00B76B2D"/>
    <w:rsid w:val="00B76B7E"/>
    <w:rsid w:val="00B76BDE"/>
    <w:rsid w:val="00B76C76"/>
    <w:rsid w:val="00B76DE6"/>
    <w:rsid w:val="00B76E8D"/>
    <w:rsid w:val="00B76EC6"/>
    <w:rsid w:val="00B7703E"/>
    <w:rsid w:val="00B77062"/>
    <w:rsid w:val="00B772AD"/>
    <w:rsid w:val="00B7735F"/>
    <w:rsid w:val="00B77526"/>
    <w:rsid w:val="00B77572"/>
    <w:rsid w:val="00B7762C"/>
    <w:rsid w:val="00B7765B"/>
    <w:rsid w:val="00B7769A"/>
    <w:rsid w:val="00B77781"/>
    <w:rsid w:val="00B777E1"/>
    <w:rsid w:val="00B779D1"/>
    <w:rsid w:val="00B77A80"/>
    <w:rsid w:val="00B77B42"/>
    <w:rsid w:val="00B77C2F"/>
    <w:rsid w:val="00B77C59"/>
    <w:rsid w:val="00B77CC7"/>
    <w:rsid w:val="00B77DD3"/>
    <w:rsid w:val="00B77F8A"/>
    <w:rsid w:val="00B77FE8"/>
    <w:rsid w:val="00B8010B"/>
    <w:rsid w:val="00B8025F"/>
    <w:rsid w:val="00B80362"/>
    <w:rsid w:val="00B80431"/>
    <w:rsid w:val="00B805E2"/>
    <w:rsid w:val="00B807C8"/>
    <w:rsid w:val="00B809EF"/>
    <w:rsid w:val="00B80BE7"/>
    <w:rsid w:val="00B80CC9"/>
    <w:rsid w:val="00B80DCE"/>
    <w:rsid w:val="00B80E06"/>
    <w:rsid w:val="00B80F61"/>
    <w:rsid w:val="00B81106"/>
    <w:rsid w:val="00B8110F"/>
    <w:rsid w:val="00B8112F"/>
    <w:rsid w:val="00B81139"/>
    <w:rsid w:val="00B81205"/>
    <w:rsid w:val="00B81525"/>
    <w:rsid w:val="00B81555"/>
    <w:rsid w:val="00B81604"/>
    <w:rsid w:val="00B816BD"/>
    <w:rsid w:val="00B816D2"/>
    <w:rsid w:val="00B81723"/>
    <w:rsid w:val="00B81726"/>
    <w:rsid w:val="00B81820"/>
    <w:rsid w:val="00B8182E"/>
    <w:rsid w:val="00B8199B"/>
    <w:rsid w:val="00B81A32"/>
    <w:rsid w:val="00B81B4C"/>
    <w:rsid w:val="00B81BA5"/>
    <w:rsid w:val="00B81BED"/>
    <w:rsid w:val="00B81C34"/>
    <w:rsid w:val="00B81F24"/>
    <w:rsid w:val="00B81F8C"/>
    <w:rsid w:val="00B82040"/>
    <w:rsid w:val="00B82044"/>
    <w:rsid w:val="00B82116"/>
    <w:rsid w:val="00B82196"/>
    <w:rsid w:val="00B821B3"/>
    <w:rsid w:val="00B82298"/>
    <w:rsid w:val="00B8238D"/>
    <w:rsid w:val="00B8257A"/>
    <w:rsid w:val="00B8268B"/>
    <w:rsid w:val="00B826F3"/>
    <w:rsid w:val="00B82787"/>
    <w:rsid w:val="00B827A1"/>
    <w:rsid w:val="00B828D8"/>
    <w:rsid w:val="00B828E0"/>
    <w:rsid w:val="00B828E3"/>
    <w:rsid w:val="00B82988"/>
    <w:rsid w:val="00B82A06"/>
    <w:rsid w:val="00B82A38"/>
    <w:rsid w:val="00B82AAA"/>
    <w:rsid w:val="00B82AF7"/>
    <w:rsid w:val="00B82D67"/>
    <w:rsid w:val="00B82E03"/>
    <w:rsid w:val="00B82EB5"/>
    <w:rsid w:val="00B82EBE"/>
    <w:rsid w:val="00B82F19"/>
    <w:rsid w:val="00B8304B"/>
    <w:rsid w:val="00B8307B"/>
    <w:rsid w:val="00B830AF"/>
    <w:rsid w:val="00B830C5"/>
    <w:rsid w:val="00B8314F"/>
    <w:rsid w:val="00B831B4"/>
    <w:rsid w:val="00B831E7"/>
    <w:rsid w:val="00B831F8"/>
    <w:rsid w:val="00B8333E"/>
    <w:rsid w:val="00B8340F"/>
    <w:rsid w:val="00B834C2"/>
    <w:rsid w:val="00B837F3"/>
    <w:rsid w:val="00B83823"/>
    <w:rsid w:val="00B83850"/>
    <w:rsid w:val="00B838D7"/>
    <w:rsid w:val="00B83907"/>
    <w:rsid w:val="00B8393E"/>
    <w:rsid w:val="00B8395D"/>
    <w:rsid w:val="00B83983"/>
    <w:rsid w:val="00B839D2"/>
    <w:rsid w:val="00B839DA"/>
    <w:rsid w:val="00B83AEB"/>
    <w:rsid w:val="00B83AFB"/>
    <w:rsid w:val="00B83B1D"/>
    <w:rsid w:val="00B83BFF"/>
    <w:rsid w:val="00B83C1E"/>
    <w:rsid w:val="00B83FA3"/>
    <w:rsid w:val="00B840B2"/>
    <w:rsid w:val="00B84284"/>
    <w:rsid w:val="00B8440A"/>
    <w:rsid w:val="00B84420"/>
    <w:rsid w:val="00B84432"/>
    <w:rsid w:val="00B84609"/>
    <w:rsid w:val="00B846D7"/>
    <w:rsid w:val="00B84722"/>
    <w:rsid w:val="00B8474B"/>
    <w:rsid w:val="00B84888"/>
    <w:rsid w:val="00B84973"/>
    <w:rsid w:val="00B849AC"/>
    <w:rsid w:val="00B849BE"/>
    <w:rsid w:val="00B849D4"/>
    <w:rsid w:val="00B84AA5"/>
    <w:rsid w:val="00B84AE8"/>
    <w:rsid w:val="00B84AFB"/>
    <w:rsid w:val="00B84D08"/>
    <w:rsid w:val="00B84D96"/>
    <w:rsid w:val="00B84F4A"/>
    <w:rsid w:val="00B84F51"/>
    <w:rsid w:val="00B84FCE"/>
    <w:rsid w:val="00B8507C"/>
    <w:rsid w:val="00B850D9"/>
    <w:rsid w:val="00B850E7"/>
    <w:rsid w:val="00B851FE"/>
    <w:rsid w:val="00B8539F"/>
    <w:rsid w:val="00B8542A"/>
    <w:rsid w:val="00B85444"/>
    <w:rsid w:val="00B855CC"/>
    <w:rsid w:val="00B8562D"/>
    <w:rsid w:val="00B856A2"/>
    <w:rsid w:val="00B856DD"/>
    <w:rsid w:val="00B85884"/>
    <w:rsid w:val="00B8590A"/>
    <w:rsid w:val="00B85A0B"/>
    <w:rsid w:val="00B85B25"/>
    <w:rsid w:val="00B85B28"/>
    <w:rsid w:val="00B85B50"/>
    <w:rsid w:val="00B85B58"/>
    <w:rsid w:val="00B85CB4"/>
    <w:rsid w:val="00B85CD3"/>
    <w:rsid w:val="00B85CE9"/>
    <w:rsid w:val="00B85F4A"/>
    <w:rsid w:val="00B86152"/>
    <w:rsid w:val="00B8617D"/>
    <w:rsid w:val="00B8618D"/>
    <w:rsid w:val="00B86191"/>
    <w:rsid w:val="00B861EB"/>
    <w:rsid w:val="00B86321"/>
    <w:rsid w:val="00B8635B"/>
    <w:rsid w:val="00B863F3"/>
    <w:rsid w:val="00B8642B"/>
    <w:rsid w:val="00B864AA"/>
    <w:rsid w:val="00B864DB"/>
    <w:rsid w:val="00B8658C"/>
    <w:rsid w:val="00B865BE"/>
    <w:rsid w:val="00B865E6"/>
    <w:rsid w:val="00B86625"/>
    <w:rsid w:val="00B86759"/>
    <w:rsid w:val="00B86835"/>
    <w:rsid w:val="00B86843"/>
    <w:rsid w:val="00B86869"/>
    <w:rsid w:val="00B8687B"/>
    <w:rsid w:val="00B868CC"/>
    <w:rsid w:val="00B869A5"/>
    <w:rsid w:val="00B869AB"/>
    <w:rsid w:val="00B869EA"/>
    <w:rsid w:val="00B86B20"/>
    <w:rsid w:val="00B86B4C"/>
    <w:rsid w:val="00B86B89"/>
    <w:rsid w:val="00B86EE6"/>
    <w:rsid w:val="00B86EFD"/>
    <w:rsid w:val="00B86F98"/>
    <w:rsid w:val="00B86FE4"/>
    <w:rsid w:val="00B8712B"/>
    <w:rsid w:val="00B87221"/>
    <w:rsid w:val="00B87332"/>
    <w:rsid w:val="00B8743D"/>
    <w:rsid w:val="00B874F1"/>
    <w:rsid w:val="00B8773D"/>
    <w:rsid w:val="00B87775"/>
    <w:rsid w:val="00B87887"/>
    <w:rsid w:val="00B87B0B"/>
    <w:rsid w:val="00B87B0F"/>
    <w:rsid w:val="00B87BCA"/>
    <w:rsid w:val="00B87BF5"/>
    <w:rsid w:val="00B87DF1"/>
    <w:rsid w:val="00B87FA8"/>
    <w:rsid w:val="00B9003F"/>
    <w:rsid w:val="00B90099"/>
    <w:rsid w:val="00B900D7"/>
    <w:rsid w:val="00B901BE"/>
    <w:rsid w:val="00B901CD"/>
    <w:rsid w:val="00B90261"/>
    <w:rsid w:val="00B902C5"/>
    <w:rsid w:val="00B9030B"/>
    <w:rsid w:val="00B9060C"/>
    <w:rsid w:val="00B90614"/>
    <w:rsid w:val="00B90691"/>
    <w:rsid w:val="00B906A8"/>
    <w:rsid w:val="00B90713"/>
    <w:rsid w:val="00B9072B"/>
    <w:rsid w:val="00B90783"/>
    <w:rsid w:val="00B90CF1"/>
    <w:rsid w:val="00B90D1C"/>
    <w:rsid w:val="00B90D3C"/>
    <w:rsid w:val="00B90D63"/>
    <w:rsid w:val="00B90FD0"/>
    <w:rsid w:val="00B91018"/>
    <w:rsid w:val="00B91020"/>
    <w:rsid w:val="00B91235"/>
    <w:rsid w:val="00B91489"/>
    <w:rsid w:val="00B914AA"/>
    <w:rsid w:val="00B914AB"/>
    <w:rsid w:val="00B91558"/>
    <w:rsid w:val="00B91693"/>
    <w:rsid w:val="00B91799"/>
    <w:rsid w:val="00B917A2"/>
    <w:rsid w:val="00B91836"/>
    <w:rsid w:val="00B9183D"/>
    <w:rsid w:val="00B91885"/>
    <w:rsid w:val="00B9189A"/>
    <w:rsid w:val="00B91985"/>
    <w:rsid w:val="00B91ABD"/>
    <w:rsid w:val="00B91C58"/>
    <w:rsid w:val="00B91CE5"/>
    <w:rsid w:val="00B91D01"/>
    <w:rsid w:val="00B9214B"/>
    <w:rsid w:val="00B92208"/>
    <w:rsid w:val="00B92333"/>
    <w:rsid w:val="00B923AB"/>
    <w:rsid w:val="00B92477"/>
    <w:rsid w:val="00B92542"/>
    <w:rsid w:val="00B925AF"/>
    <w:rsid w:val="00B925E2"/>
    <w:rsid w:val="00B9269B"/>
    <w:rsid w:val="00B92715"/>
    <w:rsid w:val="00B927FB"/>
    <w:rsid w:val="00B92861"/>
    <w:rsid w:val="00B92A9C"/>
    <w:rsid w:val="00B92AFC"/>
    <w:rsid w:val="00B92C69"/>
    <w:rsid w:val="00B92C6B"/>
    <w:rsid w:val="00B92DA2"/>
    <w:rsid w:val="00B92DCC"/>
    <w:rsid w:val="00B92E2D"/>
    <w:rsid w:val="00B92E4A"/>
    <w:rsid w:val="00B92F03"/>
    <w:rsid w:val="00B92FB4"/>
    <w:rsid w:val="00B930B5"/>
    <w:rsid w:val="00B930F2"/>
    <w:rsid w:val="00B93184"/>
    <w:rsid w:val="00B9323A"/>
    <w:rsid w:val="00B932A2"/>
    <w:rsid w:val="00B932EE"/>
    <w:rsid w:val="00B933C5"/>
    <w:rsid w:val="00B934BA"/>
    <w:rsid w:val="00B93635"/>
    <w:rsid w:val="00B93695"/>
    <w:rsid w:val="00B93723"/>
    <w:rsid w:val="00B93752"/>
    <w:rsid w:val="00B937A2"/>
    <w:rsid w:val="00B937C9"/>
    <w:rsid w:val="00B938B7"/>
    <w:rsid w:val="00B938CE"/>
    <w:rsid w:val="00B93944"/>
    <w:rsid w:val="00B93999"/>
    <w:rsid w:val="00B939C1"/>
    <w:rsid w:val="00B93B54"/>
    <w:rsid w:val="00B93CAA"/>
    <w:rsid w:val="00B93FD3"/>
    <w:rsid w:val="00B9400F"/>
    <w:rsid w:val="00B94022"/>
    <w:rsid w:val="00B940B0"/>
    <w:rsid w:val="00B940D7"/>
    <w:rsid w:val="00B942F7"/>
    <w:rsid w:val="00B943F9"/>
    <w:rsid w:val="00B94618"/>
    <w:rsid w:val="00B9470D"/>
    <w:rsid w:val="00B94885"/>
    <w:rsid w:val="00B9490A"/>
    <w:rsid w:val="00B94947"/>
    <w:rsid w:val="00B94B8B"/>
    <w:rsid w:val="00B94C8D"/>
    <w:rsid w:val="00B94D08"/>
    <w:rsid w:val="00B94E56"/>
    <w:rsid w:val="00B94E7C"/>
    <w:rsid w:val="00B94EC2"/>
    <w:rsid w:val="00B94F0D"/>
    <w:rsid w:val="00B94F32"/>
    <w:rsid w:val="00B95031"/>
    <w:rsid w:val="00B950ED"/>
    <w:rsid w:val="00B95111"/>
    <w:rsid w:val="00B95190"/>
    <w:rsid w:val="00B951D0"/>
    <w:rsid w:val="00B952CF"/>
    <w:rsid w:val="00B952D3"/>
    <w:rsid w:val="00B95364"/>
    <w:rsid w:val="00B95368"/>
    <w:rsid w:val="00B953C5"/>
    <w:rsid w:val="00B954B5"/>
    <w:rsid w:val="00B954F9"/>
    <w:rsid w:val="00B9554A"/>
    <w:rsid w:val="00B9564F"/>
    <w:rsid w:val="00B95674"/>
    <w:rsid w:val="00B95755"/>
    <w:rsid w:val="00B957A2"/>
    <w:rsid w:val="00B957A4"/>
    <w:rsid w:val="00B95917"/>
    <w:rsid w:val="00B9598A"/>
    <w:rsid w:val="00B9599A"/>
    <w:rsid w:val="00B959E5"/>
    <w:rsid w:val="00B95A87"/>
    <w:rsid w:val="00B95BA6"/>
    <w:rsid w:val="00B95C5A"/>
    <w:rsid w:val="00B95C6F"/>
    <w:rsid w:val="00B95DE9"/>
    <w:rsid w:val="00B95E9A"/>
    <w:rsid w:val="00B95EE0"/>
    <w:rsid w:val="00B95F96"/>
    <w:rsid w:val="00B9603E"/>
    <w:rsid w:val="00B96294"/>
    <w:rsid w:val="00B96379"/>
    <w:rsid w:val="00B963F8"/>
    <w:rsid w:val="00B965A2"/>
    <w:rsid w:val="00B966EF"/>
    <w:rsid w:val="00B96742"/>
    <w:rsid w:val="00B96757"/>
    <w:rsid w:val="00B967D8"/>
    <w:rsid w:val="00B967FA"/>
    <w:rsid w:val="00B9681E"/>
    <w:rsid w:val="00B9691C"/>
    <w:rsid w:val="00B9695B"/>
    <w:rsid w:val="00B96999"/>
    <w:rsid w:val="00B96B0F"/>
    <w:rsid w:val="00B96B5D"/>
    <w:rsid w:val="00B96C5D"/>
    <w:rsid w:val="00B96D1E"/>
    <w:rsid w:val="00B96D44"/>
    <w:rsid w:val="00B96DAF"/>
    <w:rsid w:val="00B96F33"/>
    <w:rsid w:val="00B96F72"/>
    <w:rsid w:val="00B97021"/>
    <w:rsid w:val="00B97087"/>
    <w:rsid w:val="00B9721B"/>
    <w:rsid w:val="00B97251"/>
    <w:rsid w:val="00B973F4"/>
    <w:rsid w:val="00B9742B"/>
    <w:rsid w:val="00B974A2"/>
    <w:rsid w:val="00B974EA"/>
    <w:rsid w:val="00B975DD"/>
    <w:rsid w:val="00B976B6"/>
    <w:rsid w:val="00B976CD"/>
    <w:rsid w:val="00B9777F"/>
    <w:rsid w:val="00B9780F"/>
    <w:rsid w:val="00B978FF"/>
    <w:rsid w:val="00B97916"/>
    <w:rsid w:val="00B9794D"/>
    <w:rsid w:val="00B97973"/>
    <w:rsid w:val="00B97A2A"/>
    <w:rsid w:val="00B97BD2"/>
    <w:rsid w:val="00B97C1B"/>
    <w:rsid w:val="00B97C6A"/>
    <w:rsid w:val="00B97C92"/>
    <w:rsid w:val="00B97CAC"/>
    <w:rsid w:val="00B97D18"/>
    <w:rsid w:val="00B97EB2"/>
    <w:rsid w:val="00B97F57"/>
    <w:rsid w:val="00B97F5C"/>
    <w:rsid w:val="00B97F6C"/>
    <w:rsid w:val="00B97FDC"/>
    <w:rsid w:val="00BA0089"/>
    <w:rsid w:val="00BA009F"/>
    <w:rsid w:val="00BA02D5"/>
    <w:rsid w:val="00BA0342"/>
    <w:rsid w:val="00BA034F"/>
    <w:rsid w:val="00BA0378"/>
    <w:rsid w:val="00BA03F1"/>
    <w:rsid w:val="00BA04D0"/>
    <w:rsid w:val="00BA0503"/>
    <w:rsid w:val="00BA0522"/>
    <w:rsid w:val="00BA05A5"/>
    <w:rsid w:val="00BA05A9"/>
    <w:rsid w:val="00BA066B"/>
    <w:rsid w:val="00BA066E"/>
    <w:rsid w:val="00BA067A"/>
    <w:rsid w:val="00BA076B"/>
    <w:rsid w:val="00BA07A7"/>
    <w:rsid w:val="00BA07D4"/>
    <w:rsid w:val="00BA085B"/>
    <w:rsid w:val="00BA09A9"/>
    <w:rsid w:val="00BA0B39"/>
    <w:rsid w:val="00BA0B5D"/>
    <w:rsid w:val="00BA0B95"/>
    <w:rsid w:val="00BA0CEF"/>
    <w:rsid w:val="00BA0F41"/>
    <w:rsid w:val="00BA0F77"/>
    <w:rsid w:val="00BA0F7E"/>
    <w:rsid w:val="00BA1003"/>
    <w:rsid w:val="00BA1197"/>
    <w:rsid w:val="00BA12A1"/>
    <w:rsid w:val="00BA12A3"/>
    <w:rsid w:val="00BA12AD"/>
    <w:rsid w:val="00BA1304"/>
    <w:rsid w:val="00BA1379"/>
    <w:rsid w:val="00BA13FD"/>
    <w:rsid w:val="00BA143C"/>
    <w:rsid w:val="00BA14D1"/>
    <w:rsid w:val="00BA14D9"/>
    <w:rsid w:val="00BA14E6"/>
    <w:rsid w:val="00BA15A8"/>
    <w:rsid w:val="00BA1683"/>
    <w:rsid w:val="00BA19DB"/>
    <w:rsid w:val="00BA19F0"/>
    <w:rsid w:val="00BA1AF8"/>
    <w:rsid w:val="00BA1BA3"/>
    <w:rsid w:val="00BA1EF8"/>
    <w:rsid w:val="00BA1F80"/>
    <w:rsid w:val="00BA201E"/>
    <w:rsid w:val="00BA206C"/>
    <w:rsid w:val="00BA20C3"/>
    <w:rsid w:val="00BA215C"/>
    <w:rsid w:val="00BA217F"/>
    <w:rsid w:val="00BA22F3"/>
    <w:rsid w:val="00BA2341"/>
    <w:rsid w:val="00BA235E"/>
    <w:rsid w:val="00BA243B"/>
    <w:rsid w:val="00BA246A"/>
    <w:rsid w:val="00BA24D7"/>
    <w:rsid w:val="00BA24EE"/>
    <w:rsid w:val="00BA260F"/>
    <w:rsid w:val="00BA261A"/>
    <w:rsid w:val="00BA26DE"/>
    <w:rsid w:val="00BA2778"/>
    <w:rsid w:val="00BA27F1"/>
    <w:rsid w:val="00BA2828"/>
    <w:rsid w:val="00BA29BD"/>
    <w:rsid w:val="00BA2C15"/>
    <w:rsid w:val="00BA2DCD"/>
    <w:rsid w:val="00BA2E56"/>
    <w:rsid w:val="00BA2E7E"/>
    <w:rsid w:val="00BA2EEF"/>
    <w:rsid w:val="00BA2F0B"/>
    <w:rsid w:val="00BA3049"/>
    <w:rsid w:val="00BA31E3"/>
    <w:rsid w:val="00BA31F3"/>
    <w:rsid w:val="00BA3265"/>
    <w:rsid w:val="00BA32B1"/>
    <w:rsid w:val="00BA32E0"/>
    <w:rsid w:val="00BA3417"/>
    <w:rsid w:val="00BA349F"/>
    <w:rsid w:val="00BA34CF"/>
    <w:rsid w:val="00BA351B"/>
    <w:rsid w:val="00BA3545"/>
    <w:rsid w:val="00BA35B7"/>
    <w:rsid w:val="00BA366B"/>
    <w:rsid w:val="00BA36B4"/>
    <w:rsid w:val="00BA38B9"/>
    <w:rsid w:val="00BA38CA"/>
    <w:rsid w:val="00BA3B73"/>
    <w:rsid w:val="00BA3B92"/>
    <w:rsid w:val="00BA3C47"/>
    <w:rsid w:val="00BA3C75"/>
    <w:rsid w:val="00BA3DAD"/>
    <w:rsid w:val="00BA3E4D"/>
    <w:rsid w:val="00BA3F95"/>
    <w:rsid w:val="00BA4036"/>
    <w:rsid w:val="00BA40BA"/>
    <w:rsid w:val="00BA40C3"/>
    <w:rsid w:val="00BA40C8"/>
    <w:rsid w:val="00BA423F"/>
    <w:rsid w:val="00BA429C"/>
    <w:rsid w:val="00BA4361"/>
    <w:rsid w:val="00BA43DE"/>
    <w:rsid w:val="00BA44D8"/>
    <w:rsid w:val="00BA4531"/>
    <w:rsid w:val="00BA454E"/>
    <w:rsid w:val="00BA457E"/>
    <w:rsid w:val="00BA461F"/>
    <w:rsid w:val="00BA465F"/>
    <w:rsid w:val="00BA469A"/>
    <w:rsid w:val="00BA4723"/>
    <w:rsid w:val="00BA47DC"/>
    <w:rsid w:val="00BA497B"/>
    <w:rsid w:val="00BA49BC"/>
    <w:rsid w:val="00BA4A5A"/>
    <w:rsid w:val="00BA4ABE"/>
    <w:rsid w:val="00BA4AC6"/>
    <w:rsid w:val="00BA4CFF"/>
    <w:rsid w:val="00BA4F38"/>
    <w:rsid w:val="00BA5065"/>
    <w:rsid w:val="00BA51C1"/>
    <w:rsid w:val="00BA51D7"/>
    <w:rsid w:val="00BA5223"/>
    <w:rsid w:val="00BA52AC"/>
    <w:rsid w:val="00BA52BF"/>
    <w:rsid w:val="00BA538C"/>
    <w:rsid w:val="00BA5450"/>
    <w:rsid w:val="00BA545E"/>
    <w:rsid w:val="00BA549D"/>
    <w:rsid w:val="00BA58C1"/>
    <w:rsid w:val="00BA5C59"/>
    <w:rsid w:val="00BA5DB2"/>
    <w:rsid w:val="00BA5E69"/>
    <w:rsid w:val="00BA5F10"/>
    <w:rsid w:val="00BA5F53"/>
    <w:rsid w:val="00BA5F66"/>
    <w:rsid w:val="00BA5FB5"/>
    <w:rsid w:val="00BA608A"/>
    <w:rsid w:val="00BA60CC"/>
    <w:rsid w:val="00BA60F0"/>
    <w:rsid w:val="00BA618C"/>
    <w:rsid w:val="00BA633A"/>
    <w:rsid w:val="00BA637F"/>
    <w:rsid w:val="00BA6532"/>
    <w:rsid w:val="00BA6654"/>
    <w:rsid w:val="00BA6816"/>
    <w:rsid w:val="00BA6897"/>
    <w:rsid w:val="00BA699F"/>
    <w:rsid w:val="00BA69B2"/>
    <w:rsid w:val="00BA6A54"/>
    <w:rsid w:val="00BA6AD8"/>
    <w:rsid w:val="00BA6B04"/>
    <w:rsid w:val="00BA6B32"/>
    <w:rsid w:val="00BA6B77"/>
    <w:rsid w:val="00BA6BB3"/>
    <w:rsid w:val="00BA6C15"/>
    <w:rsid w:val="00BA6C4C"/>
    <w:rsid w:val="00BA6C54"/>
    <w:rsid w:val="00BA6CE0"/>
    <w:rsid w:val="00BA6D94"/>
    <w:rsid w:val="00BA6E87"/>
    <w:rsid w:val="00BA6FF5"/>
    <w:rsid w:val="00BA7050"/>
    <w:rsid w:val="00BA70FF"/>
    <w:rsid w:val="00BA7241"/>
    <w:rsid w:val="00BA7320"/>
    <w:rsid w:val="00BA74F1"/>
    <w:rsid w:val="00BA752C"/>
    <w:rsid w:val="00BA75BB"/>
    <w:rsid w:val="00BA7704"/>
    <w:rsid w:val="00BA77C4"/>
    <w:rsid w:val="00BA77F0"/>
    <w:rsid w:val="00BA782E"/>
    <w:rsid w:val="00BA7882"/>
    <w:rsid w:val="00BA78B5"/>
    <w:rsid w:val="00BA78F3"/>
    <w:rsid w:val="00BA7A9D"/>
    <w:rsid w:val="00BA7B16"/>
    <w:rsid w:val="00BA7B3E"/>
    <w:rsid w:val="00BA7C03"/>
    <w:rsid w:val="00BA7C62"/>
    <w:rsid w:val="00BA7D08"/>
    <w:rsid w:val="00BA7D3A"/>
    <w:rsid w:val="00BA7D63"/>
    <w:rsid w:val="00BA7E53"/>
    <w:rsid w:val="00BA7E58"/>
    <w:rsid w:val="00BA7E80"/>
    <w:rsid w:val="00BA7EA9"/>
    <w:rsid w:val="00BA7F76"/>
    <w:rsid w:val="00BB0131"/>
    <w:rsid w:val="00BB023D"/>
    <w:rsid w:val="00BB028A"/>
    <w:rsid w:val="00BB02B3"/>
    <w:rsid w:val="00BB02BE"/>
    <w:rsid w:val="00BB036A"/>
    <w:rsid w:val="00BB03A1"/>
    <w:rsid w:val="00BB03AA"/>
    <w:rsid w:val="00BB0501"/>
    <w:rsid w:val="00BB05D3"/>
    <w:rsid w:val="00BB063E"/>
    <w:rsid w:val="00BB0684"/>
    <w:rsid w:val="00BB068B"/>
    <w:rsid w:val="00BB0697"/>
    <w:rsid w:val="00BB0806"/>
    <w:rsid w:val="00BB083F"/>
    <w:rsid w:val="00BB0853"/>
    <w:rsid w:val="00BB099A"/>
    <w:rsid w:val="00BB09E4"/>
    <w:rsid w:val="00BB09E5"/>
    <w:rsid w:val="00BB0A01"/>
    <w:rsid w:val="00BB0A4D"/>
    <w:rsid w:val="00BB0A6D"/>
    <w:rsid w:val="00BB0A71"/>
    <w:rsid w:val="00BB0CB7"/>
    <w:rsid w:val="00BB0D39"/>
    <w:rsid w:val="00BB0DA9"/>
    <w:rsid w:val="00BB0E8D"/>
    <w:rsid w:val="00BB0F90"/>
    <w:rsid w:val="00BB103C"/>
    <w:rsid w:val="00BB10F8"/>
    <w:rsid w:val="00BB11E8"/>
    <w:rsid w:val="00BB12A1"/>
    <w:rsid w:val="00BB12B5"/>
    <w:rsid w:val="00BB1344"/>
    <w:rsid w:val="00BB1387"/>
    <w:rsid w:val="00BB1398"/>
    <w:rsid w:val="00BB1471"/>
    <w:rsid w:val="00BB1494"/>
    <w:rsid w:val="00BB1529"/>
    <w:rsid w:val="00BB1566"/>
    <w:rsid w:val="00BB1583"/>
    <w:rsid w:val="00BB15E0"/>
    <w:rsid w:val="00BB1630"/>
    <w:rsid w:val="00BB1657"/>
    <w:rsid w:val="00BB16CF"/>
    <w:rsid w:val="00BB1726"/>
    <w:rsid w:val="00BB1785"/>
    <w:rsid w:val="00BB17B7"/>
    <w:rsid w:val="00BB18EC"/>
    <w:rsid w:val="00BB19FF"/>
    <w:rsid w:val="00BB1B2A"/>
    <w:rsid w:val="00BB1C12"/>
    <w:rsid w:val="00BB1D5C"/>
    <w:rsid w:val="00BB1D77"/>
    <w:rsid w:val="00BB1DC4"/>
    <w:rsid w:val="00BB1E43"/>
    <w:rsid w:val="00BB1F55"/>
    <w:rsid w:val="00BB2050"/>
    <w:rsid w:val="00BB218D"/>
    <w:rsid w:val="00BB21D2"/>
    <w:rsid w:val="00BB2392"/>
    <w:rsid w:val="00BB2399"/>
    <w:rsid w:val="00BB241E"/>
    <w:rsid w:val="00BB25B5"/>
    <w:rsid w:val="00BB265D"/>
    <w:rsid w:val="00BB2706"/>
    <w:rsid w:val="00BB2753"/>
    <w:rsid w:val="00BB279C"/>
    <w:rsid w:val="00BB285D"/>
    <w:rsid w:val="00BB287D"/>
    <w:rsid w:val="00BB288A"/>
    <w:rsid w:val="00BB28F7"/>
    <w:rsid w:val="00BB2CED"/>
    <w:rsid w:val="00BB2E31"/>
    <w:rsid w:val="00BB2F04"/>
    <w:rsid w:val="00BB2F31"/>
    <w:rsid w:val="00BB3102"/>
    <w:rsid w:val="00BB320D"/>
    <w:rsid w:val="00BB3232"/>
    <w:rsid w:val="00BB342F"/>
    <w:rsid w:val="00BB34E1"/>
    <w:rsid w:val="00BB3540"/>
    <w:rsid w:val="00BB3599"/>
    <w:rsid w:val="00BB359C"/>
    <w:rsid w:val="00BB35C8"/>
    <w:rsid w:val="00BB3611"/>
    <w:rsid w:val="00BB3660"/>
    <w:rsid w:val="00BB3771"/>
    <w:rsid w:val="00BB3853"/>
    <w:rsid w:val="00BB38E4"/>
    <w:rsid w:val="00BB392A"/>
    <w:rsid w:val="00BB3A5F"/>
    <w:rsid w:val="00BB3A73"/>
    <w:rsid w:val="00BB3B0E"/>
    <w:rsid w:val="00BB3CDA"/>
    <w:rsid w:val="00BB3DB5"/>
    <w:rsid w:val="00BB3DD7"/>
    <w:rsid w:val="00BB3DE6"/>
    <w:rsid w:val="00BB3EFB"/>
    <w:rsid w:val="00BB3FED"/>
    <w:rsid w:val="00BB404F"/>
    <w:rsid w:val="00BB4129"/>
    <w:rsid w:val="00BB4138"/>
    <w:rsid w:val="00BB413D"/>
    <w:rsid w:val="00BB416A"/>
    <w:rsid w:val="00BB4221"/>
    <w:rsid w:val="00BB4226"/>
    <w:rsid w:val="00BB4263"/>
    <w:rsid w:val="00BB42AB"/>
    <w:rsid w:val="00BB42D7"/>
    <w:rsid w:val="00BB4307"/>
    <w:rsid w:val="00BB4383"/>
    <w:rsid w:val="00BB447A"/>
    <w:rsid w:val="00BB4569"/>
    <w:rsid w:val="00BB458F"/>
    <w:rsid w:val="00BB46FE"/>
    <w:rsid w:val="00BB4822"/>
    <w:rsid w:val="00BB4843"/>
    <w:rsid w:val="00BB498F"/>
    <w:rsid w:val="00BB4AC5"/>
    <w:rsid w:val="00BB4F37"/>
    <w:rsid w:val="00BB5015"/>
    <w:rsid w:val="00BB503C"/>
    <w:rsid w:val="00BB53A4"/>
    <w:rsid w:val="00BB5461"/>
    <w:rsid w:val="00BB54D6"/>
    <w:rsid w:val="00BB555E"/>
    <w:rsid w:val="00BB5583"/>
    <w:rsid w:val="00BB55A6"/>
    <w:rsid w:val="00BB55E3"/>
    <w:rsid w:val="00BB568A"/>
    <w:rsid w:val="00BB5696"/>
    <w:rsid w:val="00BB56E4"/>
    <w:rsid w:val="00BB5824"/>
    <w:rsid w:val="00BB582D"/>
    <w:rsid w:val="00BB5896"/>
    <w:rsid w:val="00BB5A09"/>
    <w:rsid w:val="00BB5A3B"/>
    <w:rsid w:val="00BB5BB3"/>
    <w:rsid w:val="00BB5BE9"/>
    <w:rsid w:val="00BB5C39"/>
    <w:rsid w:val="00BB5E2F"/>
    <w:rsid w:val="00BB5E83"/>
    <w:rsid w:val="00BB5EC7"/>
    <w:rsid w:val="00BB5EE6"/>
    <w:rsid w:val="00BB5F6C"/>
    <w:rsid w:val="00BB6045"/>
    <w:rsid w:val="00BB607F"/>
    <w:rsid w:val="00BB6109"/>
    <w:rsid w:val="00BB6141"/>
    <w:rsid w:val="00BB61C2"/>
    <w:rsid w:val="00BB6245"/>
    <w:rsid w:val="00BB625F"/>
    <w:rsid w:val="00BB626D"/>
    <w:rsid w:val="00BB63B8"/>
    <w:rsid w:val="00BB63F5"/>
    <w:rsid w:val="00BB6491"/>
    <w:rsid w:val="00BB649F"/>
    <w:rsid w:val="00BB65F9"/>
    <w:rsid w:val="00BB6652"/>
    <w:rsid w:val="00BB6837"/>
    <w:rsid w:val="00BB68F7"/>
    <w:rsid w:val="00BB690C"/>
    <w:rsid w:val="00BB6925"/>
    <w:rsid w:val="00BB693A"/>
    <w:rsid w:val="00BB693F"/>
    <w:rsid w:val="00BB6C86"/>
    <w:rsid w:val="00BB6DAB"/>
    <w:rsid w:val="00BB6DE6"/>
    <w:rsid w:val="00BB6F24"/>
    <w:rsid w:val="00BB6F89"/>
    <w:rsid w:val="00BB6FFE"/>
    <w:rsid w:val="00BB70EB"/>
    <w:rsid w:val="00BB7273"/>
    <w:rsid w:val="00BB72A9"/>
    <w:rsid w:val="00BB72E6"/>
    <w:rsid w:val="00BB72F0"/>
    <w:rsid w:val="00BB73B5"/>
    <w:rsid w:val="00BB73D1"/>
    <w:rsid w:val="00BB73F9"/>
    <w:rsid w:val="00BB7426"/>
    <w:rsid w:val="00BB75E3"/>
    <w:rsid w:val="00BB77F3"/>
    <w:rsid w:val="00BB7895"/>
    <w:rsid w:val="00BB78EE"/>
    <w:rsid w:val="00BB7A04"/>
    <w:rsid w:val="00BB7AC7"/>
    <w:rsid w:val="00BB7AEE"/>
    <w:rsid w:val="00BB7B11"/>
    <w:rsid w:val="00BB7E4F"/>
    <w:rsid w:val="00BB7EDD"/>
    <w:rsid w:val="00BB7F28"/>
    <w:rsid w:val="00BC0027"/>
    <w:rsid w:val="00BC004C"/>
    <w:rsid w:val="00BC0213"/>
    <w:rsid w:val="00BC036B"/>
    <w:rsid w:val="00BC0558"/>
    <w:rsid w:val="00BC05AA"/>
    <w:rsid w:val="00BC05E1"/>
    <w:rsid w:val="00BC05E4"/>
    <w:rsid w:val="00BC0615"/>
    <w:rsid w:val="00BC07AD"/>
    <w:rsid w:val="00BC0822"/>
    <w:rsid w:val="00BC0985"/>
    <w:rsid w:val="00BC09DC"/>
    <w:rsid w:val="00BC0A11"/>
    <w:rsid w:val="00BC0A33"/>
    <w:rsid w:val="00BC0B44"/>
    <w:rsid w:val="00BC0C63"/>
    <w:rsid w:val="00BC0E9E"/>
    <w:rsid w:val="00BC0F59"/>
    <w:rsid w:val="00BC0FDA"/>
    <w:rsid w:val="00BC10BD"/>
    <w:rsid w:val="00BC1150"/>
    <w:rsid w:val="00BC1161"/>
    <w:rsid w:val="00BC117C"/>
    <w:rsid w:val="00BC138A"/>
    <w:rsid w:val="00BC14C8"/>
    <w:rsid w:val="00BC1518"/>
    <w:rsid w:val="00BC15D3"/>
    <w:rsid w:val="00BC15FC"/>
    <w:rsid w:val="00BC18AA"/>
    <w:rsid w:val="00BC18B8"/>
    <w:rsid w:val="00BC1942"/>
    <w:rsid w:val="00BC19AA"/>
    <w:rsid w:val="00BC1A0A"/>
    <w:rsid w:val="00BC1C0A"/>
    <w:rsid w:val="00BC1CEB"/>
    <w:rsid w:val="00BC1D77"/>
    <w:rsid w:val="00BC1E99"/>
    <w:rsid w:val="00BC1F0D"/>
    <w:rsid w:val="00BC2007"/>
    <w:rsid w:val="00BC214E"/>
    <w:rsid w:val="00BC2210"/>
    <w:rsid w:val="00BC22F3"/>
    <w:rsid w:val="00BC2387"/>
    <w:rsid w:val="00BC23BE"/>
    <w:rsid w:val="00BC247B"/>
    <w:rsid w:val="00BC24E5"/>
    <w:rsid w:val="00BC2538"/>
    <w:rsid w:val="00BC2571"/>
    <w:rsid w:val="00BC25FA"/>
    <w:rsid w:val="00BC26A0"/>
    <w:rsid w:val="00BC275B"/>
    <w:rsid w:val="00BC27F0"/>
    <w:rsid w:val="00BC27FA"/>
    <w:rsid w:val="00BC2877"/>
    <w:rsid w:val="00BC28B3"/>
    <w:rsid w:val="00BC28C2"/>
    <w:rsid w:val="00BC291B"/>
    <w:rsid w:val="00BC2A2E"/>
    <w:rsid w:val="00BC2A32"/>
    <w:rsid w:val="00BC2AF8"/>
    <w:rsid w:val="00BC2B16"/>
    <w:rsid w:val="00BC2C08"/>
    <w:rsid w:val="00BC2C76"/>
    <w:rsid w:val="00BC2D5E"/>
    <w:rsid w:val="00BC2DF0"/>
    <w:rsid w:val="00BC3297"/>
    <w:rsid w:val="00BC3331"/>
    <w:rsid w:val="00BC33AA"/>
    <w:rsid w:val="00BC342B"/>
    <w:rsid w:val="00BC345E"/>
    <w:rsid w:val="00BC3509"/>
    <w:rsid w:val="00BC3551"/>
    <w:rsid w:val="00BC35D0"/>
    <w:rsid w:val="00BC360C"/>
    <w:rsid w:val="00BC361B"/>
    <w:rsid w:val="00BC36A4"/>
    <w:rsid w:val="00BC37BE"/>
    <w:rsid w:val="00BC3A58"/>
    <w:rsid w:val="00BC3A6B"/>
    <w:rsid w:val="00BC3A8E"/>
    <w:rsid w:val="00BC3C55"/>
    <w:rsid w:val="00BC3D90"/>
    <w:rsid w:val="00BC3D9E"/>
    <w:rsid w:val="00BC3E12"/>
    <w:rsid w:val="00BC3ED2"/>
    <w:rsid w:val="00BC425D"/>
    <w:rsid w:val="00BC42E2"/>
    <w:rsid w:val="00BC4377"/>
    <w:rsid w:val="00BC43BB"/>
    <w:rsid w:val="00BC4488"/>
    <w:rsid w:val="00BC44C3"/>
    <w:rsid w:val="00BC4788"/>
    <w:rsid w:val="00BC48E6"/>
    <w:rsid w:val="00BC4BD6"/>
    <w:rsid w:val="00BC4C13"/>
    <w:rsid w:val="00BC4C93"/>
    <w:rsid w:val="00BC4CDC"/>
    <w:rsid w:val="00BC4FBE"/>
    <w:rsid w:val="00BC5008"/>
    <w:rsid w:val="00BC50DC"/>
    <w:rsid w:val="00BC5239"/>
    <w:rsid w:val="00BC52B5"/>
    <w:rsid w:val="00BC5384"/>
    <w:rsid w:val="00BC53D4"/>
    <w:rsid w:val="00BC53FB"/>
    <w:rsid w:val="00BC5402"/>
    <w:rsid w:val="00BC54D2"/>
    <w:rsid w:val="00BC54F8"/>
    <w:rsid w:val="00BC5633"/>
    <w:rsid w:val="00BC5749"/>
    <w:rsid w:val="00BC57AD"/>
    <w:rsid w:val="00BC57BB"/>
    <w:rsid w:val="00BC57F0"/>
    <w:rsid w:val="00BC584E"/>
    <w:rsid w:val="00BC59CD"/>
    <w:rsid w:val="00BC59D6"/>
    <w:rsid w:val="00BC5AFF"/>
    <w:rsid w:val="00BC5B9D"/>
    <w:rsid w:val="00BC5C9C"/>
    <w:rsid w:val="00BC5CB4"/>
    <w:rsid w:val="00BC5D9E"/>
    <w:rsid w:val="00BC5E3B"/>
    <w:rsid w:val="00BC5ECC"/>
    <w:rsid w:val="00BC5F7A"/>
    <w:rsid w:val="00BC61AB"/>
    <w:rsid w:val="00BC6287"/>
    <w:rsid w:val="00BC639F"/>
    <w:rsid w:val="00BC63F8"/>
    <w:rsid w:val="00BC64D2"/>
    <w:rsid w:val="00BC64DA"/>
    <w:rsid w:val="00BC671F"/>
    <w:rsid w:val="00BC6832"/>
    <w:rsid w:val="00BC6881"/>
    <w:rsid w:val="00BC6949"/>
    <w:rsid w:val="00BC6BA8"/>
    <w:rsid w:val="00BC6C0E"/>
    <w:rsid w:val="00BC6CFB"/>
    <w:rsid w:val="00BC6DE2"/>
    <w:rsid w:val="00BC6E3D"/>
    <w:rsid w:val="00BC706A"/>
    <w:rsid w:val="00BC7362"/>
    <w:rsid w:val="00BC737E"/>
    <w:rsid w:val="00BC7423"/>
    <w:rsid w:val="00BC746C"/>
    <w:rsid w:val="00BC748C"/>
    <w:rsid w:val="00BC7690"/>
    <w:rsid w:val="00BC7693"/>
    <w:rsid w:val="00BC7737"/>
    <w:rsid w:val="00BC77AD"/>
    <w:rsid w:val="00BC785E"/>
    <w:rsid w:val="00BC7995"/>
    <w:rsid w:val="00BC79E4"/>
    <w:rsid w:val="00BC7A3F"/>
    <w:rsid w:val="00BC7BB0"/>
    <w:rsid w:val="00BC7C03"/>
    <w:rsid w:val="00BC7CBF"/>
    <w:rsid w:val="00BC7DBD"/>
    <w:rsid w:val="00BC7EC8"/>
    <w:rsid w:val="00BC7FA8"/>
    <w:rsid w:val="00BD0147"/>
    <w:rsid w:val="00BD0210"/>
    <w:rsid w:val="00BD03DC"/>
    <w:rsid w:val="00BD04FA"/>
    <w:rsid w:val="00BD0753"/>
    <w:rsid w:val="00BD07C5"/>
    <w:rsid w:val="00BD0804"/>
    <w:rsid w:val="00BD085A"/>
    <w:rsid w:val="00BD08EE"/>
    <w:rsid w:val="00BD08FC"/>
    <w:rsid w:val="00BD092F"/>
    <w:rsid w:val="00BD0937"/>
    <w:rsid w:val="00BD09AD"/>
    <w:rsid w:val="00BD0BCD"/>
    <w:rsid w:val="00BD0DAE"/>
    <w:rsid w:val="00BD0E2F"/>
    <w:rsid w:val="00BD0E40"/>
    <w:rsid w:val="00BD0E8A"/>
    <w:rsid w:val="00BD1003"/>
    <w:rsid w:val="00BD109A"/>
    <w:rsid w:val="00BD1238"/>
    <w:rsid w:val="00BD132B"/>
    <w:rsid w:val="00BD1377"/>
    <w:rsid w:val="00BD137B"/>
    <w:rsid w:val="00BD13A4"/>
    <w:rsid w:val="00BD14BC"/>
    <w:rsid w:val="00BD1540"/>
    <w:rsid w:val="00BD159F"/>
    <w:rsid w:val="00BD1670"/>
    <w:rsid w:val="00BD16FB"/>
    <w:rsid w:val="00BD1728"/>
    <w:rsid w:val="00BD17C1"/>
    <w:rsid w:val="00BD17D1"/>
    <w:rsid w:val="00BD19F9"/>
    <w:rsid w:val="00BD1A85"/>
    <w:rsid w:val="00BD1AD8"/>
    <w:rsid w:val="00BD1B33"/>
    <w:rsid w:val="00BD1CA6"/>
    <w:rsid w:val="00BD1DA5"/>
    <w:rsid w:val="00BD1E4A"/>
    <w:rsid w:val="00BD1E5B"/>
    <w:rsid w:val="00BD1EC7"/>
    <w:rsid w:val="00BD1FCB"/>
    <w:rsid w:val="00BD1FE7"/>
    <w:rsid w:val="00BD1FF9"/>
    <w:rsid w:val="00BD20D7"/>
    <w:rsid w:val="00BD21AE"/>
    <w:rsid w:val="00BD21DD"/>
    <w:rsid w:val="00BD2217"/>
    <w:rsid w:val="00BD23A4"/>
    <w:rsid w:val="00BD23CC"/>
    <w:rsid w:val="00BD243E"/>
    <w:rsid w:val="00BD2583"/>
    <w:rsid w:val="00BD2652"/>
    <w:rsid w:val="00BD26BD"/>
    <w:rsid w:val="00BD27B7"/>
    <w:rsid w:val="00BD28BD"/>
    <w:rsid w:val="00BD2A92"/>
    <w:rsid w:val="00BD2C2B"/>
    <w:rsid w:val="00BD2EB9"/>
    <w:rsid w:val="00BD2EF2"/>
    <w:rsid w:val="00BD2F0C"/>
    <w:rsid w:val="00BD2F0E"/>
    <w:rsid w:val="00BD2F97"/>
    <w:rsid w:val="00BD2FEB"/>
    <w:rsid w:val="00BD3190"/>
    <w:rsid w:val="00BD323A"/>
    <w:rsid w:val="00BD324F"/>
    <w:rsid w:val="00BD335C"/>
    <w:rsid w:val="00BD34A5"/>
    <w:rsid w:val="00BD35B0"/>
    <w:rsid w:val="00BD35BE"/>
    <w:rsid w:val="00BD36AE"/>
    <w:rsid w:val="00BD3788"/>
    <w:rsid w:val="00BD378A"/>
    <w:rsid w:val="00BD3813"/>
    <w:rsid w:val="00BD3A1A"/>
    <w:rsid w:val="00BD3ADC"/>
    <w:rsid w:val="00BD3B22"/>
    <w:rsid w:val="00BD3BFC"/>
    <w:rsid w:val="00BD3C80"/>
    <w:rsid w:val="00BD3CAB"/>
    <w:rsid w:val="00BD3DC4"/>
    <w:rsid w:val="00BD3E29"/>
    <w:rsid w:val="00BD3E54"/>
    <w:rsid w:val="00BD3EE4"/>
    <w:rsid w:val="00BD4014"/>
    <w:rsid w:val="00BD4079"/>
    <w:rsid w:val="00BD409B"/>
    <w:rsid w:val="00BD4180"/>
    <w:rsid w:val="00BD41ED"/>
    <w:rsid w:val="00BD428E"/>
    <w:rsid w:val="00BD43C9"/>
    <w:rsid w:val="00BD4430"/>
    <w:rsid w:val="00BD458A"/>
    <w:rsid w:val="00BD45FD"/>
    <w:rsid w:val="00BD4743"/>
    <w:rsid w:val="00BD491A"/>
    <w:rsid w:val="00BD4946"/>
    <w:rsid w:val="00BD4974"/>
    <w:rsid w:val="00BD499E"/>
    <w:rsid w:val="00BD4B6B"/>
    <w:rsid w:val="00BD4B6C"/>
    <w:rsid w:val="00BD4BC7"/>
    <w:rsid w:val="00BD4C7A"/>
    <w:rsid w:val="00BD4CAA"/>
    <w:rsid w:val="00BD4D4D"/>
    <w:rsid w:val="00BD4D4F"/>
    <w:rsid w:val="00BD4EB9"/>
    <w:rsid w:val="00BD4F1F"/>
    <w:rsid w:val="00BD4FC1"/>
    <w:rsid w:val="00BD4FD4"/>
    <w:rsid w:val="00BD50DF"/>
    <w:rsid w:val="00BD53F3"/>
    <w:rsid w:val="00BD5407"/>
    <w:rsid w:val="00BD54AA"/>
    <w:rsid w:val="00BD54C2"/>
    <w:rsid w:val="00BD5608"/>
    <w:rsid w:val="00BD5695"/>
    <w:rsid w:val="00BD56AB"/>
    <w:rsid w:val="00BD5704"/>
    <w:rsid w:val="00BD58A4"/>
    <w:rsid w:val="00BD58CF"/>
    <w:rsid w:val="00BD58F4"/>
    <w:rsid w:val="00BD59F7"/>
    <w:rsid w:val="00BD5A56"/>
    <w:rsid w:val="00BD5A76"/>
    <w:rsid w:val="00BD5B05"/>
    <w:rsid w:val="00BD5B2E"/>
    <w:rsid w:val="00BD5B3F"/>
    <w:rsid w:val="00BD5B54"/>
    <w:rsid w:val="00BD5C3B"/>
    <w:rsid w:val="00BD5DDB"/>
    <w:rsid w:val="00BD5DF2"/>
    <w:rsid w:val="00BD5E1F"/>
    <w:rsid w:val="00BD5E50"/>
    <w:rsid w:val="00BD5F22"/>
    <w:rsid w:val="00BD5F78"/>
    <w:rsid w:val="00BD5FE3"/>
    <w:rsid w:val="00BD5FF0"/>
    <w:rsid w:val="00BD5FF7"/>
    <w:rsid w:val="00BD60CA"/>
    <w:rsid w:val="00BD629C"/>
    <w:rsid w:val="00BD62B7"/>
    <w:rsid w:val="00BD62BB"/>
    <w:rsid w:val="00BD6451"/>
    <w:rsid w:val="00BD6458"/>
    <w:rsid w:val="00BD6482"/>
    <w:rsid w:val="00BD64DF"/>
    <w:rsid w:val="00BD64EF"/>
    <w:rsid w:val="00BD6603"/>
    <w:rsid w:val="00BD6683"/>
    <w:rsid w:val="00BD672B"/>
    <w:rsid w:val="00BD6835"/>
    <w:rsid w:val="00BD68DC"/>
    <w:rsid w:val="00BD6932"/>
    <w:rsid w:val="00BD69F8"/>
    <w:rsid w:val="00BD6A3B"/>
    <w:rsid w:val="00BD6A7C"/>
    <w:rsid w:val="00BD6C27"/>
    <w:rsid w:val="00BD6EAD"/>
    <w:rsid w:val="00BD7040"/>
    <w:rsid w:val="00BD712C"/>
    <w:rsid w:val="00BD7133"/>
    <w:rsid w:val="00BD71FA"/>
    <w:rsid w:val="00BD7268"/>
    <w:rsid w:val="00BD73FF"/>
    <w:rsid w:val="00BD7424"/>
    <w:rsid w:val="00BD74FF"/>
    <w:rsid w:val="00BD7523"/>
    <w:rsid w:val="00BD7529"/>
    <w:rsid w:val="00BD7543"/>
    <w:rsid w:val="00BD7637"/>
    <w:rsid w:val="00BD7762"/>
    <w:rsid w:val="00BD7779"/>
    <w:rsid w:val="00BD7865"/>
    <w:rsid w:val="00BD78FD"/>
    <w:rsid w:val="00BD792E"/>
    <w:rsid w:val="00BD7B1D"/>
    <w:rsid w:val="00BD7B89"/>
    <w:rsid w:val="00BD7BE1"/>
    <w:rsid w:val="00BD7D57"/>
    <w:rsid w:val="00BD7E7C"/>
    <w:rsid w:val="00BE0025"/>
    <w:rsid w:val="00BE0331"/>
    <w:rsid w:val="00BE0375"/>
    <w:rsid w:val="00BE0424"/>
    <w:rsid w:val="00BE04CC"/>
    <w:rsid w:val="00BE04CE"/>
    <w:rsid w:val="00BE04F3"/>
    <w:rsid w:val="00BE060E"/>
    <w:rsid w:val="00BE0672"/>
    <w:rsid w:val="00BE0709"/>
    <w:rsid w:val="00BE0721"/>
    <w:rsid w:val="00BE07B8"/>
    <w:rsid w:val="00BE07DF"/>
    <w:rsid w:val="00BE091D"/>
    <w:rsid w:val="00BE0964"/>
    <w:rsid w:val="00BE09FC"/>
    <w:rsid w:val="00BE0A49"/>
    <w:rsid w:val="00BE0B13"/>
    <w:rsid w:val="00BE0B6D"/>
    <w:rsid w:val="00BE0BA0"/>
    <w:rsid w:val="00BE0BAB"/>
    <w:rsid w:val="00BE0CDB"/>
    <w:rsid w:val="00BE0CF0"/>
    <w:rsid w:val="00BE0CFD"/>
    <w:rsid w:val="00BE0D12"/>
    <w:rsid w:val="00BE0D47"/>
    <w:rsid w:val="00BE0D74"/>
    <w:rsid w:val="00BE0DC5"/>
    <w:rsid w:val="00BE0ED1"/>
    <w:rsid w:val="00BE1012"/>
    <w:rsid w:val="00BE105A"/>
    <w:rsid w:val="00BE111A"/>
    <w:rsid w:val="00BE1136"/>
    <w:rsid w:val="00BE11AC"/>
    <w:rsid w:val="00BE11C2"/>
    <w:rsid w:val="00BE11C8"/>
    <w:rsid w:val="00BE11E4"/>
    <w:rsid w:val="00BE1271"/>
    <w:rsid w:val="00BE1388"/>
    <w:rsid w:val="00BE1455"/>
    <w:rsid w:val="00BE15AA"/>
    <w:rsid w:val="00BE165F"/>
    <w:rsid w:val="00BE179D"/>
    <w:rsid w:val="00BE18A4"/>
    <w:rsid w:val="00BE18D0"/>
    <w:rsid w:val="00BE1A49"/>
    <w:rsid w:val="00BE1AD8"/>
    <w:rsid w:val="00BE1B4A"/>
    <w:rsid w:val="00BE1BE6"/>
    <w:rsid w:val="00BE1D71"/>
    <w:rsid w:val="00BE1E23"/>
    <w:rsid w:val="00BE1EBA"/>
    <w:rsid w:val="00BE1EE9"/>
    <w:rsid w:val="00BE1FA0"/>
    <w:rsid w:val="00BE20F0"/>
    <w:rsid w:val="00BE20F1"/>
    <w:rsid w:val="00BE218B"/>
    <w:rsid w:val="00BE2193"/>
    <w:rsid w:val="00BE2196"/>
    <w:rsid w:val="00BE219C"/>
    <w:rsid w:val="00BE21AC"/>
    <w:rsid w:val="00BE23DB"/>
    <w:rsid w:val="00BE240F"/>
    <w:rsid w:val="00BE2473"/>
    <w:rsid w:val="00BE24CC"/>
    <w:rsid w:val="00BE25C9"/>
    <w:rsid w:val="00BE2719"/>
    <w:rsid w:val="00BE2844"/>
    <w:rsid w:val="00BE285C"/>
    <w:rsid w:val="00BE28CC"/>
    <w:rsid w:val="00BE2954"/>
    <w:rsid w:val="00BE29CB"/>
    <w:rsid w:val="00BE29E3"/>
    <w:rsid w:val="00BE2A05"/>
    <w:rsid w:val="00BE2A64"/>
    <w:rsid w:val="00BE2B2A"/>
    <w:rsid w:val="00BE2BFE"/>
    <w:rsid w:val="00BE2C54"/>
    <w:rsid w:val="00BE2CEB"/>
    <w:rsid w:val="00BE2D5F"/>
    <w:rsid w:val="00BE2D6D"/>
    <w:rsid w:val="00BE2F0C"/>
    <w:rsid w:val="00BE2F99"/>
    <w:rsid w:val="00BE3008"/>
    <w:rsid w:val="00BE3185"/>
    <w:rsid w:val="00BE3236"/>
    <w:rsid w:val="00BE334E"/>
    <w:rsid w:val="00BE3414"/>
    <w:rsid w:val="00BE3465"/>
    <w:rsid w:val="00BE3567"/>
    <w:rsid w:val="00BE3653"/>
    <w:rsid w:val="00BE3657"/>
    <w:rsid w:val="00BE369E"/>
    <w:rsid w:val="00BE373A"/>
    <w:rsid w:val="00BE3876"/>
    <w:rsid w:val="00BE394D"/>
    <w:rsid w:val="00BE398E"/>
    <w:rsid w:val="00BE3A05"/>
    <w:rsid w:val="00BE3B77"/>
    <w:rsid w:val="00BE3B8E"/>
    <w:rsid w:val="00BE3B9D"/>
    <w:rsid w:val="00BE3BAE"/>
    <w:rsid w:val="00BE3C4C"/>
    <w:rsid w:val="00BE3D32"/>
    <w:rsid w:val="00BE3D44"/>
    <w:rsid w:val="00BE3DF4"/>
    <w:rsid w:val="00BE3F3A"/>
    <w:rsid w:val="00BE3FDD"/>
    <w:rsid w:val="00BE403E"/>
    <w:rsid w:val="00BE4056"/>
    <w:rsid w:val="00BE405E"/>
    <w:rsid w:val="00BE4231"/>
    <w:rsid w:val="00BE42AB"/>
    <w:rsid w:val="00BE43F3"/>
    <w:rsid w:val="00BE4747"/>
    <w:rsid w:val="00BE4828"/>
    <w:rsid w:val="00BE4893"/>
    <w:rsid w:val="00BE495B"/>
    <w:rsid w:val="00BE4A49"/>
    <w:rsid w:val="00BE4A62"/>
    <w:rsid w:val="00BE4A7C"/>
    <w:rsid w:val="00BE4AE5"/>
    <w:rsid w:val="00BE4BCF"/>
    <w:rsid w:val="00BE4BF0"/>
    <w:rsid w:val="00BE4CB2"/>
    <w:rsid w:val="00BE4D39"/>
    <w:rsid w:val="00BE4D8F"/>
    <w:rsid w:val="00BE4DC2"/>
    <w:rsid w:val="00BE4E27"/>
    <w:rsid w:val="00BE4E83"/>
    <w:rsid w:val="00BE4EEF"/>
    <w:rsid w:val="00BE508C"/>
    <w:rsid w:val="00BE511A"/>
    <w:rsid w:val="00BE5121"/>
    <w:rsid w:val="00BE52A0"/>
    <w:rsid w:val="00BE53F6"/>
    <w:rsid w:val="00BE5604"/>
    <w:rsid w:val="00BE56A6"/>
    <w:rsid w:val="00BE591E"/>
    <w:rsid w:val="00BE5A33"/>
    <w:rsid w:val="00BE5ABE"/>
    <w:rsid w:val="00BE5BCB"/>
    <w:rsid w:val="00BE5C12"/>
    <w:rsid w:val="00BE5D71"/>
    <w:rsid w:val="00BE5D96"/>
    <w:rsid w:val="00BE5DB6"/>
    <w:rsid w:val="00BE5DCB"/>
    <w:rsid w:val="00BE60D4"/>
    <w:rsid w:val="00BE63FF"/>
    <w:rsid w:val="00BE6575"/>
    <w:rsid w:val="00BE6838"/>
    <w:rsid w:val="00BE6A4E"/>
    <w:rsid w:val="00BE6B43"/>
    <w:rsid w:val="00BE6B8D"/>
    <w:rsid w:val="00BE6BE7"/>
    <w:rsid w:val="00BE6C5D"/>
    <w:rsid w:val="00BE6C67"/>
    <w:rsid w:val="00BE6C99"/>
    <w:rsid w:val="00BE6CD0"/>
    <w:rsid w:val="00BE6DBB"/>
    <w:rsid w:val="00BE6ECE"/>
    <w:rsid w:val="00BE6F77"/>
    <w:rsid w:val="00BE701D"/>
    <w:rsid w:val="00BE7115"/>
    <w:rsid w:val="00BE7255"/>
    <w:rsid w:val="00BE7333"/>
    <w:rsid w:val="00BE73DA"/>
    <w:rsid w:val="00BE73FD"/>
    <w:rsid w:val="00BE745B"/>
    <w:rsid w:val="00BE76B8"/>
    <w:rsid w:val="00BE7795"/>
    <w:rsid w:val="00BE782A"/>
    <w:rsid w:val="00BE7911"/>
    <w:rsid w:val="00BE7966"/>
    <w:rsid w:val="00BE799A"/>
    <w:rsid w:val="00BE7A66"/>
    <w:rsid w:val="00BE7A6A"/>
    <w:rsid w:val="00BE7A9F"/>
    <w:rsid w:val="00BE7B20"/>
    <w:rsid w:val="00BE7B64"/>
    <w:rsid w:val="00BE7C9E"/>
    <w:rsid w:val="00BE7D80"/>
    <w:rsid w:val="00BE7F71"/>
    <w:rsid w:val="00BE7FB6"/>
    <w:rsid w:val="00BF00B6"/>
    <w:rsid w:val="00BF0166"/>
    <w:rsid w:val="00BF016C"/>
    <w:rsid w:val="00BF01BF"/>
    <w:rsid w:val="00BF0376"/>
    <w:rsid w:val="00BF037F"/>
    <w:rsid w:val="00BF0392"/>
    <w:rsid w:val="00BF03FE"/>
    <w:rsid w:val="00BF04A8"/>
    <w:rsid w:val="00BF04C5"/>
    <w:rsid w:val="00BF056A"/>
    <w:rsid w:val="00BF058B"/>
    <w:rsid w:val="00BF0595"/>
    <w:rsid w:val="00BF060E"/>
    <w:rsid w:val="00BF0684"/>
    <w:rsid w:val="00BF0708"/>
    <w:rsid w:val="00BF0758"/>
    <w:rsid w:val="00BF0821"/>
    <w:rsid w:val="00BF0989"/>
    <w:rsid w:val="00BF0A5F"/>
    <w:rsid w:val="00BF0A71"/>
    <w:rsid w:val="00BF0A9E"/>
    <w:rsid w:val="00BF0BC8"/>
    <w:rsid w:val="00BF0C3B"/>
    <w:rsid w:val="00BF0D05"/>
    <w:rsid w:val="00BF0E22"/>
    <w:rsid w:val="00BF0E93"/>
    <w:rsid w:val="00BF0EA6"/>
    <w:rsid w:val="00BF102F"/>
    <w:rsid w:val="00BF1070"/>
    <w:rsid w:val="00BF122D"/>
    <w:rsid w:val="00BF1269"/>
    <w:rsid w:val="00BF1273"/>
    <w:rsid w:val="00BF12FB"/>
    <w:rsid w:val="00BF149D"/>
    <w:rsid w:val="00BF1567"/>
    <w:rsid w:val="00BF15C9"/>
    <w:rsid w:val="00BF15E9"/>
    <w:rsid w:val="00BF16E5"/>
    <w:rsid w:val="00BF17DF"/>
    <w:rsid w:val="00BF181D"/>
    <w:rsid w:val="00BF1AC7"/>
    <w:rsid w:val="00BF1C1F"/>
    <w:rsid w:val="00BF1C6C"/>
    <w:rsid w:val="00BF1D3A"/>
    <w:rsid w:val="00BF1D9B"/>
    <w:rsid w:val="00BF1E61"/>
    <w:rsid w:val="00BF1ED9"/>
    <w:rsid w:val="00BF1EE8"/>
    <w:rsid w:val="00BF1F1C"/>
    <w:rsid w:val="00BF1F94"/>
    <w:rsid w:val="00BF20D9"/>
    <w:rsid w:val="00BF211E"/>
    <w:rsid w:val="00BF2159"/>
    <w:rsid w:val="00BF2216"/>
    <w:rsid w:val="00BF2304"/>
    <w:rsid w:val="00BF2356"/>
    <w:rsid w:val="00BF2459"/>
    <w:rsid w:val="00BF24A0"/>
    <w:rsid w:val="00BF24FD"/>
    <w:rsid w:val="00BF2546"/>
    <w:rsid w:val="00BF2653"/>
    <w:rsid w:val="00BF2964"/>
    <w:rsid w:val="00BF2A27"/>
    <w:rsid w:val="00BF2A6E"/>
    <w:rsid w:val="00BF2D4F"/>
    <w:rsid w:val="00BF2D59"/>
    <w:rsid w:val="00BF2D7D"/>
    <w:rsid w:val="00BF2E31"/>
    <w:rsid w:val="00BF2F83"/>
    <w:rsid w:val="00BF2F86"/>
    <w:rsid w:val="00BF2FA2"/>
    <w:rsid w:val="00BF2FC0"/>
    <w:rsid w:val="00BF3049"/>
    <w:rsid w:val="00BF3094"/>
    <w:rsid w:val="00BF30C6"/>
    <w:rsid w:val="00BF3255"/>
    <w:rsid w:val="00BF3339"/>
    <w:rsid w:val="00BF3353"/>
    <w:rsid w:val="00BF3465"/>
    <w:rsid w:val="00BF34E1"/>
    <w:rsid w:val="00BF3538"/>
    <w:rsid w:val="00BF3574"/>
    <w:rsid w:val="00BF36D9"/>
    <w:rsid w:val="00BF371E"/>
    <w:rsid w:val="00BF37D9"/>
    <w:rsid w:val="00BF37EC"/>
    <w:rsid w:val="00BF3AD6"/>
    <w:rsid w:val="00BF3B83"/>
    <w:rsid w:val="00BF3BEF"/>
    <w:rsid w:val="00BF3C9E"/>
    <w:rsid w:val="00BF3D1D"/>
    <w:rsid w:val="00BF3D4E"/>
    <w:rsid w:val="00BF3DEF"/>
    <w:rsid w:val="00BF3DF5"/>
    <w:rsid w:val="00BF3E48"/>
    <w:rsid w:val="00BF3F69"/>
    <w:rsid w:val="00BF3F86"/>
    <w:rsid w:val="00BF3F94"/>
    <w:rsid w:val="00BF4084"/>
    <w:rsid w:val="00BF4103"/>
    <w:rsid w:val="00BF4249"/>
    <w:rsid w:val="00BF42B0"/>
    <w:rsid w:val="00BF42C2"/>
    <w:rsid w:val="00BF4464"/>
    <w:rsid w:val="00BF448F"/>
    <w:rsid w:val="00BF44AE"/>
    <w:rsid w:val="00BF4682"/>
    <w:rsid w:val="00BF47E6"/>
    <w:rsid w:val="00BF48BF"/>
    <w:rsid w:val="00BF49F7"/>
    <w:rsid w:val="00BF4A2C"/>
    <w:rsid w:val="00BF4B43"/>
    <w:rsid w:val="00BF4B7B"/>
    <w:rsid w:val="00BF4CDB"/>
    <w:rsid w:val="00BF4D62"/>
    <w:rsid w:val="00BF4DDF"/>
    <w:rsid w:val="00BF4F16"/>
    <w:rsid w:val="00BF4F95"/>
    <w:rsid w:val="00BF5192"/>
    <w:rsid w:val="00BF51E3"/>
    <w:rsid w:val="00BF52CB"/>
    <w:rsid w:val="00BF5391"/>
    <w:rsid w:val="00BF53D3"/>
    <w:rsid w:val="00BF5465"/>
    <w:rsid w:val="00BF5548"/>
    <w:rsid w:val="00BF5743"/>
    <w:rsid w:val="00BF577B"/>
    <w:rsid w:val="00BF584C"/>
    <w:rsid w:val="00BF5867"/>
    <w:rsid w:val="00BF5873"/>
    <w:rsid w:val="00BF58A3"/>
    <w:rsid w:val="00BF59D3"/>
    <w:rsid w:val="00BF5B23"/>
    <w:rsid w:val="00BF5CD6"/>
    <w:rsid w:val="00BF5D29"/>
    <w:rsid w:val="00BF5D92"/>
    <w:rsid w:val="00BF5DB6"/>
    <w:rsid w:val="00BF5E49"/>
    <w:rsid w:val="00BF5EFB"/>
    <w:rsid w:val="00BF5FE6"/>
    <w:rsid w:val="00BF60A8"/>
    <w:rsid w:val="00BF6186"/>
    <w:rsid w:val="00BF6354"/>
    <w:rsid w:val="00BF63B4"/>
    <w:rsid w:val="00BF6456"/>
    <w:rsid w:val="00BF67DB"/>
    <w:rsid w:val="00BF6833"/>
    <w:rsid w:val="00BF6856"/>
    <w:rsid w:val="00BF6965"/>
    <w:rsid w:val="00BF69F2"/>
    <w:rsid w:val="00BF6B87"/>
    <w:rsid w:val="00BF6ED9"/>
    <w:rsid w:val="00BF6F0D"/>
    <w:rsid w:val="00BF6F6D"/>
    <w:rsid w:val="00BF6FCB"/>
    <w:rsid w:val="00BF7181"/>
    <w:rsid w:val="00BF76B7"/>
    <w:rsid w:val="00BF76D2"/>
    <w:rsid w:val="00BF77F9"/>
    <w:rsid w:val="00BF7824"/>
    <w:rsid w:val="00BF7828"/>
    <w:rsid w:val="00BF7888"/>
    <w:rsid w:val="00BF78A1"/>
    <w:rsid w:val="00BF7A05"/>
    <w:rsid w:val="00BF7A64"/>
    <w:rsid w:val="00BF7A74"/>
    <w:rsid w:val="00BF7AA6"/>
    <w:rsid w:val="00BF7BC3"/>
    <w:rsid w:val="00BF7CA7"/>
    <w:rsid w:val="00BF7CDC"/>
    <w:rsid w:val="00BF7D5F"/>
    <w:rsid w:val="00BF7E76"/>
    <w:rsid w:val="00BF7F5C"/>
    <w:rsid w:val="00C00058"/>
    <w:rsid w:val="00C00117"/>
    <w:rsid w:val="00C00130"/>
    <w:rsid w:val="00C001B3"/>
    <w:rsid w:val="00C003C0"/>
    <w:rsid w:val="00C00619"/>
    <w:rsid w:val="00C0062E"/>
    <w:rsid w:val="00C00681"/>
    <w:rsid w:val="00C0077D"/>
    <w:rsid w:val="00C007AE"/>
    <w:rsid w:val="00C0085B"/>
    <w:rsid w:val="00C00867"/>
    <w:rsid w:val="00C008DC"/>
    <w:rsid w:val="00C0098A"/>
    <w:rsid w:val="00C00A5E"/>
    <w:rsid w:val="00C00A86"/>
    <w:rsid w:val="00C00A8E"/>
    <w:rsid w:val="00C00AB2"/>
    <w:rsid w:val="00C00B99"/>
    <w:rsid w:val="00C00CCF"/>
    <w:rsid w:val="00C00D19"/>
    <w:rsid w:val="00C00D2C"/>
    <w:rsid w:val="00C00D9E"/>
    <w:rsid w:val="00C00DD4"/>
    <w:rsid w:val="00C0104C"/>
    <w:rsid w:val="00C01089"/>
    <w:rsid w:val="00C01226"/>
    <w:rsid w:val="00C01284"/>
    <w:rsid w:val="00C012FD"/>
    <w:rsid w:val="00C01301"/>
    <w:rsid w:val="00C01407"/>
    <w:rsid w:val="00C01436"/>
    <w:rsid w:val="00C01463"/>
    <w:rsid w:val="00C01467"/>
    <w:rsid w:val="00C01510"/>
    <w:rsid w:val="00C01560"/>
    <w:rsid w:val="00C016B0"/>
    <w:rsid w:val="00C016BB"/>
    <w:rsid w:val="00C01742"/>
    <w:rsid w:val="00C01775"/>
    <w:rsid w:val="00C017E8"/>
    <w:rsid w:val="00C01A19"/>
    <w:rsid w:val="00C01A59"/>
    <w:rsid w:val="00C01A6E"/>
    <w:rsid w:val="00C01A8D"/>
    <w:rsid w:val="00C01AF7"/>
    <w:rsid w:val="00C01B96"/>
    <w:rsid w:val="00C01C01"/>
    <w:rsid w:val="00C01D07"/>
    <w:rsid w:val="00C01D21"/>
    <w:rsid w:val="00C01D4C"/>
    <w:rsid w:val="00C01D95"/>
    <w:rsid w:val="00C01E17"/>
    <w:rsid w:val="00C01F1B"/>
    <w:rsid w:val="00C01F33"/>
    <w:rsid w:val="00C01F7D"/>
    <w:rsid w:val="00C01FC5"/>
    <w:rsid w:val="00C0208F"/>
    <w:rsid w:val="00C02236"/>
    <w:rsid w:val="00C02454"/>
    <w:rsid w:val="00C0248F"/>
    <w:rsid w:val="00C02662"/>
    <w:rsid w:val="00C028E0"/>
    <w:rsid w:val="00C029B2"/>
    <w:rsid w:val="00C029FA"/>
    <w:rsid w:val="00C02A4E"/>
    <w:rsid w:val="00C02A7F"/>
    <w:rsid w:val="00C02AC2"/>
    <w:rsid w:val="00C02B1A"/>
    <w:rsid w:val="00C02C89"/>
    <w:rsid w:val="00C02C98"/>
    <w:rsid w:val="00C02CE4"/>
    <w:rsid w:val="00C02CFB"/>
    <w:rsid w:val="00C02EBE"/>
    <w:rsid w:val="00C02F07"/>
    <w:rsid w:val="00C02F88"/>
    <w:rsid w:val="00C03032"/>
    <w:rsid w:val="00C03048"/>
    <w:rsid w:val="00C031BB"/>
    <w:rsid w:val="00C031DC"/>
    <w:rsid w:val="00C031EF"/>
    <w:rsid w:val="00C0328F"/>
    <w:rsid w:val="00C0336B"/>
    <w:rsid w:val="00C033E8"/>
    <w:rsid w:val="00C03482"/>
    <w:rsid w:val="00C034ED"/>
    <w:rsid w:val="00C03533"/>
    <w:rsid w:val="00C035BD"/>
    <w:rsid w:val="00C035E3"/>
    <w:rsid w:val="00C0364B"/>
    <w:rsid w:val="00C037F0"/>
    <w:rsid w:val="00C038DD"/>
    <w:rsid w:val="00C03994"/>
    <w:rsid w:val="00C03A4F"/>
    <w:rsid w:val="00C03B29"/>
    <w:rsid w:val="00C03BFB"/>
    <w:rsid w:val="00C03C06"/>
    <w:rsid w:val="00C03C85"/>
    <w:rsid w:val="00C03D72"/>
    <w:rsid w:val="00C03D7B"/>
    <w:rsid w:val="00C03D82"/>
    <w:rsid w:val="00C03F81"/>
    <w:rsid w:val="00C03FFA"/>
    <w:rsid w:val="00C040BD"/>
    <w:rsid w:val="00C040D1"/>
    <w:rsid w:val="00C0435C"/>
    <w:rsid w:val="00C0452D"/>
    <w:rsid w:val="00C04554"/>
    <w:rsid w:val="00C04559"/>
    <w:rsid w:val="00C045CE"/>
    <w:rsid w:val="00C04631"/>
    <w:rsid w:val="00C04697"/>
    <w:rsid w:val="00C0469D"/>
    <w:rsid w:val="00C047DC"/>
    <w:rsid w:val="00C0486D"/>
    <w:rsid w:val="00C049E3"/>
    <w:rsid w:val="00C04B55"/>
    <w:rsid w:val="00C04C79"/>
    <w:rsid w:val="00C04DD1"/>
    <w:rsid w:val="00C04E3B"/>
    <w:rsid w:val="00C04E7C"/>
    <w:rsid w:val="00C04EDE"/>
    <w:rsid w:val="00C04FE5"/>
    <w:rsid w:val="00C05036"/>
    <w:rsid w:val="00C050FA"/>
    <w:rsid w:val="00C0512C"/>
    <w:rsid w:val="00C0512F"/>
    <w:rsid w:val="00C05169"/>
    <w:rsid w:val="00C051FC"/>
    <w:rsid w:val="00C0521E"/>
    <w:rsid w:val="00C05245"/>
    <w:rsid w:val="00C052B2"/>
    <w:rsid w:val="00C05330"/>
    <w:rsid w:val="00C0539D"/>
    <w:rsid w:val="00C053E1"/>
    <w:rsid w:val="00C0540F"/>
    <w:rsid w:val="00C05486"/>
    <w:rsid w:val="00C0548B"/>
    <w:rsid w:val="00C0583D"/>
    <w:rsid w:val="00C059E1"/>
    <w:rsid w:val="00C05AC7"/>
    <w:rsid w:val="00C05CB5"/>
    <w:rsid w:val="00C05CEB"/>
    <w:rsid w:val="00C05F45"/>
    <w:rsid w:val="00C0601E"/>
    <w:rsid w:val="00C0606C"/>
    <w:rsid w:val="00C060D1"/>
    <w:rsid w:val="00C060D2"/>
    <w:rsid w:val="00C06161"/>
    <w:rsid w:val="00C061F9"/>
    <w:rsid w:val="00C0623E"/>
    <w:rsid w:val="00C062D2"/>
    <w:rsid w:val="00C06439"/>
    <w:rsid w:val="00C064A8"/>
    <w:rsid w:val="00C06503"/>
    <w:rsid w:val="00C0652D"/>
    <w:rsid w:val="00C0653B"/>
    <w:rsid w:val="00C0656F"/>
    <w:rsid w:val="00C067A4"/>
    <w:rsid w:val="00C0683D"/>
    <w:rsid w:val="00C069CF"/>
    <w:rsid w:val="00C069F8"/>
    <w:rsid w:val="00C06C46"/>
    <w:rsid w:val="00C06C5A"/>
    <w:rsid w:val="00C06C7B"/>
    <w:rsid w:val="00C06D4C"/>
    <w:rsid w:val="00C06EED"/>
    <w:rsid w:val="00C06FC1"/>
    <w:rsid w:val="00C070DD"/>
    <w:rsid w:val="00C071C9"/>
    <w:rsid w:val="00C07207"/>
    <w:rsid w:val="00C07223"/>
    <w:rsid w:val="00C07236"/>
    <w:rsid w:val="00C07247"/>
    <w:rsid w:val="00C07318"/>
    <w:rsid w:val="00C0736C"/>
    <w:rsid w:val="00C07457"/>
    <w:rsid w:val="00C07491"/>
    <w:rsid w:val="00C074BB"/>
    <w:rsid w:val="00C074C7"/>
    <w:rsid w:val="00C0756B"/>
    <w:rsid w:val="00C075CD"/>
    <w:rsid w:val="00C07638"/>
    <w:rsid w:val="00C07667"/>
    <w:rsid w:val="00C0766C"/>
    <w:rsid w:val="00C0778D"/>
    <w:rsid w:val="00C0779C"/>
    <w:rsid w:val="00C077DC"/>
    <w:rsid w:val="00C07819"/>
    <w:rsid w:val="00C07853"/>
    <w:rsid w:val="00C07870"/>
    <w:rsid w:val="00C07994"/>
    <w:rsid w:val="00C079A5"/>
    <w:rsid w:val="00C07AEF"/>
    <w:rsid w:val="00C07B7E"/>
    <w:rsid w:val="00C07BA2"/>
    <w:rsid w:val="00C07BA3"/>
    <w:rsid w:val="00C07BAD"/>
    <w:rsid w:val="00C07C31"/>
    <w:rsid w:val="00C07D82"/>
    <w:rsid w:val="00C07E24"/>
    <w:rsid w:val="00C07E38"/>
    <w:rsid w:val="00C07EAA"/>
    <w:rsid w:val="00C07EB9"/>
    <w:rsid w:val="00C07EC1"/>
    <w:rsid w:val="00C07EDF"/>
    <w:rsid w:val="00C07FFC"/>
    <w:rsid w:val="00C10039"/>
    <w:rsid w:val="00C100CE"/>
    <w:rsid w:val="00C100E4"/>
    <w:rsid w:val="00C100E5"/>
    <w:rsid w:val="00C10104"/>
    <w:rsid w:val="00C1015B"/>
    <w:rsid w:val="00C101D8"/>
    <w:rsid w:val="00C103EA"/>
    <w:rsid w:val="00C1041E"/>
    <w:rsid w:val="00C104C7"/>
    <w:rsid w:val="00C1055C"/>
    <w:rsid w:val="00C1067A"/>
    <w:rsid w:val="00C1069B"/>
    <w:rsid w:val="00C1070E"/>
    <w:rsid w:val="00C107DE"/>
    <w:rsid w:val="00C10890"/>
    <w:rsid w:val="00C108BC"/>
    <w:rsid w:val="00C108EB"/>
    <w:rsid w:val="00C1091E"/>
    <w:rsid w:val="00C10A37"/>
    <w:rsid w:val="00C10AD7"/>
    <w:rsid w:val="00C10BBC"/>
    <w:rsid w:val="00C10BD0"/>
    <w:rsid w:val="00C10C38"/>
    <w:rsid w:val="00C10CB3"/>
    <w:rsid w:val="00C10E55"/>
    <w:rsid w:val="00C10E90"/>
    <w:rsid w:val="00C10F15"/>
    <w:rsid w:val="00C10FA0"/>
    <w:rsid w:val="00C1106D"/>
    <w:rsid w:val="00C110C9"/>
    <w:rsid w:val="00C11190"/>
    <w:rsid w:val="00C11301"/>
    <w:rsid w:val="00C11415"/>
    <w:rsid w:val="00C1141D"/>
    <w:rsid w:val="00C11518"/>
    <w:rsid w:val="00C116FE"/>
    <w:rsid w:val="00C118BB"/>
    <w:rsid w:val="00C118C2"/>
    <w:rsid w:val="00C11928"/>
    <w:rsid w:val="00C119C7"/>
    <w:rsid w:val="00C119DE"/>
    <w:rsid w:val="00C11AA7"/>
    <w:rsid w:val="00C11B78"/>
    <w:rsid w:val="00C11C37"/>
    <w:rsid w:val="00C11C3B"/>
    <w:rsid w:val="00C11CC6"/>
    <w:rsid w:val="00C11E01"/>
    <w:rsid w:val="00C11F21"/>
    <w:rsid w:val="00C11FB4"/>
    <w:rsid w:val="00C120BD"/>
    <w:rsid w:val="00C12208"/>
    <w:rsid w:val="00C122BD"/>
    <w:rsid w:val="00C122C6"/>
    <w:rsid w:val="00C123E3"/>
    <w:rsid w:val="00C124CC"/>
    <w:rsid w:val="00C124E9"/>
    <w:rsid w:val="00C126B7"/>
    <w:rsid w:val="00C12772"/>
    <w:rsid w:val="00C12A33"/>
    <w:rsid w:val="00C12AA2"/>
    <w:rsid w:val="00C12C29"/>
    <w:rsid w:val="00C12E8A"/>
    <w:rsid w:val="00C12EC3"/>
    <w:rsid w:val="00C12F6D"/>
    <w:rsid w:val="00C130BD"/>
    <w:rsid w:val="00C13173"/>
    <w:rsid w:val="00C131EE"/>
    <w:rsid w:val="00C1320A"/>
    <w:rsid w:val="00C133A1"/>
    <w:rsid w:val="00C133A8"/>
    <w:rsid w:val="00C133F8"/>
    <w:rsid w:val="00C135A2"/>
    <w:rsid w:val="00C1364C"/>
    <w:rsid w:val="00C13871"/>
    <w:rsid w:val="00C138BC"/>
    <w:rsid w:val="00C139B9"/>
    <w:rsid w:val="00C13A33"/>
    <w:rsid w:val="00C13A4B"/>
    <w:rsid w:val="00C13BD8"/>
    <w:rsid w:val="00C13E07"/>
    <w:rsid w:val="00C13E22"/>
    <w:rsid w:val="00C13F52"/>
    <w:rsid w:val="00C13FD2"/>
    <w:rsid w:val="00C14067"/>
    <w:rsid w:val="00C140E6"/>
    <w:rsid w:val="00C14104"/>
    <w:rsid w:val="00C14151"/>
    <w:rsid w:val="00C14219"/>
    <w:rsid w:val="00C1424E"/>
    <w:rsid w:val="00C1425B"/>
    <w:rsid w:val="00C14289"/>
    <w:rsid w:val="00C142F0"/>
    <w:rsid w:val="00C14333"/>
    <w:rsid w:val="00C143B4"/>
    <w:rsid w:val="00C14484"/>
    <w:rsid w:val="00C1448B"/>
    <w:rsid w:val="00C146DE"/>
    <w:rsid w:val="00C1476E"/>
    <w:rsid w:val="00C147FC"/>
    <w:rsid w:val="00C14839"/>
    <w:rsid w:val="00C148A8"/>
    <w:rsid w:val="00C148C0"/>
    <w:rsid w:val="00C14989"/>
    <w:rsid w:val="00C14AA9"/>
    <w:rsid w:val="00C14C3A"/>
    <w:rsid w:val="00C14C48"/>
    <w:rsid w:val="00C14CC1"/>
    <w:rsid w:val="00C14DC8"/>
    <w:rsid w:val="00C14EC5"/>
    <w:rsid w:val="00C14F01"/>
    <w:rsid w:val="00C14F58"/>
    <w:rsid w:val="00C14FE9"/>
    <w:rsid w:val="00C150BF"/>
    <w:rsid w:val="00C15281"/>
    <w:rsid w:val="00C15309"/>
    <w:rsid w:val="00C15443"/>
    <w:rsid w:val="00C15576"/>
    <w:rsid w:val="00C1562D"/>
    <w:rsid w:val="00C156C9"/>
    <w:rsid w:val="00C156FB"/>
    <w:rsid w:val="00C15825"/>
    <w:rsid w:val="00C158D6"/>
    <w:rsid w:val="00C158DF"/>
    <w:rsid w:val="00C15937"/>
    <w:rsid w:val="00C15957"/>
    <w:rsid w:val="00C15AD4"/>
    <w:rsid w:val="00C15AE0"/>
    <w:rsid w:val="00C15B6E"/>
    <w:rsid w:val="00C15B70"/>
    <w:rsid w:val="00C15DD9"/>
    <w:rsid w:val="00C15E01"/>
    <w:rsid w:val="00C15ED1"/>
    <w:rsid w:val="00C15FBC"/>
    <w:rsid w:val="00C16006"/>
    <w:rsid w:val="00C1612D"/>
    <w:rsid w:val="00C16151"/>
    <w:rsid w:val="00C161E4"/>
    <w:rsid w:val="00C16264"/>
    <w:rsid w:val="00C16329"/>
    <w:rsid w:val="00C16405"/>
    <w:rsid w:val="00C164E9"/>
    <w:rsid w:val="00C165B4"/>
    <w:rsid w:val="00C165D3"/>
    <w:rsid w:val="00C16651"/>
    <w:rsid w:val="00C16720"/>
    <w:rsid w:val="00C16725"/>
    <w:rsid w:val="00C1684F"/>
    <w:rsid w:val="00C16861"/>
    <w:rsid w:val="00C16892"/>
    <w:rsid w:val="00C16ABF"/>
    <w:rsid w:val="00C16E53"/>
    <w:rsid w:val="00C16FEB"/>
    <w:rsid w:val="00C17004"/>
    <w:rsid w:val="00C170E9"/>
    <w:rsid w:val="00C1749F"/>
    <w:rsid w:val="00C174AE"/>
    <w:rsid w:val="00C174E7"/>
    <w:rsid w:val="00C1752A"/>
    <w:rsid w:val="00C175C3"/>
    <w:rsid w:val="00C175CA"/>
    <w:rsid w:val="00C175D3"/>
    <w:rsid w:val="00C17668"/>
    <w:rsid w:val="00C17686"/>
    <w:rsid w:val="00C1769D"/>
    <w:rsid w:val="00C176A0"/>
    <w:rsid w:val="00C176BC"/>
    <w:rsid w:val="00C176F5"/>
    <w:rsid w:val="00C17743"/>
    <w:rsid w:val="00C17808"/>
    <w:rsid w:val="00C17910"/>
    <w:rsid w:val="00C17937"/>
    <w:rsid w:val="00C17966"/>
    <w:rsid w:val="00C179B4"/>
    <w:rsid w:val="00C179D0"/>
    <w:rsid w:val="00C17B41"/>
    <w:rsid w:val="00C17B83"/>
    <w:rsid w:val="00C17F68"/>
    <w:rsid w:val="00C17FBB"/>
    <w:rsid w:val="00C17FCB"/>
    <w:rsid w:val="00C17FF3"/>
    <w:rsid w:val="00C20226"/>
    <w:rsid w:val="00C20408"/>
    <w:rsid w:val="00C20450"/>
    <w:rsid w:val="00C20647"/>
    <w:rsid w:val="00C20775"/>
    <w:rsid w:val="00C207F4"/>
    <w:rsid w:val="00C20828"/>
    <w:rsid w:val="00C2086B"/>
    <w:rsid w:val="00C20896"/>
    <w:rsid w:val="00C2093D"/>
    <w:rsid w:val="00C20966"/>
    <w:rsid w:val="00C20B4D"/>
    <w:rsid w:val="00C20BA8"/>
    <w:rsid w:val="00C20C2B"/>
    <w:rsid w:val="00C20C5B"/>
    <w:rsid w:val="00C20E05"/>
    <w:rsid w:val="00C20E10"/>
    <w:rsid w:val="00C20F78"/>
    <w:rsid w:val="00C21045"/>
    <w:rsid w:val="00C21124"/>
    <w:rsid w:val="00C21183"/>
    <w:rsid w:val="00C21497"/>
    <w:rsid w:val="00C214CD"/>
    <w:rsid w:val="00C21598"/>
    <w:rsid w:val="00C21622"/>
    <w:rsid w:val="00C21625"/>
    <w:rsid w:val="00C2166B"/>
    <w:rsid w:val="00C21731"/>
    <w:rsid w:val="00C2196E"/>
    <w:rsid w:val="00C219EF"/>
    <w:rsid w:val="00C21AA5"/>
    <w:rsid w:val="00C21AE4"/>
    <w:rsid w:val="00C21AFE"/>
    <w:rsid w:val="00C21B03"/>
    <w:rsid w:val="00C21B49"/>
    <w:rsid w:val="00C21B5A"/>
    <w:rsid w:val="00C21BF0"/>
    <w:rsid w:val="00C21C9F"/>
    <w:rsid w:val="00C21D17"/>
    <w:rsid w:val="00C21DBB"/>
    <w:rsid w:val="00C21E8F"/>
    <w:rsid w:val="00C21ED9"/>
    <w:rsid w:val="00C21FCC"/>
    <w:rsid w:val="00C22029"/>
    <w:rsid w:val="00C220CC"/>
    <w:rsid w:val="00C220E4"/>
    <w:rsid w:val="00C2218A"/>
    <w:rsid w:val="00C221CF"/>
    <w:rsid w:val="00C22223"/>
    <w:rsid w:val="00C22234"/>
    <w:rsid w:val="00C22251"/>
    <w:rsid w:val="00C22424"/>
    <w:rsid w:val="00C224E8"/>
    <w:rsid w:val="00C2250C"/>
    <w:rsid w:val="00C225A4"/>
    <w:rsid w:val="00C2273D"/>
    <w:rsid w:val="00C22744"/>
    <w:rsid w:val="00C227B6"/>
    <w:rsid w:val="00C227D7"/>
    <w:rsid w:val="00C227FD"/>
    <w:rsid w:val="00C228DB"/>
    <w:rsid w:val="00C22961"/>
    <w:rsid w:val="00C22A39"/>
    <w:rsid w:val="00C22B2F"/>
    <w:rsid w:val="00C22B80"/>
    <w:rsid w:val="00C22CA5"/>
    <w:rsid w:val="00C22CFB"/>
    <w:rsid w:val="00C22D08"/>
    <w:rsid w:val="00C22D53"/>
    <w:rsid w:val="00C22D6A"/>
    <w:rsid w:val="00C22DE9"/>
    <w:rsid w:val="00C22F36"/>
    <w:rsid w:val="00C22F68"/>
    <w:rsid w:val="00C22FB0"/>
    <w:rsid w:val="00C23090"/>
    <w:rsid w:val="00C231A1"/>
    <w:rsid w:val="00C231C4"/>
    <w:rsid w:val="00C232C1"/>
    <w:rsid w:val="00C2339F"/>
    <w:rsid w:val="00C233D3"/>
    <w:rsid w:val="00C233F1"/>
    <w:rsid w:val="00C2349E"/>
    <w:rsid w:val="00C23546"/>
    <w:rsid w:val="00C23556"/>
    <w:rsid w:val="00C238AC"/>
    <w:rsid w:val="00C238B6"/>
    <w:rsid w:val="00C2390B"/>
    <w:rsid w:val="00C239A6"/>
    <w:rsid w:val="00C23A24"/>
    <w:rsid w:val="00C23A4D"/>
    <w:rsid w:val="00C23AAE"/>
    <w:rsid w:val="00C23AFE"/>
    <w:rsid w:val="00C23AFF"/>
    <w:rsid w:val="00C23B58"/>
    <w:rsid w:val="00C23BFB"/>
    <w:rsid w:val="00C23D8C"/>
    <w:rsid w:val="00C23F2D"/>
    <w:rsid w:val="00C23FC9"/>
    <w:rsid w:val="00C240A9"/>
    <w:rsid w:val="00C240B8"/>
    <w:rsid w:val="00C240E4"/>
    <w:rsid w:val="00C240F4"/>
    <w:rsid w:val="00C2413E"/>
    <w:rsid w:val="00C2420D"/>
    <w:rsid w:val="00C2437A"/>
    <w:rsid w:val="00C2437F"/>
    <w:rsid w:val="00C243BD"/>
    <w:rsid w:val="00C24465"/>
    <w:rsid w:val="00C2458D"/>
    <w:rsid w:val="00C2460C"/>
    <w:rsid w:val="00C246C5"/>
    <w:rsid w:val="00C24706"/>
    <w:rsid w:val="00C24769"/>
    <w:rsid w:val="00C24790"/>
    <w:rsid w:val="00C24796"/>
    <w:rsid w:val="00C247CE"/>
    <w:rsid w:val="00C2485A"/>
    <w:rsid w:val="00C248E4"/>
    <w:rsid w:val="00C24994"/>
    <w:rsid w:val="00C24A27"/>
    <w:rsid w:val="00C24A65"/>
    <w:rsid w:val="00C24AC4"/>
    <w:rsid w:val="00C24B06"/>
    <w:rsid w:val="00C24B31"/>
    <w:rsid w:val="00C24B56"/>
    <w:rsid w:val="00C24C34"/>
    <w:rsid w:val="00C24CF9"/>
    <w:rsid w:val="00C24EF2"/>
    <w:rsid w:val="00C25000"/>
    <w:rsid w:val="00C250DA"/>
    <w:rsid w:val="00C250E3"/>
    <w:rsid w:val="00C252D5"/>
    <w:rsid w:val="00C25456"/>
    <w:rsid w:val="00C255C3"/>
    <w:rsid w:val="00C255F0"/>
    <w:rsid w:val="00C257F2"/>
    <w:rsid w:val="00C258AA"/>
    <w:rsid w:val="00C2597A"/>
    <w:rsid w:val="00C25B3C"/>
    <w:rsid w:val="00C25BB7"/>
    <w:rsid w:val="00C25D13"/>
    <w:rsid w:val="00C25D77"/>
    <w:rsid w:val="00C25E37"/>
    <w:rsid w:val="00C25EA5"/>
    <w:rsid w:val="00C25F65"/>
    <w:rsid w:val="00C26095"/>
    <w:rsid w:val="00C261B1"/>
    <w:rsid w:val="00C26204"/>
    <w:rsid w:val="00C2620F"/>
    <w:rsid w:val="00C26253"/>
    <w:rsid w:val="00C262CE"/>
    <w:rsid w:val="00C263E1"/>
    <w:rsid w:val="00C264FD"/>
    <w:rsid w:val="00C2653A"/>
    <w:rsid w:val="00C26724"/>
    <w:rsid w:val="00C26744"/>
    <w:rsid w:val="00C2687A"/>
    <w:rsid w:val="00C269E7"/>
    <w:rsid w:val="00C26AC5"/>
    <w:rsid w:val="00C26AE8"/>
    <w:rsid w:val="00C26B2F"/>
    <w:rsid w:val="00C26C0D"/>
    <w:rsid w:val="00C26D16"/>
    <w:rsid w:val="00C26E38"/>
    <w:rsid w:val="00C26E89"/>
    <w:rsid w:val="00C26FE2"/>
    <w:rsid w:val="00C271B3"/>
    <w:rsid w:val="00C271F4"/>
    <w:rsid w:val="00C2728D"/>
    <w:rsid w:val="00C2730B"/>
    <w:rsid w:val="00C27450"/>
    <w:rsid w:val="00C275CC"/>
    <w:rsid w:val="00C2763D"/>
    <w:rsid w:val="00C27672"/>
    <w:rsid w:val="00C27685"/>
    <w:rsid w:val="00C277A4"/>
    <w:rsid w:val="00C27878"/>
    <w:rsid w:val="00C27908"/>
    <w:rsid w:val="00C279A5"/>
    <w:rsid w:val="00C279C7"/>
    <w:rsid w:val="00C279FC"/>
    <w:rsid w:val="00C27A27"/>
    <w:rsid w:val="00C27B4E"/>
    <w:rsid w:val="00C27B8C"/>
    <w:rsid w:val="00C27B8F"/>
    <w:rsid w:val="00C27C11"/>
    <w:rsid w:val="00C27C4D"/>
    <w:rsid w:val="00C27C96"/>
    <w:rsid w:val="00C27DCD"/>
    <w:rsid w:val="00C27E90"/>
    <w:rsid w:val="00C27F1F"/>
    <w:rsid w:val="00C27F9E"/>
    <w:rsid w:val="00C30037"/>
    <w:rsid w:val="00C30115"/>
    <w:rsid w:val="00C30133"/>
    <w:rsid w:val="00C30321"/>
    <w:rsid w:val="00C303DC"/>
    <w:rsid w:val="00C3041F"/>
    <w:rsid w:val="00C30444"/>
    <w:rsid w:val="00C304A5"/>
    <w:rsid w:val="00C305FE"/>
    <w:rsid w:val="00C30609"/>
    <w:rsid w:val="00C30682"/>
    <w:rsid w:val="00C306BA"/>
    <w:rsid w:val="00C306BD"/>
    <w:rsid w:val="00C307EB"/>
    <w:rsid w:val="00C30AAA"/>
    <w:rsid w:val="00C30AAD"/>
    <w:rsid w:val="00C30C4E"/>
    <w:rsid w:val="00C30FD3"/>
    <w:rsid w:val="00C30FD4"/>
    <w:rsid w:val="00C31024"/>
    <w:rsid w:val="00C310C0"/>
    <w:rsid w:val="00C31395"/>
    <w:rsid w:val="00C314DB"/>
    <w:rsid w:val="00C31540"/>
    <w:rsid w:val="00C3155F"/>
    <w:rsid w:val="00C31663"/>
    <w:rsid w:val="00C3179C"/>
    <w:rsid w:val="00C3179D"/>
    <w:rsid w:val="00C3184E"/>
    <w:rsid w:val="00C318A5"/>
    <w:rsid w:val="00C318D4"/>
    <w:rsid w:val="00C319F7"/>
    <w:rsid w:val="00C31AE1"/>
    <w:rsid w:val="00C31B0B"/>
    <w:rsid w:val="00C31B0D"/>
    <w:rsid w:val="00C31BF3"/>
    <w:rsid w:val="00C31C47"/>
    <w:rsid w:val="00C31D39"/>
    <w:rsid w:val="00C31E6A"/>
    <w:rsid w:val="00C3206C"/>
    <w:rsid w:val="00C320EF"/>
    <w:rsid w:val="00C32289"/>
    <w:rsid w:val="00C322C7"/>
    <w:rsid w:val="00C322E4"/>
    <w:rsid w:val="00C322EE"/>
    <w:rsid w:val="00C32334"/>
    <w:rsid w:val="00C32397"/>
    <w:rsid w:val="00C32846"/>
    <w:rsid w:val="00C32998"/>
    <w:rsid w:val="00C32B94"/>
    <w:rsid w:val="00C32C55"/>
    <w:rsid w:val="00C32CFB"/>
    <w:rsid w:val="00C32D21"/>
    <w:rsid w:val="00C3304B"/>
    <w:rsid w:val="00C330B8"/>
    <w:rsid w:val="00C3311A"/>
    <w:rsid w:val="00C331D9"/>
    <w:rsid w:val="00C3321F"/>
    <w:rsid w:val="00C3328E"/>
    <w:rsid w:val="00C332CF"/>
    <w:rsid w:val="00C3338E"/>
    <w:rsid w:val="00C33429"/>
    <w:rsid w:val="00C335DA"/>
    <w:rsid w:val="00C336C7"/>
    <w:rsid w:val="00C33838"/>
    <w:rsid w:val="00C33897"/>
    <w:rsid w:val="00C33995"/>
    <w:rsid w:val="00C33A30"/>
    <w:rsid w:val="00C33B3B"/>
    <w:rsid w:val="00C33BB6"/>
    <w:rsid w:val="00C33C4B"/>
    <w:rsid w:val="00C33E38"/>
    <w:rsid w:val="00C33F29"/>
    <w:rsid w:val="00C340A8"/>
    <w:rsid w:val="00C340DD"/>
    <w:rsid w:val="00C34149"/>
    <w:rsid w:val="00C341FE"/>
    <w:rsid w:val="00C342EC"/>
    <w:rsid w:val="00C34365"/>
    <w:rsid w:val="00C343C6"/>
    <w:rsid w:val="00C343ED"/>
    <w:rsid w:val="00C343F0"/>
    <w:rsid w:val="00C343FA"/>
    <w:rsid w:val="00C3445E"/>
    <w:rsid w:val="00C34578"/>
    <w:rsid w:val="00C34617"/>
    <w:rsid w:val="00C34651"/>
    <w:rsid w:val="00C3480E"/>
    <w:rsid w:val="00C348EE"/>
    <w:rsid w:val="00C34920"/>
    <w:rsid w:val="00C34A86"/>
    <w:rsid w:val="00C34AE5"/>
    <w:rsid w:val="00C34B12"/>
    <w:rsid w:val="00C34B38"/>
    <w:rsid w:val="00C34B45"/>
    <w:rsid w:val="00C34B56"/>
    <w:rsid w:val="00C34BD4"/>
    <w:rsid w:val="00C34D01"/>
    <w:rsid w:val="00C34D1F"/>
    <w:rsid w:val="00C34D3B"/>
    <w:rsid w:val="00C34F56"/>
    <w:rsid w:val="00C34FCE"/>
    <w:rsid w:val="00C35019"/>
    <w:rsid w:val="00C351BD"/>
    <w:rsid w:val="00C3530F"/>
    <w:rsid w:val="00C35508"/>
    <w:rsid w:val="00C35518"/>
    <w:rsid w:val="00C35600"/>
    <w:rsid w:val="00C3570B"/>
    <w:rsid w:val="00C35740"/>
    <w:rsid w:val="00C357BE"/>
    <w:rsid w:val="00C35804"/>
    <w:rsid w:val="00C35A17"/>
    <w:rsid w:val="00C35AC3"/>
    <w:rsid w:val="00C35B23"/>
    <w:rsid w:val="00C35EB4"/>
    <w:rsid w:val="00C35EDD"/>
    <w:rsid w:val="00C35F8C"/>
    <w:rsid w:val="00C35FE7"/>
    <w:rsid w:val="00C36058"/>
    <w:rsid w:val="00C363B1"/>
    <w:rsid w:val="00C36461"/>
    <w:rsid w:val="00C364EA"/>
    <w:rsid w:val="00C365DF"/>
    <w:rsid w:val="00C365E6"/>
    <w:rsid w:val="00C36649"/>
    <w:rsid w:val="00C36653"/>
    <w:rsid w:val="00C366E8"/>
    <w:rsid w:val="00C36715"/>
    <w:rsid w:val="00C367BD"/>
    <w:rsid w:val="00C36800"/>
    <w:rsid w:val="00C36801"/>
    <w:rsid w:val="00C36833"/>
    <w:rsid w:val="00C368C1"/>
    <w:rsid w:val="00C368FD"/>
    <w:rsid w:val="00C36A3C"/>
    <w:rsid w:val="00C36AD8"/>
    <w:rsid w:val="00C36BC9"/>
    <w:rsid w:val="00C36BFA"/>
    <w:rsid w:val="00C36C6D"/>
    <w:rsid w:val="00C36D84"/>
    <w:rsid w:val="00C36DAD"/>
    <w:rsid w:val="00C36EC9"/>
    <w:rsid w:val="00C36F04"/>
    <w:rsid w:val="00C36F4E"/>
    <w:rsid w:val="00C36F73"/>
    <w:rsid w:val="00C3705F"/>
    <w:rsid w:val="00C37119"/>
    <w:rsid w:val="00C37141"/>
    <w:rsid w:val="00C3735B"/>
    <w:rsid w:val="00C3736F"/>
    <w:rsid w:val="00C37380"/>
    <w:rsid w:val="00C3747C"/>
    <w:rsid w:val="00C37592"/>
    <w:rsid w:val="00C376A5"/>
    <w:rsid w:val="00C376AF"/>
    <w:rsid w:val="00C377D7"/>
    <w:rsid w:val="00C378C4"/>
    <w:rsid w:val="00C378EC"/>
    <w:rsid w:val="00C3796A"/>
    <w:rsid w:val="00C37976"/>
    <w:rsid w:val="00C3797B"/>
    <w:rsid w:val="00C37987"/>
    <w:rsid w:val="00C37A18"/>
    <w:rsid w:val="00C37ACB"/>
    <w:rsid w:val="00C37B5F"/>
    <w:rsid w:val="00C37BAE"/>
    <w:rsid w:val="00C37D5C"/>
    <w:rsid w:val="00C37E9A"/>
    <w:rsid w:val="00C40018"/>
    <w:rsid w:val="00C40074"/>
    <w:rsid w:val="00C4012A"/>
    <w:rsid w:val="00C4012B"/>
    <w:rsid w:val="00C40180"/>
    <w:rsid w:val="00C401CF"/>
    <w:rsid w:val="00C40261"/>
    <w:rsid w:val="00C402DD"/>
    <w:rsid w:val="00C4034C"/>
    <w:rsid w:val="00C4036E"/>
    <w:rsid w:val="00C403DA"/>
    <w:rsid w:val="00C4046E"/>
    <w:rsid w:val="00C404AC"/>
    <w:rsid w:val="00C4054C"/>
    <w:rsid w:val="00C4062C"/>
    <w:rsid w:val="00C40687"/>
    <w:rsid w:val="00C4068A"/>
    <w:rsid w:val="00C40720"/>
    <w:rsid w:val="00C40723"/>
    <w:rsid w:val="00C4079E"/>
    <w:rsid w:val="00C407F0"/>
    <w:rsid w:val="00C40820"/>
    <w:rsid w:val="00C40924"/>
    <w:rsid w:val="00C40A9F"/>
    <w:rsid w:val="00C40AAC"/>
    <w:rsid w:val="00C40AAF"/>
    <w:rsid w:val="00C40ACB"/>
    <w:rsid w:val="00C40B88"/>
    <w:rsid w:val="00C40CBD"/>
    <w:rsid w:val="00C40D48"/>
    <w:rsid w:val="00C40DA8"/>
    <w:rsid w:val="00C40DB4"/>
    <w:rsid w:val="00C40E8A"/>
    <w:rsid w:val="00C40E9E"/>
    <w:rsid w:val="00C40EF8"/>
    <w:rsid w:val="00C40FEA"/>
    <w:rsid w:val="00C412D3"/>
    <w:rsid w:val="00C412F8"/>
    <w:rsid w:val="00C41345"/>
    <w:rsid w:val="00C41395"/>
    <w:rsid w:val="00C41454"/>
    <w:rsid w:val="00C4148A"/>
    <w:rsid w:val="00C41522"/>
    <w:rsid w:val="00C41536"/>
    <w:rsid w:val="00C4179D"/>
    <w:rsid w:val="00C417F8"/>
    <w:rsid w:val="00C418D4"/>
    <w:rsid w:val="00C41949"/>
    <w:rsid w:val="00C4195C"/>
    <w:rsid w:val="00C41A7C"/>
    <w:rsid w:val="00C41ABB"/>
    <w:rsid w:val="00C41DB8"/>
    <w:rsid w:val="00C41E25"/>
    <w:rsid w:val="00C41ED3"/>
    <w:rsid w:val="00C41F1C"/>
    <w:rsid w:val="00C41FD3"/>
    <w:rsid w:val="00C42058"/>
    <w:rsid w:val="00C421DE"/>
    <w:rsid w:val="00C42255"/>
    <w:rsid w:val="00C42264"/>
    <w:rsid w:val="00C422D7"/>
    <w:rsid w:val="00C424CB"/>
    <w:rsid w:val="00C424F8"/>
    <w:rsid w:val="00C42536"/>
    <w:rsid w:val="00C4270B"/>
    <w:rsid w:val="00C427E4"/>
    <w:rsid w:val="00C42AE9"/>
    <w:rsid w:val="00C42B6E"/>
    <w:rsid w:val="00C42C4A"/>
    <w:rsid w:val="00C42C66"/>
    <w:rsid w:val="00C42F91"/>
    <w:rsid w:val="00C4333C"/>
    <w:rsid w:val="00C43373"/>
    <w:rsid w:val="00C433D2"/>
    <w:rsid w:val="00C43408"/>
    <w:rsid w:val="00C43753"/>
    <w:rsid w:val="00C437A0"/>
    <w:rsid w:val="00C437B3"/>
    <w:rsid w:val="00C43802"/>
    <w:rsid w:val="00C43839"/>
    <w:rsid w:val="00C438B3"/>
    <w:rsid w:val="00C4390E"/>
    <w:rsid w:val="00C439A8"/>
    <w:rsid w:val="00C439C4"/>
    <w:rsid w:val="00C43A7B"/>
    <w:rsid w:val="00C43AEF"/>
    <w:rsid w:val="00C43BBB"/>
    <w:rsid w:val="00C43BE0"/>
    <w:rsid w:val="00C43E94"/>
    <w:rsid w:val="00C43F81"/>
    <w:rsid w:val="00C4408C"/>
    <w:rsid w:val="00C4410C"/>
    <w:rsid w:val="00C444AB"/>
    <w:rsid w:val="00C44794"/>
    <w:rsid w:val="00C447AD"/>
    <w:rsid w:val="00C447F1"/>
    <w:rsid w:val="00C44857"/>
    <w:rsid w:val="00C449B5"/>
    <w:rsid w:val="00C44A7A"/>
    <w:rsid w:val="00C44B21"/>
    <w:rsid w:val="00C44B73"/>
    <w:rsid w:val="00C44C39"/>
    <w:rsid w:val="00C44C55"/>
    <w:rsid w:val="00C44D8C"/>
    <w:rsid w:val="00C44DB7"/>
    <w:rsid w:val="00C44DFA"/>
    <w:rsid w:val="00C44E4A"/>
    <w:rsid w:val="00C44E61"/>
    <w:rsid w:val="00C44E67"/>
    <w:rsid w:val="00C44F6F"/>
    <w:rsid w:val="00C44FA5"/>
    <w:rsid w:val="00C45056"/>
    <w:rsid w:val="00C450AD"/>
    <w:rsid w:val="00C450F7"/>
    <w:rsid w:val="00C45260"/>
    <w:rsid w:val="00C45411"/>
    <w:rsid w:val="00C45461"/>
    <w:rsid w:val="00C454CB"/>
    <w:rsid w:val="00C45654"/>
    <w:rsid w:val="00C45662"/>
    <w:rsid w:val="00C45690"/>
    <w:rsid w:val="00C4574F"/>
    <w:rsid w:val="00C457C6"/>
    <w:rsid w:val="00C4586A"/>
    <w:rsid w:val="00C459CA"/>
    <w:rsid w:val="00C459CC"/>
    <w:rsid w:val="00C459F9"/>
    <w:rsid w:val="00C45A24"/>
    <w:rsid w:val="00C45A70"/>
    <w:rsid w:val="00C45A86"/>
    <w:rsid w:val="00C45AAF"/>
    <w:rsid w:val="00C45BF4"/>
    <w:rsid w:val="00C45E60"/>
    <w:rsid w:val="00C45E8E"/>
    <w:rsid w:val="00C45E9D"/>
    <w:rsid w:val="00C45EC3"/>
    <w:rsid w:val="00C46047"/>
    <w:rsid w:val="00C460AB"/>
    <w:rsid w:val="00C46150"/>
    <w:rsid w:val="00C465C2"/>
    <w:rsid w:val="00C4667B"/>
    <w:rsid w:val="00C467AA"/>
    <w:rsid w:val="00C4683A"/>
    <w:rsid w:val="00C46AD6"/>
    <w:rsid w:val="00C46B3C"/>
    <w:rsid w:val="00C46BBD"/>
    <w:rsid w:val="00C46C96"/>
    <w:rsid w:val="00C46D47"/>
    <w:rsid w:val="00C46D89"/>
    <w:rsid w:val="00C46ED1"/>
    <w:rsid w:val="00C46F34"/>
    <w:rsid w:val="00C46F88"/>
    <w:rsid w:val="00C47013"/>
    <w:rsid w:val="00C47043"/>
    <w:rsid w:val="00C471BF"/>
    <w:rsid w:val="00C4730E"/>
    <w:rsid w:val="00C473D5"/>
    <w:rsid w:val="00C474AE"/>
    <w:rsid w:val="00C474D1"/>
    <w:rsid w:val="00C474E2"/>
    <w:rsid w:val="00C4754F"/>
    <w:rsid w:val="00C476A9"/>
    <w:rsid w:val="00C47743"/>
    <w:rsid w:val="00C4776F"/>
    <w:rsid w:val="00C478FE"/>
    <w:rsid w:val="00C47920"/>
    <w:rsid w:val="00C47961"/>
    <w:rsid w:val="00C479FE"/>
    <w:rsid w:val="00C47A22"/>
    <w:rsid w:val="00C47ABA"/>
    <w:rsid w:val="00C47B86"/>
    <w:rsid w:val="00C47D24"/>
    <w:rsid w:val="00C47D4D"/>
    <w:rsid w:val="00C47E47"/>
    <w:rsid w:val="00C47F0F"/>
    <w:rsid w:val="00C500DD"/>
    <w:rsid w:val="00C5017F"/>
    <w:rsid w:val="00C50191"/>
    <w:rsid w:val="00C501AF"/>
    <w:rsid w:val="00C50209"/>
    <w:rsid w:val="00C502D2"/>
    <w:rsid w:val="00C502F0"/>
    <w:rsid w:val="00C5031C"/>
    <w:rsid w:val="00C50359"/>
    <w:rsid w:val="00C503D0"/>
    <w:rsid w:val="00C503D5"/>
    <w:rsid w:val="00C50432"/>
    <w:rsid w:val="00C50453"/>
    <w:rsid w:val="00C504D8"/>
    <w:rsid w:val="00C504FC"/>
    <w:rsid w:val="00C50515"/>
    <w:rsid w:val="00C50595"/>
    <w:rsid w:val="00C505CA"/>
    <w:rsid w:val="00C5063D"/>
    <w:rsid w:val="00C5066A"/>
    <w:rsid w:val="00C50753"/>
    <w:rsid w:val="00C50920"/>
    <w:rsid w:val="00C5099E"/>
    <w:rsid w:val="00C50A0C"/>
    <w:rsid w:val="00C50A13"/>
    <w:rsid w:val="00C50A5A"/>
    <w:rsid w:val="00C50A83"/>
    <w:rsid w:val="00C50AC3"/>
    <w:rsid w:val="00C50AF0"/>
    <w:rsid w:val="00C50B0E"/>
    <w:rsid w:val="00C50B2D"/>
    <w:rsid w:val="00C50CB2"/>
    <w:rsid w:val="00C50E7A"/>
    <w:rsid w:val="00C50ECC"/>
    <w:rsid w:val="00C50FB0"/>
    <w:rsid w:val="00C51129"/>
    <w:rsid w:val="00C51196"/>
    <w:rsid w:val="00C512FD"/>
    <w:rsid w:val="00C515AE"/>
    <w:rsid w:val="00C515D6"/>
    <w:rsid w:val="00C51616"/>
    <w:rsid w:val="00C516EE"/>
    <w:rsid w:val="00C5170F"/>
    <w:rsid w:val="00C51722"/>
    <w:rsid w:val="00C51873"/>
    <w:rsid w:val="00C518D1"/>
    <w:rsid w:val="00C51926"/>
    <w:rsid w:val="00C51972"/>
    <w:rsid w:val="00C519F4"/>
    <w:rsid w:val="00C51AFA"/>
    <w:rsid w:val="00C51CEE"/>
    <w:rsid w:val="00C51D75"/>
    <w:rsid w:val="00C51E44"/>
    <w:rsid w:val="00C51F30"/>
    <w:rsid w:val="00C52021"/>
    <w:rsid w:val="00C52087"/>
    <w:rsid w:val="00C52092"/>
    <w:rsid w:val="00C520D7"/>
    <w:rsid w:val="00C52157"/>
    <w:rsid w:val="00C52216"/>
    <w:rsid w:val="00C522CF"/>
    <w:rsid w:val="00C522FC"/>
    <w:rsid w:val="00C5233C"/>
    <w:rsid w:val="00C525A1"/>
    <w:rsid w:val="00C525C3"/>
    <w:rsid w:val="00C5265C"/>
    <w:rsid w:val="00C526BC"/>
    <w:rsid w:val="00C52731"/>
    <w:rsid w:val="00C52790"/>
    <w:rsid w:val="00C5280F"/>
    <w:rsid w:val="00C5291E"/>
    <w:rsid w:val="00C52968"/>
    <w:rsid w:val="00C52AFD"/>
    <w:rsid w:val="00C52BEB"/>
    <w:rsid w:val="00C52DA6"/>
    <w:rsid w:val="00C52F51"/>
    <w:rsid w:val="00C53123"/>
    <w:rsid w:val="00C53214"/>
    <w:rsid w:val="00C53236"/>
    <w:rsid w:val="00C53330"/>
    <w:rsid w:val="00C53399"/>
    <w:rsid w:val="00C5340D"/>
    <w:rsid w:val="00C53427"/>
    <w:rsid w:val="00C534A9"/>
    <w:rsid w:val="00C534FA"/>
    <w:rsid w:val="00C5350F"/>
    <w:rsid w:val="00C5351A"/>
    <w:rsid w:val="00C53665"/>
    <w:rsid w:val="00C536B2"/>
    <w:rsid w:val="00C536B7"/>
    <w:rsid w:val="00C53856"/>
    <w:rsid w:val="00C53980"/>
    <w:rsid w:val="00C53982"/>
    <w:rsid w:val="00C53A17"/>
    <w:rsid w:val="00C53AEB"/>
    <w:rsid w:val="00C53B80"/>
    <w:rsid w:val="00C53BEE"/>
    <w:rsid w:val="00C53C32"/>
    <w:rsid w:val="00C53C8B"/>
    <w:rsid w:val="00C53E36"/>
    <w:rsid w:val="00C53F9D"/>
    <w:rsid w:val="00C54028"/>
    <w:rsid w:val="00C5406C"/>
    <w:rsid w:val="00C540C6"/>
    <w:rsid w:val="00C54206"/>
    <w:rsid w:val="00C5422F"/>
    <w:rsid w:val="00C542BF"/>
    <w:rsid w:val="00C54428"/>
    <w:rsid w:val="00C54528"/>
    <w:rsid w:val="00C5460A"/>
    <w:rsid w:val="00C54698"/>
    <w:rsid w:val="00C546AD"/>
    <w:rsid w:val="00C546EF"/>
    <w:rsid w:val="00C547FC"/>
    <w:rsid w:val="00C5483A"/>
    <w:rsid w:val="00C548D8"/>
    <w:rsid w:val="00C54959"/>
    <w:rsid w:val="00C54A28"/>
    <w:rsid w:val="00C54AA7"/>
    <w:rsid w:val="00C54B05"/>
    <w:rsid w:val="00C54B2B"/>
    <w:rsid w:val="00C54BD4"/>
    <w:rsid w:val="00C54C94"/>
    <w:rsid w:val="00C54CAA"/>
    <w:rsid w:val="00C54CE2"/>
    <w:rsid w:val="00C54CE4"/>
    <w:rsid w:val="00C54D12"/>
    <w:rsid w:val="00C54D89"/>
    <w:rsid w:val="00C54DD3"/>
    <w:rsid w:val="00C5501A"/>
    <w:rsid w:val="00C5510D"/>
    <w:rsid w:val="00C5511C"/>
    <w:rsid w:val="00C551BC"/>
    <w:rsid w:val="00C551C2"/>
    <w:rsid w:val="00C5523B"/>
    <w:rsid w:val="00C55253"/>
    <w:rsid w:val="00C5533A"/>
    <w:rsid w:val="00C55373"/>
    <w:rsid w:val="00C553FB"/>
    <w:rsid w:val="00C55487"/>
    <w:rsid w:val="00C554A2"/>
    <w:rsid w:val="00C55521"/>
    <w:rsid w:val="00C556B4"/>
    <w:rsid w:val="00C556B5"/>
    <w:rsid w:val="00C556E2"/>
    <w:rsid w:val="00C55742"/>
    <w:rsid w:val="00C55755"/>
    <w:rsid w:val="00C55813"/>
    <w:rsid w:val="00C55B49"/>
    <w:rsid w:val="00C55C48"/>
    <w:rsid w:val="00C55C70"/>
    <w:rsid w:val="00C55CA9"/>
    <w:rsid w:val="00C55D9A"/>
    <w:rsid w:val="00C560AC"/>
    <w:rsid w:val="00C561F7"/>
    <w:rsid w:val="00C56271"/>
    <w:rsid w:val="00C56278"/>
    <w:rsid w:val="00C562EE"/>
    <w:rsid w:val="00C56417"/>
    <w:rsid w:val="00C56462"/>
    <w:rsid w:val="00C56480"/>
    <w:rsid w:val="00C5648E"/>
    <w:rsid w:val="00C564A3"/>
    <w:rsid w:val="00C564A9"/>
    <w:rsid w:val="00C564BA"/>
    <w:rsid w:val="00C564D2"/>
    <w:rsid w:val="00C56686"/>
    <w:rsid w:val="00C56803"/>
    <w:rsid w:val="00C56833"/>
    <w:rsid w:val="00C56CB6"/>
    <w:rsid w:val="00C56CC1"/>
    <w:rsid w:val="00C56CF6"/>
    <w:rsid w:val="00C56D29"/>
    <w:rsid w:val="00C56E57"/>
    <w:rsid w:val="00C56E84"/>
    <w:rsid w:val="00C56F65"/>
    <w:rsid w:val="00C57150"/>
    <w:rsid w:val="00C57308"/>
    <w:rsid w:val="00C57316"/>
    <w:rsid w:val="00C5732D"/>
    <w:rsid w:val="00C57383"/>
    <w:rsid w:val="00C5745C"/>
    <w:rsid w:val="00C574D1"/>
    <w:rsid w:val="00C5768F"/>
    <w:rsid w:val="00C576FA"/>
    <w:rsid w:val="00C57880"/>
    <w:rsid w:val="00C57934"/>
    <w:rsid w:val="00C579E1"/>
    <w:rsid w:val="00C57A08"/>
    <w:rsid w:val="00C57A40"/>
    <w:rsid w:val="00C57A67"/>
    <w:rsid w:val="00C57B62"/>
    <w:rsid w:val="00C57C1E"/>
    <w:rsid w:val="00C57D22"/>
    <w:rsid w:val="00C57D86"/>
    <w:rsid w:val="00C57DB0"/>
    <w:rsid w:val="00C57ED9"/>
    <w:rsid w:val="00C6005A"/>
    <w:rsid w:val="00C60086"/>
    <w:rsid w:val="00C6014B"/>
    <w:rsid w:val="00C60177"/>
    <w:rsid w:val="00C601B2"/>
    <w:rsid w:val="00C6022E"/>
    <w:rsid w:val="00C60230"/>
    <w:rsid w:val="00C602C6"/>
    <w:rsid w:val="00C60357"/>
    <w:rsid w:val="00C603B3"/>
    <w:rsid w:val="00C6048C"/>
    <w:rsid w:val="00C6054D"/>
    <w:rsid w:val="00C6055C"/>
    <w:rsid w:val="00C606B2"/>
    <w:rsid w:val="00C606D6"/>
    <w:rsid w:val="00C606F5"/>
    <w:rsid w:val="00C6070B"/>
    <w:rsid w:val="00C60772"/>
    <w:rsid w:val="00C6084B"/>
    <w:rsid w:val="00C6086A"/>
    <w:rsid w:val="00C60883"/>
    <w:rsid w:val="00C60966"/>
    <w:rsid w:val="00C609EA"/>
    <w:rsid w:val="00C60A04"/>
    <w:rsid w:val="00C60B04"/>
    <w:rsid w:val="00C60B40"/>
    <w:rsid w:val="00C60B42"/>
    <w:rsid w:val="00C60EB9"/>
    <w:rsid w:val="00C60F0C"/>
    <w:rsid w:val="00C61005"/>
    <w:rsid w:val="00C61018"/>
    <w:rsid w:val="00C610F7"/>
    <w:rsid w:val="00C6115E"/>
    <w:rsid w:val="00C61163"/>
    <w:rsid w:val="00C61264"/>
    <w:rsid w:val="00C61303"/>
    <w:rsid w:val="00C61323"/>
    <w:rsid w:val="00C61343"/>
    <w:rsid w:val="00C6137A"/>
    <w:rsid w:val="00C6137C"/>
    <w:rsid w:val="00C613B0"/>
    <w:rsid w:val="00C613C5"/>
    <w:rsid w:val="00C613EE"/>
    <w:rsid w:val="00C6140D"/>
    <w:rsid w:val="00C614BB"/>
    <w:rsid w:val="00C6170E"/>
    <w:rsid w:val="00C617A7"/>
    <w:rsid w:val="00C61867"/>
    <w:rsid w:val="00C61932"/>
    <w:rsid w:val="00C6193D"/>
    <w:rsid w:val="00C61944"/>
    <w:rsid w:val="00C619B5"/>
    <w:rsid w:val="00C619BD"/>
    <w:rsid w:val="00C61B0D"/>
    <w:rsid w:val="00C61B58"/>
    <w:rsid w:val="00C61F22"/>
    <w:rsid w:val="00C62115"/>
    <w:rsid w:val="00C6212D"/>
    <w:rsid w:val="00C62145"/>
    <w:rsid w:val="00C621AC"/>
    <w:rsid w:val="00C621F3"/>
    <w:rsid w:val="00C6224F"/>
    <w:rsid w:val="00C62391"/>
    <w:rsid w:val="00C6243B"/>
    <w:rsid w:val="00C62478"/>
    <w:rsid w:val="00C624EE"/>
    <w:rsid w:val="00C62612"/>
    <w:rsid w:val="00C62670"/>
    <w:rsid w:val="00C62705"/>
    <w:rsid w:val="00C627C4"/>
    <w:rsid w:val="00C6282F"/>
    <w:rsid w:val="00C628C6"/>
    <w:rsid w:val="00C62A5F"/>
    <w:rsid w:val="00C62A66"/>
    <w:rsid w:val="00C62C34"/>
    <w:rsid w:val="00C62C85"/>
    <w:rsid w:val="00C62C9B"/>
    <w:rsid w:val="00C62F60"/>
    <w:rsid w:val="00C630D5"/>
    <w:rsid w:val="00C6319E"/>
    <w:rsid w:val="00C631B4"/>
    <w:rsid w:val="00C631EE"/>
    <w:rsid w:val="00C63293"/>
    <w:rsid w:val="00C632B2"/>
    <w:rsid w:val="00C63313"/>
    <w:rsid w:val="00C6340A"/>
    <w:rsid w:val="00C6341A"/>
    <w:rsid w:val="00C63491"/>
    <w:rsid w:val="00C634D9"/>
    <w:rsid w:val="00C634DD"/>
    <w:rsid w:val="00C6351E"/>
    <w:rsid w:val="00C635E5"/>
    <w:rsid w:val="00C6375F"/>
    <w:rsid w:val="00C63765"/>
    <w:rsid w:val="00C637C8"/>
    <w:rsid w:val="00C63918"/>
    <w:rsid w:val="00C63950"/>
    <w:rsid w:val="00C639AE"/>
    <w:rsid w:val="00C63A66"/>
    <w:rsid w:val="00C63B4C"/>
    <w:rsid w:val="00C63B50"/>
    <w:rsid w:val="00C63BD2"/>
    <w:rsid w:val="00C63BDA"/>
    <w:rsid w:val="00C63CE0"/>
    <w:rsid w:val="00C63E2F"/>
    <w:rsid w:val="00C63F34"/>
    <w:rsid w:val="00C63F46"/>
    <w:rsid w:val="00C63F54"/>
    <w:rsid w:val="00C64162"/>
    <w:rsid w:val="00C644C4"/>
    <w:rsid w:val="00C644E4"/>
    <w:rsid w:val="00C644F1"/>
    <w:rsid w:val="00C644FD"/>
    <w:rsid w:val="00C64538"/>
    <w:rsid w:val="00C647E7"/>
    <w:rsid w:val="00C64812"/>
    <w:rsid w:val="00C6483F"/>
    <w:rsid w:val="00C64887"/>
    <w:rsid w:val="00C64897"/>
    <w:rsid w:val="00C648AD"/>
    <w:rsid w:val="00C649EA"/>
    <w:rsid w:val="00C64A67"/>
    <w:rsid w:val="00C64A73"/>
    <w:rsid w:val="00C64BA8"/>
    <w:rsid w:val="00C64C08"/>
    <w:rsid w:val="00C64C8B"/>
    <w:rsid w:val="00C64DBE"/>
    <w:rsid w:val="00C64E8C"/>
    <w:rsid w:val="00C64E97"/>
    <w:rsid w:val="00C64FFC"/>
    <w:rsid w:val="00C65190"/>
    <w:rsid w:val="00C651CD"/>
    <w:rsid w:val="00C651E3"/>
    <w:rsid w:val="00C65265"/>
    <w:rsid w:val="00C652D2"/>
    <w:rsid w:val="00C653A9"/>
    <w:rsid w:val="00C654D6"/>
    <w:rsid w:val="00C65525"/>
    <w:rsid w:val="00C65592"/>
    <w:rsid w:val="00C6563D"/>
    <w:rsid w:val="00C65646"/>
    <w:rsid w:val="00C65704"/>
    <w:rsid w:val="00C6575A"/>
    <w:rsid w:val="00C6575B"/>
    <w:rsid w:val="00C65777"/>
    <w:rsid w:val="00C6579A"/>
    <w:rsid w:val="00C657C3"/>
    <w:rsid w:val="00C65936"/>
    <w:rsid w:val="00C6596D"/>
    <w:rsid w:val="00C659DA"/>
    <w:rsid w:val="00C659E1"/>
    <w:rsid w:val="00C65BBC"/>
    <w:rsid w:val="00C65D3A"/>
    <w:rsid w:val="00C65E55"/>
    <w:rsid w:val="00C65E6E"/>
    <w:rsid w:val="00C6609E"/>
    <w:rsid w:val="00C660FA"/>
    <w:rsid w:val="00C66172"/>
    <w:rsid w:val="00C661C5"/>
    <w:rsid w:val="00C6622F"/>
    <w:rsid w:val="00C6634E"/>
    <w:rsid w:val="00C66364"/>
    <w:rsid w:val="00C663CE"/>
    <w:rsid w:val="00C663E6"/>
    <w:rsid w:val="00C6646D"/>
    <w:rsid w:val="00C664D9"/>
    <w:rsid w:val="00C66529"/>
    <w:rsid w:val="00C66677"/>
    <w:rsid w:val="00C66695"/>
    <w:rsid w:val="00C666A9"/>
    <w:rsid w:val="00C666DC"/>
    <w:rsid w:val="00C66829"/>
    <w:rsid w:val="00C668E2"/>
    <w:rsid w:val="00C66BF5"/>
    <w:rsid w:val="00C66C39"/>
    <w:rsid w:val="00C66C4D"/>
    <w:rsid w:val="00C66CC4"/>
    <w:rsid w:val="00C66CCD"/>
    <w:rsid w:val="00C66CDF"/>
    <w:rsid w:val="00C66CEC"/>
    <w:rsid w:val="00C66EFB"/>
    <w:rsid w:val="00C66F02"/>
    <w:rsid w:val="00C66F19"/>
    <w:rsid w:val="00C67049"/>
    <w:rsid w:val="00C67090"/>
    <w:rsid w:val="00C67186"/>
    <w:rsid w:val="00C67201"/>
    <w:rsid w:val="00C673C8"/>
    <w:rsid w:val="00C67444"/>
    <w:rsid w:val="00C67451"/>
    <w:rsid w:val="00C6749A"/>
    <w:rsid w:val="00C6763A"/>
    <w:rsid w:val="00C67701"/>
    <w:rsid w:val="00C6771B"/>
    <w:rsid w:val="00C677B9"/>
    <w:rsid w:val="00C678DA"/>
    <w:rsid w:val="00C67B28"/>
    <w:rsid w:val="00C67B68"/>
    <w:rsid w:val="00C67CC5"/>
    <w:rsid w:val="00C67CD9"/>
    <w:rsid w:val="00C67D24"/>
    <w:rsid w:val="00C67D70"/>
    <w:rsid w:val="00C67DDD"/>
    <w:rsid w:val="00C67DEB"/>
    <w:rsid w:val="00C67E04"/>
    <w:rsid w:val="00C67E3E"/>
    <w:rsid w:val="00C67EBA"/>
    <w:rsid w:val="00C67F82"/>
    <w:rsid w:val="00C70045"/>
    <w:rsid w:val="00C70047"/>
    <w:rsid w:val="00C700B1"/>
    <w:rsid w:val="00C70156"/>
    <w:rsid w:val="00C7019B"/>
    <w:rsid w:val="00C7020A"/>
    <w:rsid w:val="00C7042C"/>
    <w:rsid w:val="00C706B9"/>
    <w:rsid w:val="00C7074B"/>
    <w:rsid w:val="00C707F0"/>
    <w:rsid w:val="00C708A0"/>
    <w:rsid w:val="00C70972"/>
    <w:rsid w:val="00C709C9"/>
    <w:rsid w:val="00C70A84"/>
    <w:rsid w:val="00C70AEA"/>
    <w:rsid w:val="00C70BC8"/>
    <w:rsid w:val="00C70C25"/>
    <w:rsid w:val="00C70EDD"/>
    <w:rsid w:val="00C70F02"/>
    <w:rsid w:val="00C7104E"/>
    <w:rsid w:val="00C710CD"/>
    <w:rsid w:val="00C71143"/>
    <w:rsid w:val="00C7115A"/>
    <w:rsid w:val="00C71160"/>
    <w:rsid w:val="00C7128E"/>
    <w:rsid w:val="00C712AB"/>
    <w:rsid w:val="00C712B8"/>
    <w:rsid w:val="00C712F8"/>
    <w:rsid w:val="00C71353"/>
    <w:rsid w:val="00C7149E"/>
    <w:rsid w:val="00C717AF"/>
    <w:rsid w:val="00C7183E"/>
    <w:rsid w:val="00C71905"/>
    <w:rsid w:val="00C71929"/>
    <w:rsid w:val="00C71947"/>
    <w:rsid w:val="00C71A5A"/>
    <w:rsid w:val="00C71A67"/>
    <w:rsid w:val="00C71BA3"/>
    <w:rsid w:val="00C71BC9"/>
    <w:rsid w:val="00C71BD1"/>
    <w:rsid w:val="00C71BE7"/>
    <w:rsid w:val="00C71BFC"/>
    <w:rsid w:val="00C71C79"/>
    <w:rsid w:val="00C71E16"/>
    <w:rsid w:val="00C720C0"/>
    <w:rsid w:val="00C721B7"/>
    <w:rsid w:val="00C721BB"/>
    <w:rsid w:val="00C721DE"/>
    <w:rsid w:val="00C722AD"/>
    <w:rsid w:val="00C722E1"/>
    <w:rsid w:val="00C722E4"/>
    <w:rsid w:val="00C72403"/>
    <w:rsid w:val="00C7247D"/>
    <w:rsid w:val="00C72503"/>
    <w:rsid w:val="00C725D6"/>
    <w:rsid w:val="00C726BB"/>
    <w:rsid w:val="00C72849"/>
    <w:rsid w:val="00C728E4"/>
    <w:rsid w:val="00C72941"/>
    <w:rsid w:val="00C72947"/>
    <w:rsid w:val="00C72948"/>
    <w:rsid w:val="00C7299E"/>
    <w:rsid w:val="00C729F8"/>
    <w:rsid w:val="00C72A1F"/>
    <w:rsid w:val="00C72A61"/>
    <w:rsid w:val="00C72BF0"/>
    <w:rsid w:val="00C72C97"/>
    <w:rsid w:val="00C72D77"/>
    <w:rsid w:val="00C72DC2"/>
    <w:rsid w:val="00C72DF8"/>
    <w:rsid w:val="00C72EB0"/>
    <w:rsid w:val="00C72F0E"/>
    <w:rsid w:val="00C73261"/>
    <w:rsid w:val="00C732F0"/>
    <w:rsid w:val="00C7344E"/>
    <w:rsid w:val="00C7367A"/>
    <w:rsid w:val="00C738F9"/>
    <w:rsid w:val="00C73A1F"/>
    <w:rsid w:val="00C73B9B"/>
    <w:rsid w:val="00C73D8F"/>
    <w:rsid w:val="00C73DC9"/>
    <w:rsid w:val="00C73E8E"/>
    <w:rsid w:val="00C73EFC"/>
    <w:rsid w:val="00C74034"/>
    <w:rsid w:val="00C740A0"/>
    <w:rsid w:val="00C7410D"/>
    <w:rsid w:val="00C74136"/>
    <w:rsid w:val="00C741E6"/>
    <w:rsid w:val="00C74223"/>
    <w:rsid w:val="00C7426E"/>
    <w:rsid w:val="00C742F6"/>
    <w:rsid w:val="00C74300"/>
    <w:rsid w:val="00C74362"/>
    <w:rsid w:val="00C7444B"/>
    <w:rsid w:val="00C74569"/>
    <w:rsid w:val="00C745F4"/>
    <w:rsid w:val="00C746C8"/>
    <w:rsid w:val="00C74806"/>
    <w:rsid w:val="00C74823"/>
    <w:rsid w:val="00C748DE"/>
    <w:rsid w:val="00C74A70"/>
    <w:rsid w:val="00C74B8F"/>
    <w:rsid w:val="00C74BB4"/>
    <w:rsid w:val="00C74C34"/>
    <w:rsid w:val="00C74CF8"/>
    <w:rsid w:val="00C74CF9"/>
    <w:rsid w:val="00C74DC2"/>
    <w:rsid w:val="00C74DE9"/>
    <w:rsid w:val="00C74EC2"/>
    <w:rsid w:val="00C74FC4"/>
    <w:rsid w:val="00C750E7"/>
    <w:rsid w:val="00C75217"/>
    <w:rsid w:val="00C752AE"/>
    <w:rsid w:val="00C75608"/>
    <w:rsid w:val="00C75700"/>
    <w:rsid w:val="00C757EC"/>
    <w:rsid w:val="00C7584A"/>
    <w:rsid w:val="00C758A0"/>
    <w:rsid w:val="00C758F8"/>
    <w:rsid w:val="00C75974"/>
    <w:rsid w:val="00C75A4D"/>
    <w:rsid w:val="00C75BB8"/>
    <w:rsid w:val="00C75BE8"/>
    <w:rsid w:val="00C75C0C"/>
    <w:rsid w:val="00C75C47"/>
    <w:rsid w:val="00C75C49"/>
    <w:rsid w:val="00C75C86"/>
    <w:rsid w:val="00C75CCF"/>
    <w:rsid w:val="00C75CF1"/>
    <w:rsid w:val="00C75E2D"/>
    <w:rsid w:val="00C75F39"/>
    <w:rsid w:val="00C76071"/>
    <w:rsid w:val="00C76186"/>
    <w:rsid w:val="00C7620A"/>
    <w:rsid w:val="00C7622C"/>
    <w:rsid w:val="00C762E5"/>
    <w:rsid w:val="00C76411"/>
    <w:rsid w:val="00C764CE"/>
    <w:rsid w:val="00C76523"/>
    <w:rsid w:val="00C7659A"/>
    <w:rsid w:val="00C7667F"/>
    <w:rsid w:val="00C76749"/>
    <w:rsid w:val="00C768F9"/>
    <w:rsid w:val="00C7694D"/>
    <w:rsid w:val="00C7697F"/>
    <w:rsid w:val="00C76991"/>
    <w:rsid w:val="00C76A02"/>
    <w:rsid w:val="00C76A41"/>
    <w:rsid w:val="00C76BF5"/>
    <w:rsid w:val="00C76CDB"/>
    <w:rsid w:val="00C76E14"/>
    <w:rsid w:val="00C76E98"/>
    <w:rsid w:val="00C76EA1"/>
    <w:rsid w:val="00C76EA5"/>
    <w:rsid w:val="00C76F18"/>
    <w:rsid w:val="00C77192"/>
    <w:rsid w:val="00C772C3"/>
    <w:rsid w:val="00C7731C"/>
    <w:rsid w:val="00C7741B"/>
    <w:rsid w:val="00C774EF"/>
    <w:rsid w:val="00C774F3"/>
    <w:rsid w:val="00C775F8"/>
    <w:rsid w:val="00C7762A"/>
    <w:rsid w:val="00C77658"/>
    <w:rsid w:val="00C778AA"/>
    <w:rsid w:val="00C778D3"/>
    <w:rsid w:val="00C778DD"/>
    <w:rsid w:val="00C779E0"/>
    <w:rsid w:val="00C779F3"/>
    <w:rsid w:val="00C77A75"/>
    <w:rsid w:val="00C77B86"/>
    <w:rsid w:val="00C77BCE"/>
    <w:rsid w:val="00C77C08"/>
    <w:rsid w:val="00C77C20"/>
    <w:rsid w:val="00C77CD4"/>
    <w:rsid w:val="00C77CF0"/>
    <w:rsid w:val="00C77D1D"/>
    <w:rsid w:val="00C77DF9"/>
    <w:rsid w:val="00C77EE2"/>
    <w:rsid w:val="00C77F7C"/>
    <w:rsid w:val="00C8009F"/>
    <w:rsid w:val="00C801A7"/>
    <w:rsid w:val="00C80234"/>
    <w:rsid w:val="00C80235"/>
    <w:rsid w:val="00C8025F"/>
    <w:rsid w:val="00C8027C"/>
    <w:rsid w:val="00C803DA"/>
    <w:rsid w:val="00C804DC"/>
    <w:rsid w:val="00C80634"/>
    <w:rsid w:val="00C8064E"/>
    <w:rsid w:val="00C80888"/>
    <w:rsid w:val="00C80AC5"/>
    <w:rsid w:val="00C80B7C"/>
    <w:rsid w:val="00C80CE6"/>
    <w:rsid w:val="00C80D5D"/>
    <w:rsid w:val="00C80EF8"/>
    <w:rsid w:val="00C80F24"/>
    <w:rsid w:val="00C811B5"/>
    <w:rsid w:val="00C81213"/>
    <w:rsid w:val="00C81221"/>
    <w:rsid w:val="00C81233"/>
    <w:rsid w:val="00C812E0"/>
    <w:rsid w:val="00C81498"/>
    <w:rsid w:val="00C8152D"/>
    <w:rsid w:val="00C815C5"/>
    <w:rsid w:val="00C815D9"/>
    <w:rsid w:val="00C81625"/>
    <w:rsid w:val="00C81664"/>
    <w:rsid w:val="00C81707"/>
    <w:rsid w:val="00C81888"/>
    <w:rsid w:val="00C81946"/>
    <w:rsid w:val="00C81953"/>
    <w:rsid w:val="00C81960"/>
    <w:rsid w:val="00C819B0"/>
    <w:rsid w:val="00C819C1"/>
    <w:rsid w:val="00C81A38"/>
    <w:rsid w:val="00C81AB9"/>
    <w:rsid w:val="00C81B43"/>
    <w:rsid w:val="00C81D9D"/>
    <w:rsid w:val="00C81DB3"/>
    <w:rsid w:val="00C81E0D"/>
    <w:rsid w:val="00C81EAC"/>
    <w:rsid w:val="00C81EE3"/>
    <w:rsid w:val="00C81F31"/>
    <w:rsid w:val="00C82080"/>
    <w:rsid w:val="00C820BD"/>
    <w:rsid w:val="00C82134"/>
    <w:rsid w:val="00C821BE"/>
    <w:rsid w:val="00C82321"/>
    <w:rsid w:val="00C823B4"/>
    <w:rsid w:val="00C82403"/>
    <w:rsid w:val="00C82600"/>
    <w:rsid w:val="00C82677"/>
    <w:rsid w:val="00C827B1"/>
    <w:rsid w:val="00C828A3"/>
    <w:rsid w:val="00C82911"/>
    <w:rsid w:val="00C8294F"/>
    <w:rsid w:val="00C829C5"/>
    <w:rsid w:val="00C82B3F"/>
    <w:rsid w:val="00C82C9F"/>
    <w:rsid w:val="00C82CD5"/>
    <w:rsid w:val="00C82CEC"/>
    <w:rsid w:val="00C82DF0"/>
    <w:rsid w:val="00C82E8C"/>
    <w:rsid w:val="00C82F34"/>
    <w:rsid w:val="00C82FEA"/>
    <w:rsid w:val="00C8302D"/>
    <w:rsid w:val="00C8315E"/>
    <w:rsid w:val="00C831D2"/>
    <w:rsid w:val="00C83251"/>
    <w:rsid w:val="00C8338E"/>
    <w:rsid w:val="00C83596"/>
    <w:rsid w:val="00C8369A"/>
    <w:rsid w:val="00C8369C"/>
    <w:rsid w:val="00C836A2"/>
    <w:rsid w:val="00C8376D"/>
    <w:rsid w:val="00C83790"/>
    <w:rsid w:val="00C837EC"/>
    <w:rsid w:val="00C83853"/>
    <w:rsid w:val="00C838CC"/>
    <w:rsid w:val="00C83930"/>
    <w:rsid w:val="00C839EF"/>
    <w:rsid w:val="00C83ABB"/>
    <w:rsid w:val="00C83BD9"/>
    <w:rsid w:val="00C83C12"/>
    <w:rsid w:val="00C83C27"/>
    <w:rsid w:val="00C83C29"/>
    <w:rsid w:val="00C83CE3"/>
    <w:rsid w:val="00C83CED"/>
    <w:rsid w:val="00C83D13"/>
    <w:rsid w:val="00C84050"/>
    <w:rsid w:val="00C84102"/>
    <w:rsid w:val="00C84490"/>
    <w:rsid w:val="00C8469A"/>
    <w:rsid w:val="00C8482B"/>
    <w:rsid w:val="00C84972"/>
    <w:rsid w:val="00C84B0D"/>
    <w:rsid w:val="00C84B9E"/>
    <w:rsid w:val="00C84D4C"/>
    <w:rsid w:val="00C84D94"/>
    <w:rsid w:val="00C84E7B"/>
    <w:rsid w:val="00C84EDA"/>
    <w:rsid w:val="00C84EDE"/>
    <w:rsid w:val="00C84F76"/>
    <w:rsid w:val="00C84FF3"/>
    <w:rsid w:val="00C85135"/>
    <w:rsid w:val="00C85177"/>
    <w:rsid w:val="00C851D6"/>
    <w:rsid w:val="00C85358"/>
    <w:rsid w:val="00C85454"/>
    <w:rsid w:val="00C8548A"/>
    <w:rsid w:val="00C85577"/>
    <w:rsid w:val="00C8565D"/>
    <w:rsid w:val="00C856EC"/>
    <w:rsid w:val="00C8575E"/>
    <w:rsid w:val="00C857A1"/>
    <w:rsid w:val="00C857BE"/>
    <w:rsid w:val="00C857D2"/>
    <w:rsid w:val="00C859CB"/>
    <w:rsid w:val="00C85A11"/>
    <w:rsid w:val="00C85B8C"/>
    <w:rsid w:val="00C85B97"/>
    <w:rsid w:val="00C85D19"/>
    <w:rsid w:val="00C86016"/>
    <w:rsid w:val="00C86045"/>
    <w:rsid w:val="00C86125"/>
    <w:rsid w:val="00C86127"/>
    <w:rsid w:val="00C861A7"/>
    <w:rsid w:val="00C8621F"/>
    <w:rsid w:val="00C8625F"/>
    <w:rsid w:val="00C8626D"/>
    <w:rsid w:val="00C8638C"/>
    <w:rsid w:val="00C86605"/>
    <w:rsid w:val="00C86638"/>
    <w:rsid w:val="00C866A3"/>
    <w:rsid w:val="00C866FE"/>
    <w:rsid w:val="00C86752"/>
    <w:rsid w:val="00C867BA"/>
    <w:rsid w:val="00C867F1"/>
    <w:rsid w:val="00C86986"/>
    <w:rsid w:val="00C869D1"/>
    <w:rsid w:val="00C86B54"/>
    <w:rsid w:val="00C86C85"/>
    <w:rsid w:val="00C86EB3"/>
    <w:rsid w:val="00C86F07"/>
    <w:rsid w:val="00C86FFE"/>
    <w:rsid w:val="00C87050"/>
    <w:rsid w:val="00C87121"/>
    <w:rsid w:val="00C871C7"/>
    <w:rsid w:val="00C87275"/>
    <w:rsid w:val="00C872F1"/>
    <w:rsid w:val="00C87536"/>
    <w:rsid w:val="00C87551"/>
    <w:rsid w:val="00C8759E"/>
    <w:rsid w:val="00C8777E"/>
    <w:rsid w:val="00C877D2"/>
    <w:rsid w:val="00C877F1"/>
    <w:rsid w:val="00C87817"/>
    <w:rsid w:val="00C87867"/>
    <w:rsid w:val="00C87A07"/>
    <w:rsid w:val="00C87AB9"/>
    <w:rsid w:val="00C87AEE"/>
    <w:rsid w:val="00C87B12"/>
    <w:rsid w:val="00C87B46"/>
    <w:rsid w:val="00C87EA5"/>
    <w:rsid w:val="00C9000E"/>
    <w:rsid w:val="00C9002F"/>
    <w:rsid w:val="00C90065"/>
    <w:rsid w:val="00C900EB"/>
    <w:rsid w:val="00C90426"/>
    <w:rsid w:val="00C90436"/>
    <w:rsid w:val="00C9045A"/>
    <w:rsid w:val="00C904A9"/>
    <w:rsid w:val="00C904D8"/>
    <w:rsid w:val="00C904F5"/>
    <w:rsid w:val="00C9069C"/>
    <w:rsid w:val="00C906DC"/>
    <w:rsid w:val="00C9073C"/>
    <w:rsid w:val="00C907E8"/>
    <w:rsid w:val="00C90807"/>
    <w:rsid w:val="00C909F7"/>
    <w:rsid w:val="00C90A05"/>
    <w:rsid w:val="00C90A13"/>
    <w:rsid w:val="00C90B9E"/>
    <w:rsid w:val="00C90BB5"/>
    <w:rsid w:val="00C90D0E"/>
    <w:rsid w:val="00C90E0C"/>
    <w:rsid w:val="00C90E8C"/>
    <w:rsid w:val="00C91004"/>
    <w:rsid w:val="00C910B4"/>
    <w:rsid w:val="00C91225"/>
    <w:rsid w:val="00C91257"/>
    <w:rsid w:val="00C91272"/>
    <w:rsid w:val="00C91350"/>
    <w:rsid w:val="00C9136E"/>
    <w:rsid w:val="00C9141A"/>
    <w:rsid w:val="00C91504"/>
    <w:rsid w:val="00C9160A"/>
    <w:rsid w:val="00C91724"/>
    <w:rsid w:val="00C91725"/>
    <w:rsid w:val="00C9176D"/>
    <w:rsid w:val="00C9177D"/>
    <w:rsid w:val="00C91867"/>
    <w:rsid w:val="00C91A36"/>
    <w:rsid w:val="00C91B7A"/>
    <w:rsid w:val="00C91D12"/>
    <w:rsid w:val="00C91DA3"/>
    <w:rsid w:val="00C91DDE"/>
    <w:rsid w:val="00C91F03"/>
    <w:rsid w:val="00C91FBD"/>
    <w:rsid w:val="00C91FD5"/>
    <w:rsid w:val="00C9200D"/>
    <w:rsid w:val="00C920B5"/>
    <w:rsid w:val="00C921C5"/>
    <w:rsid w:val="00C92302"/>
    <w:rsid w:val="00C92546"/>
    <w:rsid w:val="00C925C8"/>
    <w:rsid w:val="00C92618"/>
    <w:rsid w:val="00C9268A"/>
    <w:rsid w:val="00C9273A"/>
    <w:rsid w:val="00C9274D"/>
    <w:rsid w:val="00C9274E"/>
    <w:rsid w:val="00C92764"/>
    <w:rsid w:val="00C92830"/>
    <w:rsid w:val="00C928D2"/>
    <w:rsid w:val="00C928DF"/>
    <w:rsid w:val="00C92903"/>
    <w:rsid w:val="00C92A1B"/>
    <w:rsid w:val="00C92B8D"/>
    <w:rsid w:val="00C92C4C"/>
    <w:rsid w:val="00C92D7D"/>
    <w:rsid w:val="00C92E8D"/>
    <w:rsid w:val="00C92EB4"/>
    <w:rsid w:val="00C92F4C"/>
    <w:rsid w:val="00C92F58"/>
    <w:rsid w:val="00C92FA7"/>
    <w:rsid w:val="00C93160"/>
    <w:rsid w:val="00C93332"/>
    <w:rsid w:val="00C93386"/>
    <w:rsid w:val="00C933D4"/>
    <w:rsid w:val="00C934E4"/>
    <w:rsid w:val="00C934E9"/>
    <w:rsid w:val="00C935FE"/>
    <w:rsid w:val="00C93647"/>
    <w:rsid w:val="00C9370D"/>
    <w:rsid w:val="00C9375A"/>
    <w:rsid w:val="00C93936"/>
    <w:rsid w:val="00C93979"/>
    <w:rsid w:val="00C939B7"/>
    <w:rsid w:val="00C939E3"/>
    <w:rsid w:val="00C93C7A"/>
    <w:rsid w:val="00C93DD3"/>
    <w:rsid w:val="00C93DD6"/>
    <w:rsid w:val="00C9403E"/>
    <w:rsid w:val="00C94070"/>
    <w:rsid w:val="00C940FD"/>
    <w:rsid w:val="00C941D1"/>
    <w:rsid w:val="00C941F0"/>
    <w:rsid w:val="00C94678"/>
    <w:rsid w:val="00C9479E"/>
    <w:rsid w:val="00C947D0"/>
    <w:rsid w:val="00C948CF"/>
    <w:rsid w:val="00C94994"/>
    <w:rsid w:val="00C94A6E"/>
    <w:rsid w:val="00C94E12"/>
    <w:rsid w:val="00C94E6C"/>
    <w:rsid w:val="00C94F62"/>
    <w:rsid w:val="00C950F3"/>
    <w:rsid w:val="00C95103"/>
    <w:rsid w:val="00C953AD"/>
    <w:rsid w:val="00C953CD"/>
    <w:rsid w:val="00C9542C"/>
    <w:rsid w:val="00C954DD"/>
    <w:rsid w:val="00C95626"/>
    <w:rsid w:val="00C9566A"/>
    <w:rsid w:val="00C95672"/>
    <w:rsid w:val="00C956B0"/>
    <w:rsid w:val="00C956EB"/>
    <w:rsid w:val="00C9580D"/>
    <w:rsid w:val="00C95BC4"/>
    <w:rsid w:val="00C95D82"/>
    <w:rsid w:val="00C95ED7"/>
    <w:rsid w:val="00C95F94"/>
    <w:rsid w:val="00C95FA1"/>
    <w:rsid w:val="00C960A3"/>
    <w:rsid w:val="00C96111"/>
    <w:rsid w:val="00C96148"/>
    <w:rsid w:val="00C962D9"/>
    <w:rsid w:val="00C963A7"/>
    <w:rsid w:val="00C96400"/>
    <w:rsid w:val="00C9645D"/>
    <w:rsid w:val="00C9659D"/>
    <w:rsid w:val="00C966D7"/>
    <w:rsid w:val="00C9679D"/>
    <w:rsid w:val="00C96934"/>
    <w:rsid w:val="00C96A19"/>
    <w:rsid w:val="00C96AF8"/>
    <w:rsid w:val="00C96BEB"/>
    <w:rsid w:val="00C970C2"/>
    <w:rsid w:val="00C970E6"/>
    <w:rsid w:val="00C970F8"/>
    <w:rsid w:val="00C972AD"/>
    <w:rsid w:val="00C97349"/>
    <w:rsid w:val="00C973B1"/>
    <w:rsid w:val="00C973FA"/>
    <w:rsid w:val="00C97423"/>
    <w:rsid w:val="00C97612"/>
    <w:rsid w:val="00C97661"/>
    <w:rsid w:val="00C97726"/>
    <w:rsid w:val="00C97766"/>
    <w:rsid w:val="00C978F4"/>
    <w:rsid w:val="00C9798F"/>
    <w:rsid w:val="00C97990"/>
    <w:rsid w:val="00C97A59"/>
    <w:rsid w:val="00C97AD8"/>
    <w:rsid w:val="00C97B12"/>
    <w:rsid w:val="00C97BAB"/>
    <w:rsid w:val="00C97C1A"/>
    <w:rsid w:val="00C97C43"/>
    <w:rsid w:val="00C97C60"/>
    <w:rsid w:val="00C97E56"/>
    <w:rsid w:val="00C97E71"/>
    <w:rsid w:val="00C97EAF"/>
    <w:rsid w:val="00C97F1E"/>
    <w:rsid w:val="00C97F46"/>
    <w:rsid w:val="00CA0047"/>
    <w:rsid w:val="00CA0127"/>
    <w:rsid w:val="00CA0144"/>
    <w:rsid w:val="00CA040D"/>
    <w:rsid w:val="00CA043F"/>
    <w:rsid w:val="00CA05C3"/>
    <w:rsid w:val="00CA05D5"/>
    <w:rsid w:val="00CA0677"/>
    <w:rsid w:val="00CA06A2"/>
    <w:rsid w:val="00CA06F2"/>
    <w:rsid w:val="00CA06FD"/>
    <w:rsid w:val="00CA0785"/>
    <w:rsid w:val="00CA0958"/>
    <w:rsid w:val="00CA09E6"/>
    <w:rsid w:val="00CA0A9F"/>
    <w:rsid w:val="00CA0B3F"/>
    <w:rsid w:val="00CA0D13"/>
    <w:rsid w:val="00CA0DE6"/>
    <w:rsid w:val="00CA0E07"/>
    <w:rsid w:val="00CA0E08"/>
    <w:rsid w:val="00CA0F20"/>
    <w:rsid w:val="00CA1001"/>
    <w:rsid w:val="00CA1137"/>
    <w:rsid w:val="00CA119A"/>
    <w:rsid w:val="00CA1307"/>
    <w:rsid w:val="00CA1323"/>
    <w:rsid w:val="00CA1440"/>
    <w:rsid w:val="00CA1455"/>
    <w:rsid w:val="00CA1464"/>
    <w:rsid w:val="00CA15FF"/>
    <w:rsid w:val="00CA160C"/>
    <w:rsid w:val="00CA1621"/>
    <w:rsid w:val="00CA171B"/>
    <w:rsid w:val="00CA17BF"/>
    <w:rsid w:val="00CA181F"/>
    <w:rsid w:val="00CA1952"/>
    <w:rsid w:val="00CA19A4"/>
    <w:rsid w:val="00CA1AF3"/>
    <w:rsid w:val="00CA1B1F"/>
    <w:rsid w:val="00CA1B2F"/>
    <w:rsid w:val="00CA1D01"/>
    <w:rsid w:val="00CA1F5F"/>
    <w:rsid w:val="00CA1F8C"/>
    <w:rsid w:val="00CA204C"/>
    <w:rsid w:val="00CA20D8"/>
    <w:rsid w:val="00CA20E4"/>
    <w:rsid w:val="00CA2109"/>
    <w:rsid w:val="00CA238E"/>
    <w:rsid w:val="00CA23C0"/>
    <w:rsid w:val="00CA2460"/>
    <w:rsid w:val="00CA2583"/>
    <w:rsid w:val="00CA26F4"/>
    <w:rsid w:val="00CA2712"/>
    <w:rsid w:val="00CA27DE"/>
    <w:rsid w:val="00CA2A49"/>
    <w:rsid w:val="00CA2AB3"/>
    <w:rsid w:val="00CA2BCA"/>
    <w:rsid w:val="00CA2C27"/>
    <w:rsid w:val="00CA2CF1"/>
    <w:rsid w:val="00CA2EDD"/>
    <w:rsid w:val="00CA2F87"/>
    <w:rsid w:val="00CA2FE0"/>
    <w:rsid w:val="00CA2FF0"/>
    <w:rsid w:val="00CA3005"/>
    <w:rsid w:val="00CA3078"/>
    <w:rsid w:val="00CA3126"/>
    <w:rsid w:val="00CA315B"/>
    <w:rsid w:val="00CA3179"/>
    <w:rsid w:val="00CA3189"/>
    <w:rsid w:val="00CA319E"/>
    <w:rsid w:val="00CA31D6"/>
    <w:rsid w:val="00CA31E7"/>
    <w:rsid w:val="00CA336B"/>
    <w:rsid w:val="00CA3399"/>
    <w:rsid w:val="00CA33C9"/>
    <w:rsid w:val="00CA346B"/>
    <w:rsid w:val="00CA34C9"/>
    <w:rsid w:val="00CA353C"/>
    <w:rsid w:val="00CA362E"/>
    <w:rsid w:val="00CA36AE"/>
    <w:rsid w:val="00CA36CD"/>
    <w:rsid w:val="00CA37F5"/>
    <w:rsid w:val="00CA3802"/>
    <w:rsid w:val="00CA3807"/>
    <w:rsid w:val="00CA38AC"/>
    <w:rsid w:val="00CA38D0"/>
    <w:rsid w:val="00CA38ED"/>
    <w:rsid w:val="00CA393C"/>
    <w:rsid w:val="00CA3971"/>
    <w:rsid w:val="00CA3981"/>
    <w:rsid w:val="00CA39A4"/>
    <w:rsid w:val="00CA3A7E"/>
    <w:rsid w:val="00CA3A8A"/>
    <w:rsid w:val="00CA3AEA"/>
    <w:rsid w:val="00CA3BA8"/>
    <w:rsid w:val="00CA3C67"/>
    <w:rsid w:val="00CA3CF2"/>
    <w:rsid w:val="00CA3DBF"/>
    <w:rsid w:val="00CA3DE9"/>
    <w:rsid w:val="00CA3F05"/>
    <w:rsid w:val="00CA3FA1"/>
    <w:rsid w:val="00CA3FFD"/>
    <w:rsid w:val="00CA4025"/>
    <w:rsid w:val="00CA404F"/>
    <w:rsid w:val="00CA4118"/>
    <w:rsid w:val="00CA4136"/>
    <w:rsid w:val="00CA42CB"/>
    <w:rsid w:val="00CA4366"/>
    <w:rsid w:val="00CA45C7"/>
    <w:rsid w:val="00CA4735"/>
    <w:rsid w:val="00CA474A"/>
    <w:rsid w:val="00CA49A7"/>
    <w:rsid w:val="00CA4A06"/>
    <w:rsid w:val="00CA4AE2"/>
    <w:rsid w:val="00CA4B28"/>
    <w:rsid w:val="00CA4B3F"/>
    <w:rsid w:val="00CA4B57"/>
    <w:rsid w:val="00CA4B64"/>
    <w:rsid w:val="00CA4CCB"/>
    <w:rsid w:val="00CA4D07"/>
    <w:rsid w:val="00CA4D1E"/>
    <w:rsid w:val="00CA4F2D"/>
    <w:rsid w:val="00CA4FE3"/>
    <w:rsid w:val="00CA500E"/>
    <w:rsid w:val="00CA511E"/>
    <w:rsid w:val="00CA5502"/>
    <w:rsid w:val="00CA5599"/>
    <w:rsid w:val="00CA56E6"/>
    <w:rsid w:val="00CA5715"/>
    <w:rsid w:val="00CA57EB"/>
    <w:rsid w:val="00CA596A"/>
    <w:rsid w:val="00CA5991"/>
    <w:rsid w:val="00CA5B4B"/>
    <w:rsid w:val="00CA5C9B"/>
    <w:rsid w:val="00CA5CCF"/>
    <w:rsid w:val="00CA5DBC"/>
    <w:rsid w:val="00CA5E0D"/>
    <w:rsid w:val="00CA5E2C"/>
    <w:rsid w:val="00CA5E97"/>
    <w:rsid w:val="00CA5EC4"/>
    <w:rsid w:val="00CA5FF5"/>
    <w:rsid w:val="00CA61F8"/>
    <w:rsid w:val="00CA6207"/>
    <w:rsid w:val="00CA626A"/>
    <w:rsid w:val="00CA62E1"/>
    <w:rsid w:val="00CA6584"/>
    <w:rsid w:val="00CA65E0"/>
    <w:rsid w:val="00CA6643"/>
    <w:rsid w:val="00CA6826"/>
    <w:rsid w:val="00CA68AC"/>
    <w:rsid w:val="00CA68BF"/>
    <w:rsid w:val="00CA69A6"/>
    <w:rsid w:val="00CA69E3"/>
    <w:rsid w:val="00CA6A2D"/>
    <w:rsid w:val="00CA6A33"/>
    <w:rsid w:val="00CA6BD9"/>
    <w:rsid w:val="00CA6C53"/>
    <w:rsid w:val="00CA6D6D"/>
    <w:rsid w:val="00CA6DDF"/>
    <w:rsid w:val="00CA6EF4"/>
    <w:rsid w:val="00CA6F06"/>
    <w:rsid w:val="00CA6F08"/>
    <w:rsid w:val="00CA6F53"/>
    <w:rsid w:val="00CA6F8C"/>
    <w:rsid w:val="00CA7002"/>
    <w:rsid w:val="00CA7147"/>
    <w:rsid w:val="00CA715E"/>
    <w:rsid w:val="00CA7190"/>
    <w:rsid w:val="00CA7232"/>
    <w:rsid w:val="00CA7304"/>
    <w:rsid w:val="00CA73ED"/>
    <w:rsid w:val="00CA7404"/>
    <w:rsid w:val="00CA7519"/>
    <w:rsid w:val="00CA7563"/>
    <w:rsid w:val="00CA75FD"/>
    <w:rsid w:val="00CA7614"/>
    <w:rsid w:val="00CA77E1"/>
    <w:rsid w:val="00CA787A"/>
    <w:rsid w:val="00CA78B5"/>
    <w:rsid w:val="00CA78FC"/>
    <w:rsid w:val="00CA7967"/>
    <w:rsid w:val="00CA7A0E"/>
    <w:rsid w:val="00CA7B41"/>
    <w:rsid w:val="00CA7CFD"/>
    <w:rsid w:val="00CA7D6A"/>
    <w:rsid w:val="00CA7E05"/>
    <w:rsid w:val="00CA7EA8"/>
    <w:rsid w:val="00CA7EE8"/>
    <w:rsid w:val="00CB007B"/>
    <w:rsid w:val="00CB0106"/>
    <w:rsid w:val="00CB0223"/>
    <w:rsid w:val="00CB02FF"/>
    <w:rsid w:val="00CB0356"/>
    <w:rsid w:val="00CB036C"/>
    <w:rsid w:val="00CB0493"/>
    <w:rsid w:val="00CB04C5"/>
    <w:rsid w:val="00CB0510"/>
    <w:rsid w:val="00CB063D"/>
    <w:rsid w:val="00CB074F"/>
    <w:rsid w:val="00CB07A3"/>
    <w:rsid w:val="00CB08AA"/>
    <w:rsid w:val="00CB08C2"/>
    <w:rsid w:val="00CB091D"/>
    <w:rsid w:val="00CB0982"/>
    <w:rsid w:val="00CB0A54"/>
    <w:rsid w:val="00CB0AB6"/>
    <w:rsid w:val="00CB0E41"/>
    <w:rsid w:val="00CB0FCA"/>
    <w:rsid w:val="00CB1151"/>
    <w:rsid w:val="00CB11E9"/>
    <w:rsid w:val="00CB1387"/>
    <w:rsid w:val="00CB1477"/>
    <w:rsid w:val="00CB1550"/>
    <w:rsid w:val="00CB1755"/>
    <w:rsid w:val="00CB17FB"/>
    <w:rsid w:val="00CB19A1"/>
    <w:rsid w:val="00CB1A2F"/>
    <w:rsid w:val="00CB1A47"/>
    <w:rsid w:val="00CB1A9B"/>
    <w:rsid w:val="00CB1B97"/>
    <w:rsid w:val="00CB1D04"/>
    <w:rsid w:val="00CB1EF5"/>
    <w:rsid w:val="00CB1F2A"/>
    <w:rsid w:val="00CB219C"/>
    <w:rsid w:val="00CB222D"/>
    <w:rsid w:val="00CB24EC"/>
    <w:rsid w:val="00CB2568"/>
    <w:rsid w:val="00CB25B5"/>
    <w:rsid w:val="00CB2616"/>
    <w:rsid w:val="00CB2642"/>
    <w:rsid w:val="00CB2663"/>
    <w:rsid w:val="00CB2748"/>
    <w:rsid w:val="00CB2749"/>
    <w:rsid w:val="00CB2755"/>
    <w:rsid w:val="00CB2833"/>
    <w:rsid w:val="00CB2842"/>
    <w:rsid w:val="00CB2955"/>
    <w:rsid w:val="00CB299B"/>
    <w:rsid w:val="00CB2B75"/>
    <w:rsid w:val="00CB2BAF"/>
    <w:rsid w:val="00CB2BC6"/>
    <w:rsid w:val="00CB2C18"/>
    <w:rsid w:val="00CB2CBF"/>
    <w:rsid w:val="00CB2E50"/>
    <w:rsid w:val="00CB2F01"/>
    <w:rsid w:val="00CB2F38"/>
    <w:rsid w:val="00CB2FCE"/>
    <w:rsid w:val="00CB2FF7"/>
    <w:rsid w:val="00CB30C5"/>
    <w:rsid w:val="00CB30ED"/>
    <w:rsid w:val="00CB3119"/>
    <w:rsid w:val="00CB3163"/>
    <w:rsid w:val="00CB31CB"/>
    <w:rsid w:val="00CB3311"/>
    <w:rsid w:val="00CB339F"/>
    <w:rsid w:val="00CB3406"/>
    <w:rsid w:val="00CB3473"/>
    <w:rsid w:val="00CB36AE"/>
    <w:rsid w:val="00CB3915"/>
    <w:rsid w:val="00CB39AD"/>
    <w:rsid w:val="00CB3A25"/>
    <w:rsid w:val="00CB3A79"/>
    <w:rsid w:val="00CB3AE1"/>
    <w:rsid w:val="00CB3B50"/>
    <w:rsid w:val="00CB3B79"/>
    <w:rsid w:val="00CB3B99"/>
    <w:rsid w:val="00CB3BC4"/>
    <w:rsid w:val="00CB3CE1"/>
    <w:rsid w:val="00CB4060"/>
    <w:rsid w:val="00CB4146"/>
    <w:rsid w:val="00CB416D"/>
    <w:rsid w:val="00CB429D"/>
    <w:rsid w:val="00CB42F6"/>
    <w:rsid w:val="00CB43EB"/>
    <w:rsid w:val="00CB460C"/>
    <w:rsid w:val="00CB4633"/>
    <w:rsid w:val="00CB4662"/>
    <w:rsid w:val="00CB48A3"/>
    <w:rsid w:val="00CB4BF5"/>
    <w:rsid w:val="00CB4D16"/>
    <w:rsid w:val="00CB4D46"/>
    <w:rsid w:val="00CB4D5D"/>
    <w:rsid w:val="00CB4DAE"/>
    <w:rsid w:val="00CB4F1D"/>
    <w:rsid w:val="00CB4F43"/>
    <w:rsid w:val="00CB4FEE"/>
    <w:rsid w:val="00CB5036"/>
    <w:rsid w:val="00CB5161"/>
    <w:rsid w:val="00CB516C"/>
    <w:rsid w:val="00CB518C"/>
    <w:rsid w:val="00CB5263"/>
    <w:rsid w:val="00CB54D8"/>
    <w:rsid w:val="00CB55F5"/>
    <w:rsid w:val="00CB5638"/>
    <w:rsid w:val="00CB567D"/>
    <w:rsid w:val="00CB569E"/>
    <w:rsid w:val="00CB574E"/>
    <w:rsid w:val="00CB57F2"/>
    <w:rsid w:val="00CB5969"/>
    <w:rsid w:val="00CB5C14"/>
    <w:rsid w:val="00CB5CD1"/>
    <w:rsid w:val="00CB5CE7"/>
    <w:rsid w:val="00CB5D98"/>
    <w:rsid w:val="00CB5DAA"/>
    <w:rsid w:val="00CB5E42"/>
    <w:rsid w:val="00CB610D"/>
    <w:rsid w:val="00CB628E"/>
    <w:rsid w:val="00CB631E"/>
    <w:rsid w:val="00CB6354"/>
    <w:rsid w:val="00CB641F"/>
    <w:rsid w:val="00CB6635"/>
    <w:rsid w:val="00CB67E7"/>
    <w:rsid w:val="00CB67E9"/>
    <w:rsid w:val="00CB6815"/>
    <w:rsid w:val="00CB68BB"/>
    <w:rsid w:val="00CB6A43"/>
    <w:rsid w:val="00CB6A53"/>
    <w:rsid w:val="00CB6A60"/>
    <w:rsid w:val="00CB6C26"/>
    <w:rsid w:val="00CB6D97"/>
    <w:rsid w:val="00CB6FF9"/>
    <w:rsid w:val="00CB713C"/>
    <w:rsid w:val="00CB7149"/>
    <w:rsid w:val="00CB7162"/>
    <w:rsid w:val="00CB71BA"/>
    <w:rsid w:val="00CB7226"/>
    <w:rsid w:val="00CB72D7"/>
    <w:rsid w:val="00CB7361"/>
    <w:rsid w:val="00CB7492"/>
    <w:rsid w:val="00CB74F5"/>
    <w:rsid w:val="00CB75EE"/>
    <w:rsid w:val="00CB7692"/>
    <w:rsid w:val="00CB7798"/>
    <w:rsid w:val="00CB7844"/>
    <w:rsid w:val="00CB78E7"/>
    <w:rsid w:val="00CB78FC"/>
    <w:rsid w:val="00CB7902"/>
    <w:rsid w:val="00CB79C3"/>
    <w:rsid w:val="00CB7A05"/>
    <w:rsid w:val="00CB7A69"/>
    <w:rsid w:val="00CB7B40"/>
    <w:rsid w:val="00CB7B57"/>
    <w:rsid w:val="00CB7B88"/>
    <w:rsid w:val="00CB7BC8"/>
    <w:rsid w:val="00CB7C4C"/>
    <w:rsid w:val="00CB7D3C"/>
    <w:rsid w:val="00CB7D96"/>
    <w:rsid w:val="00CB7DA6"/>
    <w:rsid w:val="00CB7DB4"/>
    <w:rsid w:val="00CB7E2F"/>
    <w:rsid w:val="00CB7E62"/>
    <w:rsid w:val="00CB7F2D"/>
    <w:rsid w:val="00CB7FC2"/>
    <w:rsid w:val="00CC00A4"/>
    <w:rsid w:val="00CC00BE"/>
    <w:rsid w:val="00CC0118"/>
    <w:rsid w:val="00CC0275"/>
    <w:rsid w:val="00CC02BC"/>
    <w:rsid w:val="00CC02E1"/>
    <w:rsid w:val="00CC04D1"/>
    <w:rsid w:val="00CC0508"/>
    <w:rsid w:val="00CC0567"/>
    <w:rsid w:val="00CC05AC"/>
    <w:rsid w:val="00CC0644"/>
    <w:rsid w:val="00CC0803"/>
    <w:rsid w:val="00CC081D"/>
    <w:rsid w:val="00CC0864"/>
    <w:rsid w:val="00CC0AF9"/>
    <w:rsid w:val="00CC0C2D"/>
    <w:rsid w:val="00CC0C96"/>
    <w:rsid w:val="00CC0CFF"/>
    <w:rsid w:val="00CC0D30"/>
    <w:rsid w:val="00CC0E17"/>
    <w:rsid w:val="00CC0E48"/>
    <w:rsid w:val="00CC0EA8"/>
    <w:rsid w:val="00CC0F55"/>
    <w:rsid w:val="00CC0F63"/>
    <w:rsid w:val="00CC0FB5"/>
    <w:rsid w:val="00CC10C6"/>
    <w:rsid w:val="00CC10FA"/>
    <w:rsid w:val="00CC118C"/>
    <w:rsid w:val="00CC11FA"/>
    <w:rsid w:val="00CC13C5"/>
    <w:rsid w:val="00CC14FF"/>
    <w:rsid w:val="00CC16E8"/>
    <w:rsid w:val="00CC16EC"/>
    <w:rsid w:val="00CC1778"/>
    <w:rsid w:val="00CC17ED"/>
    <w:rsid w:val="00CC1826"/>
    <w:rsid w:val="00CC199F"/>
    <w:rsid w:val="00CC1A44"/>
    <w:rsid w:val="00CC1B3D"/>
    <w:rsid w:val="00CC1B80"/>
    <w:rsid w:val="00CC1C0D"/>
    <w:rsid w:val="00CC1C92"/>
    <w:rsid w:val="00CC1D1D"/>
    <w:rsid w:val="00CC1DF0"/>
    <w:rsid w:val="00CC1E7B"/>
    <w:rsid w:val="00CC1EE8"/>
    <w:rsid w:val="00CC1F60"/>
    <w:rsid w:val="00CC1FE2"/>
    <w:rsid w:val="00CC22B5"/>
    <w:rsid w:val="00CC23B5"/>
    <w:rsid w:val="00CC2451"/>
    <w:rsid w:val="00CC24E9"/>
    <w:rsid w:val="00CC254F"/>
    <w:rsid w:val="00CC2561"/>
    <w:rsid w:val="00CC2670"/>
    <w:rsid w:val="00CC2686"/>
    <w:rsid w:val="00CC290F"/>
    <w:rsid w:val="00CC2916"/>
    <w:rsid w:val="00CC2A0E"/>
    <w:rsid w:val="00CC2A64"/>
    <w:rsid w:val="00CC2CF8"/>
    <w:rsid w:val="00CC2DCB"/>
    <w:rsid w:val="00CC2F11"/>
    <w:rsid w:val="00CC3041"/>
    <w:rsid w:val="00CC3063"/>
    <w:rsid w:val="00CC30ED"/>
    <w:rsid w:val="00CC315B"/>
    <w:rsid w:val="00CC32C0"/>
    <w:rsid w:val="00CC337F"/>
    <w:rsid w:val="00CC3399"/>
    <w:rsid w:val="00CC34C6"/>
    <w:rsid w:val="00CC3500"/>
    <w:rsid w:val="00CC35DD"/>
    <w:rsid w:val="00CC35FE"/>
    <w:rsid w:val="00CC36D7"/>
    <w:rsid w:val="00CC38CF"/>
    <w:rsid w:val="00CC3A9C"/>
    <w:rsid w:val="00CC3BD9"/>
    <w:rsid w:val="00CC3CEC"/>
    <w:rsid w:val="00CC3D21"/>
    <w:rsid w:val="00CC3DBF"/>
    <w:rsid w:val="00CC3ECC"/>
    <w:rsid w:val="00CC3EFF"/>
    <w:rsid w:val="00CC3F2B"/>
    <w:rsid w:val="00CC3FA3"/>
    <w:rsid w:val="00CC3FED"/>
    <w:rsid w:val="00CC4037"/>
    <w:rsid w:val="00CC4070"/>
    <w:rsid w:val="00CC40A6"/>
    <w:rsid w:val="00CC417C"/>
    <w:rsid w:val="00CC41BE"/>
    <w:rsid w:val="00CC42C2"/>
    <w:rsid w:val="00CC43A7"/>
    <w:rsid w:val="00CC43EF"/>
    <w:rsid w:val="00CC4405"/>
    <w:rsid w:val="00CC4410"/>
    <w:rsid w:val="00CC44D2"/>
    <w:rsid w:val="00CC450B"/>
    <w:rsid w:val="00CC46A4"/>
    <w:rsid w:val="00CC475D"/>
    <w:rsid w:val="00CC4764"/>
    <w:rsid w:val="00CC4788"/>
    <w:rsid w:val="00CC47F4"/>
    <w:rsid w:val="00CC4802"/>
    <w:rsid w:val="00CC48AB"/>
    <w:rsid w:val="00CC48BE"/>
    <w:rsid w:val="00CC48CF"/>
    <w:rsid w:val="00CC48F5"/>
    <w:rsid w:val="00CC4959"/>
    <w:rsid w:val="00CC4AF6"/>
    <w:rsid w:val="00CC4B69"/>
    <w:rsid w:val="00CC4C2F"/>
    <w:rsid w:val="00CC4CBF"/>
    <w:rsid w:val="00CC4D38"/>
    <w:rsid w:val="00CC4F9F"/>
    <w:rsid w:val="00CC4FC3"/>
    <w:rsid w:val="00CC501E"/>
    <w:rsid w:val="00CC50A5"/>
    <w:rsid w:val="00CC50BB"/>
    <w:rsid w:val="00CC5135"/>
    <w:rsid w:val="00CC51F3"/>
    <w:rsid w:val="00CC523E"/>
    <w:rsid w:val="00CC5281"/>
    <w:rsid w:val="00CC52F4"/>
    <w:rsid w:val="00CC5321"/>
    <w:rsid w:val="00CC540E"/>
    <w:rsid w:val="00CC54EE"/>
    <w:rsid w:val="00CC55D2"/>
    <w:rsid w:val="00CC56B7"/>
    <w:rsid w:val="00CC571E"/>
    <w:rsid w:val="00CC576C"/>
    <w:rsid w:val="00CC57CA"/>
    <w:rsid w:val="00CC5979"/>
    <w:rsid w:val="00CC59EC"/>
    <w:rsid w:val="00CC5A40"/>
    <w:rsid w:val="00CC5B3E"/>
    <w:rsid w:val="00CC5B53"/>
    <w:rsid w:val="00CC5B9D"/>
    <w:rsid w:val="00CC5CBC"/>
    <w:rsid w:val="00CC5D55"/>
    <w:rsid w:val="00CC60DA"/>
    <w:rsid w:val="00CC60F3"/>
    <w:rsid w:val="00CC6112"/>
    <w:rsid w:val="00CC6387"/>
    <w:rsid w:val="00CC63DC"/>
    <w:rsid w:val="00CC6497"/>
    <w:rsid w:val="00CC64B8"/>
    <w:rsid w:val="00CC6536"/>
    <w:rsid w:val="00CC663E"/>
    <w:rsid w:val="00CC669A"/>
    <w:rsid w:val="00CC6831"/>
    <w:rsid w:val="00CC68A8"/>
    <w:rsid w:val="00CC68FB"/>
    <w:rsid w:val="00CC6955"/>
    <w:rsid w:val="00CC6964"/>
    <w:rsid w:val="00CC6AF1"/>
    <w:rsid w:val="00CC6B1F"/>
    <w:rsid w:val="00CC6BAF"/>
    <w:rsid w:val="00CC6D3D"/>
    <w:rsid w:val="00CC6E20"/>
    <w:rsid w:val="00CC6E78"/>
    <w:rsid w:val="00CC6F23"/>
    <w:rsid w:val="00CC6FE8"/>
    <w:rsid w:val="00CC704B"/>
    <w:rsid w:val="00CC7070"/>
    <w:rsid w:val="00CC7152"/>
    <w:rsid w:val="00CC71FB"/>
    <w:rsid w:val="00CC7304"/>
    <w:rsid w:val="00CC7413"/>
    <w:rsid w:val="00CC742A"/>
    <w:rsid w:val="00CC750D"/>
    <w:rsid w:val="00CC75DA"/>
    <w:rsid w:val="00CC7733"/>
    <w:rsid w:val="00CC7763"/>
    <w:rsid w:val="00CC77F0"/>
    <w:rsid w:val="00CC7A23"/>
    <w:rsid w:val="00CC7C11"/>
    <w:rsid w:val="00CC7D43"/>
    <w:rsid w:val="00CC7E68"/>
    <w:rsid w:val="00CC7FB4"/>
    <w:rsid w:val="00CD0091"/>
    <w:rsid w:val="00CD011B"/>
    <w:rsid w:val="00CD018B"/>
    <w:rsid w:val="00CD03BB"/>
    <w:rsid w:val="00CD03E7"/>
    <w:rsid w:val="00CD0420"/>
    <w:rsid w:val="00CD04C7"/>
    <w:rsid w:val="00CD0559"/>
    <w:rsid w:val="00CD059C"/>
    <w:rsid w:val="00CD05F3"/>
    <w:rsid w:val="00CD0660"/>
    <w:rsid w:val="00CD072A"/>
    <w:rsid w:val="00CD08B3"/>
    <w:rsid w:val="00CD0944"/>
    <w:rsid w:val="00CD09A8"/>
    <w:rsid w:val="00CD0A99"/>
    <w:rsid w:val="00CD0AA2"/>
    <w:rsid w:val="00CD0B05"/>
    <w:rsid w:val="00CD0B87"/>
    <w:rsid w:val="00CD0C0C"/>
    <w:rsid w:val="00CD0C32"/>
    <w:rsid w:val="00CD0CF8"/>
    <w:rsid w:val="00CD0E6E"/>
    <w:rsid w:val="00CD0EF3"/>
    <w:rsid w:val="00CD1022"/>
    <w:rsid w:val="00CD1298"/>
    <w:rsid w:val="00CD13CF"/>
    <w:rsid w:val="00CD1418"/>
    <w:rsid w:val="00CD153F"/>
    <w:rsid w:val="00CD161B"/>
    <w:rsid w:val="00CD16CB"/>
    <w:rsid w:val="00CD17FB"/>
    <w:rsid w:val="00CD1A7D"/>
    <w:rsid w:val="00CD1AFC"/>
    <w:rsid w:val="00CD1B7A"/>
    <w:rsid w:val="00CD1BC1"/>
    <w:rsid w:val="00CD1C2E"/>
    <w:rsid w:val="00CD1D17"/>
    <w:rsid w:val="00CD1E2E"/>
    <w:rsid w:val="00CD1E62"/>
    <w:rsid w:val="00CD2047"/>
    <w:rsid w:val="00CD2048"/>
    <w:rsid w:val="00CD2143"/>
    <w:rsid w:val="00CD219A"/>
    <w:rsid w:val="00CD21D6"/>
    <w:rsid w:val="00CD2265"/>
    <w:rsid w:val="00CD2363"/>
    <w:rsid w:val="00CD2367"/>
    <w:rsid w:val="00CD23A7"/>
    <w:rsid w:val="00CD2439"/>
    <w:rsid w:val="00CD26E0"/>
    <w:rsid w:val="00CD2757"/>
    <w:rsid w:val="00CD278F"/>
    <w:rsid w:val="00CD27C7"/>
    <w:rsid w:val="00CD2998"/>
    <w:rsid w:val="00CD29EA"/>
    <w:rsid w:val="00CD2AB8"/>
    <w:rsid w:val="00CD2B9B"/>
    <w:rsid w:val="00CD2C78"/>
    <w:rsid w:val="00CD2D66"/>
    <w:rsid w:val="00CD2DD7"/>
    <w:rsid w:val="00CD2EC8"/>
    <w:rsid w:val="00CD2F7D"/>
    <w:rsid w:val="00CD300F"/>
    <w:rsid w:val="00CD3034"/>
    <w:rsid w:val="00CD304D"/>
    <w:rsid w:val="00CD31B2"/>
    <w:rsid w:val="00CD3218"/>
    <w:rsid w:val="00CD3228"/>
    <w:rsid w:val="00CD3286"/>
    <w:rsid w:val="00CD334E"/>
    <w:rsid w:val="00CD3407"/>
    <w:rsid w:val="00CD3471"/>
    <w:rsid w:val="00CD360D"/>
    <w:rsid w:val="00CD368C"/>
    <w:rsid w:val="00CD36CD"/>
    <w:rsid w:val="00CD3797"/>
    <w:rsid w:val="00CD381B"/>
    <w:rsid w:val="00CD3956"/>
    <w:rsid w:val="00CD39E1"/>
    <w:rsid w:val="00CD3AD6"/>
    <w:rsid w:val="00CD3AF5"/>
    <w:rsid w:val="00CD3B85"/>
    <w:rsid w:val="00CD3B8A"/>
    <w:rsid w:val="00CD3BCC"/>
    <w:rsid w:val="00CD3C66"/>
    <w:rsid w:val="00CD3D67"/>
    <w:rsid w:val="00CD3EBD"/>
    <w:rsid w:val="00CD3F43"/>
    <w:rsid w:val="00CD40F5"/>
    <w:rsid w:val="00CD420C"/>
    <w:rsid w:val="00CD45E3"/>
    <w:rsid w:val="00CD4601"/>
    <w:rsid w:val="00CD4657"/>
    <w:rsid w:val="00CD472F"/>
    <w:rsid w:val="00CD474E"/>
    <w:rsid w:val="00CD47AA"/>
    <w:rsid w:val="00CD4847"/>
    <w:rsid w:val="00CD485F"/>
    <w:rsid w:val="00CD486D"/>
    <w:rsid w:val="00CD48A9"/>
    <w:rsid w:val="00CD4977"/>
    <w:rsid w:val="00CD4BEA"/>
    <w:rsid w:val="00CD4BFE"/>
    <w:rsid w:val="00CD4CE5"/>
    <w:rsid w:val="00CD4D88"/>
    <w:rsid w:val="00CD4DC6"/>
    <w:rsid w:val="00CD4DCB"/>
    <w:rsid w:val="00CD4E3B"/>
    <w:rsid w:val="00CD4EAB"/>
    <w:rsid w:val="00CD4EBE"/>
    <w:rsid w:val="00CD5053"/>
    <w:rsid w:val="00CD5137"/>
    <w:rsid w:val="00CD51A6"/>
    <w:rsid w:val="00CD52B4"/>
    <w:rsid w:val="00CD52F7"/>
    <w:rsid w:val="00CD53A6"/>
    <w:rsid w:val="00CD542C"/>
    <w:rsid w:val="00CD5839"/>
    <w:rsid w:val="00CD58AB"/>
    <w:rsid w:val="00CD5982"/>
    <w:rsid w:val="00CD59AD"/>
    <w:rsid w:val="00CD5B2E"/>
    <w:rsid w:val="00CD5BF1"/>
    <w:rsid w:val="00CD5C2D"/>
    <w:rsid w:val="00CD5DAD"/>
    <w:rsid w:val="00CD5DCC"/>
    <w:rsid w:val="00CD5EBE"/>
    <w:rsid w:val="00CD5F7F"/>
    <w:rsid w:val="00CD5FB9"/>
    <w:rsid w:val="00CD5FCD"/>
    <w:rsid w:val="00CD61CE"/>
    <w:rsid w:val="00CD6343"/>
    <w:rsid w:val="00CD6375"/>
    <w:rsid w:val="00CD6415"/>
    <w:rsid w:val="00CD6471"/>
    <w:rsid w:val="00CD64E5"/>
    <w:rsid w:val="00CD6556"/>
    <w:rsid w:val="00CD6557"/>
    <w:rsid w:val="00CD65FF"/>
    <w:rsid w:val="00CD6609"/>
    <w:rsid w:val="00CD66C9"/>
    <w:rsid w:val="00CD66ED"/>
    <w:rsid w:val="00CD6720"/>
    <w:rsid w:val="00CD6753"/>
    <w:rsid w:val="00CD6805"/>
    <w:rsid w:val="00CD68DB"/>
    <w:rsid w:val="00CD693C"/>
    <w:rsid w:val="00CD6969"/>
    <w:rsid w:val="00CD6A70"/>
    <w:rsid w:val="00CD6A86"/>
    <w:rsid w:val="00CD6AB1"/>
    <w:rsid w:val="00CD6B86"/>
    <w:rsid w:val="00CD6BD4"/>
    <w:rsid w:val="00CD6C9D"/>
    <w:rsid w:val="00CD6E82"/>
    <w:rsid w:val="00CD6E90"/>
    <w:rsid w:val="00CD7143"/>
    <w:rsid w:val="00CD7180"/>
    <w:rsid w:val="00CD71B7"/>
    <w:rsid w:val="00CD74EC"/>
    <w:rsid w:val="00CD778F"/>
    <w:rsid w:val="00CD7940"/>
    <w:rsid w:val="00CD79AB"/>
    <w:rsid w:val="00CD7A14"/>
    <w:rsid w:val="00CD7A28"/>
    <w:rsid w:val="00CD7A48"/>
    <w:rsid w:val="00CD7B12"/>
    <w:rsid w:val="00CD7B64"/>
    <w:rsid w:val="00CD7CCF"/>
    <w:rsid w:val="00CD7E5A"/>
    <w:rsid w:val="00CD7F9D"/>
    <w:rsid w:val="00CE000D"/>
    <w:rsid w:val="00CE02DB"/>
    <w:rsid w:val="00CE056C"/>
    <w:rsid w:val="00CE0657"/>
    <w:rsid w:val="00CE06A1"/>
    <w:rsid w:val="00CE075A"/>
    <w:rsid w:val="00CE08CC"/>
    <w:rsid w:val="00CE098B"/>
    <w:rsid w:val="00CE09E7"/>
    <w:rsid w:val="00CE0A28"/>
    <w:rsid w:val="00CE0A92"/>
    <w:rsid w:val="00CE0B3A"/>
    <w:rsid w:val="00CE0B4B"/>
    <w:rsid w:val="00CE0BA1"/>
    <w:rsid w:val="00CE0C65"/>
    <w:rsid w:val="00CE0C7D"/>
    <w:rsid w:val="00CE0D28"/>
    <w:rsid w:val="00CE0DC1"/>
    <w:rsid w:val="00CE0E20"/>
    <w:rsid w:val="00CE0E39"/>
    <w:rsid w:val="00CE0E9B"/>
    <w:rsid w:val="00CE0FB6"/>
    <w:rsid w:val="00CE11BC"/>
    <w:rsid w:val="00CE11C8"/>
    <w:rsid w:val="00CE129F"/>
    <w:rsid w:val="00CE12F5"/>
    <w:rsid w:val="00CE13B6"/>
    <w:rsid w:val="00CE13D6"/>
    <w:rsid w:val="00CE16C3"/>
    <w:rsid w:val="00CE1766"/>
    <w:rsid w:val="00CE176D"/>
    <w:rsid w:val="00CE17A8"/>
    <w:rsid w:val="00CE18BC"/>
    <w:rsid w:val="00CE1AE2"/>
    <w:rsid w:val="00CE1BF0"/>
    <w:rsid w:val="00CE1CB5"/>
    <w:rsid w:val="00CE1CE3"/>
    <w:rsid w:val="00CE1CF6"/>
    <w:rsid w:val="00CE1D43"/>
    <w:rsid w:val="00CE1EFA"/>
    <w:rsid w:val="00CE2092"/>
    <w:rsid w:val="00CE2159"/>
    <w:rsid w:val="00CE21EA"/>
    <w:rsid w:val="00CE245D"/>
    <w:rsid w:val="00CE24CA"/>
    <w:rsid w:val="00CE2589"/>
    <w:rsid w:val="00CE2626"/>
    <w:rsid w:val="00CE2660"/>
    <w:rsid w:val="00CE2827"/>
    <w:rsid w:val="00CE2852"/>
    <w:rsid w:val="00CE2893"/>
    <w:rsid w:val="00CE2990"/>
    <w:rsid w:val="00CE2A6B"/>
    <w:rsid w:val="00CE2A90"/>
    <w:rsid w:val="00CE2BE9"/>
    <w:rsid w:val="00CE2C6C"/>
    <w:rsid w:val="00CE2C8E"/>
    <w:rsid w:val="00CE2D9D"/>
    <w:rsid w:val="00CE2DCF"/>
    <w:rsid w:val="00CE2E8A"/>
    <w:rsid w:val="00CE3018"/>
    <w:rsid w:val="00CE30CA"/>
    <w:rsid w:val="00CE316E"/>
    <w:rsid w:val="00CE3172"/>
    <w:rsid w:val="00CE31B9"/>
    <w:rsid w:val="00CE3222"/>
    <w:rsid w:val="00CE32F6"/>
    <w:rsid w:val="00CE3354"/>
    <w:rsid w:val="00CE33CC"/>
    <w:rsid w:val="00CE351B"/>
    <w:rsid w:val="00CE3704"/>
    <w:rsid w:val="00CE3779"/>
    <w:rsid w:val="00CE3819"/>
    <w:rsid w:val="00CE3858"/>
    <w:rsid w:val="00CE3A42"/>
    <w:rsid w:val="00CE3A94"/>
    <w:rsid w:val="00CE3B59"/>
    <w:rsid w:val="00CE3CE3"/>
    <w:rsid w:val="00CE3D28"/>
    <w:rsid w:val="00CE3D39"/>
    <w:rsid w:val="00CE3EB2"/>
    <w:rsid w:val="00CE4011"/>
    <w:rsid w:val="00CE4039"/>
    <w:rsid w:val="00CE40B1"/>
    <w:rsid w:val="00CE4173"/>
    <w:rsid w:val="00CE4324"/>
    <w:rsid w:val="00CE43A5"/>
    <w:rsid w:val="00CE43AE"/>
    <w:rsid w:val="00CE4468"/>
    <w:rsid w:val="00CE454D"/>
    <w:rsid w:val="00CE45B9"/>
    <w:rsid w:val="00CE45C9"/>
    <w:rsid w:val="00CE45D3"/>
    <w:rsid w:val="00CE4686"/>
    <w:rsid w:val="00CE4961"/>
    <w:rsid w:val="00CE49EF"/>
    <w:rsid w:val="00CE4BC2"/>
    <w:rsid w:val="00CE4BFC"/>
    <w:rsid w:val="00CE4D6C"/>
    <w:rsid w:val="00CE4E0D"/>
    <w:rsid w:val="00CE4FDC"/>
    <w:rsid w:val="00CE503F"/>
    <w:rsid w:val="00CE5329"/>
    <w:rsid w:val="00CE543A"/>
    <w:rsid w:val="00CE5536"/>
    <w:rsid w:val="00CE5604"/>
    <w:rsid w:val="00CE563E"/>
    <w:rsid w:val="00CE5779"/>
    <w:rsid w:val="00CE57E7"/>
    <w:rsid w:val="00CE5886"/>
    <w:rsid w:val="00CE58AD"/>
    <w:rsid w:val="00CE5906"/>
    <w:rsid w:val="00CE5924"/>
    <w:rsid w:val="00CE5AEE"/>
    <w:rsid w:val="00CE5B01"/>
    <w:rsid w:val="00CE5BA2"/>
    <w:rsid w:val="00CE5BF9"/>
    <w:rsid w:val="00CE5D1F"/>
    <w:rsid w:val="00CE5E6C"/>
    <w:rsid w:val="00CE5EE2"/>
    <w:rsid w:val="00CE5F1A"/>
    <w:rsid w:val="00CE5F36"/>
    <w:rsid w:val="00CE5FA7"/>
    <w:rsid w:val="00CE6038"/>
    <w:rsid w:val="00CE6074"/>
    <w:rsid w:val="00CE610C"/>
    <w:rsid w:val="00CE634A"/>
    <w:rsid w:val="00CE637B"/>
    <w:rsid w:val="00CE644B"/>
    <w:rsid w:val="00CE6490"/>
    <w:rsid w:val="00CE657F"/>
    <w:rsid w:val="00CE6781"/>
    <w:rsid w:val="00CE68D9"/>
    <w:rsid w:val="00CE6A18"/>
    <w:rsid w:val="00CE6A6C"/>
    <w:rsid w:val="00CE6B57"/>
    <w:rsid w:val="00CE6B92"/>
    <w:rsid w:val="00CE6C39"/>
    <w:rsid w:val="00CE6C96"/>
    <w:rsid w:val="00CE6D3D"/>
    <w:rsid w:val="00CE6D44"/>
    <w:rsid w:val="00CE6D58"/>
    <w:rsid w:val="00CE6DE0"/>
    <w:rsid w:val="00CE6E42"/>
    <w:rsid w:val="00CE6E7A"/>
    <w:rsid w:val="00CE6F2E"/>
    <w:rsid w:val="00CE70A9"/>
    <w:rsid w:val="00CE72D7"/>
    <w:rsid w:val="00CE7504"/>
    <w:rsid w:val="00CE7585"/>
    <w:rsid w:val="00CE7631"/>
    <w:rsid w:val="00CE7679"/>
    <w:rsid w:val="00CE778E"/>
    <w:rsid w:val="00CE79BD"/>
    <w:rsid w:val="00CE7A4A"/>
    <w:rsid w:val="00CE7CA6"/>
    <w:rsid w:val="00CE7CC4"/>
    <w:rsid w:val="00CE7D7D"/>
    <w:rsid w:val="00CE7D88"/>
    <w:rsid w:val="00CE7DD3"/>
    <w:rsid w:val="00CE7E73"/>
    <w:rsid w:val="00CE7E74"/>
    <w:rsid w:val="00CE7EA1"/>
    <w:rsid w:val="00CE7FC6"/>
    <w:rsid w:val="00CE7FCD"/>
    <w:rsid w:val="00CF005D"/>
    <w:rsid w:val="00CF0087"/>
    <w:rsid w:val="00CF0134"/>
    <w:rsid w:val="00CF0155"/>
    <w:rsid w:val="00CF0191"/>
    <w:rsid w:val="00CF02EA"/>
    <w:rsid w:val="00CF0381"/>
    <w:rsid w:val="00CF03F0"/>
    <w:rsid w:val="00CF053C"/>
    <w:rsid w:val="00CF0597"/>
    <w:rsid w:val="00CF05B0"/>
    <w:rsid w:val="00CF07DA"/>
    <w:rsid w:val="00CF095F"/>
    <w:rsid w:val="00CF09CB"/>
    <w:rsid w:val="00CF0A66"/>
    <w:rsid w:val="00CF0ADC"/>
    <w:rsid w:val="00CF0B95"/>
    <w:rsid w:val="00CF0D83"/>
    <w:rsid w:val="00CF0E6E"/>
    <w:rsid w:val="00CF1139"/>
    <w:rsid w:val="00CF11FC"/>
    <w:rsid w:val="00CF1363"/>
    <w:rsid w:val="00CF13AF"/>
    <w:rsid w:val="00CF13B0"/>
    <w:rsid w:val="00CF13BE"/>
    <w:rsid w:val="00CF1427"/>
    <w:rsid w:val="00CF1485"/>
    <w:rsid w:val="00CF1516"/>
    <w:rsid w:val="00CF183A"/>
    <w:rsid w:val="00CF1930"/>
    <w:rsid w:val="00CF1D20"/>
    <w:rsid w:val="00CF1D47"/>
    <w:rsid w:val="00CF1E92"/>
    <w:rsid w:val="00CF1F3A"/>
    <w:rsid w:val="00CF2026"/>
    <w:rsid w:val="00CF23FB"/>
    <w:rsid w:val="00CF241D"/>
    <w:rsid w:val="00CF2422"/>
    <w:rsid w:val="00CF2475"/>
    <w:rsid w:val="00CF24FC"/>
    <w:rsid w:val="00CF2505"/>
    <w:rsid w:val="00CF25D2"/>
    <w:rsid w:val="00CF266E"/>
    <w:rsid w:val="00CF2734"/>
    <w:rsid w:val="00CF27BC"/>
    <w:rsid w:val="00CF2B3B"/>
    <w:rsid w:val="00CF2B46"/>
    <w:rsid w:val="00CF2BB0"/>
    <w:rsid w:val="00CF2CEC"/>
    <w:rsid w:val="00CF2D40"/>
    <w:rsid w:val="00CF2EDA"/>
    <w:rsid w:val="00CF2EEA"/>
    <w:rsid w:val="00CF2F5B"/>
    <w:rsid w:val="00CF2FA7"/>
    <w:rsid w:val="00CF3027"/>
    <w:rsid w:val="00CF31CF"/>
    <w:rsid w:val="00CF3213"/>
    <w:rsid w:val="00CF34E6"/>
    <w:rsid w:val="00CF3557"/>
    <w:rsid w:val="00CF3570"/>
    <w:rsid w:val="00CF35BF"/>
    <w:rsid w:val="00CF371F"/>
    <w:rsid w:val="00CF3742"/>
    <w:rsid w:val="00CF3789"/>
    <w:rsid w:val="00CF385C"/>
    <w:rsid w:val="00CF3870"/>
    <w:rsid w:val="00CF3871"/>
    <w:rsid w:val="00CF38F4"/>
    <w:rsid w:val="00CF39C7"/>
    <w:rsid w:val="00CF3A2A"/>
    <w:rsid w:val="00CF3ACE"/>
    <w:rsid w:val="00CF3DDE"/>
    <w:rsid w:val="00CF3E3F"/>
    <w:rsid w:val="00CF3F3C"/>
    <w:rsid w:val="00CF4024"/>
    <w:rsid w:val="00CF4033"/>
    <w:rsid w:val="00CF4266"/>
    <w:rsid w:val="00CF42AE"/>
    <w:rsid w:val="00CF438F"/>
    <w:rsid w:val="00CF4437"/>
    <w:rsid w:val="00CF4447"/>
    <w:rsid w:val="00CF4575"/>
    <w:rsid w:val="00CF464B"/>
    <w:rsid w:val="00CF4994"/>
    <w:rsid w:val="00CF4AD1"/>
    <w:rsid w:val="00CF4B94"/>
    <w:rsid w:val="00CF4D2C"/>
    <w:rsid w:val="00CF4DB8"/>
    <w:rsid w:val="00CF4EB9"/>
    <w:rsid w:val="00CF5009"/>
    <w:rsid w:val="00CF5038"/>
    <w:rsid w:val="00CF504F"/>
    <w:rsid w:val="00CF50E2"/>
    <w:rsid w:val="00CF51ED"/>
    <w:rsid w:val="00CF521A"/>
    <w:rsid w:val="00CF526F"/>
    <w:rsid w:val="00CF5372"/>
    <w:rsid w:val="00CF53F8"/>
    <w:rsid w:val="00CF53FA"/>
    <w:rsid w:val="00CF54FF"/>
    <w:rsid w:val="00CF5512"/>
    <w:rsid w:val="00CF55C9"/>
    <w:rsid w:val="00CF55E1"/>
    <w:rsid w:val="00CF55E7"/>
    <w:rsid w:val="00CF5640"/>
    <w:rsid w:val="00CF573E"/>
    <w:rsid w:val="00CF58F9"/>
    <w:rsid w:val="00CF590D"/>
    <w:rsid w:val="00CF59B2"/>
    <w:rsid w:val="00CF5BD7"/>
    <w:rsid w:val="00CF5C55"/>
    <w:rsid w:val="00CF5C8F"/>
    <w:rsid w:val="00CF5CA9"/>
    <w:rsid w:val="00CF5CF0"/>
    <w:rsid w:val="00CF5EA5"/>
    <w:rsid w:val="00CF5ECD"/>
    <w:rsid w:val="00CF5F01"/>
    <w:rsid w:val="00CF609D"/>
    <w:rsid w:val="00CF61B3"/>
    <w:rsid w:val="00CF62A4"/>
    <w:rsid w:val="00CF62D1"/>
    <w:rsid w:val="00CF6314"/>
    <w:rsid w:val="00CF653C"/>
    <w:rsid w:val="00CF6552"/>
    <w:rsid w:val="00CF663F"/>
    <w:rsid w:val="00CF6642"/>
    <w:rsid w:val="00CF66F0"/>
    <w:rsid w:val="00CF673E"/>
    <w:rsid w:val="00CF675B"/>
    <w:rsid w:val="00CF67A2"/>
    <w:rsid w:val="00CF6874"/>
    <w:rsid w:val="00CF6915"/>
    <w:rsid w:val="00CF6AAC"/>
    <w:rsid w:val="00CF6B82"/>
    <w:rsid w:val="00CF6B88"/>
    <w:rsid w:val="00CF6C60"/>
    <w:rsid w:val="00CF6D1A"/>
    <w:rsid w:val="00CF6FB6"/>
    <w:rsid w:val="00CF7066"/>
    <w:rsid w:val="00CF7081"/>
    <w:rsid w:val="00CF70B5"/>
    <w:rsid w:val="00CF713F"/>
    <w:rsid w:val="00CF7144"/>
    <w:rsid w:val="00CF7271"/>
    <w:rsid w:val="00CF754D"/>
    <w:rsid w:val="00CF75B5"/>
    <w:rsid w:val="00CF7677"/>
    <w:rsid w:val="00CF76A7"/>
    <w:rsid w:val="00CF7787"/>
    <w:rsid w:val="00CF790A"/>
    <w:rsid w:val="00CF7A21"/>
    <w:rsid w:val="00CF7A77"/>
    <w:rsid w:val="00CF7A8A"/>
    <w:rsid w:val="00CF7AC6"/>
    <w:rsid w:val="00CF7B55"/>
    <w:rsid w:val="00CF7B80"/>
    <w:rsid w:val="00CF7B83"/>
    <w:rsid w:val="00CF7BA0"/>
    <w:rsid w:val="00CF7BA8"/>
    <w:rsid w:val="00CF7DA8"/>
    <w:rsid w:val="00CF7E53"/>
    <w:rsid w:val="00CF7ED6"/>
    <w:rsid w:val="00CF7EE2"/>
    <w:rsid w:val="00CF7F5C"/>
    <w:rsid w:val="00D0001A"/>
    <w:rsid w:val="00D00103"/>
    <w:rsid w:val="00D00134"/>
    <w:rsid w:val="00D00291"/>
    <w:rsid w:val="00D002F2"/>
    <w:rsid w:val="00D003C3"/>
    <w:rsid w:val="00D0051A"/>
    <w:rsid w:val="00D00584"/>
    <w:rsid w:val="00D005DF"/>
    <w:rsid w:val="00D007A4"/>
    <w:rsid w:val="00D00823"/>
    <w:rsid w:val="00D0087C"/>
    <w:rsid w:val="00D00A43"/>
    <w:rsid w:val="00D00AAF"/>
    <w:rsid w:val="00D00D4A"/>
    <w:rsid w:val="00D00DBE"/>
    <w:rsid w:val="00D00DE8"/>
    <w:rsid w:val="00D00E2B"/>
    <w:rsid w:val="00D00E5A"/>
    <w:rsid w:val="00D00EED"/>
    <w:rsid w:val="00D00F78"/>
    <w:rsid w:val="00D011C3"/>
    <w:rsid w:val="00D012C1"/>
    <w:rsid w:val="00D012FC"/>
    <w:rsid w:val="00D0132A"/>
    <w:rsid w:val="00D01500"/>
    <w:rsid w:val="00D017C6"/>
    <w:rsid w:val="00D017F3"/>
    <w:rsid w:val="00D018CA"/>
    <w:rsid w:val="00D0193A"/>
    <w:rsid w:val="00D01B4A"/>
    <w:rsid w:val="00D01D31"/>
    <w:rsid w:val="00D01DA3"/>
    <w:rsid w:val="00D01F0A"/>
    <w:rsid w:val="00D01F1D"/>
    <w:rsid w:val="00D0203C"/>
    <w:rsid w:val="00D02215"/>
    <w:rsid w:val="00D0228D"/>
    <w:rsid w:val="00D0247A"/>
    <w:rsid w:val="00D0247C"/>
    <w:rsid w:val="00D02592"/>
    <w:rsid w:val="00D025C5"/>
    <w:rsid w:val="00D028B3"/>
    <w:rsid w:val="00D02959"/>
    <w:rsid w:val="00D02AAB"/>
    <w:rsid w:val="00D02AE2"/>
    <w:rsid w:val="00D02B19"/>
    <w:rsid w:val="00D02B37"/>
    <w:rsid w:val="00D02B72"/>
    <w:rsid w:val="00D02D1E"/>
    <w:rsid w:val="00D02DA0"/>
    <w:rsid w:val="00D02E61"/>
    <w:rsid w:val="00D02ED6"/>
    <w:rsid w:val="00D02FAC"/>
    <w:rsid w:val="00D030B5"/>
    <w:rsid w:val="00D0342D"/>
    <w:rsid w:val="00D03467"/>
    <w:rsid w:val="00D035DC"/>
    <w:rsid w:val="00D038B5"/>
    <w:rsid w:val="00D039A7"/>
    <w:rsid w:val="00D039B7"/>
    <w:rsid w:val="00D039D6"/>
    <w:rsid w:val="00D03A8C"/>
    <w:rsid w:val="00D03AE6"/>
    <w:rsid w:val="00D03B66"/>
    <w:rsid w:val="00D03BBA"/>
    <w:rsid w:val="00D03CB4"/>
    <w:rsid w:val="00D03CE9"/>
    <w:rsid w:val="00D03F7C"/>
    <w:rsid w:val="00D040B7"/>
    <w:rsid w:val="00D040E9"/>
    <w:rsid w:val="00D04221"/>
    <w:rsid w:val="00D042B3"/>
    <w:rsid w:val="00D042D3"/>
    <w:rsid w:val="00D04308"/>
    <w:rsid w:val="00D043BD"/>
    <w:rsid w:val="00D043F7"/>
    <w:rsid w:val="00D04430"/>
    <w:rsid w:val="00D0445E"/>
    <w:rsid w:val="00D044C8"/>
    <w:rsid w:val="00D045EB"/>
    <w:rsid w:val="00D0461B"/>
    <w:rsid w:val="00D04673"/>
    <w:rsid w:val="00D04789"/>
    <w:rsid w:val="00D048A0"/>
    <w:rsid w:val="00D048AB"/>
    <w:rsid w:val="00D048D2"/>
    <w:rsid w:val="00D04972"/>
    <w:rsid w:val="00D0499E"/>
    <w:rsid w:val="00D04A2D"/>
    <w:rsid w:val="00D04A34"/>
    <w:rsid w:val="00D04A53"/>
    <w:rsid w:val="00D04D03"/>
    <w:rsid w:val="00D04DC7"/>
    <w:rsid w:val="00D05031"/>
    <w:rsid w:val="00D050BB"/>
    <w:rsid w:val="00D05211"/>
    <w:rsid w:val="00D052A1"/>
    <w:rsid w:val="00D052F5"/>
    <w:rsid w:val="00D05317"/>
    <w:rsid w:val="00D05375"/>
    <w:rsid w:val="00D05479"/>
    <w:rsid w:val="00D054C2"/>
    <w:rsid w:val="00D054CE"/>
    <w:rsid w:val="00D0575D"/>
    <w:rsid w:val="00D057C1"/>
    <w:rsid w:val="00D057D3"/>
    <w:rsid w:val="00D0582D"/>
    <w:rsid w:val="00D0589F"/>
    <w:rsid w:val="00D058FA"/>
    <w:rsid w:val="00D05929"/>
    <w:rsid w:val="00D05982"/>
    <w:rsid w:val="00D05ADC"/>
    <w:rsid w:val="00D05B1F"/>
    <w:rsid w:val="00D05C43"/>
    <w:rsid w:val="00D05C98"/>
    <w:rsid w:val="00D05DDC"/>
    <w:rsid w:val="00D05E7D"/>
    <w:rsid w:val="00D05EC2"/>
    <w:rsid w:val="00D05ECB"/>
    <w:rsid w:val="00D05F08"/>
    <w:rsid w:val="00D060CF"/>
    <w:rsid w:val="00D061DF"/>
    <w:rsid w:val="00D0627F"/>
    <w:rsid w:val="00D062F8"/>
    <w:rsid w:val="00D063CC"/>
    <w:rsid w:val="00D063D9"/>
    <w:rsid w:val="00D06407"/>
    <w:rsid w:val="00D064D9"/>
    <w:rsid w:val="00D067B2"/>
    <w:rsid w:val="00D067DA"/>
    <w:rsid w:val="00D068C4"/>
    <w:rsid w:val="00D06944"/>
    <w:rsid w:val="00D06AB7"/>
    <w:rsid w:val="00D06B35"/>
    <w:rsid w:val="00D06CF1"/>
    <w:rsid w:val="00D06D03"/>
    <w:rsid w:val="00D06D04"/>
    <w:rsid w:val="00D06D9F"/>
    <w:rsid w:val="00D06E41"/>
    <w:rsid w:val="00D06E9A"/>
    <w:rsid w:val="00D06EF1"/>
    <w:rsid w:val="00D06FF5"/>
    <w:rsid w:val="00D073DD"/>
    <w:rsid w:val="00D075FF"/>
    <w:rsid w:val="00D07601"/>
    <w:rsid w:val="00D076D3"/>
    <w:rsid w:val="00D07794"/>
    <w:rsid w:val="00D07885"/>
    <w:rsid w:val="00D078B3"/>
    <w:rsid w:val="00D07AD0"/>
    <w:rsid w:val="00D07B20"/>
    <w:rsid w:val="00D07BA2"/>
    <w:rsid w:val="00D07BC7"/>
    <w:rsid w:val="00D07C10"/>
    <w:rsid w:val="00D07CB1"/>
    <w:rsid w:val="00D07D10"/>
    <w:rsid w:val="00D07D1A"/>
    <w:rsid w:val="00D07F41"/>
    <w:rsid w:val="00D10045"/>
    <w:rsid w:val="00D1013A"/>
    <w:rsid w:val="00D10290"/>
    <w:rsid w:val="00D104DF"/>
    <w:rsid w:val="00D1057A"/>
    <w:rsid w:val="00D105A1"/>
    <w:rsid w:val="00D1065B"/>
    <w:rsid w:val="00D106D5"/>
    <w:rsid w:val="00D106D9"/>
    <w:rsid w:val="00D10719"/>
    <w:rsid w:val="00D1077C"/>
    <w:rsid w:val="00D10824"/>
    <w:rsid w:val="00D10861"/>
    <w:rsid w:val="00D108A3"/>
    <w:rsid w:val="00D108A5"/>
    <w:rsid w:val="00D108BD"/>
    <w:rsid w:val="00D1091A"/>
    <w:rsid w:val="00D1096F"/>
    <w:rsid w:val="00D10AF0"/>
    <w:rsid w:val="00D10B3A"/>
    <w:rsid w:val="00D10C66"/>
    <w:rsid w:val="00D10D01"/>
    <w:rsid w:val="00D10D9D"/>
    <w:rsid w:val="00D10DAA"/>
    <w:rsid w:val="00D10DAC"/>
    <w:rsid w:val="00D10FC0"/>
    <w:rsid w:val="00D11036"/>
    <w:rsid w:val="00D11109"/>
    <w:rsid w:val="00D11154"/>
    <w:rsid w:val="00D11189"/>
    <w:rsid w:val="00D1132D"/>
    <w:rsid w:val="00D11357"/>
    <w:rsid w:val="00D11640"/>
    <w:rsid w:val="00D117B7"/>
    <w:rsid w:val="00D117D0"/>
    <w:rsid w:val="00D11825"/>
    <w:rsid w:val="00D11A3A"/>
    <w:rsid w:val="00D11B92"/>
    <w:rsid w:val="00D11BBB"/>
    <w:rsid w:val="00D11CE1"/>
    <w:rsid w:val="00D11CE8"/>
    <w:rsid w:val="00D11CFC"/>
    <w:rsid w:val="00D11D0E"/>
    <w:rsid w:val="00D11DD8"/>
    <w:rsid w:val="00D11E57"/>
    <w:rsid w:val="00D11E7B"/>
    <w:rsid w:val="00D11F43"/>
    <w:rsid w:val="00D12011"/>
    <w:rsid w:val="00D12173"/>
    <w:rsid w:val="00D12196"/>
    <w:rsid w:val="00D12251"/>
    <w:rsid w:val="00D12260"/>
    <w:rsid w:val="00D1233C"/>
    <w:rsid w:val="00D123F0"/>
    <w:rsid w:val="00D1248F"/>
    <w:rsid w:val="00D124C1"/>
    <w:rsid w:val="00D12541"/>
    <w:rsid w:val="00D125B6"/>
    <w:rsid w:val="00D1265E"/>
    <w:rsid w:val="00D126F0"/>
    <w:rsid w:val="00D12794"/>
    <w:rsid w:val="00D127B4"/>
    <w:rsid w:val="00D127BC"/>
    <w:rsid w:val="00D128EA"/>
    <w:rsid w:val="00D129A8"/>
    <w:rsid w:val="00D12A61"/>
    <w:rsid w:val="00D12C3B"/>
    <w:rsid w:val="00D12CD8"/>
    <w:rsid w:val="00D12DFF"/>
    <w:rsid w:val="00D12E6D"/>
    <w:rsid w:val="00D12F4D"/>
    <w:rsid w:val="00D12FA1"/>
    <w:rsid w:val="00D130E9"/>
    <w:rsid w:val="00D13232"/>
    <w:rsid w:val="00D133BA"/>
    <w:rsid w:val="00D133C7"/>
    <w:rsid w:val="00D1352B"/>
    <w:rsid w:val="00D135F4"/>
    <w:rsid w:val="00D1361E"/>
    <w:rsid w:val="00D1362B"/>
    <w:rsid w:val="00D1386E"/>
    <w:rsid w:val="00D139EA"/>
    <w:rsid w:val="00D13B2D"/>
    <w:rsid w:val="00D13B5A"/>
    <w:rsid w:val="00D13E35"/>
    <w:rsid w:val="00D13EDC"/>
    <w:rsid w:val="00D13F34"/>
    <w:rsid w:val="00D140C6"/>
    <w:rsid w:val="00D14130"/>
    <w:rsid w:val="00D14178"/>
    <w:rsid w:val="00D14194"/>
    <w:rsid w:val="00D141B5"/>
    <w:rsid w:val="00D141ED"/>
    <w:rsid w:val="00D143E8"/>
    <w:rsid w:val="00D1441B"/>
    <w:rsid w:val="00D14434"/>
    <w:rsid w:val="00D14568"/>
    <w:rsid w:val="00D145C8"/>
    <w:rsid w:val="00D14700"/>
    <w:rsid w:val="00D148AC"/>
    <w:rsid w:val="00D14964"/>
    <w:rsid w:val="00D14AB6"/>
    <w:rsid w:val="00D14ADC"/>
    <w:rsid w:val="00D14BCD"/>
    <w:rsid w:val="00D14BD8"/>
    <w:rsid w:val="00D14BF3"/>
    <w:rsid w:val="00D14DAC"/>
    <w:rsid w:val="00D14E0D"/>
    <w:rsid w:val="00D14E1E"/>
    <w:rsid w:val="00D14E7A"/>
    <w:rsid w:val="00D14FB8"/>
    <w:rsid w:val="00D15019"/>
    <w:rsid w:val="00D15126"/>
    <w:rsid w:val="00D15156"/>
    <w:rsid w:val="00D1515B"/>
    <w:rsid w:val="00D151E5"/>
    <w:rsid w:val="00D15216"/>
    <w:rsid w:val="00D15298"/>
    <w:rsid w:val="00D152F9"/>
    <w:rsid w:val="00D1539C"/>
    <w:rsid w:val="00D15674"/>
    <w:rsid w:val="00D15767"/>
    <w:rsid w:val="00D15798"/>
    <w:rsid w:val="00D157B0"/>
    <w:rsid w:val="00D157F9"/>
    <w:rsid w:val="00D15886"/>
    <w:rsid w:val="00D15964"/>
    <w:rsid w:val="00D159BC"/>
    <w:rsid w:val="00D159DD"/>
    <w:rsid w:val="00D15A99"/>
    <w:rsid w:val="00D15B20"/>
    <w:rsid w:val="00D15BB5"/>
    <w:rsid w:val="00D15BE7"/>
    <w:rsid w:val="00D15BED"/>
    <w:rsid w:val="00D15C3B"/>
    <w:rsid w:val="00D15D04"/>
    <w:rsid w:val="00D15D63"/>
    <w:rsid w:val="00D15E2B"/>
    <w:rsid w:val="00D15E4F"/>
    <w:rsid w:val="00D16072"/>
    <w:rsid w:val="00D1609E"/>
    <w:rsid w:val="00D160B3"/>
    <w:rsid w:val="00D160BD"/>
    <w:rsid w:val="00D161CC"/>
    <w:rsid w:val="00D16314"/>
    <w:rsid w:val="00D16328"/>
    <w:rsid w:val="00D16330"/>
    <w:rsid w:val="00D16385"/>
    <w:rsid w:val="00D16539"/>
    <w:rsid w:val="00D165BC"/>
    <w:rsid w:val="00D167E5"/>
    <w:rsid w:val="00D16885"/>
    <w:rsid w:val="00D169A8"/>
    <w:rsid w:val="00D169CA"/>
    <w:rsid w:val="00D16A14"/>
    <w:rsid w:val="00D16A32"/>
    <w:rsid w:val="00D16A8A"/>
    <w:rsid w:val="00D16B8D"/>
    <w:rsid w:val="00D16C8F"/>
    <w:rsid w:val="00D16E4B"/>
    <w:rsid w:val="00D16F69"/>
    <w:rsid w:val="00D16FC8"/>
    <w:rsid w:val="00D16FF5"/>
    <w:rsid w:val="00D1738D"/>
    <w:rsid w:val="00D173DC"/>
    <w:rsid w:val="00D1749D"/>
    <w:rsid w:val="00D174AA"/>
    <w:rsid w:val="00D1758B"/>
    <w:rsid w:val="00D17631"/>
    <w:rsid w:val="00D1769B"/>
    <w:rsid w:val="00D177B8"/>
    <w:rsid w:val="00D178FA"/>
    <w:rsid w:val="00D17986"/>
    <w:rsid w:val="00D17B0F"/>
    <w:rsid w:val="00D17BA6"/>
    <w:rsid w:val="00D17DAE"/>
    <w:rsid w:val="00D17DBF"/>
    <w:rsid w:val="00D17F05"/>
    <w:rsid w:val="00D17F3A"/>
    <w:rsid w:val="00D17FE1"/>
    <w:rsid w:val="00D20198"/>
    <w:rsid w:val="00D201C7"/>
    <w:rsid w:val="00D201D3"/>
    <w:rsid w:val="00D20330"/>
    <w:rsid w:val="00D20402"/>
    <w:rsid w:val="00D20407"/>
    <w:rsid w:val="00D20452"/>
    <w:rsid w:val="00D20516"/>
    <w:rsid w:val="00D20587"/>
    <w:rsid w:val="00D205E7"/>
    <w:rsid w:val="00D206A1"/>
    <w:rsid w:val="00D206F6"/>
    <w:rsid w:val="00D2074F"/>
    <w:rsid w:val="00D2077F"/>
    <w:rsid w:val="00D20828"/>
    <w:rsid w:val="00D20B8F"/>
    <w:rsid w:val="00D20D44"/>
    <w:rsid w:val="00D20D5A"/>
    <w:rsid w:val="00D20D90"/>
    <w:rsid w:val="00D20EA9"/>
    <w:rsid w:val="00D20EBF"/>
    <w:rsid w:val="00D20EC3"/>
    <w:rsid w:val="00D20F7B"/>
    <w:rsid w:val="00D20FC8"/>
    <w:rsid w:val="00D21030"/>
    <w:rsid w:val="00D21091"/>
    <w:rsid w:val="00D2115E"/>
    <w:rsid w:val="00D21199"/>
    <w:rsid w:val="00D2129E"/>
    <w:rsid w:val="00D2137C"/>
    <w:rsid w:val="00D2149C"/>
    <w:rsid w:val="00D2154C"/>
    <w:rsid w:val="00D21557"/>
    <w:rsid w:val="00D215B1"/>
    <w:rsid w:val="00D21600"/>
    <w:rsid w:val="00D21619"/>
    <w:rsid w:val="00D21660"/>
    <w:rsid w:val="00D216E9"/>
    <w:rsid w:val="00D21770"/>
    <w:rsid w:val="00D217A2"/>
    <w:rsid w:val="00D2180F"/>
    <w:rsid w:val="00D218C5"/>
    <w:rsid w:val="00D21AE0"/>
    <w:rsid w:val="00D21AFB"/>
    <w:rsid w:val="00D21B0E"/>
    <w:rsid w:val="00D21BF2"/>
    <w:rsid w:val="00D21D4A"/>
    <w:rsid w:val="00D21DFF"/>
    <w:rsid w:val="00D21FE5"/>
    <w:rsid w:val="00D21FEB"/>
    <w:rsid w:val="00D21FED"/>
    <w:rsid w:val="00D220E0"/>
    <w:rsid w:val="00D22177"/>
    <w:rsid w:val="00D221D0"/>
    <w:rsid w:val="00D221EE"/>
    <w:rsid w:val="00D221FB"/>
    <w:rsid w:val="00D222A1"/>
    <w:rsid w:val="00D22301"/>
    <w:rsid w:val="00D22333"/>
    <w:rsid w:val="00D223D7"/>
    <w:rsid w:val="00D22453"/>
    <w:rsid w:val="00D2256B"/>
    <w:rsid w:val="00D22594"/>
    <w:rsid w:val="00D225B6"/>
    <w:rsid w:val="00D225CB"/>
    <w:rsid w:val="00D2269E"/>
    <w:rsid w:val="00D2281F"/>
    <w:rsid w:val="00D22945"/>
    <w:rsid w:val="00D22A66"/>
    <w:rsid w:val="00D22ABA"/>
    <w:rsid w:val="00D22ABB"/>
    <w:rsid w:val="00D22AD0"/>
    <w:rsid w:val="00D22ADD"/>
    <w:rsid w:val="00D22B36"/>
    <w:rsid w:val="00D22B5A"/>
    <w:rsid w:val="00D22BFC"/>
    <w:rsid w:val="00D22C81"/>
    <w:rsid w:val="00D22C86"/>
    <w:rsid w:val="00D22CBA"/>
    <w:rsid w:val="00D22CC3"/>
    <w:rsid w:val="00D22CDE"/>
    <w:rsid w:val="00D22F83"/>
    <w:rsid w:val="00D232FD"/>
    <w:rsid w:val="00D23357"/>
    <w:rsid w:val="00D233D0"/>
    <w:rsid w:val="00D233D6"/>
    <w:rsid w:val="00D23536"/>
    <w:rsid w:val="00D236EB"/>
    <w:rsid w:val="00D236F8"/>
    <w:rsid w:val="00D23729"/>
    <w:rsid w:val="00D23776"/>
    <w:rsid w:val="00D237DF"/>
    <w:rsid w:val="00D23832"/>
    <w:rsid w:val="00D239D0"/>
    <w:rsid w:val="00D23AA0"/>
    <w:rsid w:val="00D23B4C"/>
    <w:rsid w:val="00D23C36"/>
    <w:rsid w:val="00D23CC4"/>
    <w:rsid w:val="00D23E07"/>
    <w:rsid w:val="00D23E47"/>
    <w:rsid w:val="00D23E84"/>
    <w:rsid w:val="00D23EA7"/>
    <w:rsid w:val="00D23EFE"/>
    <w:rsid w:val="00D24037"/>
    <w:rsid w:val="00D2405D"/>
    <w:rsid w:val="00D24225"/>
    <w:rsid w:val="00D242C9"/>
    <w:rsid w:val="00D24328"/>
    <w:rsid w:val="00D24409"/>
    <w:rsid w:val="00D24445"/>
    <w:rsid w:val="00D24475"/>
    <w:rsid w:val="00D244AC"/>
    <w:rsid w:val="00D245A2"/>
    <w:rsid w:val="00D245B6"/>
    <w:rsid w:val="00D245C6"/>
    <w:rsid w:val="00D2468A"/>
    <w:rsid w:val="00D2470E"/>
    <w:rsid w:val="00D2471A"/>
    <w:rsid w:val="00D24772"/>
    <w:rsid w:val="00D248FE"/>
    <w:rsid w:val="00D249B1"/>
    <w:rsid w:val="00D24A1A"/>
    <w:rsid w:val="00D24A63"/>
    <w:rsid w:val="00D24AC4"/>
    <w:rsid w:val="00D24BF6"/>
    <w:rsid w:val="00D24C40"/>
    <w:rsid w:val="00D24CE5"/>
    <w:rsid w:val="00D24CE8"/>
    <w:rsid w:val="00D24D0F"/>
    <w:rsid w:val="00D24D50"/>
    <w:rsid w:val="00D24E63"/>
    <w:rsid w:val="00D24EC1"/>
    <w:rsid w:val="00D24EC5"/>
    <w:rsid w:val="00D24F1B"/>
    <w:rsid w:val="00D25223"/>
    <w:rsid w:val="00D25299"/>
    <w:rsid w:val="00D2552E"/>
    <w:rsid w:val="00D256CE"/>
    <w:rsid w:val="00D25740"/>
    <w:rsid w:val="00D258BB"/>
    <w:rsid w:val="00D25927"/>
    <w:rsid w:val="00D25962"/>
    <w:rsid w:val="00D259A8"/>
    <w:rsid w:val="00D259A9"/>
    <w:rsid w:val="00D25C35"/>
    <w:rsid w:val="00D25CB3"/>
    <w:rsid w:val="00D25EA4"/>
    <w:rsid w:val="00D25EFC"/>
    <w:rsid w:val="00D25FAD"/>
    <w:rsid w:val="00D260BC"/>
    <w:rsid w:val="00D26176"/>
    <w:rsid w:val="00D2620F"/>
    <w:rsid w:val="00D2642A"/>
    <w:rsid w:val="00D264D2"/>
    <w:rsid w:val="00D26553"/>
    <w:rsid w:val="00D26617"/>
    <w:rsid w:val="00D2670E"/>
    <w:rsid w:val="00D2672A"/>
    <w:rsid w:val="00D26784"/>
    <w:rsid w:val="00D26859"/>
    <w:rsid w:val="00D268A3"/>
    <w:rsid w:val="00D269B3"/>
    <w:rsid w:val="00D26AA6"/>
    <w:rsid w:val="00D26AD8"/>
    <w:rsid w:val="00D26BDE"/>
    <w:rsid w:val="00D26C30"/>
    <w:rsid w:val="00D26D36"/>
    <w:rsid w:val="00D26D5B"/>
    <w:rsid w:val="00D26EC2"/>
    <w:rsid w:val="00D26EF8"/>
    <w:rsid w:val="00D26F6E"/>
    <w:rsid w:val="00D27042"/>
    <w:rsid w:val="00D270A9"/>
    <w:rsid w:val="00D2717D"/>
    <w:rsid w:val="00D271D4"/>
    <w:rsid w:val="00D27202"/>
    <w:rsid w:val="00D27246"/>
    <w:rsid w:val="00D27296"/>
    <w:rsid w:val="00D27378"/>
    <w:rsid w:val="00D27460"/>
    <w:rsid w:val="00D2751D"/>
    <w:rsid w:val="00D2752E"/>
    <w:rsid w:val="00D277C7"/>
    <w:rsid w:val="00D277D8"/>
    <w:rsid w:val="00D2783D"/>
    <w:rsid w:val="00D27A13"/>
    <w:rsid w:val="00D27A59"/>
    <w:rsid w:val="00D27AFD"/>
    <w:rsid w:val="00D27B8F"/>
    <w:rsid w:val="00D27C9B"/>
    <w:rsid w:val="00D27DEA"/>
    <w:rsid w:val="00D27ED0"/>
    <w:rsid w:val="00D27F69"/>
    <w:rsid w:val="00D30021"/>
    <w:rsid w:val="00D30065"/>
    <w:rsid w:val="00D300A2"/>
    <w:rsid w:val="00D300A5"/>
    <w:rsid w:val="00D30127"/>
    <w:rsid w:val="00D3012B"/>
    <w:rsid w:val="00D30239"/>
    <w:rsid w:val="00D302F2"/>
    <w:rsid w:val="00D30731"/>
    <w:rsid w:val="00D3075E"/>
    <w:rsid w:val="00D3081C"/>
    <w:rsid w:val="00D308A0"/>
    <w:rsid w:val="00D308DA"/>
    <w:rsid w:val="00D309BC"/>
    <w:rsid w:val="00D309DB"/>
    <w:rsid w:val="00D30AA2"/>
    <w:rsid w:val="00D30AF5"/>
    <w:rsid w:val="00D30BD3"/>
    <w:rsid w:val="00D30C72"/>
    <w:rsid w:val="00D30C9A"/>
    <w:rsid w:val="00D30D73"/>
    <w:rsid w:val="00D30DC6"/>
    <w:rsid w:val="00D30DD6"/>
    <w:rsid w:val="00D30F18"/>
    <w:rsid w:val="00D30F37"/>
    <w:rsid w:val="00D30FD4"/>
    <w:rsid w:val="00D31039"/>
    <w:rsid w:val="00D31167"/>
    <w:rsid w:val="00D311CE"/>
    <w:rsid w:val="00D31212"/>
    <w:rsid w:val="00D31219"/>
    <w:rsid w:val="00D31238"/>
    <w:rsid w:val="00D313AE"/>
    <w:rsid w:val="00D313B8"/>
    <w:rsid w:val="00D314A4"/>
    <w:rsid w:val="00D314FF"/>
    <w:rsid w:val="00D31622"/>
    <w:rsid w:val="00D316B5"/>
    <w:rsid w:val="00D3175F"/>
    <w:rsid w:val="00D31799"/>
    <w:rsid w:val="00D317C7"/>
    <w:rsid w:val="00D318D1"/>
    <w:rsid w:val="00D31952"/>
    <w:rsid w:val="00D31992"/>
    <w:rsid w:val="00D319D7"/>
    <w:rsid w:val="00D319F2"/>
    <w:rsid w:val="00D31A07"/>
    <w:rsid w:val="00D31A6B"/>
    <w:rsid w:val="00D31A8A"/>
    <w:rsid w:val="00D31B45"/>
    <w:rsid w:val="00D31C2B"/>
    <w:rsid w:val="00D31CC4"/>
    <w:rsid w:val="00D31D30"/>
    <w:rsid w:val="00D31DCC"/>
    <w:rsid w:val="00D31EA1"/>
    <w:rsid w:val="00D31EAF"/>
    <w:rsid w:val="00D31FA5"/>
    <w:rsid w:val="00D31FA6"/>
    <w:rsid w:val="00D32047"/>
    <w:rsid w:val="00D321BF"/>
    <w:rsid w:val="00D32347"/>
    <w:rsid w:val="00D3236C"/>
    <w:rsid w:val="00D3240B"/>
    <w:rsid w:val="00D324C9"/>
    <w:rsid w:val="00D3251E"/>
    <w:rsid w:val="00D32541"/>
    <w:rsid w:val="00D32546"/>
    <w:rsid w:val="00D325FE"/>
    <w:rsid w:val="00D3272E"/>
    <w:rsid w:val="00D327C5"/>
    <w:rsid w:val="00D328B3"/>
    <w:rsid w:val="00D32A72"/>
    <w:rsid w:val="00D32AA8"/>
    <w:rsid w:val="00D32E28"/>
    <w:rsid w:val="00D32EEF"/>
    <w:rsid w:val="00D32F21"/>
    <w:rsid w:val="00D32FBA"/>
    <w:rsid w:val="00D3318A"/>
    <w:rsid w:val="00D334F4"/>
    <w:rsid w:val="00D33546"/>
    <w:rsid w:val="00D335B9"/>
    <w:rsid w:val="00D33646"/>
    <w:rsid w:val="00D336F0"/>
    <w:rsid w:val="00D33767"/>
    <w:rsid w:val="00D33776"/>
    <w:rsid w:val="00D33791"/>
    <w:rsid w:val="00D338D0"/>
    <w:rsid w:val="00D338EB"/>
    <w:rsid w:val="00D3395C"/>
    <w:rsid w:val="00D33A7C"/>
    <w:rsid w:val="00D33B02"/>
    <w:rsid w:val="00D33BA4"/>
    <w:rsid w:val="00D33C6B"/>
    <w:rsid w:val="00D33CD8"/>
    <w:rsid w:val="00D33D07"/>
    <w:rsid w:val="00D33D41"/>
    <w:rsid w:val="00D33D53"/>
    <w:rsid w:val="00D33E13"/>
    <w:rsid w:val="00D33E30"/>
    <w:rsid w:val="00D33E82"/>
    <w:rsid w:val="00D33ED5"/>
    <w:rsid w:val="00D33F0F"/>
    <w:rsid w:val="00D33F10"/>
    <w:rsid w:val="00D33FCC"/>
    <w:rsid w:val="00D34076"/>
    <w:rsid w:val="00D3427A"/>
    <w:rsid w:val="00D34321"/>
    <w:rsid w:val="00D343F3"/>
    <w:rsid w:val="00D34509"/>
    <w:rsid w:val="00D34535"/>
    <w:rsid w:val="00D345FB"/>
    <w:rsid w:val="00D346EA"/>
    <w:rsid w:val="00D34876"/>
    <w:rsid w:val="00D34970"/>
    <w:rsid w:val="00D349D0"/>
    <w:rsid w:val="00D34B5C"/>
    <w:rsid w:val="00D34C4E"/>
    <w:rsid w:val="00D34C51"/>
    <w:rsid w:val="00D34CE3"/>
    <w:rsid w:val="00D34D9C"/>
    <w:rsid w:val="00D34EDB"/>
    <w:rsid w:val="00D35058"/>
    <w:rsid w:val="00D351C1"/>
    <w:rsid w:val="00D351F2"/>
    <w:rsid w:val="00D351F6"/>
    <w:rsid w:val="00D35274"/>
    <w:rsid w:val="00D3527C"/>
    <w:rsid w:val="00D35342"/>
    <w:rsid w:val="00D35479"/>
    <w:rsid w:val="00D354A2"/>
    <w:rsid w:val="00D35544"/>
    <w:rsid w:val="00D35566"/>
    <w:rsid w:val="00D35580"/>
    <w:rsid w:val="00D35667"/>
    <w:rsid w:val="00D356E6"/>
    <w:rsid w:val="00D35819"/>
    <w:rsid w:val="00D3591E"/>
    <w:rsid w:val="00D35A6A"/>
    <w:rsid w:val="00D35B8E"/>
    <w:rsid w:val="00D35CC2"/>
    <w:rsid w:val="00D35CEF"/>
    <w:rsid w:val="00D35DCD"/>
    <w:rsid w:val="00D35E13"/>
    <w:rsid w:val="00D35F5B"/>
    <w:rsid w:val="00D35F8B"/>
    <w:rsid w:val="00D36065"/>
    <w:rsid w:val="00D361B8"/>
    <w:rsid w:val="00D36378"/>
    <w:rsid w:val="00D363A5"/>
    <w:rsid w:val="00D36803"/>
    <w:rsid w:val="00D36841"/>
    <w:rsid w:val="00D3685E"/>
    <w:rsid w:val="00D369BE"/>
    <w:rsid w:val="00D36A78"/>
    <w:rsid w:val="00D36BA3"/>
    <w:rsid w:val="00D36BC8"/>
    <w:rsid w:val="00D36BF9"/>
    <w:rsid w:val="00D36C75"/>
    <w:rsid w:val="00D36CA4"/>
    <w:rsid w:val="00D36CD6"/>
    <w:rsid w:val="00D36CFB"/>
    <w:rsid w:val="00D36DE8"/>
    <w:rsid w:val="00D3704D"/>
    <w:rsid w:val="00D37166"/>
    <w:rsid w:val="00D3719E"/>
    <w:rsid w:val="00D371CE"/>
    <w:rsid w:val="00D371DB"/>
    <w:rsid w:val="00D372AE"/>
    <w:rsid w:val="00D373EE"/>
    <w:rsid w:val="00D374B5"/>
    <w:rsid w:val="00D374FF"/>
    <w:rsid w:val="00D3753E"/>
    <w:rsid w:val="00D375A9"/>
    <w:rsid w:val="00D3776D"/>
    <w:rsid w:val="00D3779A"/>
    <w:rsid w:val="00D3780A"/>
    <w:rsid w:val="00D37A6B"/>
    <w:rsid w:val="00D37A86"/>
    <w:rsid w:val="00D37AFA"/>
    <w:rsid w:val="00D37CE0"/>
    <w:rsid w:val="00D37DF9"/>
    <w:rsid w:val="00D37E31"/>
    <w:rsid w:val="00D37F11"/>
    <w:rsid w:val="00D40223"/>
    <w:rsid w:val="00D4023F"/>
    <w:rsid w:val="00D40284"/>
    <w:rsid w:val="00D40335"/>
    <w:rsid w:val="00D40501"/>
    <w:rsid w:val="00D406D7"/>
    <w:rsid w:val="00D40718"/>
    <w:rsid w:val="00D408CA"/>
    <w:rsid w:val="00D40A11"/>
    <w:rsid w:val="00D40ACD"/>
    <w:rsid w:val="00D40D7C"/>
    <w:rsid w:val="00D40D9C"/>
    <w:rsid w:val="00D410AD"/>
    <w:rsid w:val="00D41106"/>
    <w:rsid w:val="00D411BF"/>
    <w:rsid w:val="00D4123F"/>
    <w:rsid w:val="00D41263"/>
    <w:rsid w:val="00D412EC"/>
    <w:rsid w:val="00D41469"/>
    <w:rsid w:val="00D414BA"/>
    <w:rsid w:val="00D414DC"/>
    <w:rsid w:val="00D41589"/>
    <w:rsid w:val="00D415E8"/>
    <w:rsid w:val="00D4160D"/>
    <w:rsid w:val="00D41698"/>
    <w:rsid w:val="00D416DE"/>
    <w:rsid w:val="00D4175C"/>
    <w:rsid w:val="00D41784"/>
    <w:rsid w:val="00D4185A"/>
    <w:rsid w:val="00D41869"/>
    <w:rsid w:val="00D418C3"/>
    <w:rsid w:val="00D418E5"/>
    <w:rsid w:val="00D41A07"/>
    <w:rsid w:val="00D41A9B"/>
    <w:rsid w:val="00D41C2F"/>
    <w:rsid w:val="00D41C64"/>
    <w:rsid w:val="00D41CC0"/>
    <w:rsid w:val="00D41D3E"/>
    <w:rsid w:val="00D41D52"/>
    <w:rsid w:val="00D41D73"/>
    <w:rsid w:val="00D41D91"/>
    <w:rsid w:val="00D42220"/>
    <w:rsid w:val="00D42226"/>
    <w:rsid w:val="00D42267"/>
    <w:rsid w:val="00D42487"/>
    <w:rsid w:val="00D427C5"/>
    <w:rsid w:val="00D42C4A"/>
    <w:rsid w:val="00D42CDA"/>
    <w:rsid w:val="00D42DA2"/>
    <w:rsid w:val="00D42F73"/>
    <w:rsid w:val="00D43037"/>
    <w:rsid w:val="00D4310F"/>
    <w:rsid w:val="00D43192"/>
    <w:rsid w:val="00D43200"/>
    <w:rsid w:val="00D4331B"/>
    <w:rsid w:val="00D4336B"/>
    <w:rsid w:val="00D433F2"/>
    <w:rsid w:val="00D43452"/>
    <w:rsid w:val="00D43458"/>
    <w:rsid w:val="00D435CF"/>
    <w:rsid w:val="00D43625"/>
    <w:rsid w:val="00D43837"/>
    <w:rsid w:val="00D43B65"/>
    <w:rsid w:val="00D43BBB"/>
    <w:rsid w:val="00D43C0D"/>
    <w:rsid w:val="00D43C52"/>
    <w:rsid w:val="00D43DCD"/>
    <w:rsid w:val="00D43E29"/>
    <w:rsid w:val="00D43E4F"/>
    <w:rsid w:val="00D44065"/>
    <w:rsid w:val="00D44127"/>
    <w:rsid w:val="00D44188"/>
    <w:rsid w:val="00D44224"/>
    <w:rsid w:val="00D442B9"/>
    <w:rsid w:val="00D4430C"/>
    <w:rsid w:val="00D443D2"/>
    <w:rsid w:val="00D444A5"/>
    <w:rsid w:val="00D444C4"/>
    <w:rsid w:val="00D445BF"/>
    <w:rsid w:val="00D445D9"/>
    <w:rsid w:val="00D44647"/>
    <w:rsid w:val="00D4470C"/>
    <w:rsid w:val="00D44803"/>
    <w:rsid w:val="00D4484B"/>
    <w:rsid w:val="00D4486F"/>
    <w:rsid w:val="00D448C8"/>
    <w:rsid w:val="00D44B23"/>
    <w:rsid w:val="00D44C06"/>
    <w:rsid w:val="00D44E3A"/>
    <w:rsid w:val="00D44E82"/>
    <w:rsid w:val="00D44F68"/>
    <w:rsid w:val="00D44FBB"/>
    <w:rsid w:val="00D44FFC"/>
    <w:rsid w:val="00D4504B"/>
    <w:rsid w:val="00D45451"/>
    <w:rsid w:val="00D454B8"/>
    <w:rsid w:val="00D45619"/>
    <w:rsid w:val="00D4567A"/>
    <w:rsid w:val="00D45700"/>
    <w:rsid w:val="00D457F0"/>
    <w:rsid w:val="00D45920"/>
    <w:rsid w:val="00D4593A"/>
    <w:rsid w:val="00D459EF"/>
    <w:rsid w:val="00D45A29"/>
    <w:rsid w:val="00D45A35"/>
    <w:rsid w:val="00D45AED"/>
    <w:rsid w:val="00D45D56"/>
    <w:rsid w:val="00D45D7B"/>
    <w:rsid w:val="00D45F0A"/>
    <w:rsid w:val="00D46060"/>
    <w:rsid w:val="00D46274"/>
    <w:rsid w:val="00D462B4"/>
    <w:rsid w:val="00D46309"/>
    <w:rsid w:val="00D46316"/>
    <w:rsid w:val="00D463EC"/>
    <w:rsid w:val="00D463EF"/>
    <w:rsid w:val="00D4649C"/>
    <w:rsid w:val="00D4656B"/>
    <w:rsid w:val="00D465AB"/>
    <w:rsid w:val="00D4663C"/>
    <w:rsid w:val="00D46660"/>
    <w:rsid w:val="00D46737"/>
    <w:rsid w:val="00D46820"/>
    <w:rsid w:val="00D468B5"/>
    <w:rsid w:val="00D468B8"/>
    <w:rsid w:val="00D468C6"/>
    <w:rsid w:val="00D468DE"/>
    <w:rsid w:val="00D469BD"/>
    <w:rsid w:val="00D46AC9"/>
    <w:rsid w:val="00D46B0F"/>
    <w:rsid w:val="00D46D3E"/>
    <w:rsid w:val="00D46DCA"/>
    <w:rsid w:val="00D46F7E"/>
    <w:rsid w:val="00D4705C"/>
    <w:rsid w:val="00D47098"/>
    <w:rsid w:val="00D470D2"/>
    <w:rsid w:val="00D470E1"/>
    <w:rsid w:val="00D47148"/>
    <w:rsid w:val="00D471DD"/>
    <w:rsid w:val="00D47408"/>
    <w:rsid w:val="00D474D2"/>
    <w:rsid w:val="00D47545"/>
    <w:rsid w:val="00D4764E"/>
    <w:rsid w:val="00D477A6"/>
    <w:rsid w:val="00D477E2"/>
    <w:rsid w:val="00D4784C"/>
    <w:rsid w:val="00D4785E"/>
    <w:rsid w:val="00D478A3"/>
    <w:rsid w:val="00D478D0"/>
    <w:rsid w:val="00D47B10"/>
    <w:rsid w:val="00D47B48"/>
    <w:rsid w:val="00D47BD6"/>
    <w:rsid w:val="00D47E37"/>
    <w:rsid w:val="00D47F76"/>
    <w:rsid w:val="00D47F99"/>
    <w:rsid w:val="00D47FE9"/>
    <w:rsid w:val="00D5003B"/>
    <w:rsid w:val="00D501F1"/>
    <w:rsid w:val="00D50210"/>
    <w:rsid w:val="00D502D5"/>
    <w:rsid w:val="00D5035D"/>
    <w:rsid w:val="00D50426"/>
    <w:rsid w:val="00D50557"/>
    <w:rsid w:val="00D5078B"/>
    <w:rsid w:val="00D507FF"/>
    <w:rsid w:val="00D50804"/>
    <w:rsid w:val="00D50815"/>
    <w:rsid w:val="00D50948"/>
    <w:rsid w:val="00D50B7B"/>
    <w:rsid w:val="00D50B9F"/>
    <w:rsid w:val="00D50BB9"/>
    <w:rsid w:val="00D50C93"/>
    <w:rsid w:val="00D50CBF"/>
    <w:rsid w:val="00D50D24"/>
    <w:rsid w:val="00D50D58"/>
    <w:rsid w:val="00D50E2E"/>
    <w:rsid w:val="00D50E3A"/>
    <w:rsid w:val="00D50F88"/>
    <w:rsid w:val="00D5100B"/>
    <w:rsid w:val="00D5103A"/>
    <w:rsid w:val="00D510A3"/>
    <w:rsid w:val="00D510B2"/>
    <w:rsid w:val="00D51183"/>
    <w:rsid w:val="00D511F6"/>
    <w:rsid w:val="00D5132A"/>
    <w:rsid w:val="00D513F1"/>
    <w:rsid w:val="00D5144B"/>
    <w:rsid w:val="00D51460"/>
    <w:rsid w:val="00D514AA"/>
    <w:rsid w:val="00D517D4"/>
    <w:rsid w:val="00D51898"/>
    <w:rsid w:val="00D519AC"/>
    <w:rsid w:val="00D51C09"/>
    <w:rsid w:val="00D51CAF"/>
    <w:rsid w:val="00D51CEE"/>
    <w:rsid w:val="00D51D48"/>
    <w:rsid w:val="00D51E23"/>
    <w:rsid w:val="00D51EA0"/>
    <w:rsid w:val="00D51FD0"/>
    <w:rsid w:val="00D521D1"/>
    <w:rsid w:val="00D5228F"/>
    <w:rsid w:val="00D523F7"/>
    <w:rsid w:val="00D523FD"/>
    <w:rsid w:val="00D52460"/>
    <w:rsid w:val="00D5259D"/>
    <w:rsid w:val="00D5260B"/>
    <w:rsid w:val="00D52694"/>
    <w:rsid w:val="00D5273D"/>
    <w:rsid w:val="00D527B9"/>
    <w:rsid w:val="00D5286B"/>
    <w:rsid w:val="00D529C1"/>
    <w:rsid w:val="00D52AB0"/>
    <w:rsid w:val="00D52B2F"/>
    <w:rsid w:val="00D52B6C"/>
    <w:rsid w:val="00D52C02"/>
    <w:rsid w:val="00D52DF5"/>
    <w:rsid w:val="00D52E31"/>
    <w:rsid w:val="00D52E86"/>
    <w:rsid w:val="00D52F83"/>
    <w:rsid w:val="00D5311C"/>
    <w:rsid w:val="00D53206"/>
    <w:rsid w:val="00D5334F"/>
    <w:rsid w:val="00D533B4"/>
    <w:rsid w:val="00D5346A"/>
    <w:rsid w:val="00D53637"/>
    <w:rsid w:val="00D5375C"/>
    <w:rsid w:val="00D53781"/>
    <w:rsid w:val="00D53796"/>
    <w:rsid w:val="00D53869"/>
    <w:rsid w:val="00D53ABC"/>
    <w:rsid w:val="00D53AE9"/>
    <w:rsid w:val="00D53AFC"/>
    <w:rsid w:val="00D53B2A"/>
    <w:rsid w:val="00D53BB1"/>
    <w:rsid w:val="00D53BD0"/>
    <w:rsid w:val="00D53C6A"/>
    <w:rsid w:val="00D53C9A"/>
    <w:rsid w:val="00D53D0B"/>
    <w:rsid w:val="00D53D28"/>
    <w:rsid w:val="00D53D30"/>
    <w:rsid w:val="00D53DB1"/>
    <w:rsid w:val="00D53E2D"/>
    <w:rsid w:val="00D53E50"/>
    <w:rsid w:val="00D53EAC"/>
    <w:rsid w:val="00D53F43"/>
    <w:rsid w:val="00D540B0"/>
    <w:rsid w:val="00D54110"/>
    <w:rsid w:val="00D541CC"/>
    <w:rsid w:val="00D5423A"/>
    <w:rsid w:val="00D54265"/>
    <w:rsid w:val="00D54363"/>
    <w:rsid w:val="00D5450F"/>
    <w:rsid w:val="00D546CD"/>
    <w:rsid w:val="00D547CD"/>
    <w:rsid w:val="00D54861"/>
    <w:rsid w:val="00D548DD"/>
    <w:rsid w:val="00D54AC8"/>
    <w:rsid w:val="00D54C98"/>
    <w:rsid w:val="00D54DB3"/>
    <w:rsid w:val="00D54DC6"/>
    <w:rsid w:val="00D54E07"/>
    <w:rsid w:val="00D54F61"/>
    <w:rsid w:val="00D55005"/>
    <w:rsid w:val="00D5533B"/>
    <w:rsid w:val="00D553E9"/>
    <w:rsid w:val="00D5545F"/>
    <w:rsid w:val="00D55539"/>
    <w:rsid w:val="00D55594"/>
    <w:rsid w:val="00D5560D"/>
    <w:rsid w:val="00D55677"/>
    <w:rsid w:val="00D5579A"/>
    <w:rsid w:val="00D557FD"/>
    <w:rsid w:val="00D55902"/>
    <w:rsid w:val="00D55A3E"/>
    <w:rsid w:val="00D55C0F"/>
    <w:rsid w:val="00D56042"/>
    <w:rsid w:val="00D560B7"/>
    <w:rsid w:val="00D56128"/>
    <w:rsid w:val="00D561A6"/>
    <w:rsid w:val="00D56202"/>
    <w:rsid w:val="00D56228"/>
    <w:rsid w:val="00D56260"/>
    <w:rsid w:val="00D562DB"/>
    <w:rsid w:val="00D5638C"/>
    <w:rsid w:val="00D563C1"/>
    <w:rsid w:val="00D56666"/>
    <w:rsid w:val="00D56685"/>
    <w:rsid w:val="00D56697"/>
    <w:rsid w:val="00D566A4"/>
    <w:rsid w:val="00D566C3"/>
    <w:rsid w:val="00D56810"/>
    <w:rsid w:val="00D568B7"/>
    <w:rsid w:val="00D5696B"/>
    <w:rsid w:val="00D56A00"/>
    <w:rsid w:val="00D56A06"/>
    <w:rsid w:val="00D56C9D"/>
    <w:rsid w:val="00D56D10"/>
    <w:rsid w:val="00D56D99"/>
    <w:rsid w:val="00D56DF4"/>
    <w:rsid w:val="00D56E3A"/>
    <w:rsid w:val="00D5706A"/>
    <w:rsid w:val="00D571AC"/>
    <w:rsid w:val="00D5730D"/>
    <w:rsid w:val="00D5739C"/>
    <w:rsid w:val="00D57675"/>
    <w:rsid w:val="00D5770B"/>
    <w:rsid w:val="00D57748"/>
    <w:rsid w:val="00D57983"/>
    <w:rsid w:val="00D57C68"/>
    <w:rsid w:val="00D57CA6"/>
    <w:rsid w:val="00D57D7A"/>
    <w:rsid w:val="00D57D8E"/>
    <w:rsid w:val="00D57D9B"/>
    <w:rsid w:val="00D57E0E"/>
    <w:rsid w:val="00D57E3B"/>
    <w:rsid w:val="00D57F46"/>
    <w:rsid w:val="00D57FD2"/>
    <w:rsid w:val="00D57FF9"/>
    <w:rsid w:val="00D60061"/>
    <w:rsid w:val="00D600A0"/>
    <w:rsid w:val="00D600C0"/>
    <w:rsid w:val="00D600F5"/>
    <w:rsid w:val="00D6012C"/>
    <w:rsid w:val="00D601AA"/>
    <w:rsid w:val="00D6032D"/>
    <w:rsid w:val="00D603A7"/>
    <w:rsid w:val="00D6048B"/>
    <w:rsid w:val="00D604A9"/>
    <w:rsid w:val="00D604B0"/>
    <w:rsid w:val="00D605AF"/>
    <w:rsid w:val="00D605D2"/>
    <w:rsid w:val="00D60700"/>
    <w:rsid w:val="00D6083C"/>
    <w:rsid w:val="00D60897"/>
    <w:rsid w:val="00D608A3"/>
    <w:rsid w:val="00D609BC"/>
    <w:rsid w:val="00D60AF0"/>
    <w:rsid w:val="00D60D86"/>
    <w:rsid w:val="00D60E8E"/>
    <w:rsid w:val="00D60EB0"/>
    <w:rsid w:val="00D60ECC"/>
    <w:rsid w:val="00D61007"/>
    <w:rsid w:val="00D61155"/>
    <w:rsid w:val="00D61159"/>
    <w:rsid w:val="00D61160"/>
    <w:rsid w:val="00D6136A"/>
    <w:rsid w:val="00D61391"/>
    <w:rsid w:val="00D613B2"/>
    <w:rsid w:val="00D61435"/>
    <w:rsid w:val="00D61502"/>
    <w:rsid w:val="00D615B7"/>
    <w:rsid w:val="00D615CC"/>
    <w:rsid w:val="00D615D5"/>
    <w:rsid w:val="00D616B0"/>
    <w:rsid w:val="00D616EB"/>
    <w:rsid w:val="00D61727"/>
    <w:rsid w:val="00D6173D"/>
    <w:rsid w:val="00D61876"/>
    <w:rsid w:val="00D618D7"/>
    <w:rsid w:val="00D618EA"/>
    <w:rsid w:val="00D61918"/>
    <w:rsid w:val="00D61A00"/>
    <w:rsid w:val="00D61A7F"/>
    <w:rsid w:val="00D61AF2"/>
    <w:rsid w:val="00D61B84"/>
    <w:rsid w:val="00D61BEF"/>
    <w:rsid w:val="00D61C94"/>
    <w:rsid w:val="00D61CBC"/>
    <w:rsid w:val="00D61DC4"/>
    <w:rsid w:val="00D61FEA"/>
    <w:rsid w:val="00D62134"/>
    <w:rsid w:val="00D621E6"/>
    <w:rsid w:val="00D62233"/>
    <w:rsid w:val="00D622BE"/>
    <w:rsid w:val="00D622CC"/>
    <w:rsid w:val="00D622D0"/>
    <w:rsid w:val="00D62316"/>
    <w:rsid w:val="00D624C6"/>
    <w:rsid w:val="00D62592"/>
    <w:rsid w:val="00D625AF"/>
    <w:rsid w:val="00D6261F"/>
    <w:rsid w:val="00D6268D"/>
    <w:rsid w:val="00D627F8"/>
    <w:rsid w:val="00D6288C"/>
    <w:rsid w:val="00D62890"/>
    <w:rsid w:val="00D628A6"/>
    <w:rsid w:val="00D62922"/>
    <w:rsid w:val="00D6292B"/>
    <w:rsid w:val="00D62A18"/>
    <w:rsid w:val="00D62A8D"/>
    <w:rsid w:val="00D62B9D"/>
    <w:rsid w:val="00D62D0A"/>
    <w:rsid w:val="00D62DA3"/>
    <w:rsid w:val="00D62DD7"/>
    <w:rsid w:val="00D62E38"/>
    <w:rsid w:val="00D6308A"/>
    <w:rsid w:val="00D630D6"/>
    <w:rsid w:val="00D630DC"/>
    <w:rsid w:val="00D63114"/>
    <w:rsid w:val="00D63148"/>
    <w:rsid w:val="00D63384"/>
    <w:rsid w:val="00D633DC"/>
    <w:rsid w:val="00D63451"/>
    <w:rsid w:val="00D635E2"/>
    <w:rsid w:val="00D63699"/>
    <w:rsid w:val="00D6372D"/>
    <w:rsid w:val="00D63799"/>
    <w:rsid w:val="00D63846"/>
    <w:rsid w:val="00D6393C"/>
    <w:rsid w:val="00D6399A"/>
    <w:rsid w:val="00D63A50"/>
    <w:rsid w:val="00D63B5A"/>
    <w:rsid w:val="00D63BDC"/>
    <w:rsid w:val="00D63C63"/>
    <w:rsid w:val="00D63CA2"/>
    <w:rsid w:val="00D63CB9"/>
    <w:rsid w:val="00D63D1A"/>
    <w:rsid w:val="00D63D6B"/>
    <w:rsid w:val="00D63E44"/>
    <w:rsid w:val="00D63F3C"/>
    <w:rsid w:val="00D640D6"/>
    <w:rsid w:val="00D642D6"/>
    <w:rsid w:val="00D6432E"/>
    <w:rsid w:val="00D64408"/>
    <w:rsid w:val="00D64508"/>
    <w:rsid w:val="00D645B2"/>
    <w:rsid w:val="00D645B6"/>
    <w:rsid w:val="00D645F0"/>
    <w:rsid w:val="00D64653"/>
    <w:rsid w:val="00D64790"/>
    <w:rsid w:val="00D647E4"/>
    <w:rsid w:val="00D647F4"/>
    <w:rsid w:val="00D64940"/>
    <w:rsid w:val="00D64A32"/>
    <w:rsid w:val="00D64A6C"/>
    <w:rsid w:val="00D64BED"/>
    <w:rsid w:val="00D64C42"/>
    <w:rsid w:val="00D64CC8"/>
    <w:rsid w:val="00D64D83"/>
    <w:rsid w:val="00D64DDA"/>
    <w:rsid w:val="00D64F27"/>
    <w:rsid w:val="00D65034"/>
    <w:rsid w:val="00D65040"/>
    <w:rsid w:val="00D6505D"/>
    <w:rsid w:val="00D650DB"/>
    <w:rsid w:val="00D65102"/>
    <w:rsid w:val="00D651E0"/>
    <w:rsid w:val="00D651E5"/>
    <w:rsid w:val="00D65243"/>
    <w:rsid w:val="00D6526E"/>
    <w:rsid w:val="00D654D5"/>
    <w:rsid w:val="00D6551E"/>
    <w:rsid w:val="00D655C8"/>
    <w:rsid w:val="00D656FD"/>
    <w:rsid w:val="00D6575A"/>
    <w:rsid w:val="00D65883"/>
    <w:rsid w:val="00D65ABB"/>
    <w:rsid w:val="00D65AD5"/>
    <w:rsid w:val="00D65AF2"/>
    <w:rsid w:val="00D65DEF"/>
    <w:rsid w:val="00D66053"/>
    <w:rsid w:val="00D6611C"/>
    <w:rsid w:val="00D66239"/>
    <w:rsid w:val="00D66293"/>
    <w:rsid w:val="00D662A3"/>
    <w:rsid w:val="00D664F5"/>
    <w:rsid w:val="00D664FE"/>
    <w:rsid w:val="00D66522"/>
    <w:rsid w:val="00D6654C"/>
    <w:rsid w:val="00D665B5"/>
    <w:rsid w:val="00D66650"/>
    <w:rsid w:val="00D66673"/>
    <w:rsid w:val="00D6681B"/>
    <w:rsid w:val="00D669C4"/>
    <w:rsid w:val="00D669ED"/>
    <w:rsid w:val="00D66A0D"/>
    <w:rsid w:val="00D66A1A"/>
    <w:rsid w:val="00D66A33"/>
    <w:rsid w:val="00D66A7B"/>
    <w:rsid w:val="00D66A83"/>
    <w:rsid w:val="00D66B40"/>
    <w:rsid w:val="00D66BFF"/>
    <w:rsid w:val="00D66C9D"/>
    <w:rsid w:val="00D66D11"/>
    <w:rsid w:val="00D66E58"/>
    <w:rsid w:val="00D66F1F"/>
    <w:rsid w:val="00D66F40"/>
    <w:rsid w:val="00D66FDE"/>
    <w:rsid w:val="00D6710D"/>
    <w:rsid w:val="00D67194"/>
    <w:rsid w:val="00D67282"/>
    <w:rsid w:val="00D67300"/>
    <w:rsid w:val="00D6731E"/>
    <w:rsid w:val="00D673CB"/>
    <w:rsid w:val="00D6745D"/>
    <w:rsid w:val="00D676B0"/>
    <w:rsid w:val="00D6779F"/>
    <w:rsid w:val="00D677C3"/>
    <w:rsid w:val="00D677EF"/>
    <w:rsid w:val="00D67801"/>
    <w:rsid w:val="00D678DD"/>
    <w:rsid w:val="00D67994"/>
    <w:rsid w:val="00D67B9A"/>
    <w:rsid w:val="00D67CB6"/>
    <w:rsid w:val="00D67D35"/>
    <w:rsid w:val="00D67D43"/>
    <w:rsid w:val="00D67ECB"/>
    <w:rsid w:val="00D67ECE"/>
    <w:rsid w:val="00D67FE7"/>
    <w:rsid w:val="00D70263"/>
    <w:rsid w:val="00D702F8"/>
    <w:rsid w:val="00D704AE"/>
    <w:rsid w:val="00D70634"/>
    <w:rsid w:val="00D70718"/>
    <w:rsid w:val="00D7075E"/>
    <w:rsid w:val="00D70A1C"/>
    <w:rsid w:val="00D70B71"/>
    <w:rsid w:val="00D70E5D"/>
    <w:rsid w:val="00D70F08"/>
    <w:rsid w:val="00D70FA2"/>
    <w:rsid w:val="00D70FAD"/>
    <w:rsid w:val="00D710A2"/>
    <w:rsid w:val="00D710D2"/>
    <w:rsid w:val="00D7124C"/>
    <w:rsid w:val="00D71316"/>
    <w:rsid w:val="00D71335"/>
    <w:rsid w:val="00D713E7"/>
    <w:rsid w:val="00D714E9"/>
    <w:rsid w:val="00D71588"/>
    <w:rsid w:val="00D715E1"/>
    <w:rsid w:val="00D7163F"/>
    <w:rsid w:val="00D71725"/>
    <w:rsid w:val="00D7181B"/>
    <w:rsid w:val="00D7186E"/>
    <w:rsid w:val="00D71B53"/>
    <w:rsid w:val="00D71BCA"/>
    <w:rsid w:val="00D71C13"/>
    <w:rsid w:val="00D71D1C"/>
    <w:rsid w:val="00D71DE2"/>
    <w:rsid w:val="00D71F5E"/>
    <w:rsid w:val="00D71FB9"/>
    <w:rsid w:val="00D72026"/>
    <w:rsid w:val="00D72099"/>
    <w:rsid w:val="00D721E4"/>
    <w:rsid w:val="00D722AA"/>
    <w:rsid w:val="00D72386"/>
    <w:rsid w:val="00D72446"/>
    <w:rsid w:val="00D724AC"/>
    <w:rsid w:val="00D7260F"/>
    <w:rsid w:val="00D7275A"/>
    <w:rsid w:val="00D727C8"/>
    <w:rsid w:val="00D7297E"/>
    <w:rsid w:val="00D72A81"/>
    <w:rsid w:val="00D72AD5"/>
    <w:rsid w:val="00D72AF4"/>
    <w:rsid w:val="00D72BD7"/>
    <w:rsid w:val="00D72C17"/>
    <w:rsid w:val="00D72C50"/>
    <w:rsid w:val="00D72C57"/>
    <w:rsid w:val="00D72C65"/>
    <w:rsid w:val="00D72D20"/>
    <w:rsid w:val="00D72DEE"/>
    <w:rsid w:val="00D72E69"/>
    <w:rsid w:val="00D72FF8"/>
    <w:rsid w:val="00D730AD"/>
    <w:rsid w:val="00D73121"/>
    <w:rsid w:val="00D731AC"/>
    <w:rsid w:val="00D731F8"/>
    <w:rsid w:val="00D7327C"/>
    <w:rsid w:val="00D73330"/>
    <w:rsid w:val="00D733B7"/>
    <w:rsid w:val="00D733E7"/>
    <w:rsid w:val="00D73449"/>
    <w:rsid w:val="00D73461"/>
    <w:rsid w:val="00D73610"/>
    <w:rsid w:val="00D7361C"/>
    <w:rsid w:val="00D73643"/>
    <w:rsid w:val="00D73649"/>
    <w:rsid w:val="00D73690"/>
    <w:rsid w:val="00D7382C"/>
    <w:rsid w:val="00D7385E"/>
    <w:rsid w:val="00D738DE"/>
    <w:rsid w:val="00D739BC"/>
    <w:rsid w:val="00D73A7F"/>
    <w:rsid w:val="00D73BD8"/>
    <w:rsid w:val="00D73D22"/>
    <w:rsid w:val="00D73D9E"/>
    <w:rsid w:val="00D73E7F"/>
    <w:rsid w:val="00D740A7"/>
    <w:rsid w:val="00D741ED"/>
    <w:rsid w:val="00D742E2"/>
    <w:rsid w:val="00D74331"/>
    <w:rsid w:val="00D74353"/>
    <w:rsid w:val="00D74379"/>
    <w:rsid w:val="00D74383"/>
    <w:rsid w:val="00D74455"/>
    <w:rsid w:val="00D74514"/>
    <w:rsid w:val="00D745E7"/>
    <w:rsid w:val="00D74795"/>
    <w:rsid w:val="00D747CC"/>
    <w:rsid w:val="00D74968"/>
    <w:rsid w:val="00D74A47"/>
    <w:rsid w:val="00D74B82"/>
    <w:rsid w:val="00D74C15"/>
    <w:rsid w:val="00D74CF4"/>
    <w:rsid w:val="00D74D0B"/>
    <w:rsid w:val="00D74D2C"/>
    <w:rsid w:val="00D74D5A"/>
    <w:rsid w:val="00D74D77"/>
    <w:rsid w:val="00D74D84"/>
    <w:rsid w:val="00D74D8F"/>
    <w:rsid w:val="00D74DFC"/>
    <w:rsid w:val="00D74E4D"/>
    <w:rsid w:val="00D74EBA"/>
    <w:rsid w:val="00D74ECA"/>
    <w:rsid w:val="00D74F54"/>
    <w:rsid w:val="00D74F6D"/>
    <w:rsid w:val="00D74FD4"/>
    <w:rsid w:val="00D74FE2"/>
    <w:rsid w:val="00D75116"/>
    <w:rsid w:val="00D751BC"/>
    <w:rsid w:val="00D753EA"/>
    <w:rsid w:val="00D7541A"/>
    <w:rsid w:val="00D75491"/>
    <w:rsid w:val="00D754AF"/>
    <w:rsid w:val="00D754F7"/>
    <w:rsid w:val="00D75637"/>
    <w:rsid w:val="00D756F4"/>
    <w:rsid w:val="00D75758"/>
    <w:rsid w:val="00D75845"/>
    <w:rsid w:val="00D75859"/>
    <w:rsid w:val="00D7585E"/>
    <w:rsid w:val="00D7588F"/>
    <w:rsid w:val="00D758AB"/>
    <w:rsid w:val="00D758BB"/>
    <w:rsid w:val="00D7590B"/>
    <w:rsid w:val="00D75A3C"/>
    <w:rsid w:val="00D75B83"/>
    <w:rsid w:val="00D75BFD"/>
    <w:rsid w:val="00D75C1D"/>
    <w:rsid w:val="00D75CAF"/>
    <w:rsid w:val="00D75CC9"/>
    <w:rsid w:val="00D75D8A"/>
    <w:rsid w:val="00D75E9A"/>
    <w:rsid w:val="00D76005"/>
    <w:rsid w:val="00D76018"/>
    <w:rsid w:val="00D76087"/>
    <w:rsid w:val="00D760D8"/>
    <w:rsid w:val="00D76136"/>
    <w:rsid w:val="00D7620B"/>
    <w:rsid w:val="00D76281"/>
    <w:rsid w:val="00D76294"/>
    <w:rsid w:val="00D763FB"/>
    <w:rsid w:val="00D76436"/>
    <w:rsid w:val="00D764B1"/>
    <w:rsid w:val="00D76512"/>
    <w:rsid w:val="00D766CF"/>
    <w:rsid w:val="00D768D3"/>
    <w:rsid w:val="00D768FB"/>
    <w:rsid w:val="00D769B7"/>
    <w:rsid w:val="00D769BB"/>
    <w:rsid w:val="00D769D9"/>
    <w:rsid w:val="00D76A01"/>
    <w:rsid w:val="00D76A46"/>
    <w:rsid w:val="00D76A5B"/>
    <w:rsid w:val="00D76B24"/>
    <w:rsid w:val="00D76BA9"/>
    <w:rsid w:val="00D76BB6"/>
    <w:rsid w:val="00D76D23"/>
    <w:rsid w:val="00D76D61"/>
    <w:rsid w:val="00D76E17"/>
    <w:rsid w:val="00D76E59"/>
    <w:rsid w:val="00D76EC7"/>
    <w:rsid w:val="00D76F89"/>
    <w:rsid w:val="00D76FD0"/>
    <w:rsid w:val="00D771CE"/>
    <w:rsid w:val="00D772EB"/>
    <w:rsid w:val="00D772F6"/>
    <w:rsid w:val="00D773D4"/>
    <w:rsid w:val="00D77407"/>
    <w:rsid w:val="00D77419"/>
    <w:rsid w:val="00D77483"/>
    <w:rsid w:val="00D774CA"/>
    <w:rsid w:val="00D774D4"/>
    <w:rsid w:val="00D7751E"/>
    <w:rsid w:val="00D775E1"/>
    <w:rsid w:val="00D7761F"/>
    <w:rsid w:val="00D776E7"/>
    <w:rsid w:val="00D77708"/>
    <w:rsid w:val="00D779B3"/>
    <w:rsid w:val="00D779ED"/>
    <w:rsid w:val="00D77A00"/>
    <w:rsid w:val="00D77A61"/>
    <w:rsid w:val="00D77CBB"/>
    <w:rsid w:val="00D77CBF"/>
    <w:rsid w:val="00D77E22"/>
    <w:rsid w:val="00D77E89"/>
    <w:rsid w:val="00D77EFC"/>
    <w:rsid w:val="00D77F8D"/>
    <w:rsid w:val="00D80124"/>
    <w:rsid w:val="00D801B5"/>
    <w:rsid w:val="00D80271"/>
    <w:rsid w:val="00D802ED"/>
    <w:rsid w:val="00D8034A"/>
    <w:rsid w:val="00D803BF"/>
    <w:rsid w:val="00D8054F"/>
    <w:rsid w:val="00D80745"/>
    <w:rsid w:val="00D807DE"/>
    <w:rsid w:val="00D8091D"/>
    <w:rsid w:val="00D809B0"/>
    <w:rsid w:val="00D80AD2"/>
    <w:rsid w:val="00D80BDA"/>
    <w:rsid w:val="00D80BFC"/>
    <w:rsid w:val="00D80D3A"/>
    <w:rsid w:val="00D80D4C"/>
    <w:rsid w:val="00D80DA4"/>
    <w:rsid w:val="00D80DDF"/>
    <w:rsid w:val="00D80FF9"/>
    <w:rsid w:val="00D8103A"/>
    <w:rsid w:val="00D810C1"/>
    <w:rsid w:val="00D810F1"/>
    <w:rsid w:val="00D81246"/>
    <w:rsid w:val="00D81291"/>
    <w:rsid w:val="00D81358"/>
    <w:rsid w:val="00D81370"/>
    <w:rsid w:val="00D81393"/>
    <w:rsid w:val="00D813AB"/>
    <w:rsid w:val="00D81490"/>
    <w:rsid w:val="00D814D3"/>
    <w:rsid w:val="00D8157B"/>
    <w:rsid w:val="00D8164A"/>
    <w:rsid w:val="00D816E4"/>
    <w:rsid w:val="00D81721"/>
    <w:rsid w:val="00D81725"/>
    <w:rsid w:val="00D817E8"/>
    <w:rsid w:val="00D818C4"/>
    <w:rsid w:val="00D81B9F"/>
    <w:rsid w:val="00D81C21"/>
    <w:rsid w:val="00D81D3F"/>
    <w:rsid w:val="00D81D86"/>
    <w:rsid w:val="00D81E89"/>
    <w:rsid w:val="00D8220A"/>
    <w:rsid w:val="00D82305"/>
    <w:rsid w:val="00D82353"/>
    <w:rsid w:val="00D8236E"/>
    <w:rsid w:val="00D82401"/>
    <w:rsid w:val="00D825B8"/>
    <w:rsid w:val="00D826C1"/>
    <w:rsid w:val="00D826E1"/>
    <w:rsid w:val="00D82738"/>
    <w:rsid w:val="00D827A2"/>
    <w:rsid w:val="00D827D3"/>
    <w:rsid w:val="00D827E6"/>
    <w:rsid w:val="00D82833"/>
    <w:rsid w:val="00D82ACA"/>
    <w:rsid w:val="00D82AD4"/>
    <w:rsid w:val="00D82B8C"/>
    <w:rsid w:val="00D82C1F"/>
    <w:rsid w:val="00D82C3C"/>
    <w:rsid w:val="00D82D04"/>
    <w:rsid w:val="00D82E8D"/>
    <w:rsid w:val="00D82EFB"/>
    <w:rsid w:val="00D82F30"/>
    <w:rsid w:val="00D82F88"/>
    <w:rsid w:val="00D82FFE"/>
    <w:rsid w:val="00D83018"/>
    <w:rsid w:val="00D830BF"/>
    <w:rsid w:val="00D8314C"/>
    <w:rsid w:val="00D83216"/>
    <w:rsid w:val="00D83263"/>
    <w:rsid w:val="00D8329E"/>
    <w:rsid w:val="00D832AE"/>
    <w:rsid w:val="00D832D1"/>
    <w:rsid w:val="00D833DC"/>
    <w:rsid w:val="00D83522"/>
    <w:rsid w:val="00D835C0"/>
    <w:rsid w:val="00D837D2"/>
    <w:rsid w:val="00D838AF"/>
    <w:rsid w:val="00D838D0"/>
    <w:rsid w:val="00D839C0"/>
    <w:rsid w:val="00D83A1F"/>
    <w:rsid w:val="00D83AA5"/>
    <w:rsid w:val="00D83AEC"/>
    <w:rsid w:val="00D83C2E"/>
    <w:rsid w:val="00D83CA6"/>
    <w:rsid w:val="00D83D86"/>
    <w:rsid w:val="00D83E1D"/>
    <w:rsid w:val="00D83E76"/>
    <w:rsid w:val="00D84011"/>
    <w:rsid w:val="00D840AD"/>
    <w:rsid w:val="00D840CA"/>
    <w:rsid w:val="00D84178"/>
    <w:rsid w:val="00D844E7"/>
    <w:rsid w:val="00D845E8"/>
    <w:rsid w:val="00D8464A"/>
    <w:rsid w:val="00D84656"/>
    <w:rsid w:val="00D84660"/>
    <w:rsid w:val="00D846A5"/>
    <w:rsid w:val="00D847EF"/>
    <w:rsid w:val="00D849E4"/>
    <w:rsid w:val="00D84B86"/>
    <w:rsid w:val="00D84BAE"/>
    <w:rsid w:val="00D84BF5"/>
    <w:rsid w:val="00D84C8E"/>
    <w:rsid w:val="00D84D0A"/>
    <w:rsid w:val="00D84DBC"/>
    <w:rsid w:val="00D84FF8"/>
    <w:rsid w:val="00D84FF9"/>
    <w:rsid w:val="00D850EE"/>
    <w:rsid w:val="00D85159"/>
    <w:rsid w:val="00D85492"/>
    <w:rsid w:val="00D855EE"/>
    <w:rsid w:val="00D85628"/>
    <w:rsid w:val="00D85779"/>
    <w:rsid w:val="00D857AA"/>
    <w:rsid w:val="00D8582F"/>
    <w:rsid w:val="00D85833"/>
    <w:rsid w:val="00D8599C"/>
    <w:rsid w:val="00D859F2"/>
    <w:rsid w:val="00D85A60"/>
    <w:rsid w:val="00D85A70"/>
    <w:rsid w:val="00D85AA5"/>
    <w:rsid w:val="00D85ACE"/>
    <w:rsid w:val="00D85B15"/>
    <w:rsid w:val="00D85CA6"/>
    <w:rsid w:val="00D85D90"/>
    <w:rsid w:val="00D85DA2"/>
    <w:rsid w:val="00D860A6"/>
    <w:rsid w:val="00D860C8"/>
    <w:rsid w:val="00D860F8"/>
    <w:rsid w:val="00D86190"/>
    <w:rsid w:val="00D86262"/>
    <w:rsid w:val="00D862D4"/>
    <w:rsid w:val="00D86428"/>
    <w:rsid w:val="00D864C3"/>
    <w:rsid w:val="00D864C4"/>
    <w:rsid w:val="00D86700"/>
    <w:rsid w:val="00D86717"/>
    <w:rsid w:val="00D86808"/>
    <w:rsid w:val="00D86924"/>
    <w:rsid w:val="00D86954"/>
    <w:rsid w:val="00D8699C"/>
    <w:rsid w:val="00D86A1F"/>
    <w:rsid w:val="00D86B05"/>
    <w:rsid w:val="00D86B3C"/>
    <w:rsid w:val="00D86C9C"/>
    <w:rsid w:val="00D86CC9"/>
    <w:rsid w:val="00D86DFA"/>
    <w:rsid w:val="00D86F08"/>
    <w:rsid w:val="00D86F25"/>
    <w:rsid w:val="00D86F6E"/>
    <w:rsid w:val="00D86F85"/>
    <w:rsid w:val="00D86F8E"/>
    <w:rsid w:val="00D86FC4"/>
    <w:rsid w:val="00D87048"/>
    <w:rsid w:val="00D870F5"/>
    <w:rsid w:val="00D8732B"/>
    <w:rsid w:val="00D87341"/>
    <w:rsid w:val="00D873AA"/>
    <w:rsid w:val="00D8756C"/>
    <w:rsid w:val="00D87614"/>
    <w:rsid w:val="00D876F8"/>
    <w:rsid w:val="00D878A9"/>
    <w:rsid w:val="00D878C7"/>
    <w:rsid w:val="00D879C3"/>
    <w:rsid w:val="00D87A53"/>
    <w:rsid w:val="00D87A70"/>
    <w:rsid w:val="00D87AB8"/>
    <w:rsid w:val="00D87BA5"/>
    <w:rsid w:val="00D87BBD"/>
    <w:rsid w:val="00D87D9E"/>
    <w:rsid w:val="00D87FFA"/>
    <w:rsid w:val="00D90032"/>
    <w:rsid w:val="00D9007F"/>
    <w:rsid w:val="00D90111"/>
    <w:rsid w:val="00D90264"/>
    <w:rsid w:val="00D90347"/>
    <w:rsid w:val="00D903AD"/>
    <w:rsid w:val="00D90403"/>
    <w:rsid w:val="00D904DA"/>
    <w:rsid w:val="00D904EB"/>
    <w:rsid w:val="00D905A8"/>
    <w:rsid w:val="00D905D5"/>
    <w:rsid w:val="00D90696"/>
    <w:rsid w:val="00D9078C"/>
    <w:rsid w:val="00D90A3B"/>
    <w:rsid w:val="00D90A52"/>
    <w:rsid w:val="00D90AAE"/>
    <w:rsid w:val="00D90ADF"/>
    <w:rsid w:val="00D90AF2"/>
    <w:rsid w:val="00D90B59"/>
    <w:rsid w:val="00D90C5C"/>
    <w:rsid w:val="00D90CFE"/>
    <w:rsid w:val="00D90D23"/>
    <w:rsid w:val="00D90D28"/>
    <w:rsid w:val="00D90E91"/>
    <w:rsid w:val="00D90EA3"/>
    <w:rsid w:val="00D90EBA"/>
    <w:rsid w:val="00D90FF3"/>
    <w:rsid w:val="00D90FF9"/>
    <w:rsid w:val="00D91042"/>
    <w:rsid w:val="00D91130"/>
    <w:rsid w:val="00D9115C"/>
    <w:rsid w:val="00D9126A"/>
    <w:rsid w:val="00D91294"/>
    <w:rsid w:val="00D912AB"/>
    <w:rsid w:val="00D91309"/>
    <w:rsid w:val="00D91381"/>
    <w:rsid w:val="00D915DA"/>
    <w:rsid w:val="00D9163F"/>
    <w:rsid w:val="00D91747"/>
    <w:rsid w:val="00D91759"/>
    <w:rsid w:val="00D919AE"/>
    <w:rsid w:val="00D91B1F"/>
    <w:rsid w:val="00D91B5F"/>
    <w:rsid w:val="00D91BBE"/>
    <w:rsid w:val="00D91C40"/>
    <w:rsid w:val="00D91C8A"/>
    <w:rsid w:val="00D91D12"/>
    <w:rsid w:val="00D91D47"/>
    <w:rsid w:val="00D91DDC"/>
    <w:rsid w:val="00D91EC1"/>
    <w:rsid w:val="00D91FB8"/>
    <w:rsid w:val="00D92011"/>
    <w:rsid w:val="00D92182"/>
    <w:rsid w:val="00D92301"/>
    <w:rsid w:val="00D92336"/>
    <w:rsid w:val="00D92399"/>
    <w:rsid w:val="00D92422"/>
    <w:rsid w:val="00D925E7"/>
    <w:rsid w:val="00D92691"/>
    <w:rsid w:val="00D92884"/>
    <w:rsid w:val="00D928A7"/>
    <w:rsid w:val="00D92A40"/>
    <w:rsid w:val="00D92A84"/>
    <w:rsid w:val="00D92B39"/>
    <w:rsid w:val="00D92B59"/>
    <w:rsid w:val="00D92B6A"/>
    <w:rsid w:val="00D92C49"/>
    <w:rsid w:val="00D92DCA"/>
    <w:rsid w:val="00D92E17"/>
    <w:rsid w:val="00D92E34"/>
    <w:rsid w:val="00D92E8D"/>
    <w:rsid w:val="00D92F19"/>
    <w:rsid w:val="00D92F58"/>
    <w:rsid w:val="00D92F7B"/>
    <w:rsid w:val="00D93096"/>
    <w:rsid w:val="00D931B6"/>
    <w:rsid w:val="00D934F8"/>
    <w:rsid w:val="00D93545"/>
    <w:rsid w:val="00D9370F"/>
    <w:rsid w:val="00D9372C"/>
    <w:rsid w:val="00D9374E"/>
    <w:rsid w:val="00D937F7"/>
    <w:rsid w:val="00D9395E"/>
    <w:rsid w:val="00D9397E"/>
    <w:rsid w:val="00D93992"/>
    <w:rsid w:val="00D93B14"/>
    <w:rsid w:val="00D93BEE"/>
    <w:rsid w:val="00D93CEF"/>
    <w:rsid w:val="00D93E2C"/>
    <w:rsid w:val="00D93E82"/>
    <w:rsid w:val="00D93ED0"/>
    <w:rsid w:val="00D93F57"/>
    <w:rsid w:val="00D9402F"/>
    <w:rsid w:val="00D940A9"/>
    <w:rsid w:val="00D9421F"/>
    <w:rsid w:val="00D94246"/>
    <w:rsid w:val="00D943CB"/>
    <w:rsid w:val="00D944F4"/>
    <w:rsid w:val="00D9460F"/>
    <w:rsid w:val="00D9469A"/>
    <w:rsid w:val="00D946AB"/>
    <w:rsid w:val="00D94865"/>
    <w:rsid w:val="00D9492D"/>
    <w:rsid w:val="00D9497E"/>
    <w:rsid w:val="00D9499B"/>
    <w:rsid w:val="00D94A39"/>
    <w:rsid w:val="00D95054"/>
    <w:rsid w:val="00D951A4"/>
    <w:rsid w:val="00D951B2"/>
    <w:rsid w:val="00D95278"/>
    <w:rsid w:val="00D95346"/>
    <w:rsid w:val="00D953A0"/>
    <w:rsid w:val="00D954E6"/>
    <w:rsid w:val="00D954F8"/>
    <w:rsid w:val="00D954FB"/>
    <w:rsid w:val="00D95511"/>
    <w:rsid w:val="00D95543"/>
    <w:rsid w:val="00D955F5"/>
    <w:rsid w:val="00D95639"/>
    <w:rsid w:val="00D956C9"/>
    <w:rsid w:val="00D95811"/>
    <w:rsid w:val="00D958E3"/>
    <w:rsid w:val="00D958E8"/>
    <w:rsid w:val="00D9592B"/>
    <w:rsid w:val="00D9592F"/>
    <w:rsid w:val="00D959AD"/>
    <w:rsid w:val="00D95A83"/>
    <w:rsid w:val="00D95A92"/>
    <w:rsid w:val="00D95AB3"/>
    <w:rsid w:val="00D95AEF"/>
    <w:rsid w:val="00D95B91"/>
    <w:rsid w:val="00D95CEE"/>
    <w:rsid w:val="00D95D01"/>
    <w:rsid w:val="00D95D19"/>
    <w:rsid w:val="00D95DA8"/>
    <w:rsid w:val="00D95DC1"/>
    <w:rsid w:val="00D95DCA"/>
    <w:rsid w:val="00D95F55"/>
    <w:rsid w:val="00D9609D"/>
    <w:rsid w:val="00D96134"/>
    <w:rsid w:val="00D96252"/>
    <w:rsid w:val="00D9628D"/>
    <w:rsid w:val="00D9646F"/>
    <w:rsid w:val="00D964BD"/>
    <w:rsid w:val="00D96523"/>
    <w:rsid w:val="00D96643"/>
    <w:rsid w:val="00D967A8"/>
    <w:rsid w:val="00D967BA"/>
    <w:rsid w:val="00D967F7"/>
    <w:rsid w:val="00D968F1"/>
    <w:rsid w:val="00D96D74"/>
    <w:rsid w:val="00D96D75"/>
    <w:rsid w:val="00D96E77"/>
    <w:rsid w:val="00D96F58"/>
    <w:rsid w:val="00D96FA3"/>
    <w:rsid w:val="00D96FCB"/>
    <w:rsid w:val="00D96FE1"/>
    <w:rsid w:val="00D970A8"/>
    <w:rsid w:val="00D972B6"/>
    <w:rsid w:val="00D974C5"/>
    <w:rsid w:val="00D974FB"/>
    <w:rsid w:val="00D9765A"/>
    <w:rsid w:val="00D97678"/>
    <w:rsid w:val="00D976C6"/>
    <w:rsid w:val="00D9775B"/>
    <w:rsid w:val="00D977A0"/>
    <w:rsid w:val="00D97901"/>
    <w:rsid w:val="00D9793B"/>
    <w:rsid w:val="00D97984"/>
    <w:rsid w:val="00D97AB7"/>
    <w:rsid w:val="00D97B74"/>
    <w:rsid w:val="00D97D7C"/>
    <w:rsid w:val="00D97FDF"/>
    <w:rsid w:val="00DA02CA"/>
    <w:rsid w:val="00DA030A"/>
    <w:rsid w:val="00DA032D"/>
    <w:rsid w:val="00DA036F"/>
    <w:rsid w:val="00DA03EB"/>
    <w:rsid w:val="00DA0523"/>
    <w:rsid w:val="00DA0553"/>
    <w:rsid w:val="00DA0586"/>
    <w:rsid w:val="00DA0597"/>
    <w:rsid w:val="00DA05E2"/>
    <w:rsid w:val="00DA05FD"/>
    <w:rsid w:val="00DA06E7"/>
    <w:rsid w:val="00DA072A"/>
    <w:rsid w:val="00DA087F"/>
    <w:rsid w:val="00DA0917"/>
    <w:rsid w:val="00DA0A41"/>
    <w:rsid w:val="00DA0A99"/>
    <w:rsid w:val="00DA0CFD"/>
    <w:rsid w:val="00DA0D12"/>
    <w:rsid w:val="00DA0D4C"/>
    <w:rsid w:val="00DA0D5C"/>
    <w:rsid w:val="00DA0D9F"/>
    <w:rsid w:val="00DA0DA3"/>
    <w:rsid w:val="00DA0E02"/>
    <w:rsid w:val="00DA0E22"/>
    <w:rsid w:val="00DA0E47"/>
    <w:rsid w:val="00DA1161"/>
    <w:rsid w:val="00DA1170"/>
    <w:rsid w:val="00DA12E0"/>
    <w:rsid w:val="00DA13C1"/>
    <w:rsid w:val="00DA13C3"/>
    <w:rsid w:val="00DA13F8"/>
    <w:rsid w:val="00DA14EA"/>
    <w:rsid w:val="00DA1510"/>
    <w:rsid w:val="00DA1535"/>
    <w:rsid w:val="00DA1600"/>
    <w:rsid w:val="00DA1669"/>
    <w:rsid w:val="00DA17E7"/>
    <w:rsid w:val="00DA1905"/>
    <w:rsid w:val="00DA1ABB"/>
    <w:rsid w:val="00DA1BA9"/>
    <w:rsid w:val="00DA1BEC"/>
    <w:rsid w:val="00DA1C7A"/>
    <w:rsid w:val="00DA1CE1"/>
    <w:rsid w:val="00DA1DDF"/>
    <w:rsid w:val="00DA1E83"/>
    <w:rsid w:val="00DA1F39"/>
    <w:rsid w:val="00DA1F3F"/>
    <w:rsid w:val="00DA201A"/>
    <w:rsid w:val="00DA2225"/>
    <w:rsid w:val="00DA23DF"/>
    <w:rsid w:val="00DA245A"/>
    <w:rsid w:val="00DA2578"/>
    <w:rsid w:val="00DA2747"/>
    <w:rsid w:val="00DA278C"/>
    <w:rsid w:val="00DA29FD"/>
    <w:rsid w:val="00DA2CB1"/>
    <w:rsid w:val="00DA2CFC"/>
    <w:rsid w:val="00DA2E80"/>
    <w:rsid w:val="00DA2F3D"/>
    <w:rsid w:val="00DA2F9D"/>
    <w:rsid w:val="00DA32C5"/>
    <w:rsid w:val="00DA32E4"/>
    <w:rsid w:val="00DA330B"/>
    <w:rsid w:val="00DA33AC"/>
    <w:rsid w:val="00DA3457"/>
    <w:rsid w:val="00DA360D"/>
    <w:rsid w:val="00DA360F"/>
    <w:rsid w:val="00DA36FF"/>
    <w:rsid w:val="00DA3765"/>
    <w:rsid w:val="00DA37A0"/>
    <w:rsid w:val="00DA3866"/>
    <w:rsid w:val="00DA3963"/>
    <w:rsid w:val="00DA3DAB"/>
    <w:rsid w:val="00DA3E5E"/>
    <w:rsid w:val="00DA3EF4"/>
    <w:rsid w:val="00DA3FE6"/>
    <w:rsid w:val="00DA4122"/>
    <w:rsid w:val="00DA412D"/>
    <w:rsid w:val="00DA417C"/>
    <w:rsid w:val="00DA41F5"/>
    <w:rsid w:val="00DA424E"/>
    <w:rsid w:val="00DA42A7"/>
    <w:rsid w:val="00DA42B7"/>
    <w:rsid w:val="00DA4313"/>
    <w:rsid w:val="00DA4316"/>
    <w:rsid w:val="00DA4341"/>
    <w:rsid w:val="00DA434A"/>
    <w:rsid w:val="00DA4375"/>
    <w:rsid w:val="00DA446D"/>
    <w:rsid w:val="00DA4556"/>
    <w:rsid w:val="00DA45BE"/>
    <w:rsid w:val="00DA4645"/>
    <w:rsid w:val="00DA46FD"/>
    <w:rsid w:val="00DA47E0"/>
    <w:rsid w:val="00DA4850"/>
    <w:rsid w:val="00DA48B5"/>
    <w:rsid w:val="00DA48F5"/>
    <w:rsid w:val="00DA4988"/>
    <w:rsid w:val="00DA4A15"/>
    <w:rsid w:val="00DA4BFB"/>
    <w:rsid w:val="00DA4C02"/>
    <w:rsid w:val="00DA4CF3"/>
    <w:rsid w:val="00DA4D03"/>
    <w:rsid w:val="00DA4DCF"/>
    <w:rsid w:val="00DA4E2C"/>
    <w:rsid w:val="00DA4E68"/>
    <w:rsid w:val="00DA4E73"/>
    <w:rsid w:val="00DA4F54"/>
    <w:rsid w:val="00DA4F61"/>
    <w:rsid w:val="00DA4F6E"/>
    <w:rsid w:val="00DA4FAA"/>
    <w:rsid w:val="00DA502E"/>
    <w:rsid w:val="00DA51A9"/>
    <w:rsid w:val="00DA51C5"/>
    <w:rsid w:val="00DA5228"/>
    <w:rsid w:val="00DA52E7"/>
    <w:rsid w:val="00DA52EA"/>
    <w:rsid w:val="00DA544C"/>
    <w:rsid w:val="00DA545B"/>
    <w:rsid w:val="00DA54A5"/>
    <w:rsid w:val="00DA5522"/>
    <w:rsid w:val="00DA558D"/>
    <w:rsid w:val="00DA560F"/>
    <w:rsid w:val="00DA568F"/>
    <w:rsid w:val="00DA57C9"/>
    <w:rsid w:val="00DA5872"/>
    <w:rsid w:val="00DA5935"/>
    <w:rsid w:val="00DA5941"/>
    <w:rsid w:val="00DA5ADE"/>
    <w:rsid w:val="00DA5AE8"/>
    <w:rsid w:val="00DA5B4B"/>
    <w:rsid w:val="00DA5C10"/>
    <w:rsid w:val="00DA5CB8"/>
    <w:rsid w:val="00DA5D8E"/>
    <w:rsid w:val="00DA5E20"/>
    <w:rsid w:val="00DA5E57"/>
    <w:rsid w:val="00DA5E5F"/>
    <w:rsid w:val="00DA5EE5"/>
    <w:rsid w:val="00DA5F72"/>
    <w:rsid w:val="00DA60CB"/>
    <w:rsid w:val="00DA62BA"/>
    <w:rsid w:val="00DA6306"/>
    <w:rsid w:val="00DA63C1"/>
    <w:rsid w:val="00DA6403"/>
    <w:rsid w:val="00DA64D7"/>
    <w:rsid w:val="00DA64DF"/>
    <w:rsid w:val="00DA651F"/>
    <w:rsid w:val="00DA6590"/>
    <w:rsid w:val="00DA6743"/>
    <w:rsid w:val="00DA67A8"/>
    <w:rsid w:val="00DA6808"/>
    <w:rsid w:val="00DA6A5E"/>
    <w:rsid w:val="00DA6A6E"/>
    <w:rsid w:val="00DA6BA6"/>
    <w:rsid w:val="00DA6BDD"/>
    <w:rsid w:val="00DA6C5C"/>
    <w:rsid w:val="00DA6D09"/>
    <w:rsid w:val="00DA6E23"/>
    <w:rsid w:val="00DA6E9C"/>
    <w:rsid w:val="00DA6F19"/>
    <w:rsid w:val="00DA7060"/>
    <w:rsid w:val="00DA7101"/>
    <w:rsid w:val="00DA723E"/>
    <w:rsid w:val="00DA7295"/>
    <w:rsid w:val="00DA72E9"/>
    <w:rsid w:val="00DA7323"/>
    <w:rsid w:val="00DA7395"/>
    <w:rsid w:val="00DA73C0"/>
    <w:rsid w:val="00DA748A"/>
    <w:rsid w:val="00DA74A5"/>
    <w:rsid w:val="00DA75CB"/>
    <w:rsid w:val="00DA75E2"/>
    <w:rsid w:val="00DA766C"/>
    <w:rsid w:val="00DA76DB"/>
    <w:rsid w:val="00DA77D9"/>
    <w:rsid w:val="00DA7AF0"/>
    <w:rsid w:val="00DA7C28"/>
    <w:rsid w:val="00DA7C99"/>
    <w:rsid w:val="00DA7D89"/>
    <w:rsid w:val="00DA7EA1"/>
    <w:rsid w:val="00DA7FC7"/>
    <w:rsid w:val="00DA7FCF"/>
    <w:rsid w:val="00DB0073"/>
    <w:rsid w:val="00DB007B"/>
    <w:rsid w:val="00DB0144"/>
    <w:rsid w:val="00DB0277"/>
    <w:rsid w:val="00DB0298"/>
    <w:rsid w:val="00DB0311"/>
    <w:rsid w:val="00DB04B9"/>
    <w:rsid w:val="00DB04E2"/>
    <w:rsid w:val="00DB04FA"/>
    <w:rsid w:val="00DB059F"/>
    <w:rsid w:val="00DB05FF"/>
    <w:rsid w:val="00DB0641"/>
    <w:rsid w:val="00DB069C"/>
    <w:rsid w:val="00DB06A0"/>
    <w:rsid w:val="00DB06A4"/>
    <w:rsid w:val="00DB07D3"/>
    <w:rsid w:val="00DB0817"/>
    <w:rsid w:val="00DB08D3"/>
    <w:rsid w:val="00DB0A77"/>
    <w:rsid w:val="00DB0AB4"/>
    <w:rsid w:val="00DB0B06"/>
    <w:rsid w:val="00DB0E8A"/>
    <w:rsid w:val="00DB0EF1"/>
    <w:rsid w:val="00DB0EFB"/>
    <w:rsid w:val="00DB0F0D"/>
    <w:rsid w:val="00DB0F97"/>
    <w:rsid w:val="00DB1062"/>
    <w:rsid w:val="00DB1091"/>
    <w:rsid w:val="00DB10EB"/>
    <w:rsid w:val="00DB1159"/>
    <w:rsid w:val="00DB128E"/>
    <w:rsid w:val="00DB1337"/>
    <w:rsid w:val="00DB1378"/>
    <w:rsid w:val="00DB1479"/>
    <w:rsid w:val="00DB16EC"/>
    <w:rsid w:val="00DB17C3"/>
    <w:rsid w:val="00DB1921"/>
    <w:rsid w:val="00DB1926"/>
    <w:rsid w:val="00DB1A27"/>
    <w:rsid w:val="00DB1A64"/>
    <w:rsid w:val="00DB1B7D"/>
    <w:rsid w:val="00DB1B88"/>
    <w:rsid w:val="00DB1D0F"/>
    <w:rsid w:val="00DB1D85"/>
    <w:rsid w:val="00DB1E18"/>
    <w:rsid w:val="00DB1E1F"/>
    <w:rsid w:val="00DB1F7B"/>
    <w:rsid w:val="00DB1FA6"/>
    <w:rsid w:val="00DB1FCA"/>
    <w:rsid w:val="00DB1FE0"/>
    <w:rsid w:val="00DB20C3"/>
    <w:rsid w:val="00DB21E8"/>
    <w:rsid w:val="00DB21F4"/>
    <w:rsid w:val="00DB221A"/>
    <w:rsid w:val="00DB225B"/>
    <w:rsid w:val="00DB22C2"/>
    <w:rsid w:val="00DB231D"/>
    <w:rsid w:val="00DB23AF"/>
    <w:rsid w:val="00DB2432"/>
    <w:rsid w:val="00DB24C3"/>
    <w:rsid w:val="00DB2503"/>
    <w:rsid w:val="00DB2598"/>
    <w:rsid w:val="00DB2651"/>
    <w:rsid w:val="00DB26C4"/>
    <w:rsid w:val="00DB2853"/>
    <w:rsid w:val="00DB2873"/>
    <w:rsid w:val="00DB288D"/>
    <w:rsid w:val="00DB28D6"/>
    <w:rsid w:val="00DB2922"/>
    <w:rsid w:val="00DB2A7B"/>
    <w:rsid w:val="00DB2B58"/>
    <w:rsid w:val="00DB2BA7"/>
    <w:rsid w:val="00DB2CCA"/>
    <w:rsid w:val="00DB2D63"/>
    <w:rsid w:val="00DB2EF1"/>
    <w:rsid w:val="00DB303A"/>
    <w:rsid w:val="00DB3073"/>
    <w:rsid w:val="00DB311B"/>
    <w:rsid w:val="00DB314B"/>
    <w:rsid w:val="00DB3155"/>
    <w:rsid w:val="00DB3189"/>
    <w:rsid w:val="00DB318D"/>
    <w:rsid w:val="00DB3233"/>
    <w:rsid w:val="00DB32D1"/>
    <w:rsid w:val="00DB32E6"/>
    <w:rsid w:val="00DB332C"/>
    <w:rsid w:val="00DB3383"/>
    <w:rsid w:val="00DB35F2"/>
    <w:rsid w:val="00DB3689"/>
    <w:rsid w:val="00DB36D5"/>
    <w:rsid w:val="00DB380F"/>
    <w:rsid w:val="00DB389B"/>
    <w:rsid w:val="00DB38C1"/>
    <w:rsid w:val="00DB3918"/>
    <w:rsid w:val="00DB3986"/>
    <w:rsid w:val="00DB3A34"/>
    <w:rsid w:val="00DB3A49"/>
    <w:rsid w:val="00DB3AB3"/>
    <w:rsid w:val="00DB3BEA"/>
    <w:rsid w:val="00DB3C8E"/>
    <w:rsid w:val="00DB3C95"/>
    <w:rsid w:val="00DB3E77"/>
    <w:rsid w:val="00DB3ED4"/>
    <w:rsid w:val="00DB40DE"/>
    <w:rsid w:val="00DB424B"/>
    <w:rsid w:val="00DB42D9"/>
    <w:rsid w:val="00DB4354"/>
    <w:rsid w:val="00DB43A2"/>
    <w:rsid w:val="00DB43B2"/>
    <w:rsid w:val="00DB44C4"/>
    <w:rsid w:val="00DB4734"/>
    <w:rsid w:val="00DB4809"/>
    <w:rsid w:val="00DB4839"/>
    <w:rsid w:val="00DB48A6"/>
    <w:rsid w:val="00DB48FE"/>
    <w:rsid w:val="00DB49E1"/>
    <w:rsid w:val="00DB4A99"/>
    <w:rsid w:val="00DB4AE8"/>
    <w:rsid w:val="00DB4BA5"/>
    <w:rsid w:val="00DB4DDB"/>
    <w:rsid w:val="00DB4DE5"/>
    <w:rsid w:val="00DB4E98"/>
    <w:rsid w:val="00DB506D"/>
    <w:rsid w:val="00DB50C5"/>
    <w:rsid w:val="00DB5114"/>
    <w:rsid w:val="00DB5129"/>
    <w:rsid w:val="00DB5154"/>
    <w:rsid w:val="00DB519A"/>
    <w:rsid w:val="00DB5293"/>
    <w:rsid w:val="00DB52B7"/>
    <w:rsid w:val="00DB5302"/>
    <w:rsid w:val="00DB533B"/>
    <w:rsid w:val="00DB53CE"/>
    <w:rsid w:val="00DB5401"/>
    <w:rsid w:val="00DB54F4"/>
    <w:rsid w:val="00DB5570"/>
    <w:rsid w:val="00DB55D8"/>
    <w:rsid w:val="00DB563D"/>
    <w:rsid w:val="00DB56CE"/>
    <w:rsid w:val="00DB57A2"/>
    <w:rsid w:val="00DB57E6"/>
    <w:rsid w:val="00DB5883"/>
    <w:rsid w:val="00DB59A0"/>
    <w:rsid w:val="00DB5A64"/>
    <w:rsid w:val="00DB5AC0"/>
    <w:rsid w:val="00DB5BCB"/>
    <w:rsid w:val="00DB5C20"/>
    <w:rsid w:val="00DB5D8C"/>
    <w:rsid w:val="00DB5E6C"/>
    <w:rsid w:val="00DB5EB4"/>
    <w:rsid w:val="00DB5EF8"/>
    <w:rsid w:val="00DB5FBA"/>
    <w:rsid w:val="00DB61D0"/>
    <w:rsid w:val="00DB62D5"/>
    <w:rsid w:val="00DB63B9"/>
    <w:rsid w:val="00DB63E2"/>
    <w:rsid w:val="00DB642E"/>
    <w:rsid w:val="00DB6542"/>
    <w:rsid w:val="00DB656F"/>
    <w:rsid w:val="00DB65A5"/>
    <w:rsid w:val="00DB65BF"/>
    <w:rsid w:val="00DB65C1"/>
    <w:rsid w:val="00DB65CE"/>
    <w:rsid w:val="00DB67A1"/>
    <w:rsid w:val="00DB6833"/>
    <w:rsid w:val="00DB6847"/>
    <w:rsid w:val="00DB68AE"/>
    <w:rsid w:val="00DB6926"/>
    <w:rsid w:val="00DB6994"/>
    <w:rsid w:val="00DB69F6"/>
    <w:rsid w:val="00DB6BF4"/>
    <w:rsid w:val="00DB7028"/>
    <w:rsid w:val="00DB70BA"/>
    <w:rsid w:val="00DB737C"/>
    <w:rsid w:val="00DB74DE"/>
    <w:rsid w:val="00DB755C"/>
    <w:rsid w:val="00DB75B6"/>
    <w:rsid w:val="00DB7661"/>
    <w:rsid w:val="00DB7692"/>
    <w:rsid w:val="00DB76C9"/>
    <w:rsid w:val="00DB7A49"/>
    <w:rsid w:val="00DB7B0E"/>
    <w:rsid w:val="00DB7BFA"/>
    <w:rsid w:val="00DB7C6E"/>
    <w:rsid w:val="00DB7C7B"/>
    <w:rsid w:val="00DB7D47"/>
    <w:rsid w:val="00DB7D8B"/>
    <w:rsid w:val="00DB7D9E"/>
    <w:rsid w:val="00DB7DB3"/>
    <w:rsid w:val="00DB7E4B"/>
    <w:rsid w:val="00DB7FC4"/>
    <w:rsid w:val="00DC009E"/>
    <w:rsid w:val="00DC00C0"/>
    <w:rsid w:val="00DC0127"/>
    <w:rsid w:val="00DC0179"/>
    <w:rsid w:val="00DC0234"/>
    <w:rsid w:val="00DC0284"/>
    <w:rsid w:val="00DC0423"/>
    <w:rsid w:val="00DC06D4"/>
    <w:rsid w:val="00DC0831"/>
    <w:rsid w:val="00DC090B"/>
    <w:rsid w:val="00DC0A54"/>
    <w:rsid w:val="00DC0A77"/>
    <w:rsid w:val="00DC0AD9"/>
    <w:rsid w:val="00DC0BE4"/>
    <w:rsid w:val="00DC0CC0"/>
    <w:rsid w:val="00DC0D00"/>
    <w:rsid w:val="00DC0E2B"/>
    <w:rsid w:val="00DC0E99"/>
    <w:rsid w:val="00DC0EAC"/>
    <w:rsid w:val="00DC1058"/>
    <w:rsid w:val="00DC10AE"/>
    <w:rsid w:val="00DC111F"/>
    <w:rsid w:val="00DC1187"/>
    <w:rsid w:val="00DC14F9"/>
    <w:rsid w:val="00DC159A"/>
    <w:rsid w:val="00DC171B"/>
    <w:rsid w:val="00DC176D"/>
    <w:rsid w:val="00DC17DC"/>
    <w:rsid w:val="00DC193F"/>
    <w:rsid w:val="00DC196C"/>
    <w:rsid w:val="00DC198D"/>
    <w:rsid w:val="00DC1A2C"/>
    <w:rsid w:val="00DC1B47"/>
    <w:rsid w:val="00DC1C87"/>
    <w:rsid w:val="00DC1E16"/>
    <w:rsid w:val="00DC1E65"/>
    <w:rsid w:val="00DC1EA0"/>
    <w:rsid w:val="00DC1EA8"/>
    <w:rsid w:val="00DC1F18"/>
    <w:rsid w:val="00DC1FBE"/>
    <w:rsid w:val="00DC2143"/>
    <w:rsid w:val="00DC2205"/>
    <w:rsid w:val="00DC2240"/>
    <w:rsid w:val="00DC22CC"/>
    <w:rsid w:val="00DC233F"/>
    <w:rsid w:val="00DC244A"/>
    <w:rsid w:val="00DC2556"/>
    <w:rsid w:val="00DC25AA"/>
    <w:rsid w:val="00DC2616"/>
    <w:rsid w:val="00DC2647"/>
    <w:rsid w:val="00DC26D1"/>
    <w:rsid w:val="00DC27C6"/>
    <w:rsid w:val="00DC2808"/>
    <w:rsid w:val="00DC281C"/>
    <w:rsid w:val="00DC2846"/>
    <w:rsid w:val="00DC290A"/>
    <w:rsid w:val="00DC29A5"/>
    <w:rsid w:val="00DC2BB5"/>
    <w:rsid w:val="00DC2EC3"/>
    <w:rsid w:val="00DC3104"/>
    <w:rsid w:val="00DC316D"/>
    <w:rsid w:val="00DC325A"/>
    <w:rsid w:val="00DC3309"/>
    <w:rsid w:val="00DC3576"/>
    <w:rsid w:val="00DC3587"/>
    <w:rsid w:val="00DC35E1"/>
    <w:rsid w:val="00DC371C"/>
    <w:rsid w:val="00DC3739"/>
    <w:rsid w:val="00DC3775"/>
    <w:rsid w:val="00DC37E6"/>
    <w:rsid w:val="00DC3890"/>
    <w:rsid w:val="00DC38E1"/>
    <w:rsid w:val="00DC39D4"/>
    <w:rsid w:val="00DC39D9"/>
    <w:rsid w:val="00DC3A30"/>
    <w:rsid w:val="00DC3A59"/>
    <w:rsid w:val="00DC3A70"/>
    <w:rsid w:val="00DC3AA1"/>
    <w:rsid w:val="00DC3BB6"/>
    <w:rsid w:val="00DC3D18"/>
    <w:rsid w:val="00DC3DA2"/>
    <w:rsid w:val="00DC3DAA"/>
    <w:rsid w:val="00DC3E1E"/>
    <w:rsid w:val="00DC3EC7"/>
    <w:rsid w:val="00DC3F01"/>
    <w:rsid w:val="00DC3FCB"/>
    <w:rsid w:val="00DC4078"/>
    <w:rsid w:val="00DC40A2"/>
    <w:rsid w:val="00DC40BB"/>
    <w:rsid w:val="00DC40C0"/>
    <w:rsid w:val="00DC40F1"/>
    <w:rsid w:val="00DC4131"/>
    <w:rsid w:val="00DC41B3"/>
    <w:rsid w:val="00DC4256"/>
    <w:rsid w:val="00DC430D"/>
    <w:rsid w:val="00DC44FF"/>
    <w:rsid w:val="00DC456A"/>
    <w:rsid w:val="00DC45A8"/>
    <w:rsid w:val="00DC45C0"/>
    <w:rsid w:val="00DC45DF"/>
    <w:rsid w:val="00DC460D"/>
    <w:rsid w:val="00DC4794"/>
    <w:rsid w:val="00DC47F5"/>
    <w:rsid w:val="00DC47FC"/>
    <w:rsid w:val="00DC484F"/>
    <w:rsid w:val="00DC48E4"/>
    <w:rsid w:val="00DC4A40"/>
    <w:rsid w:val="00DC4CD9"/>
    <w:rsid w:val="00DC4D7D"/>
    <w:rsid w:val="00DC4EA7"/>
    <w:rsid w:val="00DC4FE5"/>
    <w:rsid w:val="00DC5000"/>
    <w:rsid w:val="00DC5024"/>
    <w:rsid w:val="00DC51BD"/>
    <w:rsid w:val="00DC5315"/>
    <w:rsid w:val="00DC5613"/>
    <w:rsid w:val="00DC565F"/>
    <w:rsid w:val="00DC566F"/>
    <w:rsid w:val="00DC56A5"/>
    <w:rsid w:val="00DC5792"/>
    <w:rsid w:val="00DC57C8"/>
    <w:rsid w:val="00DC57C9"/>
    <w:rsid w:val="00DC580C"/>
    <w:rsid w:val="00DC58A6"/>
    <w:rsid w:val="00DC59B0"/>
    <w:rsid w:val="00DC5B0C"/>
    <w:rsid w:val="00DC5C63"/>
    <w:rsid w:val="00DC5D6B"/>
    <w:rsid w:val="00DC5D9E"/>
    <w:rsid w:val="00DC5E27"/>
    <w:rsid w:val="00DC5EE9"/>
    <w:rsid w:val="00DC5F10"/>
    <w:rsid w:val="00DC5F83"/>
    <w:rsid w:val="00DC619B"/>
    <w:rsid w:val="00DC6495"/>
    <w:rsid w:val="00DC6512"/>
    <w:rsid w:val="00DC65CD"/>
    <w:rsid w:val="00DC663E"/>
    <w:rsid w:val="00DC667E"/>
    <w:rsid w:val="00DC6687"/>
    <w:rsid w:val="00DC67DD"/>
    <w:rsid w:val="00DC6868"/>
    <w:rsid w:val="00DC68D9"/>
    <w:rsid w:val="00DC693C"/>
    <w:rsid w:val="00DC6AF7"/>
    <w:rsid w:val="00DC6AFF"/>
    <w:rsid w:val="00DC6B26"/>
    <w:rsid w:val="00DC6C4A"/>
    <w:rsid w:val="00DC6CA2"/>
    <w:rsid w:val="00DC6CAE"/>
    <w:rsid w:val="00DC6F45"/>
    <w:rsid w:val="00DC6F58"/>
    <w:rsid w:val="00DC70CB"/>
    <w:rsid w:val="00DC716E"/>
    <w:rsid w:val="00DC73ED"/>
    <w:rsid w:val="00DC740C"/>
    <w:rsid w:val="00DC74E6"/>
    <w:rsid w:val="00DC766E"/>
    <w:rsid w:val="00DC76AE"/>
    <w:rsid w:val="00DC783E"/>
    <w:rsid w:val="00DC7962"/>
    <w:rsid w:val="00DC7A0E"/>
    <w:rsid w:val="00DC7A57"/>
    <w:rsid w:val="00DC7ACA"/>
    <w:rsid w:val="00DC7C80"/>
    <w:rsid w:val="00DD0003"/>
    <w:rsid w:val="00DD0020"/>
    <w:rsid w:val="00DD0121"/>
    <w:rsid w:val="00DD020A"/>
    <w:rsid w:val="00DD0275"/>
    <w:rsid w:val="00DD0305"/>
    <w:rsid w:val="00DD031A"/>
    <w:rsid w:val="00DD0427"/>
    <w:rsid w:val="00DD04B5"/>
    <w:rsid w:val="00DD05A5"/>
    <w:rsid w:val="00DD05EE"/>
    <w:rsid w:val="00DD061C"/>
    <w:rsid w:val="00DD07BF"/>
    <w:rsid w:val="00DD07DE"/>
    <w:rsid w:val="00DD0927"/>
    <w:rsid w:val="00DD092D"/>
    <w:rsid w:val="00DD0A63"/>
    <w:rsid w:val="00DD0B2B"/>
    <w:rsid w:val="00DD0BD7"/>
    <w:rsid w:val="00DD0CA8"/>
    <w:rsid w:val="00DD0D4B"/>
    <w:rsid w:val="00DD0D64"/>
    <w:rsid w:val="00DD0EB9"/>
    <w:rsid w:val="00DD0F50"/>
    <w:rsid w:val="00DD0FA0"/>
    <w:rsid w:val="00DD1030"/>
    <w:rsid w:val="00DD10C4"/>
    <w:rsid w:val="00DD127B"/>
    <w:rsid w:val="00DD13D8"/>
    <w:rsid w:val="00DD1751"/>
    <w:rsid w:val="00DD1815"/>
    <w:rsid w:val="00DD1855"/>
    <w:rsid w:val="00DD1860"/>
    <w:rsid w:val="00DD18FD"/>
    <w:rsid w:val="00DD1902"/>
    <w:rsid w:val="00DD1B22"/>
    <w:rsid w:val="00DD1CA3"/>
    <w:rsid w:val="00DD1D1C"/>
    <w:rsid w:val="00DD1E19"/>
    <w:rsid w:val="00DD1E36"/>
    <w:rsid w:val="00DD2087"/>
    <w:rsid w:val="00DD21E7"/>
    <w:rsid w:val="00DD21F8"/>
    <w:rsid w:val="00DD241B"/>
    <w:rsid w:val="00DD249D"/>
    <w:rsid w:val="00DD24B5"/>
    <w:rsid w:val="00DD2530"/>
    <w:rsid w:val="00DD2564"/>
    <w:rsid w:val="00DD25FB"/>
    <w:rsid w:val="00DD2620"/>
    <w:rsid w:val="00DD263C"/>
    <w:rsid w:val="00DD2651"/>
    <w:rsid w:val="00DD26E5"/>
    <w:rsid w:val="00DD2712"/>
    <w:rsid w:val="00DD272C"/>
    <w:rsid w:val="00DD278B"/>
    <w:rsid w:val="00DD2805"/>
    <w:rsid w:val="00DD283B"/>
    <w:rsid w:val="00DD2870"/>
    <w:rsid w:val="00DD29BA"/>
    <w:rsid w:val="00DD29BC"/>
    <w:rsid w:val="00DD2A49"/>
    <w:rsid w:val="00DD2AEF"/>
    <w:rsid w:val="00DD2AF9"/>
    <w:rsid w:val="00DD2CBE"/>
    <w:rsid w:val="00DD2DB0"/>
    <w:rsid w:val="00DD2DDA"/>
    <w:rsid w:val="00DD2DF0"/>
    <w:rsid w:val="00DD2E54"/>
    <w:rsid w:val="00DD2EF2"/>
    <w:rsid w:val="00DD2FFA"/>
    <w:rsid w:val="00DD31A8"/>
    <w:rsid w:val="00DD3379"/>
    <w:rsid w:val="00DD33BF"/>
    <w:rsid w:val="00DD3492"/>
    <w:rsid w:val="00DD349E"/>
    <w:rsid w:val="00DD3596"/>
    <w:rsid w:val="00DD3640"/>
    <w:rsid w:val="00DD3678"/>
    <w:rsid w:val="00DD373A"/>
    <w:rsid w:val="00DD3745"/>
    <w:rsid w:val="00DD382B"/>
    <w:rsid w:val="00DD3857"/>
    <w:rsid w:val="00DD387C"/>
    <w:rsid w:val="00DD387F"/>
    <w:rsid w:val="00DD38C6"/>
    <w:rsid w:val="00DD3972"/>
    <w:rsid w:val="00DD3980"/>
    <w:rsid w:val="00DD3AF3"/>
    <w:rsid w:val="00DD3AFF"/>
    <w:rsid w:val="00DD3C71"/>
    <w:rsid w:val="00DD3CB1"/>
    <w:rsid w:val="00DD3CD9"/>
    <w:rsid w:val="00DD3E29"/>
    <w:rsid w:val="00DD3E33"/>
    <w:rsid w:val="00DD3E98"/>
    <w:rsid w:val="00DD4005"/>
    <w:rsid w:val="00DD403B"/>
    <w:rsid w:val="00DD4092"/>
    <w:rsid w:val="00DD43C4"/>
    <w:rsid w:val="00DD44BE"/>
    <w:rsid w:val="00DD44D0"/>
    <w:rsid w:val="00DD44E4"/>
    <w:rsid w:val="00DD45AB"/>
    <w:rsid w:val="00DD45CA"/>
    <w:rsid w:val="00DD4606"/>
    <w:rsid w:val="00DD4636"/>
    <w:rsid w:val="00DD4638"/>
    <w:rsid w:val="00DD46BD"/>
    <w:rsid w:val="00DD46F2"/>
    <w:rsid w:val="00DD4703"/>
    <w:rsid w:val="00DD4741"/>
    <w:rsid w:val="00DD47B3"/>
    <w:rsid w:val="00DD4832"/>
    <w:rsid w:val="00DD4ACB"/>
    <w:rsid w:val="00DD4AF3"/>
    <w:rsid w:val="00DD4B10"/>
    <w:rsid w:val="00DD4B64"/>
    <w:rsid w:val="00DD4B6F"/>
    <w:rsid w:val="00DD4B7D"/>
    <w:rsid w:val="00DD4D6D"/>
    <w:rsid w:val="00DD4DD1"/>
    <w:rsid w:val="00DD4EB7"/>
    <w:rsid w:val="00DD4EDD"/>
    <w:rsid w:val="00DD51F6"/>
    <w:rsid w:val="00DD52E9"/>
    <w:rsid w:val="00DD5325"/>
    <w:rsid w:val="00DD535B"/>
    <w:rsid w:val="00DD5363"/>
    <w:rsid w:val="00DD53B0"/>
    <w:rsid w:val="00DD53C2"/>
    <w:rsid w:val="00DD53E6"/>
    <w:rsid w:val="00DD5569"/>
    <w:rsid w:val="00DD5763"/>
    <w:rsid w:val="00DD58B7"/>
    <w:rsid w:val="00DD5933"/>
    <w:rsid w:val="00DD594F"/>
    <w:rsid w:val="00DD5B58"/>
    <w:rsid w:val="00DD5C1A"/>
    <w:rsid w:val="00DD5C40"/>
    <w:rsid w:val="00DD5D5D"/>
    <w:rsid w:val="00DD5EDE"/>
    <w:rsid w:val="00DD5FD1"/>
    <w:rsid w:val="00DD609D"/>
    <w:rsid w:val="00DD61DC"/>
    <w:rsid w:val="00DD61E3"/>
    <w:rsid w:val="00DD6228"/>
    <w:rsid w:val="00DD625F"/>
    <w:rsid w:val="00DD62F6"/>
    <w:rsid w:val="00DD64DE"/>
    <w:rsid w:val="00DD6581"/>
    <w:rsid w:val="00DD6771"/>
    <w:rsid w:val="00DD67DE"/>
    <w:rsid w:val="00DD67E2"/>
    <w:rsid w:val="00DD68CD"/>
    <w:rsid w:val="00DD68F7"/>
    <w:rsid w:val="00DD693E"/>
    <w:rsid w:val="00DD6A1A"/>
    <w:rsid w:val="00DD6B96"/>
    <w:rsid w:val="00DD6E43"/>
    <w:rsid w:val="00DD6E7C"/>
    <w:rsid w:val="00DD6EF3"/>
    <w:rsid w:val="00DD6F2C"/>
    <w:rsid w:val="00DD7025"/>
    <w:rsid w:val="00DD703F"/>
    <w:rsid w:val="00DD7068"/>
    <w:rsid w:val="00DD72C2"/>
    <w:rsid w:val="00DD7430"/>
    <w:rsid w:val="00DD753E"/>
    <w:rsid w:val="00DD763B"/>
    <w:rsid w:val="00DD7648"/>
    <w:rsid w:val="00DD7814"/>
    <w:rsid w:val="00DD795C"/>
    <w:rsid w:val="00DD797E"/>
    <w:rsid w:val="00DD7AF9"/>
    <w:rsid w:val="00DD7B90"/>
    <w:rsid w:val="00DD7BB0"/>
    <w:rsid w:val="00DD7C72"/>
    <w:rsid w:val="00DD7CBA"/>
    <w:rsid w:val="00DD7CD5"/>
    <w:rsid w:val="00DD7D23"/>
    <w:rsid w:val="00DD7D8B"/>
    <w:rsid w:val="00DD7DFD"/>
    <w:rsid w:val="00DD7E44"/>
    <w:rsid w:val="00DD7E5E"/>
    <w:rsid w:val="00DD7F06"/>
    <w:rsid w:val="00DD7FC4"/>
    <w:rsid w:val="00DE00D0"/>
    <w:rsid w:val="00DE00E4"/>
    <w:rsid w:val="00DE01A1"/>
    <w:rsid w:val="00DE036D"/>
    <w:rsid w:val="00DE03DB"/>
    <w:rsid w:val="00DE05A6"/>
    <w:rsid w:val="00DE0639"/>
    <w:rsid w:val="00DE069D"/>
    <w:rsid w:val="00DE06E9"/>
    <w:rsid w:val="00DE06EA"/>
    <w:rsid w:val="00DE0759"/>
    <w:rsid w:val="00DE08DB"/>
    <w:rsid w:val="00DE0CD1"/>
    <w:rsid w:val="00DE0CE6"/>
    <w:rsid w:val="00DE0D2D"/>
    <w:rsid w:val="00DE0DA0"/>
    <w:rsid w:val="00DE0EC9"/>
    <w:rsid w:val="00DE0F55"/>
    <w:rsid w:val="00DE0FA9"/>
    <w:rsid w:val="00DE0FCB"/>
    <w:rsid w:val="00DE105C"/>
    <w:rsid w:val="00DE1075"/>
    <w:rsid w:val="00DE117C"/>
    <w:rsid w:val="00DE11D0"/>
    <w:rsid w:val="00DE126E"/>
    <w:rsid w:val="00DE13F5"/>
    <w:rsid w:val="00DE13FC"/>
    <w:rsid w:val="00DE1491"/>
    <w:rsid w:val="00DE1495"/>
    <w:rsid w:val="00DE149D"/>
    <w:rsid w:val="00DE1513"/>
    <w:rsid w:val="00DE1594"/>
    <w:rsid w:val="00DE17BC"/>
    <w:rsid w:val="00DE18CB"/>
    <w:rsid w:val="00DE1914"/>
    <w:rsid w:val="00DE1977"/>
    <w:rsid w:val="00DE1A6B"/>
    <w:rsid w:val="00DE1AD8"/>
    <w:rsid w:val="00DE1AE9"/>
    <w:rsid w:val="00DE1C16"/>
    <w:rsid w:val="00DE1DD7"/>
    <w:rsid w:val="00DE1DF7"/>
    <w:rsid w:val="00DE1DFE"/>
    <w:rsid w:val="00DE1EAE"/>
    <w:rsid w:val="00DE1EBE"/>
    <w:rsid w:val="00DE1EDD"/>
    <w:rsid w:val="00DE1EEB"/>
    <w:rsid w:val="00DE1F83"/>
    <w:rsid w:val="00DE2203"/>
    <w:rsid w:val="00DE22F1"/>
    <w:rsid w:val="00DE23A9"/>
    <w:rsid w:val="00DE2505"/>
    <w:rsid w:val="00DE25AF"/>
    <w:rsid w:val="00DE26E5"/>
    <w:rsid w:val="00DE26E8"/>
    <w:rsid w:val="00DE2835"/>
    <w:rsid w:val="00DE2889"/>
    <w:rsid w:val="00DE28A5"/>
    <w:rsid w:val="00DE28FB"/>
    <w:rsid w:val="00DE2921"/>
    <w:rsid w:val="00DE29FF"/>
    <w:rsid w:val="00DE2A47"/>
    <w:rsid w:val="00DE2AFF"/>
    <w:rsid w:val="00DE2C07"/>
    <w:rsid w:val="00DE2C1A"/>
    <w:rsid w:val="00DE2C70"/>
    <w:rsid w:val="00DE2DB7"/>
    <w:rsid w:val="00DE2FC8"/>
    <w:rsid w:val="00DE31B8"/>
    <w:rsid w:val="00DE3248"/>
    <w:rsid w:val="00DE32FD"/>
    <w:rsid w:val="00DE335C"/>
    <w:rsid w:val="00DE3362"/>
    <w:rsid w:val="00DE3369"/>
    <w:rsid w:val="00DE3465"/>
    <w:rsid w:val="00DE3509"/>
    <w:rsid w:val="00DE38F1"/>
    <w:rsid w:val="00DE3A8F"/>
    <w:rsid w:val="00DE3C97"/>
    <w:rsid w:val="00DE3CCE"/>
    <w:rsid w:val="00DE3E5C"/>
    <w:rsid w:val="00DE3F98"/>
    <w:rsid w:val="00DE406C"/>
    <w:rsid w:val="00DE40CA"/>
    <w:rsid w:val="00DE42B6"/>
    <w:rsid w:val="00DE4419"/>
    <w:rsid w:val="00DE44C7"/>
    <w:rsid w:val="00DE4553"/>
    <w:rsid w:val="00DE4639"/>
    <w:rsid w:val="00DE472D"/>
    <w:rsid w:val="00DE4736"/>
    <w:rsid w:val="00DE4747"/>
    <w:rsid w:val="00DE4791"/>
    <w:rsid w:val="00DE47C1"/>
    <w:rsid w:val="00DE481B"/>
    <w:rsid w:val="00DE488E"/>
    <w:rsid w:val="00DE48C0"/>
    <w:rsid w:val="00DE499D"/>
    <w:rsid w:val="00DE49A2"/>
    <w:rsid w:val="00DE4B13"/>
    <w:rsid w:val="00DE4C0D"/>
    <w:rsid w:val="00DE4CCB"/>
    <w:rsid w:val="00DE4CEA"/>
    <w:rsid w:val="00DE4D2F"/>
    <w:rsid w:val="00DE4FDC"/>
    <w:rsid w:val="00DE50B5"/>
    <w:rsid w:val="00DE51FC"/>
    <w:rsid w:val="00DE548F"/>
    <w:rsid w:val="00DE54DD"/>
    <w:rsid w:val="00DE5534"/>
    <w:rsid w:val="00DE55CB"/>
    <w:rsid w:val="00DE560A"/>
    <w:rsid w:val="00DE560F"/>
    <w:rsid w:val="00DE58D9"/>
    <w:rsid w:val="00DE59A4"/>
    <w:rsid w:val="00DE59C9"/>
    <w:rsid w:val="00DE59E6"/>
    <w:rsid w:val="00DE5B2F"/>
    <w:rsid w:val="00DE5B40"/>
    <w:rsid w:val="00DE5B6F"/>
    <w:rsid w:val="00DE5BAC"/>
    <w:rsid w:val="00DE5BDB"/>
    <w:rsid w:val="00DE5C0E"/>
    <w:rsid w:val="00DE5D1D"/>
    <w:rsid w:val="00DE5D51"/>
    <w:rsid w:val="00DE5D74"/>
    <w:rsid w:val="00DE5DCA"/>
    <w:rsid w:val="00DE5E58"/>
    <w:rsid w:val="00DE5FC8"/>
    <w:rsid w:val="00DE61A5"/>
    <w:rsid w:val="00DE6354"/>
    <w:rsid w:val="00DE6378"/>
    <w:rsid w:val="00DE63E6"/>
    <w:rsid w:val="00DE645D"/>
    <w:rsid w:val="00DE65CA"/>
    <w:rsid w:val="00DE65F8"/>
    <w:rsid w:val="00DE6627"/>
    <w:rsid w:val="00DE66B8"/>
    <w:rsid w:val="00DE6720"/>
    <w:rsid w:val="00DE6738"/>
    <w:rsid w:val="00DE68F1"/>
    <w:rsid w:val="00DE6987"/>
    <w:rsid w:val="00DE69EE"/>
    <w:rsid w:val="00DE6C66"/>
    <w:rsid w:val="00DE6CB8"/>
    <w:rsid w:val="00DE6D49"/>
    <w:rsid w:val="00DE708B"/>
    <w:rsid w:val="00DE70EA"/>
    <w:rsid w:val="00DE70F7"/>
    <w:rsid w:val="00DE711D"/>
    <w:rsid w:val="00DE7177"/>
    <w:rsid w:val="00DE71C3"/>
    <w:rsid w:val="00DE7415"/>
    <w:rsid w:val="00DE7482"/>
    <w:rsid w:val="00DE74A4"/>
    <w:rsid w:val="00DE75C5"/>
    <w:rsid w:val="00DE7719"/>
    <w:rsid w:val="00DE77CF"/>
    <w:rsid w:val="00DE78E3"/>
    <w:rsid w:val="00DE78F2"/>
    <w:rsid w:val="00DE79F3"/>
    <w:rsid w:val="00DE7A0B"/>
    <w:rsid w:val="00DE7A94"/>
    <w:rsid w:val="00DE7A9A"/>
    <w:rsid w:val="00DE7B07"/>
    <w:rsid w:val="00DE7D5A"/>
    <w:rsid w:val="00DE7D72"/>
    <w:rsid w:val="00DE7DDE"/>
    <w:rsid w:val="00DE7E57"/>
    <w:rsid w:val="00DE7EB6"/>
    <w:rsid w:val="00DF01FE"/>
    <w:rsid w:val="00DF0417"/>
    <w:rsid w:val="00DF0441"/>
    <w:rsid w:val="00DF050F"/>
    <w:rsid w:val="00DF0604"/>
    <w:rsid w:val="00DF08E6"/>
    <w:rsid w:val="00DF0926"/>
    <w:rsid w:val="00DF0965"/>
    <w:rsid w:val="00DF0991"/>
    <w:rsid w:val="00DF0A11"/>
    <w:rsid w:val="00DF0A79"/>
    <w:rsid w:val="00DF0B36"/>
    <w:rsid w:val="00DF0F0A"/>
    <w:rsid w:val="00DF0F27"/>
    <w:rsid w:val="00DF0FA4"/>
    <w:rsid w:val="00DF104E"/>
    <w:rsid w:val="00DF114E"/>
    <w:rsid w:val="00DF11E9"/>
    <w:rsid w:val="00DF138F"/>
    <w:rsid w:val="00DF13B7"/>
    <w:rsid w:val="00DF1500"/>
    <w:rsid w:val="00DF1677"/>
    <w:rsid w:val="00DF1723"/>
    <w:rsid w:val="00DF1761"/>
    <w:rsid w:val="00DF176E"/>
    <w:rsid w:val="00DF199C"/>
    <w:rsid w:val="00DF1A14"/>
    <w:rsid w:val="00DF1AF6"/>
    <w:rsid w:val="00DF1CA5"/>
    <w:rsid w:val="00DF1CD9"/>
    <w:rsid w:val="00DF1CDF"/>
    <w:rsid w:val="00DF1D84"/>
    <w:rsid w:val="00DF1DE5"/>
    <w:rsid w:val="00DF1E00"/>
    <w:rsid w:val="00DF1ED0"/>
    <w:rsid w:val="00DF1F0D"/>
    <w:rsid w:val="00DF2009"/>
    <w:rsid w:val="00DF2103"/>
    <w:rsid w:val="00DF2141"/>
    <w:rsid w:val="00DF2157"/>
    <w:rsid w:val="00DF216E"/>
    <w:rsid w:val="00DF2277"/>
    <w:rsid w:val="00DF22BB"/>
    <w:rsid w:val="00DF231D"/>
    <w:rsid w:val="00DF24BA"/>
    <w:rsid w:val="00DF2523"/>
    <w:rsid w:val="00DF25BF"/>
    <w:rsid w:val="00DF25C9"/>
    <w:rsid w:val="00DF25D7"/>
    <w:rsid w:val="00DF263A"/>
    <w:rsid w:val="00DF2657"/>
    <w:rsid w:val="00DF2688"/>
    <w:rsid w:val="00DF26F9"/>
    <w:rsid w:val="00DF27B0"/>
    <w:rsid w:val="00DF2867"/>
    <w:rsid w:val="00DF28A7"/>
    <w:rsid w:val="00DF28AE"/>
    <w:rsid w:val="00DF28FA"/>
    <w:rsid w:val="00DF296C"/>
    <w:rsid w:val="00DF2A68"/>
    <w:rsid w:val="00DF2B08"/>
    <w:rsid w:val="00DF2C42"/>
    <w:rsid w:val="00DF2CAC"/>
    <w:rsid w:val="00DF2D41"/>
    <w:rsid w:val="00DF2E70"/>
    <w:rsid w:val="00DF2EA1"/>
    <w:rsid w:val="00DF3126"/>
    <w:rsid w:val="00DF33CF"/>
    <w:rsid w:val="00DF33F4"/>
    <w:rsid w:val="00DF3413"/>
    <w:rsid w:val="00DF360E"/>
    <w:rsid w:val="00DF3813"/>
    <w:rsid w:val="00DF3828"/>
    <w:rsid w:val="00DF38DB"/>
    <w:rsid w:val="00DF39CF"/>
    <w:rsid w:val="00DF3B20"/>
    <w:rsid w:val="00DF3B75"/>
    <w:rsid w:val="00DF3C2A"/>
    <w:rsid w:val="00DF3D3A"/>
    <w:rsid w:val="00DF3E75"/>
    <w:rsid w:val="00DF3EE3"/>
    <w:rsid w:val="00DF4088"/>
    <w:rsid w:val="00DF40E6"/>
    <w:rsid w:val="00DF417D"/>
    <w:rsid w:val="00DF4281"/>
    <w:rsid w:val="00DF42AE"/>
    <w:rsid w:val="00DF43B0"/>
    <w:rsid w:val="00DF442B"/>
    <w:rsid w:val="00DF46B5"/>
    <w:rsid w:val="00DF4702"/>
    <w:rsid w:val="00DF47A6"/>
    <w:rsid w:val="00DF4839"/>
    <w:rsid w:val="00DF4906"/>
    <w:rsid w:val="00DF498A"/>
    <w:rsid w:val="00DF4A14"/>
    <w:rsid w:val="00DF4A39"/>
    <w:rsid w:val="00DF4B0E"/>
    <w:rsid w:val="00DF4BB2"/>
    <w:rsid w:val="00DF4C62"/>
    <w:rsid w:val="00DF4CDB"/>
    <w:rsid w:val="00DF4DD3"/>
    <w:rsid w:val="00DF4E09"/>
    <w:rsid w:val="00DF4E55"/>
    <w:rsid w:val="00DF4F39"/>
    <w:rsid w:val="00DF4F5F"/>
    <w:rsid w:val="00DF501B"/>
    <w:rsid w:val="00DF5022"/>
    <w:rsid w:val="00DF508A"/>
    <w:rsid w:val="00DF528E"/>
    <w:rsid w:val="00DF5353"/>
    <w:rsid w:val="00DF5443"/>
    <w:rsid w:val="00DF5469"/>
    <w:rsid w:val="00DF54AA"/>
    <w:rsid w:val="00DF54DD"/>
    <w:rsid w:val="00DF5613"/>
    <w:rsid w:val="00DF5652"/>
    <w:rsid w:val="00DF5680"/>
    <w:rsid w:val="00DF5761"/>
    <w:rsid w:val="00DF58A6"/>
    <w:rsid w:val="00DF5943"/>
    <w:rsid w:val="00DF5967"/>
    <w:rsid w:val="00DF5A24"/>
    <w:rsid w:val="00DF5A9F"/>
    <w:rsid w:val="00DF5AAA"/>
    <w:rsid w:val="00DF5C7E"/>
    <w:rsid w:val="00DF5D71"/>
    <w:rsid w:val="00DF5D84"/>
    <w:rsid w:val="00DF5D93"/>
    <w:rsid w:val="00DF5F2A"/>
    <w:rsid w:val="00DF5F5B"/>
    <w:rsid w:val="00DF5F84"/>
    <w:rsid w:val="00DF6099"/>
    <w:rsid w:val="00DF60A0"/>
    <w:rsid w:val="00DF60FD"/>
    <w:rsid w:val="00DF6232"/>
    <w:rsid w:val="00DF63D3"/>
    <w:rsid w:val="00DF642C"/>
    <w:rsid w:val="00DF6526"/>
    <w:rsid w:val="00DF66C0"/>
    <w:rsid w:val="00DF6844"/>
    <w:rsid w:val="00DF6892"/>
    <w:rsid w:val="00DF68F8"/>
    <w:rsid w:val="00DF6984"/>
    <w:rsid w:val="00DF69DE"/>
    <w:rsid w:val="00DF6A09"/>
    <w:rsid w:val="00DF6A12"/>
    <w:rsid w:val="00DF6AFA"/>
    <w:rsid w:val="00DF6CFA"/>
    <w:rsid w:val="00DF6CFD"/>
    <w:rsid w:val="00DF6D41"/>
    <w:rsid w:val="00DF6DDA"/>
    <w:rsid w:val="00DF6DDF"/>
    <w:rsid w:val="00DF6EB7"/>
    <w:rsid w:val="00DF6F8A"/>
    <w:rsid w:val="00DF7072"/>
    <w:rsid w:val="00DF71A0"/>
    <w:rsid w:val="00DF72C4"/>
    <w:rsid w:val="00DF7306"/>
    <w:rsid w:val="00DF733F"/>
    <w:rsid w:val="00DF737A"/>
    <w:rsid w:val="00DF74C8"/>
    <w:rsid w:val="00DF74E9"/>
    <w:rsid w:val="00DF7624"/>
    <w:rsid w:val="00DF771D"/>
    <w:rsid w:val="00DF7773"/>
    <w:rsid w:val="00DF779A"/>
    <w:rsid w:val="00DF785E"/>
    <w:rsid w:val="00DF798C"/>
    <w:rsid w:val="00DF7B4A"/>
    <w:rsid w:val="00DF7EDF"/>
    <w:rsid w:val="00DF7F1E"/>
    <w:rsid w:val="00DF7F71"/>
    <w:rsid w:val="00DF7FC1"/>
    <w:rsid w:val="00E00057"/>
    <w:rsid w:val="00E00119"/>
    <w:rsid w:val="00E0021A"/>
    <w:rsid w:val="00E00267"/>
    <w:rsid w:val="00E002C6"/>
    <w:rsid w:val="00E002EA"/>
    <w:rsid w:val="00E002FA"/>
    <w:rsid w:val="00E0031D"/>
    <w:rsid w:val="00E0061A"/>
    <w:rsid w:val="00E0078A"/>
    <w:rsid w:val="00E00846"/>
    <w:rsid w:val="00E00A09"/>
    <w:rsid w:val="00E00A8A"/>
    <w:rsid w:val="00E00ACE"/>
    <w:rsid w:val="00E00AF4"/>
    <w:rsid w:val="00E00B94"/>
    <w:rsid w:val="00E00C0D"/>
    <w:rsid w:val="00E00C33"/>
    <w:rsid w:val="00E00C49"/>
    <w:rsid w:val="00E00CE7"/>
    <w:rsid w:val="00E00D3C"/>
    <w:rsid w:val="00E00DA1"/>
    <w:rsid w:val="00E00DAF"/>
    <w:rsid w:val="00E00E16"/>
    <w:rsid w:val="00E00E4C"/>
    <w:rsid w:val="00E00F67"/>
    <w:rsid w:val="00E00FF9"/>
    <w:rsid w:val="00E0101E"/>
    <w:rsid w:val="00E01064"/>
    <w:rsid w:val="00E010C0"/>
    <w:rsid w:val="00E01145"/>
    <w:rsid w:val="00E013F8"/>
    <w:rsid w:val="00E014C7"/>
    <w:rsid w:val="00E0158E"/>
    <w:rsid w:val="00E016EB"/>
    <w:rsid w:val="00E016FC"/>
    <w:rsid w:val="00E01738"/>
    <w:rsid w:val="00E01739"/>
    <w:rsid w:val="00E017C5"/>
    <w:rsid w:val="00E01911"/>
    <w:rsid w:val="00E019D4"/>
    <w:rsid w:val="00E01AC5"/>
    <w:rsid w:val="00E01ADA"/>
    <w:rsid w:val="00E01D2E"/>
    <w:rsid w:val="00E01E6E"/>
    <w:rsid w:val="00E01ECC"/>
    <w:rsid w:val="00E01F2B"/>
    <w:rsid w:val="00E0203B"/>
    <w:rsid w:val="00E02054"/>
    <w:rsid w:val="00E02233"/>
    <w:rsid w:val="00E022A8"/>
    <w:rsid w:val="00E02310"/>
    <w:rsid w:val="00E0233B"/>
    <w:rsid w:val="00E02399"/>
    <w:rsid w:val="00E023CC"/>
    <w:rsid w:val="00E02456"/>
    <w:rsid w:val="00E0249C"/>
    <w:rsid w:val="00E02540"/>
    <w:rsid w:val="00E02605"/>
    <w:rsid w:val="00E02665"/>
    <w:rsid w:val="00E026AF"/>
    <w:rsid w:val="00E026D7"/>
    <w:rsid w:val="00E02720"/>
    <w:rsid w:val="00E02725"/>
    <w:rsid w:val="00E0281E"/>
    <w:rsid w:val="00E0284E"/>
    <w:rsid w:val="00E028F6"/>
    <w:rsid w:val="00E02931"/>
    <w:rsid w:val="00E02934"/>
    <w:rsid w:val="00E02A07"/>
    <w:rsid w:val="00E02A11"/>
    <w:rsid w:val="00E02B3D"/>
    <w:rsid w:val="00E02B8F"/>
    <w:rsid w:val="00E02BFF"/>
    <w:rsid w:val="00E02C10"/>
    <w:rsid w:val="00E02C6B"/>
    <w:rsid w:val="00E02C95"/>
    <w:rsid w:val="00E02CC5"/>
    <w:rsid w:val="00E02D0D"/>
    <w:rsid w:val="00E02E04"/>
    <w:rsid w:val="00E02E54"/>
    <w:rsid w:val="00E0305D"/>
    <w:rsid w:val="00E030A6"/>
    <w:rsid w:val="00E031B9"/>
    <w:rsid w:val="00E0324F"/>
    <w:rsid w:val="00E03259"/>
    <w:rsid w:val="00E03287"/>
    <w:rsid w:val="00E0339B"/>
    <w:rsid w:val="00E033A6"/>
    <w:rsid w:val="00E033FC"/>
    <w:rsid w:val="00E03550"/>
    <w:rsid w:val="00E0355A"/>
    <w:rsid w:val="00E035BB"/>
    <w:rsid w:val="00E03C9D"/>
    <w:rsid w:val="00E03CC5"/>
    <w:rsid w:val="00E03D0E"/>
    <w:rsid w:val="00E03D2F"/>
    <w:rsid w:val="00E03DF4"/>
    <w:rsid w:val="00E03E24"/>
    <w:rsid w:val="00E03F76"/>
    <w:rsid w:val="00E03FA2"/>
    <w:rsid w:val="00E04064"/>
    <w:rsid w:val="00E04073"/>
    <w:rsid w:val="00E040F7"/>
    <w:rsid w:val="00E04130"/>
    <w:rsid w:val="00E04280"/>
    <w:rsid w:val="00E042F3"/>
    <w:rsid w:val="00E043D3"/>
    <w:rsid w:val="00E04420"/>
    <w:rsid w:val="00E04519"/>
    <w:rsid w:val="00E0456B"/>
    <w:rsid w:val="00E04592"/>
    <w:rsid w:val="00E0459F"/>
    <w:rsid w:val="00E046B3"/>
    <w:rsid w:val="00E046B5"/>
    <w:rsid w:val="00E04A9E"/>
    <w:rsid w:val="00E04AED"/>
    <w:rsid w:val="00E04B86"/>
    <w:rsid w:val="00E04BC4"/>
    <w:rsid w:val="00E04C0F"/>
    <w:rsid w:val="00E04EBA"/>
    <w:rsid w:val="00E04EC2"/>
    <w:rsid w:val="00E04FAC"/>
    <w:rsid w:val="00E0518A"/>
    <w:rsid w:val="00E051D3"/>
    <w:rsid w:val="00E0530B"/>
    <w:rsid w:val="00E05644"/>
    <w:rsid w:val="00E05742"/>
    <w:rsid w:val="00E0592A"/>
    <w:rsid w:val="00E059DA"/>
    <w:rsid w:val="00E05A36"/>
    <w:rsid w:val="00E05B0B"/>
    <w:rsid w:val="00E05B1E"/>
    <w:rsid w:val="00E05D7E"/>
    <w:rsid w:val="00E05DAC"/>
    <w:rsid w:val="00E05EAC"/>
    <w:rsid w:val="00E060C8"/>
    <w:rsid w:val="00E060F7"/>
    <w:rsid w:val="00E060F8"/>
    <w:rsid w:val="00E0626C"/>
    <w:rsid w:val="00E06426"/>
    <w:rsid w:val="00E06574"/>
    <w:rsid w:val="00E0666E"/>
    <w:rsid w:val="00E066D5"/>
    <w:rsid w:val="00E066EF"/>
    <w:rsid w:val="00E0672D"/>
    <w:rsid w:val="00E06798"/>
    <w:rsid w:val="00E06846"/>
    <w:rsid w:val="00E06866"/>
    <w:rsid w:val="00E068E4"/>
    <w:rsid w:val="00E069B9"/>
    <w:rsid w:val="00E069C5"/>
    <w:rsid w:val="00E069E9"/>
    <w:rsid w:val="00E06B67"/>
    <w:rsid w:val="00E06BC5"/>
    <w:rsid w:val="00E06D1B"/>
    <w:rsid w:val="00E06D4C"/>
    <w:rsid w:val="00E06DC8"/>
    <w:rsid w:val="00E06EFF"/>
    <w:rsid w:val="00E06F10"/>
    <w:rsid w:val="00E071CD"/>
    <w:rsid w:val="00E07279"/>
    <w:rsid w:val="00E072E3"/>
    <w:rsid w:val="00E0742A"/>
    <w:rsid w:val="00E07847"/>
    <w:rsid w:val="00E07878"/>
    <w:rsid w:val="00E07933"/>
    <w:rsid w:val="00E079BE"/>
    <w:rsid w:val="00E07AF3"/>
    <w:rsid w:val="00E07B39"/>
    <w:rsid w:val="00E07B64"/>
    <w:rsid w:val="00E07B7A"/>
    <w:rsid w:val="00E07BFE"/>
    <w:rsid w:val="00E07C65"/>
    <w:rsid w:val="00E07CD8"/>
    <w:rsid w:val="00E07DB8"/>
    <w:rsid w:val="00E07DD3"/>
    <w:rsid w:val="00E07F7A"/>
    <w:rsid w:val="00E100E2"/>
    <w:rsid w:val="00E101DF"/>
    <w:rsid w:val="00E10493"/>
    <w:rsid w:val="00E104DC"/>
    <w:rsid w:val="00E1051C"/>
    <w:rsid w:val="00E10584"/>
    <w:rsid w:val="00E10593"/>
    <w:rsid w:val="00E106AD"/>
    <w:rsid w:val="00E1070C"/>
    <w:rsid w:val="00E10A72"/>
    <w:rsid w:val="00E10AFE"/>
    <w:rsid w:val="00E10B44"/>
    <w:rsid w:val="00E10B70"/>
    <w:rsid w:val="00E10BED"/>
    <w:rsid w:val="00E10C28"/>
    <w:rsid w:val="00E10D81"/>
    <w:rsid w:val="00E10D9D"/>
    <w:rsid w:val="00E10DEF"/>
    <w:rsid w:val="00E10E57"/>
    <w:rsid w:val="00E1103E"/>
    <w:rsid w:val="00E11207"/>
    <w:rsid w:val="00E11220"/>
    <w:rsid w:val="00E112DE"/>
    <w:rsid w:val="00E113D3"/>
    <w:rsid w:val="00E11534"/>
    <w:rsid w:val="00E11663"/>
    <w:rsid w:val="00E11682"/>
    <w:rsid w:val="00E11734"/>
    <w:rsid w:val="00E117C0"/>
    <w:rsid w:val="00E119EE"/>
    <w:rsid w:val="00E11A75"/>
    <w:rsid w:val="00E11D72"/>
    <w:rsid w:val="00E11E65"/>
    <w:rsid w:val="00E11ED1"/>
    <w:rsid w:val="00E11F36"/>
    <w:rsid w:val="00E120E2"/>
    <w:rsid w:val="00E124D4"/>
    <w:rsid w:val="00E1253E"/>
    <w:rsid w:val="00E1254D"/>
    <w:rsid w:val="00E12577"/>
    <w:rsid w:val="00E126CE"/>
    <w:rsid w:val="00E127B0"/>
    <w:rsid w:val="00E12850"/>
    <w:rsid w:val="00E12856"/>
    <w:rsid w:val="00E12935"/>
    <w:rsid w:val="00E12A6F"/>
    <w:rsid w:val="00E12ACD"/>
    <w:rsid w:val="00E12B55"/>
    <w:rsid w:val="00E12E58"/>
    <w:rsid w:val="00E1308C"/>
    <w:rsid w:val="00E13100"/>
    <w:rsid w:val="00E1318F"/>
    <w:rsid w:val="00E13251"/>
    <w:rsid w:val="00E13289"/>
    <w:rsid w:val="00E132A9"/>
    <w:rsid w:val="00E132DF"/>
    <w:rsid w:val="00E13335"/>
    <w:rsid w:val="00E1339D"/>
    <w:rsid w:val="00E135C1"/>
    <w:rsid w:val="00E13631"/>
    <w:rsid w:val="00E1365C"/>
    <w:rsid w:val="00E13682"/>
    <w:rsid w:val="00E13687"/>
    <w:rsid w:val="00E1378D"/>
    <w:rsid w:val="00E137A4"/>
    <w:rsid w:val="00E13A0D"/>
    <w:rsid w:val="00E13A80"/>
    <w:rsid w:val="00E13AFA"/>
    <w:rsid w:val="00E13B36"/>
    <w:rsid w:val="00E13CD9"/>
    <w:rsid w:val="00E13EE6"/>
    <w:rsid w:val="00E140CD"/>
    <w:rsid w:val="00E1413C"/>
    <w:rsid w:val="00E14168"/>
    <w:rsid w:val="00E142DA"/>
    <w:rsid w:val="00E143FF"/>
    <w:rsid w:val="00E1459C"/>
    <w:rsid w:val="00E145DF"/>
    <w:rsid w:val="00E14651"/>
    <w:rsid w:val="00E147DC"/>
    <w:rsid w:val="00E14811"/>
    <w:rsid w:val="00E14876"/>
    <w:rsid w:val="00E14984"/>
    <w:rsid w:val="00E1499D"/>
    <w:rsid w:val="00E149EA"/>
    <w:rsid w:val="00E14A1F"/>
    <w:rsid w:val="00E14A60"/>
    <w:rsid w:val="00E14A75"/>
    <w:rsid w:val="00E14CD0"/>
    <w:rsid w:val="00E14DE1"/>
    <w:rsid w:val="00E14E8D"/>
    <w:rsid w:val="00E14F05"/>
    <w:rsid w:val="00E14F78"/>
    <w:rsid w:val="00E14FA7"/>
    <w:rsid w:val="00E15030"/>
    <w:rsid w:val="00E15126"/>
    <w:rsid w:val="00E151A7"/>
    <w:rsid w:val="00E151BA"/>
    <w:rsid w:val="00E15278"/>
    <w:rsid w:val="00E152C6"/>
    <w:rsid w:val="00E1532D"/>
    <w:rsid w:val="00E15405"/>
    <w:rsid w:val="00E154A7"/>
    <w:rsid w:val="00E15503"/>
    <w:rsid w:val="00E155A4"/>
    <w:rsid w:val="00E156CB"/>
    <w:rsid w:val="00E15737"/>
    <w:rsid w:val="00E15A17"/>
    <w:rsid w:val="00E15A20"/>
    <w:rsid w:val="00E15A24"/>
    <w:rsid w:val="00E15BA3"/>
    <w:rsid w:val="00E15BE1"/>
    <w:rsid w:val="00E15DB0"/>
    <w:rsid w:val="00E15EF9"/>
    <w:rsid w:val="00E15F30"/>
    <w:rsid w:val="00E160BF"/>
    <w:rsid w:val="00E16104"/>
    <w:rsid w:val="00E161D9"/>
    <w:rsid w:val="00E16464"/>
    <w:rsid w:val="00E164C2"/>
    <w:rsid w:val="00E164CC"/>
    <w:rsid w:val="00E1676B"/>
    <w:rsid w:val="00E1691C"/>
    <w:rsid w:val="00E169AE"/>
    <w:rsid w:val="00E16B43"/>
    <w:rsid w:val="00E16CBE"/>
    <w:rsid w:val="00E16D00"/>
    <w:rsid w:val="00E16D05"/>
    <w:rsid w:val="00E16D82"/>
    <w:rsid w:val="00E16E29"/>
    <w:rsid w:val="00E16E45"/>
    <w:rsid w:val="00E1704B"/>
    <w:rsid w:val="00E1726E"/>
    <w:rsid w:val="00E1751F"/>
    <w:rsid w:val="00E17579"/>
    <w:rsid w:val="00E17675"/>
    <w:rsid w:val="00E176AC"/>
    <w:rsid w:val="00E176B2"/>
    <w:rsid w:val="00E176BE"/>
    <w:rsid w:val="00E176E3"/>
    <w:rsid w:val="00E17738"/>
    <w:rsid w:val="00E17744"/>
    <w:rsid w:val="00E1782A"/>
    <w:rsid w:val="00E17D6A"/>
    <w:rsid w:val="00E17DC6"/>
    <w:rsid w:val="00E20180"/>
    <w:rsid w:val="00E201F4"/>
    <w:rsid w:val="00E20384"/>
    <w:rsid w:val="00E2048E"/>
    <w:rsid w:val="00E204F4"/>
    <w:rsid w:val="00E20512"/>
    <w:rsid w:val="00E20534"/>
    <w:rsid w:val="00E2058A"/>
    <w:rsid w:val="00E20625"/>
    <w:rsid w:val="00E206E8"/>
    <w:rsid w:val="00E208A5"/>
    <w:rsid w:val="00E208AA"/>
    <w:rsid w:val="00E20A30"/>
    <w:rsid w:val="00E20D33"/>
    <w:rsid w:val="00E20E18"/>
    <w:rsid w:val="00E20E3A"/>
    <w:rsid w:val="00E21060"/>
    <w:rsid w:val="00E2108E"/>
    <w:rsid w:val="00E210BB"/>
    <w:rsid w:val="00E2111C"/>
    <w:rsid w:val="00E211A8"/>
    <w:rsid w:val="00E2121F"/>
    <w:rsid w:val="00E213F0"/>
    <w:rsid w:val="00E21481"/>
    <w:rsid w:val="00E2162A"/>
    <w:rsid w:val="00E21859"/>
    <w:rsid w:val="00E218BD"/>
    <w:rsid w:val="00E218F4"/>
    <w:rsid w:val="00E21A07"/>
    <w:rsid w:val="00E21AD3"/>
    <w:rsid w:val="00E21B9D"/>
    <w:rsid w:val="00E21C76"/>
    <w:rsid w:val="00E21D48"/>
    <w:rsid w:val="00E21D65"/>
    <w:rsid w:val="00E21DC7"/>
    <w:rsid w:val="00E21E0A"/>
    <w:rsid w:val="00E21ED4"/>
    <w:rsid w:val="00E21FD4"/>
    <w:rsid w:val="00E22008"/>
    <w:rsid w:val="00E22064"/>
    <w:rsid w:val="00E2208E"/>
    <w:rsid w:val="00E221BF"/>
    <w:rsid w:val="00E221DC"/>
    <w:rsid w:val="00E22278"/>
    <w:rsid w:val="00E22303"/>
    <w:rsid w:val="00E2244B"/>
    <w:rsid w:val="00E2247D"/>
    <w:rsid w:val="00E22486"/>
    <w:rsid w:val="00E22546"/>
    <w:rsid w:val="00E2256B"/>
    <w:rsid w:val="00E2261A"/>
    <w:rsid w:val="00E22628"/>
    <w:rsid w:val="00E2270F"/>
    <w:rsid w:val="00E22730"/>
    <w:rsid w:val="00E22843"/>
    <w:rsid w:val="00E228E6"/>
    <w:rsid w:val="00E2297E"/>
    <w:rsid w:val="00E22C27"/>
    <w:rsid w:val="00E22C5F"/>
    <w:rsid w:val="00E22D6A"/>
    <w:rsid w:val="00E22DFC"/>
    <w:rsid w:val="00E22E3B"/>
    <w:rsid w:val="00E23092"/>
    <w:rsid w:val="00E23206"/>
    <w:rsid w:val="00E23355"/>
    <w:rsid w:val="00E2346B"/>
    <w:rsid w:val="00E23607"/>
    <w:rsid w:val="00E23685"/>
    <w:rsid w:val="00E23736"/>
    <w:rsid w:val="00E237F1"/>
    <w:rsid w:val="00E2388C"/>
    <w:rsid w:val="00E239DA"/>
    <w:rsid w:val="00E23A0E"/>
    <w:rsid w:val="00E23C15"/>
    <w:rsid w:val="00E23C47"/>
    <w:rsid w:val="00E23C59"/>
    <w:rsid w:val="00E23E3D"/>
    <w:rsid w:val="00E24032"/>
    <w:rsid w:val="00E242FB"/>
    <w:rsid w:val="00E245E2"/>
    <w:rsid w:val="00E24666"/>
    <w:rsid w:val="00E2475D"/>
    <w:rsid w:val="00E247A7"/>
    <w:rsid w:val="00E247FA"/>
    <w:rsid w:val="00E248BB"/>
    <w:rsid w:val="00E249EA"/>
    <w:rsid w:val="00E24A03"/>
    <w:rsid w:val="00E24AA3"/>
    <w:rsid w:val="00E24B2A"/>
    <w:rsid w:val="00E24B9F"/>
    <w:rsid w:val="00E24BA4"/>
    <w:rsid w:val="00E24BD7"/>
    <w:rsid w:val="00E24D4A"/>
    <w:rsid w:val="00E24D51"/>
    <w:rsid w:val="00E24D60"/>
    <w:rsid w:val="00E24EE6"/>
    <w:rsid w:val="00E24FC0"/>
    <w:rsid w:val="00E25202"/>
    <w:rsid w:val="00E25315"/>
    <w:rsid w:val="00E253AB"/>
    <w:rsid w:val="00E2540C"/>
    <w:rsid w:val="00E254F2"/>
    <w:rsid w:val="00E255BE"/>
    <w:rsid w:val="00E25925"/>
    <w:rsid w:val="00E2596D"/>
    <w:rsid w:val="00E25B04"/>
    <w:rsid w:val="00E25C25"/>
    <w:rsid w:val="00E25C44"/>
    <w:rsid w:val="00E25D87"/>
    <w:rsid w:val="00E25E9E"/>
    <w:rsid w:val="00E25ECA"/>
    <w:rsid w:val="00E25EDB"/>
    <w:rsid w:val="00E2616A"/>
    <w:rsid w:val="00E26181"/>
    <w:rsid w:val="00E261D6"/>
    <w:rsid w:val="00E26265"/>
    <w:rsid w:val="00E262D1"/>
    <w:rsid w:val="00E2635B"/>
    <w:rsid w:val="00E26481"/>
    <w:rsid w:val="00E264B2"/>
    <w:rsid w:val="00E26544"/>
    <w:rsid w:val="00E26574"/>
    <w:rsid w:val="00E265A7"/>
    <w:rsid w:val="00E265A9"/>
    <w:rsid w:val="00E26710"/>
    <w:rsid w:val="00E2681F"/>
    <w:rsid w:val="00E26B53"/>
    <w:rsid w:val="00E26BDC"/>
    <w:rsid w:val="00E26DCC"/>
    <w:rsid w:val="00E26EB9"/>
    <w:rsid w:val="00E26EE9"/>
    <w:rsid w:val="00E27134"/>
    <w:rsid w:val="00E2718E"/>
    <w:rsid w:val="00E27218"/>
    <w:rsid w:val="00E27289"/>
    <w:rsid w:val="00E272A9"/>
    <w:rsid w:val="00E272DF"/>
    <w:rsid w:val="00E273AE"/>
    <w:rsid w:val="00E2754D"/>
    <w:rsid w:val="00E275B8"/>
    <w:rsid w:val="00E275F5"/>
    <w:rsid w:val="00E277CE"/>
    <w:rsid w:val="00E2782A"/>
    <w:rsid w:val="00E278D9"/>
    <w:rsid w:val="00E27996"/>
    <w:rsid w:val="00E2799D"/>
    <w:rsid w:val="00E279BF"/>
    <w:rsid w:val="00E27C13"/>
    <w:rsid w:val="00E27C1F"/>
    <w:rsid w:val="00E27C78"/>
    <w:rsid w:val="00E27C7A"/>
    <w:rsid w:val="00E27DE4"/>
    <w:rsid w:val="00E3012C"/>
    <w:rsid w:val="00E3021F"/>
    <w:rsid w:val="00E30287"/>
    <w:rsid w:val="00E30304"/>
    <w:rsid w:val="00E30343"/>
    <w:rsid w:val="00E30390"/>
    <w:rsid w:val="00E303C2"/>
    <w:rsid w:val="00E3053D"/>
    <w:rsid w:val="00E30577"/>
    <w:rsid w:val="00E3092F"/>
    <w:rsid w:val="00E30BBC"/>
    <w:rsid w:val="00E30BFF"/>
    <w:rsid w:val="00E30D15"/>
    <w:rsid w:val="00E30EE6"/>
    <w:rsid w:val="00E30EFF"/>
    <w:rsid w:val="00E30F22"/>
    <w:rsid w:val="00E30FD6"/>
    <w:rsid w:val="00E3103D"/>
    <w:rsid w:val="00E313F2"/>
    <w:rsid w:val="00E3142C"/>
    <w:rsid w:val="00E3155D"/>
    <w:rsid w:val="00E31684"/>
    <w:rsid w:val="00E317B3"/>
    <w:rsid w:val="00E317E5"/>
    <w:rsid w:val="00E3187F"/>
    <w:rsid w:val="00E318C1"/>
    <w:rsid w:val="00E31BEE"/>
    <w:rsid w:val="00E31D2B"/>
    <w:rsid w:val="00E31DD9"/>
    <w:rsid w:val="00E31E38"/>
    <w:rsid w:val="00E31E64"/>
    <w:rsid w:val="00E31F06"/>
    <w:rsid w:val="00E31F77"/>
    <w:rsid w:val="00E31FC9"/>
    <w:rsid w:val="00E31FE0"/>
    <w:rsid w:val="00E31FE6"/>
    <w:rsid w:val="00E3221A"/>
    <w:rsid w:val="00E3224E"/>
    <w:rsid w:val="00E3225D"/>
    <w:rsid w:val="00E3236B"/>
    <w:rsid w:val="00E32379"/>
    <w:rsid w:val="00E32486"/>
    <w:rsid w:val="00E32492"/>
    <w:rsid w:val="00E324DA"/>
    <w:rsid w:val="00E325C5"/>
    <w:rsid w:val="00E325DF"/>
    <w:rsid w:val="00E32781"/>
    <w:rsid w:val="00E327C9"/>
    <w:rsid w:val="00E328ED"/>
    <w:rsid w:val="00E328F9"/>
    <w:rsid w:val="00E32908"/>
    <w:rsid w:val="00E329F5"/>
    <w:rsid w:val="00E32AED"/>
    <w:rsid w:val="00E32BAD"/>
    <w:rsid w:val="00E32D12"/>
    <w:rsid w:val="00E33021"/>
    <w:rsid w:val="00E330EE"/>
    <w:rsid w:val="00E332E4"/>
    <w:rsid w:val="00E33413"/>
    <w:rsid w:val="00E33476"/>
    <w:rsid w:val="00E33597"/>
    <w:rsid w:val="00E335B1"/>
    <w:rsid w:val="00E335B6"/>
    <w:rsid w:val="00E33653"/>
    <w:rsid w:val="00E33664"/>
    <w:rsid w:val="00E336F6"/>
    <w:rsid w:val="00E3374E"/>
    <w:rsid w:val="00E33757"/>
    <w:rsid w:val="00E337A1"/>
    <w:rsid w:val="00E33804"/>
    <w:rsid w:val="00E33878"/>
    <w:rsid w:val="00E339E8"/>
    <w:rsid w:val="00E33ABB"/>
    <w:rsid w:val="00E33D0C"/>
    <w:rsid w:val="00E33DCB"/>
    <w:rsid w:val="00E33E44"/>
    <w:rsid w:val="00E33EF7"/>
    <w:rsid w:val="00E33EF8"/>
    <w:rsid w:val="00E33F02"/>
    <w:rsid w:val="00E33F16"/>
    <w:rsid w:val="00E33FAC"/>
    <w:rsid w:val="00E340BB"/>
    <w:rsid w:val="00E3410E"/>
    <w:rsid w:val="00E34196"/>
    <w:rsid w:val="00E34288"/>
    <w:rsid w:val="00E3428A"/>
    <w:rsid w:val="00E342F1"/>
    <w:rsid w:val="00E34352"/>
    <w:rsid w:val="00E343BE"/>
    <w:rsid w:val="00E3454C"/>
    <w:rsid w:val="00E345CF"/>
    <w:rsid w:val="00E34755"/>
    <w:rsid w:val="00E34777"/>
    <w:rsid w:val="00E34833"/>
    <w:rsid w:val="00E34960"/>
    <w:rsid w:val="00E34991"/>
    <w:rsid w:val="00E349C1"/>
    <w:rsid w:val="00E34A52"/>
    <w:rsid w:val="00E34A96"/>
    <w:rsid w:val="00E34ADE"/>
    <w:rsid w:val="00E34B33"/>
    <w:rsid w:val="00E34B6E"/>
    <w:rsid w:val="00E34B98"/>
    <w:rsid w:val="00E34BB4"/>
    <w:rsid w:val="00E34C7C"/>
    <w:rsid w:val="00E34DE3"/>
    <w:rsid w:val="00E34E49"/>
    <w:rsid w:val="00E34EB9"/>
    <w:rsid w:val="00E35016"/>
    <w:rsid w:val="00E35082"/>
    <w:rsid w:val="00E35213"/>
    <w:rsid w:val="00E352ED"/>
    <w:rsid w:val="00E353F3"/>
    <w:rsid w:val="00E35430"/>
    <w:rsid w:val="00E3547F"/>
    <w:rsid w:val="00E3556A"/>
    <w:rsid w:val="00E355E2"/>
    <w:rsid w:val="00E3562B"/>
    <w:rsid w:val="00E357BD"/>
    <w:rsid w:val="00E357F4"/>
    <w:rsid w:val="00E35AB4"/>
    <w:rsid w:val="00E35BBD"/>
    <w:rsid w:val="00E35BCE"/>
    <w:rsid w:val="00E35CB1"/>
    <w:rsid w:val="00E35EBE"/>
    <w:rsid w:val="00E35F9F"/>
    <w:rsid w:val="00E35FF4"/>
    <w:rsid w:val="00E360A3"/>
    <w:rsid w:val="00E36128"/>
    <w:rsid w:val="00E3618B"/>
    <w:rsid w:val="00E36422"/>
    <w:rsid w:val="00E366A3"/>
    <w:rsid w:val="00E36717"/>
    <w:rsid w:val="00E36774"/>
    <w:rsid w:val="00E3684A"/>
    <w:rsid w:val="00E36913"/>
    <w:rsid w:val="00E36960"/>
    <w:rsid w:val="00E36993"/>
    <w:rsid w:val="00E36ABC"/>
    <w:rsid w:val="00E36AE8"/>
    <w:rsid w:val="00E36AF7"/>
    <w:rsid w:val="00E36CF6"/>
    <w:rsid w:val="00E36DAB"/>
    <w:rsid w:val="00E36E3A"/>
    <w:rsid w:val="00E36E6A"/>
    <w:rsid w:val="00E36F0E"/>
    <w:rsid w:val="00E36F77"/>
    <w:rsid w:val="00E37006"/>
    <w:rsid w:val="00E37051"/>
    <w:rsid w:val="00E371E8"/>
    <w:rsid w:val="00E37282"/>
    <w:rsid w:val="00E373DC"/>
    <w:rsid w:val="00E37503"/>
    <w:rsid w:val="00E37644"/>
    <w:rsid w:val="00E376D7"/>
    <w:rsid w:val="00E377F3"/>
    <w:rsid w:val="00E3782D"/>
    <w:rsid w:val="00E378BD"/>
    <w:rsid w:val="00E3798D"/>
    <w:rsid w:val="00E379C1"/>
    <w:rsid w:val="00E379E3"/>
    <w:rsid w:val="00E37B1A"/>
    <w:rsid w:val="00E37BAC"/>
    <w:rsid w:val="00E37BB7"/>
    <w:rsid w:val="00E37C24"/>
    <w:rsid w:val="00E37C86"/>
    <w:rsid w:val="00E37CD7"/>
    <w:rsid w:val="00E37DCE"/>
    <w:rsid w:val="00E37DF8"/>
    <w:rsid w:val="00E37E98"/>
    <w:rsid w:val="00E37F0B"/>
    <w:rsid w:val="00E37FA2"/>
    <w:rsid w:val="00E37FCF"/>
    <w:rsid w:val="00E40066"/>
    <w:rsid w:val="00E40074"/>
    <w:rsid w:val="00E4013C"/>
    <w:rsid w:val="00E40171"/>
    <w:rsid w:val="00E4033A"/>
    <w:rsid w:val="00E4035E"/>
    <w:rsid w:val="00E405ED"/>
    <w:rsid w:val="00E40728"/>
    <w:rsid w:val="00E40891"/>
    <w:rsid w:val="00E408C2"/>
    <w:rsid w:val="00E40A7B"/>
    <w:rsid w:val="00E40AB1"/>
    <w:rsid w:val="00E40AC3"/>
    <w:rsid w:val="00E40AF2"/>
    <w:rsid w:val="00E40B17"/>
    <w:rsid w:val="00E40B2B"/>
    <w:rsid w:val="00E40B6E"/>
    <w:rsid w:val="00E40C45"/>
    <w:rsid w:val="00E40CC3"/>
    <w:rsid w:val="00E40D5D"/>
    <w:rsid w:val="00E40DF2"/>
    <w:rsid w:val="00E40EF3"/>
    <w:rsid w:val="00E40EF4"/>
    <w:rsid w:val="00E40F52"/>
    <w:rsid w:val="00E40FFB"/>
    <w:rsid w:val="00E4102B"/>
    <w:rsid w:val="00E4110B"/>
    <w:rsid w:val="00E4114C"/>
    <w:rsid w:val="00E411B9"/>
    <w:rsid w:val="00E41328"/>
    <w:rsid w:val="00E41378"/>
    <w:rsid w:val="00E4139C"/>
    <w:rsid w:val="00E414EB"/>
    <w:rsid w:val="00E41584"/>
    <w:rsid w:val="00E415E4"/>
    <w:rsid w:val="00E415F6"/>
    <w:rsid w:val="00E41632"/>
    <w:rsid w:val="00E417A3"/>
    <w:rsid w:val="00E41823"/>
    <w:rsid w:val="00E4190C"/>
    <w:rsid w:val="00E4198B"/>
    <w:rsid w:val="00E41A4F"/>
    <w:rsid w:val="00E41AD1"/>
    <w:rsid w:val="00E41B19"/>
    <w:rsid w:val="00E41DFD"/>
    <w:rsid w:val="00E41E1B"/>
    <w:rsid w:val="00E41E6A"/>
    <w:rsid w:val="00E41E9B"/>
    <w:rsid w:val="00E41F10"/>
    <w:rsid w:val="00E42046"/>
    <w:rsid w:val="00E42074"/>
    <w:rsid w:val="00E42091"/>
    <w:rsid w:val="00E4213E"/>
    <w:rsid w:val="00E42181"/>
    <w:rsid w:val="00E421FE"/>
    <w:rsid w:val="00E424F9"/>
    <w:rsid w:val="00E425C6"/>
    <w:rsid w:val="00E427CA"/>
    <w:rsid w:val="00E427E3"/>
    <w:rsid w:val="00E4292A"/>
    <w:rsid w:val="00E4297F"/>
    <w:rsid w:val="00E42C10"/>
    <w:rsid w:val="00E42DD0"/>
    <w:rsid w:val="00E42E56"/>
    <w:rsid w:val="00E4302E"/>
    <w:rsid w:val="00E43057"/>
    <w:rsid w:val="00E43126"/>
    <w:rsid w:val="00E432A2"/>
    <w:rsid w:val="00E432CF"/>
    <w:rsid w:val="00E432F3"/>
    <w:rsid w:val="00E43355"/>
    <w:rsid w:val="00E4337D"/>
    <w:rsid w:val="00E434AA"/>
    <w:rsid w:val="00E434E0"/>
    <w:rsid w:val="00E435CB"/>
    <w:rsid w:val="00E436F4"/>
    <w:rsid w:val="00E43702"/>
    <w:rsid w:val="00E43797"/>
    <w:rsid w:val="00E43B86"/>
    <w:rsid w:val="00E43CE6"/>
    <w:rsid w:val="00E43DDE"/>
    <w:rsid w:val="00E43F46"/>
    <w:rsid w:val="00E43F8B"/>
    <w:rsid w:val="00E44207"/>
    <w:rsid w:val="00E442F0"/>
    <w:rsid w:val="00E4440F"/>
    <w:rsid w:val="00E4447A"/>
    <w:rsid w:val="00E444B7"/>
    <w:rsid w:val="00E4462B"/>
    <w:rsid w:val="00E44651"/>
    <w:rsid w:val="00E44686"/>
    <w:rsid w:val="00E44696"/>
    <w:rsid w:val="00E4469D"/>
    <w:rsid w:val="00E447D1"/>
    <w:rsid w:val="00E4489B"/>
    <w:rsid w:val="00E448DA"/>
    <w:rsid w:val="00E44987"/>
    <w:rsid w:val="00E449A0"/>
    <w:rsid w:val="00E449BF"/>
    <w:rsid w:val="00E449E4"/>
    <w:rsid w:val="00E44A37"/>
    <w:rsid w:val="00E44A91"/>
    <w:rsid w:val="00E44A93"/>
    <w:rsid w:val="00E44B3E"/>
    <w:rsid w:val="00E44C0C"/>
    <w:rsid w:val="00E44C4D"/>
    <w:rsid w:val="00E44E63"/>
    <w:rsid w:val="00E44E9A"/>
    <w:rsid w:val="00E44F2D"/>
    <w:rsid w:val="00E44F8D"/>
    <w:rsid w:val="00E450CA"/>
    <w:rsid w:val="00E4513A"/>
    <w:rsid w:val="00E4516D"/>
    <w:rsid w:val="00E45175"/>
    <w:rsid w:val="00E45180"/>
    <w:rsid w:val="00E452F5"/>
    <w:rsid w:val="00E452FF"/>
    <w:rsid w:val="00E45345"/>
    <w:rsid w:val="00E453BF"/>
    <w:rsid w:val="00E453D1"/>
    <w:rsid w:val="00E45403"/>
    <w:rsid w:val="00E45453"/>
    <w:rsid w:val="00E45544"/>
    <w:rsid w:val="00E45578"/>
    <w:rsid w:val="00E45632"/>
    <w:rsid w:val="00E4567D"/>
    <w:rsid w:val="00E456BA"/>
    <w:rsid w:val="00E4574C"/>
    <w:rsid w:val="00E45779"/>
    <w:rsid w:val="00E45827"/>
    <w:rsid w:val="00E458F0"/>
    <w:rsid w:val="00E45D0F"/>
    <w:rsid w:val="00E45D42"/>
    <w:rsid w:val="00E45E4E"/>
    <w:rsid w:val="00E45F34"/>
    <w:rsid w:val="00E45F59"/>
    <w:rsid w:val="00E45F7F"/>
    <w:rsid w:val="00E4613F"/>
    <w:rsid w:val="00E4617F"/>
    <w:rsid w:val="00E464BB"/>
    <w:rsid w:val="00E464BD"/>
    <w:rsid w:val="00E464C2"/>
    <w:rsid w:val="00E46503"/>
    <w:rsid w:val="00E46545"/>
    <w:rsid w:val="00E46551"/>
    <w:rsid w:val="00E465B7"/>
    <w:rsid w:val="00E4664F"/>
    <w:rsid w:val="00E466C2"/>
    <w:rsid w:val="00E46703"/>
    <w:rsid w:val="00E46943"/>
    <w:rsid w:val="00E46998"/>
    <w:rsid w:val="00E469E8"/>
    <w:rsid w:val="00E46A34"/>
    <w:rsid w:val="00E46BCB"/>
    <w:rsid w:val="00E46CE1"/>
    <w:rsid w:val="00E46FAC"/>
    <w:rsid w:val="00E47068"/>
    <w:rsid w:val="00E47132"/>
    <w:rsid w:val="00E4716F"/>
    <w:rsid w:val="00E473D1"/>
    <w:rsid w:val="00E47558"/>
    <w:rsid w:val="00E475C7"/>
    <w:rsid w:val="00E475EF"/>
    <w:rsid w:val="00E4774F"/>
    <w:rsid w:val="00E47A80"/>
    <w:rsid w:val="00E47C10"/>
    <w:rsid w:val="00E47C83"/>
    <w:rsid w:val="00E47CDE"/>
    <w:rsid w:val="00E47DAB"/>
    <w:rsid w:val="00E47E41"/>
    <w:rsid w:val="00E47ED0"/>
    <w:rsid w:val="00E47F25"/>
    <w:rsid w:val="00E50232"/>
    <w:rsid w:val="00E5026A"/>
    <w:rsid w:val="00E502DC"/>
    <w:rsid w:val="00E503AA"/>
    <w:rsid w:val="00E506D1"/>
    <w:rsid w:val="00E506ED"/>
    <w:rsid w:val="00E5090F"/>
    <w:rsid w:val="00E509D2"/>
    <w:rsid w:val="00E50A6E"/>
    <w:rsid w:val="00E50B3A"/>
    <w:rsid w:val="00E50B95"/>
    <w:rsid w:val="00E50CFB"/>
    <w:rsid w:val="00E50D38"/>
    <w:rsid w:val="00E50DC1"/>
    <w:rsid w:val="00E50E25"/>
    <w:rsid w:val="00E50EA9"/>
    <w:rsid w:val="00E50FF0"/>
    <w:rsid w:val="00E510FD"/>
    <w:rsid w:val="00E5118D"/>
    <w:rsid w:val="00E511A5"/>
    <w:rsid w:val="00E51226"/>
    <w:rsid w:val="00E51268"/>
    <w:rsid w:val="00E5129A"/>
    <w:rsid w:val="00E512AF"/>
    <w:rsid w:val="00E512ED"/>
    <w:rsid w:val="00E51325"/>
    <w:rsid w:val="00E513B4"/>
    <w:rsid w:val="00E513EE"/>
    <w:rsid w:val="00E514D7"/>
    <w:rsid w:val="00E515A5"/>
    <w:rsid w:val="00E51774"/>
    <w:rsid w:val="00E5177E"/>
    <w:rsid w:val="00E517D6"/>
    <w:rsid w:val="00E51813"/>
    <w:rsid w:val="00E51846"/>
    <w:rsid w:val="00E518A5"/>
    <w:rsid w:val="00E518C0"/>
    <w:rsid w:val="00E51A44"/>
    <w:rsid w:val="00E51C61"/>
    <w:rsid w:val="00E51C99"/>
    <w:rsid w:val="00E51EB2"/>
    <w:rsid w:val="00E51EF7"/>
    <w:rsid w:val="00E51F58"/>
    <w:rsid w:val="00E52111"/>
    <w:rsid w:val="00E52131"/>
    <w:rsid w:val="00E5226B"/>
    <w:rsid w:val="00E52555"/>
    <w:rsid w:val="00E525CE"/>
    <w:rsid w:val="00E52658"/>
    <w:rsid w:val="00E52670"/>
    <w:rsid w:val="00E52674"/>
    <w:rsid w:val="00E527C7"/>
    <w:rsid w:val="00E5285C"/>
    <w:rsid w:val="00E528D8"/>
    <w:rsid w:val="00E528F0"/>
    <w:rsid w:val="00E5295D"/>
    <w:rsid w:val="00E52C1A"/>
    <w:rsid w:val="00E52CBE"/>
    <w:rsid w:val="00E52D78"/>
    <w:rsid w:val="00E52E10"/>
    <w:rsid w:val="00E53092"/>
    <w:rsid w:val="00E5312C"/>
    <w:rsid w:val="00E53222"/>
    <w:rsid w:val="00E5346F"/>
    <w:rsid w:val="00E53470"/>
    <w:rsid w:val="00E5355A"/>
    <w:rsid w:val="00E5365C"/>
    <w:rsid w:val="00E536EF"/>
    <w:rsid w:val="00E53726"/>
    <w:rsid w:val="00E539CB"/>
    <w:rsid w:val="00E539F8"/>
    <w:rsid w:val="00E53A05"/>
    <w:rsid w:val="00E53B2F"/>
    <w:rsid w:val="00E53B91"/>
    <w:rsid w:val="00E53BF0"/>
    <w:rsid w:val="00E53F6E"/>
    <w:rsid w:val="00E53F82"/>
    <w:rsid w:val="00E54147"/>
    <w:rsid w:val="00E54154"/>
    <w:rsid w:val="00E5415C"/>
    <w:rsid w:val="00E54260"/>
    <w:rsid w:val="00E542B1"/>
    <w:rsid w:val="00E54399"/>
    <w:rsid w:val="00E54426"/>
    <w:rsid w:val="00E54547"/>
    <w:rsid w:val="00E545F9"/>
    <w:rsid w:val="00E547BC"/>
    <w:rsid w:val="00E547E8"/>
    <w:rsid w:val="00E54A17"/>
    <w:rsid w:val="00E54A8C"/>
    <w:rsid w:val="00E54B37"/>
    <w:rsid w:val="00E54B93"/>
    <w:rsid w:val="00E54C98"/>
    <w:rsid w:val="00E54D44"/>
    <w:rsid w:val="00E54E2F"/>
    <w:rsid w:val="00E54E6D"/>
    <w:rsid w:val="00E54E74"/>
    <w:rsid w:val="00E54F36"/>
    <w:rsid w:val="00E54F3F"/>
    <w:rsid w:val="00E54F40"/>
    <w:rsid w:val="00E550CF"/>
    <w:rsid w:val="00E552CC"/>
    <w:rsid w:val="00E55453"/>
    <w:rsid w:val="00E554CE"/>
    <w:rsid w:val="00E55500"/>
    <w:rsid w:val="00E55567"/>
    <w:rsid w:val="00E55663"/>
    <w:rsid w:val="00E557CF"/>
    <w:rsid w:val="00E557F3"/>
    <w:rsid w:val="00E557F7"/>
    <w:rsid w:val="00E55B60"/>
    <w:rsid w:val="00E55B6E"/>
    <w:rsid w:val="00E55BCC"/>
    <w:rsid w:val="00E55C17"/>
    <w:rsid w:val="00E55D32"/>
    <w:rsid w:val="00E55D36"/>
    <w:rsid w:val="00E55F28"/>
    <w:rsid w:val="00E55FB8"/>
    <w:rsid w:val="00E56029"/>
    <w:rsid w:val="00E56074"/>
    <w:rsid w:val="00E560C3"/>
    <w:rsid w:val="00E56257"/>
    <w:rsid w:val="00E56362"/>
    <w:rsid w:val="00E563DC"/>
    <w:rsid w:val="00E565D7"/>
    <w:rsid w:val="00E5665D"/>
    <w:rsid w:val="00E56681"/>
    <w:rsid w:val="00E568AC"/>
    <w:rsid w:val="00E568DD"/>
    <w:rsid w:val="00E5695E"/>
    <w:rsid w:val="00E56A5C"/>
    <w:rsid w:val="00E56A89"/>
    <w:rsid w:val="00E56B3A"/>
    <w:rsid w:val="00E56BBC"/>
    <w:rsid w:val="00E56D54"/>
    <w:rsid w:val="00E56DF8"/>
    <w:rsid w:val="00E56EB8"/>
    <w:rsid w:val="00E56EE9"/>
    <w:rsid w:val="00E5707D"/>
    <w:rsid w:val="00E571D5"/>
    <w:rsid w:val="00E572A4"/>
    <w:rsid w:val="00E572A9"/>
    <w:rsid w:val="00E57442"/>
    <w:rsid w:val="00E57678"/>
    <w:rsid w:val="00E5769E"/>
    <w:rsid w:val="00E577D3"/>
    <w:rsid w:val="00E5789D"/>
    <w:rsid w:val="00E578E9"/>
    <w:rsid w:val="00E57A03"/>
    <w:rsid w:val="00E57A9A"/>
    <w:rsid w:val="00E57AA5"/>
    <w:rsid w:val="00E57ACB"/>
    <w:rsid w:val="00E57B7D"/>
    <w:rsid w:val="00E57B96"/>
    <w:rsid w:val="00E57C02"/>
    <w:rsid w:val="00E57C72"/>
    <w:rsid w:val="00E57C87"/>
    <w:rsid w:val="00E57CC5"/>
    <w:rsid w:val="00E57DCD"/>
    <w:rsid w:val="00E57E2F"/>
    <w:rsid w:val="00E57FE4"/>
    <w:rsid w:val="00E60061"/>
    <w:rsid w:val="00E600BC"/>
    <w:rsid w:val="00E6031C"/>
    <w:rsid w:val="00E603D7"/>
    <w:rsid w:val="00E604A1"/>
    <w:rsid w:val="00E60920"/>
    <w:rsid w:val="00E60950"/>
    <w:rsid w:val="00E609E6"/>
    <w:rsid w:val="00E60A91"/>
    <w:rsid w:val="00E60BA4"/>
    <w:rsid w:val="00E60C64"/>
    <w:rsid w:val="00E60D3B"/>
    <w:rsid w:val="00E60EBD"/>
    <w:rsid w:val="00E60F33"/>
    <w:rsid w:val="00E60F3E"/>
    <w:rsid w:val="00E61114"/>
    <w:rsid w:val="00E6115F"/>
    <w:rsid w:val="00E612C4"/>
    <w:rsid w:val="00E6175A"/>
    <w:rsid w:val="00E617D2"/>
    <w:rsid w:val="00E61AC4"/>
    <w:rsid w:val="00E61AD4"/>
    <w:rsid w:val="00E61B9D"/>
    <w:rsid w:val="00E61BA4"/>
    <w:rsid w:val="00E61C01"/>
    <w:rsid w:val="00E61CAF"/>
    <w:rsid w:val="00E61DAB"/>
    <w:rsid w:val="00E61DD6"/>
    <w:rsid w:val="00E61E59"/>
    <w:rsid w:val="00E61F51"/>
    <w:rsid w:val="00E61F86"/>
    <w:rsid w:val="00E61FCF"/>
    <w:rsid w:val="00E61FDA"/>
    <w:rsid w:val="00E621B9"/>
    <w:rsid w:val="00E6221A"/>
    <w:rsid w:val="00E62263"/>
    <w:rsid w:val="00E62287"/>
    <w:rsid w:val="00E622CC"/>
    <w:rsid w:val="00E6231D"/>
    <w:rsid w:val="00E624A0"/>
    <w:rsid w:val="00E62538"/>
    <w:rsid w:val="00E62553"/>
    <w:rsid w:val="00E6255D"/>
    <w:rsid w:val="00E625F3"/>
    <w:rsid w:val="00E62686"/>
    <w:rsid w:val="00E62A2B"/>
    <w:rsid w:val="00E62A60"/>
    <w:rsid w:val="00E62B11"/>
    <w:rsid w:val="00E62B87"/>
    <w:rsid w:val="00E62C87"/>
    <w:rsid w:val="00E62CC8"/>
    <w:rsid w:val="00E62D15"/>
    <w:rsid w:val="00E62D78"/>
    <w:rsid w:val="00E62E40"/>
    <w:rsid w:val="00E62E5A"/>
    <w:rsid w:val="00E62ED7"/>
    <w:rsid w:val="00E62F86"/>
    <w:rsid w:val="00E630B2"/>
    <w:rsid w:val="00E63110"/>
    <w:rsid w:val="00E631CD"/>
    <w:rsid w:val="00E631F6"/>
    <w:rsid w:val="00E63300"/>
    <w:rsid w:val="00E634CB"/>
    <w:rsid w:val="00E63509"/>
    <w:rsid w:val="00E63548"/>
    <w:rsid w:val="00E63795"/>
    <w:rsid w:val="00E63932"/>
    <w:rsid w:val="00E6396F"/>
    <w:rsid w:val="00E63A6C"/>
    <w:rsid w:val="00E63B08"/>
    <w:rsid w:val="00E63D81"/>
    <w:rsid w:val="00E63DA8"/>
    <w:rsid w:val="00E63DEF"/>
    <w:rsid w:val="00E63E2C"/>
    <w:rsid w:val="00E63EBA"/>
    <w:rsid w:val="00E63F93"/>
    <w:rsid w:val="00E640F0"/>
    <w:rsid w:val="00E641D0"/>
    <w:rsid w:val="00E641E1"/>
    <w:rsid w:val="00E64207"/>
    <w:rsid w:val="00E6428E"/>
    <w:rsid w:val="00E642AF"/>
    <w:rsid w:val="00E6430A"/>
    <w:rsid w:val="00E643C7"/>
    <w:rsid w:val="00E646AB"/>
    <w:rsid w:val="00E6474F"/>
    <w:rsid w:val="00E648D0"/>
    <w:rsid w:val="00E6491C"/>
    <w:rsid w:val="00E64981"/>
    <w:rsid w:val="00E649C7"/>
    <w:rsid w:val="00E649C9"/>
    <w:rsid w:val="00E64A24"/>
    <w:rsid w:val="00E64CA2"/>
    <w:rsid w:val="00E64D18"/>
    <w:rsid w:val="00E64D1B"/>
    <w:rsid w:val="00E64D96"/>
    <w:rsid w:val="00E64DEF"/>
    <w:rsid w:val="00E64E20"/>
    <w:rsid w:val="00E64F5F"/>
    <w:rsid w:val="00E650E2"/>
    <w:rsid w:val="00E65130"/>
    <w:rsid w:val="00E6515A"/>
    <w:rsid w:val="00E65161"/>
    <w:rsid w:val="00E651D9"/>
    <w:rsid w:val="00E6523B"/>
    <w:rsid w:val="00E653B7"/>
    <w:rsid w:val="00E653FD"/>
    <w:rsid w:val="00E6542F"/>
    <w:rsid w:val="00E65430"/>
    <w:rsid w:val="00E655F5"/>
    <w:rsid w:val="00E655F9"/>
    <w:rsid w:val="00E65771"/>
    <w:rsid w:val="00E65781"/>
    <w:rsid w:val="00E658A5"/>
    <w:rsid w:val="00E658B7"/>
    <w:rsid w:val="00E65A48"/>
    <w:rsid w:val="00E65A56"/>
    <w:rsid w:val="00E65A6D"/>
    <w:rsid w:val="00E65BC8"/>
    <w:rsid w:val="00E65CC1"/>
    <w:rsid w:val="00E65E64"/>
    <w:rsid w:val="00E65F54"/>
    <w:rsid w:val="00E65FF1"/>
    <w:rsid w:val="00E66002"/>
    <w:rsid w:val="00E66064"/>
    <w:rsid w:val="00E6611B"/>
    <w:rsid w:val="00E66210"/>
    <w:rsid w:val="00E66211"/>
    <w:rsid w:val="00E6632C"/>
    <w:rsid w:val="00E6638F"/>
    <w:rsid w:val="00E66455"/>
    <w:rsid w:val="00E6650D"/>
    <w:rsid w:val="00E665B5"/>
    <w:rsid w:val="00E665BB"/>
    <w:rsid w:val="00E666EF"/>
    <w:rsid w:val="00E667C0"/>
    <w:rsid w:val="00E6686E"/>
    <w:rsid w:val="00E669DF"/>
    <w:rsid w:val="00E66A04"/>
    <w:rsid w:val="00E66A77"/>
    <w:rsid w:val="00E66E96"/>
    <w:rsid w:val="00E66EF0"/>
    <w:rsid w:val="00E670D1"/>
    <w:rsid w:val="00E67196"/>
    <w:rsid w:val="00E67265"/>
    <w:rsid w:val="00E67361"/>
    <w:rsid w:val="00E674C5"/>
    <w:rsid w:val="00E674E6"/>
    <w:rsid w:val="00E67773"/>
    <w:rsid w:val="00E67823"/>
    <w:rsid w:val="00E67893"/>
    <w:rsid w:val="00E67A78"/>
    <w:rsid w:val="00E67A83"/>
    <w:rsid w:val="00E67ACD"/>
    <w:rsid w:val="00E67B0E"/>
    <w:rsid w:val="00E67B2F"/>
    <w:rsid w:val="00E67C35"/>
    <w:rsid w:val="00E67CB3"/>
    <w:rsid w:val="00E67CBE"/>
    <w:rsid w:val="00E67D37"/>
    <w:rsid w:val="00E67D51"/>
    <w:rsid w:val="00E67D94"/>
    <w:rsid w:val="00E67E17"/>
    <w:rsid w:val="00E67EFA"/>
    <w:rsid w:val="00E67F49"/>
    <w:rsid w:val="00E67FC4"/>
    <w:rsid w:val="00E700B0"/>
    <w:rsid w:val="00E70107"/>
    <w:rsid w:val="00E703CE"/>
    <w:rsid w:val="00E70416"/>
    <w:rsid w:val="00E7048D"/>
    <w:rsid w:val="00E705BE"/>
    <w:rsid w:val="00E70954"/>
    <w:rsid w:val="00E7099E"/>
    <w:rsid w:val="00E709B2"/>
    <w:rsid w:val="00E70A6A"/>
    <w:rsid w:val="00E70AB0"/>
    <w:rsid w:val="00E70B8C"/>
    <w:rsid w:val="00E70CD1"/>
    <w:rsid w:val="00E70DA0"/>
    <w:rsid w:val="00E70DBE"/>
    <w:rsid w:val="00E70DE8"/>
    <w:rsid w:val="00E70E6B"/>
    <w:rsid w:val="00E70EAE"/>
    <w:rsid w:val="00E70ED8"/>
    <w:rsid w:val="00E710C8"/>
    <w:rsid w:val="00E713B0"/>
    <w:rsid w:val="00E713B1"/>
    <w:rsid w:val="00E71485"/>
    <w:rsid w:val="00E7148F"/>
    <w:rsid w:val="00E71678"/>
    <w:rsid w:val="00E71882"/>
    <w:rsid w:val="00E7191D"/>
    <w:rsid w:val="00E719BB"/>
    <w:rsid w:val="00E71AA4"/>
    <w:rsid w:val="00E71B7E"/>
    <w:rsid w:val="00E71C44"/>
    <w:rsid w:val="00E71C69"/>
    <w:rsid w:val="00E71C91"/>
    <w:rsid w:val="00E71CDC"/>
    <w:rsid w:val="00E72075"/>
    <w:rsid w:val="00E720AC"/>
    <w:rsid w:val="00E720FF"/>
    <w:rsid w:val="00E721D4"/>
    <w:rsid w:val="00E7235B"/>
    <w:rsid w:val="00E72380"/>
    <w:rsid w:val="00E723A8"/>
    <w:rsid w:val="00E723AA"/>
    <w:rsid w:val="00E723F9"/>
    <w:rsid w:val="00E7244C"/>
    <w:rsid w:val="00E72466"/>
    <w:rsid w:val="00E7249B"/>
    <w:rsid w:val="00E7254D"/>
    <w:rsid w:val="00E72817"/>
    <w:rsid w:val="00E7284F"/>
    <w:rsid w:val="00E72B83"/>
    <w:rsid w:val="00E72D23"/>
    <w:rsid w:val="00E72DC9"/>
    <w:rsid w:val="00E72DDE"/>
    <w:rsid w:val="00E72EA0"/>
    <w:rsid w:val="00E72EFE"/>
    <w:rsid w:val="00E7328B"/>
    <w:rsid w:val="00E732A5"/>
    <w:rsid w:val="00E7348E"/>
    <w:rsid w:val="00E734A3"/>
    <w:rsid w:val="00E73532"/>
    <w:rsid w:val="00E7354A"/>
    <w:rsid w:val="00E736A9"/>
    <w:rsid w:val="00E73804"/>
    <w:rsid w:val="00E738B4"/>
    <w:rsid w:val="00E73961"/>
    <w:rsid w:val="00E73992"/>
    <w:rsid w:val="00E739BA"/>
    <w:rsid w:val="00E73A26"/>
    <w:rsid w:val="00E73A62"/>
    <w:rsid w:val="00E73AF0"/>
    <w:rsid w:val="00E73B17"/>
    <w:rsid w:val="00E73DB6"/>
    <w:rsid w:val="00E73E2D"/>
    <w:rsid w:val="00E73E8A"/>
    <w:rsid w:val="00E73F64"/>
    <w:rsid w:val="00E74041"/>
    <w:rsid w:val="00E741B5"/>
    <w:rsid w:val="00E7437C"/>
    <w:rsid w:val="00E7437D"/>
    <w:rsid w:val="00E743BD"/>
    <w:rsid w:val="00E74405"/>
    <w:rsid w:val="00E7472F"/>
    <w:rsid w:val="00E74773"/>
    <w:rsid w:val="00E74B04"/>
    <w:rsid w:val="00E74BF4"/>
    <w:rsid w:val="00E74CA6"/>
    <w:rsid w:val="00E74D8F"/>
    <w:rsid w:val="00E74E16"/>
    <w:rsid w:val="00E75005"/>
    <w:rsid w:val="00E750D8"/>
    <w:rsid w:val="00E7510D"/>
    <w:rsid w:val="00E7538E"/>
    <w:rsid w:val="00E7541A"/>
    <w:rsid w:val="00E7545A"/>
    <w:rsid w:val="00E75483"/>
    <w:rsid w:val="00E75558"/>
    <w:rsid w:val="00E755CB"/>
    <w:rsid w:val="00E7561F"/>
    <w:rsid w:val="00E75698"/>
    <w:rsid w:val="00E756F7"/>
    <w:rsid w:val="00E75813"/>
    <w:rsid w:val="00E7588B"/>
    <w:rsid w:val="00E75AA4"/>
    <w:rsid w:val="00E75BE4"/>
    <w:rsid w:val="00E75C20"/>
    <w:rsid w:val="00E75C28"/>
    <w:rsid w:val="00E75E1D"/>
    <w:rsid w:val="00E75E45"/>
    <w:rsid w:val="00E75EC4"/>
    <w:rsid w:val="00E75F1F"/>
    <w:rsid w:val="00E75FF3"/>
    <w:rsid w:val="00E760F2"/>
    <w:rsid w:val="00E7623A"/>
    <w:rsid w:val="00E762D5"/>
    <w:rsid w:val="00E7633A"/>
    <w:rsid w:val="00E763AB"/>
    <w:rsid w:val="00E763AE"/>
    <w:rsid w:val="00E7644C"/>
    <w:rsid w:val="00E76541"/>
    <w:rsid w:val="00E765AC"/>
    <w:rsid w:val="00E765D7"/>
    <w:rsid w:val="00E7662D"/>
    <w:rsid w:val="00E7667A"/>
    <w:rsid w:val="00E76776"/>
    <w:rsid w:val="00E76860"/>
    <w:rsid w:val="00E7693F"/>
    <w:rsid w:val="00E76A3E"/>
    <w:rsid w:val="00E76A8B"/>
    <w:rsid w:val="00E76B49"/>
    <w:rsid w:val="00E76B9B"/>
    <w:rsid w:val="00E76CAE"/>
    <w:rsid w:val="00E76D3E"/>
    <w:rsid w:val="00E76EE8"/>
    <w:rsid w:val="00E76F5D"/>
    <w:rsid w:val="00E76FA2"/>
    <w:rsid w:val="00E76FCA"/>
    <w:rsid w:val="00E77126"/>
    <w:rsid w:val="00E77153"/>
    <w:rsid w:val="00E773DB"/>
    <w:rsid w:val="00E7740B"/>
    <w:rsid w:val="00E77420"/>
    <w:rsid w:val="00E7756C"/>
    <w:rsid w:val="00E77587"/>
    <w:rsid w:val="00E77674"/>
    <w:rsid w:val="00E7768D"/>
    <w:rsid w:val="00E776B7"/>
    <w:rsid w:val="00E77732"/>
    <w:rsid w:val="00E7782A"/>
    <w:rsid w:val="00E77850"/>
    <w:rsid w:val="00E7788E"/>
    <w:rsid w:val="00E77AD7"/>
    <w:rsid w:val="00E77D12"/>
    <w:rsid w:val="00E77D24"/>
    <w:rsid w:val="00E77D6F"/>
    <w:rsid w:val="00E77DA3"/>
    <w:rsid w:val="00E77DF8"/>
    <w:rsid w:val="00E77E2F"/>
    <w:rsid w:val="00E77FB7"/>
    <w:rsid w:val="00E80037"/>
    <w:rsid w:val="00E8008E"/>
    <w:rsid w:val="00E80164"/>
    <w:rsid w:val="00E80166"/>
    <w:rsid w:val="00E80203"/>
    <w:rsid w:val="00E802BB"/>
    <w:rsid w:val="00E803CC"/>
    <w:rsid w:val="00E805B3"/>
    <w:rsid w:val="00E805C4"/>
    <w:rsid w:val="00E8062B"/>
    <w:rsid w:val="00E807F0"/>
    <w:rsid w:val="00E8095C"/>
    <w:rsid w:val="00E8096D"/>
    <w:rsid w:val="00E809B4"/>
    <w:rsid w:val="00E80AA9"/>
    <w:rsid w:val="00E80AAF"/>
    <w:rsid w:val="00E80ACF"/>
    <w:rsid w:val="00E80B60"/>
    <w:rsid w:val="00E80B6A"/>
    <w:rsid w:val="00E80BF8"/>
    <w:rsid w:val="00E80C43"/>
    <w:rsid w:val="00E80C96"/>
    <w:rsid w:val="00E80D67"/>
    <w:rsid w:val="00E80E4D"/>
    <w:rsid w:val="00E80F49"/>
    <w:rsid w:val="00E80FEF"/>
    <w:rsid w:val="00E81019"/>
    <w:rsid w:val="00E81063"/>
    <w:rsid w:val="00E810F9"/>
    <w:rsid w:val="00E81142"/>
    <w:rsid w:val="00E81270"/>
    <w:rsid w:val="00E814AD"/>
    <w:rsid w:val="00E814FA"/>
    <w:rsid w:val="00E81550"/>
    <w:rsid w:val="00E81551"/>
    <w:rsid w:val="00E815AE"/>
    <w:rsid w:val="00E81662"/>
    <w:rsid w:val="00E816C9"/>
    <w:rsid w:val="00E81755"/>
    <w:rsid w:val="00E81960"/>
    <w:rsid w:val="00E81AC4"/>
    <w:rsid w:val="00E81C0C"/>
    <w:rsid w:val="00E81C4A"/>
    <w:rsid w:val="00E81CF8"/>
    <w:rsid w:val="00E81DB8"/>
    <w:rsid w:val="00E81E7E"/>
    <w:rsid w:val="00E81EA6"/>
    <w:rsid w:val="00E81F27"/>
    <w:rsid w:val="00E81F84"/>
    <w:rsid w:val="00E82116"/>
    <w:rsid w:val="00E8217A"/>
    <w:rsid w:val="00E82204"/>
    <w:rsid w:val="00E82383"/>
    <w:rsid w:val="00E82553"/>
    <w:rsid w:val="00E825EC"/>
    <w:rsid w:val="00E82637"/>
    <w:rsid w:val="00E8273A"/>
    <w:rsid w:val="00E8283C"/>
    <w:rsid w:val="00E82844"/>
    <w:rsid w:val="00E82907"/>
    <w:rsid w:val="00E82A03"/>
    <w:rsid w:val="00E82AB8"/>
    <w:rsid w:val="00E82ACC"/>
    <w:rsid w:val="00E82BAF"/>
    <w:rsid w:val="00E82D95"/>
    <w:rsid w:val="00E82DE1"/>
    <w:rsid w:val="00E82E3A"/>
    <w:rsid w:val="00E82F6F"/>
    <w:rsid w:val="00E830ED"/>
    <w:rsid w:val="00E83115"/>
    <w:rsid w:val="00E83168"/>
    <w:rsid w:val="00E8320A"/>
    <w:rsid w:val="00E83296"/>
    <w:rsid w:val="00E832EF"/>
    <w:rsid w:val="00E83347"/>
    <w:rsid w:val="00E83395"/>
    <w:rsid w:val="00E83398"/>
    <w:rsid w:val="00E8340D"/>
    <w:rsid w:val="00E83431"/>
    <w:rsid w:val="00E83469"/>
    <w:rsid w:val="00E8359D"/>
    <w:rsid w:val="00E83784"/>
    <w:rsid w:val="00E8388D"/>
    <w:rsid w:val="00E83915"/>
    <w:rsid w:val="00E83973"/>
    <w:rsid w:val="00E839F2"/>
    <w:rsid w:val="00E83A12"/>
    <w:rsid w:val="00E83A22"/>
    <w:rsid w:val="00E83A9A"/>
    <w:rsid w:val="00E83B49"/>
    <w:rsid w:val="00E83B92"/>
    <w:rsid w:val="00E83C5F"/>
    <w:rsid w:val="00E83C6C"/>
    <w:rsid w:val="00E83C95"/>
    <w:rsid w:val="00E83D23"/>
    <w:rsid w:val="00E83DB6"/>
    <w:rsid w:val="00E83E25"/>
    <w:rsid w:val="00E83E4C"/>
    <w:rsid w:val="00E83FF2"/>
    <w:rsid w:val="00E83FF7"/>
    <w:rsid w:val="00E84068"/>
    <w:rsid w:val="00E8411A"/>
    <w:rsid w:val="00E841ED"/>
    <w:rsid w:val="00E8420A"/>
    <w:rsid w:val="00E84280"/>
    <w:rsid w:val="00E843C1"/>
    <w:rsid w:val="00E84490"/>
    <w:rsid w:val="00E844F5"/>
    <w:rsid w:val="00E84596"/>
    <w:rsid w:val="00E845AE"/>
    <w:rsid w:val="00E845B1"/>
    <w:rsid w:val="00E846BA"/>
    <w:rsid w:val="00E846E2"/>
    <w:rsid w:val="00E84712"/>
    <w:rsid w:val="00E84726"/>
    <w:rsid w:val="00E8477A"/>
    <w:rsid w:val="00E847D7"/>
    <w:rsid w:val="00E8485D"/>
    <w:rsid w:val="00E84983"/>
    <w:rsid w:val="00E84A48"/>
    <w:rsid w:val="00E84AF2"/>
    <w:rsid w:val="00E84BCD"/>
    <w:rsid w:val="00E84CF5"/>
    <w:rsid w:val="00E84D65"/>
    <w:rsid w:val="00E84D96"/>
    <w:rsid w:val="00E84FD7"/>
    <w:rsid w:val="00E850D6"/>
    <w:rsid w:val="00E8516F"/>
    <w:rsid w:val="00E8518E"/>
    <w:rsid w:val="00E851A0"/>
    <w:rsid w:val="00E851C6"/>
    <w:rsid w:val="00E8529F"/>
    <w:rsid w:val="00E85594"/>
    <w:rsid w:val="00E8562E"/>
    <w:rsid w:val="00E85686"/>
    <w:rsid w:val="00E85699"/>
    <w:rsid w:val="00E85781"/>
    <w:rsid w:val="00E857CB"/>
    <w:rsid w:val="00E8593F"/>
    <w:rsid w:val="00E85A20"/>
    <w:rsid w:val="00E85A30"/>
    <w:rsid w:val="00E85B4B"/>
    <w:rsid w:val="00E85B84"/>
    <w:rsid w:val="00E85BA8"/>
    <w:rsid w:val="00E85CC2"/>
    <w:rsid w:val="00E85E05"/>
    <w:rsid w:val="00E85E1A"/>
    <w:rsid w:val="00E85E53"/>
    <w:rsid w:val="00E85E86"/>
    <w:rsid w:val="00E85F96"/>
    <w:rsid w:val="00E86028"/>
    <w:rsid w:val="00E86040"/>
    <w:rsid w:val="00E86077"/>
    <w:rsid w:val="00E8615E"/>
    <w:rsid w:val="00E8616C"/>
    <w:rsid w:val="00E861AA"/>
    <w:rsid w:val="00E861C6"/>
    <w:rsid w:val="00E86231"/>
    <w:rsid w:val="00E86269"/>
    <w:rsid w:val="00E862D3"/>
    <w:rsid w:val="00E862FE"/>
    <w:rsid w:val="00E8631A"/>
    <w:rsid w:val="00E865AF"/>
    <w:rsid w:val="00E8665D"/>
    <w:rsid w:val="00E86704"/>
    <w:rsid w:val="00E868DE"/>
    <w:rsid w:val="00E869AE"/>
    <w:rsid w:val="00E86A64"/>
    <w:rsid w:val="00E86AB0"/>
    <w:rsid w:val="00E86AB8"/>
    <w:rsid w:val="00E86C54"/>
    <w:rsid w:val="00E86CD5"/>
    <w:rsid w:val="00E86CDA"/>
    <w:rsid w:val="00E86D0A"/>
    <w:rsid w:val="00E86D8F"/>
    <w:rsid w:val="00E87136"/>
    <w:rsid w:val="00E8726C"/>
    <w:rsid w:val="00E8728D"/>
    <w:rsid w:val="00E873D9"/>
    <w:rsid w:val="00E874B1"/>
    <w:rsid w:val="00E87981"/>
    <w:rsid w:val="00E87A5F"/>
    <w:rsid w:val="00E87AFB"/>
    <w:rsid w:val="00E87BA1"/>
    <w:rsid w:val="00E87D41"/>
    <w:rsid w:val="00E87EE8"/>
    <w:rsid w:val="00E87FF2"/>
    <w:rsid w:val="00E90048"/>
    <w:rsid w:val="00E9006F"/>
    <w:rsid w:val="00E90091"/>
    <w:rsid w:val="00E900C9"/>
    <w:rsid w:val="00E9015C"/>
    <w:rsid w:val="00E90284"/>
    <w:rsid w:val="00E90310"/>
    <w:rsid w:val="00E9037F"/>
    <w:rsid w:val="00E903BB"/>
    <w:rsid w:val="00E90403"/>
    <w:rsid w:val="00E9049D"/>
    <w:rsid w:val="00E90513"/>
    <w:rsid w:val="00E9059D"/>
    <w:rsid w:val="00E90633"/>
    <w:rsid w:val="00E907F0"/>
    <w:rsid w:val="00E9090F"/>
    <w:rsid w:val="00E90957"/>
    <w:rsid w:val="00E90973"/>
    <w:rsid w:val="00E909EC"/>
    <w:rsid w:val="00E90A92"/>
    <w:rsid w:val="00E90CC3"/>
    <w:rsid w:val="00E90DDB"/>
    <w:rsid w:val="00E90E68"/>
    <w:rsid w:val="00E90E9A"/>
    <w:rsid w:val="00E90EF9"/>
    <w:rsid w:val="00E90F96"/>
    <w:rsid w:val="00E9108D"/>
    <w:rsid w:val="00E9125D"/>
    <w:rsid w:val="00E91279"/>
    <w:rsid w:val="00E912CC"/>
    <w:rsid w:val="00E91332"/>
    <w:rsid w:val="00E9134E"/>
    <w:rsid w:val="00E9149A"/>
    <w:rsid w:val="00E9153C"/>
    <w:rsid w:val="00E91742"/>
    <w:rsid w:val="00E91802"/>
    <w:rsid w:val="00E91826"/>
    <w:rsid w:val="00E91992"/>
    <w:rsid w:val="00E91A09"/>
    <w:rsid w:val="00E91A60"/>
    <w:rsid w:val="00E91B39"/>
    <w:rsid w:val="00E91B86"/>
    <w:rsid w:val="00E91C36"/>
    <w:rsid w:val="00E91CCF"/>
    <w:rsid w:val="00E91DD3"/>
    <w:rsid w:val="00E91F0B"/>
    <w:rsid w:val="00E91F7F"/>
    <w:rsid w:val="00E92064"/>
    <w:rsid w:val="00E92074"/>
    <w:rsid w:val="00E9218E"/>
    <w:rsid w:val="00E92298"/>
    <w:rsid w:val="00E923A6"/>
    <w:rsid w:val="00E92471"/>
    <w:rsid w:val="00E924B2"/>
    <w:rsid w:val="00E924C4"/>
    <w:rsid w:val="00E92646"/>
    <w:rsid w:val="00E926D4"/>
    <w:rsid w:val="00E9274D"/>
    <w:rsid w:val="00E92765"/>
    <w:rsid w:val="00E927F9"/>
    <w:rsid w:val="00E9281B"/>
    <w:rsid w:val="00E92882"/>
    <w:rsid w:val="00E928E1"/>
    <w:rsid w:val="00E92914"/>
    <w:rsid w:val="00E92A35"/>
    <w:rsid w:val="00E92A3E"/>
    <w:rsid w:val="00E92ABC"/>
    <w:rsid w:val="00E92AC3"/>
    <w:rsid w:val="00E92BB8"/>
    <w:rsid w:val="00E92CEB"/>
    <w:rsid w:val="00E93064"/>
    <w:rsid w:val="00E9310D"/>
    <w:rsid w:val="00E931D8"/>
    <w:rsid w:val="00E931F2"/>
    <w:rsid w:val="00E9325E"/>
    <w:rsid w:val="00E9327B"/>
    <w:rsid w:val="00E932B3"/>
    <w:rsid w:val="00E9333D"/>
    <w:rsid w:val="00E9335F"/>
    <w:rsid w:val="00E934C0"/>
    <w:rsid w:val="00E934D2"/>
    <w:rsid w:val="00E935A4"/>
    <w:rsid w:val="00E935CA"/>
    <w:rsid w:val="00E935ED"/>
    <w:rsid w:val="00E937CD"/>
    <w:rsid w:val="00E9382F"/>
    <w:rsid w:val="00E938B8"/>
    <w:rsid w:val="00E93976"/>
    <w:rsid w:val="00E939CB"/>
    <w:rsid w:val="00E93B1D"/>
    <w:rsid w:val="00E93B5C"/>
    <w:rsid w:val="00E93BD4"/>
    <w:rsid w:val="00E93E4D"/>
    <w:rsid w:val="00E93E56"/>
    <w:rsid w:val="00E93E97"/>
    <w:rsid w:val="00E93FE6"/>
    <w:rsid w:val="00E9402B"/>
    <w:rsid w:val="00E9402C"/>
    <w:rsid w:val="00E94148"/>
    <w:rsid w:val="00E94174"/>
    <w:rsid w:val="00E9423B"/>
    <w:rsid w:val="00E9441D"/>
    <w:rsid w:val="00E944C7"/>
    <w:rsid w:val="00E94544"/>
    <w:rsid w:val="00E9454E"/>
    <w:rsid w:val="00E94982"/>
    <w:rsid w:val="00E94A15"/>
    <w:rsid w:val="00E94A69"/>
    <w:rsid w:val="00E94AAF"/>
    <w:rsid w:val="00E94ABA"/>
    <w:rsid w:val="00E94ADE"/>
    <w:rsid w:val="00E94AFA"/>
    <w:rsid w:val="00E94BED"/>
    <w:rsid w:val="00E94C4E"/>
    <w:rsid w:val="00E94D11"/>
    <w:rsid w:val="00E94D51"/>
    <w:rsid w:val="00E94DA6"/>
    <w:rsid w:val="00E94E69"/>
    <w:rsid w:val="00E94EB9"/>
    <w:rsid w:val="00E94EE3"/>
    <w:rsid w:val="00E9511B"/>
    <w:rsid w:val="00E95170"/>
    <w:rsid w:val="00E951EF"/>
    <w:rsid w:val="00E95241"/>
    <w:rsid w:val="00E952F0"/>
    <w:rsid w:val="00E95428"/>
    <w:rsid w:val="00E95438"/>
    <w:rsid w:val="00E954FF"/>
    <w:rsid w:val="00E95549"/>
    <w:rsid w:val="00E9556E"/>
    <w:rsid w:val="00E95666"/>
    <w:rsid w:val="00E9569F"/>
    <w:rsid w:val="00E95878"/>
    <w:rsid w:val="00E95931"/>
    <w:rsid w:val="00E95A6A"/>
    <w:rsid w:val="00E95A8A"/>
    <w:rsid w:val="00E95AA4"/>
    <w:rsid w:val="00E95B47"/>
    <w:rsid w:val="00E95C2F"/>
    <w:rsid w:val="00E95CCE"/>
    <w:rsid w:val="00E95E7A"/>
    <w:rsid w:val="00E95EC5"/>
    <w:rsid w:val="00E95FA8"/>
    <w:rsid w:val="00E96066"/>
    <w:rsid w:val="00E96071"/>
    <w:rsid w:val="00E9619D"/>
    <w:rsid w:val="00E962A7"/>
    <w:rsid w:val="00E96362"/>
    <w:rsid w:val="00E965D3"/>
    <w:rsid w:val="00E966B4"/>
    <w:rsid w:val="00E96736"/>
    <w:rsid w:val="00E967A0"/>
    <w:rsid w:val="00E967BC"/>
    <w:rsid w:val="00E967BD"/>
    <w:rsid w:val="00E967C1"/>
    <w:rsid w:val="00E96804"/>
    <w:rsid w:val="00E96814"/>
    <w:rsid w:val="00E96830"/>
    <w:rsid w:val="00E96841"/>
    <w:rsid w:val="00E96874"/>
    <w:rsid w:val="00E968A4"/>
    <w:rsid w:val="00E96B19"/>
    <w:rsid w:val="00E96B95"/>
    <w:rsid w:val="00E96BA6"/>
    <w:rsid w:val="00E96C7F"/>
    <w:rsid w:val="00E96C86"/>
    <w:rsid w:val="00E96CF1"/>
    <w:rsid w:val="00E96CFB"/>
    <w:rsid w:val="00E96D3D"/>
    <w:rsid w:val="00E96E8B"/>
    <w:rsid w:val="00E96F47"/>
    <w:rsid w:val="00E9704E"/>
    <w:rsid w:val="00E970D3"/>
    <w:rsid w:val="00E972AC"/>
    <w:rsid w:val="00E972C2"/>
    <w:rsid w:val="00E97345"/>
    <w:rsid w:val="00E973BF"/>
    <w:rsid w:val="00E973D4"/>
    <w:rsid w:val="00E97477"/>
    <w:rsid w:val="00E97484"/>
    <w:rsid w:val="00E9749E"/>
    <w:rsid w:val="00E974A0"/>
    <w:rsid w:val="00E97508"/>
    <w:rsid w:val="00E97574"/>
    <w:rsid w:val="00E9762A"/>
    <w:rsid w:val="00E9768E"/>
    <w:rsid w:val="00E976C7"/>
    <w:rsid w:val="00E97821"/>
    <w:rsid w:val="00E97841"/>
    <w:rsid w:val="00E97893"/>
    <w:rsid w:val="00E97917"/>
    <w:rsid w:val="00E97A60"/>
    <w:rsid w:val="00E97A70"/>
    <w:rsid w:val="00E97C00"/>
    <w:rsid w:val="00E97C8C"/>
    <w:rsid w:val="00E97E4A"/>
    <w:rsid w:val="00E97F35"/>
    <w:rsid w:val="00EA01F2"/>
    <w:rsid w:val="00EA0312"/>
    <w:rsid w:val="00EA0347"/>
    <w:rsid w:val="00EA0383"/>
    <w:rsid w:val="00EA03E6"/>
    <w:rsid w:val="00EA0475"/>
    <w:rsid w:val="00EA051F"/>
    <w:rsid w:val="00EA0551"/>
    <w:rsid w:val="00EA05F6"/>
    <w:rsid w:val="00EA0658"/>
    <w:rsid w:val="00EA069F"/>
    <w:rsid w:val="00EA06B1"/>
    <w:rsid w:val="00EA09BD"/>
    <w:rsid w:val="00EA0A13"/>
    <w:rsid w:val="00EA0AC6"/>
    <w:rsid w:val="00EA0D9E"/>
    <w:rsid w:val="00EA0E26"/>
    <w:rsid w:val="00EA0E41"/>
    <w:rsid w:val="00EA0EC3"/>
    <w:rsid w:val="00EA0F0A"/>
    <w:rsid w:val="00EA106E"/>
    <w:rsid w:val="00EA10D3"/>
    <w:rsid w:val="00EA10F7"/>
    <w:rsid w:val="00EA1114"/>
    <w:rsid w:val="00EA118C"/>
    <w:rsid w:val="00EA11DE"/>
    <w:rsid w:val="00EA1233"/>
    <w:rsid w:val="00EA124A"/>
    <w:rsid w:val="00EA12AC"/>
    <w:rsid w:val="00EA12E5"/>
    <w:rsid w:val="00EA12F4"/>
    <w:rsid w:val="00EA13E5"/>
    <w:rsid w:val="00EA13F6"/>
    <w:rsid w:val="00EA145D"/>
    <w:rsid w:val="00EA14F7"/>
    <w:rsid w:val="00EA15AF"/>
    <w:rsid w:val="00EA1702"/>
    <w:rsid w:val="00EA186A"/>
    <w:rsid w:val="00EA1977"/>
    <w:rsid w:val="00EA1986"/>
    <w:rsid w:val="00EA1A11"/>
    <w:rsid w:val="00EA1A18"/>
    <w:rsid w:val="00EA1A3F"/>
    <w:rsid w:val="00EA1A8D"/>
    <w:rsid w:val="00EA1BA1"/>
    <w:rsid w:val="00EA1BE8"/>
    <w:rsid w:val="00EA1CF3"/>
    <w:rsid w:val="00EA1E1E"/>
    <w:rsid w:val="00EA1E3F"/>
    <w:rsid w:val="00EA1F38"/>
    <w:rsid w:val="00EA1F7A"/>
    <w:rsid w:val="00EA21D3"/>
    <w:rsid w:val="00EA21E6"/>
    <w:rsid w:val="00EA2216"/>
    <w:rsid w:val="00EA2274"/>
    <w:rsid w:val="00EA22C5"/>
    <w:rsid w:val="00EA2334"/>
    <w:rsid w:val="00EA2370"/>
    <w:rsid w:val="00EA2436"/>
    <w:rsid w:val="00EA2486"/>
    <w:rsid w:val="00EA2674"/>
    <w:rsid w:val="00EA27DD"/>
    <w:rsid w:val="00EA28C8"/>
    <w:rsid w:val="00EA2B44"/>
    <w:rsid w:val="00EA2CF0"/>
    <w:rsid w:val="00EA2E98"/>
    <w:rsid w:val="00EA2F63"/>
    <w:rsid w:val="00EA2F9B"/>
    <w:rsid w:val="00EA3179"/>
    <w:rsid w:val="00EA329E"/>
    <w:rsid w:val="00EA3556"/>
    <w:rsid w:val="00EA359A"/>
    <w:rsid w:val="00EA35D5"/>
    <w:rsid w:val="00EA374F"/>
    <w:rsid w:val="00EA3782"/>
    <w:rsid w:val="00EA37FA"/>
    <w:rsid w:val="00EA39B1"/>
    <w:rsid w:val="00EA3A94"/>
    <w:rsid w:val="00EA3B01"/>
    <w:rsid w:val="00EA3B82"/>
    <w:rsid w:val="00EA3C17"/>
    <w:rsid w:val="00EA3D39"/>
    <w:rsid w:val="00EA3D3F"/>
    <w:rsid w:val="00EA3D6B"/>
    <w:rsid w:val="00EA3DAA"/>
    <w:rsid w:val="00EA3DF3"/>
    <w:rsid w:val="00EA3FDD"/>
    <w:rsid w:val="00EA4056"/>
    <w:rsid w:val="00EA41C2"/>
    <w:rsid w:val="00EA41F0"/>
    <w:rsid w:val="00EA4251"/>
    <w:rsid w:val="00EA4296"/>
    <w:rsid w:val="00EA435C"/>
    <w:rsid w:val="00EA4476"/>
    <w:rsid w:val="00EA4636"/>
    <w:rsid w:val="00EA4761"/>
    <w:rsid w:val="00EA4764"/>
    <w:rsid w:val="00EA48B4"/>
    <w:rsid w:val="00EA4909"/>
    <w:rsid w:val="00EA4969"/>
    <w:rsid w:val="00EA498F"/>
    <w:rsid w:val="00EA4AC0"/>
    <w:rsid w:val="00EA4AF2"/>
    <w:rsid w:val="00EA4B3C"/>
    <w:rsid w:val="00EA4BD0"/>
    <w:rsid w:val="00EA4CC2"/>
    <w:rsid w:val="00EA4DA0"/>
    <w:rsid w:val="00EA4DEC"/>
    <w:rsid w:val="00EA4E4A"/>
    <w:rsid w:val="00EA4F9C"/>
    <w:rsid w:val="00EA503B"/>
    <w:rsid w:val="00EA50BD"/>
    <w:rsid w:val="00EA510C"/>
    <w:rsid w:val="00EA5133"/>
    <w:rsid w:val="00EA5136"/>
    <w:rsid w:val="00EA51AB"/>
    <w:rsid w:val="00EA53BA"/>
    <w:rsid w:val="00EA5452"/>
    <w:rsid w:val="00EA54CA"/>
    <w:rsid w:val="00EA54CF"/>
    <w:rsid w:val="00EA553A"/>
    <w:rsid w:val="00EA558E"/>
    <w:rsid w:val="00EA5614"/>
    <w:rsid w:val="00EA589D"/>
    <w:rsid w:val="00EA58C8"/>
    <w:rsid w:val="00EA5A57"/>
    <w:rsid w:val="00EA5B1D"/>
    <w:rsid w:val="00EA5BF8"/>
    <w:rsid w:val="00EA5C09"/>
    <w:rsid w:val="00EA5C61"/>
    <w:rsid w:val="00EA5DB5"/>
    <w:rsid w:val="00EA5E3B"/>
    <w:rsid w:val="00EA5F09"/>
    <w:rsid w:val="00EA5F0B"/>
    <w:rsid w:val="00EA6415"/>
    <w:rsid w:val="00EA64AE"/>
    <w:rsid w:val="00EA64EE"/>
    <w:rsid w:val="00EA6536"/>
    <w:rsid w:val="00EA659C"/>
    <w:rsid w:val="00EA662C"/>
    <w:rsid w:val="00EA675D"/>
    <w:rsid w:val="00EA676C"/>
    <w:rsid w:val="00EA6790"/>
    <w:rsid w:val="00EA6850"/>
    <w:rsid w:val="00EA6955"/>
    <w:rsid w:val="00EA6984"/>
    <w:rsid w:val="00EA69AE"/>
    <w:rsid w:val="00EA6ABB"/>
    <w:rsid w:val="00EA6AD8"/>
    <w:rsid w:val="00EA6B39"/>
    <w:rsid w:val="00EA6B8A"/>
    <w:rsid w:val="00EA6BB4"/>
    <w:rsid w:val="00EA6BC7"/>
    <w:rsid w:val="00EA6BD1"/>
    <w:rsid w:val="00EA6C21"/>
    <w:rsid w:val="00EA6CCF"/>
    <w:rsid w:val="00EA6D70"/>
    <w:rsid w:val="00EA6E9B"/>
    <w:rsid w:val="00EA6F7B"/>
    <w:rsid w:val="00EA6FAD"/>
    <w:rsid w:val="00EA6FBE"/>
    <w:rsid w:val="00EA71F6"/>
    <w:rsid w:val="00EA72DD"/>
    <w:rsid w:val="00EA7359"/>
    <w:rsid w:val="00EA747C"/>
    <w:rsid w:val="00EA75E2"/>
    <w:rsid w:val="00EA76A4"/>
    <w:rsid w:val="00EA7745"/>
    <w:rsid w:val="00EA7880"/>
    <w:rsid w:val="00EA793A"/>
    <w:rsid w:val="00EA79AF"/>
    <w:rsid w:val="00EA7A5C"/>
    <w:rsid w:val="00EA7C2E"/>
    <w:rsid w:val="00EA7CAC"/>
    <w:rsid w:val="00EA7D16"/>
    <w:rsid w:val="00EA7D71"/>
    <w:rsid w:val="00EA7D7E"/>
    <w:rsid w:val="00EA7DD4"/>
    <w:rsid w:val="00EA7EE4"/>
    <w:rsid w:val="00EA7EE5"/>
    <w:rsid w:val="00EB001B"/>
    <w:rsid w:val="00EB0082"/>
    <w:rsid w:val="00EB02CF"/>
    <w:rsid w:val="00EB02EF"/>
    <w:rsid w:val="00EB04B7"/>
    <w:rsid w:val="00EB04C2"/>
    <w:rsid w:val="00EB05DC"/>
    <w:rsid w:val="00EB0667"/>
    <w:rsid w:val="00EB08E2"/>
    <w:rsid w:val="00EB08F4"/>
    <w:rsid w:val="00EB0A74"/>
    <w:rsid w:val="00EB0AA2"/>
    <w:rsid w:val="00EB0AB8"/>
    <w:rsid w:val="00EB0B67"/>
    <w:rsid w:val="00EB0B80"/>
    <w:rsid w:val="00EB0BBB"/>
    <w:rsid w:val="00EB0BF6"/>
    <w:rsid w:val="00EB0C03"/>
    <w:rsid w:val="00EB0D42"/>
    <w:rsid w:val="00EB0D61"/>
    <w:rsid w:val="00EB0ED4"/>
    <w:rsid w:val="00EB0F01"/>
    <w:rsid w:val="00EB0F07"/>
    <w:rsid w:val="00EB1031"/>
    <w:rsid w:val="00EB103E"/>
    <w:rsid w:val="00EB10B4"/>
    <w:rsid w:val="00EB1102"/>
    <w:rsid w:val="00EB1184"/>
    <w:rsid w:val="00EB122A"/>
    <w:rsid w:val="00EB1276"/>
    <w:rsid w:val="00EB1345"/>
    <w:rsid w:val="00EB1483"/>
    <w:rsid w:val="00EB1494"/>
    <w:rsid w:val="00EB151B"/>
    <w:rsid w:val="00EB1612"/>
    <w:rsid w:val="00EB16B1"/>
    <w:rsid w:val="00EB1780"/>
    <w:rsid w:val="00EB1887"/>
    <w:rsid w:val="00EB18EA"/>
    <w:rsid w:val="00EB198B"/>
    <w:rsid w:val="00EB1999"/>
    <w:rsid w:val="00EB1B04"/>
    <w:rsid w:val="00EB1B1E"/>
    <w:rsid w:val="00EB1BBF"/>
    <w:rsid w:val="00EB1C33"/>
    <w:rsid w:val="00EB1D9E"/>
    <w:rsid w:val="00EB1DFE"/>
    <w:rsid w:val="00EB1E42"/>
    <w:rsid w:val="00EB1E9A"/>
    <w:rsid w:val="00EB1F33"/>
    <w:rsid w:val="00EB1F37"/>
    <w:rsid w:val="00EB203B"/>
    <w:rsid w:val="00EB2113"/>
    <w:rsid w:val="00EB21C0"/>
    <w:rsid w:val="00EB2331"/>
    <w:rsid w:val="00EB240A"/>
    <w:rsid w:val="00EB2456"/>
    <w:rsid w:val="00EB24FE"/>
    <w:rsid w:val="00EB2543"/>
    <w:rsid w:val="00EB25D8"/>
    <w:rsid w:val="00EB26F3"/>
    <w:rsid w:val="00EB28FA"/>
    <w:rsid w:val="00EB2923"/>
    <w:rsid w:val="00EB2A36"/>
    <w:rsid w:val="00EB2A65"/>
    <w:rsid w:val="00EB2D1A"/>
    <w:rsid w:val="00EB2D45"/>
    <w:rsid w:val="00EB2D81"/>
    <w:rsid w:val="00EB2DC5"/>
    <w:rsid w:val="00EB2E53"/>
    <w:rsid w:val="00EB2E62"/>
    <w:rsid w:val="00EB2F41"/>
    <w:rsid w:val="00EB2FBE"/>
    <w:rsid w:val="00EB2FC4"/>
    <w:rsid w:val="00EB2FFA"/>
    <w:rsid w:val="00EB347D"/>
    <w:rsid w:val="00EB34D0"/>
    <w:rsid w:val="00EB3631"/>
    <w:rsid w:val="00EB36B7"/>
    <w:rsid w:val="00EB36CE"/>
    <w:rsid w:val="00EB3779"/>
    <w:rsid w:val="00EB37B0"/>
    <w:rsid w:val="00EB37BE"/>
    <w:rsid w:val="00EB38AE"/>
    <w:rsid w:val="00EB3A44"/>
    <w:rsid w:val="00EB3CB4"/>
    <w:rsid w:val="00EB409E"/>
    <w:rsid w:val="00EB40C9"/>
    <w:rsid w:val="00EB4111"/>
    <w:rsid w:val="00EB42A3"/>
    <w:rsid w:val="00EB42D0"/>
    <w:rsid w:val="00EB43C7"/>
    <w:rsid w:val="00EB447C"/>
    <w:rsid w:val="00EB4480"/>
    <w:rsid w:val="00EB4504"/>
    <w:rsid w:val="00EB4535"/>
    <w:rsid w:val="00EB4577"/>
    <w:rsid w:val="00EB4610"/>
    <w:rsid w:val="00EB461E"/>
    <w:rsid w:val="00EB468F"/>
    <w:rsid w:val="00EB4873"/>
    <w:rsid w:val="00EB48A1"/>
    <w:rsid w:val="00EB4901"/>
    <w:rsid w:val="00EB492F"/>
    <w:rsid w:val="00EB4972"/>
    <w:rsid w:val="00EB4984"/>
    <w:rsid w:val="00EB4A61"/>
    <w:rsid w:val="00EB4B83"/>
    <w:rsid w:val="00EB4BF1"/>
    <w:rsid w:val="00EB4C1C"/>
    <w:rsid w:val="00EB4CB2"/>
    <w:rsid w:val="00EB4CCE"/>
    <w:rsid w:val="00EB4CD8"/>
    <w:rsid w:val="00EB4DA4"/>
    <w:rsid w:val="00EB4FE1"/>
    <w:rsid w:val="00EB5048"/>
    <w:rsid w:val="00EB5111"/>
    <w:rsid w:val="00EB5143"/>
    <w:rsid w:val="00EB5290"/>
    <w:rsid w:val="00EB53D4"/>
    <w:rsid w:val="00EB5488"/>
    <w:rsid w:val="00EB5563"/>
    <w:rsid w:val="00EB5881"/>
    <w:rsid w:val="00EB5901"/>
    <w:rsid w:val="00EB5B07"/>
    <w:rsid w:val="00EB5D30"/>
    <w:rsid w:val="00EB5DC4"/>
    <w:rsid w:val="00EB5E84"/>
    <w:rsid w:val="00EB5F29"/>
    <w:rsid w:val="00EB5F35"/>
    <w:rsid w:val="00EB5FF5"/>
    <w:rsid w:val="00EB6011"/>
    <w:rsid w:val="00EB6038"/>
    <w:rsid w:val="00EB6062"/>
    <w:rsid w:val="00EB60B3"/>
    <w:rsid w:val="00EB60F6"/>
    <w:rsid w:val="00EB6127"/>
    <w:rsid w:val="00EB6130"/>
    <w:rsid w:val="00EB6171"/>
    <w:rsid w:val="00EB61B8"/>
    <w:rsid w:val="00EB61C7"/>
    <w:rsid w:val="00EB6295"/>
    <w:rsid w:val="00EB62AD"/>
    <w:rsid w:val="00EB62DB"/>
    <w:rsid w:val="00EB62FE"/>
    <w:rsid w:val="00EB6352"/>
    <w:rsid w:val="00EB6371"/>
    <w:rsid w:val="00EB6403"/>
    <w:rsid w:val="00EB641C"/>
    <w:rsid w:val="00EB648B"/>
    <w:rsid w:val="00EB6496"/>
    <w:rsid w:val="00EB64DE"/>
    <w:rsid w:val="00EB658B"/>
    <w:rsid w:val="00EB659F"/>
    <w:rsid w:val="00EB6637"/>
    <w:rsid w:val="00EB6702"/>
    <w:rsid w:val="00EB6736"/>
    <w:rsid w:val="00EB67D1"/>
    <w:rsid w:val="00EB6853"/>
    <w:rsid w:val="00EB68AD"/>
    <w:rsid w:val="00EB6AB0"/>
    <w:rsid w:val="00EB6B36"/>
    <w:rsid w:val="00EB6B9E"/>
    <w:rsid w:val="00EB6C71"/>
    <w:rsid w:val="00EB6ECC"/>
    <w:rsid w:val="00EB70EA"/>
    <w:rsid w:val="00EB7128"/>
    <w:rsid w:val="00EB717A"/>
    <w:rsid w:val="00EB7215"/>
    <w:rsid w:val="00EB72B0"/>
    <w:rsid w:val="00EB7383"/>
    <w:rsid w:val="00EB7433"/>
    <w:rsid w:val="00EB74EE"/>
    <w:rsid w:val="00EB7506"/>
    <w:rsid w:val="00EB7565"/>
    <w:rsid w:val="00EB767B"/>
    <w:rsid w:val="00EB76CD"/>
    <w:rsid w:val="00EB77EB"/>
    <w:rsid w:val="00EB7921"/>
    <w:rsid w:val="00EB794B"/>
    <w:rsid w:val="00EB7963"/>
    <w:rsid w:val="00EB7979"/>
    <w:rsid w:val="00EB79DD"/>
    <w:rsid w:val="00EB7A49"/>
    <w:rsid w:val="00EB7A68"/>
    <w:rsid w:val="00EB7C0A"/>
    <w:rsid w:val="00EB7CA6"/>
    <w:rsid w:val="00EB7E02"/>
    <w:rsid w:val="00EB7E11"/>
    <w:rsid w:val="00EB7E86"/>
    <w:rsid w:val="00EC0096"/>
    <w:rsid w:val="00EC0262"/>
    <w:rsid w:val="00EC03D0"/>
    <w:rsid w:val="00EC04CB"/>
    <w:rsid w:val="00EC0574"/>
    <w:rsid w:val="00EC058F"/>
    <w:rsid w:val="00EC0743"/>
    <w:rsid w:val="00EC0782"/>
    <w:rsid w:val="00EC0821"/>
    <w:rsid w:val="00EC08FC"/>
    <w:rsid w:val="00EC0904"/>
    <w:rsid w:val="00EC0980"/>
    <w:rsid w:val="00EC0A23"/>
    <w:rsid w:val="00EC0A27"/>
    <w:rsid w:val="00EC0AD7"/>
    <w:rsid w:val="00EC0B7F"/>
    <w:rsid w:val="00EC0BE3"/>
    <w:rsid w:val="00EC0C2C"/>
    <w:rsid w:val="00EC0C39"/>
    <w:rsid w:val="00EC0E12"/>
    <w:rsid w:val="00EC0F07"/>
    <w:rsid w:val="00EC10C5"/>
    <w:rsid w:val="00EC1194"/>
    <w:rsid w:val="00EC11DB"/>
    <w:rsid w:val="00EC1236"/>
    <w:rsid w:val="00EC1440"/>
    <w:rsid w:val="00EC1473"/>
    <w:rsid w:val="00EC153A"/>
    <w:rsid w:val="00EC164B"/>
    <w:rsid w:val="00EC16E9"/>
    <w:rsid w:val="00EC18E6"/>
    <w:rsid w:val="00EC19B9"/>
    <w:rsid w:val="00EC1A67"/>
    <w:rsid w:val="00EC1AB7"/>
    <w:rsid w:val="00EC1BB4"/>
    <w:rsid w:val="00EC1C28"/>
    <w:rsid w:val="00EC1C66"/>
    <w:rsid w:val="00EC1CB3"/>
    <w:rsid w:val="00EC1CB8"/>
    <w:rsid w:val="00EC1DAC"/>
    <w:rsid w:val="00EC1E29"/>
    <w:rsid w:val="00EC1F96"/>
    <w:rsid w:val="00EC2066"/>
    <w:rsid w:val="00EC2117"/>
    <w:rsid w:val="00EC2152"/>
    <w:rsid w:val="00EC21E2"/>
    <w:rsid w:val="00EC228E"/>
    <w:rsid w:val="00EC22FC"/>
    <w:rsid w:val="00EC2324"/>
    <w:rsid w:val="00EC23B4"/>
    <w:rsid w:val="00EC24DC"/>
    <w:rsid w:val="00EC26FB"/>
    <w:rsid w:val="00EC2753"/>
    <w:rsid w:val="00EC2769"/>
    <w:rsid w:val="00EC2992"/>
    <w:rsid w:val="00EC29A1"/>
    <w:rsid w:val="00EC29EF"/>
    <w:rsid w:val="00EC2BE4"/>
    <w:rsid w:val="00EC2C7A"/>
    <w:rsid w:val="00EC2D0B"/>
    <w:rsid w:val="00EC2DC6"/>
    <w:rsid w:val="00EC2EB2"/>
    <w:rsid w:val="00EC2F8B"/>
    <w:rsid w:val="00EC3016"/>
    <w:rsid w:val="00EC313E"/>
    <w:rsid w:val="00EC3182"/>
    <w:rsid w:val="00EC3308"/>
    <w:rsid w:val="00EC33C6"/>
    <w:rsid w:val="00EC3438"/>
    <w:rsid w:val="00EC34E5"/>
    <w:rsid w:val="00EC351D"/>
    <w:rsid w:val="00EC3551"/>
    <w:rsid w:val="00EC35A5"/>
    <w:rsid w:val="00EC362B"/>
    <w:rsid w:val="00EC3632"/>
    <w:rsid w:val="00EC3657"/>
    <w:rsid w:val="00EC3693"/>
    <w:rsid w:val="00EC3794"/>
    <w:rsid w:val="00EC3813"/>
    <w:rsid w:val="00EC3A31"/>
    <w:rsid w:val="00EC3A51"/>
    <w:rsid w:val="00EC3BBF"/>
    <w:rsid w:val="00EC3C32"/>
    <w:rsid w:val="00EC3C70"/>
    <w:rsid w:val="00EC3F46"/>
    <w:rsid w:val="00EC4004"/>
    <w:rsid w:val="00EC431A"/>
    <w:rsid w:val="00EC433C"/>
    <w:rsid w:val="00EC4469"/>
    <w:rsid w:val="00EC4610"/>
    <w:rsid w:val="00EC46D2"/>
    <w:rsid w:val="00EC4710"/>
    <w:rsid w:val="00EC482A"/>
    <w:rsid w:val="00EC4870"/>
    <w:rsid w:val="00EC48E0"/>
    <w:rsid w:val="00EC4AA0"/>
    <w:rsid w:val="00EC4D24"/>
    <w:rsid w:val="00EC4F67"/>
    <w:rsid w:val="00EC5032"/>
    <w:rsid w:val="00EC504D"/>
    <w:rsid w:val="00EC51E4"/>
    <w:rsid w:val="00EC51E8"/>
    <w:rsid w:val="00EC5290"/>
    <w:rsid w:val="00EC55D8"/>
    <w:rsid w:val="00EC5678"/>
    <w:rsid w:val="00EC5723"/>
    <w:rsid w:val="00EC5968"/>
    <w:rsid w:val="00EC5AF5"/>
    <w:rsid w:val="00EC5B4D"/>
    <w:rsid w:val="00EC5CEF"/>
    <w:rsid w:val="00EC5D16"/>
    <w:rsid w:val="00EC5D7D"/>
    <w:rsid w:val="00EC5DD3"/>
    <w:rsid w:val="00EC5E1B"/>
    <w:rsid w:val="00EC5F30"/>
    <w:rsid w:val="00EC5FFA"/>
    <w:rsid w:val="00EC600D"/>
    <w:rsid w:val="00EC6056"/>
    <w:rsid w:val="00EC623A"/>
    <w:rsid w:val="00EC62AF"/>
    <w:rsid w:val="00EC62D0"/>
    <w:rsid w:val="00EC6315"/>
    <w:rsid w:val="00EC6563"/>
    <w:rsid w:val="00EC65AE"/>
    <w:rsid w:val="00EC6647"/>
    <w:rsid w:val="00EC67E8"/>
    <w:rsid w:val="00EC680D"/>
    <w:rsid w:val="00EC68FC"/>
    <w:rsid w:val="00EC6954"/>
    <w:rsid w:val="00EC69FF"/>
    <w:rsid w:val="00EC6A59"/>
    <w:rsid w:val="00EC6B53"/>
    <w:rsid w:val="00EC6C08"/>
    <w:rsid w:val="00EC6CAA"/>
    <w:rsid w:val="00EC6CD7"/>
    <w:rsid w:val="00EC6D30"/>
    <w:rsid w:val="00EC6D63"/>
    <w:rsid w:val="00EC6E01"/>
    <w:rsid w:val="00EC6F0A"/>
    <w:rsid w:val="00EC6F2F"/>
    <w:rsid w:val="00EC7172"/>
    <w:rsid w:val="00EC7189"/>
    <w:rsid w:val="00EC72A8"/>
    <w:rsid w:val="00EC73C5"/>
    <w:rsid w:val="00EC7494"/>
    <w:rsid w:val="00EC75C2"/>
    <w:rsid w:val="00EC7653"/>
    <w:rsid w:val="00EC7730"/>
    <w:rsid w:val="00EC7846"/>
    <w:rsid w:val="00EC787F"/>
    <w:rsid w:val="00EC78AA"/>
    <w:rsid w:val="00EC7AA3"/>
    <w:rsid w:val="00EC7BA7"/>
    <w:rsid w:val="00EC7C56"/>
    <w:rsid w:val="00EC7CDA"/>
    <w:rsid w:val="00EC7EB3"/>
    <w:rsid w:val="00EC7F1F"/>
    <w:rsid w:val="00EC7F81"/>
    <w:rsid w:val="00ECBBA2"/>
    <w:rsid w:val="00ED004E"/>
    <w:rsid w:val="00ED0062"/>
    <w:rsid w:val="00ED0137"/>
    <w:rsid w:val="00ED07FC"/>
    <w:rsid w:val="00ED0888"/>
    <w:rsid w:val="00ED08B6"/>
    <w:rsid w:val="00ED099C"/>
    <w:rsid w:val="00ED09B9"/>
    <w:rsid w:val="00ED0A42"/>
    <w:rsid w:val="00ED0A4A"/>
    <w:rsid w:val="00ED0AE1"/>
    <w:rsid w:val="00ED0B81"/>
    <w:rsid w:val="00ED0CB3"/>
    <w:rsid w:val="00ED0CE0"/>
    <w:rsid w:val="00ED0D07"/>
    <w:rsid w:val="00ED0DC9"/>
    <w:rsid w:val="00ED0EE6"/>
    <w:rsid w:val="00ED0F30"/>
    <w:rsid w:val="00ED0F9B"/>
    <w:rsid w:val="00ED0FBC"/>
    <w:rsid w:val="00ED108A"/>
    <w:rsid w:val="00ED118A"/>
    <w:rsid w:val="00ED11A4"/>
    <w:rsid w:val="00ED1269"/>
    <w:rsid w:val="00ED1307"/>
    <w:rsid w:val="00ED1325"/>
    <w:rsid w:val="00ED13FC"/>
    <w:rsid w:val="00ED142A"/>
    <w:rsid w:val="00ED1612"/>
    <w:rsid w:val="00ED16BE"/>
    <w:rsid w:val="00ED16CF"/>
    <w:rsid w:val="00ED1839"/>
    <w:rsid w:val="00ED18C8"/>
    <w:rsid w:val="00ED1943"/>
    <w:rsid w:val="00ED1A39"/>
    <w:rsid w:val="00ED1A41"/>
    <w:rsid w:val="00ED1A5E"/>
    <w:rsid w:val="00ED1A6C"/>
    <w:rsid w:val="00ED1BEA"/>
    <w:rsid w:val="00ED1C0F"/>
    <w:rsid w:val="00ED1CDA"/>
    <w:rsid w:val="00ED1DB8"/>
    <w:rsid w:val="00ED1F29"/>
    <w:rsid w:val="00ED1F80"/>
    <w:rsid w:val="00ED1F8E"/>
    <w:rsid w:val="00ED1FEE"/>
    <w:rsid w:val="00ED203D"/>
    <w:rsid w:val="00ED2086"/>
    <w:rsid w:val="00ED210B"/>
    <w:rsid w:val="00ED2158"/>
    <w:rsid w:val="00ED220C"/>
    <w:rsid w:val="00ED22E1"/>
    <w:rsid w:val="00ED2331"/>
    <w:rsid w:val="00ED2386"/>
    <w:rsid w:val="00ED23CE"/>
    <w:rsid w:val="00ED2426"/>
    <w:rsid w:val="00ED25B4"/>
    <w:rsid w:val="00ED2648"/>
    <w:rsid w:val="00ED268D"/>
    <w:rsid w:val="00ED26A5"/>
    <w:rsid w:val="00ED278A"/>
    <w:rsid w:val="00ED27A7"/>
    <w:rsid w:val="00ED2922"/>
    <w:rsid w:val="00ED2AAA"/>
    <w:rsid w:val="00ED2D40"/>
    <w:rsid w:val="00ED2EDC"/>
    <w:rsid w:val="00ED2F23"/>
    <w:rsid w:val="00ED2F52"/>
    <w:rsid w:val="00ED2F61"/>
    <w:rsid w:val="00ED30A4"/>
    <w:rsid w:val="00ED3119"/>
    <w:rsid w:val="00ED355A"/>
    <w:rsid w:val="00ED35AE"/>
    <w:rsid w:val="00ED390D"/>
    <w:rsid w:val="00ED39EF"/>
    <w:rsid w:val="00ED39FB"/>
    <w:rsid w:val="00ED3A04"/>
    <w:rsid w:val="00ED3A07"/>
    <w:rsid w:val="00ED3A8C"/>
    <w:rsid w:val="00ED3D04"/>
    <w:rsid w:val="00ED3D42"/>
    <w:rsid w:val="00ED3D9F"/>
    <w:rsid w:val="00ED3E06"/>
    <w:rsid w:val="00ED3FC9"/>
    <w:rsid w:val="00ED40DA"/>
    <w:rsid w:val="00ED413E"/>
    <w:rsid w:val="00ED4163"/>
    <w:rsid w:val="00ED4168"/>
    <w:rsid w:val="00ED41C9"/>
    <w:rsid w:val="00ED42A7"/>
    <w:rsid w:val="00ED4307"/>
    <w:rsid w:val="00ED4400"/>
    <w:rsid w:val="00ED442B"/>
    <w:rsid w:val="00ED442C"/>
    <w:rsid w:val="00ED4595"/>
    <w:rsid w:val="00ED4656"/>
    <w:rsid w:val="00ED4670"/>
    <w:rsid w:val="00ED480A"/>
    <w:rsid w:val="00ED4831"/>
    <w:rsid w:val="00ED4846"/>
    <w:rsid w:val="00ED484E"/>
    <w:rsid w:val="00ED48F5"/>
    <w:rsid w:val="00ED4956"/>
    <w:rsid w:val="00ED4991"/>
    <w:rsid w:val="00ED4ABA"/>
    <w:rsid w:val="00ED4AC2"/>
    <w:rsid w:val="00ED4B9E"/>
    <w:rsid w:val="00ED4C48"/>
    <w:rsid w:val="00ED4C82"/>
    <w:rsid w:val="00ED4C93"/>
    <w:rsid w:val="00ED4EE8"/>
    <w:rsid w:val="00ED4F25"/>
    <w:rsid w:val="00ED505C"/>
    <w:rsid w:val="00ED5065"/>
    <w:rsid w:val="00ED50C0"/>
    <w:rsid w:val="00ED50D7"/>
    <w:rsid w:val="00ED515E"/>
    <w:rsid w:val="00ED5270"/>
    <w:rsid w:val="00ED5283"/>
    <w:rsid w:val="00ED53ED"/>
    <w:rsid w:val="00ED54CE"/>
    <w:rsid w:val="00ED5526"/>
    <w:rsid w:val="00ED567D"/>
    <w:rsid w:val="00ED58E4"/>
    <w:rsid w:val="00ED5980"/>
    <w:rsid w:val="00ED5AE3"/>
    <w:rsid w:val="00ED5B0E"/>
    <w:rsid w:val="00ED5CC1"/>
    <w:rsid w:val="00ED5D8B"/>
    <w:rsid w:val="00ED5DA3"/>
    <w:rsid w:val="00ED5E90"/>
    <w:rsid w:val="00ED6012"/>
    <w:rsid w:val="00ED60D6"/>
    <w:rsid w:val="00ED62AD"/>
    <w:rsid w:val="00ED643A"/>
    <w:rsid w:val="00ED6499"/>
    <w:rsid w:val="00ED6585"/>
    <w:rsid w:val="00ED664F"/>
    <w:rsid w:val="00ED6652"/>
    <w:rsid w:val="00ED6671"/>
    <w:rsid w:val="00ED6736"/>
    <w:rsid w:val="00ED68BC"/>
    <w:rsid w:val="00ED697C"/>
    <w:rsid w:val="00ED6B5C"/>
    <w:rsid w:val="00ED6B63"/>
    <w:rsid w:val="00ED6BDC"/>
    <w:rsid w:val="00ED6CA3"/>
    <w:rsid w:val="00ED6CBF"/>
    <w:rsid w:val="00ED6FEE"/>
    <w:rsid w:val="00ED7064"/>
    <w:rsid w:val="00ED70DA"/>
    <w:rsid w:val="00ED71BB"/>
    <w:rsid w:val="00ED720B"/>
    <w:rsid w:val="00ED724E"/>
    <w:rsid w:val="00ED7402"/>
    <w:rsid w:val="00ED7409"/>
    <w:rsid w:val="00ED7428"/>
    <w:rsid w:val="00ED7441"/>
    <w:rsid w:val="00ED7556"/>
    <w:rsid w:val="00ED7655"/>
    <w:rsid w:val="00ED7690"/>
    <w:rsid w:val="00ED76D5"/>
    <w:rsid w:val="00ED773C"/>
    <w:rsid w:val="00ED792C"/>
    <w:rsid w:val="00ED7979"/>
    <w:rsid w:val="00ED79DD"/>
    <w:rsid w:val="00ED7B68"/>
    <w:rsid w:val="00ED7B80"/>
    <w:rsid w:val="00ED7BAB"/>
    <w:rsid w:val="00ED7C02"/>
    <w:rsid w:val="00ED7EA4"/>
    <w:rsid w:val="00ED7ED0"/>
    <w:rsid w:val="00ED7EED"/>
    <w:rsid w:val="00ED7FBC"/>
    <w:rsid w:val="00ED7FCC"/>
    <w:rsid w:val="00EE0166"/>
    <w:rsid w:val="00EE0248"/>
    <w:rsid w:val="00EE0685"/>
    <w:rsid w:val="00EE07C2"/>
    <w:rsid w:val="00EE07E4"/>
    <w:rsid w:val="00EE07F7"/>
    <w:rsid w:val="00EE083F"/>
    <w:rsid w:val="00EE087E"/>
    <w:rsid w:val="00EE09EA"/>
    <w:rsid w:val="00EE0B19"/>
    <w:rsid w:val="00EE0BB9"/>
    <w:rsid w:val="00EE0F7E"/>
    <w:rsid w:val="00EE10EB"/>
    <w:rsid w:val="00EE12D4"/>
    <w:rsid w:val="00EE1322"/>
    <w:rsid w:val="00EE1530"/>
    <w:rsid w:val="00EE15DB"/>
    <w:rsid w:val="00EE171D"/>
    <w:rsid w:val="00EE171E"/>
    <w:rsid w:val="00EE188C"/>
    <w:rsid w:val="00EE18C0"/>
    <w:rsid w:val="00EE1A2A"/>
    <w:rsid w:val="00EE1B25"/>
    <w:rsid w:val="00EE1DD2"/>
    <w:rsid w:val="00EE1E24"/>
    <w:rsid w:val="00EE1E7A"/>
    <w:rsid w:val="00EE1EB6"/>
    <w:rsid w:val="00EE2182"/>
    <w:rsid w:val="00EE2185"/>
    <w:rsid w:val="00EE21A1"/>
    <w:rsid w:val="00EE21B8"/>
    <w:rsid w:val="00EE2358"/>
    <w:rsid w:val="00EE2445"/>
    <w:rsid w:val="00EE24CC"/>
    <w:rsid w:val="00EE2533"/>
    <w:rsid w:val="00EE2563"/>
    <w:rsid w:val="00EE2580"/>
    <w:rsid w:val="00EE25A1"/>
    <w:rsid w:val="00EE2667"/>
    <w:rsid w:val="00EE26E7"/>
    <w:rsid w:val="00EE2708"/>
    <w:rsid w:val="00EE2788"/>
    <w:rsid w:val="00EE27C2"/>
    <w:rsid w:val="00EE2977"/>
    <w:rsid w:val="00EE29F3"/>
    <w:rsid w:val="00EE2AA5"/>
    <w:rsid w:val="00EE2BC1"/>
    <w:rsid w:val="00EE2BD1"/>
    <w:rsid w:val="00EE2C43"/>
    <w:rsid w:val="00EE2CA1"/>
    <w:rsid w:val="00EE2CC9"/>
    <w:rsid w:val="00EE2D3D"/>
    <w:rsid w:val="00EE2DEE"/>
    <w:rsid w:val="00EE305D"/>
    <w:rsid w:val="00EE3069"/>
    <w:rsid w:val="00EE3163"/>
    <w:rsid w:val="00EE31DE"/>
    <w:rsid w:val="00EE3209"/>
    <w:rsid w:val="00EE324A"/>
    <w:rsid w:val="00EE3282"/>
    <w:rsid w:val="00EE32B6"/>
    <w:rsid w:val="00EE3319"/>
    <w:rsid w:val="00EE34B8"/>
    <w:rsid w:val="00EE3617"/>
    <w:rsid w:val="00EE36F9"/>
    <w:rsid w:val="00EE3719"/>
    <w:rsid w:val="00EE3785"/>
    <w:rsid w:val="00EE382E"/>
    <w:rsid w:val="00EE3884"/>
    <w:rsid w:val="00EE389E"/>
    <w:rsid w:val="00EE39A9"/>
    <w:rsid w:val="00EE3A18"/>
    <w:rsid w:val="00EE3A2E"/>
    <w:rsid w:val="00EE3A60"/>
    <w:rsid w:val="00EE3AE8"/>
    <w:rsid w:val="00EE3B32"/>
    <w:rsid w:val="00EE3BB8"/>
    <w:rsid w:val="00EE3C3F"/>
    <w:rsid w:val="00EE3D2C"/>
    <w:rsid w:val="00EE3E00"/>
    <w:rsid w:val="00EE3E9F"/>
    <w:rsid w:val="00EE3F70"/>
    <w:rsid w:val="00EE409C"/>
    <w:rsid w:val="00EE4321"/>
    <w:rsid w:val="00EE43C2"/>
    <w:rsid w:val="00EE4429"/>
    <w:rsid w:val="00EE4490"/>
    <w:rsid w:val="00EE4576"/>
    <w:rsid w:val="00EE458C"/>
    <w:rsid w:val="00EE4651"/>
    <w:rsid w:val="00EE46E2"/>
    <w:rsid w:val="00EE471F"/>
    <w:rsid w:val="00EE4722"/>
    <w:rsid w:val="00EE483F"/>
    <w:rsid w:val="00EE4842"/>
    <w:rsid w:val="00EE48B1"/>
    <w:rsid w:val="00EE494E"/>
    <w:rsid w:val="00EE4975"/>
    <w:rsid w:val="00EE4989"/>
    <w:rsid w:val="00EE4992"/>
    <w:rsid w:val="00EE49F0"/>
    <w:rsid w:val="00EE4AE6"/>
    <w:rsid w:val="00EE4AEF"/>
    <w:rsid w:val="00EE4B7B"/>
    <w:rsid w:val="00EE4E1F"/>
    <w:rsid w:val="00EE4F46"/>
    <w:rsid w:val="00EE536A"/>
    <w:rsid w:val="00EE5377"/>
    <w:rsid w:val="00EE53DE"/>
    <w:rsid w:val="00EE5481"/>
    <w:rsid w:val="00EE54B3"/>
    <w:rsid w:val="00EE54CB"/>
    <w:rsid w:val="00EE54EA"/>
    <w:rsid w:val="00EE55A1"/>
    <w:rsid w:val="00EE5694"/>
    <w:rsid w:val="00EE5789"/>
    <w:rsid w:val="00EE5931"/>
    <w:rsid w:val="00EE593E"/>
    <w:rsid w:val="00EE5961"/>
    <w:rsid w:val="00EE5A3D"/>
    <w:rsid w:val="00EE5B58"/>
    <w:rsid w:val="00EE5C4B"/>
    <w:rsid w:val="00EE5CEC"/>
    <w:rsid w:val="00EE5D17"/>
    <w:rsid w:val="00EE5D37"/>
    <w:rsid w:val="00EE5D5F"/>
    <w:rsid w:val="00EE5E0F"/>
    <w:rsid w:val="00EE5E95"/>
    <w:rsid w:val="00EE6027"/>
    <w:rsid w:val="00EE607F"/>
    <w:rsid w:val="00EE60AB"/>
    <w:rsid w:val="00EE60F1"/>
    <w:rsid w:val="00EE6168"/>
    <w:rsid w:val="00EE6202"/>
    <w:rsid w:val="00EE63AC"/>
    <w:rsid w:val="00EE6617"/>
    <w:rsid w:val="00EE6635"/>
    <w:rsid w:val="00EE6682"/>
    <w:rsid w:val="00EE6738"/>
    <w:rsid w:val="00EE6778"/>
    <w:rsid w:val="00EE680B"/>
    <w:rsid w:val="00EE682A"/>
    <w:rsid w:val="00EE685E"/>
    <w:rsid w:val="00EE6919"/>
    <w:rsid w:val="00EE6B6F"/>
    <w:rsid w:val="00EE6B99"/>
    <w:rsid w:val="00EE6D11"/>
    <w:rsid w:val="00EE6E14"/>
    <w:rsid w:val="00EE6EDD"/>
    <w:rsid w:val="00EE7171"/>
    <w:rsid w:val="00EE71F0"/>
    <w:rsid w:val="00EE73A2"/>
    <w:rsid w:val="00EE7557"/>
    <w:rsid w:val="00EE75E3"/>
    <w:rsid w:val="00EE76C6"/>
    <w:rsid w:val="00EE7771"/>
    <w:rsid w:val="00EE7970"/>
    <w:rsid w:val="00EE7A05"/>
    <w:rsid w:val="00EE7A17"/>
    <w:rsid w:val="00EE7A67"/>
    <w:rsid w:val="00EE7AB9"/>
    <w:rsid w:val="00EE7DAA"/>
    <w:rsid w:val="00EE7DF0"/>
    <w:rsid w:val="00EF00AC"/>
    <w:rsid w:val="00EF0122"/>
    <w:rsid w:val="00EF0148"/>
    <w:rsid w:val="00EF014E"/>
    <w:rsid w:val="00EF02F7"/>
    <w:rsid w:val="00EF04ED"/>
    <w:rsid w:val="00EF05A6"/>
    <w:rsid w:val="00EF05C5"/>
    <w:rsid w:val="00EF0611"/>
    <w:rsid w:val="00EF0612"/>
    <w:rsid w:val="00EF06AD"/>
    <w:rsid w:val="00EF06F2"/>
    <w:rsid w:val="00EF0733"/>
    <w:rsid w:val="00EF07CC"/>
    <w:rsid w:val="00EF08E5"/>
    <w:rsid w:val="00EF0B45"/>
    <w:rsid w:val="00EF0C67"/>
    <w:rsid w:val="00EF0C6C"/>
    <w:rsid w:val="00EF0CE7"/>
    <w:rsid w:val="00EF0D2C"/>
    <w:rsid w:val="00EF0E58"/>
    <w:rsid w:val="00EF0E6A"/>
    <w:rsid w:val="00EF0E92"/>
    <w:rsid w:val="00EF1131"/>
    <w:rsid w:val="00EF113B"/>
    <w:rsid w:val="00EF11CB"/>
    <w:rsid w:val="00EF1200"/>
    <w:rsid w:val="00EF12D2"/>
    <w:rsid w:val="00EF13A7"/>
    <w:rsid w:val="00EF140E"/>
    <w:rsid w:val="00EF1505"/>
    <w:rsid w:val="00EF15E5"/>
    <w:rsid w:val="00EF1642"/>
    <w:rsid w:val="00EF1869"/>
    <w:rsid w:val="00EF1910"/>
    <w:rsid w:val="00EF1A1A"/>
    <w:rsid w:val="00EF1B27"/>
    <w:rsid w:val="00EF1B65"/>
    <w:rsid w:val="00EF1BDE"/>
    <w:rsid w:val="00EF1C7C"/>
    <w:rsid w:val="00EF1F3B"/>
    <w:rsid w:val="00EF1FA4"/>
    <w:rsid w:val="00EF203C"/>
    <w:rsid w:val="00EF20EA"/>
    <w:rsid w:val="00EF2193"/>
    <w:rsid w:val="00EF2323"/>
    <w:rsid w:val="00EF2461"/>
    <w:rsid w:val="00EF246A"/>
    <w:rsid w:val="00EF254A"/>
    <w:rsid w:val="00EF2570"/>
    <w:rsid w:val="00EF2718"/>
    <w:rsid w:val="00EF2735"/>
    <w:rsid w:val="00EF2770"/>
    <w:rsid w:val="00EF277E"/>
    <w:rsid w:val="00EF27A6"/>
    <w:rsid w:val="00EF27CC"/>
    <w:rsid w:val="00EF2812"/>
    <w:rsid w:val="00EF2833"/>
    <w:rsid w:val="00EF284B"/>
    <w:rsid w:val="00EF28A3"/>
    <w:rsid w:val="00EF299C"/>
    <w:rsid w:val="00EF29BB"/>
    <w:rsid w:val="00EF2B0D"/>
    <w:rsid w:val="00EF2BB9"/>
    <w:rsid w:val="00EF2C0A"/>
    <w:rsid w:val="00EF2CA3"/>
    <w:rsid w:val="00EF2CFC"/>
    <w:rsid w:val="00EF2E30"/>
    <w:rsid w:val="00EF2F38"/>
    <w:rsid w:val="00EF2FB6"/>
    <w:rsid w:val="00EF3011"/>
    <w:rsid w:val="00EF3160"/>
    <w:rsid w:val="00EF317F"/>
    <w:rsid w:val="00EF3186"/>
    <w:rsid w:val="00EF329B"/>
    <w:rsid w:val="00EF32A9"/>
    <w:rsid w:val="00EF3389"/>
    <w:rsid w:val="00EF3474"/>
    <w:rsid w:val="00EF34B1"/>
    <w:rsid w:val="00EF359E"/>
    <w:rsid w:val="00EF35C0"/>
    <w:rsid w:val="00EF35E6"/>
    <w:rsid w:val="00EF3668"/>
    <w:rsid w:val="00EF37A5"/>
    <w:rsid w:val="00EF3805"/>
    <w:rsid w:val="00EF3896"/>
    <w:rsid w:val="00EF38C1"/>
    <w:rsid w:val="00EF38E0"/>
    <w:rsid w:val="00EF39EA"/>
    <w:rsid w:val="00EF3A2F"/>
    <w:rsid w:val="00EF3A66"/>
    <w:rsid w:val="00EF3A7C"/>
    <w:rsid w:val="00EF3BD0"/>
    <w:rsid w:val="00EF3C6B"/>
    <w:rsid w:val="00EF3C7E"/>
    <w:rsid w:val="00EF3CD7"/>
    <w:rsid w:val="00EF3CDC"/>
    <w:rsid w:val="00EF3D2B"/>
    <w:rsid w:val="00EF3DB9"/>
    <w:rsid w:val="00EF3DD4"/>
    <w:rsid w:val="00EF3E4B"/>
    <w:rsid w:val="00EF3EA6"/>
    <w:rsid w:val="00EF3EDE"/>
    <w:rsid w:val="00EF3EE1"/>
    <w:rsid w:val="00EF3F34"/>
    <w:rsid w:val="00EF3FFA"/>
    <w:rsid w:val="00EF40BD"/>
    <w:rsid w:val="00EF4124"/>
    <w:rsid w:val="00EF419A"/>
    <w:rsid w:val="00EF4616"/>
    <w:rsid w:val="00EF461C"/>
    <w:rsid w:val="00EF4648"/>
    <w:rsid w:val="00EF46E1"/>
    <w:rsid w:val="00EF497B"/>
    <w:rsid w:val="00EF49AC"/>
    <w:rsid w:val="00EF4A29"/>
    <w:rsid w:val="00EF4ABC"/>
    <w:rsid w:val="00EF4B31"/>
    <w:rsid w:val="00EF4CA3"/>
    <w:rsid w:val="00EF4CCE"/>
    <w:rsid w:val="00EF4CDA"/>
    <w:rsid w:val="00EF4D01"/>
    <w:rsid w:val="00EF4D27"/>
    <w:rsid w:val="00EF4DD2"/>
    <w:rsid w:val="00EF4E8F"/>
    <w:rsid w:val="00EF4ECC"/>
    <w:rsid w:val="00EF4F85"/>
    <w:rsid w:val="00EF4FA1"/>
    <w:rsid w:val="00EF4FFB"/>
    <w:rsid w:val="00EF50DC"/>
    <w:rsid w:val="00EF5130"/>
    <w:rsid w:val="00EF5136"/>
    <w:rsid w:val="00EF518B"/>
    <w:rsid w:val="00EF53C0"/>
    <w:rsid w:val="00EF53D8"/>
    <w:rsid w:val="00EF545E"/>
    <w:rsid w:val="00EF54B3"/>
    <w:rsid w:val="00EF58CE"/>
    <w:rsid w:val="00EF5934"/>
    <w:rsid w:val="00EF5953"/>
    <w:rsid w:val="00EF59F6"/>
    <w:rsid w:val="00EF5BED"/>
    <w:rsid w:val="00EF5D2E"/>
    <w:rsid w:val="00EF5E13"/>
    <w:rsid w:val="00EF5E6A"/>
    <w:rsid w:val="00EF5EBD"/>
    <w:rsid w:val="00EF5F17"/>
    <w:rsid w:val="00EF5F29"/>
    <w:rsid w:val="00EF5F34"/>
    <w:rsid w:val="00EF603D"/>
    <w:rsid w:val="00EF60B6"/>
    <w:rsid w:val="00EF60DA"/>
    <w:rsid w:val="00EF6178"/>
    <w:rsid w:val="00EF62B0"/>
    <w:rsid w:val="00EF631B"/>
    <w:rsid w:val="00EF63AD"/>
    <w:rsid w:val="00EF64C1"/>
    <w:rsid w:val="00EF64EF"/>
    <w:rsid w:val="00EF6594"/>
    <w:rsid w:val="00EF65CA"/>
    <w:rsid w:val="00EF6636"/>
    <w:rsid w:val="00EF663D"/>
    <w:rsid w:val="00EF67DE"/>
    <w:rsid w:val="00EF6831"/>
    <w:rsid w:val="00EF6902"/>
    <w:rsid w:val="00EF6922"/>
    <w:rsid w:val="00EF69E1"/>
    <w:rsid w:val="00EF69E8"/>
    <w:rsid w:val="00EF6B5C"/>
    <w:rsid w:val="00EF6C04"/>
    <w:rsid w:val="00EF6CA5"/>
    <w:rsid w:val="00EF6CBC"/>
    <w:rsid w:val="00EF6DA0"/>
    <w:rsid w:val="00EF6E47"/>
    <w:rsid w:val="00EF6EE2"/>
    <w:rsid w:val="00EF6F2B"/>
    <w:rsid w:val="00EF6F93"/>
    <w:rsid w:val="00EF6F9C"/>
    <w:rsid w:val="00EF701E"/>
    <w:rsid w:val="00EF7085"/>
    <w:rsid w:val="00EF7153"/>
    <w:rsid w:val="00EF722F"/>
    <w:rsid w:val="00EF727D"/>
    <w:rsid w:val="00EF72D3"/>
    <w:rsid w:val="00EF7505"/>
    <w:rsid w:val="00EF7549"/>
    <w:rsid w:val="00EF7569"/>
    <w:rsid w:val="00EF761F"/>
    <w:rsid w:val="00EF76C5"/>
    <w:rsid w:val="00EF77F8"/>
    <w:rsid w:val="00EF78B8"/>
    <w:rsid w:val="00EF78F4"/>
    <w:rsid w:val="00EF78F7"/>
    <w:rsid w:val="00EF7A71"/>
    <w:rsid w:val="00EF7A76"/>
    <w:rsid w:val="00EF7A86"/>
    <w:rsid w:val="00EF7DCD"/>
    <w:rsid w:val="00EFDE00"/>
    <w:rsid w:val="00F00023"/>
    <w:rsid w:val="00F0014A"/>
    <w:rsid w:val="00F00235"/>
    <w:rsid w:val="00F0030A"/>
    <w:rsid w:val="00F0033B"/>
    <w:rsid w:val="00F0034A"/>
    <w:rsid w:val="00F0036B"/>
    <w:rsid w:val="00F003E4"/>
    <w:rsid w:val="00F00407"/>
    <w:rsid w:val="00F0044B"/>
    <w:rsid w:val="00F00626"/>
    <w:rsid w:val="00F0063F"/>
    <w:rsid w:val="00F00674"/>
    <w:rsid w:val="00F0090F"/>
    <w:rsid w:val="00F009C7"/>
    <w:rsid w:val="00F00A96"/>
    <w:rsid w:val="00F00AA4"/>
    <w:rsid w:val="00F00B34"/>
    <w:rsid w:val="00F00BCF"/>
    <w:rsid w:val="00F00C82"/>
    <w:rsid w:val="00F00CCA"/>
    <w:rsid w:val="00F00D88"/>
    <w:rsid w:val="00F00F03"/>
    <w:rsid w:val="00F010DE"/>
    <w:rsid w:val="00F0111F"/>
    <w:rsid w:val="00F0118C"/>
    <w:rsid w:val="00F01277"/>
    <w:rsid w:val="00F01346"/>
    <w:rsid w:val="00F013D7"/>
    <w:rsid w:val="00F015DB"/>
    <w:rsid w:val="00F015DD"/>
    <w:rsid w:val="00F01794"/>
    <w:rsid w:val="00F019CA"/>
    <w:rsid w:val="00F01B45"/>
    <w:rsid w:val="00F01C97"/>
    <w:rsid w:val="00F01DE7"/>
    <w:rsid w:val="00F01E37"/>
    <w:rsid w:val="00F01E3A"/>
    <w:rsid w:val="00F01E56"/>
    <w:rsid w:val="00F01EDF"/>
    <w:rsid w:val="00F01F25"/>
    <w:rsid w:val="00F01FB3"/>
    <w:rsid w:val="00F02059"/>
    <w:rsid w:val="00F02095"/>
    <w:rsid w:val="00F020A7"/>
    <w:rsid w:val="00F02132"/>
    <w:rsid w:val="00F0227B"/>
    <w:rsid w:val="00F022B8"/>
    <w:rsid w:val="00F02320"/>
    <w:rsid w:val="00F02531"/>
    <w:rsid w:val="00F02595"/>
    <w:rsid w:val="00F02666"/>
    <w:rsid w:val="00F02671"/>
    <w:rsid w:val="00F026F0"/>
    <w:rsid w:val="00F0282E"/>
    <w:rsid w:val="00F02967"/>
    <w:rsid w:val="00F02A35"/>
    <w:rsid w:val="00F02B67"/>
    <w:rsid w:val="00F02C02"/>
    <w:rsid w:val="00F02D0A"/>
    <w:rsid w:val="00F02EB4"/>
    <w:rsid w:val="00F02F60"/>
    <w:rsid w:val="00F02F9E"/>
    <w:rsid w:val="00F03078"/>
    <w:rsid w:val="00F0317D"/>
    <w:rsid w:val="00F03181"/>
    <w:rsid w:val="00F03186"/>
    <w:rsid w:val="00F031B2"/>
    <w:rsid w:val="00F0321A"/>
    <w:rsid w:val="00F0347D"/>
    <w:rsid w:val="00F03732"/>
    <w:rsid w:val="00F038EA"/>
    <w:rsid w:val="00F03A95"/>
    <w:rsid w:val="00F03AAF"/>
    <w:rsid w:val="00F03B88"/>
    <w:rsid w:val="00F03BAD"/>
    <w:rsid w:val="00F03D48"/>
    <w:rsid w:val="00F03EE6"/>
    <w:rsid w:val="00F03F75"/>
    <w:rsid w:val="00F03F76"/>
    <w:rsid w:val="00F03FE9"/>
    <w:rsid w:val="00F04050"/>
    <w:rsid w:val="00F040CA"/>
    <w:rsid w:val="00F041FB"/>
    <w:rsid w:val="00F042AF"/>
    <w:rsid w:val="00F04331"/>
    <w:rsid w:val="00F0438E"/>
    <w:rsid w:val="00F043A7"/>
    <w:rsid w:val="00F043E5"/>
    <w:rsid w:val="00F044DC"/>
    <w:rsid w:val="00F04602"/>
    <w:rsid w:val="00F04629"/>
    <w:rsid w:val="00F04737"/>
    <w:rsid w:val="00F047E3"/>
    <w:rsid w:val="00F04834"/>
    <w:rsid w:val="00F0494D"/>
    <w:rsid w:val="00F0498C"/>
    <w:rsid w:val="00F04990"/>
    <w:rsid w:val="00F049D5"/>
    <w:rsid w:val="00F049EF"/>
    <w:rsid w:val="00F049F2"/>
    <w:rsid w:val="00F04A01"/>
    <w:rsid w:val="00F04A47"/>
    <w:rsid w:val="00F04A58"/>
    <w:rsid w:val="00F04B3C"/>
    <w:rsid w:val="00F04C62"/>
    <w:rsid w:val="00F04E3E"/>
    <w:rsid w:val="00F04E6C"/>
    <w:rsid w:val="00F04E98"/>
    <w:rsid w:val="00F04F26"/>
    <w:rsid w:val="00F04F3F"/>
    <w:rsid w:val="00F04FDF"/>
    <w:rsid w:val="00F05095"/>
    <w:rsid w:val="00F05112"/>
    <w:rsid w:val="00F05158"/>
    <w:rsid w:val="00F05191"/>
    <w:rsid w:val="00F051ED"/>
    <w:rsid w:val="00F051FF"/>
    <w:rsid w:val="00F05246"/>
    <w:rsid w:val="00F05286"/>
    <w:rsid w:val="00F052D4"/>
    <w:rsid w:val="00F052F5"/>
    <w:rsid w:val="00F05425"/>
    <w:rsid w:val="00F0546B"/>
    <w:rsid w:val="00F054DE"/>
    <w:rsid w:val="00F055FC"/>
    <w:rsid w:val="00F0562F"/>
    <w:rsid w:val="00F05631"/>
    <w:rsid w:val="00F05754"/>
    <w:rsid w:val="00F057A1"/>
    <w:rsid w:val="00F057F7"/>
    <w:rsid w:val="00F05853"/>
    <w:rsid w:val="00F05867"/>
    <w:rsid w:val="00F058B9"/>
    <w:rsid w:val="00F058E0"/>
    <w:rsid w:val="00F058EE"/>
    <w:rsid w:val="00F05950"/>
    <w:rsid w:val="00F05A3C"/>
    <w:rsid w:val="00F05B81"/>
    <w:rsid w:val="00F05BDF"/>
    <w:rsid w:val="00F05C0A"/>
    <w:rsid w:val="00F05C8B"/>
    <w:rsid w:val="00F05CF7"/>
    <w:rsid w:val="00F05DE4"/>
    <w:rsid w:val="00F05E3F"/>
    <w:rsid w:val="00F05E6F"/>
    <w:rsid w:val="00F05F27"/>
    <w:rsid w:val="00F05F5B"/>
    <w:rsid w:val="00F0607E"/>
    <w:rsid w:val="00F060B1"/>
    <w:rsid w:val="00F06151"/>
    <w:rsid w:val="00F0619C"/>
    <w:rsid w:val="00F06260"/>
    <w:rsid w:val="00F062D0"/>
    <w:rsid w:val="00F06333"/>
    <w:rsid w:val="00F06528"/>
    <w:rsid w:val="00F065B8"/>
    <w:rsid w:val="00F06624"/>
    <w:rsid w:val="00F06651"/>
    <w:rsid w:val="00F0666F"/>
    <w:rsid w:val="00F067D7"/>
    <w:rsid w:val="00F06869"/>
    <w:rsid w:val="00F069B3"/>
    <w:rsid w:val="00F06A33"/>
    <w:rsid w:val="00F06A9E"/>
    <w:rsid w:val="00F06ADA"/>
    <w:rsid w:val="00F06CBB"/>
    <w:rsid w:val="00F06D56"/>
    <w:rsid w:val="00F06E07"/>
    <w:rsid w:val="00F06E22"/>
    <w:rsid w:val="00F06ED3"/>
    <w:rsid w:val="00F07317"/>
    <w:rsid w:val="00F0736D"/>
    <w:rsid w:val="00F07371"/>
    <w:rsid w:val="00F0743B"/>
    <w:rsid w:val="00F074A0"/>
    <w:rsid w:val="00F074E2"/>
    <w:rsid w:val="00F075DA"/>
    <w:rsid w:val="00F0785B"/>
    <w:rsid w:val="00F078E3"/>
    <w:rsid w:val="00F079AD"/>
    <w:rsid w:val="00F07BD2"/>
    <w:rsid w:val="00F07DE1"/>
    <w:rsid w:val="00F10036"/>
    <w:rsid w:val="00F10308"/>
    <w:rsid w:val="00F103B2"/>
    <w:rsid w:val="00F1040A"/>
    <w:rsid w:val="00F10534"/>
    <w:rsid w:val="00F10597"/>
    <w:rsid w:val="00F10622"/>
    <w:rsid w:val="00F10873"/>
    <w:rsid w:val="00F108DE"/>
    <w:rsid w:val="00F10949"/>
    <w:rsid w:val="00F1096E"/>
    <w:rsid w:val="00F10992"/>
    <w:rsid w:val="00F10A39"/>
    <w:rsid w:val="00F10C20"/>
    <w:rsid w:val="00F10CAD"/>
    <w:rsid w:val="00F10DEF"/>
    <w:rsid w:val="00F10E04"/>
    <w:rsid w:val="00F10E4A"/>
    <w:rsid w:val="00F10E8A"/>
    <w:rsid w:val="00F10EB7"/>
    <w:rsid w:val="00F10EC4"/>
    <w:rsid w:val="00F1113F"/>
    <w:rsid w:val="00F111E1"/>
    <w:rsid w:val="00F113C6"/>
    <w:rsid w:val="00F11427"/>
    <w:rsid w:val="00F114DD"/>
    <w:rsid w:val="00F11502"/>
    <w:rsid w:val="00F1152E"/>
    <w:rsid w:val="00F11561"/>
    <w:rsid w:val="00F115B6"/>
    <w:rsid w:val="00F116EF"/>
    <w:rsid w:val="00F11901"/>
    <w:rsid w:val="00F11971"/>
    <w:rsid w:val="00F11AC8"/>
    <w:rsid w:val="00F11B11"/>
    <w:rsid w:val="00F11C21"/>
    <w:rsid w:val="00F11C7F"/>
    <w:rsid w:val="00F11CC8"/>
    <w:rsid w:val="00F11D41"/>
    <w:rsid w:val="00F11D44"/>
    <w:rsid w:val="00F11D8F"/>
    <w:rsid w:val="00F11E7C"/>
    <w:rsid w:val="00F11EBE"/>
    <w:rsid w:val="00F11ED1"/>
    <w:rsid w:val="00F11F72"/>
    <w:rsid w:val="00F11FA3"/>
    <w:rsid w:val="00F12131"/>
    <w:rsid w:val="00F12168"/>
    <w:rsid w:val="00F1218F"/>
    <w:rsid w:val="00F121BE"/>
    <w:rsid w:val="00F12251"/>
    <w:rsid w:val="00F122BA"/>
    <w:rsid w:val="00F1233E"/>
    <w:rsid w:val="00F124F0"/>
    <w:rsid w:val="00F12577"/>
    <w:rsid w:val="00F125EB"/>
    <w:rsid w:val="00F12693"/>
    <w:rsid w:val="00F126E0"/>
    <w:rsid w:val="00F12799"/>
    <w:rsid w:val="00F127B7"/>
    <w:rsid w:val="00F12800"/>
    <w:rsid w:val="00F12914"/>
    <w:rsid w:val="00F1298D"/>
    <w:rsid w:val="00F12A4C"/>
    <w:rsid w:val="00F12BA1"/>
    <w:rsid w:val="00F12BEF"/>
    <w:rsid w:val="00F12BF8"/>
    <w:rsid w:val="00F12CE3"/>
    <w:rsid w:val="00F12D35"/>
    <w:rsid w:val="00F12D3C"/>
    <w:rsid w:val="00F12F47"/>
    <w:rsid w:val="00F12FAE"/>
    <w:rsid w:val="00F1304A"/>
    <w:rsid w:val="00F1308A"/>
    <w:rsid w:val="00F1308E"/>
    <w:rsid w:val="00F131DE"/>
    <w:rsid w:val="00F1323C"/>
    <w:rsid w:val="00F132F6"/>
    <w:rsid w:val="00F13343"/>
    <w:rsid w:val="00F13390"/>
    <w:rsid w:val="00F1353C"/>
    <w:rsid w:val="00F1357A"/>
    <w:rsid w:val="00F1357E"/>
    <w:rsid w:val="00F135EE"/>
    <w:rsid w:val="00F13652"/>
    <w:rsid w:val="00F136FD"/>
    <w:rsid w:val="00F13717"/>
    <w:rsid w:val="00F1372E"/>
    <w:rsid w:val="00F13751"/>
    <w:rsid w:val="00F1383A"/>
    <w:rsid w:val="00F1384A"/>
    <w:rsid w:val="00F13945"/>
    <w:rsid w:val="00F13A09"/>
    <w:rsid w:val="00F13AE8"/>
    <w:rsid w:val="00F13C3B"/>
    <w:rsid w:val="00F13CCF"/>
    <w:rsid w:val="00F13CF2"/>
    <w:rsid w:val="00F13F8F"/>
    <w:rsid w:val="00F14034"/>
    <w:rsid w:val="00F14050"/>
    <w:rsid w:val="00F1412B"/>
    <w:rsid w:val="00F1418C"/>
    <w:rsid w:val="00F14196"/>
    <w:rsid w:val="00F1419C"/>
    <w:rsid w:val="00F141F8"/>
    <w:rsid w:val="00F142DD"/>
    <w:rsid w:val="00F1436C"/>
    <w:rsid w:val="00F14378"/>
    <w:rsid w:val="00F143F0"/>
    <w:rsid w:val="00F14429"/>
    <w:rsid w:val="00F14510"/>
    <w:rsid w:val="00F14519"/>
    <w:rsid w:val="00F1454D"/>
    <w:rsid w:val="00F146D7"/>
    <w:rsid w:val="00F146FF"/>
    <w:rsid w:val="00F147B9"/>
    <w:rsid w:val="00F148B4"/>
    <w:rsid w:val="00F14A49"/>
    <w:rsid w:val="00F14AE0"/>
    <w:rsid w:val="00F14AED"/>
    <w:rsid w:val="00F14D19"/>
    <w:rsid w:val="00F14DEB"/>
    <w:rsid w:val="00F14FD8"/>
    <w:rsid w:val="00F14FF5"/>
    <w:rsid w:val="00F150AF"/>
    <w:rsid w:val="00F15138"/>
    <w:rsid w:val="00F15148"/>
    <w:rsid w:val="00F1526D"/>
    <w:rsid w:val="00F15334"/>
    <w:rsid w:val="00F15396"/>
    <w:rsid w:val="00F153D2"/>
    <w:rsid w:val="00F15586"/>
    <w:rsid w:val="00F15594"/>
    <w:rsid w:val="00F155AC"/>
    <w:rsid w:val="00F15681"/>
    <w:rsid w:val="00F1576A"/>
    <w:rsid w:val="00F1580F"/>
    <w:rsid w:val="00F15984"/>
    <w:rsid w:val="00F159A8"/>
    <w:rsid w:val="00F159BF"/>
    <w:rsid w:val="00F159E7"/>
    <w:rsid w:val="00F15A3C"/>
    <w:rsid w:val="00F15CC2"/>
    <w:rsid w:val="00F15E5D"/>
    <w:rsid w:val="00F15E89"/>
    <w:rsid w:val="00F15FEA"/>
    <w:rsid w:val="00F16122"/>
    <w:rsid w:val="00F16214"/>
    <w:rsid w:val="00F16541"/>
    <w:rsid w:val="00F165B4"/>
    <w:rsid w:val="00F16706"/>
    <w:rsid w:val="00F16854"/>
    <w:rsid w:val="00F169FB"/>
    <w:rsid w:val="00F16A38"/>
    <w:rsid w:val="00F16A4B"/>
    <w:rsid w:val="00F16A67"/>
    <w:rsid w:val="00F16A7E"/>
    <w:rsid w:val="00F16C42"/>
    <w:rsid w:val="00F16D1A"/>
    <w:rsid w:val="00F16D45"/>
    <w:rsid w:val="00F16ECF"/>
    <w:rsid w:val="00F16F13"/>
    <w:rsid w:val="00F17069"/>
    <w:rsid w:val="00F1718C"/>
    <w:rsid w:val="00F171A0"/>
    <w:rsid w:val="00F171D6"/>
    <w:rsid w:val="00F175A2"/>
    <w:rsid w:val="00F17722"/>
    <w:rsid w:val="00F178EF"/>
    <w:rsid w:val="00F1799A"/>
    <w:rsid w:val="00F179FD"/>
    <w:rsid w:val="00F17A1E"/>
    <w:rsid w:val="00F17AB8"/>
    <w:rsid w:val="00F17BE7"/>
    <w:rsid w:val="00F17C0F"/>
    <w:rsid w:val="00F17C34"/>
    <w:rsid w:val="00F17C50"/>
    <w:rsid w:val="00F17D01"/>
    <w:rsid w:val="00F17DD9"/>
    <w:rsid w:val="00F17EA2"/>
    <w:rsid w:val="00F17FA2"/>
    <w:rsid w:val="00F2003C"/>
    <w:rsid w:val="00F20115"/>
    <w:rsid w:val="00F20130"/>
    <w:rsid w:val="00F20155"/>
    <w:rsid w:val="00F2024B"/>
    <w:rsid w:val="00F20273"/>
    <w:rsid w:val="00F20279"/>
    <w:rsid w:val="00F20294"/>
    <w:rsid w:val="00F202A6"/>
    <w:rsid w:val="00F202A7"/>
    <w:rsid w:val="00F202F1"/>
    <w:rsid w:val="00F203E2"/>
    <w:rsid w:val="00F2052A"/>
    <w:rsid w:val="00F205E5"/>
    <w:rsid w:val="00F20645"/>
    <w:rsid w:val="00F20650"/>
    <w:rsid w:val="00F206AF"/>
    <w:rsid w:val="00F20729"/>
    <w:rsid w:val="00F2088B"/>
    <w:rsid w:val="00F20940"/>
    <w:rsid w:val="00F209F9"/>
    <w:rsid w:val="00F20BEE"/>
    <w:rsid w:val="00F20C6E"/>
    <w:rsid w:val="00F20CB3"/>
    <w:rsid w:val="00F20DD2"/>
    <w:rsid w:val="00F20DE9"/>
    <w:rsid w:val="00F20E4F"/>
    <w:rsid w:val="00F20E8B"/>
    <w:rsid w:val="00F20F10"/>
    <w:rsid w:val="00F211AC"/>
    <w:rsid w:val="00F21274"/>
    <w:rsid w:val="00F21289"/>
    <w:rsid w:val="00F21418"/>
    <w:rsid w:val="00F215B6"/>
    <w:rsid w:val="00F215DD"/>
    <w:rsid w:val="00F2167D"/>
    <w:rsid w:val="00F216C9"/>
    <w:rsid w:val="00F2187B"/>
    <w:rsid w:val="00F21B52"/>
    <w:rsid w:val="00F21BAC"/>
    <w:rsid w:val="00F21C17"/>
    <w:rsid w:val="00F21C1F"/>
    <w:rsid w:val="00F21C2C"/>
    <w:rsid w:val="00F21F40"/>
    <w:rsid w:val="00F2202F"/>
    <w:rsid w:val="00F22320"/>
    <w:rsid w:val="00F22654"/>
    <w:rsid w:val="00F22755"/>
    <w:rsid w:val="00F227CC"/>
    <w:rsid w:val="00F227D3"/>
    <w:rsid w:val="00F2280A"/>
    <w:rsid w:val="00F2289B"/>
    <w:rsid w:val="00F2291C"/>
    <w:rsid w:val="00F22927"/>
    <w:rsid w:val="00F22962"/>
    <w:rsid w:val="00F22976"/>
    <w:rsid w:val="00F229AF"/>
    <w:rsid w:val="00F22CE4"/>
    <w:rsid w:val="00F22F86"/>
    <w:rsid w:val="00F22FF2"/>
    <w:rsid w:val="00F22FFA"/>
    <w:rsid w:val="00F23008"/>
    <w:rsid w:val="00F23108"/>
    <w:rsid w:val="00F23292"/>
    <w:rsid w:val="00F2335E"/>
    <w:rsid w:val="00F233AC"/>
    <w:rsid w:val="00F23650"/>
    <w:rsid w:val="00F2374A"/>
    <w:rsid w:val="00F2383A"/>
    <w:rsid w:val="00F239E7"/>
    <w:rsid w:val="00F23A0F"/>
    <w:rsid w:val="00F23A50"/>
    <w:rsid w:val="00F23C20"/>
    <w:rsid w:val="00F23CD6"/>
    <w:rsid w:val="00F23D13"/>
    <w:rsid w:val="00F23E87"/>
    <w:rsid w:val="00F2403F"/>
    <w:rsid w:val="00F241EE"/>
    <w:rsid w:val="00F24677"/>
    <w:rsid w:val="00F24680"/>
    <w:rsid w:val="00F246DA"/>
    <w:rsid w:val="00F2472F"/>
    <w:rsid w:val="00F2478E"/>
    <w:rsid w:val="00F24847"/>
    <w:rsid w:val="00F249D9"/>
    <w:rsid w:val="00F24C0C"/>
    <w:rsid w:val="00F24CB8"/>
    <w:rsid w:val="00F24CF4"/>
    <w:rsid w:val="00F24CFC"/>
    <w:rsid w:val="00F24E6C"/>
    <w:rsid w:val="00F2527D"/>
    <w:rsid w:val="00F25333"/>
    <w:rsid w:val="00F2538D"/>
    <w:rsid w:val="00F253BA"/>
    <w:rsid w:val="00F25455"/>
    <w:rsid w:val="00F2549D"/>
    <w:rsid w:val="00F254E6"/>
    <w:rsid w:val="00F255B7"/>
    <w:rsid w:val="00F255DF"/>
    <w:rsid w:val="00F256DB"/>
    <w:rsid w:val="00F256E9"/>
    <w:rsid w:val="00F2570C"/>
    <w:rsid w:val="00F25731"/>
    <w:rsid w:val="00F258CF"/>
    <w:rsid w:val="00F25938"/>
    <w:rsid w:val="00F25AF9"/>
    <w:rsid w:val="00F25B29"/>
    <w:rsid w:val="00F26058"/>
    <w:rsid w:val="00F26295"/>
    <w:rsid w:val="00F26296"/>
    <w:rsid w:val="00F2633F"/>
    <w:rsid w:val="00F263B0"/>
    <w:rsid w:val="00F26400"/>
    <w:rsid w:val="00F264BE"/>
    <w:rsid w:val="00F26521"/>
    <w:rsid w:val="00F265FC"/>
    <w:rsid w:val="00F26628"/>
    <w:rsid w:val="00F26864"/>
    <w:rsid w:val="00F26901"/>
    <w:rsid w:val="00F26B7D"/>
    <w:rsid w:val="00F26B99"/>
    <w:rsid w:val="00F26CEF"/>
    <w:rsid w:val="00F26DDA"/>
    <w:rsid w:val="00F26E00"/>
    <w:rsid w:val="00F26E02"/>
    <w:rsid w:val="00F26EBB"/>
    <w:rsid w:val="00F26F23"/>
    <w:rsid w:val="00F26FAD"/>
    <w:rsid w:val="00F270B2"/>
    <w:rsid w:val="00F27216"/>
    <w:rsid w:val="00F27378"/>
    <w:rsid w:val="00F2740E"/>
    <w:rsid w:val="00F27441"/>
    <w:rsid w:val="00F2763F"/>
    <w:rsid w:val="00F27730"/>
    <w:rsid w:val="00F2774F"/>
    <w:rsid w:val="00F2778B"/>
    <w:rsid w:val="00F277B8"/>
    <w:rsid w:val="00F277BC"/>
    <w:rsid w:val="00F277F9"/>
    <w:rsid w:val="00F278D4"/>
    <w:rsid w:val="00F27929"/>
    <w:rsid w:val="00F27A0F"/>
    <w:rsid w:val="00F27A1B"/>
    <w:rsid w:val="00F27A8D"/>
    <w:rsid w:val="00F27B5C"/>
    <w:rsid w:val="00F27C2F"/>
    <w:rsid w:val="00F27CA1"/>
    <w:rsid w:val="00F27CFC"/>
    <w:rsid w:val="00F27F3F"/>
    <w:rsid w:val="00F27F9C"/>
    <w:rsid w:val="00F30001"/>
    <w:rsid w:val="00F30025"/>
    <w:rsid w:val="00F302C5"/>
    <w:rsid w:val="00F302EB"/>
    <w:rsid w:val="00F30353"/>
    <w:rsid w:val="00F303A7"/>
    <w:rsid w:val="00F30405"/>
    <w:rsid w:val="00F3040E"/>
    <w:rsid w:val="00F30490"/>
    <w:rsid w:val="00F304A7"/>
    <w:rsid w:val="00F304C3"/>
    <w:rsid w:val="00F304D5"/>
    <w:rsid w:val="00F3051F"/>
    <w:rsid w:val="00F305C1"/>
    <w:rsid w:val="00F30693"/>
    <w:rsid w:val="00F3090A"/>
    <w:rsid w:val="00F3094A"/>
    <w:rsid w:val="00F3095C"/>
    <w:rsid w:val="00F309B8"/>
    <w:rsid w:val="00F30A95"/>
    <w:rsid w:val="00F30AA7"/>
    <w:rsid w:val="00F30CCF"/>
    <w:rsid w:val="00F30CFD"/>
    <w:rsid w:val="00F30D61"/>
    <w:rsid w:val="00F30E2B"/>
    <w:rsid w:val="00F30E51"/>
    <w:rsid w:val="00F30EB7"/>
    <w:rsid w:val="00F30F07"/>
    <w:rsid w:val="00F30F94"/>
    <w:rsid w:val="00F311CB"/>
    <w:rsid w:val="00F31223"/>
    <w:rsid w:val="00F3125F"/>
    <w:rsid w:val="00F3158C"/>
    <w:rsid w:val="00F315D8"/>
    <w:rsid w:val="00F3164C"/>
    <w:rsid w:val="00F31786"/>
    <w:rsid w:val="00F317A5"/>
    <w:rsid w:val="00F31854"/>
    <w:rsid w:val="00F31877"/>
    <w:rsid w:val="00F31A31"/>
    <w:rsid w:val="00F31C23"/>
    <w:rsid w:val="00F31C36"/>
    <w:rsid w:val="00F31C57"/>
    <w:rsid w:val="00F31D75"/>
    <w:rsid w:val="00F31E1C"/>
    <w:rsid w:val="00F31E96"/>
    <w:rsid w:val="00F31FCA"/>
    <w:rsid w:val="00F3207A"/>
    <w:rsid w:val="00F320EC"/>
    <w:rsid w:val="00F32273"/>
    <w:rsid w:val="00F32312"/>
    <w:rsid w:val="00F3238D"/>
    <w:rsid w:val="00F3244C"/>
    <w:rsid w:val="00F32470"/>
    <w:rsid w:val="00F324B7"/>
    <w:rsid w:val="00F324D4"/>
    <w:rsid w:val="00F324D9"/>
    <w:rsid w:val="00F32519"/>
    <w:rsid w:val="00F325B2"/>
    <w:rsid w:val="00F32743"/>
    <w:rsid w:val="00F32D4A"/>
    <w:rsid w:val="00F32DD4"/>
    <w:rsid w:val="00F32E25"/>
    <w:rsid w:val="00F32E95"/>
    <w:rsid w:val="00F32EB3"/>
    <w:rsid w:val="00F32F9E"/>
    <w:rsid w:val="00F33090"/>
    <w:rsid w:val="00F33165"/>
    <w:rsid w:val="00F3317C"/>
    <w:rsid w:val="00F331F4"/>
    <w:rsid w:val="00F33252"/>
    <w:rsid w:val="00F3326C"/>
    <w:rsid w:val="00F3330E"/>
    <w:rsid w:val="00F333A6"/>
    <w:rsid w:val="00F334A1"/>
    <w:rsid w:val="00F3352C"/>
    <w:rsid w:val="00F33590"/>
    <w:rsid w:val="00F335CC"/>
    <w:rsid w:val="00F336D0"/>
    <w:rsid w:val="00F337FC"/>
    <w:rsid w:val="00F33821"/>
    <w:rsid w:val="00F338D0"/>
    <w:rsid w:val="00F3395E"/>
    <w:rsid w:val="00F33962"/>
    <w:rsid w:val="00F33994"/>
    <w:rsid w:val="00F33B28"/>
    <w:rsid w:val="00F33C19"/>
    <w:rsid w:val="00F33C34"/>
    <w:rsid w:val="00F33DA8"/>
    <w:rsid w:val="00F33E4E"/>
    <w:rsid w:val="00F34159"/>
    <w:rsid w:val="00F34243"/>
    <w:rsid w:val="00F3424C"/>
    <w:rsid w:val="00F342EA"/>
    <w:rsid w:val="00F344AA"/>
    <w:rsid w:val="00F345A9"/>
    <w:rsid w:val="00F34657"/>
    <w:rsid w:val="00F34872"/>
    <w:rsid w:val="00F349F0"/>
    <w:rsid w:val="00F34B7A"/>
    <w:rsid w:val="00F34C13"/>
    <w:rsid w:val="00F34C4A"/>
    <w:rsid w:val="00F34C5B"/>
    <w:rsid w:val="00F34E1E"/>
    <w:rsid w:val="00F34F5F"/>
    <w:rsid w:val="00F35006"/>
    <w:rsid w:val="00F3501A"/>
    <w:rsid w:val="00F350CC"/>
    <w:rsid w:val="00F35207"/>
    <w:rsid w:val="00F35264"/>
    <w:rsid w:val="00F35268"/>
    <w:rsid w:val="00F3527A"/>
    <w:rsid w:val="00F354EC"/>
    <w:rsid w:val="00F35584"/>
    <w:rsid w:val="00F35618"/>
    <w:rsid w:val="00F35627"/>
    <w:rsid w:val="00F356D8"/>
    <w:rsid w:val="00F357FB"/>
    <w:rsid w:val="00F3582C"/>
    <w:rsid w:val="00F35897"/>
    <w:rsid w:val="00F35A4E"/>
    <w:rsid w:val="00F35A61"/>
    <w:rsid w:val="00F35AAD"/>
    <w:rsid w:val="00F35B58"/>
    <w:rsid w:val="00F35C82"/>
    <w:rsid w:val="00F3608F"/>
    <w:rsid w:val="00F3618A"/>
    <w:rsid w:val="00F36208"/>
    <w:rsid w:val="00F36271"/>
    <w:rsid w:val="00F3633B"/>
    <w:rsid w:val="00F36340"/>
    <w:rsid w:val="00F36597"/>
    <w:rsid w:val="00F367C4"/>
    <w:rsid w:val="00F36814"/>
    <w:rsid w:val="00F36860"/>
    <w:rsid w:val="00F368FA"/>
    <w:rsid w:val="00F36E8F"/>
    <w:rsid w:val="00F370E6"/>
    <w:rsid w:val="00F3718A"/>
    <w:rsid w:val="00F372E0"/>
    <w:rsid w:val="00F37322"/>
    <w:rsid w:val="00F37407"/>
    <w:rsid w:val="00F37504"/>
    <w:rsid w:val="00F3751C"/>
    <w:rsid w:val="00F375E6"/>
    <w:rsid w:val="00F37604"/>
    <w:rsid w:val="00F3779B"/>
    <w:rsid w:val="00F378CA"/>
    <w:rsid w:val="00F37907"/>
    <w:rsid w:val="00F379D1"/>
    <w:rsid w:val="00F379DE"/>
    <w:rsid w:val="00F37C8E"/>
    <w:rsid w:val="00F37CA6"/>
    <w:rsid w:val="00F37DA7"/>
    <w:rsid w:val="00F37DB5"/>
    <w:rsid w:val="00F37F6A"/>
    <w:rsid w:val="00F4012D"/>
    <w:rsid w:val="00F40144"/>
    <w:rsid w:val="00F4026F"/>
    <w:rsid w:val="00F4029B"/>
    <w:rsid w:val="00F4034F"/>
    <w:rsid w:val="00F40471"/>
    <w:rsid w:val="00F40571"/>
    <w:rsid w:val="00F40780"/>
    <w:rsid w:val="00F407B7"/>
    <w:rsid w:val="00F407F2"/>
    <w:rsid w:val="00F40811"/>
    <w:rsid w:val="00F408A5"/>
    <w:rsid w:val="00F409C8"/>
    <w:rsid w:val="00F40BAF"/>
    <w:rsid w:val="00F40E3E"/>
    <w:rsid w:val="00F410A5"/>
    <w:rsid w:val="00F410BD"/>
    <w:rsid w:val="00F410CD"/>
    <w:rsid w:val="00F41271"/>
    <w:rsid w:val="00F41275"/>
    <w:rsid w:val="00F412EC"/>
    <w:rsid w:val="00F414D8"/>
    <w:rsid w:val="00F414E1"/>
    <w:rsid w:val="00F41591"/>
    <w:rsid w:val="00F415A8"/>
    <w:rsid w:val="00F416AF"/>
    <w:rsid w:val="00F417AE"/>
    <w:rsid w:val="00F4195C"/>
    <w:rsid w:val="00F419FB"/>
    <w:rsid w:val="00F41A12"/>
    <w:rsid w:val="00F41B55"/>
    <w:rsid w:val="00F41CF0"/>
    <w:rsid w:val="00F41D0E"/>
    <w:rsid w:val="00F41D31"/>
    <w:rsid w:val="00F41EDA"/>
    <w:rsid w:val="00F41F0B"/>
    <w:rsid w:val="00F41F89"/>
    <w:rsid w:val="00F41FC5"/>
    <w:rsid w:val="00F41FDE"/>
    <w:rsid w:val="00F42189"/>
    <w:rsid w:val="00F422E5"/>
    <w:rsid w:val="00F42306"/>
    <w:rsid w:val="00F423DE"/>
    <w:rsid w:val="00F4240D"/>
    <w:rsid w:val="00F424AF"/>
    <w:rsid w:val="00F42582"/>
    <w:rsid w:val="00F426F5"/>
    <w:rsid w:val="00F427FF"/>
    <w:rsid w:val="00F42865"/>
    <w:rsid w:val="00F428E0"/>
    <w:rsid w:val="00F4294A"/>
    <w:rsid w:val="00F42BC2"/>
    <w:rsid w:val="00F42C48"/>
    <w:rsid w:val="00F42C8E"/>
    <w:rsid w:val="00F42E63"/>
    <w:rsid w:val="00F42E99"/>
    <w:rsid w:val="00F42F69"/>
    <w:rsid w:val="00F4300D"/>
    <w:rsid w:val="00F43013"/>
    <w:rsid w:val="00F43379"/>
    <w:rsid w:val="00F43381"/>
    <w:rsid w:val="00F43499"/>
    <w:rsid w:val="00F434A5"/>
    <w:rsid w:val="00F4385F"/>
    <w:rsid w:val="00F43879"/>
    <w:rsid w:val="00F4397F"/>
    <w:rsid w:val="00F439EF"/>
    <w:rsid w:val="00F43C20"/>
    <w:rsid w:val="00F43C78"/>
    <w:rsid w:val="00F43DCE"/>
    <w:rsid w:val="00F43E63"/>
    <w:rsid w:val="00F43F37"/>
    <w:rsid w:val="00F43F42"/>
    <w:rsid w:val="00F43F8F"/>
    <w:rsid w:val="00F44139"/>
    <w:rsid w:val="00F44264"/>
    <w:rsid w:val="00F44279"/>
    <w:rsid w:val="00F442F0"/>
    <w:rsid w:val="00F4437B"/>
    <w:rsid w:val="00F44385"/>
    <w:rsid w:val="00F443EB"/>
    <w:rsid w:val="00F4446F"/>
    <w:rsid w:val="00F447A4"/>
    <w:rsid w:val="00F44968"/>
    <w:rsid w:val="00F44AE8"/>
    <w:rsid w:val="00F44C48"/>
    <w:rsid w:val="00F44C5F"/>
    <w:rsid w:val="00F44C66"/>
    <w:rsid w:val="00F44C79"/>
    <w:rsid w:val="00F44D67"/>
    <w:rsid w:val="00F44E02"/>
    <w:rsid w:val="00F44E3E"/>
    <w:rsid w:val="00F44E46"/>
    <w:rsid w:val="00F44F4E"/>
    <w:rsid w:val="00F451A2"/>
    <w:rsid w:val="00F451DF"/>
    <w:rsid w:val="00F45325"/>
    <w:rsid w:val="00F45412"/>
    <w:rsid w:val="00F45716"/>
    <w:rsid w:val="00F4578C"/>
    <w:rsid w:val="00F4580C"/>
    <w:rsid w:val="00F459F5"/>
    <w:rsid w:val="00F45A0A"/>
    <w:rsid w:val="00F45A3C"/>
    <w:rsid w:val="00F45CAC"/>
    <w:rsid w:val="00F45E00"/>
    <w:rsid w:val="00F45E55"/>
    <w:rsid w:val="00F45F51"/>
    <w:rsid w:val="00F4605C"/>
    <w:rsid w:val="00F460E4"/>
    <w:rsid w:val="00F461E5"/>
    <w:rsid w:val="00F462C9"/>
    <w:rsid w:val="00F462EE"/>
    <w:rsid w:val="00F46365"/>
    <w:rsid w:val="00F463AE"/>
    <w:rsid w:val="00F4647A"/>
    <w:rsid w:val="00F464A4"/>
    <w:rsid w:val="00F465A1"/>
    <w:rsid w:val="00F4662F"/>
    <w:rsid w:val="00F46650"/>
    <w:rsid w:val="00F466DD"/>
    <w:rsid w:val="00F46747"/>
    <w:rsid w:val="00F46779"/>
    <w:rsid w:val="00F4689D"/>
    <w:rsid w:val="00F46920"/>
    <w:rsid w:val="00F46996"/>
    <w:rsid w:val="00F46B4E"/>
    <w:rsid w:val="00F46C2D"/>
    <w:rsid w:val="00F46C61"/>
    <w:rsid w:val="00F46CE1"/>
    <w:rsid w:val="00F46DB9"/>
    <w:rsid w:val="00F47043"/>
    <w:rsid w:val="00F47144"/>
    <w:rsid w:val="00F471C6"/>
    <w:rsid w:val="00F471C9"/>
    <w:rsid w:val="00F47232"/>
    <w:rsid w:val="00F473BD"/>
    <w:rsid w:val="00F47551"/>
    <w:rsid w:val="00F47621"/>
    <w:rsid w:val="00F47650"/>
    <w:rsid w:val="00F4782E"/>
    <w:rsid w:val="00F4792B"/>
    <w:rsid w:val="00F47BBE"/>
    <w:rsid w:val="00F47E9D"/>
    <w:rsid w:val="00F47ECA"/>
    <w:rsid w:val="00F47F0F"/>
    <w:rsid w:val="00F47F9B"/>
    <w:rsid w:val="00F500D5"/>
    <w:rsid w:val="00F50123"/>
    <w:rsid w:val="00F50152"/>
    <w:rsid w:val="00F501D4"/>
    <w:rsid w:val="00F5029B"/>
    <w:rsid w:val="00F503EF"/>
    <w:rsid w:val="00F5041E"/>
    <w:rsid w:val="00F50687"/>
    <w:rsid w:val="00F50698"/>
    <w:rsid w:val="00F507D6"/>
    <w:rsid w:val="00F507E6"/>
    <w:rsid w:val="00F508AF"/>
    <w:rsid w:val="00F508F7"/>
    <w:rsid w:val="00F50A6E"/>
    <w:rsid w:val="00F50BB8"/>
    <w:rsid w:val="00F50C93"/>
    <w:rsid w:val="00F50CBA"/>
    <w:rsid w:val="00F50DBD"/>
    <w:rsid w:val="00F50EB6"/>
    <w:rsid w:val="00F51042"/>
    <w:rsid w:val="00F51136"/>
    <w:rsid w:val="00F51139"/>
    <w:rsid w:val="00F5146E"/>
    <w:rsid w:val="00F51502"/>
    <w:rsid w:val="00F51748"/>
    <w:rsid w:val="00F518CB"/>
    <w:rsid w:val="00F51918"/>
    <w:rsid w:val="00F51AFC"/>
    <w:rsid w:val="00F51B8C"/>
    <w:rsid w:val="00F51CE4"/>
    <w:rsid w:val="00F51E58"/>
    <w:rsid w:val="00F51F7C"/>
    <w:rsid w:val="00F52047"/>
    <w:rsid w:val="00F5207C"/>
    <w:rsid w:val="00F52108"/>
    <w:rsid w:val="00F521AB"/>
    <w:rsid w:val="00F52280"/>
    <w:rsid w:val="00F522D6"/>
    <w:rsid w:val="00F52302"/>
    <w:rsid w:val="00F523BF"/>
    <w:rsid w:val="00F523C0"/>
    <w:rsid w:val="00F524AC"/>
    <w:rsid w:val="00F5256F"/>
    <w:rsid w:val="00F5258B"/>
    <w:rsid w:val="00F525A6"/>
    <w:rsid w:val="00F525FF"/>
    <w:rsid w:val="00F52A87"/>
    <w:rsid w:val="00F52C65"/>
    <w:rsid w:val="00F52C90"/>
    <w:rsid w:val="00F52E73"/>
    <w:rsid w:val="00F52F7B"/>
    <w:rsid w:val="00F53072"/>
    <w:rsid w:val="00F53147"/>
    <w:rsid w:val="00F5317C"/>
    <w:rsid w:val="00F53251"/>
    <w:rsid w:val="00F53282"/>
    <w:rsid w:val="00F532CD"/>
    <w:rsid w:val="00F535B6"/>
    <w:rsid w:val="00F53611"/>
    <w:rsid w:val="00F536E4"/>
    <w:rsid w:val="00F53730"/>
    <w:rsid w:val="00F539B9"/>
    <w:rsid w:val="00F53A1C"/>
    <w:rsid w:val="00F53C99"/>
    <w:rsid w:val="00F53D6C"/>
    <w:rsid w:val="00F53E32"/>
    <w:rsid w:val="00F53FD2"/>
    <w:rsid w:val="00F53FE0"/>
    <w:rsid w:val="00F540C1"/>
    <w:rsid w:val="00F540E7"/>
    <w:rsid w:val="00F544BE"/>
    <w:rsid w:val="00F544D5"/>
    <w:rsid w:val="00F545CC"/>
    <w:rsid w:val="00F54609"/>
    <w:rsid w:val="00F546E8"/>
    <w:rsid w:val="00F5476C"/>
    <w:rsid w:val="00F547C9"/>
    <w:rsid w:val="00F548E7"/>
    <w:rsid w:val="00F54A46"/>
    <w:rsid w:val="00F54AD0"/>
    <w:rsid w:val="00F54B17"/>
    <w:rsid w:val="00F54B89"/>
    <w:rsid w:val="00F54BC0"/>
    <w:rsid w:val="00F54CAC"/>
    <w:rsid w:val="00F54D62"/>
    <w:rsid w:val="00F54DB3"/>
    <w:rsid w:val="00F54F93"/>
    <w:rsid w:val="00F54F97"/>
    <w:rsid w:val="00F54F99"/>
    <w:rsid w:val="00F55084"/>
    <w:rsid w:val="00F552FE"/>
    <w:rsid w:val="00F55300"/>
    <w:rsid w:val="00F553DD"/>
    <w:rsid w:val="00F553FC"/>
    <w:rsid w:val="00F55537"/>
    <w:rsid w:val="00F555FF"/>
    <w:rsid w:val="00F5566C"/>
    <w:rsid w:val="00F556AE"/>
    <w:rsid w:val="00F55975"/>
    <w:rsid w:val="00F55AE9"/>
    <w:rsid w:val="00F55B0B"/>
    <w:rsid w:val="00F55BA5"/>
    <w:rsid w:val="00F55C46"/>
    <w:rsid w:val="00F55DDC"/>
    <w:rsid w:val="00F55E47"/>
    <w:rsid w:val="00F55E86"/>
    <w:rsid w:val="00F55EB0"/>
    <w:rsid w:val="00F56092"/>
    <w:rsid w:val="00F560F2"/>
    <w:rsid w:val="00F5613D"/>
    <w:rsid w:val="00F56156"/>
    <w:rsid w:val="00F5632D"/>
    <w:rsid w:val="00F563F9"/>
    <w:rsid w:val="00F56453"/>
    <w:rsid w:val="00F565D8"/>
    <w:rsid w:val="00F566CB"/>
    <w:rsid w:val="00F566F7"/>
    <w:rsid w:val="00F567CE"/>
    <w:rsid w:val="00F568DD"/>
    <w:rsid w:val="00F5693D"/>
    <w:rsid w:val="00F56A30"/>
    <w:rsid w:val="00F56A77"/>
    <w:rsid w:val="00F56A89"/>
    <w:rsid w:val="00F56B3B"/>
    <w:rsid w:val="00F56DDD"/>
    <w:rsid w:val="00F56F80"/>
    <w:rsid w:val="00F5703C"/>
    <w:rsid w:val="00F5704E"/>
    <w:rsid w:val="00F57057"/>
    <w:rsid w:val="00F57087"/>
    <w:rsid w:val="00F57142"/>
    <w:rsid w:val="00F57169"/>
    <w:rsid w:val="00F57327"/>
    <w:rsid w:val="00F5746A"/>
    <w:rsid w:val="00F57490"/>
    <w:rsid w:val="00F574C8"/>
    <w:rsid w:val="00F57522"/>
    <w:rsid w:val="00F57559"/>
    <w:rsid w:val="00F5760D"/>
    <w:rsid w:val="00F57738"/>
    <w:rsid w:val="00F577A4"/>
    <w:rsid w:val="00F579B6"/>
    <w:rsid w:val="00F579F1"/>
    <w:rsid w:val="00F57A66"/>
    <w:rsid w:val="00F57AE7"/>
    <w:rsid w:val="00F57C0E"/>
    <w:rsid w:val="00F57C6C"/>
    <w:rsid w:val="00F57CB4"/>
    <w:rsid w:val="00F57CB8"/>
    <w:rsid w:val="00F57D54"/>
    <w:rsid w:val="00F57D8F"/>
    <w:rsid w:val="00F57EAF"/>
    <w:rsid w:val="00F57F8D"/>
    <w:rsid w:val="00F60048"/>
    <w:rsid w:val="00F60196"/>
    <w:rsid w:val="00F601AF"/>
    <w:rsid w:val="00F60339"/>
    <w:rsid w:val="00F60399"/>
    <w:rsid w:val="00F603B2"/>
    <w:rsid w:val="00F6044B"/>
    <w:rsid w:val="00F604E4"/>
    <w:rsid w:val="00F605A3"/>
    <w:rsid w:val="00F6070B"/>
    <w:rsid w:val="00F60758"/>
    <w:rsid w:val="00F607D5"/>
    <w:rsid w:val="00F60816"/>
    <w:rsid w:val="00F60B6A"/>
    <w:rsid w:val="00F60C8C"/>
    <w:rsid w:val="00F60D8D"/>
    <w:rsid w:val="00F60DC5"/>
    <w:rsid w:val="00F60E2F"/>
    <w:rsid w:val="00F60EA4"/>
    <w:rsid w:val="00F60F2B"/>
    <w:rsid w:val="00F60FA1"/>
    <w:rsid w:val="00F61006"/>
    <w:rsid w:val="00F61181"/>
    <w:rsid w:val="00F611A9"/>
    <w:rsid w:val="00F6121C"/>
    <w:rsid w:val="00F61229"/>
    <w:rsid w:val="00F613AF"/>
    <w:rsid w:val="00F6142B"/>
    <w:rsid w:val="00F614E6"/>
    <w:rsid w:val="00F61572"/>
    <w:rsid w:val="00F6163C"/>
    <w:rsid w:val="00F61727"/>
    <w:rsid w:val="00F61734"/>
    <w:rsid w:val="00F617ED"/>
    <w:rsid w:val="00F617FA"/>
    <w:rsid w:val="00F6180F"/>
    <w:rsid w:val="00F618DF"/>
    <w:rsid w:val="00F6198B"/>
    <w:rsid w:val="00F61A03"/>
    <w:rsid w:val="00F61A5D"/>
    <w:rsid w:val="00F61BB7"/>
    <w:rsid w:val="00F61D8D"/>
    <w:rsid w:val="00F61DA9"/>
    <w:rsid w:val="00F61E18"/>
    <w:rsid w:val="00F61EE1"/>
    <w:rsid w:val="00F61F38"/>
    <w:rsid w:val="00F62140"/>
    <w:rsid w:val="00F621A3"/>
    <w:rsid w:val="00F62200"/>
    <w:rsid w:val="00F62278"/>
    <w:rsid w:val="00F6229B"/>
    <w:rsid w:val="00F62385"/>
    <w:rsid w:val="00F6241B"/>
    <w:rsid w:val="00F62498"/>
    <w:rsid w:val="00F624E9"/>
    <w:rsid w:val="00F62593"/>
    <w:rsid w:val="00F625E0"/>
    <w:rsid w:val="00F62626"/>
    <w:rsid w:val="00F62768"/>
    <w:rsid w:val="00F627C5"/>
    <w:rsid w:val="00F629A4"/>
    <w:rsid w:val="00F629B3"/>
    <w:rsid w:val="00F62A9A"/>
    <w:rsid w:val="00F62AC5"/>
    <w:rsid w:val="00F62B29"/>
    <w:rsid w:val="00F62BEC"/>
    <w:rsid w:val="00F62DDF"/>
    <w:rsid w:val="00F62EF4"/>
    <w:rsid w:val="00F62FB4"/>
    <w:rsid w:val="00F6302D"/>
    <w:rsid w:val="00F6305A"/>
    <w:rsid w:val="00F630B1"/>
    <w:rsid w:val="00F63125"/>
    <w:rsid w:val="00F631FC"/>
    <w:rsid w:val="00F632CE"/>
    <w:rsid w:val="00F632EA"/>
    <w:rsid w:val="00F6335F"/>
    <w:rsid w:val="00F6344E"/>
    <w:rsid w:val="00F634A6"/>
    <w:rsid w:val="00F63503"/>
    <w:rsid w:val="00F6356D"/>
    <w:rsid w:val="00F63591"/>
    <w:rsid w:val="00F63717"/>
    <w:rsid w:val="00F63792"/>
    <w:rsid w:val="00F63797"/>
    <w:rsid w:val="00F639A3"/>
    <w:rsid w:val="00F63BDD"/>
    <w:rsid w:val="00F63C16"/>
    <w:rsid w:val="00F63CD8"/>
    <w:rsid w:val="00F63D17"/>
    <w:rsid w:val="00F63DA9"/>
    <w:rsid w:val="00F63DDB"/>
    <w:rsid w:val="00F63E23"/>
    <w:rsid w:val="00F63F3E"/>
    <w:rsid w:val="00F63F59"/>
    <w:rsid w:val="00F64083"/>
    <w:rsid w:val="00F64128"/>
    <w:rsid w:val="00F64218"/>
    <w:rsid w:val="00F6437E"/>
    <w:rsid w:val="00F6444B"/>
    <w:rsid w:val="00F64509"/>
    <w:rsid w:val="00F64558"/>
    <w:rsid w:val="00F64604"/>
    <w:rsid w:val="00F64717"/>
    <w:rsid w:val="00F647A1"/>
    <w:rsid w:val="00F647CC"/>
    <w:rsid w:val="00F64873"/>
    <w:rsid w:val="00F6498B"/>
    <w:rsid w:val="00F649EB"/>
    <w:rsid w:val="00F64A8D"/>
    <w:rsid w:val="00F64B8E"/>
    <w:rsid w:val="00F64BBC"/>
    <w:rsid w:val="00F64C66"/>
    <w:rsid w:val="00F64CA2"/>
    <w:rsid w:val="00F64CBC"/>
    <w:rsid w:val="00F64D2D"/>
    <w:rsid w:val="00F64D75"/>
    <w:rsid w:val="00F64E2A"/>
    <w:rsid w:val="00F64E30"/>
    <w:rsid w:val="00F64F8F"/>
    <w:rsid w:val="00F64F91"/>
    <w:rsid w:val="00F65078"/>
    <w:rsid w:val="00F650AF"/>
    <w:rsid w:val="00F650D5"/>
    <w:rsid w:val="00F650E3"/>
    <w:rsid w:val="00F65112"/>
    <w:rsid w:val="00F6514A"/>
    <w:rsid w:val="00F65315"/>
    <w:rsid w:val="00F6547D"/>
    <w:rsid w:val="00F655E0"/>
    <w:rsid w:val="00F656D0"/>
    <w:rsid w:val="00F656F9"/>
    <w:rsid w:val="00F65772"/>
    <w:rsid w:val="00F65806"/>
    <w:rsid w:val="00F6580D"/>
    <w:rsid w:val="00F65A6A"/>
    <w:rsid w:val="00F65B01"/>
    <w:rsid w:val="00F65B14"/>
    <w:rsid w:val="00F65B4C"/>
    <w:rsid w:val="00F65B74"/>
    <w:rsid w:val="00F65B90"/>
    <w:rsid w:val="00F65BB4"/>
    <w:rsid w:val="00F65CB7"/>
    <w:rsid w:val="00F65CCF"/>
    <w:rsid w:val="00F65D2D"/>
    <w:rsid w:val="00F65D3F"/>
    <w:rsid w:val="00F65ED5"/>
    <w:rsid w:val="00F65EFB"/>
    <w:rsid w:val="00F65FEE"/>
    <w:rsid w:val="00F66036"/>
    <w:rsid w:val="00F6606E"/>
    <w:rsid w:val="00F66077"/>
    <w:rsid w:val="00F66361"/>
    <w:rsid w:val="00F66507"/>
    <w:rsid w:val="00F66522"/>
    <w:rsid w:val="00F665BB"/>
    <w:rsid w:val="00F6676A"/>
    <w:rsid w:val="00F66791"/>
    <w:rsid w:val="00F6680B"/>
    <w:rsid w:val="00F66884"/>
    <w:rsid w:val="00F668B1"/>
    <w:rsid w:val="00F669AB"/>
    <w:rsid w:val="00F66ADF"/>
    <w:rsid w:val="00F66CEE"/>
    <w:rsid w:val="00F66D1D"/>
    <w:rsid w:val="00F66D55"/>
    <w:rsid w:val="00F66D7B"/>
    <w:rsid w:val="00F66D7F"/>
    <w:rsid w:val="00F66DFF"/>
    <w:rsid w:val="00F66FAE"/>
    <w:rsid w:val="00F6705B"/>
    <w:rsid w:val="00F6709B"/>
    <w:rsid w:val="00F6720E"/>
    <w:rsid w:val="00F672AD"/>
    <w:rsid w:val="00F6732A"/>
    <w:rsid w:val="00F67397"/>
    <w:rsid w:val="00F673B7"/>
    <w:rsid w:val="00F6744E"/>
    <w:rsid w:val="00F6768B"/>
    <w:rsid w:val="00F676C3"/>
    <w:rsid w:val="00F6775C"/>
    <w:rsid w:val="00F6779D"/>
    <w:rsid w:val="00F67802"/>
    <w:rsid w:val="00F67825"/>
    <w:rsid w:val="00F6787C"/>
    <w:rsid w:val="00F67880"/>
    <w:rsid w:val="00F679BB"/>
    <w:rsid w:val="00F67A0D"/>
    <w:rsid w:val="00F67B1F"/>
    <w:rsid w:val="00F67B28"/>
    <w:rsid w:val="00F67B69"/>
    <w:rsid w:val="00F67C6A"/>
    <w:rsid w:val="00F67CCB"/>
    <w:rsid w:val="00F67D35"/>
    <w:rsid w:val="00F67D51"/>
    <w:rsid w:val="00F67E86"/>
    <w:rsid w:val="00F67F48"/>
    <w:rsid w:val="00F70050"/>
    <w:rsid w:val="00F7017C"/>
    <w:rsid w:val="00F702CD"/>
    <w:rsid w:val="00F70333"/>
    <w:rsid w:val="00F7040E"/>
    <w:rsid w:val="00F7046D"/>
    <w:rsid w:val="00F704CE"/>
    <w:rsid w:val="00F704CF"/>
    <w:rsid w:val="00F70522"/>
    <w:rsid w:val="00F705A4"/>
    <w:rsid w:val="00F705C6"/>
    <w:rsid w:val="00F705D3"/>
    <w:rsid w:val="00F706CF"/>
    <w:rsid w:val="00F70750"/>
    <w:rsid w:val="00F707D3"/>
    <w:rsid w:val="00F707E9"/>
    <w:rsid w:val="00F709A3"/>
    <w:rsid w:val="00F70A03"/>
    <w:rsid w:val="00F70A13"/>
    <w:rsid w:val="00F70A84"/>
    <w:rsid w:val="00F70B64"/>
    <w:rsid w:val="00F70BDE"/>
    <w:rsid w:val="00F70BFC"/>
    <w:rsid w:val="00F70C3E"/>
    <w:rsid w:val="00F70C77"/>
    <w:rsid w:val="00F70C9C"/>
    <w:rsid w:val="00F70D14"/>
    <w:rsid w:val="00F70DBC"/>
    <w:rsid w:val="00F70F7E"/>
    <w:rsid w:val="00F71085"/>
    <w:rsid w:val="00F710BA"/>
    <w:rsid w:val="00F710C7"/>
    <w:rsid w:val="00F711CF"/>
    <w:rsid w:val="00F712A1"/>
    <w:rsid w:val="00F712DF"/>
    <w:rsid w:val="00F7136F"/>
    <w:rsid w:val="00F713B2"/>
    <w:rsid w:val="00F713C0"/>
    <w:rsid w:val="00F714A9"/>
    <w:rsid w:val="00F714AE"/>
    <w:rsid w:val="00F715F2"/>
    <w:rsid w:val="00F71627"/>
    <w:rsid w:val="00F716E2"/>
    <w:rsid w:val="00F71774"/>
    <w:rsid w:val="00F7181D"/>
    <w:rsid w:val="00F71A82"/>
    <w:rsid w:val="00F71A90"/>
    <w:rsid w:val="00F71B4D"/>
    <w:rsid w:val="00F71BE2"/>
    <w:rsid w:val="00F71C06"/>
    <w:rsid w:val="00F71C37"/>
    <w:rsid w:val="00F71C80"/>
    <w:rsid w:val="00F71E02"/>
    <w:rsid w:val="00F71E9D"/>
    <w:rsid w:val="00F71ECF"/>
    <w:rsid w:val="00F71F38"/>
    <w:rsid w:val="00F71F53"/>
    <w:rsid w:val="00F71FAA"/>
    <w:rsid w:val="00F720A6"/>
    <w:rsid w:val="00F7214A"/>
    <w:rsid w:val="00F72174"/>
    <w:rsid w:val="00F721D1"/>
    <w:rsid w:val="00F72297"/>
    <w:rsid w:val="00F72334"/>
    <w:rsid w:val="00F7237B"/>
    <w:rsid w:val="00F723DC"/>
    <w:rsid w:val="00F72632"/>
    <w:rsid w:val="00F726F6"/>
    <w:rsid w:val="00F72768"/>
    <w:rsid w:val="00F72771"/>
    <w:rsid w:val="00F727EE"/>
    <w:rsid w:val="00F728EF"/>
    <w:rsid w:val="00F72934"/>
    <w:rsid w:val="00F72A30"/>
    <w:rsid w:val="00F72A58"/>
    <w:rsid w:val="00F72B44"/>
    <w:rsid w:val="00F72B5E"/>
    <w:rsid w:val="00F72C0C"/>
    <w:rsid w:val="00F72C9D"/>
    <w:rsid w:val="00F72CB8"/>
    <w:rsid w:val="00F72D90"/>
    <w:rsid w:val="00F72DE1"/>
    <w:rsid w:val="00F72E0A"/>
    <w:rsid w:val="00F72E2A"/>
    <w:rsid w:val="00F72ED8"/>
    <w:rsid w:val="00F72F8C"/>
    <w:rsid w:val="00F73050"/>
    <w:rsid w:val="00F73089"/>
    <w:rsid w:val="00F7309A"/>
    <w:rsid w:val="00F731BE"/>
    <w:rsid w:val="00F73231"/>
    <w:rsid w:val="00F7324F"/>
    <w:rsid w:val="00F7336B"/>
    <w:rsid w:val="00F733F0"/>
    <w:rsid w:val="00F73429"/>
    <w:rsid w:val="00F734D5"/>
    <w:rsid w:val="00F73613"/>
    <w:rsid w:val="00F7376A"/>
    <w:rsid w:val="00F7381A"/>
    <w:rsid w:val="00F73856"/>
    <w:rsid w:val="00F73898"/>
    <w:rsid w:val="00F7389B"/>
    <w:rsid w:val="00F7390A"/>
    <w:rsid w:val="00F73972"/>
    <w:rsid w:val="00F739CC"/>
    <w:rsid w:val="00F73AE7"/>
    <w:rsid w:val="00F73BD1"/>
    <w:rsid w:val="00F73C5E"/>
    <w:rsid w:val="00F73D77"/>
    <w:rsid w:val="00F73DE6"/>
    <w:rsid w:val="00F73EFE"/>
    <w:rsid w:val="00F73F55"/>
    <w:rsid w:val="00F73FB1"/>
    <w:rsid w:val="00F74065"/>
    <w:rsid w:val="00F7407A"/>
    <w:rsid w:val="00F740C0"/>
    <w:rsid w:val="00F740E6"/>
    <w:rsid w:val="00F7422C"/>
    <w:rsid w:val="00F74517"/>
    <w:rsid w:val="00F74540"/>
    <w:rsid w:val="00F7460C"/>
    <w:rsid w:val="00F7461B"/>
    <w:rsid w:val="00F746CA"/>
    <w:rsid w:val="00F7470C"/>
    <w:rsid w:val="00F7474A"/>
    <w:rsid w:val="00F74852"/>
    <w:rsid w:val="00F748AE"/>
    <w:rsid w:val="00F74A04"/>
    <w:rsid w:val="00F74B77"/>
    <w:rsid w:val="00F74C0A"/>
    <w:rsid w:val="00F74C57"/>
    <w:rsid w:val="00F74CA9"/>
    <w:rsid w:val="00F74D60"/>
    <w:rsid w:val="00F74D64"/>
    <w:rsid w:val="00F74F61"/>
    <w:rsid w:val="00F74FC7"/>
    <w:rsid w:val="00F74FD7"/>
    <w:rsid w:val="00F750B5"/>
    <w:rsid w:val="00F75142"/>
    <w:rsid w:val="00F75170"/>
    <w:rsid w:val="00F7519E"/>
    <w:rsid w:val="00F75474"/>
    <w:rsid w:val="00F754E4"/>
    <w:rsid w:val="00F754F9"/>
    <w:rsid w:val="00F75686"/>
    <w:rsid w:val="00F756E1"/>
    <w:rsid w:val="00F758D2"/>
    <w:rsid w:val="00F75A52"/>
    <w:rsid w:val="00F75A74"/>
    <w:rsid w:val="00F75AA8"/>
    <w:rsid w:val="00F75C70"/>
    <w:rsid w:val="00F75CEB"/>
    <w:rsid w:val="00F75D40"/>
    <w:rsid w:val="00F75D4B"/>
    <w:rsid w:val="00F75D5D"/>
    <w:rsid w:val="00F75D84"/>
    <w:rsid w:val="00F75F16"/>
    <w:rsid w:val="00F75F8D"/>
    <w:rsid w:val="00F7600A"/>
    <w:rsid w:val="00F76059"/>
    <w:rsid w:val="00F7620F"/>
    <w:rsid w:val="00F76214"/>
    <w:rsid w:val="00F7638C"/>
    <w:rsid w:val="00F76460"/>
    <w:rsid w:val="00F764E7"/>
    <w:rsid w:val="00F767E8"/>
    <w:rsid w:val="00F76951"/>
    <w:rsid w:val="00F769A5"/>
    <w:rsid w:val="00F76AE3"/>
    <w:rsid w:val="00F76B25"/>
    <w:rsid w:val="00F76B95"/>
    <w:rsid w:val="00F76D13"/>
    <w:rsid w:val="00F76D7E"/>
    <w:rsid w:val="00F76E2C"/>
    <w:rsid w:val="00F76E2F"/>
    <w:rsid w:val="00F76F80"/>
    <w:rsid w:val="00F76FB2"/>
    <w:rsid w:val="00F77041"/>
    <w:rsid w:val="00F770F0"/>
    <w:rsid w:val="00F7727C"/>
    <w:rsid w:val="00F773EF"/>
    <w:rsid w:val="00F77461"/>
    <w:rsid w:val="00F7759D"/>
    <w:rsid w:val="00F775F4"/>
    <w:rsid w:val="00F7762D"/>
    <w:rsid w:val="00F77758"/>
    <w:rsid w:val="00F777D7"/>
    <w:rsid w:val="00F779AE"/>
    <w:rsid w:val="00F779E3"/>
    <w:rsid w:val="00F779F9"/>
    <w:rsid w:val="00F77A6C"/>
    <w:rsid w:val="00F77B95"/>
    <w:rsid w:val="00F77C3C"/>
    <w:rsid w:val="00F77D23"/>
    <w:rsid w:val="00F77DC3"/>
    <w:rsid w:val="00F77DC4"/>
    <w:rsid w:val="00F77DD5"/>
    <w:rsid w:val="00F77E38"/>
    <w:rsid w:val="00F77E4C"/>
    <w:rsid w:val="00F77E6B"/>
    <w:rsid w:val="00F77E8A"/>
    <w:rsid w:val="00F77F46"/>
    <w:rsid w:val="00F77FCC"/>
    <w:rsid w:val="00F7F643"/>
    <w:rsid w:val="00F800D5"/>
    <w:rsid w:val="00F800F1"/>
    <w:rsid w:val="00F8033D"/>
    <w:rsid w:val="00F8036E"/>
    <w:rsid w:val="00F80411"/>
    <w:rsid w:val="00F804A1"/>
    <w:rsid w:val="00F805A6"/>
    <w:rsid w:val="00F805BF"/>
    <w:rsid w:val="00F805F4"/>
    <w:rsid w:val="00F80818"/>
    <w:rsid w:val="00F808A8"/>
    <w:rsid w:val="00F809DA"/>
    <w:rsid w:val="00F80A52"/>
    <w:rsid w:val="00F80AA3"/>
    <w:rsid w:val="00F80AB1"/>
    <w:rsid w:val="00F80B04"/>
    <w:rsid w:val="00F80B5D"/>
    <w:rsid w:val="00F80B7E"/>
    <w:rsid w:val="00F80B85"/>
    <w:rsid w:val="00F80BC3"/>
    <w:rsid w:val="00F80BFB"/>
    <w:rsid w:val="00F80E37"/>
    <w:rsid w:val="00F80EFD"/>
    <w:rsid w:val="00F80F42"/>
    <w:rsid w:val="00F80FBC"/>
    <w:rsid w:val="00F80FC1"/>
    <w:rsid w:val="00F8107C"/>
    <w:rsid w:val="00F8117A"/>
    <w:rsid w:val="00F81184"/>
    <w:rsid w:val="00F812D4"/>
    <w:rsid w:val="00F813E3"/>
    <w:rsid w:val="00F81519"/>
    <w:rsid w:val="00F81586"/>
    <w:rsid w:val="00F815F5"/>
    <w:rsid w:val="00F816F7"/>
    <w:rsid w:val="00F817E0"/>
    <w:rsid w:val="00F81816"/>
    <w:rsid w:val="00F81864"/>
    <w:rsid w:val="00F8196B"/>
    <w:rsid w:val="00F81A2F"/>
    <w:rsid w:val="00F81D0F"/>
    <w:rsid w:val="00F81ECD"/>
    <w:rsid w:val="00F81F55"/>
    <w:rsid w:val="00F81FDA"/>
    <w:rsid w:val="00F82142"/>
    <w:rsid w:val="00F822AE"/>
    <w:rsid w:val="00F822F2"/>
    <w:rsid w:val="00F8242C"/>
    <w:rsid w:val="00F82522"/>
    <w:rsid w:val="00F8258D"/>
    <w:rsid w:val="00F827CE"/>
    <w:rsid w:val="00F828E4"/>
    <w:rsid w:val="00F82957"/>
    <w:rsid w:val="00F82B96"/>
    <w:rsid w:val="00F82C53"/>
    <w:rsid w:val="00F82CD6"/>
    <w:rsid w:val="00F82CE0"/>
    <w:rsid w:val="00F82D0E"/>
    <w:rsid w:val="00F82DA9"/>
    <w:rsid w:val="00F82E72"/>
    <w:rsid w:val="00F82EBD"/>
    <w:rsid w:val="00F82ED0"/>
    <w:rsid w:val="00F82F3B"/>
    <w:rsid w:val="00F82FC0"/>
    <w:rsid w:val="00F82FDE"/>
    <w:rsid w:val="00F82FF2"/>
    <w:rsid w:val="00F830D8"/>
    <w:rsid w:val="00F83127"/>
    <w:rsid w:val="00F83146"/>
    <w:rsid w:val="00F831EF"/>
    <w:rsid w:val="00F8322C"/>
    <w:rsid w:val="00F832E7"/>
    <w:rsid w:val="00F8330C"/>
    <w:rsid w:val="00F833FD"/>
    <w:rsid w:val="00F83472"/>
    <w:rsid w:val="00F8349E"/>
    <w:rsid w:val="00F8361A"/>
    <w:rsid w:val="00F8361C"/>
    <w:rsid w:val="00F836F9"/>
    <w:rsid w:val="00F8376F"/>
    <w:rsid w:val="00F83864"/>
    <w:rsid w:val="00F83865"/>
    <w:rsid w:val="00F83B1D"/>
    <w:rsid w:val="00F83B98"/>
    <w:rsid w:val="00F83BE8"/>
    <w:rsid w:val="00F83C32"/>
    <w:rsid w:val="00F83F46"/>
    <w:rsid w:val="00F84045"/>
    <w:rsid w:val="00F84140"/>
    <w:rsid w:val="00F8431F"/>
    <w:rsid w:val="00F8433F"/>
    <w:rsid w:val="00F84342"/>
    <w:rsid w:val="00F8439B"/>
    <w:rsid w:val="00F8449D"/>
    <w:rsid w:val="00F844D7"/>
    <w:rsid w:val="00F845EB"/>
    <w:rsid w:val="00F8482A"/>
    <w:rsid w:val="00F8485C"/>
    <w:rsid w:val="00F84954"/>
    <w:rsid w:val="00F84A9C"/>
    <w:rsid w:val="00F84AE1"/>
    <w:rsid w:val="00F84B45"/>
    <w:rsid w:val="00F84B91"/>
    <w:rsid w:val="00F84CB2"/>
    <w:rsid w:val="00F84D10"/>
    <w:rsid w:val="00F84D24"/>
    <w:rsid w:val="00F84DB3"/>
    <w:rsid w:val="00F84EFC"/>
    <w:rsid w:val="00F84F4F"/>
    <w:rsid w:val="00F84F7F"/>
    <w:rsid w:val="00F8501E"/>
    <w:rsid w:val="00F85045"/>
    <w:rsid w:val="00F8511D"/>
    <w:rsid w:val="00F8512B"/>
    <w:rsid w:val="00F8519D"/>
    <w:rsid w:val="00F851EE"/>
    <w:rsid w:val="00F85232"/>
    <w:rsid w:val="00F8533E"/>
    <w:rsid w:val="00F8545C"/>
    <w:rsid w:val="00F85577"/>
    <w:rsid w:val="00F856DB"/>
    <w:rsid w:val="00F85A8C"/>
    <w:rsid w:val="00F85C34"/>
    <w:rsid w:val="00F85E30"/>
    <w:rsid w:val="00F85E95"/>
    <w:rsid w:val="00F85F0A"/>
    <w:rsid w:val="00F86180"/>
    <w:rsid w:val="00F86189"/>
    <w:rsid w:val="00F86270"/>
    <w:rsid w:val="00F862B0"/>
    <w:rsid w:val="00F863F4"/>
    <w:rsid w:val="00F864FC"/>
    <w:rsid w:val="00F8656F"/>
    <w:rsid w:val="00F865DC"/>
    <w:rsid w:val="00F86602"/>
    <w:rsid w:val="00F86678"/>
    <w:rsid w:val="00F867F8"/>
    <w:rsid w:val="00F869AB"/>
    <w:rsid w:val="00F869D5"/>
    <w:rsid w:val="00F869F3"/>
    <w:rsid w:val="00F86B2B"/>
    <w:rsid w:val="00F86CCB"/>
    <w:rsid w:val="00F86DE8"/>
    <w:rsid w:val="00F86E1D"/>
    <w:rsid w:val="00F86E66"/>
    <w:rsid w:val="00F87086"/>
    <w:rsid w:val="00F871A7"/>
    <w:rsid w:val="00F8727C"/>
    <w:rsid w:val="00F8740B"/>
    <w:rsid w:val="00F8744E"/>
    <w:rsid w:val="00F87494"/>
    <w:rsid w:val="00F8751A"/>
    <w:rsid w:val="00F8755C"/>
    <w:rsid w:val="00F8756F"/>
    <w:rsid w:val="00F87757"/>
    <w:rsid w:val="00F877F4"/>
    <w:rsid w:val="00F878F7"/>
    <w:rsid w:val="00F87A89"/>
    <w:rsid w:val="00F87B14"/>
    <w:rsid w:val="00F87B66"/>
    <w:rsid w:val="00F87C0F"/>
    <w:rsid w:val="00F87C10"/>
    <w:rsid w:val="00F87D98"/>
    <w:rsid w:val="00F87DBB"/>
    <w:rsid w:val="00F90096"/>
    <w:rsid w:val="00F90185"/>
    <w:rsid w:val="00F902B9"/>
    <w:rsid w:val="00F905D3"/>
    <w:rsid w:val="00F9067C"/>
    <w:rsid w:val="00F906CB"/>
    <w:rsid w:val="00F907E6"/>
    <w:rsid w:val="00F908A9"/>
    <w:rsid w:val="00F908FB"/>
    <w:rsid w:val="00F90ACF"/>
    <w:rsid w:val="00F90BB1"/>
    <w:rsid w:val="00F90D07"/>
    <w:rsid w:val="00F90E3E"/>
    <w:rsid w:val="00F90F25"/>
    <w:rsid w:val="00F91207"/>
    <w:rsid w:val="00F912DF"/>
    <w:rsid w:val="00F912F7"/>
    <w:rsid w:val="00F913AF"/>
    <w:rsid w:val="00F913DF"/>
    <w:rsid w:val="00F91436"/>
    <w:rsid w:val="00F91444"/>
    <w:rsid w:val="00F914C1"/>
    <w:rsid w:val="00F91555"/>
    <w:rsid w:val="00F9159B"/>
    <w:rsid w:val="00F915DD"/>
    <w:rsid w:val="00F9169F"/>
    <w:rsid w:val="00F916B8"/>
    <w:rsid w:val="00F91828"/>
    <w:rsid w:val="00F91A5D"/>
    <w:rsid w:val="00F91AAC"/>
    <w:rsid w:val="00F91B01"/>
    <w:rsid w:val="00F91B4A"/>
    <w:rsid w:val="00F91CAE"/>
    <w:rsid w:val="00F91D5D"/>
    <w:rsid w:val="00F91E4C"/>
    <w:rsid w:val="00F91E73"/>
    <w:rsid w:val="00F91EA0"/>
    <w:rsid w:val="00F91EFA"/>
    <w:rsid w:val="00F91EFE"/>
    <w:rsid w:val="00F9201E"/>
    <w:rsid w:val="00F92039"/>
    <w:rsid w:val="00F92049"/>
    <w:rsid w:val="00F920C0"/>
    <w:rsid w:val="00F920F3"/>
    <w:rsid w:val="00F922AC"/>
    <w:rsid w:val="00F923D1"/>
    <w:rsid w:val="00F92415"/>
    <w:rsid w:val="00F9265F"/>
    <w:rsid w:val="00F92730"/>
    <w:rsid w:val="00F927F1"/>
    <w:rsid w:val="00F92837"/>
    <w:rsid w:val="00F92AA2"/>
    <w:rsid w:val="00F92AA6"/>
    <w:rsid w:val="00F92AFF"/>
    <w:rsid w:val="00F92B87"/>
    <w:rsid w:val="00F92C4C"/>
    <w:rsid w:val="00F92C67"/>
    <w:rsid w:val="00F92E3E"/>
    <w:rsid w:val="00F92E94"/>
    <w:rsid w:val="00F92EAC"/>
    <w:rsid w:val="00F92FEB"/>
    <w:rsid w:val="00F9302A"/>
    <w:rsid w:val="00F93088"/>
    <w:rsid w:val="00F931F9"/>
    <w:rsid w:val="00F93203"/>
    <w:rsid w:val="00F93351"/>
    <w:rsid w:val="00F9335A"/>
    <w:rsid w:val="00F9339F"/>
    <w:rsid w:val="00F9340C"/>
    <w:rsid w:val="00F9353C"/>
    <w:rsid w:val="00F93545"/>
    <w:rsid w:val="00F93647"/>
    <w:rsid w:val="00F93779"/>
    <w:rsid w:val="00F93854"/>
    <w:rsid w:val="00F93993"/>
    <w:rsid w:val="00F939CA"/>
    <w:rsid w:val="00F93A7F"/>
    <w:rsid w:val="00F93C2B"/>
    <w:rsid w:val="00F93F23"/>
    <w:rsid w:val="00F93F5C"/>
    <w:rsid w:val="00F93F6B"/>
    <w:rsid w:val="00F93FEC"/>
    <w:rsid w:val="00F9402E"/>
    <w:rsid w:val="00F9426A"/>
    <w:rsid w:val="00F942A8"/>
    <w:rsid w:val="00F9434F"/>
    <w:rsid w:val="00F9445F"/>
    <w:rsid w:val="00F945AA"/>
    <w:rsid w:val="00F945AB"/>
    <w:rsid w:val="00F945AE"/>
    <w:rsid w:val="00F946F1"/>
    <w:rsid w:val="00F94727"/>
    <w:rsid w:val="00F94755"/>
    <w:rsid w:val="00F9480C"/>
    <w:rsid w:val="00F94898"/>
    <w:rsid w:val="00F9494F"/>
    <w:rsid w:val="00F949F2"/>
    <w:rsid w:val="00F94ABF"/>
    <w:rsid w:val="00F94CBA"/>
    <w:rsid w:val="00F94D17"/>
    <w:rsid w:val="00F94D71"/>
    <w:rsid w:val="00F94DEB"/>
    <w:rsid w:val="00F94ED0"/>
    <w:rsid w:val="00F94F2C"/>
    <w:rsid w:val="00F94F5D"/>
    <w:rsid w:val="00F94F75"/>
    <w:rsid w:val="00F950B6"/>
    <w:rsid w:val="00F951BD"/>
    <w:rsid w:val="00F951DB"/>
    <w:rsid w:val="00F9524A"/>
    <w:rsid w:val="00F9528F"/>
    <w:rsid w:val="00F952A6"/>
    <w:rsid w:val="00F952C0"/>
    <w:rsid w:val="00F95318"/>
    <w:rsid w:val="00F9535A"/>
    <w:rsid w:val="00F9547B"/>
    <w:rsid w:val="00F95639"/>
    <w:rsid w:val="00F956B4"/>
    <w:rsid w:val="00F95711"/>
    <w:rsid w:val="00F95730"/>
    <w:rsid w:val="00F9573D"/>
    <w:rsid w:val="00F95772"/>
    <w:rsid w:val="00F95792"/>
    <w:rsid w:val="00F9584A"/>
    <w:rsid w:val="00F95A10"/>
    <w:rsid w:val="00F95A73"/>
    <w:rsid w:val="00F95AA0"/>
    <w:rsid w:val="00F95B15"/>
    <w:rsid w:val="00F95B65"/>
    <w:rsid w:val="00F95BD3"/>
    <w:rsid w:val="00F95CA2"/>
    <w:rsid w:val="00F95D65"/>
    <w:rsid w:val="00F95D8F"/>
    <w:rsid w:val="00F95E6B"/>
    <w:rsid w:val="00F95E7F"/>
    <w:rsid w:val="00F95F69"/>
    <w:rsid w:val="00F95FAB"/>
    <w:rsid w:val="00F95FE2"/>
    <w:rsid w:val="00F96078"/>
    <w:rsid w:val="00F9609F"/>
    <w:rsid w:val="00F960DA"/>
    <w:rsid w:val="00F960FF"/>
    <w:rsid w:val="00F96235"/>
    <w:rsid w:val="00F963C7"/>
    <w:rsid w:val="00F968F6"/>
    <w:rsid w:val="00F9695E"/>
    <w:rsid w:val="00F96969"/>
    <w:rsid w:val="00F969FC"/>
    <w:rsid w:val="00F96BC6"/>
    <w:rsid w:val="00F96D5C"/>
    <w:rsid w:val="00F96E69"/>
    <w:rsid w:val="00F96E7D"/>
    <w:rsid w:val="00F96FA1"/>
    <w:rsid w:val="00F96FD7"/>
    <w:rsid w:val="00F9703F"/>
    <w:rsid w:val="00F970C4"/>
    <w:rsid w:val="00F970D8"/>
    <w:rsid w:val="00F97169"/>
    <w:rsid w:val="00F9719B"/>
    <w:rsid w:val="00F972D7"/>
    <w:rsid w:val="00F972DC"/>
    <w:rsid w:val="00F972FE"/>
    <w:rsid w:val="00F97345"/>
    <w:rsid w:val="00F9742B"/>
    <w:rsid w:val="00F974B1"/>
    <w:rsid w:val="00F97572"/>
    <w:rsid w:val="00F97615"/>
    <w:rsid w:val="00F9763F"/>
    <w:rsid w:val="00F976E9"/>
    <w:rsid w:val="00F97764"/>
    <w:rsid w:val="00F97A89"/>
    <w:rsid w:val="00F97A9F"/>
    <w:rsid w:val="00F97AA8"/>
    <w:rsid w:val="00F97BB2"/>
    <w:rsid w:val="00F97C28"/>
    <w:rsid w:val="00F97D9E"/>
    <w:rsid w:val="00F97E33"/>
    <w:rsid w:val="00F97E40"/>
    <w:rsid w:val="00F97F2E"/>
    <w:rsid w:val="00F97FD5"/>
    <w:rsid w:val="00FA0034"/>
    <w:rsid w:val="00FA008D"/>
    <w:rsid w:val="00FA0135"/>
    <w:rsid w:val="00FA0290"/>
    <w:rsid w:val="00FA0399"/>
    <w:rsid w:val="00FA04E4"/>
    <w:rsid w:val="00FA05A8"/>
    <w:rsid w:val="00FA0642"/>
    <w:rsid w:val="00FA0695"/>
    <w:rsid w:val="00FA0698"/>
    <w:rsid w:val="00FA070D"/>
    <w:rsid w:val="00FA078A"/>
    <w:rsid w:val="00FA0A71"/>
    <w:rsid w:val="00FA0AB4"/>
    <w:rsid w:val="00FA0B83"/>
    <w:rsid w:val="00FA0C0E"/>
    <w:rsid w:val="00FA0C29"/>
    <w:rsid w:val="00FA0C4B"/>
    <w:rsid w:val="00FA0D47"/>
    <w:rsid w:val="00FA0D4C"/>
    <w:rsid w:val="00FA0E5F"/>
    <w:rsid w:val="00FA0E6A"/>
    <w:rsid w:val="00FA0FC2"/>
    <w:rsid w:val="00FA1053"/>
    <w:rsid w:val="00FA10A9"/>
    <w:rsid w:val="00FA11F5"/>
    <w:rsid w:val="00FA12AF"/>
    <w:rsid w:val="00FA12ED"/>
    <w:rsid w:val="00FA1375"/>
    <w:rsid w:val="00FA13FF"/>
    <w:rsid w:val="00FA15B6"/>
    <w:rsid w:val="00FA15C9"/>
    <w:rsid w:val="00FA1906"/>
    <w:rsid w:val="00FA19A5"/>
    <w:rsid w:val="00FA1E37"/>
    <w:rsid w:val="00FA1EED"/>
    <w:rsid w:val="00FA1FF3"/>
    <w:rsid w:val="00FA2064"/>
    <w:rsid w:val="00FA20F2"/>
    <w:rsid w:val="00FA21D4"/>
    <w:rsid w:val="00FA22A3"/>
    <w:rsid w:val="00FA246D"/>
    <w:rsid w:val="00FA25C8"/>
    <w:rsid w:val="00FA2830"/>
    <w:rsid w:val="00FA2977"/>
    <w:rsid w:val="00FA29A9"/>
    <w:rsid w:val="00FA2A05"/>
    <w:rsid w:val="00FA2B73"/>
    <w:rsid w:val="00FA2BA4"/>
    <w:rsid w:val="00FA2CF5"/>
    <w:rsid w:val="00FA2D73"/>
    <w:rsid w:val="00FA2DB8"/>
    <w:rsid w:val="00FA2DC2"/>
    <w:rsid w:val="00FA2DF0"/>
    <w:rsid w:val="00FA2E44"/>
    <w:rsid w:val="00FA2E71"/>
    <w:rsid w:val="00FA2EF7"/>
    <w:rsid w:val="00FA2F53"/>
    <w:rsid w:val="00FA2FF2"/>
    <w:rsid w:val="00FA3161"/>
    <w:rsid w:val="00FA32A2"/>
    <w:rsid w:val="00FA340B"/>
    <w:rsid w:val="00FA341D"/>
    <w:rsid w:val="00FA34E1"/>
    <w:rsid w:val="00FA35DB"/>
    <w:rsid w:val="00FA3612"/>
    <w:rsid w:val="00FA3732"/>
    <w:rsid w:val="00FA3755"/>
    <w:rsid w:val="00FA376F"/>
    <w:rsid w:val="00FA3ACA"/>
    <w:rsid w:val="00FA3BBC"/>
    <w:rsid w:val="00FA3C42"/>
    <w:rsid w:val="00FA3DF2"/>
    <w:rsid w:val="00FA3E2A"/>
    <w:rsid w:val="00FA3E64"/>
    <w:rsid w:val="00FA3EBD"/>
    <w:rsid w:val="00FA400B"/>
    <w:rsid w:val="00FA42A7"/>
    <w:rsid w:val="00FA441E"/>
    <w:rsid w:val="00FA4515"/>
    <w:rsid w:val="00FA457E"/>
    <w:rsid w:val="00FA45E1"/>
    <w:rsid w:val="00FA4624"/>
    <w:rsid w:val="00FA473A"/>
    <w:rsid w:val="00FA4865"/>
    <w:rsid w:val="00FA4908"/>
    <w:rsid w:val="00FA496F"/>
    <w:rsid w:val="00FA4BAA"/>
    <w:rsid w:val="00FA4C77"/>
    <w:rsid w:val="00FA4EA0"/>
    <w:rsid w:val="00FA4EA1"/>
    <w:rsid w:val="00FA4F01"/>
    <w:rsid w:val="00FA4F65"/>
    <w:rsid w:val="00FA4F79"/>
    <w:rsid w:val="00FA4F8D"/>
    <w:rsid w:val="00FA4FBB"/>
    <w:rsid w:val="00FA5135"/>
    <w:rsid w:val="00FA5149"/>
    <w:rsid w:val="00FA5232"/>
    <w:rsid w:val="00FA5245"/>
    <w:rsid w:val="00FA5327"/>
    <w:rsid w:val="00FA5378"/>
    <w:rsid w:val="00FA547B"/>
    <w:rsid w:val="00FA547F"/>
    <w:rsid w:val="00FA54E1"/>
    <w:rsid w:val="00FA5527"/>
    <w:rsid w:val="00FA55DD"/>
    <w:rsid w:val="00FA5887"/>
    <w:rsid w:val="00FA5892"/>
    <w:rsid w:val="00FA5907"/>
    <w:rsid w:val="00FA5AD7"/>
    <w:rsid w:val="00FA5ADD"/>
    <w:rsid w:val="00FA5B52"/>
    <w:rsid w:val="00FA5B5D"/>
    <w:rsid w:val="00FA5D95"/>
    <w:rsid w:val="00FA5E6E"/>
    <w:rsid w:val="00FA5F0A"/>
    <w:rsid w:val="00FA5FF6"/>
    <w:rsid w:val="00FA60CC"/>
    <w:rsid w:val="00FA614C"/>
    <w:rsid w:val="00FA6249"/>
    <w:rsid w:val="00FA6262"/>
    <w:rsid w:val="00FA6284"/>
    <w:rsid w:val="00FA63AF"/>
    <w:rsid w:val="00FA6431"/>
    <w:rsid w:val="00FA64B7"/>
    <w:rsid w:val="00FA64EE"/>
    <w:rsid w:val="00FA6564"/>
    <w:rsid w:val="00FA6577"/>
    <w:rsid w:val="00FA65AF"/>
    <w:rsid w:val="00FA66F7"/>
    <w:rsid w:val="00FA6705"/>
    <w:rsid w:val="00FA674F"/>
    <w:rsid w:val="00FA67B7"/>
    <w:rsid w:val="00FA67D9"/>
    <w:rsid w:val="00FA68EF"/>
    <w:rsid w:val="00FA693B"/>
    <w:rsid w:val="00FA69C9"/>
    <w:rsid w:val="00FA69D8"/>
    <w:rsid w:val="00FA69D9"/>
    <w:rsid w:val="00FA6A09"/>
    <w:rsid w:val="00FA6A8A"/>
    <w:rsid w:val="00FA6B3D"/>
    <w:rsid w:val="00FA6BA3"/>
    <w:rsid w:val="00FA6D92"/>
    <w:rsid w:val="00FA6E5A"/>
    <w:rsid w:val="00FA6F95"/>
    <w:rsid w:val="00FA6FCA"/>
    <w:rsid w:val="00FA7007"/>
    <w:rsid w:val="00FA70F9"/>
    <w:rsid w:val="00FA713D"/>
    <w:rsid w:val="00FA721D"/>
    <w:rsid w:val="00FA7243"/>
    <w:rsid w:val="00FA7251"/>
    <w:rsid w:val="00FA736D"/>
    <w:rsid w:val="00FA739D"/>
    <w:rsid w:val="00FA7471"/>
    <w:rsid w:val="00FA76F9"/>
    <w:rsid w:val="00FA771A"/>
    <w:rsid w:val="00FA77BF"/>
    <w:rsid w:val="00FA77FD"/>
    <w:rsid w:val="00FA78CF"/>
    <w:rsid w:val="00FA78FE"/>
    <w:rsid w:val="00FA79B3"/>
    <w:rsid w:val="00FA7A0D"/>
    <w:rsid w:val="00FA7BC8"/>
    <w:rsid w:val="00FA7CFF"/>
    <w:rsid w:val="00FA7E87"/>
    <w:rsid w:val="00FB00A1"/>
    <w:rsid w:val="00FB015E"/>
    <w:rsid w:val="00FB01F5"/>
    <w:rsid w:val="00FB032D"/>
    <w:rsid w:val="00FB03EA"/>
    <w:rsid w:val="00FB0494"/>
    <w:rsid w:val="00FB051B"/>
    <w:rsid w:val="00FB0649"/>
    <w:rsid w:val="00FB06BA"/>
    <w:rsid w:val="00FB06CB"/>
    <w:rsid w:val="00FB0733"/>
    <w:rsid w:val="00FB07FE"/>
    <w:rsid w:val="00FB088E"/>
    <w:rsid w:val="00FB099B"/>
    <w:rsid w:val="00FB09AB"/>
    <w:rsid w:val="00FB0A44"/>
    <w:rsid w:val="00FB0B2C"/>
    <w:rsid w:val="00FB0BE2"/>
    <w:rsid w:val="00FB0CD0"/>
    <w:rsid w:val="00FB0CD5"/>
    <w:rsid w:val="00FB0D8D"/>
    <w:rsid w:val="00FB0DFE"/>
    <w:rsid w:val="00FB0E9F"/>
    <w:rsid w:val="00FB0EC4"/>
    <w:rsid w:val="00FB0F4A"/>
    <w:rsid w:val="00FB0F58"/>
    <w:rsid w:val="00FB1004"/>
    <w:rsid w:val="00FB1007"/>
    <w:rsid w:val="00FB1038"/>
    <w:rsid w:val="00FB10E9"/>
    <w:rsid w:val="00FB122A"/>
    <w:rsid w:val="00FB1285"/>
    <w:rsid w:val="00FB131E"/>
    <w:rsid w:val="00FB134E"/>
    <w:rsid w:val="00FB13A4"/>
    <w:rsid w:val="00FB15A1"/>
    <w:rsid w:val="00FB167A"/>
    <w:rsid w:val="00FB1882"/>
    <w:rsid w:val="00FB18D3"/>
    <w:rsid w:val="00FB194D"/>
    <w:rsid w:val="00FB1976"/>
    <w:rsid w:val="00FB1A84"/>
    <w:rsid w:val="00FB1AC0"/>
    <w:rsid w:val="00FB1AE5"/>
    <w:rsid w:val="00FB1B51"/>
    <w:rsid w:val="00FB1CAC"/>
    <w:rsid w:val="00FB1D06"/>
    <w:rsid w:val="00FB1D88"/>
    <w:rsid w:val="00FB1EAB"/>
    <w:rsid w:val="00FB21AD"/>
    <w:rsid w:val="00FB2225"/>
    <w:rsid w:val="00FB237D"/>
    <w:rsid w:val="00FB23A1"/>
    <w:rsid w:val="00FB23CE"/>
    <w:rsid w:val="00FB2465"/>
    <w:rsid w:val="00FB2955"/>
    <w:rsid w:val="00FB2960"/>
    <w:rsid w:val="00FB2A28"/>
    <w:rsid w:val="00FB2ABC"/>
    <w:rsid w:val="00FB2ACD"/>
    <w:rsid w:val="00FB2B32"/>
    <w:rsid w:val="00FB2C1F"/>
    <w:rsid w:val="00FB2E68"/>
    <w:rsid w:val="00FB2F6D"/>
    <w:rsid w:val="00FB2FB8"/>
    <w:rsid w:val="00FB2FD1"/>
    <w:rsid w:val="00FB305C"/>
    <w:rsid w:val="00FB3063"/>
    <w:rsid w:val="00FB30AA"/>
    <w:rsid w:val="00FB3118"/>
    <w:rsid w:val="00FB3366"/>
    <w:rsid w:val="00FB3379"/>
    <w:rsid w:val="00FB344F"/>
    <w:rsid w:val="00FB346B"/>
    <w:rsid w:val="00FB3508"/>
    <w:rsid w:val="00FB36E4"/>
    <w:rsid w:val="00FB39A1"/>
    <w:rsid w:val="00FB39AE"/>
    <w:rsid w:val="00FB3B62"/>
    <w:rsid w:val="00FB3C53"/>
    <w:rsid w:val="00FB3CDD"/>
    <w:rsid w:val="00FB3D46"/>
    <w:rsid w:val="00FB3E1F"/>
    <w:rsid w:val="00FB3E95"/>
    <w:rsid w:val="00FB3ECB"/>
    <w:rsid w:val="00FB3F79"/>
    <w:rsid w:val="00FB3FA1"/>
    <w:rsid w:val="00FB3FAA"/>
    <w:rsid w:val="00FB4001"/>
    <w:rsid w:val="00FB4073"/>
    <w:rsid w:val="00FB40E8"/>
    <w:rsid w:val="00FB40F8"/>
    <w:rsid w:val="00FB4167"/>
    <w:rsid w:val="00FB4199"/>
    <w:rsid w:val="00FB42C4"/>
    <w:rsid w:val="00FB42FE"/>
    <w:rsid w:val="00FB4355"/>
    <w:rsid w:val="00FB438A"/>
    <w:rsid w:val="00FB439B"/>
    <w:rsid w:val="00FB4460"/>
    <w:rsid w:val="00FB4468"/>
    <w:rsid w:val="00FB4496"/>
    <w:rsid w:val="00FB4503"/>
    <w:rsid w:val="00FB452B"/>
    <w:rsid w:val="00FB452D"/>
    <w:rsid w:val="00FB461A"/>
    <w:rsid w:val="00FB463F"/>
    <w:rsid w:val="00FB46CC"/>
    <w:rsid w:val="00FB474C"/>
    <w:rsid w:val="00FB47D6"/>
    <w:rsid w:val="00FB48C3"/>
    <w:rsid w:val="00FB490B"/>
    <w:rsid w:val="00FB4BDF"/>
    <w:rsid w:val="00FB4C2B"/>
    <w:rsid w:val="00FB4F01"/>
    <w:rsid w:val="00FB4F05"/>
    <w:rsid w:val="00FB4F77"/>
    <w:rsid w:val="00FB4FAC"/>
    <w:rsid w:val="00FB5057"/>
    <w:rsid w:val="00FB5140"/>
    <w:rsid w:val="00FB524D"/>
    <w:rsid w:val="00FB53A1"/>
    <w:rsid w:val="00FB54C4"/>
    <w:rsid w:val="00FB5599"/>
    <w:rsid w:val="00FB5629"/>
    <w:rsid w:val="00FB5641"/>
    <w:rsid w:val="00FB56AE"/>
    <w:rsid w:val="00FB56E7"/>
    <w:rsid w:val="00FB572C"/>
    <w:rsid w:val="00FB57D2"/>
    <w:rsid w:val="00FB57E5"/>
    <w:rsid w:val="00FB5AA6"/>
    <w:rsid w:val="00FB5AAC"/>
    <w:rsid w:val="00FB5B30"/>
    <w:rsid w:val="00FB5BB4"/>
    <w:rsid w:val="00FB5BFD"/>
    <w:rsid w:val="00FB5C1F"/>
    <w:rsid w:val="00FB5C29"/>
    <w:rsid w:val="00FB5CC1"/>
    <w:rsid w:val="00FB5D56"/>
    <w:rsid w:val="00FB5DF9"/>
    <w:rsid w:val="00FB5FD8"/>
    <w:rsid w:val="00FB603C"/>
    <w:rsid w:val="00FB613B"/>
    <w:rsid w:val="00FB6644"/>
    <w:rsid w:val="00FB6697"/>
    <w:rsid w:val="00FB67F0"/>
    <w:rsid w:val="00FB6AEB"/>
    <w:rsid w:val="00FB6CCA"/>
    <w:rsid w:val="00FB6CFA"/>
    <w:rsid w:val="00FB6DD6"/>
    <w:rsid w:val="00FB6E6C"/>
    <w:rsid w:val="00FB6F0C"/>
    <w:rsid w:val="00FB705D"/>
    <w:rsid w:val="00FB70A4"/>
    <w:rsid w:val="00FB71EF"/>
    <w:rsid w:val="00FB721B"/>
    <w:rsid w:val="00FB72F7"/>
    <w:rsid w:val="00FB736B"/>
    <w:rsid w:val="00FB7392"/>
    <w:rsid w:val="00FB73F0"/>
    <w:rsid w:val="00FB743D"/>
    <w:rsid w:val="00FB7448"/>
    <w:rsid w:val="00FB7514"/>
    <w:rsid w:val="00FB7576"/>
    <w:rsid w:val="00FB7577"/>
    <w:rsid w:val="00FB7593"/>
    <w:rsid w:val="00FB76C2"/>
    <w:rsid w:val="00FB7708"/>
    <w:rsid w:val="00FB7713"/>
    <w:rsid w:val="00FB7720"/>
    <w:rsid w:val="00FB77BB"/>
    <w:rsid w:val="00FB792D"/>
    <w:rsid w:val="00FB795C"/>
    <w:rsid w:val="00FB7A55"/>
    <w:rsid w:val="00FB7B92"/>
    <w:rsid w:val="00FB7CF2"/>
    <w:rsid w:val="00FB7F2A"/>
    <w:rsid w:val="00FB7F70"/>
    <w:rsid w:val="00FB7FE5"/>
    <w:rsid w:val="00FC013B"/>
    <w:rsid w:val="00FC019D"/>
    <w:rsid w:val="00FC01A0"/>
    <w:rsid w:val="00FC0307"/>
    <w:rsid w:val="00FC0374"/>
    <w:rsid w:val="00FC0427"/>
    <w:rsid w:val="00FC043F"/>
    <w:rsid w:val="00FC049C"/>
    <w:rsid w:val="00FC051E"/>
    <w:rsid w:val="00FC05DF"/>
    <w:rsid w:val="00FC0832"/>
    <w:rsid w:val="00FC0969"/>
    <w:rsid w:val="00FC099E"/>
    <w:rsid w:val="00FC09CA"/>
    <w:rsid w:val="00FC0A94"/>
    <w:rsid w:val="00FC0B1D"/>
    <w:rsid w:val="00FC0B65"/>
    <w:rsid w:val="00FC0C03"/>
    <w:rsid w:val="00FC0CA7"/>
    <w:rsid w:val="00FC0DEB"/>
    <w:rsid w:val="00FC0E33"/>
    <w:rsid w:val="00FC0F2E"/>
    <w:rsid w:val="00FC0F4A"/>
    <w:rsid w:val="00FC0F53"/>
    <w:rsid w:val="00FC107E"/>
    <w:rsid w:val="00FC109A"/>
    <w:rsid w:val="00FC1161"/>
    <w:rsid w:val="00FC121E"/>
    <w:rsid w:val="00FC12EC"/>
    <w:rsid w:val="00FC12F8"/>
    <w:rsid w:val="00FC136F"/>
    <w:rsid w:val="00FC13BD"/>
    <w:rsid w:val="00FC1621"/>
    <w:rsid w:val="00FC1656"/>
    <w:rsid w:val="00FC1674"/>
    <w:rsid w:val="00FC17C5"/>
    <w:rsid w:val="00FC194D"/>
    <w:rsid w:val="00FC198D"/>
    <w:rsid w:val="00FC1A48"/>
    <w:rsid w:val="00FC1AC0"/>
    <w:rsid w:val="00FC1B09"/>
    <w:rsid w:val="00FC1D35"/>
    <w:rsid w:val="00FC1F44"/>
    <w:rsid w:val="00FC1F7E"/>
    <w:rsid w:val="00FC222D"/>
    <w:rsid w:val="00FC2288"/>
    <w:rsid w:val="00FC2381"/>
    <w:rsid w:val="00FC23EC"/>
    <w:rsid w:val="00FC2674"/>
    <w:rsid w:val="00FC268B"/>
    <w:rsid w:val="00FC26DB"/>
    <w:rsid w:val="00FC271B"/>
    <w:rsid w:val="00FC2775"/>
    <w:rsid w:val="00FC27B9"/>
    <w:rsid w:val="00FC27F6"/>
    <w:rsid w:val="00FC27FB"/>
    <w:rsid w:val="00FC280D"/>
    <w:rsid w:val="00FC280F"/>
    <w:rsid w:val="00FC2828"/>
    <w:rsid w:val="00FC287D"/>
    <w:rsid w:val="00FC28B4"/>
    <w:rsid w:val="00FC2BCE"/>
    <w:rsid w:val="00FC2C20"/>
    <w:rsid w:val="00FC2C6F"/>
    <w:rsid w:val="00FC2E2D"/>
    <w:rsid w:val="00FC2F5E"/>
    <w:rsid w:val="00FC2FB6"/>
    <w:rsid w:val="00FC2FCC"/>
    <w:rsid w:val="00FC2FD1"/>
    <w:rsid w:val="00FC30FB"/>
    <w:rsid w:val="00FC326F"/>
    <w:rsid w:val="00FC33E4"/>
    <w:rsid w:val="00FC349D"/>
    <w:rsid w:val="00FC3511"/>
    <w:rsid w:val="00FC372C"/>
    <w:rsid w:val="00FC37EE"/>
    <w:rsid w:val="00FC3810"/>
    <w:rsid w:val="00FC3895"/>
    <w:rsid w:val="00FC3B4E"/>
    <w:rsid w:val="00FC3B75"/>
    <w:rsid w:val="00FC3C72"/>
    <w:rsid w:val="00FC3CAF"/>
    <w:rsid w:val="00FC3E49"/>
    <w:rsid w:val="00FC3E8D"/>
    <w:rsid w:val="00FC3EF0"/>
    <w:rsid w:val="00FC3F0D"/>
    <w:rsid w:val="00FC40C6"/>
    <w:rsid w:val="00FC40CA"/>
    <w:rsid w:val="00FC4130"/>
    <w:rsid w:val="00FC428E"/>
    <w:rsid w:val="00FC448B"/>
    <w:rsid w:val="00FC44AB"/>
    <w:rsid w:val="00FC44DB"/>
    <w:rsid w:val="00FC4585"/>
    <w:rsid w:val="00FC45C9"/>
    <w:rsid w:val="00FC4710"/>
    <w:rsid w:val="00FC4716"/>
    <w:rsid w:val="00FC4775"/>
    <w:rsid w:val="00FC480F"/>
    <w:rsid w:val="00FC4883"/>
    <w:rsid w:val="00FC4A2F"/>
    <w:rsid w:val="00FC4C73"/>
    <w:rsid w:val="00FC4CB2"/>
    <w:rsid w:val="00FC4ECF"/>
    <w:rsid w:val="00FC4F11"/>
    <w:rsid w:val="00FC50EA"/>
    <w:rsid w:val="00FC52A6"/>
    <w:rsid w:val="00FC5301"/>
    <w:rsid w:val="00FC5318"/>
    <w:rsid w:val="00FC531E"/>
    <w:rsid w:val="00FC53A7"/>
    <w:rsid w:val="00FC545B"/>
    <w:rsid w:val="00FC57F2"/>
    <w:rsid w:val="00FC5895"/>
    <w:rsid w:val="00FC59BD"/>
    <w:rsid w:val="00FC5ADF"/>
    <w:rsid w:val="00FC5BFC"/>
    <w:rsid w:val="00FC5DF5"/>
    <w:rsid w:val="00FC5DF7"/>
    <w:rsid w:val="00FC5E0E"/>
    <w:rsid w:val="00FC5F06"/>
    <w:rsid w:val="00FC5F39"/>
    <w:rsid w:val="00FC5F4B"/>
    <w:rsid w:val="00FC616E"/>
    <w:rsid w:val="00FC6220"/>
    <w:rsid w:val="00FC62CC"/>
    <w:rsid w:val="00FC62D6"/>
    <w:rsid w:val="00FC637F"/>
    <w:rsid w:val="00FC63A0"/>
    <w:rsid w:val="00FC63EF"/>
    <w:rsid w:val="00FC6422"/>
    <w:rsid w:val="00FC64B4"/>
    <w:rsid w:val="00FC6651"/>
    <w:rsid w:val="00FC667D"/>
    <w:rsid w:val="00FC6773"/>
    <w:rsid w:val="00FC67AA"/>
    <w:rsid w:val="00FC67E8"/>
    <w:rsid w:val="00FC68F3"/>
    <w:rsid w:val="00FC692D"/>
    <w:rsid w:val="00FC692F"/>
    <w:rsid w:val="00FC6989"/>
    <w:rsid w:val="00FC699A"/>
    <w:rsid w:val="00FC6B44"/>
    <w:rsid w:val="00FC6B6F"/>
    <w:rsid w:val="00FC6CF9"/>
    <w:rsid w:val="00FC6D6D"/>
    <w:rsid w:val="00FC6E35"/>
    <w:rsid w:val="00FC6E38"/>
    <w:rsid w:val="00FC6E3E"/>
    <w:rsid w:val="00FC6E7E"/>
    <w:rsid w:val="00FC6EFE"/>
    <w:rsid w:val="00FC6F70"/>
    <w:rsid w:val="00FC6FD4"/>
    <w:rsid w:val="00FC7055"/>
    <w:rsid w:val="00FC7133"/>
    <w:rsid w:val="00FC7173"/>
    <w:rsid w:val="00FC71A8"/>
    <w:rsid w:val="00FC7245"/>
    <w:rsid w:val="00FC7350"/>
    <w:rsid w:val="00FC7439"/>
    <w:rsid w:val="00FC7443"/>
    <w:rsid w:val="00FC74C4"/>
    <w:rsid w:val="00FC7510"/>
    <w:rsid w:val="00FC755D"/>
    <w:rsid w:val="00FC76D2"/>
    <w:rsid w:val="00FC776A"/>
    <w:rsid w:val="00FC79C1"/>
    <w:rsid w:val="00FC7A63"/>
    <w:rsid w:val="00FC7D86"/>
    <w:rsid w:val="00FC7DC8"/>
    <w:rsid w:val="00FC7DE3"/>
    <w:rsid w:val="00FC7EE4"/>
    <w:rsid w:val="00FC7FF0"/>
    <w:rsid w:val="00FD0023"/>
    <w:rsid w:val="00FD0029"/>
    <w:rsid w:val="00FD00C7"/>
    <w:rsid w:val="00FD00D0"/>
    <w:rsid w:val="00FD021F"/>
    <w:rsid w:val="00FD0265"/>
    <w:rsid w:val="00FD0303"/>
    <w:rsid w:val="00FD0386"/>
    <w:rsid w:val="00FD04F3"/>
    <w:rsid w:val="00FD0595"/>
    <w:rsid w:val="00FD069E"/>
    <w:rsid w:val="00FD06B9"/>
    <w:rsid w:val="00FD092B"/>
    <w:rsid w:val="00FD0950"/>
    <w:rsid w:val="00FD097E"/>
    <w:rsid w:val="00FD099D"/>
    <w:rsid w:val="00FD09D1"/>
    <w:rsid w:val="00FD0A3E"/>
    <w:rsid w:val="00FD0AF5"/>
    <w:rsid w:val="00FD0BC4"/>
    <w:rsid w:val="00FD0BEF"/>
    <w:rsid w:val="00FD0D62"/>
    <w:rsid w:val="00FD0DC6"/>
    <w:rsid w:val="00FD0E9B"/>
    <w:rsid w:val="00FD0ED6"/>
    <w:rsid w:val="00FD0F1A"/>
    <w:rsid w:val="00FD0F81"/>
    <w:rsid w:val="00FD1166"/>
    <w:rsid w:val="00FD11DC"/>
    <w:rsid w:val="00FD120F"/>
    <w:rsid w:val="00FD1334"/>
    <w:rsid w:val="00FD13BF"/>
    <w:rsid w:val="00FD14D1"/>
    <w:rsid w:val="00FD171A"/>
    <w:rsid w:val="00FD177B"/>
    <w:rsid w:val="00FD17E5"/>
    <w:rsid w:val="00FD18AA"/>
    <w:rsid w:val="00FD18F3"/>
    <w:rsid w:val="00FD1A19"/>
    <w:rsid w:val="00FD1AB4"/>
    <w:rsid w:val="00FD1CE9"/>
    <w:rsid w:val="00FD1DCD"/>
    <w:rsid w:val="00FD1EE7"/>
    <w:rsid w:val="00FD1F43"/>
    <w:rsid w:val="00FD1FCD"/>
    <w:rsid w:val="00FD2382"/>
    <w:rsid w:val="00FD2461"/>
    <w:rsid w:val="00FD259A"/>
    <w:rsid w:val="00FD267B"/>
    <w:rsid w:val="00FD269B"/>
    <w:rsid w:val="00FD27AD"/>
    <w:rsid w:val="00FD27F5"/>
    <w:rsid w:val="00FD2833"/>
    <w:rsid w:val="00FD2840"/>
    <w:rsid w:val="00FD2897"/>
    <w:rsid w:val="00FD28C5"/>
    <w:rsid w:val="00FD29FE"/>
    <w:rsid w:val="00FD2C89"/>
    <w:rsid w:val="00FD2D17"/>
    <w:rsid w:val="00FD2D51"/>
    <w:rsid w:val="00FD2DCF"/>
    <w:rsid w:val="00FD2DD1"/>
    <w:rsid w:val="00FD2E94"/>
    <w:rsid w:val="00FD3016"/>
    <w:rsid w:val="00FD3017"/>
    <w:rsid w:val="00FD3140"/>
    <w:rsid w:val="00FD3160"/>
    <w:rsid w:val="00FD3191"/>
    <w:rsid w:val="00FD31FD"/>
    <w:rsid w:val="00FD31FE"/>
    <w:rsid w:val="00FD3265"/>
    <w:rsid w:val="00FD3342"/>
    <w:rsid w:val="00FD34D9"/>
    <w:rsid w:val="00FD34FF"/>
    <w:rsid w:val="00FD3589"/>
    <w:rsid w:val="00FD3682"/>
    <w:rsid w:val="00FD377B"/>
    <w:rsid w:val="00FD37BE"/>
    <w:rsid w:val="00FD394E"/>
    <w:rsid w:val="00FD3952"/>
    <w:rsid w:val="00FD3A33"/>
    <w:rsid w:val="00FD3B55"/>
    <w:rsid w:val="00FD3C0A"/>
    <w:rsid w:val="00FD3C9C"/>
    <w:rsid w:val="00FD3D17"/>
    <w:rsid w:val="00FD3D45"/>
    <w:rsid w:val="00FD3D5C"/>
    <w:rsid w:val="00FD3D66"/>
    <w:rsid w:val="00FD3D83"/>
    <w:rsid w:val="00FD3E25"/>
    <w:rsid w:val="00FD3F1D"/>
    <w:rsid w:val="00FD3F40"/>
    <w:rsid w:val="00FD3FA8"/>
    <w:rsid w:val="00FD40FA"/>
    <w:rsid w:val="00FD413E"/>
    <w:rsid w:val="00FD41FB"/>
    <w:rsid w:val="00FD420F"/>
    <w:rsid w:val="00FD4266"/>
    <w:rsid w:val="00FD42AF"/>
    <w:rsid w:val="00FD447D"/>
    <w:rsid w:val="00FD4528"/>
    <w:rsid w:val="00FD4532"/>
    <w:rsid w:val="00FD454D"/>
    <w:rsid w:val="00FD462F"/>
    <w:rsid w:val="00FD4693"/>
    <w:rsid w:val="00FD4717"/>
    <w:rsid w:val="00FD4756"/>
    <w:rsid w:val="00FD488E"/>
    <w:rsid w:val="00FD48D1"/>
    <w:rsid w:val="00FD4946"/>
    <w:rsid w:val="00FD49B4"/>
    <w:rsid w:val="00FD4A3E"/>
    <w:rsid w:val="00FD4A59"/>
    <w:rsid w:val="00FD4A7D"/>
    <w:rsid w:val="00FD4A97"/>
    <w:rsid w:val="00FD4AEC"/>
    <w:rsid w:val="00FD4B5C"/>
    <w:rsid w:val="00FD4CAC"/>
    <w:rsid w:val="00FD4D54"/>
    <w:rsid w:val="00FD4E05"/>
    <w:rsid w:val="00FD5190"/>
    <w:rsid w:val="00FD51E5"/>
    <w:rsid w:val="00FD53A4"/>
    <w:rsid w:val="00FD53DE"/>
    <w:rsid w:val="00FD54FC"/>
    <w:rsid w:val="00FD5705"/>
    <w:rsid w:val="00FD5829"/>
    <w:rsid w:val="00FD58A7"/>
    <w:rsid w:val="00FD59B0"/>
    <w:rsid w:val="00FD5A9B"/>
    <w:rsid w:val="00FD5B84"/>
    <w:rsid w:val="00FD5C2C"/>
    <w:rsid w:val="00FD5D5A"/>
    <w:rsid w:val="00FD5E19"/>
    <w:rsid w:val="00FD5E5E"/>
    <w:rsid w:val="00FD5FF8"/>
    <w:rsid w:val="00FD5FFB"/>
    <w:rsid w:val="00FD6069"/>
    <w:rsid w:val="00FD607A"/>
    <w:rsid w:val="00FD60B7"/>
    <w:rsid w:val="00FD6151"/>
    <w:rsid w:val="00FD6186"/>
    <w:rsid w:val="00FD61F2"/>
    <w:rsid w:val="00FD627E"/>
    <w:rsid w:val="00FD62EB"/>
    <w:rsid w:val="00FD6314"/>
    <w:rsid w:val="00FD6331"/>
    <w:rsid w:val="00FD656E"/>
    <w:rsid w:val="00FD6575"/>
    <w:rsid w:val="00FD65F6"/>
    <w:rsid w:val="00FD6697"/>
    <w:rsid w:val="00FD672D"/>
    <w:rsid w:val="00FD67CB"/>
    <w:rsid w:val="00FD6A0B"/>
    <w:rsid w:val="00FD6A66"/>
    <w:rsid w:val="00FD6B08"/>
    <w:rsid w:val="00FD6B4C"/>
    <w:rsid w:val="00FD6E92"/>
    <w:rsid w:val="00FD6E94"/>
    <w:rsid w:val="00FD6EE2"/>
    <w:rsid w:val="00FD6FD9"/>
    <w:rsid w:val="00FD707A"/>
    <w:rsid w:val="00FD7159"/>
    <w:rsid w:val="00FD71A0"/>
    <w:rsid w:val="00FD71E5"/>
    <w:rsid w:val="00FD7211"/>
    <w:rsid w:val="00FD72C8"/>
    <w:rsid w:val="00FD7417"/>
    <w:rsid w:val="00FD7478"/>
    <w:rsid w:val="00FD78A6"/>
    <w:rsid w:val="00FD7A10"/>
    <w:rsid w:val="00FD7A13"/>
    <w:rsid w:val="00FD7A7C"/>
    <w:rsid w:val="00FD7AC1"/>
    <w:rsid w:val="00FD7C07"/>
    <w:rsid w:val="00FD7C4C"/>
    <w:rsid w:val="00FD7DA3"/>
    <w:rsid w:val="00FD7DFF"/>
    <w:rsid w:val="00FE0068"/>
    <w:rsid w:val="00FE00B0"/>
    <w:rsid w:val="00FE01B7"/>
    <w:rsid w:val="00FE01E7"/>
    <w:rsid w:val="00FE01F8"/>
    <w:rsid w:val="00FE0236"/>
    <w:rsid w:val="00FE0253"/>
    <w:rsid w:val="00FE034B"/>
    <w:rsid w:val="00FE03A5"/>
    <w:rsid w:val="00FE0833"/>
    <w:rsid w:val="00FE0854"/>
    <w:rsid w:val="00FE0872"/>
    <w:rsid w:val="00FE09C5"/>
    <w:rsid w:val="00FE09DA"/>
    <w:rsid w:val="00FE0A2B"/>
    <w:rsid w:val="00FE0AF8"/>
    <w:rsid w:val="00FE0B75"/>
    <w:rsid w:val="00FE0B8D"/>
    <w:rsid w:val="00FE0D3F"/>
    <w:rsid w:val="00FE0D50"/>
    <w:rsid w:val="00FE0D6E"/>
    <w:rsid w:val="00FE0DAB"/>
    <w:rsid w:val="00FE0EAD"/>
    <w:rsid w:val="00FE11AE"/>
    <w:rsid w:val="00FE12F0"/>
    <w:rsid w:val="00FE138E"/>
    <w:rsid w:val="00FE1419"/>
    <w:rsid w:val="00FE142D"/>
    <w:rsid w:val="00FE1553"/>
    <w:rsid w:val="00FE158D"/>
    <w:rsid w:val="00FE15C8"/>
    <w:rsid w:val="00FE1608"/>
    <w:rsid w:val="00FE170B"/>
    <w:rsid w:val="00FE1714"/>
    <w:rsid w:val="00FE1827"/>
    <w:rsid w:val="00FE1B0F"/>
    <w:rsid w:val="00FE1B66"/>
    <w:rsid w:val="00FE1BAE"/>
    <w:rsid w:val="00FE1C79"/>
    <w:rsid w:val="00FE1D6A"/>
    <w:rsid w:val="00FE1D7B"/>
    <w:rsid w:val="00FE1E5B"/>
    <w:rsid w:val="00FE1EC7"/>
    <w:rsid w:val="00FE1F19"/>
    <w:rsid w:val="00FE1FFD"/>
    <w:rsid w:val="00FE2067"/>
    <w:rsid w:val="00FE20F8"/>
    <w:rsid w:val="00FE210C"/>
    <w:rsid w:val="00FE236C"/>
    <w:rsid w:val="00FE240A"/>
    <w:rsid w:val="00FE241D"/>
    <w:rsid w:val="00FE2455"/>
    <w:rsid w:val="00FE25F6"/>
    <w:rsid w:val="00FE26EF"/>
    <w:rsid w:val="00FE2771"/>
    <w:rsid w:val="00FE2A06"/>
    <w:rsid w:val="00FE2ABC"/>
    <w:rsid w:val="00FE2B2B"/>
    <w:rsid w:val="00FE2D51"/>
    <w:rsid w:val="00FE2F87"/>
    <w:rsid w:val="00FE2FCD"/>
    <w:rsid w:val="00FE31DF"/>
    <w:rsid w:val="00FE3362"/>
    <w:rsid w:val="00FE3435"/>
    <w:rsid w:val="00FE3466"/>
    <w:rsid w:val="00FE3496"/>
    <w:rsid w:val="00FE36F9"/>
    <w:rsid w:val="00FE3727"/>
    <w:rsid w:val="00FE375D"/>
    <w:rsid w:val="00FE37F6"/>
    <w:rsid w:val="00FE37F9"/>
    <w:rsid w:val="00FE391E"/>
    <w:rsid w:val="00FE3931"/>
    <w:rsid w:val="00FE3A0B"/>
    <w:rsid w:val="00FE3A41"/>
    <w:rsid w:val="00FE3A80"/>
    <w:rsid w:val="00FE3C19"/>
    <w:rsid w:val="00FE3CA3"/>
    <w:rsid w:val="00FE3CDC"/>
    <w:rsid w:val="00FE3D3A"/>
    <w:rsid w:val="00FE3EF9"/>
    <w:rsid w:val="00FE3F8E"/>
    <w:rsid w:val="00FE3FC9"/>
    <w:rsid w:val="00FE4007"/>
    <w:rsid w:val="00FE404B"/>
    <w:rsid w:val="00FE4097"/>
    <w:rsid w:val="00FE418F"/>
    <w:rsid w:val="00FE4192"/>
    <w:rsid w:val="00FE43CC"/>
    <w:rsid w:val="00FE4483"/>
    <w:rsid w:val="00FE44DD"/>
    <w:rsid w:val="00FE4623"/>
    <w:rsid w:val="00FE47FB"/>
    <w:rsid w:val="00FE4808"/>
    <w:rsid w:val="00FE4900"/>
    <w:rsid w:val="00FE4A4F"/>
    <w:rsid w:val="00FE4A5A"/>
    <w:rsid w:val="00FE4A97"/>
    <w:rsid w:val="00FE4B0E"/>
    <w:rsid w:val="00FE4B3C"/>
    <w:rsid w:val="00FE4BCF"/>
    <w:rsid w:val="00FE4D23"/>
    <w:rsid w:val="00FE4D93"/>
    <w:rsid w:val="00FE4DD4"/>
    <w:rsid w:val="00FE4E3E"/>
    <w:rsid w:val="00FE4E6B"/>
    <w:rsid w:val="00FE4F04"/>
    <w:rsid w:val="00FE4F4D"/>
    <w:rsid w:val="00FE50AA"/>
    <w:rsid w:val="00FE511D"/>
    <w:rsid w:val="00FE5179"/>
    <w:rsid w:val="00FE527B"/>
    <w:rsid w:val="00FE53DE"/>
    <w:rsid w:val="00FE541C"/>
    <w:rsid w:val="00FE5856"/>
    <w:rsid w:val="00FE595B"/>
    <w:rsid w:val="00FE59FD"/>
    <w:rsid w:val="00FE5AC5"/>
    <w:rsid w:val="00FE5AC9"/>
    <w:rsid w:val="00FE5B17"/>
    <w:rsid w:val="00FE5C2B"/>
    <w:rsid w:val="00FE5C55"/>
    <w:rsid w:val="00FE5E04"/>
    <w:rsid w:val="00FE5E56"/>
    <w:rsid w:val="00FE5E66"/>
    <w:rsid w:val="00FE5E7C"/>
    <w:rsid w:val="00FE5EB3"/>
    <w:rsid w:val="00FE5F4E"/>
    <w:rsid w:val="00FE5F71"/>
    <w:rsid w:val="00FE609C"/>
    <w:rsid w:val="00FE6192"/>
    <w:rsid w:val="00FE6344"/>
    <w:rsid w:val="00FE6451"/>
    <w:rsid w:val="00FE64AE"/>
    <w:rsid w:val="00FE66DF"/>
    <w:rsid w:val="00FE6708"/>
    <w:rsid w:val="00FE6807"/>
    <w:rsid w:val="00FE6870"/>
    <w:rsid w:val="00FE68BA"/>
    <w:rsid w:val="00FE6906"/>
    <w:rsid w:val="00FE69B5"/>
    <w:rsid w:val="00FE6CC1"/>
    <w:rsid w:val="00FE6CD3"/>
    <w:rsid w:val="00FE6D10"/>
    <w:rsid w:val="00FE6E1F"/>
    <w:rsid w:val="00FE6F77"/>
    <w:rsid w:val="00FE6FEF"/>
    <w:rsid w:val="00FE7004"/>
    <w:rsid w:val="00FE7047"/>
    <w:rsid w:val="00FE7109"/>
    <w:rsid w:val="00FE72C0"/>
    <w:rsid w:val="00FE7336"/>
    <w:rsid w:val="00FE74D0"/>
    <w:rsid w:val="00FE7525"/>
    <w:rsid w:val="00FE7526"/>
    <w:rsid w:val="00FE77BD"/>
    <w:rsid w:val="00FE790B"/>
    <w:rsid w:val="00FE7A5E"/>
    <w:rsid w:val="00FE7A8B"/>
    <w:rsid w:val="00FE7AA8"/>
    <w:rsid w:val="00FE7D01"/>
    <w:rsid w:val="00FE7DB2"/>
    <w:rsid w:val="00FE7DBB"/>
    <w:rsid w:val="00FE7EB1"/>
    <w:rsid w:val="00FE7EEE"/>
    <w:rsid w:val="00FE7F14"/>
    <w:rsid w:val="00FE7F6F"/>
    <w:rsid w:val="00FF0136"/>
    <w:rsid w:val="00FF0151"/>
    <w:rsid w:val="00FF025B"/>
    <w:rsid w:val="00FF03A2"/>
    <w:rsid w:val="00FF044E"/>
    <w:rsid w:val="00FF0473"/>
    <w:rsid w:val="00FF0503"/>
    <w:rsid w:val="00FF050C"/>
    <w:rsid w:val="00FF0614"/>
    <w:rsid w:val="00FF076D"/>
    <w:rsid w:val="00FF0833"/>
    <w:rsid w:val="00FF0923"/>
    <w:rsid w:val="00FF0B6B"/>
    <w:rsid w:val="00FF0D50"/>
    <w:rsid w:val="00FF0DE5"/>
    <w:rsid w:val="00FF0EAC"/>
    <w:rsid w:val="00FF0F4A"/>
    <w:rsid w:val="00FF1157"/>
    <w:rsid w:val="00FF116C"/>
    <w:rsid w:val="00FF11BB"/>
    <w:rsid w:val="00FF11DB"/>
    <w:rsid w:val="00FF1299"/>
    <w:rsid w:val="00FF12CE"/>
    <w:rsid w:val="00FF132D"/>
    <w:rsid w:val="00FF1454"/>
    <w:rsid w:val="00FF15FE"/>
    <w:rsid w:val="00FF160A"/>
    <w:rsid w:val="00FF1851"/>
    <w:rsid w:val="00FF1AFC"/>
    <w:rsid w:val="00FF1DF6"/>
    <w:rsid w:val="00FF1E1D"/>
    <w:rsid w:val="00FF1F3B"/>
    <w:rsid w:val="00FF1F40"/>
    <w:rsid w:val="00FF1FE1"/>
    <w:rsid w:val="00FF2033"/>
    <w:rsid w:val="00FF2118"/>
    <w:rsid w:val="00FF2164"/>
    <w:rsid w:val="00FF223E"/>
    <w:rsid w:val="00FF23CE"/>
    <w:rsid w:val="00FF2586"/>
    <w:rsid w:val="00FF2636"/>
    <w:rsid w:val="00FF26E3"/>
    <w:rsid w:val="00FF26FE"/>
    <w:rsid w:val="00FF27E1"/>
    <w:rsid w:val="00FF2830"/>
    <w:rsid w:val="00FF2864"/>
    <w:rsid w:val="00FF28B1"/>
    <w:rsid w:val="00FF28D4"/>
    <w:rsid w:val="00FF2968"/>
    <w:rsid w:val="00FF299D"/>
    <w:rsid w:val="00FF2A2A"/>
    <w:rsid w:val="00FF2B60"/>
    <w:rsid w:val="00FF2C18"/>
    <w:rsid w:val="00FF2D0C"/>
    <w:rsid w:val="00FF2DC1"/>
    <w:rsid w:val="00FF2E3F"/>
    <w:rsid w:val="00FF2EC4"/>
    <w:rsid w:val="00FF2FFC"/>
    <w:rsid w:val="00FF3010"/>
    <w:rsid w:val="00FF3169"/>
    <w:rsid w:val="00FF3233"/>
    <w:rsid w:val="00FF327E"/>
    <w:rsid w:val="00FF352B"/>
    <w:rsid w:val="00FF3571"/>
    <w:rsid w:val="00FF366E"/>
    <w:rsid w:val="00FF3731"/>
    <w:rsid w:val="00FF378B"/>
    <w:rsid w:val="00FF37B1"/>
    <w:rsid w:val="00FF3812"/>
    <w:rsid w:val="00FF3840"/>
    <w:rsid w:val="00FF38CE"/>
    <w:rsid w:val="00FF3903"/>
    <w:rsid w:val="00FF3A7A"/>
    <w:rsid w:val="00FF3AC3"/>
    <w:rsid w:val="00FF3B74"/>
    <w:rsid w:val="00FF3D87"/>
    <w:rsid w:val="00FF3FC4"/>
    <w:rsid w:val="00FF401B"/>
    <w:rsid w:val="00FF40F8"/>
    <w:rsid w:val="00FF413B"/>
    <w:rsid w:val="00FF41CF"/>
    <w:rsid w:val="00FF4209"/>
    <w:rsid w:val="00FF4277"/>
    <w:rsid w:val="00FF4284"/>
    <w:rsid w:val="00FF445C"/>
    <w:rsid w:val="00FF45D0"/>
    <w:rsid w:val="00FF46C9"/>
    <w:rsid w:val="00FF4758"/>
    <w:rsid w:val="00FF4796"/>
    <w:rsid w:val="00FF47CB"/>
    <w:rsid w:val="00FF49C7"/>
    <w:rsid w:val="00FF49E0"/>
    <w:rsid w:val="00FF4A1A"/>
    <w:rsid w:val="00FF4A45"/>
    <w:rsid w:val="00FF4A79"/>
    <w:rsid w:val="00FF4CCB"/>
    <w:rsid w:val="00FF4D6E"/>
    <w:rsid w:val="00FF4DAB"/>
    <w:rsid w:val="00FF4E29"/>
    <w:rsid w:val="00FF4E82"/>
    <w:rsid w:val="00FF4E94"/>
    <w:rsid w:val="00FF4EA4"/>
    <w:rsid w:val="00FF4F43"/>
    <w:rsid w:val="00FF4F55"/>
    <w:rsid w:val="00FF4FAA"/>
    <w:rsid w:val="00FF50B2"/>
    <w:rsid w:val="00FF516C"/>
    <w:rsid w:val="00FF516F"/>
    <w:rsid w:val="00FF51A1"/>
    <w:rsid w:val="00FF52B0"/>
    <w:rsid w:val="00FF52B2"/>
    <w:rsid w:val="00FF539B"/>
    <w:rsid w:val="00FF53CD"/>
    <w:rsid w:val="00FF5465"/>
    <w:rsid w:val="00FF54EA"/>
    <w:rsid w:val="00FF557E"/>
    <w:rsid w:val="00FF55DB"/>
    <w:rsid w:val="00FF565E"/>
    <w:rsid w:val="00FF5704"/>
    <w:rsid w:val="00FF5763"/>
    <w:rsid w:val="00FF5804"/>
    <w:rsid w:val="00FF594D"/>
    <w:rsid w:val="00FF59CE"/>
    <w:rsid w:val="00FF5B8A"/>
    <w:rsid w:val="00FF5C5A"/>
    <w:rsid w:val="00FF5D35"/>
    <w:rsid w:val="00FF5EC9"/>
    <w:rsid w:val="00FF5F7F"/>
    <w:rsid w:val="00FF5FE0"/>
    <w:rsid w:val="00FF6021"/>
    <w:rsid w:val="00FF6073"/>
    <w:rsid w:val="00FF60E1"/>
    <w:rsid w:val="00FF6128"/>
    <w:rsid w:val="00FF614D"/>
    <w:rsid w:val="00FF6245"/>
    <w:rsid w:val="00FF6254"/>
    <w:rsid w:val="00FF6272"/>
    <w:rsid w:val="00FF6333"/>
    <w:rsid w:val="00FF6449"/>
    <w:rsid w:val="00FF6483"/>
    <w:rsid w:val="00FF6509"/>
    <w:rsid w:val="00FF671D"/>
    <w:rsid w:val="00FF676A"/>
    <w:rsid w:val="00FF681F"/>
    <w:rsid w:val="00FF6A79"/>
    <w:rsid w:val="00FF6B35"/>
    <w:rsid w:val="00FF6B4A"/>
    <w:rsid w:val="00FF6BA0"/>
    <w:rsid w:val="00FF6BBE"/>
    <w:rsid w:val="00FF6BDD"/>
    <w:rsid w:val="00FF6C9B"/>
    <w:rsid w:val="00FF6F60"/>
    <w:rsid w:val="00FF7090"/>
    <w:rsid w:val="00FF70A4"/>
    <w:rsid w:val="00FF7118"/>
    <w:rsid w:val="00FF7179"/>
    <w:rsid w:val="00FF72AE"/>
    <w:rsid w:val="00FF72D1"/>
    <w:rsid w:val="00FF7347"/>
    <w:rsid w:val="00FF73D5"/>
    <w:rsid w:val="00FF7428"/>
    <w:rsid w:val="00FF74CF"/>
    <w:rsid w:val="00FF7592"/>
    <w:rsid w:val="00FF75AA"/>
    <w:rsid w:val="00FF761E"/>
    <w:rsid w:val="00FF7652"/>
    <w:rsid w:val="00FF7838"/>
    <w:rsid w:val="00FF788C"/>
    <w:rsid w:val="00FF7940"/>
    <w:rsid w:val="00FF79FE"/>
    <w:rsid w:val="00FF7D4E"/>
    <w:rsid w:val="00FF7DF3"/>
    <w:rsid w:val="00FF7E20"/>
    <w:rsid w:val="00FF7ED8"/>
    <w:rsid w:val="00FF7F34"/>
    <w:rsid w:val="011B9733"/>
    <w:rsid w:val="012BCA87"/>
    <w:rsid w:val="014323C7"/>
    <w:rsid w:val="0147A868"/>
    <w:rsid w:val="01489265"/>
    <w:rsid w:val="015DD72E"/>
    <w:rsid w:val="017654E4"/>
    <w:rsid w:val="01860826"/>
    <w:rsid w:val="01947F42"/>
    <w:rsid w:val="01D4940B"/>
    <w:rsid w:val="01E6A448"/>
    <w:rsid w:val="01EF48FC"/>
    <w:rsid w:val="0203E762"/>
    <w:rsid w:val="022A848D"/>
    <w:rsid w:val="027135A7"/>
    <w:rsid w:val="02B91E0C"/>
    <w:rsid w:val="02C008CE"/>
    <w:rsid w:val="02CD2A1A"/>
    <w:rsid w:val="02DE918C"/>
    <w:rsid w:val="03291616"/>
    <w:rsid w:val="0350DD5B"/>
    <w:rsid w:val="0353BC9E"/>
    <w:rsid w:val="035D8AF9"/>
    <w:rsid w:val="0372B38B"/>
    <w:rsid w:val="03AED412"/>
    <w:rsid w:val="03B21641"/>
    <w:rsid w:val="03BA5560"/>
    <w:rsid w:val="03CA4759"/>
    <w:rsid w:val="03D4BB31"/>
    <w:rsid w:val="03E1823E"/>
    <w:rsid w:val="03F8C384"/>
    <w:rsid w:val="040B731B"/>
    <w:rsid w:val="04332F80"/>
    <w:rsid w:val="0456380A"/>
    <w:rsid w:val="045CC8FC"/>
    <w:rsid w:val="0476BD00"/>
    <w:rsid w:val="048504DF"/>
    <w:rsid w:val="04A2CDC2"/>
    <w:rsid w:val="04D4E389"/>
    <w:rsid w:val="04DEAE6A"/>
    <w:rsid w:val="04E3B0CC"/>
    <w:rsid w:val="0513E563"/>
    <w:rsid w:val="05344854"/>
    <w:rsid w:val="05411980"/>
    <w:rsid w:val="0549510E"/>
    <w:rsid w:val="054E5901"/>
    <w:rsid w:val="05717E13"/>
    <w:rsid w:val="0573E0AA"/>
    <w:rsid w:val="0575EFDC"/>
    <w:rsid w:val="059405A0"/>
    <w:rsid w:val="05966797"/>
    <w:rsid w:val="05A495C1"/>
    <w:rsid w:val="05BB17F5"/>
    <w:rsid w:val="05BBA437"/>
    <w:rsid w:val="05BF2043"/>
    <w:rsid w:val="05F43289"/>
    <w:rsid w:val="0637D0DD"/>
    <w:rsid w:val="06561916"/>
    <w:rsid w:val="065DCE7D"/>
    <w:rsid w:val="06611671"/>
    <w:rsid w:val="066E7CE9"/>
    <w:rsid w:val="06706995"/>
    <w:rsid w:val="067A708C"/>
    <w:rsid w:val="06800D25"/>
    <w:rsid w:val="0687C893"/>
    <w:rsid w:val="0696BF53"/>
    <w:rsid w:val="06ACFC13"/>
    <w:rsid w:val="06AF4423"/>
    <w:rsid w:val="06AF59FC"/>
    <w:rsid w:val="06B55160"/>
    <w:rsid w:val="06BCD3E4"/>
    <w:rsid w:val="06CE1E6D"/>
    <w:rsid w:val="06D9BD01"/>
    <w:rsid w:val="06E34508"/>
    <w:rsid w:val="06E82783"/>
    <w:rsid w:val="071E7320"/>
    <w:rsid w:val="071FE9BA"/>
    <w:rsid w:val="0730D4DB"/>
    <w:rsid w:val="0744AFC1"/>
    <w:rsid w:val="07488BC6"/>
    <w:rsid w:val="07521179"/>
    <w:rsid w:val="0760C347"/>
    <w:rsid w:val="0761D0DE"/>
    <w:rsid w:val="076CEC3A"/>
    <w:rsid w:val="077D48CC"/>
    <w:rsid w:val="07A6078E"/>
    <w:rsid w:val="07B202AF"/>
    <w:rsid w:val="07C5577D"/>
    <w:rsid w:val="07CF5B69"/>
    <w:rsid w:val="082463BC"/>
    <w:rsid w:val="084BF0DB"/>
    <w:rsid w:val="084C8DB5"/>
    <w:rsid w:val="08547176"/>
    <w:rsid w:val="0861FDA3"/>
    <w:rsid w:val="08685319"/>
    <w:rsid w:val="0892969C"/>
    <w:rsid w:val="08A2233E"/>
    <w:rsid w:val="08AB2AAF"/>
    <w:rsid w:val="08AFFE5E"/>
    <w:rsid w:val="08C5B149"/>
    <w:rsid w:val="08D32150"/>
    <w:rsid w:val="08E29D9B"/>
    <w:rsid w:val="090B88AC"/>
    <w:rsid w:val="0924D14E"/>
    <w:rsid w:val="092D717A"/>
    <w:rsid w:val="09515FE0"/>
    <w:rsid w:val="098A6499"/>
    <w:rsid w:val="09AAD154"/>
    <w:rsid w:val="09ABE992"/>
    <w:rsid w:val="09D9B674"/>
    <w:rsid w:val="09DCFDE6"/>
    <w:rsid w:val="0A0F2F4D"/>
    <w:rsid w:val="0A435B16"/>
    <w:rsid w:val="0A7037A9"/>
    <w:rsid w:val="0A8FDA72"/>
    <w:rsid w:val="0A908AA3"/>
    <w:rsid w:val="0ADC0BE9"/>
    <w:rsid w:val="0AE4F632"/>
    <w:rsid w:val="0AE960B9"/>
    <w:rsid w:val="0AF806D5"/>
    <w:rsid w:val="0AFDAD12"/>
    <w:rsid w:val="0B1BC410"/>
    <w:rsid w:val="0B1D02E1"/>
    <w:rsid w:val="0B20512E"/>
    <w:rsid w:val="0B25188E"/>
    <w:rsid w:val="0B3AF1EC"/>
    <w:rsid w:val="0B560CD9"/>
    <w:rsid w:val="0B6A6C8C"/>
    <w:rsid w:val="0B81ACDA"/>
    <w:rsid w:val="0BB82A12"/>
    <w:rsid w:val="0BBCEB2E"/>
    <w:rsid w:val="0BBD443E"/>
    <w:rsid w:val="0BCD90DC"/>
    <w:rsid w:val="0BD31F62"/>
    <w:rsid w:val="0BD96798"/>
    <w:rsid w:val="0BE1B34E"/>
    <w:rsid w:val="0BE68E95"/>
    <w:rsid w:val="0BF4D444"/>
    <w:rsid w:val="0C1D4D7E"/>
    <w:rsid w:val="0C1D972A"/>
    <w:rsid w:val="0C4DE1D9"/>
    <w:rsid w:val="0C6106F1"/>
    <w:rsid w:val="0C963772"/>
    <w:rsid w:val="0CAFF3AC"/>
    <w:rsid w:val="0CB748BF"/>
    <w:rsid w:val="0CD2E42C"/>
    <w:rsid w:val="0CD6FFF9"/>
    <w:rsid w:val="0CDCEE88"/>
    <w:rsid w:val="0CED49B5"/>
    <w:rsid w:val="0CF4D767"/>
    <w:rsid w:val="0D268367"/>
    <w:rsid w:val="0D5F11A0"/>
    <w:rsid w:val="0D5F6592"/>
    <w:rsid w:val="0D66D48C"/>
    <w:rsid w:val="0DA3B69F"/>
    <w:rsid w:val="0DC7B801"/>
    <w:rsid w:val="0DE31369"/>
    <w:rsid w:val="0DFA8A1F"/>
    <w:rsid w:val="0E09DF86"/>
    <w:rsid w:val="0E0D1016"/>
    <w:rsid w:val="0E109EB2"/>
    <w:rsid w:val="0E1B7753"/>
    <w:rsid w:val="0E3EA9F6"/>
    <w:rsid w:val="0E4964F4"/>
    <w:rsid w:val="0EA023F6"/>
    <w:rsid w:val="0EA804D5"/>
    <w:rsid w:val="0ED9A3C3"/>
    <w:rsid w:val="0EE32E61"/>
    <w:rsid w:val="0F2227EE"/>
    <w:rsid w:val="0F374411"/>
    <w:rsid w:val="0F3A7F44"/>
    <w:rsid w:val="0F4888FB"/>
    <w:rsid w:val="0F8D3596"/>
    <w:rsid w:val="0F8F36BF"/>
    <w:rsid w:val="0FAA0F8F"/>
    <w:rsid w:val="0FBADE21"/>
    <w:rsid w:val="0FBDBEBD"/>
    <w:rsid w:val="0FEC4692"/>
    <w:rsid w:val="0FEDE64D"/>
    <w:rsid w:val="10036138"/>
    <w:rsid w:val="100559D5"/>
    <w:rsid w:val="100A84EE"/>
    <w:rsid w:val="10380E5C"/>
    <w:rsid w:val="10573951"/>
    <w:rsid w:val="105FBA95"/>
    <w:rsid w:val="1088ADA7"/>
    <w:rsid w:val="108A330E"/>
    <w:rsid w:val="109183C8"/>
    <w:rsid w:val="10BC6FFB"/>
    <w:rsid w:val="10D6B847"/>
    <w:rsid w:val="10D7F4EC"/>
    <w:rsid w:val="10DE3335"/>
    <w:rsid w:val="1150AF58"/>
    <w:rsid w:val="115A6197"/>
    <w:rsid w:val="11722460"/>
    <w:rsid w:val="11825210"/>
    <w:rsid w:val="118AB9E2"/>
    <w:rsid w:val="1193FA51"/>
    <w:rsid w:val="119E9A9A"/>
    <w:rsid w:val="11A10BFC"/>
    <w:rsid w:val="11D800D6"/>
    <w:rsid w:val="11DB836F"/>
    <w:rsid w:val="120103B4"/>
    <w:rsid w:val="121B44AC"/>
    <w:rsid w:val="123B6D11"/>
    <w:rsid w:val="1256DB7E"/>
    <w:rsid w:val="125DFF65"/>
    <w:rsid w:val="127E680F"/>
    <w:rsid w:val="128AE131"/>
    <w:rsid w:val="129E41C5"/>
    <w:rsid w:val="12A30C05"/>
    <w:rsid w:val="12C16F27"/>
    <w:rsid w:val="12D0A178"/>
    <w:rsid w:val="12ECDCFD"/>
    <w:rsid w:val="1305802A"/>
    <w:rsid w:val="130EB151"/>
    <w:rsid w:val="132C87C3"/>
    <w:rsid w:val="133F7E9D"/>
    <w:rsid w:val="13C8FF8A"/>
    <w:rsid w:val="13D24D21"/>
    <w:rsid w:val="13D2AAFF"/>
    <w:rsid w:val="13D9F97E"/>
    <w:rsid w:val="13DEE08C"/>
    <w:rsid w:val="13E6A1A2"/>
    <w:rsid w:val="143345D9"/>
    <w:rsid w:val="1465C535"/>
    <w:rsid w:val="14684509"/>
    <w:rsid w:val="1472C453"/>
    <w:rsid w:val="1478273B"/>
    <w:rsid w:val="147C9F0C"/>
    <w:rsid w:val="14860DC8"/>
    <w:rsid w:val="14AB7287"/>
    <w:rsid w:val="14B02D3B"/>
    <w:rsid w:val="14CEED2F"/>
    <w:rsid w:val="14D619CD"/>
    <w:rsid w:val="14E5E1CB"/>
    <w:rsid w:val="14E5FFCF"/>
    <w:rsid w:val="14F5D234"/>
    <w:rsid w:val="15005A58"/>
    <w:rsid w:val="15021BFC"/>
    <w:rsid w:val="1505482A"/>
    <w:rsid w:val="1517EC26"/>
    <w:rsid w:val="154E26C3"/>
    <w:rsid w:val="1590D9FE"/>
    <w:rsid w:val="15B8209C"/>
    <w:rsid w:val="15BF0670"/>
    <w:rsid w:val="15D80EF7"/>
    <w:rsid w:val="15F03D6A"/>
    <w:rsid w:val="15F60E58"/>
    <w:rsid w:val="1631537E"/>
    <w:rsid w:val="16341C15"/>
    <w:rsid w:val="16894CC5"/>
    <w:rsid w:val="168AC866"/>
    <w:rsid w:val="16BCA85F"/>
    <w:rsid w:val="16EF76A4"/>
    <w:rsid w:val="16EFD61A"/>
    <w:rsid w:val="1702F4CE"/>
    <w:rsid w:val="170E0F88"/>
    <w:rsid w:val="1720190B"/>
    <w:rsid w:val="172206B1"/>
    <w:rsid w:val="173427AB"/>
    <w:rsid w:val="175AA356"/>
    <w:rsid w:val="17656FAC"/>
    <w:rsid w:val="17964562"/>
    <w:rsid w:val="17A8EA07"/>
    <w:rsid w:val="17E18756"/>
    <w:rsid w:val="17FF0B34"/>
    <w:rsid w:val="1810F4D3"/>
    <w:rsid w:val="182B2695"/>
    <w:rsid w:val="1832FE3A"/>
    <w:rsid w:val="18387CBB"/>
    <w:rsid w:val="1838F2A4"/>
    <w:rsid w:val="184162B9"/>
    <w:rsid w:val="187D1B6F"/>
    <w:rsid w:val="18AF46CC"/>
    <w:rsid w:val="18BA64B3"/>
    <w:rsid w:val="190B878A"/>
    <w:rsid w:val="193C3900"/>
    <w:rsid w:val="196BE460"/>
    <w:rsid w:val="197C2712"/>
    <w:rsid w:val="19C6C79E"/>
    <w:rsid w:val="19D56517"/>
    <w:rsid w:val="19D5C929"/>
    <w:rsid w:val="19E058C3"/>
    <w:rsid w:val="19E50A99"/>
    <w:rsid w:val="19FB10B4"/>
    <w:rsid w:val="1A021B37"/>
    <w:rsid w:val="1A215803"/>
    <w:rsid w:val="1A30463F"/>
    <w:rsid w:val="1A48BD07"/>
    <w:rsid w:val="1A7C0725"/>
    <w:rsid w:val="1A972F74"/>
    <w:rsid w:val="1AB7335D"/>
    <w:rsid w:val="1ABD6A5C"/>
    <w:rsid w:val="1ACF98C9"/>
    <w:rsid w:val="1AE58CC3"/>
    <w:rsid w:val="1AF26BE1"/>
    <w:rsid w:val="1AF379CA"/>
    <w:rsid w:val="1AFC4661"/>
    <w:rsid w:val="1B1ACBC5"/>
    <w:rsid w:val="1B38648A"/>
    <w:rsid w:val="1B4D68D6"/>
    <w:rsid w:val="1B78F273"/>
    <w:rsid w:val="1B98E910"/>
    <w:rsid w:val="1BB0389A"/>
    <w:rsid w:val="1BBF9165"/>
    <w:rsid w:val="1BED94E2"/>
    <w:rsid w:val="1BFD6393"/>
    <w:rsid w:val="1C36D56A"/>
    <w:rsid w:val="1C5ED0B2"/>
    <w:rsid w:val="1C64ADDB"/>
    <w:rsid w:val="1C6BBF45"/>
    <w:rsid w:val="1C7D43DB"/>
    <w:rsid w:val="1C870030"/>
    <w:rsid w:val="1C895C05"/>
    <w:rsid w:val="1C8CD628"/>
    <w:rsid w:val="1C8FB459"/>
    <w:rsid w:val="1CAC7465"/>
    <w:rsid w:val="1CE20BB6"/>
    <w:rsid w:val="1CFA1C7A"/>
    <w:rsid w:val="1D029CAB"/>
    <w:rsid w:val="1D0BEBE3"/>
    <w:rsid w:val="1D914835"/>
    <w:rsid w:val="1D9AD8A7"/>
    <w:rsid w:val="1DAA580E"/>
    <w:rsid w:val="1DC12F7C"/>
    <w:rsid w:val="1DCEDDB2"/>
    <w:rsid w:val="1DD74E4E"/>
    <w:rsid w:val="1E052BAD"/>
    <w:rsid w:val="1E0D31F8"/>
    <w:rsid w:val="1E0E0206"/>
    <w:rsid w:val="1E44F4BD"/>
    <w:rsid w:val="1E550C53"/>
    <w:rsid w:val="1E59A2C2"/>
    <w:rsid w:val="1E5FF46D"/>
    <w:rsid w:val="1E6B2632"/>
    <w:rsid w:val="1E74CAE7"/>
    <w:rsid w:val="1E9B78A1"/>
    <w:rsid w:val="1EBF6E1A"/>
    <w:rsid w:val="1EC598B8"/>
    <w:rsid w:val="1EDFF9E7"/>
    <w:rsid w:val="1EEC56BC"/>
    <w:rsid w:val="1EF32243"/>
    <w:rsid w:val="1EF95AB9"/>
    <w:rsid w:val="1EFB6974"/>
    <w:rsid w:val="1F176C09"/>
    <w:rsid w:val="1F3C7516"/>
    <w:rsid w:val="1F564D8C"/>
    <w:rsid w:val="1F6A7273"/>
    <w:rsid w:val="1F7CBF8B"/>
    <w:rsid w:val="1F86A375"/>
    <w:rsid w:val="1F939FCE"/>
    <w:rsid w:val="1FD413CD"/>
    <w:rsid w:val="1FD6C415"/>
    <w:rsid w:val="1FDE9B8E"/>
    <w:rsid w:val="1FE2899E"/>
    <w:rsid w:val="1FE2D566"/>
    <w:rsid w:val="1FE5D468"/>
    <w:rsid w:val="1FF18AE5"/>
    <w:rsid w:val="200105D8"/>
    <w:rsid w:val="2016E163"/>
    <w:rsid w:val="201BD030"/>
    <w:rsid w:val="201FFB3C"/>
    <w:rsid w:val="2069B204"/>
    <w:rsid w:val="20D0BE98"/>
    <w:rsid w:val="20EA7A89"/>
    <w:rsid w:val="2103CAE7"/>
    <w:rsid w:val="211F9B29"/>
    <w:rsid w:val="212DC294"/>
    <w:rsid w:val="215730B9"/>
    <w:rsid w:val="21685570"/>
    <w:rsid w:val="216F3400"/>
    <w:rsid w:val="218507FB"/>
    <w:rsid w:val="21938B5B"/>
    <w:rsid w:val="21A025C8"/>
    <w:rsid w:val="21C1BF0C"/>
    <w:rsid w:val="2235EB83"/>
    <w:rsid w:val="2238687E"/>
    <w:rsid w:val="223D72BA"/>
    <w:rsid w:val="224F5F39"/>
    <w:rsid w:val="2251488C"/>
    <w:rsid w:val="227F6B3E"/>
    <w:rsid w:val="22A915D2"/>
    <w:rsid w:val="22ACEEB0"/>
    <w:rsid w:val="22ADCEF3"/>
    <w:rsid w:val="22EBEE7B"/>
    <w:rsid w:val="230E5D38"/>
    <w:rsid w:val="2311830A"/>
    <w:rsid w:val="231308FC"/>
    <w:rsid w:val="23234976"/>
    <w:rsid w:val="2339BEAC"/>
    <w:rsid w:val="233BF7D2"/>
    <w:rsid w:val="234553CE"/>
    <w:rsid w:val="234DC3B1"/>
    <w:rsid w:val="2351FA84"/>
    <w:rsid w:val="235E261D"/>
    <w:rsid w:val="236AC708"/>
    <w:rsid w:val="237A8D40"/>
    <w:rsid w:val="2394454E"/>
    <w:rsid w:val="23A5D70C"/>
    <w:rsid w:val="23AA49A6"/>
    <w:rsid w:val="23D25502"/>
    <w:rsid w:val="23D53DF2"/>
    <w:rsid w:val="23FE9C13"/>
    <w:rsid w:val="23FF0749"/>
    <w:rsid w:val="24075971"/>
    <w:rsid w:val="2407CE7A"/>
    <w:rsid w:val="2418959E"/>
    <w:rsid w:val="24228512"/>
    <w:rsid w:val="242BF7C1"/>
    <w:rsid w:val="2432E410"/>
    <w:rsid w:val="244D91F4"/>
    <w:rsid w:val="2455E4A7"/>
    <w:rsid w:val="247366A5"/>
    <w:rsid w:val="2491BD56"/>
    <w:rsid w:val="2491F817"/>
    <w:rsid w:val="24930DF7"/>
    <w:rsid w:val="24B45042"/>
    <w:rsid w:val="24C5CF0D"/>
    <w:rsid w:val="24FAA73C"/>
    <w:rsid w:val="25073BD5"/>
    <w:rsid w:val="250BDCEB"/>
    <w:rsid w:val="2510F542"/>
    <w:rsid w:val="251D64DB"/>
    <w:rsid w:val="25237F25"/>
    <w:rsid w:val="252DAC18"/>
    <w:rsid w:val="25598E3A"/>
    <w:rsid w:val="25725BBC"/>
    <w:rsid w:val="2576B776"/>
    <w:rsid w:val="258335C5"/>
    <w:rsid w:val="2586F705"/>
    <w:rsid w:val="2593867B"/>
    <w:rsid w:val="25BFA122"/>
    <w:rsid w:val="25C1EF99"/>
    <w:rsid w:val="25F2DA5C"/>
    <w:rsid w:val="260420C6"/>
    <w:rsid w:val="26087A31"/>
    <w:rsid w:val="260CD192"/>
    <w:rsid w:val="264B39BA"/>
    <w:rsid w:val="26B1048B"/>
    <w:rsid w:val="26CCCC3C"/>
    <w:rsid w:val="26EC43F7"/>
    <w:rsid w:val="26F9A03C"/>
    <w:rsid w:val="27085821"/>
    <w:rsid w:val="272501FE"/>
    <w:rsid w:val="272D751C"/>
    <w:rsid w:val="276F4B14"/>
    <w:rsid w:val="2792AE17"/>
    <w:rsid w:val="279F37D1"/>
    <w:rsid w:val="27A76082"/>
    <w:rsid w:val="27B6EA4D"/>
    <w:rsid w:val="27B714E2"/>
    <w:rsid w:val="27BA3928"/>
    <w:rsid w:val="27C94A32"/>
    <w:rsid w:val="28358A79"/>
    <w:rsid w:val="28518F65"/>
    <w:rsid w:val="28575B76"/>
    <w:rsid w:val="2893B41A"/>
    <w:rsid w:val="289701F4"/>
    <w:rsid w:val="28972349"/>
    <w:rsid w:val="28A7AA02"/>
    <w:rsid w:val="28E63021"/>
    <w:rsid w:val="2907566A"/>
    <w:rsid w:val="29122038"/>
    <w:rsid w:val="291E9FCB"/>
    <w:rsid w:val="29394743"/>
    <w:rsid w:val="294DA936"/>
    <w:rsid w:val="29699538"/>
    <w:rsid w:val="297B05F4"/>
    <w:rsid w:val="299257E4"/>
    <w:rsid w:val="29B2B8BF"/>
    <w:rsid w:val="29B2C9AD"/>
    <w:rsid w:val="29C5A307"/>
    <w:rsid w:val="29EB42D6"/>
    <w:rsid w:val="29F630AA"/>
    <w:rsid w:val="2A3578C8"/>
    <w:rsid w:val="2A3ED52B"/>
    <w:rsid w:val="2A3F4961"/>
    <w:rsid w:val="2A48A69F"/>
    <w:rsid w:val="2A53FC8C"/>
    <w:rsid w:val="2AA22594"/>
    <w:rsid w:val="2AF6FD00"/>
    <w:rsid w:val="2B0DB175"/>
    <w:rsid w:val="2B13553B"/>
    <w:rsid w:val="2B137D19"/>
    <w:rsid w:val="2B1E8BC6"/>
    <w:rsid w:val="2B540965"/>
    <w:rsid w:val="2B7E0AF4"/>
    <w:rsid w:val="2BD689EB"/>
    <w:rsid w:val="2BF670A7"/>
    <w:rsid w:val="2BF6EDBF"/>
    <w:rsid w:val="2BF7616F"/>
    <w:rsid w:val="2C090130"/>
    <w:rsid w:val="2C3DF5F5"/>
    <w:rsid w:val="2C5600A4"/>
    <w:rsid w:val="2CAB7CD2"/>
    <w:rsid w:val="2CCDCDF2"/>
    <w:rsid w:val="2CE456DE"/>
    <w:rsid w:val="2CF84C18"/>
    <w:rsid w:val="2D019038"/>
    <w:rsid w:val="2D138EC3"/>
    <w:rsid w:val="2D1880DF"/>
    <w:rsid w:val="2D4A0E05"/>
    <w:rsid w:val="2D572911"/>
    <w:rsid w:val="2D5ACE5B"/>
    <w:rsid w:val="2D8117CF"/>
    <w:rsid w:val="2DA5E0C5"/>
    <w:rsid w:val="2DB2E4C0"/>
    <w:rsid w:val="2DB9AE88"/>
    <w:rsid w:val="2DBBABEE"/>
    <w:rsid w:val="2DC09350"/>
    <w:rsid w:val="2DC21B94"/>
    <w:rsid w:val="2DD1F7F6"/>
    <w:rsid w:val="2DD75DAD"/>
    <w:rsid w:val="2E2EBFE9"/>
    <w:rsid w:val="2E69D752"/>
    <w:rsid w:val="2E72AE00"/>
    <w:rsid w:val="2E7A70CC"/>
    <w:rsid w:val="2E880675"/>
    <w:rsid w:val="2E90B80D"/>
    <w:rsid w:val="2EC4FDCA"/>
    <w:rsid w:val="2EF49A01"/>
    <w:rsid w:val="2EFED49A"/>
    <w:rsid w:val="2F046A2C"/>
    <w:rsid w:val="2F16EB86"/>
    <w:rsid w:val="2F216F49"/>
    <w:rsid w:val="2F2AA5B3"/>
    <w:rsid w:val="2F51394A"/>
    <w:rsid w:val="2F71AE56"/>
    <w:rsid w:val="2F778B4D"/>
    <w:rsid w:val="2F77F950"/>
    <w:rsid w:val="2FBC88A3"/>
    <w:rsid w:val="2FBF15C9"/>
    <w:rsid w:val="2FE0DAB9"/>
    <w:rsid w:val="2FE57294"/>
    <w:rsid w:val="30134250"/>
    <w:rsid w:val="3034EC31"/>
    <w:rsid w:val="30391E6C"/>
    <w:rsid w:val="30A79E36"/>
    <w:rsid w:val="30B08985"/>
    <w:rsid w:val="30B09297"/>
    <w:rsid w:val="30B2BBE7"/>
    <w:rsid w:val="30B30B61"/>
    <w:rsid w:val="30BAA96D"/>
    <w:rsid w:val="30C03560"/>
    <w:rsid w:val="30C34638"/>
    <w:rsid w:val="30F5B4B4"/>
    <w:rsid w:val="30FCD78E"/>
    <w:rsid w:val="3112684F"/>
    <w:rsid w:val="3137BC6C"/>
    <w:rsid w:val="3155611C"/>
    <w:rsid w:val="31740A0C"/>
    <w:rsid w:val="317812ED"/>
    <w:rsid w:val="3179EAA0"/>
    <w:rsid w:val="31802704"/>
    <w:rsid w:val="31CF2B6F"/>
    <w:rsid w:val="31D13D8A"/>
    <w:rsid w:val="31D240B4"/>
    <w:rsid w:val="31DFF10A"/>
    <w:rsid w:val="31E511FC"/>
    <w:rsid w:val="31E587F7"/>
    <w:rsid w:val="31EFEE37"/>
    <w:rsid w:val="31F77E94"/>
    <w:rsid w:val="320192A3"/>
    <w:rsid w:val="3202D019"/>
    <w:rsid w:val="32145016"/>
    <w:rsid w:val="3216C7D0"/>
    <w:rsid w:val="32419BEE"/>
    <w:rsid w:val="3276F216"/>
    <w:rsid w:val="329ECE0D"/>
    <w:rsid w:val="32AA6BF7"/>
    <w:rsid w:val="32B24316"/>
    <w:rsid w:val="32B524FF"/>
    <w:rsid w:val="32E86DD5"/>
    <w:rsid w:val="333AB6D4"/>
    <w:rsid w:val="333B849E"/>
    <w:rsid w:val="3341510A"/>
    <w:rsid w:val="33577A32"/>
    <w:rsid w:val="3366F1A2"/>
    <w:rsid w:val="338C0E2E"/>
    <w:rsid w:val="33A12C71"/>
    <w:rsid w:val="33B35BF1"/>
    <w:rsid w:val="33FD40C8"/>
    <w:rsid w:val="3437DD76"/>
    <w:rsid w:val="34574B54"/>
    <w:rsid w:val="345A5EEB"/>
    <w:rsid w:val="3480872C"/>
    <w:rsid w:val="3482C581"/>
    <w:rsid w:val="348FDBC9"/>
    <w:rsid w:val="34970E75"/>
    <w:rsid w:val="349B8C75"/>
    <w:rsid w:val="34A95C01"/>
    <w:rsid w:val="34AD3855"/>
    <w:rsid w:val="34B4D4F9"/>
    <w:rsid w:val="3500B1F0"/>
    <w:rsid w:val="35471A74"/>
    <w:rsid w:val="35646D81"/>
    <w:rsid w:val="35723722"/>
    <w:rsid w:val="35782B6F"/>
    <w:rsid w:val="358205AA"/>
    <w:rsid w:val="35A82440"/>
    <w:rsid w:val="35B0ACE4"/>
    <w:rsid w:val="35C87E47"/>
    <w:rsid w:val="35DCB26B"/>
    <w:rsid w:val="35E55F6C"/>
    <w:rsid w:val="36011F48"/>
    <w:rsid w:val="360668D5"/>
    <w:rsid w:val="3631984F"/>
    <w:rsid w:val="363FF6CB"/>
    <w:rsid w:val="366BEE62"/>
    <w:rsid w:val="368E0A9E"/>
    <w:rsid w:val="36B31920"/>
    <w:rsid w:val="36CD947C"/>
    <w:rsid w:val="36F2D32F"/>
    <w:rsid w:val="370D80F1"/>
    <w:rsid w:val="371230B9"/>
    <w:rsid w:val="372174B8"/>
    <w:rsid w:val="372BA2D9"/>
    <w:rsid w:val="37610688"/>
    <w:rsid w:val="37AC637A"/>
    <w:rsid w:val="37AF558F"/>
    <w:rsid w:val="37B5895B"/>
    <w:rsid w:val="37CA82FC"/>
    <w:rsid w:val="37D8E7A3"/>
    <w:rsid w:val="38135E90"/>
    <w:rsid w:val="381C8CEC"/>
    <w:rsid w:val="38238D7B"/>
    <w:rsid w:val="382E1A95"/>
    <w:rsid w:val="3848C810"/>
    <w:rsid w:val="385D6BC9"/>
    <w:rsid w:val="38760B64"/>
    <w:rsid w:val="387D4FCC"/>
    <w:rsid w:val="387F63A9"/>
    <w:rsid w:val="38A06DAE"/>
    <w:rsid w:val="38AF68DC"/>
    <w:rsid w:val="38B85C46"/>
    <w:rsid w:val="38C0B3E9"/>
    <w:rsid w:val="38C5BB52"/>
    <w:rsid w:val="38D6F629"/>
    <w:rsid w:val="38DA64FA"/>
    <w:rsid w:val="38EA50AB"/>
    <w:rsid w:val="390395DF"/>
    <w:rsid w:val="3984662F"/>
    <w:rsid w:val="399ED0AD"/>
    <w:rsid w:val="39A3D846"/>
    <w:rsid w:val="39ADBB4F"/>
    <w:rsid w:val="39F814CA"/>
    <w:rsid w:val="3A094FA1"/>
    <w:rsid w:val="3A18CB32"/>
    <w:rsid w:val="3A293585"/>
    <w:rsid w:val="3A363810"/>
    <w:rsid w:val="3A4C2CF8"/>
    <w:rsid w:val="3A68B3F2"/>
    <w:rsid w:val="3AC7E606"/>
    <w:rsid w:val="3ACBDA21"/>
    <w:rsid w:val="3ACFA74A"/>
    <w:rsid w:val="3AD41BCC"/>
    <w:rsid w:val="3AD61589"/>
    <w:rsid w:val="3ADD5989"/>
    <w:rsid w:val="3AE4043C"/>
    <w:rsid w:val="3B20FBE6"/>
    <w:rsid w:val="3B2D2923"/>
    <w:rsid w:val="3B6FF374"/>
    <w:rsid w:val="3B7AD164"/>
    <w:rsid w:val="3B7C651A"/>
    <w:rsid w:val="3B976C06"/>
    <w:rsid w:val="3BA58CE0"/>
    <w:rsid w:val="3BB1233D"/>
    <w:rsid w:val="3BB3CF6C"/>
    <w:rsid w:val="3BD9B853"/>
    <w:rsid w:val="3BDED06B"/>
    <w:rsid w:val="3BEFC9AD"/>
    <w:rsid w:val="3C04DE46"/>
    <w:rsid w:val="3C32E47F"/>
    <w:rsid w:val="3C3C4A45"/>
    <w:rsid w:val="3C405674"/>
    <w:rsid w:val="3C4E2A6F"/>
    <w:rsid w:val="3C5C0745"/>
    <w:rsid w:val="3C5D7642"/>
    <w:rsid w:val="3C6704D3"/>
    <w:rsid w:val="3C7FD49D"/>
    <w:rsid w:val="3CA15311"/>
    <w:rsid w:val="3CAAC58D"/>
    <w:rsid w:val="3CBD5200"/>
    <w:rsid w:val="3CC0C27A"/>
    <w:rsid w:val="3CD19EAD"/>
    <w:rsid w:val="3CD493D5"/>
    <w:rsid w:val="3CD7DFB3"/>
    <w:rsid w:val="3D4982C1"/>
    <w:rsid w:val="3D6420AA"/>
    <w:rsid w:val="3D65E540"/>
    <w:rsid w:val="3D6B87ED"/>
    <w:rsid w:val="3D9A7E50"/>
    <w:rsid w:val="3DAA674C"/>
    <w:rsid w:val="3DDAE510"/>
    <w:rsid w:val="3DFC1454"/>
    <w:rsid w:val="3E02D534"/>
    <w:rsid w:val="3E21ED74"/>
    <w:rsid w:val="3E3DE132"/>
    <w:rsid w:val="3E3FFD5E"/>
    <w:rsid w:val="3E4C3D83"/>
    <w:rsid w:val="3E6FED0B"/>
    <w:rsid w:val="3E701E90"/>
    <w:rsid w:val="3E74CDB2"/>
    <w:rsid w:val="3E751C6D"/>
    <w:rsid w:val="3E7A05D5"/>
    <w:rsid w:val="3EACD764"/>
    <w:rsid w:val="3EBDD752"/>
    <w:rsid w:val="3ED55DF2"/>
    <w:rsid w:val="3EDD6332"/>
    <w:rsid w:val="3EED2954"/>
    <w:rsid w:val="3EFD7452"/>
    <w:rsid w:val="3F0BF048"/>
    <w:rsid w:val="3F0F67F1"/>
    <w:rsid w:val="3F3FD794"/>
    <w:rsid w:val="3F4637AD"/>
    <w:rsid w:val="3F7F045E"/>
    <w:rsid w:val="3F9662E5"/>
    <w:rsid w:val="3FAB0D42"/>
    <w:rsid w:val="3FAF5E53"/>
    <w:rsid w:val="3FB7755F"/>
    <w:rsid w:val="3FBC5509"/>
    <w:rsid w:val="3FD8CD34"/>
    <w:rsid w:val="3FE99E2B"/>
    <w:rsid w:val="400DFAF6"/>
    <w:rsid w:val="4024DAE2"/>
    <w:rsid w:val="4025F23E"/>
    <w:rsid w:val="402A868D"/>
    <w:rsid w:val="402EDA88"/>
    <w:rsid w:val="40564640"/>
    <w:rsid w:val="405FDB60"/>
    <w:rsid w:val="40611983"/>
    <w:rsid w:val="4067564E"/>
    <w:rsid w:val="40742239"/>
    <w:rsid w:val="408119CA"/>
    <w:rsid w:val="4095E2D2"/>
    <w:rsid w:val="409AD05A"/>
    <w:rsid w:val="40B35C4D"/>
    <w:rsid w:val="40C0AEE6"/>
    <w:rsid w:val="40C460AF"/>
    <w:rsid w:val="40E154D1"/>
    <w:rsid w:val="40E52AB4"/>
    <w:rsid w:val="40E52B54"/>
    <w:rsid w:val="40F2FD14"/>
    <w:rsid w:val="40F304B0"/>
    <w:rsid w:val="40FF17F5"/>
    <w:rsid w:val="41149536"/>
    <w:rsid w:val="412F3DA0"/>
    <w:rsid w:val="41362377"/>
    <w:rsid w:val="415A2E10"/>
    <w:rsid w:val="41606D75"/>
    <w:rsid w:val="417B9F15"/>
    <w:rsid w:val="4189761A"/>
    <w:rsid w:val="4193ADB4"/>
    <w:rsid w:val="419673FF"/>
    <w:rsid w:val="419E45AB"/>
    <w:rsid w:val="41ABD807"/>
    <w:rsid w:val="41C4902A"/>
    <w:rsid w:val="41FBABC1"/>
    <w:rsid w:val="423CB465"/>
    <w:rsid w:val="424B99F2"/>
    <w:rsid w:val="424D604D"/>
    <w:rsid w:val="42558FAC"/>
    <w:rsid w:val="4255A3F0"/>
    <w:rsid w:val="426BFAF5"/>
    <w:rsid w:val="426C9D98"/>
    <w:rsid w:val="42840F7E"/>
    <w:rsid w:val="429324D4"/>
    <w:rsid w:val="429E3EE8"/>
    <w:rsid w:val="42E5196B"/>
    <w:rsid w:val="42ED2708"/>
    <w:rsid w:val="42EF1621"/>
    <w:rsid w:val="42FDA3F8"/>
    <w:rsid w:val="432426B9"/>
    <w:rsid w:val="432E9FB2"/>
    <w:rsid w:val="43585D09"/>
    <w:rsid w:val="4382B9F5"/>
    <w:rsid w:val="43D002B7"/>
    <w:rsid w:val="441B9676"/>
    <w:rsid w:val="442AE062"/>
    <w:rsid w:val="4443CCBA"/>
    <w:rsid w:val="444CBD7E"/>
    <w:rsid w:val="448B3F15"/>
    <w:rsid w:val="44A4ACDE"/>
    <w:rsid w:val="44E59AF6"/>
    <w:rsid w:val="452E3B16"/>
    <w:rsid w:val="4539193F"/>
    <w:rsid w:val="453AC771"/>
    <w:rsid w:val="454AC09C"/>
    <w:rsid w:val="4551713C"/>
    <w:rsid w:val="4554F17C"/>
    <w:rsid w:val="45553B49"/>
    <w:rsid w:val="455AD78A"/>
    <w:rsid w:val="459950C6"/>
    <w:rsid w:val="45B63D7C"/>
    <w:rsid w:val="45CDF9E9"/>
    <w:rsid w:val="45E13CC0"/>
    <w:rsid w:val="45E75A0F"/>
    <w:rsid w:val="45F5E17F"/>
    <w:rsid w:val="45FF7F4E"/>
    <w:rsid w:val="4611F8BC"/>
    <w:rsid w:val="4636C752"/>
    <w:rsid w:val="464D4843"/>
    <w:rsid w:val="4660D060"/>
    <w:rsid w:val="466396C6"/>
    <w:rsid w:val="467EDE29"/>
    <w:rsid w:val="469013C7"/>
    <w:rsid w:val="46B3A851"/>
    <w:rsid w:val="46C09FA0"/>
    <w:rsid w:val="46EDD266"/>
    <w:rsid w:val="46EF35F0"/>
    <w:rsid w:val="46F1D13C"/>
    <w:rsid w:val="46F7EBB1"/>
    <w:rsid w:val="46FD4094"/>
    <w:rsid w:val="4713C7F8"/>
    <w:rsid w:val="474A0912"/>
    <w:rsid w:val="47558B5B"/>
    <w:rsid w:val="476D67BE"/>
    <w:rsid w:val="4780F600"/>
    <w:rsid w:val="47817A84"/>
    <w:rsid w:val="47B34F27"/>
    <w:rsid w:val="47B42185"/>
    <w:rsid w:val="47C2DFD7"/>
    <w:rsid w:val="47DB3D1F"/>
    <w:rsid w:val="47E562F5"/>
    <w:rsid w:val="48136DF4"/>
    <w:rsid w:val="481C07F0"/>
    <w:rsid w:val="481D66B5"/>
    <w:rsid w:val="483987C6"/>
    <w:rsid w:val="484AD1EF"/>
    <w:rsid w:val="486D7D55"/>
    <w:rsid w:val="4883822C"/>
    <w:rsid w:val="4884654A"/>
    <w:rsid w:val="48896868"/>
    <w:rsid w:val="48AE1B8A"/>
    <w:rsid w:val="48D460C1"/>
    <w:rsid w:val="48DC3890"/>
    <w:rsid w:val="48DE3AA4"/>
    <w:rsid w:val="4900F2BE"/>
    <w:rsid w:val="491F09F1"/>
    <w:rsid w:val="494B612F"/>
    <w:rsid w:val="494CEF39"/>
    <w:rsid w:val="49509548"/>
    <w:rsid w:val="495DD4DC"/>
    <w:rsid w:val="4960F0A6"/>
    <w:rsid w:val="49662B26"/>
    <w:rsid w:val="49B0B18F"/>
    <w:rsid w:val="4A05A3F5"/>
    <w:rsid w:val="4A089324"/>
    <w:rsid w:val="4A3A6EF0"/>
    <w:rsid w:val="4A4E7195"/>
    <w:rsid w:val="4A4F8E30"/>
    <w:rsid w:val="4A77AF7D"/>
    <w:rsid w:val="4AAED3DD"/>
    <w:rsid w:val="4AD702F3"/>
    <w:rsid w:val="4B2FE2E3"/>
    <w:rsid w:val="4B4EDA18"/>
    <w:rsid w:val="4BA02F99"/>
    <w:rsid w:val="4BD942AE"/>
    <w:rsid w:val="4BF350C2"/>
    <w:rsid w:val="4C0196CC"/>
    <w:rsid w:val="4C0B9258"/>
    <w:rsid w:val="4C11C79C"/>
    <w:rsid w:val="4C2DBF39"/>
    <w:rsid w:val="4C557122"/>
    <w:rsid w:val="4C6D190D"/>
    <w:rsid w:val="4C7669B6"/>
    <w:rsid w:val="4C9D1EAD"/>
    <w:rsid w:val="4CAF31F2"/>
    <w:rsid w:val="4CBDE96D"/>
    <w:rsid w:val="4CCD3D17"/>
    <w:rsid w:val="4CE301D2"/>
    <w:rsid w:val="4CEAB6ED"/>
    <w:rsid w:val="4D8231FA"/>
    <w:rsid w:val="4D981288"/>
    <w:rsid w:val="4DA8C723"/>
    <w:rsid w:val="4DAD410A"/>
    <w:rsid w:val="4DCAD0D9"/>
    <w:rsid w:val="4DE68CC8"/>
    <w:rsid w:val="4DF0184E"/>
    <w:rsid w:val="4DF3FD9C"/>
    <w:rsid w:val="4E09066A"/>
    <w:rsid w:val="4E34BCD1"/>
    <w:rsid w:val="4E3F7056"/>
    <w:rsid w:val="4E53321E"/>
    <w:rsid w:val="4E6384D8"/>
    <w:rsid w:val="4E898343"/>
    <w:rsid w:val="4E8F7663"/>
    <w:rsid w:val="4EE42495"/>
    <w:rsid w:val="4EE89606"/>
    <w:rsid w:val="4EE8CE6E"/>
    <w:rsid w:val="4EFA2E0C"/>
    <w:rsid w:val="4EFBB4D4"/>
    <w:rsid w:val="4F1E025B"/>
    <w:rsid w:val="4F27F4E7"/>
    <w:rsid w:val="4F347773"/>
    <w:rsid w:val="4F5F81D9"/>
    <w:rsid w:val="4F673C8E"/>
    <w:rsid w:val="4F76651B"/>
    <w:rsid w:val="4F8D1B3D"/>
    <w:rsid w:val="4FDE086A"/>
    <w:rsid w:val="4FE79324"/>
    <w:rsid w:val="4FF338BF"/>
    <w:rsid w:val="5007ECE6"/>
    <w:rsid w:val="501EF1DA"/>
    <w:rsid w:val="501F3C96"/>
    <w:rsid w:val="5022F393"/>
    <w:rsid w:val="5039B219"/>
    <w:rsid w:val="504B5249"/>
    <w:rsid w:val="506EDA60"/>
    <w:rsid w:val="5081AEAB"/>
    <w:rsid w:val="50AC22BD"/>
    <w:rsid w:val="50B9D2BC"/>
    <w:rsid w:val="50D15B7B"/>
    <w:rsid w:val="50DD1AF6"/>
    <w:rsid w:val="5122BA6D"/>
    <w:rsid w:val="512594B9"/>
    <w:rsid w:val="517B3C07"/>
    <w:rsid w:val="518D4EC7"/>
    <w:rsid w:val="51A95260"/>
    <w:rsid w:val="51AE8A20"/>
    <w:rsid w:val="51B5050A"/>
    <w:rsid w:val="51FBDAA5"/>
    <w:rsid w:val="51FDC7FF"/>
    <w:rsid w:val="5207F55A"/>
    <w:rsid w:val="522F4E70"/>
    <w:rsid w:val="5242D1C1"/>
    <w:rsid w:val="5244176A"/>
    <w:rsid w:val="524EA31E"/>
    <w:rsid w:val="525F0CAB"/>
    <w:rsid w:val="52615E17"/>
    <w:rsid w:val="52630518"/>
    <w:rsid w:val="5274856C"/>
    <w:rsid w:val="529D6BCB"/>
    <w:rsid w:val="52BA133E"/>
    <w:rsid w:val="52BC8A9B"/>
    <w:rsid w:val="52DBF0CF"/>
    <w:rsid w:val="52EA229B"/>
    <w:rsid w:val="53019AC7"/>
    <w:rsid w:val="531C725A"/>
    <w:rsid w:val="5322614E"/>
    <w:rsid w:val="5348F304"/>
    <w:rsid w:val="534BCBEC"/>
    <w:rsid w:val="53587317"/>
    <w:rsid w:val="537D4B30"/>
    <w:rsid w:val="538CB24F"/>
    <w:rsid w:val="5399E4AD"/>
    <w:rsid w:val="539E78FC"/>
    <w:rsid w:val="53B9A8D3"/>
    <w:rsid w:val="53D85162"/>
    <w:rsid w:val="540947A3"/>
    <w:rsid w:val="5431AEDC"/>
    <w:rsid w:val="5441C1BB"/>
    <w:rsid w:val="545123E6"/>
    <w:rsid w:val="5471DAD7"/>
    <w:rsid w:val="54804B6D"/>
    <w:rsid w:val="5489BC0D"/>
    <w:rsid w:val="54A58E52"/>
    <w:rsid w:val="54B0684D"/>
    <w:rsid w:val="54F8F87A"/>
    <w:rsid w:val="54F98D2A"/>
    <w:rsid w:val="54FF8D82"/>
    <w:rsid w:val="55058A77"/>
    <w:rsid w:val="551A8459"/>
    <w:rsid w:val="55395102"/>
    <w:rsid w:val="556F611D"/>
    <w:rsid w:val="55741B82"/>
    <w:rsid w:val="5597C56C"/>
    <w:rsid w:val="5597D2CB"/>
    <w:rsid w:val="55A3B02B"/>
    <w:rsid w:val="55E7E0F3"/>
    <w:rsid w:val="55E88DCA"/>
    <w:rsid w:val="56013CE3"/>
    <w:rsid w:val="560A54DD"/>
    <w:rsid w:val="56240AE3"/>
    <w:rsid w:val="562BF869"/>
    <w:rsid w:val="563149C2"/>
    <w:rsid w:val="56384DAB"/>
    <w:rsid w:val="5667FA70"/>
    <w:rsid w:val="568E86FF"/>
    <w:rsid w:val="56906927"/>
    <w:rsid w:val="56ADB850"/>
    <w:rsid w:val="56AE2517"/>
    <w:rsid w:val="56BE5E12"/>
    <w:rsid w:val="570337BB"/>
    <w:rsid w:val="57351F46"/>
    <w:rsid w:val="575661A3"/>
    <w:rsid w:val="57599370"/>
    <w:rsid w:val="5764980F"/>
    <w:rsid w:val="578E1302"/>
    <w:rsid w:val="579721B3"/>
    <w:rsid w:val="57C7C8CA"/>
    <w:rsid w:val="58004C3E"/>
    <w:rsid w:val="58053229"/>
    <w:rsid w:val="5808EE39"/>
    <w:rsid w:val="580C6F76"/>
    <w:rsid w:val="580CAAA3"/>
    <w:rsid w:val="5827736B"/>
    <w:rsid w:val="5830CD1B"/>
    <w:rsid w:val="5835F331"/>
    <w:rsid w:val="584B1DC5"/>
    <w:rsid w:val="5859663F"/>
    <w:rsid w:val="58888BFD"/>
    <w:rsid w:val="5898AFA1"/>
    <w:rsid w:val="58A87ED5"/>
    <w:rsid w:val="58AE7DFF"/>
    <w:rsid w:val="58B9A8AF"/>
    <w:rsid w:val="58DDA884"/>
    <w:rsid w:val="58E05812"/>
    <w:rsid w:val="58E4A928"/>
    <w:rsid w:val="593C0DDD"/>
    <w:rsid w:val="597C4EF0"/>
    <w:rsid w:val="5997C33D"/>
    <w:rsid w:val="59A227C7"/>
    <w:rsid w:val="59D79B3D"/>
    <w:rsid w:val="59DB49F2"/>
    <w:rsid w:val="59DFC5F9"/>
    <w:rsid w:val="59F0B73F"/>
    <w:rsid w:val="59F54368"/>
    <w:rsid w:val="5A2CEBDC"/>
    <w:rsid w:val="5A813C3E"/>
    <w:rsid w:val="5A90896F"/>
    <w:rsid w:val="5AA04FFA"/>
    <w:rsid w:val="5AAC6A83"/>
    <w:rsid w:val="5AB4EC1D"/>
    <w:rsid w:val="5AB649B2"/>
    <w:rsid w:val="5ACD165D"/>
    <w:rsid w:val="5AD890EF"/>
    <w:rsid w:val="5ADD2782"/>
    <w:rsid w:val="5AE33AD2"/>
    <w:rsid w:val="5B103D4E"/>
    <w:rsid w:val="5B118204"/>
    <w:rsid w:val="5B181F51"/>
    <w:rsid w:val="5B183956"/>
    <w:rsid w:val="5B1B5C3E"/>
    <w:rsid w:val="5B3397BD"/>
    <w:rsid w:val="5B76C655"/>
    <w:rsid w:val="5B902893"/>
    <w:rsid w:val="5B99607E"/>
    <w:rsid w:val="5BC3393F"/>
    <w:rsid w:val="5BCBDE42"/>
    <w:rsid w:val="5C0CCAE9"/>
    <w:rsid w:val="5C2860BE"/>
    <w:rsid w:val="5C298971"/>
    <w:rsid w:val="5C2F565C"/>
    <w:rsid w:val="5C45A83E"/>
    <w:rsid w:val="5C781B9F"/>
    <w:rsid w:val="5C8D50D3"/>
    <w:rsid w:val="5C934C67"/>
    <w:rsid w:val="5C9B39ED"/>
    <w:rsid w:val="5CA84827"/>
    <w:rsid w:val="5CEA8F4C"/>
    <w:rsid w:val="5D162D33"/>
    <w:rsid w:val="5D2CE0B9"/>
    <w:rsid w:val="5D2D8E5C"/>
    <w:rsid w:val="5D39FAE8"/>
    <w:rsid w:val="5D69EB1D"/>
    <w:rsid w:val="5D85ACC6"/>
    <w:rsid w:val="5DAA64B0"/>
    <w:rsid w:val="5DCCA2C4"/>
    <w:rsid w:val="5DD21945"/>
    <w:rsid w:val="5DDF8289"/>
    <w:rsid w:val="5DE5A285"/>
    <w:rsid w:val="5E0B40B2"/>
    <w:rsid w:val="5E0F562F"/>
    <w:rsid w:val="5E132040"/>
    <w:rsid w:val="5E1583DB"/>
    <w:rsid w:val="5E2312EC"/>
    <w:rsid w:val="5E4D2A79"/>
    <w:rsid w:val="5E4DC2C4"/>
    <w:rsid w:val="5E545AA8"/>
    <w:rsid w:val="5E7857F6"/>
    <w:rsid w:val="5E78E4A7"/>
    <w:rsid w:val="5E89C56F"/>
    <w:rsid w:val="5EA8E261"/>
    <w:rsid w:val="5F06666E"/>
    <w:rsid w:val="5F2720DE"/>
    <w:rsid w:val="5F352DA9"/>
    <w:rsid w:val="5F60630D"/>
    <w:rsid w:val="5F641F7C"/>
    <w:rsid w:val="5F7C465A"/>
    <w:rsid w:val="5F949A14"/>
    <w:rsid w:val="5FA11292"/>
    <w:rsid w:val="5FB168BC"/>
    <w:rsid w:val="5FC589EF"/>
    <w:rsid w:val="5FEED838"/>
    <w:rsid w:val="5FF5A3F1"/>
    <w:rsid w:val="5FFD2054"/>
    <w:rsid w:val="6009DDEC"/>
    <w:rsid w:val="604CBADF"/>
    <w:rsid w:val="604EC817"/>
    <w:rsid w:val="60755D0F"/>
    <w:rsid w:val="607DC9A1"/>
    <w:rsid w:val="60A6BBEC"/>
    <w:rsid w:val="60AC4EFB"/>
    <w:rsid w:val="60C6450F"/>
    <w:rsid w:val="60E4DD29"/>
    <w:rsid w:val="612ACD3D"/>
    <w:rsid w:val="612EF93E"/>
    <w:rsid w:val="6150495A"/>
    <w:rsid w:val="61523447"/>
    <w:rsid w:val="6157B5DD"/>
    <w:rsid w:val="61675D73"/>
    <w:rsid w:val="617B65BB"/>
    <w:rsid w:val="618760D5"/>
    <w:rsid w:val="61A9D19A"/>
    <w:rsid w:val="61BF628F"/>
    <w:rsid w:val="61D4AA42"/>
    <w:rsid w:val="61D99B6E"/>
    <w:rsid w:val="6227A13F"/>
    <w:rsid w:val="623C3B14"/>
    <w:rsid w:val="623D6DAF"/>
    <w:rsid w:val="6240CE2D"/>
    <w:rsid w:val="624AB133"/>
    <w:rsid w:val="6257426B"/>
    <w:rsid w:val="625EE5B5"/>
    <w:rsid w:val="6264D14F"/>
    <w:rsid w:val="629AF6A7"/>
    <w:rsid w:val="629CDC93"/>
    <w:rsid w:val="62CAE08B"/>
    <w:rsid w:val="62D3B672"/>
    <w:rsid w:val="62EDDFA7"/>
    <w:rsid w:val="63030935"/>
    <w:rsid w:val="630DBE81"/>
    <w:rsid w:val="6311F65F"/>
    <w:rsid w:val="63186D3C"/>
    <w:rsid w:val="632BE998"/>
    <w:rsid w:val="632C318D"/>
    <w:rsid w:val="635FD493"/>
    <w:rsid w:val="637C613B"/>
    <w:rsid w:val="637C7227"/>
    <w:rsid w:val="63968CBC"/>
    <w:rsid w:val="63AF87DB"/>
    <w:rsid w:val="63C07044"/>
    <w:rsid w:val="63C434A8"/>
    <w:rsid w:val="63D00CA7"/>
    <w:rsid w:val="63DC7813"/>
    <w:rsid w:val="640A8E2F"/>
    <w:rsid w:val="640D1C8B"/>
    <w:rsid w:val="6429B5E4"/>
    <w:rsid w:val="644AEE41"/>
    <w:rsid w:val="644B9BE4"/>
    <w:rsid w:val="6489C9B4"/>
    <w:rsid w:val="64A3AAC8"/>
    <w:rsid w:val="64C10748"/>
    <w:rsid w:val="6515842E"/>
    <w:rsid w:val="651824B7"/>
    <w:rsid w:val="6521E05C"/>
    <w:rsid w:val="6532FBA8"/>
    <w:rsid w:val="6534A67A"/>
    <w:rsid w:val="653EDDAE"/>
    <w:rsid w:val="654A420B"/>
    <w:rsid w:val="654DAF7C"/>
    <w:rsid w:val="654ED346"/>
    <w:rsid w:val="6562743F"/>
    <w:rsid w:val="65994D74"/>
    <w:rsid w:val="65D1244B"/>
    <w:rsid w:val="65FFC6CA"/>
    <w:rsid w:val="661F2353"/>
    <w:rsid w:val="6623FE2C"/>
    <w:rsid w:val="662E1E09"/>
    <w:rsid w:val="664895EA"/>
    <w:rsid w:val="6660D26F"/>
    <w:rsid w:val="666E8AA9"/>
    <w:rsid w:val="66761249"/>
    <w:rsid w:val="668989A2"/>
    <w:rsid w:val="6690DB7B"/>
    <w:rsid w:val="66995D63"/>
    <w:rsid w:val="66BC1D55"/>
    <w:rsid w:val="66D8DB20"/>
    <w:rsid w:val="66FB21F4"/>
    <w:rsid w:val="670A984A"/>
    <w:rsid w:val="670BADCC"/>
    <w:rsid w:val="67333F1F"/>
    <w:rsid w:val="67388977"/>
    <w:rsid w:val="673C9612"/>
    <w:rsid w:val="67432230"/>
    <w:rsid w:val="6767DD7B"/>
    <w:rsid w:val="677B1D85"/>
    <w:rsid w:val="6793C928"/>
    <w:rsid w:val="67A7FF53"/>
    <w:rsid w:val="67C175CB"/>
    <w:rsid w:val="67CE58F5"/>
    <w:rsid w:val="67E62FA8"/>
    <w:rsid w:val="67F20DBD"/>
    <w:rsid w:val="680E08B9"/>
    <w:rsid w:val="68175F4A"/>
    <w:rsid w:val="681DB983"/>
    <w:rsid w:val="682A0B7E"/>
    <w:rsid w:val="6838C4ED"/>
    <w:rsid w:val="683CE423"/>
    <w:rsid w:val="684CE15F"/>
    <w:rsid w:val="68591370"/>
    <w:rsid w:val="6880511D"/>
    <w:rsid w:val="6896DFC2"/>
    <w:rsid w:val="68A49FA4"/>
    <w:rsid w:val="68C7250E"/>
    <w:rsid w:val="68FFCB30"/>
    <w:rsid w:val="691A8FAB"/>
    <w:rsid w:val="691C8A62"/>
    <w:rsid w:val="69220CCD"/>
    <w:rsid w:val="69393154"/>
    <w:rsid w:val="6943CD3D"/>
    <w:rsid w:val="69441DCF"/>
    <w:rsid w:val="69752C41"/>
    <w:rsid w:val="69794A5D"/>
    <w:rsid w:val="697BFC68"/>
    <w:rsid w:val="69834E33"/>
    <w:rsid w:val="69C2B982"/>
    <w:rsid w:val="6A188B70"/>
    <w:rsid w:val="6A306E3D"/>
    <w:rsid w:val="6A3DDCF2"/>
    <w:rsid w:val="6A6F55F9"/>
    <w:rsid w:val="6A798C8F"/>
    <w:rsid w:val="6A834EBB"/>
    <w:rsid w:val="6AAA7740"/>
    <w:rsid w:val="6AC088E9"/>
    <w:rsid w:val="6AEF417E"/>
    <w:rsid w:val="6AF9168D"/>
    <w:rsid w:val="6B006BA0"/>
    <w:rsid w:val="6B0FE59E"/>
    <w:rsid w:val="6B5767AF"/>
    <w:rsid w:val="6B58FCC2"/>
    <w:rsid w:val="6B5CA952"/>
    <w:rsid w:val="6B600386"/>
    <w:rsid w:val="6B6D7FED"/>
    <w:rsid w:val="6B93CB65"/>
    <w:rsid w:val="6BA6D5EF"/>
    <w:rsid w:val="6BD00B4F"/>
    <w:rsid w:val="6BE2B587"/>
    <w:rsid w:val="6BE84A69"/>
    <w:rsid w:val="6BF1C007"/>
    <w:rsid w:val="6C02BB88"/>
    <w:rsid w:val="6C03D53B"/>
    <w:rsid w:val="6C0BADC8"/>
    <w:rsid w:val="6C0BF2AA"/>
    <w:rsid w:val="6C20016F"/>
    <w:rsid w:val="6C2A6C19"/>
    <w:rsid w:val="6C47A23A"/>
    <w:rsid w:val="6C55F819"/>
    <w:rsid w:val="6C951CF4"/>
    <w:rsid w:val="6CAFFB9C"/>
    <w:rsid w:val="6CC76969"/>
    <w:rsid w:val="6CEB8722"/>
    <w:rsid w:val="6D0A7A53"/>
    <w:rsid w:val="6D1A6208"/>
    <w:rsid w:val="6D39E037"/>
    <w:rsid w:val="6D7A6209"/>
    <w:rsid w:val="6D7E2141"/>
    <w:rsid w:val="6D9355F2"/>
    <w:rsid w:val="6DAAF5DD"/>
    <w:rsid w:val="6DB18E6E"/>
    <w:rsid w:val="6DB52639"/>
    <w:rsid w:val="6DB6A3AC"/>
    <w:rsid w:val="6DB835D4"/>
    <w:rsid w:val="6DC761F2"/>
    <w:rsid w:val="6DCB8E6F"/>
    <w:rsid w:val="6DD08D44"/>
    <w:rsid w:val="6E063775"/>
    <w:rsid w:val="6E093D14"/>
    <w:rsid w:val="6E2C8E2A"/>
    <w:rsid w:val="6E380C62"/>
    <w:rsid w:val="6E4A8A61"/>
    <w:rsid w:val="6E4ABC9A"/>
    <w:rsid w:val="6E55A03C"/>
    <w:rsid w:val="6E58600C"/>
    <w:rsid w:val="6E6AA441"/>
    <w:rsid w:val="6E8B7A92"/>
    <w:rsid w:val="6EA18B7A"/>
    <w:rsid w:val="6EDB7BE0"/>
    <w:rsid w:val="6EE41307"/>
    <w:rsid w:val="6EE8BF91"/>
    <w:rsid w:val="6EEE5B3C"/>
    <w:rsid w:val="6EF591CA"/>
    <w:rsid w:val="6F072251"/>
    <w:rsid w:val="6F0F4C0C"/>
    <w:rsid w:val="6F195A11"/>
    <w:rsid w:val="6F1E94DF"/>
    <w:rsid w:val="6F3887C9"/>
    <w:rsid w:val="6F924A9A"/>
    <w:rsid w:val="6FAC9680"/>
    <w:rsid w:val="6FAF4457"/>
    <w:rsid w:val="6FB35F53"/>
    <w:rsid w:val="6FB7B558"/>
    <w:rsid w:val="6FC3B1C5"/>
    <w:rsid w:val="6FCA3810"/>
    <w:rsid w:val="6FCA5AF4"/>
    <w:rsid w:val="6FD7C3A2"/>
    <w:rsid w:val="6FFCD599"/>
    <w:rsid w:val="700BBC28"/>
    <w:rsid w:val="700DB546"/>
    <w:rsid w:val="701A6277"/>
    <w:rsid w:val="70238371"/>
    <w:rsid w:val="7028B0BF"/>
    <w:rsid w:val="704B4ADA"/>
    <w:rsid w:val="706B2B27"/>
    <w:rsid w:val="7071E843"/>
    <w:rsid w:val="708F53F0"/>
    <w:rsid w:val="7098A828"/>
    <w:rsid w:val="70ACB9F1"/>
    <w:rsid w:val="70B1AC00"/>
    <w:rsid w:val="70C46CB5"/>
    <w:rsid w:val="7133CA1E"/>
    <w:rsid w:val="713A3055"/>
    <w:rsid w:val="7147508B"/>
    <w:rsid w:val="71498991"/>
    <w:rsid w:val="71528E8D"/>
    <w:rsid w:val="7162445C"/>
    <w:rsid w:val="71650DE4"/>
    <w:rsid w:val="7173216B"/>
    <w:rsid w:val="71863E66"/>
    <w:rsid w:val="718B3AEE"/>
    <w:rsid w:val="7198E4EE"/>
    <w:rsid w:val="71ACD213"/>
    <w:rsid w:val="71B1ECCF"/>
    <w:rsid w:val="71CF8FAE"/>
    <w:rsid w:val="71D02BCC"/>
    <w:rsid w:val="722219E4"/>
    <w:rsid w:val="7226CE21"/>
    <w:rsid w:val="722B3F4E"/>
    <w:rsid w:val="72302E85"/>
    <w:rsid w:val="723C0354"/>
    <w:rsid w:val="7257D24C"/>
    <w:rsid w:val="725F10DD"/>
    <w:rsid w:val="725F6970"/>
    <w:rsid w:val="7275C44A"/>
    <w:rsid w:val="72BB0F9B"/>
    <w:rsid w:val="72BD2DE1"/>
    <w:rsid w:val="72C54C78"/>
    <w:rsid w:val="72C9C4E9"/>
    <w:rsid w:val="72CA7EC3"/>
    <w:rsid w:val="72D696DF"/>
    <w:rsid w:val="73126A68"/>
    <w:rsid w:val="731BDCBB"/>
    <w:rsid w:val="731D6AF7"/>
    <w:rsid w:val="733C10D7"/>
    <w:rsid w:val="73513DF1"/>
    <w:rsid w:val="73521D86"/>
    <w:rsid w:val="7389A38C"/>
    <w:rsid w:val="738E9056"/>
    <w:rsid w:val="73A231B1"/>
    <w:rsid w:val="73A50A2E"/>
    <w:rsid w:val="73A55308"/>
    <w:rsid w:val="73A79B97"/>
    <w:rsid w:val="73C2D34C"/>
    <w:rsid w:val="742FBE6B"/>
    <w:rsid w:val="7440D9B0"/>
    <w:rsid w:val="74563C87"/>
    <w:rsid w:val="74671D4F"/>
    <w:rsid w:val="7476050D"/>
    <w:rsid w:val="7477669F"/>
    <w:rsid w:val="74A80621"/>
    <w:rsid w:val="74CBB6D2"/>
    <w:rsid w:val="74DEFA11"/>
    <w:rsid w:val="7512775B"/>
    <w:rsid w:val="751F20A8"/>
    <w:rsid w:val="7549990C"/>
    <w:rsid w:val="7560FDD0"/>
    <w:rsid w:val="756DE962"/>
    <w:rsid w:val="75949C04"/>
    <w:rsid w:val="759A6B16"/>
    <w:rsid w:val="75B372E4"/>
    <w:rsid w:val="75C6F4CA"/>
    <w:rsid w:val="75D4FFEE"/>
    <w:rsid w:val="75E2CA4F"/>
    <w:rsid w:val="7624D5B5"/>
    <w:rsid w:val="7627F1FE"/>
    <w:rsid w:val="764686CD"/>
    <w:rsid w:val="765B708A"/>
    <w:rsid w:val="766459A9"/>
    <w:rsid w:val="767856DE"/>
    <w:rsid w:val="7687F5AC"/>
    <w:rsid w:val="768E63DF"/>
    <w:rsid w:val="76989D06"/>
    <w:rsid w:val="769C4ED9"/>
    <w:rsid w:val="769D99A5"/>
    <w:rsid w:val="769E5832"/>
    <w:rsid w:val="76B5C36B"/>
    <w:rsid w:val="76BDB241"/>
    <w:rsid w:val="76DBACEC"/>
    <w:rsid w:val="76F53548"/>
    <w:rsid w:val="7716D338"/>
    <w:rsid w:val="7719EE01"/>
    <w:rsid w:val="773EEE82"/>
    <w:rsid w:val="776A8E50"/>
    <w:rsid w:val="776F0E00"/>
    <w:rsid w:val="777EF176"/>
    <w:rsid w:val="77A3B3E6"/>
    <w:rsid w:val="77F3C375"/>
    <w:rsid w:val="780635C0"/>
    <w:rsid w:val="780D7FF0"/>
    <w:rsid w:val="781EB000"/>
    <w:rsid w:val="783102F4"/>
    <w:rsid w:val="783A9B28"/>
    <w:rsid w:val="783B3C72"/>
    <w:rsid w:val="7853BE39"/>
    <w:rsid w:val="786A97A1"/>
    <w:rsid w:val="788A588C"/>
    <w:rsid w:val="78AFA8B1"/>
    <w:rsid w:val="78BAEA33"/>
    <w:rsid w:val="78BE354B"/>
    <w:rsid w:val="78BE9F05"/>
    <w:rsid w:val="78EDE3E9"/>
    <w:rsid w:val="78F7073F"/>
    <w:rsid w:val="78FA923F"/>
    <w:rsid w:val="7928B7F5"/>
    <w:rsid w:val="7936370C"/>
    <w:rsid w:val="79536BB8"/>
    <w:rsid w:val="79548DCF"/>
    <w:rsid w:val="7962F7DD"/>
    <w:rsid w:val="79740B3A"/>
    <w:rsid w:val="798F141E"/>
    <w:rsid w:val="79F1DA37"/>
    <w:rsid w:val="79FF962E"/>
    <w:rsid w:val="7A10B27B"/>
    <w:rsid w:val="7A1EBBA6"/>
    <w:rsid w:val="7A52BE85"/>
    <w:rsid w:val="7A56448D"/>
    <w:rsid w:val="7A736462"/>
    <w:rsid w:val="7A81DDD6"/>
    <w:rsid w:val="7A8FE703"/>
    <w:rsid w:val="7AAE186F"/>
    <w:rsid w:val="7AC4F6EA"/>
    <w:rsid w:val="7AC81C20"/>
    <w:rsid w:val="7AE552F3"/>
    <w:rsid w:val="7AFC371F"/>
    <w:rsid w:val="7B3B6FE5"/>
    <w:rsid w:val="7B4699C2"/>
    <w:rsid w:val="7B4DC092"/>
    <w:rsid w:val="7B64FB17"/>
    <w:rsid w:val="7BA2CEC9"/>
    <w:rsid w:val="7BCD1A78"/>
    <w:rsid w:val="7BD1D31A"/>
    <w:rsid w:val="7BE225CB"/>
    <w:rsid w:val="7BEAB765"/>
    <w:rsid w:val="7BF3285A"/>
    <w:rsid w:val="7C1FE286"/>
    <w:rsid w:val="7C234194"/>
    <w:rsid w:val="7C62E37F"/>
    <w:rsid w:val="7C9BF91C"/>
    <w:rsid w:val="7CB7594B"/>
    <w:rsid w:val="7CFC7655"/>
    <w:rsid w:val="7D016EA0"/>
    <w:rsid w:val="7D12DE73"/>
    <w:rsid w:val="7D20518A"/>
    <w:rsid w:val="7D2A0B4F"/>
    <w:rsid w:val="7D2CDCA1"/>
    <w:rsid w:val="7D3512CA"/>
    <w:rsid w:val="7D35E2BE"/>
    <w:rsid w:val="7D5FB528"/>
    <w:rsid w:val="7D600B19"/>
    <w:rsid w:val="7D641C2A"/>
    <w:rsid w:val="7D886EAE"/>
    <w:rsid w:val="7D94C1F2"/>
    <w:rsid w:val="7D9D4F73"/>
    <w:rsid w:val="7DC14681"/>
    <w:rsid w:val="7DCEC7DC"/>
    <w:rsid w:val="7DD0E1D0"/>
    <w:rsid w:val="7DE3F670"/>
    <w:rsid w:val="7DF85BF9"/>
    <w:rsid w:val="7DFA947B"/>
    <w:rsid w:val="7DFF0C73"/>
    <w:rsid w:val="7E0B2068"/>
    <w:rsid w:val="7E20905A"/>
    <w:rsid w:val="7E661D5B"/>
    <w:rsid w:val="7E71B91F"/>
    <w:rsid w:val="7E8668D4"/>
    <w:rsid w:val="7EA71774"/>
    <w:rsid w:val="7EB478A3"/>
    <w:rsid w:val="7EDD23A7"/>
    <w:rsid w:val="7EE3B91A"/>
    <w:rsid w:val="7EF4C601"/>
    <w:rsid w:val="7F120BD8"/>
    <w:rsid w:val="7F2175AF"/>
    <w:rsid w:val="7F21B5A3"/>
    <w:rsid w:val="7F2BDF77"/>
    <w:rsid w:val="7F5DC916"/>
    <w:rsid w:val="7F6CC192"/>
    <w:rsid w:val="7F8EF80F"/>
    <w:rsid w:val="7F912CD3"/>
    <w:rsid w:val="7F9B0608"/>
    <w:rsid w:val="7FA1BB6A"/>
    <w:rsid w:val="7FB35C9E"/>
    <w:rsid w:val="7FCB9DED"/>
    <w:rsid w:val="7FCE291C"/>
    <w:rsid w:val="7FD76F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B5ACE"/>
  <w15:chartTrackingRefBased/>
  <w15:docId w15:val="{5EFBE72C-A5A3-4580-811D-805523F0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3AFE"/>
    <w:pPr>
      <w:spacing w:line="276" w:lineRule="auto"/>
      <w:jc w:val="both"/>
    </w:pPr>
  </w:style>
  <w:style w:type="paragraph" w:styleId="Nagwek1">
    <w:name w:val="heading 1"/>
    <w:aliases w:val="EKO Nagłówek 1,SRK Nagłówek 1,BEIS Nagłówek 1,Nagłówek 1 Łódź"/>
    <w:basedOn w:val="Normalny"/>
    <w:next w:val="Normalny"/>
    <w:link w:val="Nagwek1Znak"/>
    <w:uiPriority w:val="99"/>
    <w:qFormat/>
    <w:rsid w:val="00FB39A1"/>
    <w:pPr>
      <w:keepNext/>
      <w:keepLines/>
      <w:numPr>
        <w:numId w:val="1"/>
      </w:numPr>
      <w:spacing w:before="480" w:after="240" w:line="360" w:lineRule="auto"/>
      <w:outlineLvl w:val="0"/>
    </w:pPr>
    <w:rPr>
      <w:rFonts w:ascii="Calibri" w:eastAsia="Times New Roman" w:hAnsi="Calibri" w:cs="Times New Roman"/>
      <w:b/>
      <w:bCs/>
      <w:sz w:val="28"/>
      <w:szCs w:val="28"/>
    </w:rPr>
  </w:style>
  <w:style w:type="paragraph" w:styleId="Nagwek2">
    <w:name w:val="heading 2"/>
    <w:aliases w:val="Eko Nagłówek 2,SRK Nagłówek 2,BEIS Nagłówek 2,SRK BEIS Nagłówek 2,Nagłówek 2 Łódź"/>
    <w:basedOn w:val="Normalny"/>
    <w:next w:val="Normalny"/>
    <w:link w:val="Nagwek2Znak"/>
    <w:uiPriority w:val="99"/>
    <w:qFormat/>
    <w:rsid w:val="005E7245"/>
    <w:pPr>
      <w:keepNext/>
      <w:keepLines/>
      <w:numPr>
        <w:ilvl w:val="1"/>
        <w:numId w:val="1"/>
      </w:numPr>
      <w:spacing w:before="200" w:after="240" w:line="360" w:lineRule="auto"/>
      <w:ind w:left="576"/>
      <w:outlineLvl w:val="1"/>
    </w:pPr>
    <w:rPr>
      <w:rFonts w:ascii="Calibri" w:eastAsia="Times New Roman" w:hAnsi="Calibri" w:cs="Times New Roman"/>
      <w:b/>
      <w:bCs/>
      <w:sz w:val="26"/>
      <w:szCs w:val="26"/>
    </w:rPr>
  </w:style>
  <w:style w:type="paragraph" w:styleId="Nagwek3">
    <w:name w:val="heading 3"/>
    <w:aliases w:val="EKO Nagłówek 3,SRK Nagłówek 3,BEIS Nagłówek 3"/>
    <w:basedOn w:val="Normalny"/>
    <w:next w:val="Normalny"/>
    <w:link w:val="Nagwek3Znak"/>
    <w:uiPriority w:val="99"/>
    <w:qFormat/>
    <w:rsid w:val="005E7245"/>
    <w:pPr>
      <w:keepNext/>
      <w:keepLines/>
      <w:numPr>
        <w:ilvl w:val="2"/>
        <w:numId w:val="1"/>
      </w:numPr>
      <w:spacing w:before="200" w:after="240" w:line="360" w:lineRule="auto"/>
      <w:ind w:left="720"/>
      <w:outlineLvl w:val="2"/>
    </w:pPr>
    <w:rPr>
      <w:rFonts w:ascii="Calibri" w:eastAsia="Times New Roman" w:hAnsi="Calibri" w:cs="Times New Roman"/>
      <w:b/>
      <w:bCs/>
      <w:sz w:val="24"/>
      <w:szCs w:val="24"/>
    </w:rPr>
  </w:style>
  <w:style w:type="paragraph" w:styleId="Nagwek4">
    <w:name w:val="heading 4"/>
    <w:aliases w:val="EKO Nagłówek 4,SRK Nagłówek 4,BEIS Nagłówek 4"/>
    <w:basedOn w:val="Normalny"/>
    <w:next w:val="Normalny"/>
    <w:link w:val="Nagwek4Znak"/>
    <w:qFormat/>
    <w:rsid w:val="00FB39A1"/>
    <w:pPr>
      <w:keepNext/>
      <w:keepLines/>
      <w:numPr>
        <w:ilvl w:val="3"/>
        <w:numId w:val="1"/>
      </w:numPr>
      <w:spacing w:before="200" w:after="0" w:line="240" w:lineRule="auto"/>
      <w:outlineLvl w:val="3"/>
    </w:pPr>
    <w:rPr>
      <w:rFonts w:ascii="Calibri" w:eastAsia="Times New Roman" w:hAnsi="Calibri" w:cs="Times New Roman"/>
      <w:b/>
      <w:bCs/>
      <w:iCs/>
    </w:rPr>
  </w:style>
  <w:style w:type="paragraph" w:styleId="Nagwek5">
    <w:name w:val="heading 5"/>
    <w:aliases w:val="Eko Nagłówek 5,SRK Nagłówek 5,BEIS Nagłówek 5"/>
    <w:basedOn w:val="Normalny"/>
    <w:next w:val="Normalny"/>
    <w:link w:val="Nagwek5Znak"/>
    <w:uiPriority w:val="9"/>
    <w:qFormat/>
    <w:rsid w:val="00FB39A1"/>
    <w:pPr>
      <w:keepNext/>
      <w:keepLines/>
      <w:numPr>
        <w:ilvl w:val="4"/>
        <w:numId w:val="1"/>
      </w:numPr>
      <w:spacing w:before="200" w:after="0" w:line="360" w:lineRule="auto"/>
      <w:outlineLvl w:val="4"/>
    </w:pPr>
    <w:rPr>
      <w:rFonts w:ascii="Calibri" w:eastAsia="Times New Roman" w:hAnsi="Calibri" w:cs="Times New Roman"/>
    </w:rPr>
  </w:style>
  <w:style w:type="paragraph" w:styleId="Nagwek6">
    <w:name w:val="heading 6"/>
    <w:basedOn w:val="Normalny"/>
    <w:next w:val="Normalny"/>
    <w:link w:val="Nagwek6Znak"/>
    <w:uiPriority w:val="9"/>
    <w:qFormat/>
    <w:rsid w:val="00FB39A1"/>
    <w:pPr>
      <w:keepNext/>
      <w:keepLines/>
      <w:numPr>
        <w:ilvl w:val="5"/>
        <w:numId w:val="1"/>
      </w:numPr>
      <w:spacing w:before="200" w:after="0" w:line="240" w:lineRule="auto"/>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qFormat/>
    <w:rsid w:val="00FB39A1"/>
    <w:pPr>
      <w:keepNext/>
      <w:keepLines/>
      <w:numPr>
        <w:ilvl w:val="6"/>
        <w:numId w:val="1"/>
      </w:numPr>
      <w:spacing w:before="200" w:after="0" w:line="240" w:lineRule="auto"/>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qFormat/>
    <w:rsid w:val="00FB39A1"/>
    <w:pPr>
      <w:keepNext/>
      <w:keepLines/>
      <w:numPr>
        <w:ilvl w:val="7"/>
        <w:numId w:val="1"/>
      </w:numPr>
      <w:spacing w:before="200" w:after="0" w:line="240" w:lineRule="auto"/>
      <w:outlineLvl w:val="7"/>
    </w:pPr>
    <w:rPr>
      <w:rFonts w:ascii="Cambria" w:eastAsia="Times New Roman" w:hAnsi="Cambria" w:cs="Times New Roman"/>
      <w:color w:val="404040"/>
      <w:szCs w:val="20"/>
    </w:rPr>
  </w:style>
  <w:style w:type="paragraph" w:styleId="Nagwek9">
    <w:name w:val="heading 9"/>
    <w:basedOn w:val="Normalny"/>
    <w:next w:val="Normalny"/>
    <w:link w:val="Nagwek9Znak"/>
    <w:uiPriority w:val="9"/>
    <w:qFormat/>
    <w:rsid w:val="00FB39A1"/>
    <w:pPr>
      <w:keepNext/>
      <w:keepLines/>
      <w:numPr>
        <w:ilvl w:val="8"/>
        <w:numId w:val="1"/>
      </w:numPr>
      <w:spacing w:before="200" w:after="0" w:line="240" w:lineRule="auto"/>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079A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079AD"/>
    <w:rPr>
      <w:rFonts w:eastAsiaTheme="minorEastAsia"/>
      <w:lang w:eastAsia="pl-PL"/>
    </w:rPr>
  </w:style>
  <w:style w:type="paragraph" w:styleId="Nagwek">
    <w:name w:val="header"/>
    <w:basedOn w:val="Normalny"/>
    <w:link w:val="NagwekZnak"/>
    <w:uiPriority w:val="99"/>
    <w:unhideWhenUsed/>
    <w:rsid w:val="00A801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01CF"/>
  </w:style>
  <w:style w:type="paragraph" w:styleId="Stopka">
    <w:name w:val="footer"/>
    <w:basedOn w:val="Normalny"/>
    <w:link w:val="StopkaZnak"/>
    <w:uiPriority w:val="99"/>
    <w:unhideWhenUsed/>
    <w:rsid w:val="00A801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01CF"/>
  </w:style>
  <w:style w:type="character" w:styleId="Odwoanieprzypisudolnego">
    <w:name w:val="footnote reference"/>
    <w:aliases w:val="Footnote Reference Number,Footnote reference number,Footnote symbol,note TESI,SUPERS,EN Footnote Reference,Footnote number,Odwołanie przypisu,K_Odwołanie przypisu dolnego,Times 10 Point,Exposant 3 Point,stylish,Ref,number,16 P"/>
    <w:uiPriority w:val="99"/>
    <w:qFormat/>
    <w:rsid w:val="00AB7F87"/>
    <w:rPr>
      <w:vertAlign w:val="superscript"/>
    </w:rPr>
  </w:style>
  <w:style w:type="paragraph" w:customStyle="1" w:styleId="EKOPrzypisy">
    <w:name w:val="EKO Przypisy"/>
    <w:basedOn w:val="Normalny"/>
    <w:link w:val="EKOPrzypisyZnak"/>
    <w:uiPriority w:val="99"/>
    <w:qFormat/>
    <w:rsid w:val="00AB7F87"/>
    <w:pPr>
      <w:spacing w:after="0" w:line="240" w:lineRule="auto"/>
    </w:pPr>
    <w:rPr>
      <w:rFonts w:ascii="Calibri" w:eastAsia="Calibri" w:hAnsi="Calibri" w:cs="Times New Roman"/>
      <w:sz w:val="18"/>
      <w:szCs w:val="16"/>
    </w:rPr>
  </w:style>
  <w:style w:type="character" w:customStyle="1" w:styleId="EKOPrzypisyZnak">
    <w:name w:val="EKO Przypisy Znak"/>
    <w:link w:val="EKOPrzypisy"/>
    <w:uiPriority w:val="99"/>
    <w:rsid w:val="00AB7F87"/>
    <w:rPr>
      <w:rFonts w:ascii="Calibri" w:eastAsia="Calibri" w:hAnsi="Calibri" w:cs="Times New Roman"/>
      <w:sz w:val="18"/>
      <w:szCs w:val="16"/>
    </w:rPr>
  </w:style>
  <w:style w:type="paragraph" w:customStyle="1" w:styleId="Bezodstpw1">
    <w:name w:val="Bez odstępów1"/>
    <w:uiPriority w:val="99"/>
    <w:qFormat/>
    <w:rsid w:val="00AB7F87"/>
    <w:pPr>
      <w:spacing w:after="0" w:line="240" w:lineRule="auto"/>
    </w:pPr>
    <w:rPr>
      <w:rFonts w:ascii="Calibri" w:eastAsia="Times New Roman" w:hAnsi="Calibri" w:cs="Times New Roman"/>
      <w:sz w:val="20"/>
      <w:szCs w:val="24"/>
      <w:lang w:eastAsia="pl-PL"/>
    </w:rPr>
  </w:style>
  <w:style w:type="paragraph" w:customStyle="1" w:styleId="Przypis">
    <w:name w:val="Przypis"/>
    <w:basedOn w:val="Normalny"/>
    <w:link w:val="PrzypisZnak"/>
    <w:qFormat/>
    <w:rsid w:val="00AB7F87"/>
    <w:pPr>
      <w:tabs>
        <w:tab w:val="left" w:pos="284"/>
      </w:tabs>
      <w:spacing w:before="40" w:after="40" w:line="240" w:lineRule="auto"/>
      <w:ind w:left="284" w:hanging="284"/>
    </w:pPr>
    <w:rPr>
      <w:rFonts w:ascii="Calibri" w:eastAsia="Times New Roman" w:hAnsi="Calibri" w:cs="Arial"/>
      <w:bCs/>
      <w:color w:val="000000"/>
      <w:sz w:val="16"/>
      <w:szCs w:val="20"/>
    </w:rPr>
  </w:style>
  <w:style w:type="character" w:customStyle="1" w:styleId="PrzypisZnak">
    <w:name w:val="Przypis Znak"/>
    <w:link w:val="Przypis"/>
    <w:rsid w:val="00AB7F87"/>
    <w:rPr>
      <w:rFonts w:ascii="Calibri" w:eastAsia="Times New Roman" w:hAnsi="Calibri" w:cs="Arial"/>
      <w:bCs/>
      <w:color w:val="000000"/>
      <w:sz w:val="16"/>
      <w:szCs w:val="20"/>
    </w:rPr>
  </w:style>
  <w:style w:type="character" w:customStyle="1" w:styleId="Nagwek1Znak">
    <w:name w:val="Nagłówek 1 Znak"/>
    <w:aliases w:val="EKO Nagłówek 1 Znak,SRK Nagłówek 1 Znak,BEIS Nagłówek 1 Znak,Nagłówek 1 Łódź Znak"/>
    <w:basedOn w:val="Domylnaczcionkaakapitu"/>
    <w:link w:val="Nagwek1"/>
    <w:uiPriority w:val="99"/>
    <w:rsid w:val="00FB39A1"/>
    <w:rPr>
      <w:rFonts w:ascii="Calibri" w:eastAsia="Times New Roman" w:hAnsi="Calibri" w:cs="Times New Roman"/>
      <w:b/>
      <w:bCs/>
      <w:sz w:val="28"/>
      <w:szCs w:val="28"/>
    </w:rPr>
  </w:style>
  <w:style w:type="character" w:customStyle="1" w:styleId="Nagwek2Znak">
    <w:name w:val="Nagłówek 2 Znak"/>
    <w:aliases w:val="Eko Nagłówek 2 Znak,SRK Nagłówek 2 Znak,BEIS Nagłówek 2 Znak,SRK BEIS Nagłówek 2 Znak,Nagłówek 2 Łódź Znak"/>
    <w:basedOn w:val="Domylnaczcionkaakapitu"/>
    <w:link w:val="Nagwek2"/>
    <w:uiPriority w:val="99"/>
    <w:rsid w:val="00FB39A1"/>
    <w:rPr>
      <w:rFonts w:ascii="Calibri" w:eastAsia="Times New Roman" w:hAnsi="Calibri" w:cs="Times New Roman"/>
      <w:b/>
      <w:bCs/>
      <w:sz w:val="26"/>
      <w:szCs w:val="26"/>
    </w:rPr>
  </w:style>
  <w:style w:type="character" w:customStyle="1" w:styleId="Nagwek3Znak">
    <w:name w:val="Nagłówek 3 Znak"/>
    <w:aliases w:val="EKO Nagłówek 3 Znak,SRK Nagłówek 3 Znak,BEIS Nagłówek 3 Znak"/>
    <w:basedOn w:val="Domylnaczcionkaakapitu"/>
    <w:link w:val="Nagwek3"/>
    <w:uiPriority w:val="99"/>
    <w:rsid w:val="00FB39A1"/>
    <w:rPr>
      <w:rFonts w:ascii="Calibri" w:eastAsia="Times New Roman" w:hAnsi="Calibri" w:cs="Times New Roman"/>
      <w:b/>
      <w:bCs/>
      <w:sz w:val="24"/>
      <w:szCs w:val="24"/>
    </w:rPr>
  </w:style>
  <w:style w:type="character" w:customStyle="1" w:styleId="Nagwek4Znak">
    <w:name w:val="Nagłówek 4 Znak"/>
    <w:aliases w:val="EKO Nagłówek 4 Znak,SRK Nagłówek 4 Znak,BEIS Nagłówek 4 Znak"/>
    <w:basedOn w:val="Domylnaczcionkaakapitu"/>
    <w:link w:val="Nagwek4"/>
    <w:rsid w:val="00FB39A1"/>
    <w:rPr>
      <w:rFonts w:ascii="Calibri" w:eastAsia="Times New Roman" w:hAnsi="Calibri" w:cs="Times New Roman"/>
      <w:b/>
      <w:bCs/>
      <w:iCs/>
    </w:rPr>
  </w:style>
  <w:style w:type="character" w:customStyle="1" w:styleId="Nagwek5Znak">
    <w:name w:val="Nagłówek 5 Znak"/>
    <w:aliases w:val="Eko Nagłówek 5 Znak,SRK Nagłówek 5 Znak,BEIS Nagłówek 5 Znak"/>
    <w:basedOn w:val="Domylnaczcionkaakapitu"/>
    <w:link w:val="Nagwek5"/>
    <w:uiPriority w:val="9"/>
    <w:rsid w:val="00FB39A1"/>
    <w:rPr>
      <w:rFonts w:ascii="Calibri" w:eastAsia="Times New Roman" w:hAnsi="Calibri" w:cs="Times New Roman"/>
    </w:rPr>
  </w:style>
  <w:style w:type="character" w:customStyle="1" w:styleId="Nagwek6Znak">
    <w:name w:val="Nagłówek 6 Znak"/>
    <w:basedOn w:val="Domylnaczcionkaakapitu"/>
    <w:link w:val="Nagwek6"/>
    <w:uiPriority w:val="9"/>
    <w:rsid w:val="00FB39A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rsid w:val="00FB39A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rsid w:val="00FB39A1"/>
    <w:rPr>
      <w:rFonts w:ascii="Cambria" w:eastAsia="Times New Roman" w:hAnsi="Cambria" w:cs="Times New Roman"/>
      <w:color w:val="404040"/>
      <w:szCs w:val="20"/>
    </w:rPr>
  </w:style>
  <w:style w:type="character" w:customStyle="1" w:styleId="Nagwek9Znak">
    <w:name w:val="Nagłówek 9 Znak"/>
    <w:basedOn w:val="Domylnaczcionkaakapitu"/>
    <w:link w:val="Nagwek9"/>
    <w:uiPriority w:val="9"/>
    <w:rsid w:val="00FB39A1"/>
    <w:rPr>
      <w:rFonts w:ascii="Cambria" w:eastAsia="Times New Roman" w:hAnsi="Cambria" w:cs="Times New Roman"/>
      <w:i/>
      <w:iCs/>
      <w:color w:val="404040"/>
      <w:szCs w:val="20"/>
    </w:rPr>
  </w:style>
  <w:style w:type="paragraph" w:styleId="Listapunktowana2">
    <w:name w:val="List Bullet 2"/>
    <w:basedOn w:val="Normalny"/>
    <w:uiPriority w:val="99"/>
    <w:unhideWhenUsed/>
    <w:rsid w:val="00681342"/>
    <w:pPr>
      <w:numPr>
        <w:numId w:val="3"/>
      </w:numPr>
      <w:spacing w:after="200" w:line="240" w:lineRule="auto"/>
      <w:contextualSpacing/>
    </w:pPr>
    <w:rPr>
      <w:rFonts w:ascii="Calibri" w:eastAsia="Calibri" w:hAnsi="Calibri" w:cs="Times New Roman"/>
    </w:rPr>
  </w:style>
  <w:style w:type="paragraph" w:styleId="Legenda">
    <w:name w:val="caption"/>
    <w:aliases w:val="Podpisy rysunków/tabel,Legenda EKO,Char,Podpis pod rysunkiem,Nagłówek Tabeli,Nag3ówek Tabeli,Naglówek Tabeli,Nag³ówek Tabeli,Legenda Znak Znak Znak,Legenda Znak Znak,Legenda Znak Znak Znak Znak,Legenda Znak Znak Znak Znak Znak Znak,Podpisy"/>
    <w:basedOn w:val="Normalny"/>
    <w:next w:val="Normalny"/>
    <w:link w:val="LegendaZnak"/>
    <w:uiPriority w:val="35"/>
    <w:unhideWhenUsed/>
    <w:qFormat/>
    <w:rsid w:val="0079552B"/>
    <w:pPr>
      <w:spacing w:after="200" w:line="240" w:lineRule="auto"/>
    </w:pPr>
    <w:rPr>
      <w:i/>
      <w:iCs/>
      <w:sz w:val="18"/>
      <w:szCs w:val="18"/>
    </w:rPr>
  </w:style>
  <w:style w:type="paragraph" w:customStyle="1" w:styleId="EkoTabele">
    <w:name w:val="Eko Tabele"/>
    <w:basedOn w:val="Normalny"/>
    <w:link w:val="EkoTabeleZnak"/>
    <w:qFormat/>
    <w:rsid w:val="00355DBB"/>
    <w:pPr>
      <w:spacing w:after="0" w:line="240" w:lineRule="auto"/>
    </w:pPr>
    <w:rPr>
      <w:rFonts w:ascii="Calibri" w:eastAsia="Calibri" w:hAnsi="Calibri" w:cs="Times New Roman"/>
      <w:sz w:val="18"/>
      <w:szCs w:val="20"/>
    </w:rPr>
  </w:style>
  <w:style w:type="character" w:customStyle="1" w:styleId="EkoTabeleZnak">
    <w:name w:val="Eko Tabele Znak"/>
    <w:link w:val="EkoTabele"/>
    <w:rsid w:val="00355DBB"/>
    <w:rPr>
      <w:rFonts w:ascii="Calibri" w:eastAsia="Calibri" w:hAnsi="Calibri" w:cs="Times New Roman"/>
      <w:sz w:val="18"/>
      <w:szCs w:val="20"/>
    </w:rPr>
  </w:style>
  <w:style w:type="paragraph" w:styleId="Akapitzlist">
    <w:name w:val="List Paragraph"/>
    <w:aliases w:val="List,maz_wyliczenie,opis dzialania,K-P_odwolanie,A_wyliczenie,Akapit z listą5,Eko punkty,podpunkt,Punkty,Sl_Akapit z listą,Wypunktowanie,Resume Title,Citation List,Ha,List Paragraph1,Body,List Paragraph_Table bullets,Bullet List Paragraph"/>
    <w:basedOn w:val="Normalny"/>
    <w:link w:val="AkapitzlistZnak"/>
    <w:uiPriority w:val="34"/>
    <w:qFormat/>
    <w:rsid w:val="0019174F"/>
    <w:pPr>
      <w:ind w:left="720"/>
      <w:contextualSpacing/>
    </w:pPr>
  </w:style>
  <w:style w:type="character" w:customStyle="1" w:styleId="AkapitzlistZnak">
    <w:name w:val="Akapit z listą Znak"/>
    <w:aliases w:val="List Znak,maz_wyliczenie Znak,opis dzialania Znak,K-P_odwolanie Znak,A_wyliczenie Znak,Akapit z listą5 Znak,Eko punkty Znak,podpunkt Znak,Punkty Znak,Sl_Akapit z listą Znak,Wypunktowanie Znak,Resume Title Znak,Citation List Znak"/>
    <w:link w:val="Akapitzlist"/>
    <w:uiPriority w:val="34"/>
    <w:qFormat/>
    <w:locked/>
    <w:rsid w:val="000D5D60"/>
  </w:style>
  <w:style w:type="table" w:styleId="Tabela-Siatka">
    <w:name w:val="Table Grid"/>
    <w:basedOn w:val="Standardowy"/>
    <w:uiPriority w:val="39"/>
    <w:rsid w:val="003D5CC4"/>
    <w:pPr>
      <w:spacing w:after="0" w:line="240" w:lineRule="auto"/>
    </w:pPr>
    <w:rPr>
      <w:rFonts w:ascii="Calibri" w:eastAsia="Calibri"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72050E"/>
    <w:pPr>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F960FF"/>
    <w:pPr>
      <w:tabs>
        <w:tab w:val="left" w:pos="660"/>
        <w:tab w:val="right" w:leader="dot" w:pos="9062"/>
      </w:tabs>
      <w:spacing w:after="100"/>
    </w:pPr>
  </w:style>
  <w:style w:type="paragraph" w:styleId="Spistreci2">
    <w:name w:val="toc 2"/>
    <w:basedOn w:val="Normalny"/>
    <w:next w:val="Normalny"/>
    <w:autoRedefine/>
    <w:uiPriority w:val="39"/>
    <w:unhideWhenUsed/>
    <w:rsid w:val="00B36796"/>
    <w:pPr>
      <w:tabs>
        <w:tab w:val="left" w:pos="880"/>
        <w:tab w:val="right" w:leader="dot" w:pos="9062"/>
      </w:tabs>
      <w:spacing w:after="100"/>
      <w:ind w:left="220"/>
    </w:pPr>
  </w:style>
  <w:style w:type="character" w:styleId="Hipercze">
    <w:name w:val="Hyperlink"/>
    <w:basedOn w:val="Domylnaczcionkaakapitu"/>
    <w:uiPriority w:val="99"/>
    <w:unhideWhenUsed/>
    <w:rsid w:val="0072050E"/>
    <w:rPr>
      <w:color w:val="0563C1" w:themeColor="hyperlink"/>
      <w:u w:val="single"/>
    </w:rPr>
  </w:style>
  <w:style w:type="paragraph" w:customStyle="1" w:styleId="NormalnyEko">
    <w:name w:val="Normalny Eko"/>
    <w:basedOn w:val="Normalny"/>
    <w:link w:val="NormalnyEkoZnak"/>
    <w:qFormat/>
    <w:locked/>
    <w:rsid w:val="009C050B"/>
    <w:pPr>
      <w:suppressAutoHyphens/>
      <w:spacing w:before="120" w:after="120"/>
    </w:pPr>
    <w:rPr>
      <w:rFonts w:ascii="Calibri" w:eastAsia="Times New Roman" w:hAnsi="Calibri" w:cs="Times New Roman"/>
      <w:color w:val="000000"/>
      <w:lang w:eastAsia="ar-SA" w:bidi="en-US"/>
    </w:rPr>
  </w:style>
  <w:style w:type="character" w:customStyle="1" w:styleId="NormalnyEkoZnak">
    <w:name w:val="Normalny Eko Znak"/>
    <w:link w:val="NormalnyEko"/>
    <w:rsid w:val="009C050B"/>
    <w:rPr>
      <w:rFonts w:ascii="Calibri" w:eastAsia="Times New Roman" w:hAnsi="Calibri" w:cs="Times New Roman"/>
      <w:color w:val="000000"/>
      <w:lang w:eastAsia="ar-SA" w:bidi="en-US"/>
    </w:rPr>
  </w:style>
  <w:style w:type="paragraph" w:styleId="Spistreci3">
    <w:name w:val="toc 3"/>
    <w:basedOn w:val="Normalny"/>
    <w:next w:val="Normalny"/>
    <w:autoRedefine/>
    <w:uiPriority w:val="39"/>
    <w:unhideWhenUsed/>
    <w:rsid w:val="00AF6C27"/>
    <w:pPr>
      <w:tabs>
        <w:tab w:val="left" w:pos="1320"/>
        <w:tab w:val="right" w:leader="dot" w:pos="9062"/>
      </w:tabs>
    </w:pPr>
  </w:style>
  <w:style w:type="paragraph" w:styleId="Spisilustracji">
    <w:name w:val="table of figures"/>
    <w:basedOn w:val="Normalny"/>
    <w:next w:val="Normalny"/>
    <w:uiPriority w:val="99"/>
    <w:unhideWhenUsed/>
    <w:rsid w:val="009A7C95"/>
    <w:pPr>
      <w:spacing w:after="0"/>
    </w:pPr>
  </w:style>
  <w:style w:type="character" w:styleId="Odwoaniedokomentarza">
    <w:name w:val="annotation reference"/>
    <w:basedOn w:val="Domylnaczcionkaakapitu"/>
    <w:uiPriority w:val="99"/>
    <w:unhideWhenUsed/>
    <w:rsid w:val="00210CA9"/>
    <w:rPr>
      <w:sz w:val="16"/>
      <w:szCs w:val="16"/>
    </w:rPr>
  </w:style>
  <w:style w:type="paragraph" w:styleId="Tekstkomentarza">
    <w:name w:val="annotation text"/>
    <w:basedOn w:val="Normalny"/>
    <w:link w:val="TekstkomentarzaZnak"/>
    <w:uiPriority w:val="99"/>
    <w:unhideWhenUsed/>
    <w:rsid w:val="00210CA9"/>
    <w:pPr>
      <w:spacing w:line="240" w:lineRule="auto"/>
    </w:pPr>
    <w:rPr>
      <w:sz w:val="20"/>
      <w:szCs w:val="20"/>
    </w:rPr>
  </w:style>
  <w:style w:type="character" w:customStyle="1" w:styleId="TekstkomentarzaZnak">
    <w:name w:val="Tekst komentarza Znak"/>
    <w:basedOn w:val="Domylnaczcionkaakapitu"/>
    <w:link w:val="Tekstkomentarza"/>
    <w:uiPriority w:val="99"/>
    <w:rsid w:val="00210CA9"/>
    <w:rPr>
      <w:sz w:val="20"/>
      <w:szCs w:val="20"/>
    </w:rPr>
  </w:style>
  <w:style w:type="paragraph" w:styleId="Tematkomentarza">
    <w:name w:val="annotation subject"/>
    <w:basedOn w:val="Tekstkomentarza"/>
    <w:next w:val="Tekstkomentarza"/>
    <w:link w:val="TematkomentarzaZnak"/>
    <w:uiPriority w:val="99"/>
    <w:semiHidden/>
    <w:unhideWhenUsed/>
    <w:rsid w:val="00210CA9"/>
    <w:rPr>
      <w:b/>
      <w:bCs/>
    </w:rPr>
  </w:style>
  <w:style w:type="character" w:customStyle="1" w:styleId="TematkomentarzaZnak">
    <w:name w:val="Temat komentarza Znak"/>
    <w:basedOn w:val="TekstkomentarzaZnak"/>
    <w:link w:val="Tematkomentarza"/>
    <w:uiPriority w:val="99"/>
    <w:semiHidden/>
    <w:rsid w:val="00210CA9"/>
    <w:rPr>
      <w:b/>
      <w:bCs/>
      <w:sz w:val="20"/>
      <w:szCs w:val="20"/>
    </w:rPr>
  </w:style>
  <w:style w:type="paragraph" w:styleId="Poprawka">
    <w:name w:val="Revision"/>
    <w:hidden/>
    <w:uiPriority w:val="99"/>
    <w:semiHidden/>
    <w:rsid w:val="00210CA9"/>
    <w:pPr>
      <w:spacing w:after="0" w:line="240" w:lineRule="auto"/>
    </w:pPr>
  </w:style>
  <w:style w:type="character" w:styleId="Wzmianka">
    <w:name w:val="Mention"/>
    <w:basedOn w:val="Domylnaczcionkaakapitu"/>
    <w:uiPriority w:val="99"/>
    <w:unhideWhenUsed/>
    <w:rsid w:val="004B4ADD"/>
    <w:rPr>
      <w:color w:val="2B579A"/>
      <w:shd w:val="clear" w:color="auto" w:fill="E6E6E6"/>
    </w:rPr>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Znak1,fn, Znak"/>
    <w:basedOn w:val="Normalny"/>
    <w:link w:val="TekstprzypisudolnegoZnak"/>
    <w:uiPriority w:val="99"/>
    <w:unhideWhenUsed/>
    <w:qFormat/>
    <w:rsid w:val="0054242D"/>
    <w:pPr>
      <w:spacing w:after="0" w:line="240" w:lineRule="auto"/>
    </w:pPr>
    <w:rPr>
      <w:sz w:val="16"/>
      <w:szCs w:val="20"/>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basedOn w:val="Domylnaczcionkaakapitu"/>
    <w:link w:val="Tekstprzypisudolnego"/>
    <w:uiPriority w:val="99"/>
    <w:qFormat/>
    <w:rsid w:val="00206F1F"/>
    <w:rPr>
      <w:sz w:val="16"/>
      <w:szCs w:val="20"/>
    </w:rPr>
  </w:style>
  <w:style w:type="character" w:styleId="Nierozpoznanawzmianka">
    <w:name w:val="Unresolved Mention"/>
    <w:basedOn w:val="Domylnaczcionkaakapitu"/>
    <w:uiPriority w:val="99"/>
    <w:unhideWhenUsed/>
    <w:rsid w:val="00206F1F"/>
    <w:rPr>
      <w:color w:val="605E5C"/>
      <w:shd w:val="clear" w:color="auto" w:fill="E1DFDD"/>
    </w:rPr>
  </w:style>
  <w:style w:type="paragraph" w:customStyle="1" w:styleId="Tabelatekst">
    <w:name w:val="Tabela tekst"/>
    <w:basedOn w:val="Normalny"/>
    <w:qFormat/>
    <w:rsid w:val="007E4C2B"/>
    <w:pPr>
      <w:spacing w:after="0" w:line="240" w:lineRule="auto"/>
    </w:pPr>
    <w:rPr>
      <w:rFonts w:cs="Courier New"/>
      <w:sz w:val="18"/>
    </w:rPr>
  </w:style>
  <w:style w:type="character" w:customStyle="1" w:styleId="LegendaZnak">
    <w:name w:val="Legenda Znak"/>
    <w:aliases w:val="Podpisy rysunków/tabel Znak,Legenda EKO Znak,Char Znak,Podpis pod rysunkiem Znak,Nagłówek Tabeli Znak,Nag3ówek Tabeli Znak,Naglówek Tabeli Znak,Nag³ówek Tabeli Znak,Legenda Znak Znak Znak Znak1,Legenda Znak Znak Znak1,Podpisy Znak"/>
    <w:basedOn w:val="Domylnaczcionkaakapitu"/>
    <w:link w:val="Legenda"/>
    <w:uiPriority w:val="35"/>
    <w:rsid w:val="0079552B"/>
    <w:rPr>
      <w:i/>
      <w:iCs/>
      <w:sz w:val="18"/>
      <w:szCs w:val="18"/>
    </w:rPr>
  </w:style>
  <w:style w:type="character" w:customStyle="1" w:styleId="item-fieldvalue">
    <w:name w:val="item-fieldvalue"/>
    <w:basedOn w:val="Domylnaczcionkaakapitu"/>
    <w:rsid w:val="0070071F"/>
  </w:style>
  <w:style w:type="paragraph" w:styleId="Tekstprzypisukocowego">
    <w:name w:val="endnote text"/>
    <w:basedOn w:val="Normalny"/>
    <w:link w:val="TekstprzypisukocowegoZnak"/>
    <w:uiPriority w:val="99"/>
    <w:semiHidden/>
    <w:unhideWhenUsed/>
    <w:rsid w:val="000E3B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E3B77"/>
    <w:rPr>
      <w:sz w:val="20"/>
      <w:szCs w:val="20"/>
    </w:rPr>
  </w:style>
  <w:style w:type="character" w:styleId="Odwoanieprzypisukocowego">
    <w:name w:val="endnote reference"/>
    <w:basedOn w:val="Domylnaczcionkaakapitu"/>
    <w:uiPriority w:val="99"/>
    <w:semiHidden/>
    <w:unhideWhenUsed/>
    <w:rsid w:val="000E3B77"/>
    <w:rPr>
      <w:vertAlign w:val="superscript"/>
    </w:rPr>
  </w:style>
  <w:style w:type="paragraph" w:customStyle="1" w:styleId="Normal1">
    <w:name w:val="Normal1"/>
    <w:basedOn w:val="Normalny"/>
    <w:rsid w:val="00C061F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
    <w:name w:val="li"/>
    <w:basedOn w:val="Normalny"/>
    <w:rsid w:val="000340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um">
    <w:name w:val="num"/>
    <w:basedOn w:val="Domylnaczcionkaakapitu"/>
    <w:rsid w:val="000340D8"/>
  </w:style>
  <w:style w:type="character" w:customStyle="1" w:styleId="tab">
    <w:name w:val="tab"/>
    <w:basedOn w:val="Domylnaczcionkaakapitu"/>
    <w:rsid w:val="001143BB"/>
  </w:style>
  <w:style w:type="paragraph" w:customStyle="1" w:styleId="Numerowanielista">
    <w:name w:val="Numerowanie/lista"/>
    <w:basedOn w:val="Normalny"/>
    <w:link w:val="NumerowanielistaZnak"/>
    <w:qFormat/>
    <w:rsid w:val="005E7FEC"/>
    <w:pPr>
      <w:numPr>
        <w:numId w:val="114"/>
      </w:numPr>
      <w:tabs>
        <w:tab w:val="left" w:pos="284"/>
        <w:tab w:val="left" w:pos="567"/>
      </w:tabs>
      <w:spacing w:after="60"/>
    </w:pPr>
  </w:style>
  <w:style w:type="character" w:customStyle="1" w:styleId="NumerowanielistaZnak">
    <w:name w:val="Numerowanie/lista Znak"/>
    <w:basedOn w:val="Domylnaczcionkaakapitu"/>
    <w:link w:val="Numerowanielista"/>
    <w:rsid w:val="00AB48FE"/>
  </w:style>
  <w:style w:type="character" w:customStyle="1" w:styleId="cf01">
    <w:name w:val="cf01"/>
    <w:basedOn w:val="Domylnaczcionkaakapitu"/>
    <w:rsid w:val="00977C74"/>
    <w:rPr>
      <w:rFonts w:ascii="Segoe UI" w:hAnsi="Segoe UI" w:cs="Segoe UI" w:hint="default"/>
      <w:sz w:val="18"/>
      <w:szCs w:val="18"/>
    </w:rPr>
  </w:style>
  <w:style w:type="character" w:customStyle="1" w:styleId="cf11">
    <w:name w:val="cf11"/>
    <w:basedOn w:val="Domylnaczcionkaakapitu"/>
    <w:rsid w:val="00187BBE"/>
    <w:rPr>
      <w:rFonts w:ascii="Segoe UI" w:hAnsi="Segoe UI" w:cs="Segoe UI" w:hint="default"/>
      <w:b/>
      <w:bCs/>
      <w:sz w:val="18"/>
      <w:szCs w:val="18"/>
    </w:rPr>
  </w:style>
  <w:style w:type="character" w:customStyle="1" w:styleId="normaltextrun">
    <w:name w:val="normaltextrun"/>
    <w:basedOn w:val="Domylnaczcionkaakapitu"/>
    <w:rsid w:val="00D83CA6"/>
  </w:style>
  <w:style w:type="character" w:customStyle="1" w:styleId="spellingerror">
    <w:name w:val="spellingerror"/>
    <w:basedOn w:val="Domylnaczcionkaakapitu"/>
    <w:rsid w:val="00D83CA6"/>
  </w:style>
  <w:style w:type="character" w:customStyle="1" w:styleId="eop">
    <w:name w:val="eop"/>
    <w:basedOn w:val="Domylnaczcionkaakapitu"/>
    <w:rsid w:val="00D83CA6"/>
  </w:style>
  <w:style w:type="character" w:customStyle="1" w:styleId="plainlinks">
    <w:name w:val="plainlinks"/>
    <w:basedOn w:val="Domylnaczcionkaakapitu"/>
    <w:rsid w:val="00BA3C47"/>
  </w:style>
  <w:style w:type="character" w:styleId="Pogrubienie">
    <w:name w:val="Strong"/>
    <w:basedOn w:val="Domylnaczcionkaakapitu"/>
    <w:uiPriority w:val="22"/>
    <w:qFormat/>
    <w:rsid w:val="00C72948"/>
    <w:rPr>
      <w:b/>
      <w:bCs/>
    </w:rPr>
  </w:style>
  <w:style w:type="character" w:customStyle="1" w:styleId="fontstyle01">
    <w:name w:val="fontstyle01"/>
    <w:basedOn w:val="Domylnaczcionkaakapitu"/>
    <w:rsid w:val="00C72948"/>
    <w:rPr>
      <w:rFonts w:ascii="Calibri-Light" w:hAnsi="Calibri-Light" w:hint="default"/>
      <w:b w:val="0"/>
      <w:bCs w:val="0"/>
      <w:i w:val="0"/>
      <w:iCs w:val="0"/>
      <w:color w:val="000000"/>
      <w:sz w:val="22"/>
      <w:szCs w:val="22"/>
    </w:rPr>
  </w:style>
  <w:style w:type="character" w:styleId="UyteHipercze">
    <w:name w:val="FollowedHyperlink"/>
    <w:basedOn w:val="Domylnaczcionkaakapitu"/>
    <w:uiPriority w:val="99"/>
    <w:semiHidden/>
    <w:unhideWhenUsed/>
    <w:rsid w:val="00365882"/>
    <w:rPr>
      <w:color w:val="954F72" w:themeColor="followedHyperlink"/>
      <w:u w:val="single"/>
    </w:rPr>
  </w:style>
  <w:style w:type="table" w:styleId="Tabelasiatki1jasna">
    <w:name w:val="Grid Table 1 Light"/>
    <w:basedOn w:val="Standardowy"/>
    <w:uiPriority w:val="46"/>
    <w:rsid w:val="00FC64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nyWeb">
    <w:name w:val="Normal (Web)"/>
    <w:basedOn w:val="Normalny"/>
    <w:uiPriority w:val="99"/>
    <w:unhideWhenUsed/>
    <w:rsid w:val="00A22E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435AAC"/>
  </w:style>
  <w:style w:type="paragraph" w:customStyle="1" w:styleId="Default">
    <w:name w:val="Default"/>
    <w:rsid w:val="00E83431"/>
    <w:pPr>
      <w:autoSpaceDE w:val="0"/>
      <w:autoSpaceDN w:val="0"/>
      <w:adjustRightInd w:val="0"/>
      <w:spacing w:after="0" w:line="240" w:lineRule="auto"/>
    </w:pPr>
    <w:rPr>
      <w:rFonts w:ascii="Times New Roman" w:hAnsi="Times New Roman" w:cs="Times New Roman"/>
      <w:color w:val="000000"/>
      <w:sz w:val="24"/>
      <w:szCs w:val="24"/>
    </w:rPr>
  </w:style>
  <w:style w:type="paragraph" w:styleId="Podtytu">
    <w:name w:val="Subtitle"/>
    <w:basedOn w:val="Normalny"/>
    <w:next w:val="Normalny"/>
    <w:link w:val="PodtytuZnak"/>
    <w:uiPriority w:val="11"/>
    <w:qFormat/>
    <w:rsid w:val="00A734F3"/>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A734F3"/>
    <w:rPr>
      <w:rFonts w:eastAsiaTheme="minorEastAsia"/>
      <w:color w:val="5A5A5A" w:themeColor="text1" w:themeTint="A5"/>
      <w:spacing w:val="15"/>
    </w:rPr>
  </w:style>
  <w:style w:type="character" w:styleId="Wyrnieniedelikatne">
    <w:name w:val="Subtle Emphasis"/>
    <w:basedOn w:val="Domylnaczcionkaakapitu"/>
    <w:uiPriority w:val="19"/>
    <w:qFormat/>
    <w:rsid w:val="00A734F3"/>
    <w:rPr>
      <w:i/>
      <w:iCs/>
      <w:color w:val="404040" w:themeColor="text1" w:themeTint="BF"/>
    </w:rPr>
  </w:style>
  <w:style w:type="character" w:customStyle="1" w:styleId="mw-headline">
    <w:name w:val="mw-headline"/>
    <w:basedOn w:val="Domylnaczcionkaakapitu"/>
    <w:rsid w:val="00B05B7B"/>
  </w:style>
  <w:style w:type="character" w:customStyle="1" w:styleId="cite-name-before">
    <w:name w:val="cite-name-before"/>
    <w:basedOn w:val="Domylnaczcionkaakapitu"/>
    <w:rsid w:val="00B05B7B"/>
  </w:style>
  <w:style w:type="character" w:customStyle="1" w:styleId="cite-name-full">
    <w:name w:val="cite-name-full"/>
    <w:basedOn w:val="Domylnaczcionkaakapitu"/>
    <w:rsid w:val="00B05B7B"/>
  </w:style>
  <w:style w:type="character" w:customStyle="1" w:styleId="cite-lastname">
    <w:name w:val="cite-lastname"/>
    <w:basedOn w:val="Domylnaczcionkaakapitu"/>
    <w:rsid w:val="00B05B7B"/>
  </w:style>
  <w:style w:type="character" w:styleId="Uwydatnienie">
    <w:name w:val="Emphasis"/>
    <w:basedOn w:val="Domylnaczcionkaakapitu"/>
    <w:uiPriority w:val="20"/>
    <w:qFormat/>
    <w:rsid w:val="003629E1"/>
    <w:rPr>
      <w:i/>
      <w:iCs/>
    </w:rPr>
  </w:style>
  <w:style w:type="character" w:customStyle="1" w:styleId="searchmatch">
    <w:name w:val="searchmatch"/>
    <w:basedOn w:val="Domylnaczcionkaakapitu"/>
    <w:rsid w:val="002E5669"/>
  </w:style>
  <w:style w:type="paragraph" w:styleId="Listapunktowana">
    <w:name w:val="List Bullet"/>
    <w:basedOn w:val="Normalny"/>
    <w:uiPriority w:val="99"/>
    <w:unhideWhenUsed/>
    <w:rsid w:val="00FF3233"/>
    <w:pPr>
      <w:numPr>
        <w:numId w:val="23"/>
      </w:numPr>
      <w:contextualSpacing/>
    </w:pPr>
  </w:style>
  <w:style w:type="paragraph" w:customStyle="1" w:styleId="Punktory">
    <w:name w:val="Punktory"/>
    <w:basedOn w:val="Akapitzlist"/>
    <w:link w:val="PunktoryZnak"/>
    <w:qFormat/>
    <w:rsid w:val="00FF3233"/>
    <w:pPr>
      <w:numPr>
        <w:numId w:val="24"/>
      </w:numPr>
    </w:pPr>
  </w:style>
  <w:style w:type="character" w:customStyle="1" w:styleId="PunktoryZnak">
    <w:name w:val="Punktory Znak"/>
    <w:basedOn w:val="Domylnaczcionkaakapitu"/>
    <w:link w:val="Punktory"/>
    <w:rsid w:val="008B65DE"/>
  </w:style>
  <w:style w:type="paragraph" w:customStyle="1" w:styleId="pf0">
    <w:name w:val="pf0"/>
    <w:basedOn w:val="Normalny"/>
    <w:rsid w:val="002D2F1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i-provider">
    <w:name w:val="ui-provider"/>
    <w:basedOn w:val="Domylnaczcionkaakapitu"/>
    <w:rsid w:val="000643A1"/>
  </w:style>
  <w:style w:type="paragraph" w:customStyle="1" w:styleId="Literatura">
    <w:name w:val="Literatura"/>
    <w:link w:val="LiteraturaZnak"/>
    <w:qFormat/>
    <w:rsid w:val="002A245E"/>
    <w:pPr>
      <w:spacing w:after="80"/>
    </w:pPr>
    <w:rPr>
      <w:rFonts w:ascii="Calibri" w:eastAsia="Calibri" w:hAnsi="Calibri" w:cs="Times New Roman"/>
      <w:sz w:val="18"/>
      <w:szCs w:val="20"/>
      <w:lang w:eastAsia="pl-PL"/>
    </w:rPr>
  </w:style>
  <w:style w:type="character" w:customStyle="1" w:styleId="LiteraturaZnak">
    <w:name w:val="Literatura Znak"/>
    <w:basedOn w:val="Domylnaczcionkaakapitu"/>
    <w:link w:val="Literatura"/>
    <w:rsid w:val="00977AB9"/>
    <w:rPr>
      <w:rFonts w:ascii="Calibri" w:eastAsia="Calibri" w:hAnsi="Calibri" w:cs="Times New Roman"/>
      <w:sz w:val="1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8978">
      <w:bodyDiv w:val="1"/>
      <w:marLeft w:val="0"/>
      <w:marRight w:val="0"/>
      <w:marTop w:val="0"/>
      <w:marBottom w:val="0"/>
      <w:divBdr>
        <w:top w:val="none" w:sz="0" w:space="0" w:color="auto"/>
        <w:left w:val="none" w:sz="0" w:space="0" w:color="auto"/>
        <w:bottom w:val="none" w:sz="0" w:space="0" w:color="auto"/>
        <w:right w:val="none" w:sz="0" w:space="0" w:color="auto"/>
      </w:divBdr>
    </w:div>
    <w:div w:id="20012161">
      <w:bodyDiv w:val="1"/>
      <w:marLeft w:val="0"/>
      <w:marRight w:val="0"/>
      <w:marTop w:val="0"/>
      <w:marBottom w:val="0"/>
      <w:divBdr>
        <w:top w:val="none" w:sz="0" w:space="0" w:color="auto"/>
        <w:left w:val="none" w:sz="0" w:space="0" w:color="auto"/>
        <w:bottom w:val="none" w:sz="0" w:space="0" w:color="auto"/>
        <w:right w:val="none" w:sz="0" w:space="0" w:color="auto"/>
      </w:divBdr>
    </w:div>
    <w:div w:id="26181495">
      <w:bodyDiv w:val="1"/>
      <w:marLeft w:val="0"/>
      <w:marRight w:val="0"/>
      <w:marTop w:val="0"/>
      <w:marBottom w:val="0"/>
      <w:divBdr>
        <w:top w:val="none" w:sz="0" w:space="0" w:color="auto"/>
        <w:left w:val="none" w:sz="0" w:space="0" w:color="auto"/>
        <w:bottom w:val="none" w:sz="0" w:space="0" w:color="auto"/>
        <w:right w:val="none" w:sz="0" w:space="0" w:color="auto"/>
      </w:divBdr>
    </w:div>
    <w:div w:id="97256202">
      <w:bodyDiv w:val="1"/>
      <w:marLeft w:val="0"/>
      <w:marRight w:val="0"/>
      <w:marTop w:val="0"/>
      <w:marBottom w:val="0"/>
      <w:divBdr>
        <w:top w:val="none" w:sz="0" w:space="0" w:color="auto"/>
        <w:left w:val="none" w:sz="0" w:space="0" w:color="auto"/>
        <w:bottom w:val="none" w:sz="0" w:space="0" w:color="auto"/>
        <w:right w:val="none" w:sz="0" w:space="0" w:color="auto"/>
      </w:divBdr>
    </w:div>
    <w:div w:id="103354153">
      <w:bodyDiv w:val="1"/>
      <w:marLeft w:val="0"/>
      <w:marRight w:val="0"/>
      <w:marTop w:val="0"/>
      <w:marBottom w:val="0"/>
      <w:divBdr>
        <w:top w:val="none" w:sz="0" w:space="0" w:color="auto"/>
        <w:left w:val="none" w:sz="0" w:space="0" w:color="auto"/>
        <w:bottom w:val="none" w:sz="0" w:space="0" w:color="auto"/>
        <w:right w:val="none" w:sz="0" w:space="0" w:color="auto"/>
      </w:divBdr>
    </w:div>
    <w:div w:id="112793319">
      <w:bodyDiv w:val="1"/>
      <w:marLeft w:val="0"/>
      <w:marRight w:val="0"/>
      <w:marTop w:val="0"/>
      <w:marBottom w:val="0"/>
      <w:divBdr>
        <w:top w:val="none" w:sz="0" w:space="0" w:color="auto"/>
        <w:left w:val="none" w:sz="0" w:space="0" w:color="auto"/>
        <w:bottom w:val="none" w:sz="0" w:space="0" w:color="auto"/>
        <w:right w:val="none" w:sz="0" w:space="0" w:color="auto"/>
      </w:divBdr>
    </w:div>
    <w:div w:id="119541966">
      <w:bodyDiv w:val="1"/>
      <w:marLeft w:val="0"/>
      <w:marRight w:val="0"/>
      <w:marTop w:val="0"/>
      <w:marBottom w:val="0"/>
      <w:divBdr>
        <w:top w:val="none" w:sz="0" w:space="0" w:color="auto"/>
        <w:left w:val="none" w:sz="0" w:space="0" w:color="auto"/>
        <w:bottom w:val="none" w:sz="0" w:space="0" w:color="auto"/>
        <w:right w:val="none" w:sz="0" w:space="0" w:color="auto"/>
      </w:divBdr>
    </w:div>
    <w:div w:id="129174961">
      <w:bodyDiv w:val="1"/>
      <w:marLeft w:val="0"/>
      <w:marRight w:val="0"/>
      <w:marTop w:val="0"/>
      <w:marBottom w:val="0"/>
      <w:divBdr>
        <w:top w:val="none" w:sz="0" w:space="0" w:color="auto"/>
        <w:left w:val="none" w:sz="0" w:space="0" w:color="auto"/>
        <w:bottom w:val="none" w:sz="0" w:space="0" w:color="auto"/>
        <w:right w:val="none" w:sz="0" w:space="0" w:color="auto"/>
      </w:divBdr>
    </w:div>
    <w:div w:id="183062722">
      <w:bodyDiv w:val="1"/>
      <w:marLeft w:val="0"/>
      <w:marRight w:val="0"/>
      <w:marTop w:val="0"/>
      <w:marBottom w:val="0"/>
      <w:divBdr>
        <w:top w:val="none" w:sz="0" w:space="0" w:color="auto"/>
        <w:left w:val="none" w:sz="0" w:space="0" w:color="auto"/>
        <w:bottom w:val="none" w:sz="0" w:space="0" w:color="auto"/>
        <w:right w:val="none" w:sz="0" w:space="0" w:color="auto"/>
      </w:divBdr>
    </w:div>
    <w:div w:id="234051373">
      <w:bodyDiv w:val="1"/>
      <w:marLeft w:val="0"/>
      <w:marRight w:val="0"/>
      <w:marTop w:val="0"/>
      <w:marBottom w:val="0"/>
      <w:divBdr>
        <w:top w:val="none" w:sz="0" w:space="0" w:color="auto"/>
        <w:left w:val="none" w:sz="0" w:space="0" w:color="auto"/>
        <w:bottom w:val="none" w:sz="0" w:space="0" w:color="auto"/>
        <w:right w:val="none" w:sz="0" w:space="0" w:color="auto"/>
      </w:divBdr>
    </w:div>
    <w:div w:id="305360045">
      <w:bodyDiv w:val="1"/>
      <w:marLeft w:val="0"/>
      <w:marRight w:val="0"/>
      <w:marTop w:val="0"/>
      <w:marBottom w:val="0"/>
      <w:divBdr>
        <w:top w:val="none" w:sz="0" w:space="0" w:color="auto"/>
        <w:left w:val="none" w:sz="0" w:space="0" w:color="auto"/>
        <w:bottom w:val="none" w:sz="0" w:space="0" w:color="auto"/>
        <w:right w:val="none" w:sz="0" w:space="0" w:color="auto"/>
      </w:divBdr>
      <w:divsChild>
        <w:div w:id="242108034">
          <w:marLeft w:val="0"/>
          <w:marRight w:val="0"/>
          <w:marTop w:val="0"/>
          <w:marBottom w:val="0"/>
          <w:divBdr>
            <w:top w:val="none" w:sz="0" w:space="0" w:color="auto"/>
            <w:left w:val="none" w:sz="0" w:space="0" w:color="auto"/>
            <w:bottom w:val="none" w:sz="0" w:space="0" w:color="auto"/>
            <w:right w:val="none" w:sz="0" w:space="0" w:color="auto"/>
          </w:divBdr>
        </w:div>
      </w:divsChild>
    </w:div>
    <w:div w:id="323708160">
      <w:bodyDiv w:val="1"/>
      <w:marLeft w:val="0"/>
      <w:marRight w:val="0"/>
      <w:marTop w:val="0"/>
      <w:marBottom w:val="0"/>
      <w:divBdr>
        <w:top w:val="none" w:sz="0" w:space="0" w:color="auto"/>
        <w:left w:val="none" w:sz="0" w:space="0" w:color="auto"/>
        <w:bottom w:val="none" w:sz="0" w:space="0" w:color="auto"/>
        <w:right w:val="none" w:sz="0" w:space="0" w:color="auto"/>
      </w:divBdr>
    </w:div>
    <w:div w:id="326518586">
      <w:bodyDiv w:val="1"/>
      <w:marLeft w:val="0"/>
      <w:marRight w:val="0"/>
      <w:marTop w:val="0"/>
      <w:marBottom w:val="0"/>
      <w:divBdr>
        <w:top w:val="none" w:sz="0" w:space="0" w:color="auto"/>
        <w:left w:val="none" w:sz="0" w:space="0" w:color="auto"/>
        <w:bottom w:val="none" w:sz="0" w:space="0" w:color="auto"/>
        <w:right w:val="none" w:sz="0" w:space="0" w:color="auto"/>
      </w:divBdr>
    </w:div>
    <w:div w:id="334652275">
      <w:bodyDiv w:val="1"/>
      <w:marLeft w:val="0"/>
      <w:marRight w:val="0"/>
      <w:marTop w:val="0"/>
      <w:marBottom w:val="0"/>
      <w:divBdr>
        <w:top w:val="none" w:sz="0" w:space="0" w:color="auto"/>
        <w:left w:val="none" w:sz="0" w:space="0" w:color="auto"/>
        <w:bottom w:val="none" w:sz="0" w:space="0" w:color="auto"/>
        <w:right w:val="none" w:sz="0" w:space="0" w:color="auto"/>
      </w:divBdr>
    </w:div>
    <w:div w:id="369454205">
      <w:bodyDiv w:val="1"/>
      <w:marLeft w:val="0"/>
      <w:marRight w:val="0"/>
      <w:marTop w:val="0"/>
      <w:marBottom w:val="0"/>
      <w:divBdr>
        <w:top w:val="none" w:sz="0" w:space="0" w:color="auto"/>
        <w:left w:val="none" w:sz="0" w:space="0" w:color="auto"/>
        <w:bottom w:val="none" w:sz="0" w:space="0" w:color="auto"/>
        <w:right w:val="none" w:sz="0" w:space="0" w:color="auto"/>
      </w:divBdr>
    </w:div>
    <w:div w:id="406608673">
      <w:bodyDiv w:val="1"/>
      <w:marLeft w:val="0"/>
      <w:marRight w:val="0"/>
      <w:marTop w:val="0"/>
      <w:marBottom w:val="0"/>
      <w:divBdr>
        <w:top w:val="none" w:sz="0" w:space="0" w:color="auto"/>
        <w:left w:val="none" w:sz="0" w:space="0" w:color="auto"/>
        <w:bottom w:val="none" w:sz="0" w:space="0" w:color="auto"/>
        <w:right w:val="none" w:sz="0" w:space="0" w:color="auto"/>
      </w:divBdr>
    </w:div>
    <w:div w:id="411511684">
      <w:bodyDiv w:val="1"/>
      <w:marLeft w:val="0"/>
      <w:marRight w:val="0"/>
      <w:marTop w:val="0"/>
      <w:marBottom w:val="0"/>
      <w:divBdr>
        <w:top w:val="none" w:sz="0" w:space="0" w:color="auto"/>
        <w:left w:val="none" w:sz="0" w:space="0" w:color="auto"/>
        <w:bottom w:val="none" w:sz="0" w:space="0" w:color="auto"/>
        <w:right w:val="none" w:sz="0" w:space="0" w:color="auto"/>
      </w:divBdr>
    </w:div>
    <w:div w:id="422457168">
      <w:bodyDiv w:val="1"/>
      <w:marLeft w:val="0"/>
      <w:marRight w:val="0"/>
      <w:marTop w:val="0"/>
      <w:marBottom w:val="0"/>
      <w:divBdr>
        <w:top w:val="none" w:sz="0" w:space="0" w:color="auto"/>
        <w:left w:val="none" w:sz="0" w:space="0" w:color="auto"/>
        <w:bottom w:val="none" w:sz="0" w:space="0" w:color="auto"/>
        <w:right w:val="none" w:sz="0" w:space="0" w:color="auto"/>
      </w:divBdr>
    </w:div>
    <w:div w:id="430048322">
      <w:bodyDiv w:val="1"/>
      <w:marLeft w:val="0"/>
      <w:marRight w:val="0"/>
      <w:marTop w:val="0"/>
      <w:marBottom w:val="0"/>
      <w:divBdr>
        <w:top w:val="none" w:sz="0" w:space="0" w:color="auto"/>
        <w:left w:val="none" w:sz="0" w:space="0" w:color="auto"/>
        <w:bottom w:val="none" w:sz="0" w:space="0" w:color="auto"/>
        <w:right w:val="none" w:sz="0" w:space="0" w:color="auto"/>
      </w:divBdr>
    </w:div>
    <w:div w:id="462693734">
      <w:bodyDiv w:val="1"/>
      <w:marLeft w:val="0"/>
      <w:marRight w:val="0"/>
      <w:marTop w:val="0"/>
      <w:marBottom w:val="0"/>
      <w:divBdr>
        <w:top w:val="none" w:sz="0" w:space="0" w:color="auto"/>
        <w:left w:val="none" w:sz="0" w:space="0" w:color="auto"/>
        <w:bottom w:val="none" w:sz="0" w:space="0" w:color="auto"/>
        <w:right w:val="none" w:sz="0" w:space="0" w:color="auto"/>
      </w:divBdr>
    </w:div>
    <w:div w:id="464005938">
      <w:bodyDiv w:val="1"/>
      <w:marLeft w:val="0"/>
      <w:marRight w:val="0"/>
      <w:marTop w:val="0"/>
      <w:marBottom w:val="0"/>
      <w:divBdr>
        <w:top w:val="none" w:sz="0" w:space="0" w:color="auto"/>
        <w:left w:val="none" w:sz="0" w:space="0" w:color="auto"/>
        <w:bottom w:val="none" w:sz="0" w:space="0" w:color="auto"/>
        <w:right w:val="none" w:sz="0" w:space="0" w:color="auto"/>
      </w:divBdr>
    </w:div>
    <w:div w:id="464085510">
      <w:bodyDiv w:val="1"/>
      <w:marLeft w:val="0"/>
      <w:marRight w:val="0"/>
      <w:marTop w:val="0"/>
      <w:marBottom w:val="0"/>
      <w:divBdr>
        <w:top w:val="none" w:sz="0" w:space="0" w:color="auto"/>
        <w:left w:val="none" w:sz="0" w:space="0" w:color="auto"/>
        <w:bottom w:val="none" w:sz="0" w:space="0" w:color="auto"/>
        <w:right w:val="none" w:sz="0" w:space="0" w:color="auto"/>
      </w:divBdr>
    </w:div>
    <w:div w:id="479227707">
      <w:bodyDiv w:val="1"/>
      <w:marLeft w:val="0"/>
      <w:marRight w:val="0"/>
      <w:marTop w:val="0"/>
      <w:marBottom w:val="0"/>
      <w:divBdr>
        <w:top w:val="none" w:sz="0" w:space="0" w:color="auto"/>
        <w:left w:val="none" w:sz="0" w:space="0" w:color="auto"/>
        <w:bottom w:val="none" w:sz="0" w:space="0" w:color="auto"/>
        <w:right w:val="none" w:sz="0" w:space="0" w:color="auto"/>
      </w:divBdr>
    </w:div>
    <w:div w:id="489059649">
      <w:bodyDiv w:val="1"/>
      <w:marLeft w:val="0"/>
      <w:marRight w:val="0"/>
      <w:marTop w:val="0"/>
      <w:marBottom w:val="0"/>
      <w:divBdr>
        <w:top w:val="none" w:sz="0" w:space="0" w:color="auto"/>
        <w:left w:val="none" w:sz="0" w:space="0" w:color="auto"/>
        <w:bottom w:val="none" w:sz="0" w:space="0" w:color="auto"/>
        <w:right w:val="none" w:sz="0" w:space="0" w:color="auto"/>
      </w:divBdr>
    </w:div>
    <w:div w:id="519516366">
      <w:bodyDiv w:val="1"/>
      <w:marLeft w:val="0"/>
      <w:marRight w:val="0"/>
      <w:marTop w:val="0"/>
      <w:marBottom w:val="0"/>
      <w:divBdr>
        <w:top w:val="none" w:sz="0" w:space="0" w:color="auto"/>
        <w:left w:val="none" w:sz="0" w:space="0" w:color="auto"/>
        <w:bottom w:val="none" w:sz="0" w:space="0" w:color="auto"/>
        <w:right w:val="none" w:sz="0" w:space="0" w:color="auto"/>
      </w:divBdr>
    </w:div>
    <w:div w:id="562104325">
      <w:bodyDiv w:val="1"/>
      <w:marLeft w:val="0"/>
      <w:marRight w:val="0"/>
      <w:marTop w:val="0"/>
      <w:marBottom w:val="0"/>
      <w:divBdr>
        <w:top w:val="none" w:sz="0" w:space="0" w:color="auto"/>
        <w:left w:val="none" w:sz="0" w:space="0" w:color="auto"/>
        <w:bottom w:val="none" w:sz="0" w:space="0" w:color="auto"/>
        <w:right w:val="none" w:sz="0" w:space="0" w:color="auto"/>
      </w:divBdr>
    </w:div>
    <w:div w:id="630064326">
      <w:bodyDiv w:val="1"/>
      <w:marLeft w:val="0"/>
      <w:marRight w:val="0"/>
      <w:marTop w:val="0"/>
      <w:marBottom w:val="0"/>
      <w:divBdr>
        <w:top w:val="none" w:sz="0" w:space="0" w:color="auto"/>
        <w:left w:val="none" w:sz="0" w:space="0" w:color="auto"/>
        <w:bottom w:val="none" w:sz="0" w:space="0" w:color="auto"/>
        <w:right w:val="none" w:sz="0" w:space="0" w:color="auto"/>
      </w:divBdr>
    </w:div>
    <w:div w:id="667096845">
      <w:bodyDiv w:val="1"/>
      <w:marLeft w:val="0"/>
      <w:marRight w:val="0"/>
      <w:marTop w:val="0"/>
      <w:marBottom w:val="0"/>
      <w:divBdr>
        <w:top w:val="none" w:sz="0" w:space="0" w:color="auto"/>
        <w:left w:val="none" w:sz="0" w:space="0" w:color="auto"/>
        <w:bottom w:val="none" w:sz="0" w:space="0" w:color="auto"/>
        <w:right w:val="none" w:sz="0" w:space="0" w:color="auto"/>
      </w:divBdr>
    </w:div>
    <w:div w:id="711812382">
      <w:bodyDiv w:val="1"/>
      <w:marLeft w:val="0"/>
      <w:marRight w:val="0"/>
      <w:marTop w:val="0"/>
      <w:marBottom w:val="0"/>
      <w:divBdr>
        <w:top w:val="none" w:sz="0" w:space="0" w:color="auto"/>
        <w:left w:val="none" w:sz="0" w:space="0" w:color="auto"/>
        <w:bottom w:val="none" w:sz="0" w:space="0" w:color="auto"/>
        <w:right w:val="none" w:sz="0" w:space="0" w:color="auto"/>
      </w:divBdr>
    </w:div>
    <w:div w:id="748431350">
      <w:bodyDiv w:val="1"/>
      <w:marLeft w:val="0"/>
      <w:marRight w:val="0"/>
      <w:marTop w:val="0"/>
      <w:marBottom w:val="0"/>
      <w:divBdr>
        <w:top w:val="none" w:sz="0" w:space="0" w:color="auto"/>
        <w:left w:val="none" w:sz="0" w:space="0" w:color="auto"/>
        <w:bottom w:val="none" w:sz="0" w:space="0" w:color="auto"/>
        <w:right w:val="none" w:sz="0" w:space="0" w:color="auto"/>
      </w:divBdr>
    </w:div>
    <w:div w:id="750664180">
      <w:bodyDiv w:val="1"/>
      <w:marLeft w:val="0"/>
      <w:marRight w:val="0"/>
      <w:marTop w:val="0"/>
      <w:marBottom w:val="0"/>
      <w:divBdr>
        <w:top w:val="none" w:sz="0" w:space="0" w:color="auto"/>
        <w:left w:val="none" w:sz="0" w:space="0" w:color="auto"/>
        <w:bottom w:val="none" w:sz="0" w:space="0" w:color="auto"/>
        <w:right w:val="none" w:sz="0" w:space="0" w:color="auto"/>
      </w:divBdr>
    </w:div>
    <w:div w:id="769738090">
      <w:bodyDiv w:val="1"/>
      <w:marLeft w:val="0"/>
      <w:marRight w:val="0"/>
      <w:marTop w:val="0"/>
      <w:marBottom w:val="0"/>
      <w:divBdr>
        <w:top w:val="none" w:sz="0" w:space="0" w:color="auto"/>
        <w:left w:val="none" w:sz="0" w:space="0" w:color="auto"/>
        <w:bottom w:val="none" w:sz="0" w:space="0" w:color="auto"/>
        <w:right w:val="none" w:sz="0" w:space="0" w:color="auto"/>
      </w:divBdr>
    </w:div>
    <w:div w:id="793013785">
      <w:bodyDiv w:val="1"/>
      <w:marLeft w:val="0"/>
      <w:marRight w:val="0"/>
      <w:marTop w:val="0"/>
      <w:marBottom w:val="0"/>
      <w:divBdr>
        <w:top w:val="none" w:sz="0" w:space="0" w:color="auto"/>
        <w:left w:val="none" w:sz="0" w:space="0" w:color="auto"/>
        <w:bottom w:val="none" w:sz="0" w:space="0" w:color="auto"/>
        <w:right w:val="none" w:sz="0" w:space="0" w:color="auto"/>
      </w:divBdr>
    </w:div>
    <w:div w:id="816534177">
      <w:bodyDiv w:val="1"/>
      <w:marLeft w:val="0"/>
      <w:marRight w:val="0"/>
      <w:marTop w:val="0"/>
      <w:marBottom w:val="0"/>
      <w:divBdr>
        <w:top w:val="none" w:sz="0" w:space="0" w:color="auto"/>
        <w:left w:val="none" w:sz="0" w:space="0" w:color="auto"/>
        <w:bottom w:val="none" w:sz="0" w:space="0" w:color="auto"/>
        <w:right w:val="none" w:sz="0" w:space="0" w:color="auto"/>
      </w:divBdr>
    </w:div>
    <w:div w:id="817308443">
      <w:bodyDiv w:val="1"/>
      <w:marLeft w:val="0"/>
      <w:marRight w:val="0"/>
      <w:marTop w:val="0"/>
      <w:marBottom w:val="0"/>
      <w:divBdr>
        <w:top w:val="none" w:sz="0" w:space="0" w:color="auto"/>
        <w:left w:val="none" w:sz="0" w:space="0" w:color="auto"/>
        <w:bottom w:val="none" w:sz="0" w:space="0" w:color="auto"/>
        <w:right w:val="none" w:sz="0" w:space="0" w:color="auto"/>
      </w:divBdr>
    </w:div>
    <w:div w:id="834953834">
      <w:bodyDiv w:val="1"/>
      <w:marLeft w:val="0"/>
      <w:marRight w:val="0"/>
      <w:marTop w:val="0"/>
      <w:marBottom w:val="0"/>
      <w:divBdr>
        <w:top w:val="none" w:sz="0" w:space="0" w:color="auto"/>
        <w:left w:val="none" w:sz="0" w:space="0" w:color="auto"/>
        <w:bottom w:val="none" w:sz="0" w:space="0" w:color="auto"/>
        <w:right w:val="none" w:sz="0" w:space="0" w:color="auto"/>
      </w:divBdr>
    </w:div>
    <w:div w:id="877741910">
      <w:bodyDiv w:val="1"/>
      <w:marLeft w:val="0"/>
      <w:marRight w:val="0"/>
      <w:marTop w:val="0"/>
      <w:marBottom w:val="0"/>
      <w:divBdr>
        <w:top w:val="none" w:sz="0" w:space="0" w:color="auto"/>
        <w:left w:val="none" w:sz="0" w:space="0" w:color="auto"/>
        <w:bottom w:val="none" w:sz="0" w:space="0" w:color="auto"/>
        <w:right w:val="none" w:sz="0" w:space="0" w:color="auto"/>
      </w:divBdr>
    </w:div>
    <w:div w:id="903485740">
      <w:bodyDiv w:val="1"/>
      <w:marLeft w:val="0"/>
      <w:marRight w:val="0"/>
      <w:marTop w:val="0"/>
      <w:marBottom w:val="0"/>
      <w:divBdr>
        <w:top w:val="none" w:sz="0" w:space="0" w:color="auto"/>
        <w:left w:val="none" w:sz="0" w:space="0" w:color="auto"/>
        <w:bottom w:val="none" w:sz="0" w:space="0" w:color="auto"/>
        <w:right w:val="none" w:sz="0" w:space="0" w:color="auto"/>
      </w:divBdr>
    </w:div>
    <w:div w:id="971249404">
      <w:bodyDiv w:val="1"/>
      <w:marLeft w:val="0"/>
      <w:marRight w:val="0"/>
      <w:marTop w:val="0"/>
      <w:marBottom w:val="0"/>
      <w:divBdr>
        <w:top w:val="none" w:sz="0" w:space="0" w:color="auto"/>
        <w:left w:val="none" w:sz="0" w:space="0" w:color="auto"/>
        <w:bottom w:val="none" w:sz="0" w:space="0" w:color="auto"/>
        <w:right w:val="none" w:sz="0" w:space="0" w:color="auto"/>
      </w:divBdr>
    </w:div>
    <w:div w:id="993529293">
      <w:bodyDiv w:val="1"/>
      <w:marLeft w:val="0"/>
      <w:marRight w:val="0"/>
      <w:marTop w:val="0"/>
      <w:marBottom w:val="0"/>
      <w:divBdr>
        <w:top w:val="none" w:sz="0" w:space="0" w:color="auto"/>
        <w:left w:val="none" w:sz="0" w:space="0" w:color="auto"/>
        <w:bottom w:val="none" w:sz="0" w:space="0" w:color="auto"/>
        <w:right w:val="none" w:sz="0" w:space="0" w:color="auto"/>
      </w:divBdr>
    </w:div>
    <w:div w:id="1021585095">
      <w:bodyDiv w:val="1"/>
      <w:marLeft w:val="0"/>
      <w:marRight w:val="0"/>
      <w:marTop w:val="0"/>
      <w:marBottom w:val="0"/>
      <w:divBdr>
        <w:top w:val="none" w:sz="0" w:space="0" w:color="auto"/>
        <w:left w:val="none" w:sz="0" w:space="0" w:color="auto"/>
        <w:bottom w:val="none" w:sz="0" w:space="0" w:color="auto"/>
        <w:right w:val="none" w:sz="0" w:space="0" w:color="auto"/>
      </w:divBdr>
    </w:div>
    <w:div w:id="1063330974">
      <w:bodyDiv w:val="1"/>
      <w:marLeft w:val="0"/>
      <w:marRight w:val="0"/>
      <w:marTop w:val="0"/>
      <w:marBottom w:val="0"/>
      <w:divBdr>
        <w:top w:val="none" w:sz="0" w:space="0" w:color="auto"/>
        <w:left w:val="none" w:sz="0" w:space="0" w:color="auto"/>
        <w:bottom w:val="none" w:sz="0" w:space="0" w:color="auto"/>
        <w:right w:val="none" w:sz="0" w:space="0" w:color="auto"/>
      </w:divBdr>
    </w:div>
    <w:div w:id="1075006910">
      <w:bodyDiv w:val="1"/>
      <w:marLeft w:val="0"/>
      <w:marRight w:val="0"/>
      <w:marTop w:val="0"/>
      <w:marBottom w:val="0"/>
      <w:divBdr>
        <w:top w:val="none" w:sz="0" w:space="0" w:color="auto"/>
        <w:left w:val="none" w:sz="0" w:space="0" w:color="auto"/>
        <w:bottom w:val="none" w:sz="0" w:space="0" w:color="auto"/>
        <w:right w:val="none" w:sz="0" w:space="0" w:color="auto"/>
      </w:divBdr>
    </w:div>
    <w:div w:id="1104610557">
      <w:bodyDiv w:val="1"/>
      <w:marLeft w:val="0"/>
      <w:marRight w:val="0"/>
      <w:marTop w:val="0"/>
      <w:marBottom w:val="0"/>
      <w:divBdr>
        <w:top w:val="none" w:sz="0" w:space="0" w:color="auto"/>
        <w:left w:val="none" w:sz="0" w:space="0" w:color="auto"/>
        <w:bottom w:val="none" w:sz="0" w:space="0" w:color="auto"/>
        <w:right w:val="none" w:sz="0" w:space="0" w:color="auto"/>
      </w:divBdr>
    </w:div>
    <w:div w:id="1107624423">
      <w:bodyDiv w:val="1"/>
      <w:marLeft w:val="0"/>
      <w:marRight w:val="0"/>
      <w:marTop w:val="0"/>
      <w:marBottom w:val="0"/>
      <w:divBdr>
        <w:top w:val="none" w:sz="0" w:space="0" w:color="auto"/>
        <w:left w:val="none" w:sz="0" w:space="0" w:color="auto"/>
        <w:bottom w:val="none" w:sz="0" w:space="0" w:color="auto"/>
        <w:right w:val="none" w:sz="0" w:space="0" w:color="auto"/>
      </w:divBdr>
    </w:div>
    <w:div w:id="1110397163">
      <w:bodyDiv w:val="1"/>
      <w:marLeft w:val="0"/>
      <w:marRight w:val="0"/>
      <w:marTop w:val="0"/>
      <w:marBottom w:val="0"/>
      <w:divBdr>
        <w:top w:val="none" w:sz="0" w:space="0" w:color="auto"/>
        <w:left w:val="none" w:sz="0" w:space="0" w:color="auto"/>
        <w:bottom w:val="none" w:sz="0" w:space="0" w:color="auto"/>
        <w:right w:val="none" w:sz="0" w:space="0" w:color="auto"/>
      </w:divBdr>
    </w:div>
    <w:div w:id="1114208762">
      <w:bodyDiv w:val="1"/>
      <w:marLeft w:val="0"/>
      <w:marRight w:val="0"/>
      <w:marTop w:val="0"/>
      <w:marBottom w:val="0"/>
      <w:divBdr>
        <w:top w:val="none" w:sz="0" w:space="0" w:color="auto"/>
        <w:left w:val="none" w:sz="0" w:space="0" w:color="auto"/>
        <w:bottom w:val="none" w:sz="0" w:space="0" w:color="auto"/>
        <w:right w:val="none" w:sz="0" w:space="0" w:color="auto"/>
      </w:divBdr>
    </w:div>
    <w:div w:id="1179195209">
      <w:bodyDiv w:val="1"/>
      <w:marLeft w:val="0"/>
      <w:marRight w:val="0"/>
      <w:marTop w:val="0"/>
      <w:marBottom w:val="0"/>
      <w:divBdr>
        <w:top w:val="none" w:sz="0" w:space="0" w:color="auto"/>
        <w:left w:val="none" w:sz="0" w:space="0" w:color="auto"/>
        <w:bottom w:val="none" w:sz="0" w:space="0" w:color="auto"/>
        <w:right w:val="none" w:sz="0" w:space="0" w:color="auto"/>
      </w:divBdr>
    </w:div>
    <w:div w:id="1205946650">
      <w:bodyDiv w:val="1"/>
      <w:marLeft w:val="0"/>
      <w:marRight w:val="0"/>
      <w:marTop w:val="0"/>
      <w:marBottom w:val="0"/>
      <w:divBdr>
        <w:top w:val="none" w:sz="0" w:space="0" w:color="auto"/>
        <w:left w:val="none" w:sz="0" w:space="0" w:color="auto"/>
        <w:bottom w:val="none" w:sz="0" w:space="0" w:color="auto"/>
        <w:right w:val="none" w:sz="0" w:space="0" w:color="auto"/>
      </w:divBdr>
    </w:div>
    <w:div w:id="1218130336">
      <w:bodyDiv w:val="1"/>
      <w:marLeft w:val="0"/>
      <w:marRight w:val="0"/>
      <w:marTop w:val="0"/>
      <w:marBottom w:val="0"/>
      <w:divBdr>
        <w:top w:val="none" w:sz="0" w:space="0" w:color="auto"/>
        <w:left w:val="none" w:sz="0" w:space="0" w:color="auto"/>
        <w:bottom w:val="none" w:sz="0" w:space="0" w:color="auto"/>
        <w:right w:val="none" w:sz="0" w:space="0" w:color="auto"/>
      </w:divBdr>
    </w:div>
    <w:div w:id="1237594156">
      <w:bodyDiv w:val="1"/>
      <w:marLeft w:val="0"/>
      <w:marRight w:val="0"/>
      <w:marTop w:val="0"/>
      <w:marBottom w:val="0"/>
      <w:divBdr>
        <w:top w:val="none" w:sz="0" w:space="0" w:color="auto"/>
        <w:left w:val="none" w:sz="0" w:space="0" w:color="auto"/>
        <w:bottom w:val="none" w:sz="0" w:space="0" w:color="auto"/>
        <w:right w:val="none" w:sz="0" w:space="0" w:color="auto"/>
      </w:divBdr>
    </w:div>
    <w:div w:id="1240138285">
      <w:bodyDiv w:val="1"/>
      <w:marLeft w:val="0"/>
      <w:marRight w:val="0"/>
      <w:marTop w:val="0"/>
      <w:marBottom w:val="0"/>
      <w:divBdr>
        <w:top w:val="none" w:sz="0" w:space="0" w:color="auto"/>
        <w:left w:val="none" w:sz="0" w:space="0" w:color="auto"/>
        <w:bottom w:val="none" w:sz="0" w:space="0" w:color="auto"/>
        <w:right w:val="none" w:sz="0" w:space="0" w:color="auto"/>
      </w:divBdr>
    </w:div>
    <w:div w:id="1253927003">
      <w:bodyDiv w:val="1"/>
      <w:marLeft w:val="0"/>
      <w:marRight w:val="0"/>
      <w:marTop w:val="0"/>
      <w:marBottom w:val="0"/>
      <w:divBdr>
        <w:top w:val="none" w:sz="0" w:space="0" w:color="auto"/>
        <w:left w:val="none" w:sz="0" w:space="0" w:color="auto"/>
        <w:bottom w:val="none" w:sz="0" w:space="0" w:color="auto"/>
        <w:right w:val="none" w:sz="0" w:space="0" w:color="auto"/>
      </w:divBdr>
    </w:div>
    <w:div w:id="1272470184">
      <w:bodyDiv w:val="1"/>
      <w:marLeft w:val="0"/>
      <w:marRight w:val="0"/>
      <w:marTop w:val="0"/>
      <w:marBottom w:val="0"/>
      <w:divBdr>
        <w:top w:val="none" w:sz="0" w:space="0" w:color="auto"/>
        <w:left w:val="none" w:sz="0" w:space="0" w:color="auto"/>
        <w:bottom w:val="none" w:sz="0" w:space="0" w:color="auto"/>
        <w:right w:val="none" w:sz="0" w:space="0" w:color="auto"/>
      </w:divBdr>
    </w:div>
    <w:div w:id="1275943294">
      <w:bodyDiv w:val="1"/>
      <w:marLeft w:val="0"/>
      <w:marRight w:val="0"/>
      <w:marTop w:val="0"/>
      <w:marBottom w:val="0"/>
      <w:divBdr>
        <w:top w:val="none" w:sz="0" w:space="0" w:color="auto"/>
        <w:left w:val="none" w:sz="0" w:space="0" w:color="auto"/>
        <w:bottom w:val="none" w:sz="0" w:space="0" w:color="auto"/>
        <w:right w:val="none" w:sz="0" w:space="0" w:color="auto"/>
      </w:divBdr>
    </w:div>
    <w:div w:id="1289897189">
      <w:bodyDiv w:val="1"/>
      <w:marLeft w:val="0"/>
      <w:marRight w:val="0"/>
      <w:marTop w:val="0"/>
      <w:marBottom w:val="0"/>
      <w:divBdr>
        <w:top w:val="none" w:sz="0" w:space="0" w:color="auto"/>
        <w:left w:val="none" w:sz="0" w:space="0" w:color="auto"/>
        <w:bottom w:val="none" w:sz="0" w:space="0" w:color="auto"/>
        <w:right w:val="none" w:sz="0" w:space="0" w:color="auto"/>
      </w:divBdr>
    </w:div>
    <w:div w:id="1291403274">
      <w:bodyDiv w:val="1"/>
      <w:marLeft w:val="0"/>
      <w:marRight w:val="0"/>
      <w:marTop w:val="0"/>
      <w:marBottom w:val="0"/>
      <w:divBdr>
        <w:top w:val="none" w:sz="0" w:space="0" w:color="auto"/>
        <w:left w:val="none" w:sz="0" w:space="0" w:color="auto"/>
        <w:bottom w:val="none" w:sz="0" w:space="0" w:color="auto"/>
        <w:right w:val="none" w:sz="0" w:space="0" w:color="auto"/>
      </w:divBdr>
    </w:div>
    <w:div w:id="1304578637">
      <w:bodyDiv w:val="1"/>
      <w:marLeft w:val="0"/>
      <w:marRight w:val="0"/>
      <w:marTop w:val="0"/>
      <w:marBottom w:val="0"/>
      <w:divBdr>
        <w:top w:val="none" w:sz="0" w:space="0" w:color="auto"/>
        <w:left w:val="none" w:sz="0" w:space="0" w:color="auto"/>
        <w:bottom w:val="none" w:sz="0" w:space="0" w:color="auto"/>
        <w:right w:val="none" w:sz="0" w:space="0" w:color="auto"/>
      </w:divBdr>
    </w:div>
    <w:div w:id="1304652156">
      <w:bodyDiv w:val="1"/>
      <w:marLeft w:val="0"/>
      <w:marRight w:val="0"/>
      <w:marTop w:val="0"/>
      <w:marBottom w:val="0"/>
      <w:divBdr>
        <w:top w:val="none" w:sz="0" w:space="0" w:color="auto"/>
        <w:left w:val="none" w:sz="0" w:space="0" w:color="auto"/>
        <w:bottom w:val="none" w:sz="0" w:space="0" w:color="auto"/>
        <w:right w:val="none" w:sz="0" w:space="0" w:color="auto"/>
      </w:divBdr>
    </w:div>
    <w:div w:id="1318267371">
      <w:bodyDiv w:val="1"/>
      <w:marLeft w:val="0"/>
      <w:marRight w:val="0"/>
      <w:marTop w:val="0"/>
      <w:marBottom w:val="0"/>
      <w:divBdr>
        <w:top w:val="none" w:sz="0" w:space="0" w:color="auto"/>
        <w:left w:val="none" w:sz="0" w:space="0" w:color="auto"/>
        <w:bottom w:val="none" w:sz="0" w:space="0" w:color="auto"/>
        <w:right w:val="none" w:sz="0" w:space="0" w:color="auto"/>
      </w:divBdr>
    </w:div>
    <w:div w:id="1334458898">
      <w:bodyDiv w:val="1"/>
      <w:marLeft w:val="0"/>
      <w:marRight w:val="0"/>
      <w:marTop w:val="0"/>
      <w:marBottom w:val="0"/>
      <w:divBdr>
        <w:top w:val="none" w:sz="0" w:space="0" w:color="auto"/>
        <w:left w:val="none" w:sz="0" w:space="0" w:color="auto"/>
        <w:bottom w:val="none" w:sz="0" w:space="0" w:color="auto"/>
        <w:right w:val="none" w:sz="0" w:space="0" w:color="auto"/>
      </w:divBdr>
    </w:div>
    <w:div w:id="1389769983">
      <w:bodyDiv w:val="1"/>
      <w:marLeft w:val="0"/>
      <w:marRight w:val="0"/>
      <w:marTop w:val="0"/>
      <w:marBottom w:val="0"/>
      <w:divBdr>
        <w:top w:val="none" w:sz="0" w:space="0" w:color="auto"/>
        <w:left w:val="none" w:sz="0" w:space="0" w:color="auto"/>
        <w:bottom w:val="none" w:sz="0" w:space="0" w:color="auto"/>
        <w:right w:val="none" w:sz="0" w:space="0" w:color="auto"/>
      </w:divBdr>
    </w:div>
    <w:div w:id="1409956258">
      <w:bodyDiv w:val="1"/>
      <w:marLeft w:val="0"/>
      <w:marRight w:val="0"/>
      <w:marTop w:val="0"/>
      <w:marBottom w:val="0"/>
      <w:divBdr>
        <w:top w:val="none" w:sz="0" w:space="0" w:color="auto"/>
        <w:left w:val="none" w:sz="0" w:space="0" w:color="auto"/>
        <w:bottom w:val="none" w:sz="0" w:space="0" w:color="auto"/>
        <w:right w:val="none" w:sz="0" w:space="0" w:color="auto"/>
      </w:divBdr>
    </w:div>
    <w:div w:id="1451585368">
      <w:bodyDiv w:val="1"/>
      <w:marLeft w:val="0"/>
      <w:marRight w:val="0"/>
      <w:marTop w:val="0"/>
      <w:marBottom w:val="0"/>
      <w:divBdr>
        <w:top w:val="none" w:sz="0" w:space="0" w:color="auto"/>
        <w:left w:val="none" w:sz="0" w:space="0" w:color="auto"/>
        <w:bottom w:val="none" w:sz="0" w:space="0" w:color="auto"/>
        <w:right w:val="none" w:sz="0" w:space="0" w:color="auto"/>
      </w:divBdr>
    </w:div>
    <w:div w:id="1475835114">
      <w:bodyDiv w:val="1"/>
      <w:marLeft w:val="0"/>
      <w:marRight w:val="0"/>
      <w:marTop w:val="0"/>
      <w:marBottom w:val="0"/>
      <w:divBdr>
        <w:top w:val="none" w:sz="0" w:space="0" w:color="auto"/>
        <w:left w:val="none" w:sz="0" w:space="0" w:color="auto"/>
        <w:bottom w:val="none" w:sz="0" w:space="0" w:color="auto"/>
        <w:right w:val="none" w:sz="0" w:space="0" w:color="auto"/>
      </w:divBdr>
    </w:div>
    <w:div w:id="1570074036">
      <w:bodyDiv w:val="1"/>
      <w:marLeft w:val="0"/>
      <w:marRight w:val="0"/>
      <w:marTop w:val="0"/>
      <w:marBottom w:val="0"/>
      <w:divBdr>
        <w:top w:val="none" w:sz="0" w:space="0" w:color="auto"/>
        <w:left w:val="none" w:sz="0" w:space="0" w:color="auto"/>
        <w:bottom w:val="none" w:sz="0" w:space="0" w:color="auto"/>
        <w:right w:val="none" w:sz="0" w:space="0" w:color="auto"/>
      </w:divBdr>
    </w:div>
    <w:div w:id="1606426843">
      <w:bodyDiv w:val="1"/>
      <w:marLeft w:val="0"/>
      <w:marRight w:val="0"/>
      <w:marTop w:val="0"/>
      <w:marBottom w:val="0"/>
      <w:divBdr>
        <w:top w:val="none" w:sz="0" w:space="0" w:color="auto"/>
        <w:left w:val="none" w:sz="0" w:space="0" w:color="auto"/>
        <w:bottom w:val="none" w:sz="0" w:space="0" w:color="auto"/>
        <w:right w:val="none" w:sz="0" w:space="0" w:color="auto"/>
      </w:divBdr>
    </w:div>
    <w:div w:id="1645693846">
      <w:bodyDiv w:val="1"/>
      <w:marLeft w:val="0"/>
      <w:marRight w:val="0"/>
      <w:marTop w:val="0"/>
      <w:marBottom w:val="0"/>
      <w:divBdr>
        <w:top w:val="none" w:sz="0" w:space="0" w:color="auto"/>
        <w:left w:val="none" w:sz="0" w:space="0" w:color="auto"/>
        <w:bottom w:val="none" w:sz="0" w:space="0" w:color="auto"/>
        <w:right w:val="none" w:sz="0" w:space="0" w:color="auto"/>
      </w:divBdr>
    </w:div>
    <w:div w:id="1645887162">
      <w:bodyDiv w:val="1"/>
      <w:marLeft w:val="0"/>
      <w:marRight w:val="0"/>
      <w:marTop w:val="0"/>
      <w:marBottom w:val="0"/>
      <w:divBdr>
        <w:top w:val="none" w:sz="0" w:space="0" w:color="auto"/>
        <w:left w:val="none" w:sz="0" w:space="0" w:color="auto"/>
        <w:bottom w:val="none" w:sz="0" w:space="0" w:color="auto"/>
        <w:right w:val="none" w:sz="0" w:space="0" w:color="auto"/>
      </w:divBdr>
    </w:div>
    <w:div w:id="1648050523">
      <w:bodyDiv w:val="1"/>
      <w:marLeft w:val="0"/>
      <w:marRight w:val="0"/>
      <w:marTop w:val="0"/>
      <w:marBottom w:val="0"/>
      <w:divBdr>
        <w:top w:val="none" w:sz="0" w:space="0" w:color="auto"/>
        <w:left w:val="none" w:sz="0" w:space="0" w:color="auto"/>
        <w:bottom w:val="none" w:sz="0" w:space="0" w:color="auto"/>
        <w:right w:val="none" w:sz="0" w:space="0" w:color="auto"/>
      </w:divBdr>
    </w:div>
    <w:div w:id="1651667243">
      <w:bodyDiv w:val="1"/>
      <w:marLeft w:val="0"/>
      <w:marRight w:val="0"/>
      <w:marTop w:val="0"/>
      <w:marBottom w:val="0"/>
      <w:divBdr>
        <w:top w:val="none" w:sz="0" w:space="0" w:color="auto"/>
        <w:left w:val="none" w:sz="0" w:space="0" w:color="auto"/>
        <w:bottom w:val="none" w:sz="0" w:space="0" w:color="auto"/>
        <w:right w:val="none" w:sz="0" w:space="0" w:color="auto"/>
      </w:divBdr>
    </w:div>
    <w:div w:id="1658191903">
      <w:bodyDiv w:val="1"/>
      <w:marLeft w:val="0"/>
      <w:marRight w:val="0"/>
      <w:marTop w:val="0"/>
      <w:marBottom w:val="0"/>
      <w:divBdr>
        <w:top w:val="none" w:sz="0" w:space="0" w:color="auto"/>
        <w:left w:val="none" w:sz="0" w:space="0" w:color="auto"/>
        <w:bottom w:val="none" w:sz="0" w:space="0" w:color="auto"/>
        <w:right w:val="none" w:sz="0" w:space="0" w:color="auto"/>
      </w:divBdr>
    </w:div>
    <w:div w:id="1661425675">
      <w:bodyDiv w:val="1"/>
      <w:marLeft w:val="0"/>
      <w:marRight w:val="0"/>
      <w:marTop w:val="0"/>
      <w:marBottom w:val="0"/>
      <w:divBdr>
        <w:top w:val="none" w:sz="0" w:space="0" w:color="auto"/>
        <w:left w:val="none" w:sz="0" w:space="0" w:color="auto"/>
        <w:bottom w:val="none" w:sz="0" w:space="0" w:color="auto"/>
        <w:right w:val="none" w:sz="0" w:space="0" w:color="auto"/>
      </w:divBdr>
    </w:div>
    <w:div w:id="1675649215">
      <w:bodyDiv w:val="1"/>
      <w:marLeft w:val="0"/>
      <w:marRight w:val="0"/>
      <w:marTop w:val="0"/>
      <w:marBottom w:val="0"/>
      <w:divBdr>
        <w:top w:val="none" w:sz="0" w:space="0" w:color="auto"/>
        <w:left w:val="none" w:sz="0" w:space="0" w:color="auto"/>
        <w:bottom w:val="none" w:sz="0" w:space="0" w:color="auto"/>
        <w:right w:val="none" w:sz="0" w:space="0" w:color="auto"/>
      </w:divBdr>
    </w:div>
    <w:div w:id="1690450349">
      <w:bodyDiv w:val="1"/>
      <w:marLeft w:val="0"/>
      <w:marRight w:val="0"/>
      <w:marTop w:val="0"/>
      <w:marBottom w:val="0"/>
      <w:divBdr>
        <w:top w:val="none" w:sz="0" w:space="0" w:color="auto"/>
        <w:left w:val="none" w:sz="0" w:space="0" w:color="auto"/>
        <w:bottom w:val="none" w:sz="0" w:space="0" w:color="auto"/>
        <w:right w:val="none" w:sz="0" w:space="0" w:color="auto"/>
      </w:divBdr>
    </w:div>
    <w:div w:id="1717583411">
      <w:bodyDiv w:val="1"/>
      <w:marLeft w:val="0"/>
      <w:marRight w:val="0"/>
      <w:marTop w:val="0"/>
      <w:marBottom w:val="0"/>
      <w:divBdr>
        <w:top w:val="none" w:sz="0" w:space="0" w:color="auto"/>
        <w:left w:val="none" w:sz="0" w:space="0" w:color="auto"/>
        <w:bottom w:val="none" w:sz="0" w:space="0" w:color="auto"/>
        <w:right w:val="none" w:sz="0" w:space="0" w:color="auto"/>
      </w:divBdr>
    </w:div>
    <w:div w:id="1728531862">
      <w:bodyDiv w:val="1"/>
      <w:marLeft w:val="0"/>
      <w:marRight w:val="0"/>
      <w:marTop w:val="0"/>
      <w:marBottom w:val="0"/>
      <w:divBdr>
        <w:top w:val="none" w:sz="0" w:space="0" w:color="auto"/>
        <w:left w:val="none" w:sz="0" w:space="0" w:color="auto"/>
        <w:bottom w:val="none" w:sz="0" w:space="0" w:color="auto"/>
        <w:right w:val="none" w:sz="0" w:space="0" w:color="auto"/>
      </w:divBdr>
    </w:div>
    <w:div w:id="1761219721">
      <w:bodyDiv w:val="1"/>
      <w:marLeft w:val="0"/>
      <w:marRight w:val="0"/>
      <w:marTop w:val="0"/>
      <w:marBottom w:val="0"/>
      <w:divBdr>
        <w:top w:val="none" w:sz="0" w:space="0" w:color="auto"/>
        <w:left w:val="none" w:sz="0" w:space="0" w:color="auto"/>
        <w:bottom w:val="none" w:sz="0" w:space="0" w:color="auto"/>
        <w:right w:val="none" w:sz="0" w:space="0" w:color="auto"/>
      </w:divBdr>
    </w:div>
    <w:div w:id="1802573036">
      <w:bodyDiv w:val="1"/>
      <w:marLeft w:val="0"/>
      <w:marRight w:val="0"/>
      <w:marTop w:val="0"/>
      <w:marBottom w:val="0"/>
      <w:divBdr>
        <w:top w:val="none" w:sz="0" w:space="0" w:color="auto"/>
        <w:left w:val="none" w:sz="0" w:space="0" w:color="auto"/>
        <w:bottom w:val="none" w:sz="0" w:space="0" w:color="auto"/>
        <w:right w:val="none" w:sz="0" w:space="0" w:color="auto"/>
      </w:divBdr>
    </w:div>
    <w:div w:id="1816604254">
      <w:bodyDiv w:val="1"/>
      <w:marLeft w:val="0"/>
      <w:marRight w:val="0"/>
      <w:marTop w:val="0"/>
      <w:marBottom w:val="0"/>
      <w:divBdr>
        <w:top w:val="none" w:sz="0" w:space="0" w:color="auto"/>
        <w:left w:val="none" w:sz="0" w:space="0" w:color="auto"/>
        <w:bottom w:val="none" w:sz="0" w:space="0" w:color="auto"/>
        <w:right w:val="none" w:sz="0" w:space="0" w:color="auto"/>
      </w:divBdr>
    </w:div>
    <w:div w:id="1827281559">
      <w:bodyDiv w:val="1"/>
      <w:marLeft w:val="0"/>
      <w:marRight w:val="0"/>
      <w:marTop w:val="0"/>
      <w:marBottom w:val="0"/>
      <w:divBdr>
        <w:top w:val="none" w:sz="0" w:space="0" w:color="auto"/>
        <w:left w:val="none" w:sz="0" w:space="0" w:color="auto"/>
        <w:bottom w:val="none" w:sz="0" w:space="0" w:color="auto"/>
        <w:right w:val="none" w:sz="0" w:space="0" w:color="auto"/>
      </w:divBdr>
    </w:div>
    <w:div w:id="1838959105">
      <w:bodyDiv w:val="1"/>
      <w:marLeft w:val="0"/>
      <w:marRight w:val="0"/>
      <w:marTop w:val="0"/>
      <w:marBottom w:val="0"/>
      <w:divBdr>
        <w:top w:val="none" w:sz="0" w:space="0" w:color="auto"/>
        <w:left w:val="none" w:sz="0" w:space="0" w:color="auto"/>
        <w:bottom w:val="none" w:sz="0" w:space="0" w:color="auto"/>
        <w:right w:val="none" w:sz="0" w:space="0" w:color="auto"/>
      </w:divBdr>
    </w:div>
    <w:div w:id="1886213658">
      <w:bodyDiv w:val="1"/>
      <w:marLeft w:val="0"/>
      <w:marRight w:val="0"/>
      <w:marTop w:val="0"/>
      <w:marBottom w:val="0"/>
      <w:divBdr>
        <w:top w:val="none" w:sz="0" w:space="0" w:color="auto"/>
        <w:left w:val="none" w:sz="0" w:space="0" w:color="auto"/>
        <w:bottom w:val="none" w:sz="0" w:space="0" w:color="auto"/>
        <w:right w:val="none" w:sz="0" w:space="0" w:color="auto"/>
      </w:divBdr>
    </w:div>
    <w:div w:id="1907719205">
      <w:bodyDiv w:val="1"/>
      <w:marLeft w:val="0"/>
      <w:marRight w:val="0"/>
      <w:marTop w:val="0"/>
      <w:marBottom w:val="0"/>
      <w:divBdr>
        <w:top w:val="none" w:sz="0" w:space="0" w:color="auto"/>
        <w:left w:val="none" w:sz="0" w:space="0" w:color="auto"/>
        <w:bottom w:val="none" w:sz="0" w:space="0" w:color="auto"/>
        <w:right w:val="none" w:sz="0" w:space="0" w:color="auto"/>
      </w:divBdr>
    </w:div>
    <w:div w:id="1976450914">
      <w:bodyDiv w:val="1"/>
      <w:marLeft w:val="0"/>
      <w:marRight w:val="0"/>
      <w:marTop w:val="0"/>
      <w:marBottom w:val="0"/>
      <w:divBdr>
        <w:top w:val="none" w:sz="0" w:space="0" w:color="auto"/>
        <w:left w:val="none" w:sz="0" w:space="0" w:color="auto"/>
        <w:bottom w:val="none" w:sz="0" w:space="0" w:color="auto"/>
        <w:right w:val="none" w:sz="0" w:space="0" w:color="auto"/>
      </w:divBdr>
    </w:div>
    <w:div w:id="1986817425">
      <w:bodyDiv w:val="1"/>
      <w:marLeft w:val="0"/>
      <w:marRight w:val="0"/>
      <w:marTop w:val="0"/>
      <w:marBottom w:val="0"/>
      <w:divBdr>
        <w:top w:val="none" w:sz="0" w:space="0" w:color="auto"/>
        <w:left w:val="none" w:sz="0" w:space="0" w:color="auto"/>
        <w:bottom w:val="none" w:sz="0" w:space="0" w:color="auto"/>
        <w:right w:val="none" w:sz="0" w:space="0" w:color="auto"/>
      </w:divBdr>
    </w:div>
    <w:div w:id="2000385547">
      <w:bodyDiv w:val="1"/>
      <w:marLeft w:val="0"/>
      <w:marRight w:val="0"/>
      <w:marTop w:val="0"/>
      <w:marBottom w:val="0"/>
      <w:divBdr>
        <w:top w:val="none" w:sz="0" w:space="0" w:color="auto"/>
        <w:left w:val="none" w:sz="0" w:space="0" w:color="auto"/>
        <w:bottom w:val="none" w:sz="0" w:space="0" w:color="auto"/>
        <w:right w:val="none" w:sz="0" w:space="0" w:color="auto"/>
      </w:divBdr>
    </w:div>
    <w:div w:id="2025283879">
      <w:bodyDiv w:val="1"/>
      <w:marLeft w:val="0"/>
      <w:marRight w:val="0"/>
      <w:marTop w:val="0"/>
      <w:marBottom w:val="0"/>
      <w:divBdr>
        <w:top w:val="none" w:sz="0" w:space="0" w:color="auto"/>
        <w:left w:val="none" w:sz="0" w:space="0" w:color="auto"/>
        <w:bottom w:val="none" w:sz="0" w:space="0" w:color="auto"/>
        <w:right w:val="none" w:sz="0" w:space="0" w:color="auto"/>
      </w:divBdr>
    </w:div>
    <w:div w:id="2094431400">
      <w:bodyDiv w:val="1"/>
      <w:marLeft w:val="0"/>
      <w:marRight w:val="0"/>
      <w:marTop w:val="0"/>
      <w:marBottom w:val="0"/>
      <w:divBdr>
        <w:top w:val="none" w:sz="0" w:space="0" w:color="auto"/>
        <w:left w:val="none" w:sz="0" w:space="0" w:color="auto"/>
        <w:bottom w:val="none" w:sz="0" w:space="0" w:color="auto"/>
        <w:right w:val="none" w:sz="0" w:space="0" w:color="auto"/>
      </w:divBdr>
    </w:div>
    <w:div w:id="2118213683">
      <w:bodyDiv w:val="1"/>
      <w:marLeft w:val="0"/>
      <w:marRight w:val="0"/>
      <w:marTop w:val="0"/>
      <w:marBottom w:val="0"/>
      <w:divBdr>
        <w:top w:val="none" w:sz="0" w:space="0" w:color="auto"/>
        <w:left w:val="none" w:sz="0" w:space="0" w:color="auto"/>
        <w:bottom w:val="none" w:sz="0" w:space="0" w:color="auto"/>
        <w:right w:val="none" w:sz="0" w:space="0" w:color="auto"/>
      </w:divBdr>
      <w:divsChild>
        <w:div w:id="1118841649">
          <w:marLeft w:val="0"/>
          <w:marRight w:val="0"/>
          <w:marTop w:val="0"/>
          <w:marBottom w:val="0"/>
          <w:divBdr>
            <w:top w:val="none" w:sz="0" w:space="0" w:color="auto"/>
            <w:left w:val="none" w:sz="0" w:space="0" w:color="auto"/>
            <w:bottom w:val="none" w:sz="0" w:space="0" w:color="auto"/>
            <w:right w:val="none" w:sz="0" w:space="0" w:color="auto"/>
          </w:divBdr>
        </w:div>
      </w:divsChild>
    </w:div>
    <w:div w:id="2123456686">
      <w:bodyDiv w:val="1"/>
      <w:marLeft w:val="0"/>
      <w:marRight w:val="0"/>
      <w:marTop w:val="0"/>
      <w:marBottom w:val="0"/>
      <w:divBdr>
        <w:top w:val="none" w:sz="0" w:space="0" w:color="auto"/>
        <w:left w:val="none" w:sz="0" w:space="0" w:color="auto"/>
        <w:bottom w:val="none" w:sz="0" w:space="0" w:color="auto"/>
        <w:right w:val="none" w:sz="0" w:space="0" w:color="auto"/>
      </w:divBdr>
    </w:div>
    <w:div w:id="214068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s://eunis.eea.europa.eu/habitats_code2000/6150" TargetMode="External"/><Relationship Id="rId47" Type="http://schemas.openxmlformats.org/officeDocument/2006/relationships/hyperlink" Target="https://eunis.eea.europa.eu/species/Tetrao%20tetrix%20tetrix" TargetMode="External"/><Relationship Id="rId63" Type="http://schemas.openxmlformats.org/officeDocument/2006/relationships/hyperlink" Target="https://eunis.eea.europa.eu/species/Phengaris%20nausithous" TargetMode="External"/><Relationship Id="rId68" Type="http://schemas.openxmlformats.org/officeDocument/2006/relationships/hyperlink" Target="https://eunis.eea.europa.eu/habitats_code2000/9130" TargetMode="External"/><Relationship Id="rId84" Type="http://schemas.openxmlformats.org/officeDocument/2006/relationships/image" Target="media/image6.png"/><Relationship Id="rId89" Type="http://schemas.openxmlformats.org/officeDocument/2006/relationships/image" Target="media/image8.png"/><Relationship Id="rId16" Type="http://schemas.openxmlformats.org/officeDocument/2006/relationships/hyperlink" Target="https://www.un.org.pl/cel7" TargetMode="External"/><Relationship Id="rId11" Type="http://schemas.openxmlformats.org/officeDocument/2006/relationships/endnotes" Target="endnotes.xml"/><Relationship Id="rId32" Type="http://schemas.openxmlformats.org/officeDocument/2006/relationships/hyperlink" Target="https://eunis.eea.europa.eu/habitats_code2000/3160" TargetMode="External"/><Relationship Id="rId37" Type="http://schemas.openxmlformats.org/officeDocument/2006/relationships/hyperlink" Target="https://eunis.eea.europa.eu/species/Turdus%20torquatus" TargetMode="External"/><Relationship Id="rId53" Type="http://schemas.openxmlformats.org/officeDocument/2006/relationships/hyperlink" Target="https://eunis.eea.europa.eu/species/Lynx%20lynx" TargetMode="External"/><Relationship Id="rId58" Type="http://schemas.openxmlformats.org/officeDocument/2006/relationships/hyperlink" Target="https://eunis.eea.europa.eu/habitats_code2000/7230" TargetMode="External"/><Relationship Id="rId74" Type="http://schemas.openxmlformats.org/officeDocument/2006/relationships/hyperlink" Target="https://eunis.eea.europa.eu/habitats_code2000/91D0" TargetMode="External"/><Relationship Id="rId79" Type="http://schemas.openxmlformats.org/officeDocument/2006/relationships/hyperlink" Target="https://pl.wikipedia.org/wiki/Trzci%C5%84skie_Mokrad%C5%82a"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9.png"/><Relationship Id="rId95" Type="http://schemas.openxmlformats.org/officeDocument/2006/relationships/hyperlink" Target="https://www.iop.krakow.pl/Ssaki/gatunki" TargetMode="External"/><Relationship Id="rId22" Type="http://schemas.openxmlformats.org/officeDocument/2006/relationships/chart" Target="charts/chart2.xml"/><Relationship Id="rId27" Type="http://schemas.openxmlformats.org/officeDocument/2006/relationships/hyperlink" Target="https://crfop.gdos.gov.pl" TargetMode="External"/><Relationship Id="rId43" Type="http://schemas.openxmlformats.org/officeDocument/2006/relationships/hyperlink" Target="https://eunis.eea.europa.eu/species/Cinclus%20cinclus" TargetMode="External"/><Relationship Id="rId48" Type="http://schemas.openxmlformats.org/officeDocument/2006/relationships/hyperlink" Target="https://eunis.eea.europa.eu/habitats_code2000/6510" TargetMode="External"/><Relationship Id="rId64" Type="http://schemas.openxmlformats.org/officeDocument/2006/relationships/hyperlink" Target="https://eunis.eea.europa.eu/habitats_code2000/8230" TargetMode="External"/><Relationship Id="rId69" Type="http://schemas.openxmlformats.org/officeDocument/2006/relationships/hyperlink" Target="https://eunis.eea.europa.eu/species/Campanula%20bohemica" TargetMode="External"/><Relationship Id="rId80" Type="http://schemas.openxmlformats.org/officeDocument/2006/relationships/hyperlink" Target="https://pl.wikipedia.org/wiki/Paleozoik" TargetMode="External"/><Relationship Id="rId85" Type="http://schemas.openxmlformats.org/officeDocument/2006/relationships/image" Target="media/image7.png"/><Relationship Id="rId12" Type="http://schemas.openxmlformats.org/officeDocument/2006/relationships/image" Target="media/image1.jpeg"/><Relationship Id="rId17" Type="http://schemas.openxmlformats.org/officeDocument/2006/relationships/hyperlink" Target="https://www.un.org.pl/cel9" TargetMode="External"/><Relationship Id="rId25" Type="http://schemas.openxmlformats.org/officeDocument/2006/relationships/chart" Target="charts/chart4.xml"/><Relationship Id="rId33" Type="http://schemas.openxmlformats.org/officeDocument/2006/relationships/hyperlink" Target="https://eunis.eea.europa.eu/species/Barbastella%20barbastellus" TargetMode="External"/><Relationship Id="rId38" Type="http://schemas.openxmlformats.org/officeDocument/2006/relationships/hyperlink" Target="https://eunis.eea.europa.eu/habitats_code2000/4070" TargetMode="External"/><Relationship Id="rId46" Type="http://schemas.openxmlformats.org/officeDocument/2006/relationships/hyperlink" Target="https://eunis.eea.europa.eu/habitats_code2000/6430" TargetMode="External"/><Relationship Id="rId59" Type="http://schemas.openxmlformats.org/officeDocument/2006/relationships/hyperlink" Target="https://eunis.eea.europa.eu/species/Myotis%20myotis" TargetMode="External"/><Relationship Id="rId67" Type="http://schemas.openxmlformats.org/officeDocument/2006/relationships/hyperlink" Target="https://eunis.eea.europa.eu/species/Prunella%20collaris" TargetMode="External"/><Relationship Id="rId103" Type="http://schemas.openxmlformats.org/officeDocument/2006/relationships/theme" Target="theme/theme1.xml"/><Relationship Id="rId20" Type="http://schemas.openxmlformats.org/officeDocument/2006/relationships/hyperlink" Target="https://www.un.org.pl/cel15" TargetMode="External"/><Relationship Id="rId41" Type="http://schemas.openxmlformats.org/officeDocument/2006/relationships/hyperlink" Target="https://eunis.eea.europa.eu/species/Carduelis%20flammea" TargetMode="External"/><Relationship Id="rId54" Type="http://schemas.openxmlformats.org/officeDocument/2006/relationships/hyperlink" Target="https://eunis.eea.europa.eu/habitats_code2000/7140" TargetMode="External"/><Relationship Id="rId62" Type="http://schemas.openxmlformats.org/officeDocument/2006/relationships/hyperlink" Target="https://eunis.eea.europa.eu/habitats_code2000/8220" TargetMode="External"/><Relationship Id="rId70" Type="http://schemas.openxmlformats.org/officeDocument/2006/relationships/hyperlink" Target="https://eunis.eea.europa.eu/habitats_code2000/9170" TargetMode="External"/><Relationship Id="rId75" Type="http://schemas.openxmlformats.org/officeDocument/2006/relationships/hyperlink" Target="https://eunis.eea.europa.eu/habitats_code2000/91E0" TargetMode="External"/><Relationship Id="rId83" Type="http://schemas.openxmlformats.org/officeDocument/2006/relationships/hyperlink" Target="https://pl.wikipedia.org/wiki/D%C4%85browa_(las)" TargetMode="External"/><Relationship Id="rId88" Type="http://schemas.openxmlformats.org/officeDocument/2006/relationships/footer" Target="footer2.xml"/><Relationship Id="rId91" Type="http://schemas.openxmlformats.org/officeDocument/2006/relationships/image" Target="media/image10.png"/><Relationship Id="rId96" Type="http://schemas.openxmlformats.org/officeDocument/2006/relationships/hyperlink" Target="https://www.ipcc.ch/assessment-report/ar6/"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n.org.pl/cel6" TargetMode="External"/><Relationship Id="rId23" Type="http://schemas.openxmlformats.org/officeDocument/2006/relationships/chart" Target="charts/chart3.xml"/><Relationship Id="rId28" Type="http://schemas.openxmlformats.org/officeDocument/2006/relationships/image" Target="media/image4.png"/><Relationship Id="rId36" Type="http://schemas.openxmlformats.org/officeDocument/2006/relationships/hyperlink" Target="https://eunis.eea.europa.eu/habitats_code2000/4060" TargetMode="External"/><Relationship Id="rId49" Type="http://schemas.openxmlformats.org/officeDocument/2006/relationships/hyperlink" Target="https://eunis.eea.europa.eu/species/Glaucidium%20passerinum" TargetMode="External"/><Relationship Id="rId57" Type="http://schemas.openxmlformats.org/officeDocument/2006/relationships/hyperlink" Target="https://eunis.eea.europa.eu/species/Myotis%20bechsteinii" TargetMode="External"/><Relationship Id="rId10" Type="http://schemas.openxmlformats.org/officeDocument/2006/relationships/footnotes" Target="footnotes.xml"/><Relationship Id="rId31" Type="http://schemas.openxmlformats.org/officeDocument/2006/relationships/hyperlink" Target="https://eunis.eea.europa.eu/species/Aegolius%20funereus" TargetMode="External"/><Relationship Id="rId44" Type="http://schemas.openxmlformats.org/officeDocument/2006/relationships/hyperlink" Target="https://eunis.eea.europa.eu/habitats_code2000/6230" TargetMode="External"/><Relationship Id="rId52" Type="http://schemas.openxmlformats.org/officeDocument/2006/relationships/hyperlink" Target="https://eunis.eea.europa.eu/habitats_code2000/7110" TargetMode="External"/><Relationship Id="rId60" Type="http://schemas.openxmlformats.org/officeDocument/2006/relationships/hyperlink" Target="https://eunis.eea.europa.eu/habitats_code2000/8110" TargetMode="External"/><Relationship Id="rId65" Type="http://schemas.openxmlformats.org/officeDocument/2006/relationships/hyperlink" Target="https://eunis.eea.europa.eu/species/Picus%20canus" TargetMode="External"/><Relationship Id="rId73" Type="http://schemas.openxmlformats.org/officeDocument/2006/relationships/hyperlink" Target="https://eunis.eea.europa.eu/species/Galium%20sudeticum" TargetMode="External"/><Relationship Id="rId78" Type="http://schemas.openxmlformats.org/officeDocument/2006/relationships/hyperlink" Target="https://pl.wikipedia.org/wiki/Natura_2000" TargetMode="External"/><Relationship Id="rId81" Type="http://schemas.openxmlformats.org/officeDocument/2006/relationships/hyperlink" Target="https://pl.wikipedia.org/wiki/Perm" TargetMode="External"/><Relationship Id="rId86" Type="http://schemas.openxmlformats.org/officeDocument/2006/relationships/header" Target="header1.xml"/><Relationship Id="rId94" Type="http://schemas.openxmlformats.org/officeDocument/2006/relationships/image" Target="media/image13.png"/><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un.org.pl/cel11" TargetMode="External"/><Relationship Id="rId39" Type="http://schemas.openxmlformats.org/officeDocument/2006/relationships/hyperlink" Target="https://eunis.eea.europa.eu/species/Canis%20lupus" TargetMode="External"/><Relationship Id="rId34" Type="http://schemas.openxmlformats.org/officeDocument/2006/relationships/hyperlink" Target="https://eunis.eea.europa.eu/habitats_code2000/4030" TargetMode="External"/><Relationship Id="rId50" Type="http://schemas.openxmlformats.org/officeDocument/2006/relationships/hyperlink" Target="https://eunis.eea.europa.eu/habitats_code2000/6520" TargetMode="External"/><Relationship Id="rId55" Type="http://schemas.openxmlformats.org/officeDocument/2006/relationships/hyperlink" Target="https://eunis.eea.europa.eu/species/Motacilla%20cinerea" TargetMode="External"/><Relationship Id="rId76" Type="http://schemas.openxmlformats.org/officeDocument/2006/relationships/hyperlink" Target="https://eunis.eea.europa.eu/habitats_code2000/9410" TargetMode="External"/><Relationship Id="rId97" Type="http://schemas.openxmlformats.org/officeDocument/2006/relationships/hyperlink" Target="https://kpnmab.pl/niepylak-apollo" TargetMode="External"/><Relationship Id="rId104" Type="http://schemas.microsoft.com/office/2019/05/relationships/documenttasks" Target="documenttasks/documenttasks1.xml"/><Relationship Id="rId7" Type="http://schemas.openxmlformats.org/officeDocument/2006/relationships/styles" Target="styles.xml"/><Relationship Id="rId71" Type="http://schemas.openxmlformats.org/officeDocument/2006/relationships/hyperlink" Target="https://eunis.eea.europa.eu/species/Pedicularis%20sudetica" TargetMode="External"/><Relationship Id="rId92"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s://eunis.eea.europa.eu/habitats_code2000/4080" TargetMode="External"/><Relationship Id="rId45" Type="http://schemas.openxmlformats.org/officeDocument/2006/relationships/hyperlink" Target="https://eunis.eea.europa.eu/species/Falco%20peregrinus" TargetMode="External"/><Relationship Id="rId66" Type="http://schemas.openxmlformats.org/officeDocument/2006/relationships/hyperlink" Target="https://eunis.eea.europa.eu/habitats_code2000/9110" TargetMode="External"/><Relationship Id="rId87" Type="http://schemas.openxmlformats.org/officeDocument/2006/relationships/footer" Target="footer1.xml"/><Relationship Id="rId61" Type="http://schemas.openxmlformats.org/officeDocument/2006/relationships/hyperlink" Target="https://eunis.eea.europa.eu/species/Tetrao%20urogallus" TargetMode="External"/><Relationship Id="rId82" Type="http://schemas.openxmlformats.org/officeDocument/2006/relationships/hyperlink" Target="https://pl.wikipedia.org/wiki/Trzeciorz%C4%99d" TargetMode="External"/><Relationship Id="rId19" Type="http://schemas.openxmlformats.org/officeDocument/2006/relationships/hyperlink" Target="https://www.un.org.pl/cel13" TargetMode="External"/><Relationship Id="rId14" Type="http://schemas.openxmlformats.org/officeDocument/2006/relationships/hyperlink" Target="https://www.un.org.pl/cel3" TargetMode="External"/><Relationship Id="rId30" Type="http://schemas.openxmlformats.org/officeDocument/2006/relationships/hyperlink" Target="https://eunis.eea.europa.eu/habitats_code2000/3110" TargetMode="External"/><Relationship Id="rId35" Type="http://schemas.openxmlformats.org/officeDocument/2006/relationships/hyperlink" Target="https://eunis.eea.europa.eu/species/Bubo%20bubo" TargetMode="External"/><Relationship Id="rId56" Type="http://schemas.openxmlformats.org/officeDocument/2006/relationships/hyperlink" Target="https://eunis.eea.europa.eu/habitats_code2000/7150" TargetMode="External"/><Relationship Id="rId77" Type="http://schemas.openxmlformats.org/officeDocument/2006/relationships/hyperlink" Target="https://pl.wikipedia.org/wiki/Specjalny_obszar_ochrony_siedlisk" TargetMode="External"/><Relationship Id="rId100"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eunis.eea.europa.eu/species/Luscinia%20svecica" TargetMode="External"/><Relationship Id="rId72" Type="http://schemas.openxmlformats.org/officeDocument/2006/relationships/hyperlink" Target="https://eunis.eea.europa.eu/habitats_code2000/9180" TargetMode="External"/><Relationship Id="rId93" Type="http://schemas.openxmlformats.org/officeDocument/2006/relationships/image" Target="media/image12.png"/><Relationship Id="rId98" Type="http://schemas.openxmlformats.org/officeDocument/2006/relationships/hyperlink" Target="http://www.magazyn.salamandra.org.pl/m10a06.htm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geoportal.pgi.gov.pl/midas-web/pages/index.jsf?conversationContext=2" TargetMode="External"/><Relationship Id="rId1" Type="http://schemas.openxmlformats.org/officeDocument/2006/relationships/hyperlink" Target="http://www.wbu.wroc.pl/index.php?strona=opracowania&amp;id=3&am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20Jarynowska\Desktop\PAJ\Dane_ocena\10lat_miasto_wies_ludz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a%20Jarynowska\Desktop\PAJ\Dane_ocena\przyczyny%20przyznawania%20pomcy%20spo&#322;eczne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Arkusz2!$A$2</c:f>
              <c:strCache>
                <c:ptCount val="1"/>
                <c:pt idx="0">
                  <c:v>ogółem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Arkusz2!$B$2:$L$2</c:f>
              <c:numCache>
                <c:formatCode>0%</c:formatCode>
                <c:ptCount val="11"/>
                <c:pt idx="0">
                  <c:v>0.2</c:v>
                </c:pt>
                <c:pt idx="1">
                  <c:v>0.21</c:v>
                </c:pt>
                <c:pt idx="2">
                  <c:v>0.21</c:v>
                </c:pt>
                <c:pt idx="3">
                  <c:v>0.22</c:v>
                </c:pt>
                <c:pt idx="4">
                  <c:v>0.22</c:v>
                </c:pt>
                <c:pt idx="5">
                  <c:v>0.23</c:v>
                </c:pt>
                <c:pt idx="6">
                  <c:v>0.24</c:v>
                </c:pt>
                <c:pt idx="7">
                  <c:v>0.25</c:v>
                </c:pt>
                <c:pt idx="8">
                  <c:v>0.26</c:v>
                </c:pt>
                <c:pt idx="9">
                  <c:v>0.27</c:v>
                </c:pt>
                <c:pt idx="10">
                  <c:v>0.27</c:v>
                </c:pt>
              </c:numCache>
            </c:numRef>
          </c:val>
          <c:smooth val="0"/>
          <c:extLst>
            <c:ext xmlns:c16="http://schemas.microsoft.com/office/drawing/2014/chart" uri="{C3380CC4-5D6E-409C-BE32-E72D297353CC}">
              <c16:uniqueId val="{00000000-D70C-46CE-B593-3DB6BE2C1984}"/>
            </c:ext>
          </c:extLst>
        </c:ser>
        <c:ser>
          <c:idx val="2"/>
          <c:order val="2"/>
          <c:tx>
            <c:strRef>
              <c:f>Arkusz2!$A$3</c:f>
              <c:strCache>
                <c:ptCount val="1"/>
                <c:pt idx="0">
                  <c:v>w miastach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Arkusz2!$B$3:$L$3</c:f>
              <c:numCache>
                <c:formatCode>0%</c:formatCode>
                <c:ptCount val="11"/>
                <c:pt idx="0">
                  <c:v>0.21</c:v>
                </c:pt>
                <c:pt idx="1">
                  <c:v>0.22</c:v>
                </c:pt>
                <c:pt idx="2">
                  <c:v>0.22</c:v>
                </c:pt>
                <c:pt idx="3">
                  <c:v>0.23</c:v>
                </c:pt>
                <c:pt idx="4">
                  <c:v>0.24</c:v>
                </c:pt>
                <c:pt idx="5">
                  <c:v>0.25</c:v>
                </c:pt>
                <c:pt idx="6">
                  <c:v>0.26</c:v>
                </c:pt>
                <c:pt idx="7">
                  <c:v>0.26</c:v>
                </c:pt>
                <c:pt idx="8">
                  <c:v>0.27</c:v>
                </c:pt>
                <c:pt idx="9">
                  <c:v>0.28000000000000003</c:v>
                </c:pt>
                <c:pt idx="10">
                  <c:v>0.28999999999999998</c:v>
                </c:pt>
              </c:numCache>
            </c:numRef>
          </c:val>
          <c:smooth val="0"/>
          <c:extLst>
            <c:ext xmlns:c16="http://schemas.microsoft.com/office/drawing/2014/chart" uri="{C3380CC4-5D6E-409C-BE32-E72D297353CC}">
              <c16:uniqueId val="{00000001-D70C-46CE-B593-3DB6BE2C1984}"/>
            </c:ext>
          </c:extLst>
        </c:ser>
        <c:ser>
          <c:idx val="3"/>
          <c:order val="3"/>
          <c:tx>
            <c:strRef>
              <c:f>Arkusz2!$A$4</c:f>
              <c:strCache>
                <c:ptCount val="1"/>
                <c:pt idx="0">
                  <c:v>na wsi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Arkusz2!$B$4:$L$4</c:f>
              <c:numCache>
                <c:formatCode>0%</c:formatCode>
                <c:ptCount val="11"/>
                <c:pt idx="0">
                  <c:v>0.19</c:v>
                </c:pt>
                <c:pt idx="1">
                  <c:v>0.19</c:v>
                </c:pt>
                <c:pt idx="2">
                  <c:v>0.19</c:v>
                </c:pt>
                <c:pt idx="3">
                  <c:v>0.2</c:v>
                </c:pt>
                <c:pt idx="4">
                  <c:v>0.2</c:v>
                </c:pt>
                <c:pt idx="5">
                  <c:v>0.2</c:v>
                </c:pt>
                <c:pt idx="6">
                  <c:v>0.21</c:v>
                </c:pt>
                <c:pt idx="7">
                  <c:v>0.22</c:v>
                </c:pt>
                <c:pt idx="8">
                  <c:v>0.22</c:v>
                </c:pt>
                <c:pt idx="9">
                  <c:v>0.24</c:v>
                </c:pt>
                <c:pt idx="10">
                  <c:v>0.24</c:v>
                </c:pt>
              </c:numCache>
            </c:numRef>
          </c:val>
          <c:smooth val="0"/>
          <c:extLst>
            <c:ext xmlns:c16="http://schemas.microsoft.com/office/drawing/2014/chart" uri="{C3380CC4-5D6E-409C-BE32-E72D297353CC}">
              <c16:uniqueId val="{00000002-D70C-46CE-B593-3DB6BE2C1984}"/>
            </c:ext>
          </c:extLst>
        </c:ser>
        <c:dLbls>
          <c:showLegendKey val="0"/>
          <c:showVal val="0"/>
          <c:showCatName val="0"/>
          <c:showSerName val="0"/>
          <c:showPercent val="0"/>
          <c:showBubbleSize val="0"/>
        </c:dLbls>
        <c:marker val="1"/>
        <c:smooth val="0"/>
        <c:axId val="1913625087"/>
        <c:axId val="1913620927"/>
        <c:extLst>
          <c:ext xmlns:c15="http://schemas.microsoft.com/office/drawing/2012/chart" uri="{02D57815-91ED-43cb-92C2-25804820EDAC}">
            <c15:filteredLineSeries>
              <c15:ser>
                <c:idx val="0"/>
                <c:order val="0"/>
                <c:tx>
                  <c:strRef>
                    <c:extLst>
                      <c:ext uri="{02D57815-91ED-43cb-92C2-25804820EDAC}">
                        <c15:formulaRef>
                          <c15:sqref>Arkusz2!$A$2:$A$4</c15:sqref>
                        </c15:formulaRef>
                      </c:ext>
                    </c:extLst>
                    <c:strCache>
                      <c:ptCount val="1"/>
                      <c:pt idx="0">
                        <c:v>ogółem w miastach na wsi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Arkusz2!$B$1:$L$1</c15:sqref>
                        </c15:formulaRef>
                      </c:ext>
                    </c:extLst>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extLst>
                      <c:ext uri="{02D57815-91ED-43cb-92C2-25804820EDAC}">
                        <c15:formulaRef>
                          <c15:sqref>Arkusz2!$B$1:$L$1</c15:sqref>
                        </c15:formulaRef>
                      </c:ext>
                    </c:extLst>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val>
                <c:smooth val="0"/>
                <c:extLst>
                  <c:ext xmlns:c16="http://schemas.microsoft.com/office/drawing/2014/chart" uri="{C3380CC4-5D6E-409C-BE32-E72D297353CC}">
                    <c16:uniqueId val="{00000003-D70C-46CE-B593-3DB6BE2C1984}"/>
                  </c:ext>
                </c:extLst>
              </c15:ser>
            </c15:filteredLineSeries>
          </c:ext>
        </c:extLst>
      </c:lineChart>
      <c:catAx>
        <c:axId val="19136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13620927"/>
        <c:crosses val="autoZero"/>
        <c:auto val="1"/>
        <c:lblAlgn val="ctr"/>
        <c:lblOffset val="100"/>
        <c:noMultiLvlLbl val="0"/>
      </c:catAx>
      <c:valAx>
        <c:axId val="1913620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13625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Główne przyczyny przyznawania pomocy społecznej</a:t>
            </a:r>
          </a:p>
          <a:p>
            <a:pPr>
              <a:defRPr/>
            </a:pPr>
            <a:r>
              <a:rPr lang="pl-PL" sz="1200"/>
              <a:t>Rodziny, którym na podstawie decyzji przyznano</a:t>
            </a:r>
            <a:r>
              <a:rPr lang="pl-PL" sz="1200" baseline="0"/>
              <a:t> pomoc wg przyczyn, </a:t>
            </a:r>
          </a:p>
          <a:p>
            <a:pPr>
              <a:defRPr/>
            </a:pPr>
            <a:r>
              <a:rPr lang="pl-PL" sz="1200" baseline="0"/>
              <a:t>dane za rok 2021</a:t>
            </a:r>
            <a:endParaRPr lang="pl-PL" sz="1200"/>
          </a:p>
        </c:rich>
      </c:tx>
      <c:layout>
        <c:manualLayout>
          <c:xMode val="edge"/>
          <c:yMode val="edge"/>
          <c:x val="0.121929550472857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1824880920156915E-2"/>
          <c:y val="0.16911056550151274"/>
          <c:w val="0.95254714304033761"/>
          <c:h val="0.54463401983711324"/>
        </c:manualLayout>
      </c:layout>
      <c:barChart>
        <c:barDir val="col"/>
        <c:grouping val="clustered"/>
        <c:varyColors val="0"/>
        <c:ser>
          <c:idx val="0"/>
          <c:order val="0"/>
          <c:tx>
            <c:strRef>
              <c:f>TABLICA!$B$1</c:f>
              <c:strCache>
                <c:ptCount val="1"/>
                <c:pt idx="0">
                  <c:v>ubóstwo</c:v>
                </c:pt>
              </c:strCache>
            </c:strRef>
          </c:tx>
          <c:spPr>
            <a:solidFill>
              <a:schemeClr val="accent2"/>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TABLICA!$B$2:$B$8</c:f>
              <c:numCache>
                <c:formatCode>#,##0</c:formatCode>
                <c:ptCount val="7"/>
                <c:pt idx="0">
                  <c:v>422</c:v>
                </c:pt>
                <c:pt idx="1">
                  <c:v>918</c:v>
                </c:pt>
                <c:pt idx="2">
                  <c:v>344</c:v>
                </c:pt>
                <c:pt idx="3">
                  <c:v>526</c:v>
                </c:pt>
                <c:pt idx="4">
                  <c:v>699</c:v>
                </c:pt>
                <c:pt idx="5">
                  <c:v>873</c:v>
                </c:pt>
                <c:pt idx="6">
                  <c:v>1073</c:v>
                </c:pt>
              </c:numCache>
            </c:numRef>
          </c:val>
          <c:extLst>
            <c:ext xmlns:c16="http://schemas.microsoft.com/office/drawing/2014/chart" uri="{C3380CC4-5D6E-409C-BE32-E72D297353CC}">
              <c16:uniqueId val="{00000000-BF8D-4571-9EAF-2CEBF3607A9A}"/>
            </c:ext>
          </c:extLst>
        </c:ser>
        <c:ser>
          <c:idx val="2"/>
          <c:order val="2"/>
          <c:tx>
            <c:strRef>
              <c:f>TABLICA!$C$1</c:f>
              <c:strCache>
                <c:ptCount val="1"/>
                <c:pt idx="0">
                  <c:v>bezdomność</c:v>
                </c:pt>
              </c:strCache>
            </c:strRef>
          </c:tx>
          <c:spPr>
            <a:solidFill>
              <a:schemeClr val="accent6"/>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TABLICA!$C$2:$C$8</c:f>
              <c:numCache>
                <c:formatCode>#,##0</c:formatCode>
                <c:ptCount val="7"/>
                <c:pt idx="0">
                  <c:v>43</c:v>
                </c:pt>
                <c:pt idx="1">
                  <c:v>81</c:v>
                </c:pt>
                <c:pt idx="2">
                  <c:v>35</c:v>
                </c:pt>
                <c:pt idx="3">
                  <c:v>69</c:v>
                </c:pt>
                <c:pt idx="4">
                  <c:v>46</c:v>
                </c:pt>
                <c:pt idx="5">
                  <c:v>54</c:v>
                </c:pt>
                <c:pt idx="6">
                  <c:v>175</c:v>
                </c:pt>
              </c:numCache>
            </c:numRef>
          </c:val>
          <c:extLst>
            <c:ext xmlns:c16="http://schemas.microsoft.com/office/drawing/2014/chart" uri="{C3380CC4-5D6E-409C-BE32-E72D297353CC}">
              <c16:uniqueId val="{00000001-BF8D-4571-9EAF-2CEBF3607A9A}"/>
            </c:ext>
          </c:extLst>
        </c:ser>
        <c:ser>
          <c:idx val="4"/>
          <c:order val="4"/>
          <c:tx>
            <c:strRef>
              <c:f>TABLICA!$D$1</c:f>
              <c:strCache>
                <c:ptCount val="1"/>
                <c:pt idx="0">
                  <c:v>bezrobocie</c:v>
                </c:pt>
              </c:strCache>
            </c:strRef>
          </c:tx>
          <c:spPr>
            <a:solidFill>
              <a:schemeClr val="accent4">
                <a:lumMod val="6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TABLICA!$D$2:$D$8</c:f>
              <c:numCache>
                <c:formatCode>#,##0</c:formatCode>
                <c:ptCount val="7"/>
                <c:pt idx="0">
                  <c:v>537</c:v>
                </c:pt>
                <c:pt idx="1">
                  <c:v>689</c:v>
                </c:pt>
                <c:pt idx="2">
                  <c:v>294</c:v>
                </c:pt>
                <c:pt idx="3">
                  <c:v>391</c:v>
                </c:pt>
                <c:pt idx="4">
                  <c:v>465</c:v>
                </c:pt>
                <c:pt idx="5">
                  <c:v>671</c:v>
                </c:pt>
                <c:pt idx="6">
                  <c:v>447</c:v>
                </c:pt>
              </c:numCache>
            </c:numRef>
          </c:val>
          <c:extLst>
            <c:ext xmlns:c16="http://schemas.microsoft.com/office/drawing/2014/chart" uri="{C3380CC4-5D6E-409C-BE32-E72D297353CC}">
              <c16:uniqueId val="{00000002-BF8D-4571-9EAF-2CEBF3607A9A}"/>
            </c:ext>
          </c:extLst>
        </c:ser>
        <c:ser>
          <c:idx val="5"/>
          <c:order val="5"/>
          <c:tx>
            <c:strRef>
              <c:f>TABLICA!$E$1</c:f>
              <c:strCache>
                <c:ptCount val="1"/>
                <c:pt idx="0">
                  <c:v>niepełnosprawność</c:v>
                </c:pt>
              </c:strCache>
            </c:strRef>
          </c:tx>
          <c:spPr>
            <a:solidFill>
              <a:schemeClr val="accent6">
                <a:lumMod val="6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TABLICA!$E$2:$E$8</c:f>
              <c:numCache>
                <c:formatCode>#,##0</c:formatCode>
                <c:ptCount val="7"/>
                <c:pt idx="0">
                  <c:v>355</c:v>
                </c:pt>
                <c:pt idx="1">
                  <c:v>614</c:v>
                </c:pt>
                <c:pt idx="2">
                  <c:v>342</c:v>
                </c:pt>
                <c:pt idx="3">
                  <c:v>375</c:v>
                </c:pt>
                <c:pt idx="4">
                  <c:v>404</c:v>
                </c:pt>
                <c:pt idx="5">
                  <c:v>541</c:v>
                </c:pt>
                <c:pt idx="6">
                  <c:v>887</c:v>
                </c:pt>
              </c:numCache>
            </c:numRef>
          </c:val>
          <c:extLst>
            <c:ext xmlns:c16="http://schemas.microsoft.com/office/drawing/2014/chart" uri="{C3380CC4-5D6E-409C-BE32-E72D297353CC}">
              <c16:uniqueId val="{00000003-BF8D-4571-9EAF-2CEBF3607A9A}"/>
            </c:ext>
          </c:extLst>
        </c:ser>
        <c:ser>
          <c:idx val="6"/>
          <c:order val="6"/>
          <c:tx>
            <c:strRef>
              <c:f>TABLICA!$F$1</c:f>
              <c:strCache>
                <c:ptCount val="1"/>
                <c:pt idx="0">
                  <c:v>długotrwała lub ciężka choroba</c:v>
                </c:pt>
              </c:strCache>
            </c:strRef>
          </c:tx>
          <c:spPr>
            <a:solidFill>
              <a:schemeClr val="accent2">
                <a:lumMod val="80000"/>
                <a:lumOff val="2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TABLICA!$F$2:$F$8</c:f>
              <c:numCache>
                <c:formatCode>#,##0</c:formatCode>
                <c:ptCount val="7"/>
                <c:pt idx="0">
                  <c:v>479</c:v>
                </c:pt>
                <c:pt idx="1">
                  <c:v>456</c:v>
                </c:pt>
                <c:pt idx="2">
                  <c:v>445</c:v>
                </c:pt>
                <c:pt idx="3">
                  <c:v>395</c:v>
                </c:pt>
                <c:pt idx="4">
                  <c:v>263</c:v>
                </c:pt>
                <c:pt idx="5">
                  <c:v>364</c:v>
                </c:pt>
                <c:pt idx="6">
                  <c:v>1125</c:v>
                </c:pt>
              </c:numCache>
            </c:numRef>
          </c:val>
          <c:extLst>
            <c:ext xmlns:c16="http://schemas.microsoft.com/office/drawing/2014/chart" uri="{C3380CC4-5D6E-409C-BE32-E72D297353CC}">
              <c16:uniqueId val="{00000004-BF8D-4571-9EAF-2CEBF3607A9A}"/>
            </c:ext>
          </c:extLst>
        </c:ser>
        <c:ser>
          <c:idx val="7"/>
          <c:order val="7"/>
          <c:tx>
            <c:strRef>
              <c:f>TABLICA!$G$1</c:f>
              <c:strCache>
                <c:ptCount val="1"/>
                <c:pt idx="0">
                  <c:v>bezradność w sprawach opiekuńczo-wychowawczych i prowadzenia gospodarstwa domowego</c:v>
                </c:pt>
              </c:strCache>
            </c:strRef>
          </c:tx>
          <c:spPr>
            <a:solidFill>
              <a:schemeClr val="accent4">
                <a:lumMod val="80000"/>
                <a:lumOff val="2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TABLICA!$G$2:$G$8</c:f>
              <c:numCache>
                <c:formatCode>#,##0</c:formatCode>
                <c:ptCount val="7"/>
                <c:pt idx="0">
                  <c:v>85</c:v>
                </c:pt>
                <c:pt idx="1">
                  <c:v>134</c:v>
                </c:pt>
                <c:pt idx="2">
                  <c:v>101</c:v>
                </c:pt>
                <c:pt idx="3">
                  <c:v>101</c:v>
                </c:pt>
                <c:pt idx="4">
                  <c:v>107</c:v>
                </c:pt>
                <c:pt idx="5">
                  <c:v>196</c:v>
                </c:pt>
                <c:pt idx="6">
                  <c:v>186</c:v>
                </c:pt>
              </c:numCache>
            </c:numRef>
          </c:val>
          <c:extLst>
            <c:ext xmlns:c16="http://schemas.microsoft.com/office/drawing/2014/chart" uri="{C3380CC4-5D6E-409C-BE32-E72D297353CC}">
              <c16:uniqueId val="{00000005-BF8D-4571-9EAF-2CEBF3607A9A}"/>
            </c:ext>
          </c:extLst>
        </c:ser>
        <c:ser>
          <c:idx val="10"/>
          <c:order val="10"/>
          <c:tx>
            <c:strRef>
              <c:f>TABLICA!$H$1</c:f>
              <c:strCache>
                <c:ptCount val="1"/>
                <c:pt idx="0">
                  <c:v>alkoholizm</c:v>
                </c:pt>
              </c:strCache>
            </c:strRef>
          </c:tx>
          <c:spPr>
            <a:solidFill>
              <a:schemeClr val="accent4">
                <a:lumMod val="8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TABLICA!$H$2:$H$8</c:f>
              <c:numCache>
                <c:formatCode>#,##0</c:formatCode>
                <c:ptCount val="7"/>
                <c:pt idx="0">
                  <c:v>81</c:v>
                </c:pt>
                <c:pt idx="1">
                  <c:v>63</c:v>
                </c:pt>
                <c:pt idx="2">
                  <c:v>112</c:v>
                </c:pt>
                <c:pt idx="3">
                  <c:v>170</c:v>
                </c:pt>
                <c:pt idx="4">
                  <c:v>82</c:v>
                </c:pt>
                <c:pt idx="5">
                  <c:v>161</c:v>
                </c:pt>
                <c:pt idx="6">
                  <c:v>74</c:v>
                </c:pt>
              </c:numCache>
            </c:numRef>
          </c:val>
          <c:extLst>
            <c:ext xmlns:c16="http://schemas.microsoft.com/office/drawing/2014/chart" uri="{C3380CC4-5D6E-409C-BE32-E72D297353CC}">
              <c16:uniqueId val="{00000006-BF8D-4571-9EAF-2CEBF3607A9A}"/>
            </c:ext>
          </c:extLst>
        </c:ser>
        <c:dLbls>
          <c:showLegendKey val="0"/>
          <c:showVal val="0"/>
          <c:showCatName val="0"/>
          <c:showSerName val="0"/>
          <c:showPercent val="0"/>
          <c:showBubbleSize val="0"/>
        </c:dLbls>
        <c:gapWidth val="219"/>
        <c:overlap val="-27"/>
        <c:axId val="2045055680"/>
        <c:axId val="2045056512"/>
        <c:extLst>
          <c:ext xmlns:c15="http://schemas.microsoft.com/office/drawing/2012/chart" uri="{02D57815-91ED-43cb-92C2-25804820EDAC}">
            <c15:filteredBarSeries>
              <c15:ser>
                <c:idx val="1"/>
                <c:order val="1"/>
                <c:tx>
                  <c:strRef>
                    <c:extLst>
                      <c:ext uri="{02D57815-91ED-43cb-92C2-25804820EDAC}">
                        <c15:formulaRef>
                          <c15:sqref>TABLICA!#REF!</c15:sqref>
                        </c15:formulaRef>
                      </c:ext>
                    </c:extLst>
                    <c:strCache>
                      <c:ptCount val="1"/>
                      <c:pt idx="0">
                        <c:v>#REF!</c:v>
                      </c:pt>
                    </c:strCache>
                  </c:strRef>
                </c:tx>
                <c:spPr>
                  <a:solidFill>
                    <a:schemeClr val="accent4"/>
                  </a:solidFill>
                  <a:ln>
                    <a:noFill/>
                  </a:ln>
                  <a:effectLst/>
                </c:spPr>
                <c:invertIfNegative val="0"/>
                <c:cat>
                  <c:strRef>
                    <c:extLst>
                      <c:ex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c:ext uri="{02D57815-91ED-43cb-92C2-25804820EDAC}">
                        <c15:formulaRef>
                          <c15:sqref>TABLICA!#REF!</c15:sqref>
                        </c15:formulaRef>
                      </c:ext>
                    </c:extLst>
                    <c:numCache>
                      <c:formatCode>General</c:formatCode>
                      <c:ptCount val="1"/>
                      <c:pt idx="0">
                        <c:v>1</c:v>
                      </c:pt>
                    </c:numCache>
                  </c:numRef>
                </c:val>
                <c:extLst>
                  <c:ext xmlns:c16="http://schemas.microsoft.com/office/drawing/2014/chart" uri="{C3380CC4-5D6E-409C-BE32-E72D297353CC}">
                    <c16:uniqueId val="{00000007-BF8D-4571-9EAF-2CEBF3607A9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8-BF8D-4571-9EAF-2CEBF3607A9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BF8D-4571-9EAF-2CEBF3607A9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A-BF8D-4571-9EAF-2CEBF3607A9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B-BF8D-4571-9EAF-2CEBF3607A9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C-BF8D-4571-9EAF-2CEBF3607A9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D-BF8D-4571-9EAF-2CEBF3607A9A}"/>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E-BF8D-4571-9EAF-2CEBF3607A9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F-BF8D-4571-9EAF-2CEBF3607A9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0-BF8D-4571-9EAF-2CEBF3607A9A}"/>
                  </c:ext>
                </c:extLst>
              </c15:ser>
            </c15:filteredBarSeries>
          </c:ext>
        </c:extLst>
      </c:barChart>
      <c:catAx>
        <c:axId val="20450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5056512"/>
        <c:crosses val="autoZero"/>
        <c:auto val="1"/>
        <c:lblAlgn val="ctr"/>
        <c:lblOffset val="100"/>
        <c:noMultiLvlLbl val="0"/>
      </c:catAx>
      <c:valAx>
        <c:axId val="204505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5055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ayout>
        <c:manualLayout>
          <c:xMode val="edge"/>
          <c:yMode val="edge"/>
          <c:x val="1.4809613652064657E-2"/>
          <c:y val="0.79101968835427983"/>
          <c:w val="0.97096156720789584"/>
          <c:h val="0.19590829633525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Beneficjenci środowiskowej pomocy społecznej na 10 tys. ludności, </a:t>
            </a:r>
          </a:p>
          <a:p>
            <a:pPr>
              <a:defRPr/>
            </a:pPr>
            <a:r>
              <a:rPr lang="pl-PL" sz="1200"/>
              <a:t>dane za rok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2"/>
            </a:solidFill>
            <a:ln>
              <a:noFill/>
            </a:ln>
            <a:effectLst/>
          </c:spPr>
          <c:invertIfNegative val="0"/>
          <c:cat>
            <c:strRef>
              <c:f>TABLICA!$B$4:$B$29</c:f>
              <c:strCache>
                <c:ptCount val="26"/>
                <c:pt idx="0">
                  <c:v>Wojcieszów </c:v>
                </c:pt>
                <c:pt idx="1">
                  <c:v>Mirsk </c:v>
                </c:pt>
                <c:pt idx="2">
                  <c:v>Bolków </c:v>
                </c:pt>
                <c:pt idx="3">
                  <c:v>Pielgrzymka </c:v>
                </c:pt>
                <c:pt idx="4">
                  <c:v>Stara Kamienica </c:v>
                </c:pt>
                <c:pt idx="5">
                  <c:v>Wleń </c:v>
                </c:pt>
                <c:pt idx="6">
                  <c:v>Szklarska Poręba </c:v>
                </c:pt>
                <c:pt idx="7">
                  <c:v>Świerzawa </c:v>
                </c:pt>
                <c:pt idx="8">
                  <c:v>Marciszów</c:v>
                </c:pt>
                <c:pt idx="9">
                  <c:v>Podgórzyn </c:v>
                </c:pt>
                <c:pt idx="10">
                  <c:v>Kowary </c:v>
                </c:pt>
                <c:pt idx="11">
                  <c:v>Mysłakowice </c:v>
                </c:pt>
                <c:pt idx="12">
                  <c:v>Leśna </c:v>
                </c:pt>
                <c:pt idx="13">
                  <c:v>Złotoryja - gmina wiejska</c:v>
                </c:pt>
                <c:pt idx="14">
                  <c:v>Lubomierz </c:v>
                </c:pt>
                <c:pt idx="15">
                  <c:v>Olszyna </c:v>
                </c:pt>
                <c:pt idx="16">
                  <c:v>Piechowice </c:v>
                </c:pt>
                <c:pt idx="17">
                  <c:v>Zagrodno </c:v>
                </c:pt>
                <c:pt idx="18">
                  <c:v>Złotoryja -gmina miejska</c:v>
                </c:pt>
                <c:pt idx="19">
                  <c:v>Gryfów Śląski </c:v>
                </c:pt>
                <c:pt idx="20">
                  <c:v>Świeradów-Zdrój </c:v>
                </c:pt>
                <c:pt idx="21">
                  <c:v>Jelenia Góra </c:v>
                </c:pt>
                <c:pt idx="22">
                  <c:v>Lwówek Śląski </c:v>
                </c:pt>
                <c:pt idx="23">
                  <c:v>Jeżów Sudecki </c:v>
                </c:pt>
                <c:pt idx="24">
                  <c:v>Janowice Wielkie </c:v>
                </c:pt>
                <c:pt idx="25">
                  <c:v>Karpacz </c:v>
                </c:pt>
              </c:strCache>
            </c:strRef>
          </c:cat>
          <c:val>
            <c:numRef>
              <c:f>TABLICA!$C$4:$C$29</c:f>
              <c:numCache>
                <c:formatCode>#,##0</c:formatCode>
                <c:ptCount val="26"/>
                <c:pt idx="0">
                  <c:v>721</c:v>
                </c:pt>
                <c:pt idx="1">
                  <c:v>590</c:v>
                </c:pt>
                <c:pt idx="2">
                  <c:v>585</c:v>
                </c:pt>
                <c:pt idx="3">
                  <c:v>582</c:v>
                </c:pt>
                <c:pt idx="4">
                  <c:v>575</c:v>
                </c:pt>
                <c:pt idx="5">
                  <c:v>570</c:v>
                </c:pt>
                <c:pt idx="6">
                  <c:v>519</c:v>
                </c:pt>
                <c:pt idx="7">
                  <c:v>508</c:v>
                </c:pt>
                <c:pt idx="8">
                  <c:v>503</c:v>
                </c:pt>
                <c:pt idx="9">
                  <c:v>470</c:v>
                </c:pt>
                <c:pt idx="10">
                  <c:v>453</c:v>
                </c:pt>
                <c:pt idx="11">
                  <c:v>446</c:v>
                </c:pt>
                <c:pt idx="12">
                  <c:v>442</c:v>
                </c:pt>
                <c:pt idx="13">
                  <c:v>442</c:v>
                </c:pt>
                <c:pt idx="14">
                  <c:v>435</c:v>
                </c:pt>
                <c:pt idx="15">
                  <c:v>405</c:v>
                </c:pt>
                <c:pt idx="16">
                  <c:v>390</c:v>
                </c:pt>
                <c:pt idx="17">
                  <c:v>387</c:v>
                </c:pt>
                <c:pt idx="18">
                  <c:v>373</c:v>
                </c:pt>
                <c:pt idx="19">
                  <c:v>340</c:v>
                </c:pt>
                <c:pt idx="20">
                  <c:v>333</c:v>
                </c:pt>
                <c:pt idx="21">
                  <c:v>303</c:v>
                </c:pt>
                <c:pt idx="22">
                  <c:v>232</c:v>
                </c:pt>
                <c:pt idx="23">
                  <c:v>227</c:v>
                </c:pt>
                <c:pt idx="24">
                  <c:v>221</c:v>
                </c:pt>
                <c:pt idx="25">
                  <c:v>201</c:v>
                </c:pt>
              </c:numCache>
            </c:numRef>
          </c:val>
          <c:extLst>
            <c:ext xmlns:c16="http://schemas.microsoft.com/office/drawing/2014/chart" uri="{C3380CC4-5D6E-409C-BE32-E72D297353CC}">
              <c16:uniqueId val="{00000000-1707-452C-8AD5-7995C1C336EB}"/>
            </c:ext>
          </c:extLst>
        </c:ser>
        <c:dLbls>
          <c:showLegendKey val="0"/>
          <c:showVal val="0"/>
          <c:showCatName val="0"/>
          <c:showSerName val="0"/>
          <c:showPercent val="0"/>
          <c:showBubbleSize val="0"/>
        </c:dLbls>
        <c:gapWidth val="219"/>
        <c:overlap val="-27"/>
        <c:axId val="86696991"/>
        <c:axId val="86699487"/>
      </c:barChart>
      <c:catAx>
        <c:axId val="8669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699487"/>
        <c:crosses val="autoZero"/>
        <c:auto val="1"/>
        <c:lblAlgn val="ctr"/>
        <c:lblOffset val="100"/>
        <c:noMultiLvlLbl val="0"/>
      </c:catAx>
      <c:valAx>
        <c:axId val="86699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696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b="0" i="0" u="none" strike="noStrike" baseline="0">
                <a:solidFill>
                  <a:sysClr val="windowText" lastClr="000000"/>
                </a:solidFill>
                <a:effectLst/>
              </a:rPr>
              <a:t>Liczba gmin z danym typem siedliska leśnego (lasy liściaste i mieszane)</a:t>
            </a:r>
            <a:endParaRPr lang="pl-PL"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Arkusz1!$D$8</c:f>
              <c:strCache>
                <c:ptCount val="1"/>
                <c:pt idx="0">
                  <c:v>Liczba gmin</c:v>
                </c:pt>
              </c:strCache>
            </c:strRef>
          </c:tx>
          <c:spPr>
            <a:solidFill>
              <a:schemeClr val="accent1"/>
            </a:solidFill>
            <a:ln>
              <a:noFill/>
            </a:ln>
            <a:effectLst/>
          </c:spPr>
          <c:invertIfNegative val="0"/>
          <c:cat>
            <c:strRef>
              <c:f>Arkusz1!$B$9:$B$23</c:f>
              <c:strCache>
                <c:ptCount val="15"/>
                <c:pt idx="0">
                  <c:v>Las wyżynny świeży</c:v>
                </c:pt>
                <c:pt idx="1">
                  <c:v>Las mieszany wyżynny świeży</c:v>
                </c:pt>
                <c:pt idx="2">
                  <c:v>Las mieszany wyżynny wilgotny</c:v>
                </c:pt>
                <c:pt idx="3">
                  <c:v>Las wyżynny wilgotny</c:v>
                </c:pt>
                <c:pt idx="4">
                  <c:v>Las mieszany wyżynny</c:v>
                </c:pt>
                <c:pt idx="5">
                  <c:v>Las łęgowy</c:v>
                </c:pt>
                <c:pt idx="6">
                  <c:v>Ols</c:v>
                </c:pt>
                <c:pt idx="7">
                  <c:v>Ols jesionowy</c:v>
                </c:pt>
                <c:pt idx="8">
                  <c:v>Ols jesionowy górski</c:v>
                </c:pt>
                <c:pt idx="9">
                  <c:v>Las górski świeży</c:v>
                </c:pt>
                <c:pt idx="10">
                  <c:v>Las górski wilgotny</c:v>
                </c:pt>
                <c:pt idx="11">
                  <c:v>Las mieszany górski świeży</c:v>
                </c:pt>
                <c:pt idx="12">
                  <c:v>Las mieszany górski wilgotny</c:v>
                </c:pt>
                <c:pt idx="13">
                  <c:v>Las łęgowy górski</c:v>
                </c:pt>
                <c:pt idx="14">
                  <c:v>Las łęgowy</c:v>
                </c:pt>
              </c:strCache>
            </c:strRef>
          </c:cat>
          <c:val>
            <c:numRef>
              <c:f>Arkusz1!$D$9:$D$23</c:f>
              <c:numCache>
                <c:formatCode>General</c:formatCode>
                <c:ptCount val="15"/>
                <c:pt idx="0">
                  <c:v>20</c:v>
                </c:pt>
                <c:pt idx="1">
                  <c:v>5</c:v>
                </c:pt>
                <c:pt idx="2">
                  <c:v>14</c:v>
                </c:pt>
                <c:pt idx="3">
                  <c:v>20</c:v>
                </c:pt>
                <c:pt idx="4">
                  <c:v>15</c:v>
                </c:pt>
                <c:pt idx="5">
                  <c:v>12</c:v>
                </c:pt>
                <c:pt idx="6">
                  <c:v>4</c:v>
                </c:pt>
                <c:pt idx="7">
                  <c:v>11</c:v>
                </c:pt>
                <c:pt idx="8">
                  <c:v>7</c:v>
                </c:pt>
                <c:pt idx="9">
                  <c:v>18</c:v>
                </c:pt>
                <c:pt idx="10">
                  <c:v>16</c:v>
                </c:pt>
                <c:pt idx="11">
                  <c:v>19</c:v>
                </c:pt>
                <c:pt idx="12">
                  <c:v>13</c:v>
                </c:pt>
                <c:pt idx="13">
                  <c:v>13</c:v>
                </c:pt>
                <c:pt idx="14">
                  <c:v>14</c:v>
                </c:pt>
              </c:numCache>
            </c:numRef>
          </c:val>
          <c:extLst>
            <c:ext xmlns:c16="http://schemas.microsoft.com/office/drawing/2014/chart" uri="{C3380CC4-5D6E-409C-BE32-E72D297353CC}">
              <c16:uniqueId val="{00000000-1E18-4794-BAA4-7790C602E41F}"/>
            </c:ext>
          </c:extLst>
        </c:ser>
        <c:dLbls>
          <c:showLegendKey val="0"/>
          <c:showVal val="0"/>
          <c:showCatName val="0"/>
          <c:showSerName val="0"/>
          <c:showPercent val="0"/>
          <c:showBubbleSize val="0"/>
        </c:dLbls>
        <c:gapWidth val="219"/>
        <c:overlap val="-27"/>
        <c:axId val="1848113871"/>
        <c:axId val="1848108879"/>
      </c:barChart>
      <c:catAx>
        <c:axId val="184811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1848108879"/>
        <c:crosses val="autoZero"/>
        <c:auto val="1"/>
        <c:lblAlgn val="ctr"/>
        <c:lblOffset val="100"/>
        <c:noMultiLvlLbl val="0"/>
      </c:catAx>
      <c:valAx>
        <c:axId val="1848108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8113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b="0" i="0" baseline="0">
                <a:solidFill>
                  <a:sysClr val="windowText" lastClr="000000"/>
                </a:solidFill>
                <a:effectLst/>
              </a:rPr>
              <a:t>Liczba z gmin z danym typem siedliska leśnego (bory)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Arkusz1!$D$24</c:f>
              <c:strCache>
                <c:ptCount val="1"/>
                <c:pt idx="0">
                  <c:v>Liczba gmin</c:v>
                </c:pt>
              </c:strCache>
            </c:strRef>
          </c:tx>
          <c:spPr>
            <a:solidFill>
              <a:schemeClr val="accent1"/>
            </a:solidFill>
            <a:ln>
              <a:noFill/>
            </a:ln>
            <a:effectLst/>
          </c:spPr>
          <c:invertIfNegative val="0"/>
          <c:cat>
            <c:strRef>
              <c:f>Arkusz1!$B$25:$B$33</c:f>
              <c:strCache>
                <c:ptCount val="9"/>
                <c:pt idx="0">
                  <c:v>Bór mieszany wyżynny</c:v>
                </c:pt>
                <c:pt idx="1">
                  <c:v>Bór mieszany wyżynny świeży</c:v>
                </c:pt>
                <c:pt idx="2">
                  <c:v>Bór mieszany górski wilgotny</c:v>
                </c:pt>
                <c:pt idx="3">
                  <c:v>Bór mieszany górski bagienny</c:v>
                </c:pt>
                <c:pt idx="4">
                  <c:v>Bór mieszany górski świeży</c:v>
                </c:pt>
                <c:pt idx="5">
                  <c:v>Bór górski wilgotny</c:v>
                </c:pt>
                <c:pt idx="6">
                  <c:v>Bór górski świeży</c:v>
                </c:pt>
                <c:pt idx="7">
                  <c:v>Bór górski bagienny</c:v>
                </c:pt>
                <c:pt idx="8">
                  <c:v>Bory wysokogórskie</c:v>
                </c:pt>
              </c:strCache>
            </c:strRef>
          </c:cat>
          <c:val>
            <c:numRef>
              <c:f>Arkusz1!$D$25:$D$33</c:f>
              <c:numCache>
                <c:formatCode>General</c:formatCode>
                <c:ptCount val="9"/>
                <c:pt idx="0">
                  <c:v>6</c:v>
                </c:pt>
                <c:pt idx="1">
                  <c:v>3</c:v>
                </c:pt>
                <c:pt idx="2">
                  <c:v>9</c:v>
                </c:pt>
                <c:pt idx="3">
                  <c:v>6</c:v>
                </c:pt>
                <c:pt idx="4">
                  <c:v>16</c:v>
                </c:pt>
                <c:pt idx="5">
                  <c:v>7</c:v>
                </c:pt>
                <c:pt idx="6">
                  <c:v>10</c:v>
                </c:pt>
                <c:pt idx="7">
                  <c:v>5</c:v>
                </c:pt>
                <c:pt idx="8">
                  <c:v>1</c:v>
                </c:pt>
              </c:numCache>
            </c:numRef>
          </c:val>
          <c:extLst>
            <c:ext xmlns:c16="http://schemas.microsoft.com/office/drawing/2014/chart" uri="{C3380CC4-5D6E-409C-BE32-E72D297353CC}">
              <c16:uniqueId val="{00000000-34A0-4E71-9C47-9ACBD6F76D25}"/>
            </c:ext>
          </c:extLst>
        </c:ser>
        <c:dLbls>
          <c:showLegendKey val="0"/>
          <c:showVal val="0"/>
          <c:showCatName val="0"/>
          <c:showSerName val="0"/>
          <c:showPercent val="0"/>
          <c:showBubbleSize val="0"/>
        </c:dLbls>
        <c:gapWidth val="219"/>
        <c:overlap val="-27"/>
        <c:axId val="1530096335"/>
        <c:axId val="1530091343"/>
      </c:barChart>
      <c:catAx>
        <c:axId val="153009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1530091343"/>
        <c:crosses val="autoZero"/>
        <c:auto val="1"/>
        <c:lblAlgn val="ctr"/>
        <c:lblOffset val="100"/>
        <c:noMultiLvlLbl val="0"/>
      </c:catAx>
      <c:valAx>
        <c:axId val="153009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009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0CBFB1E-63C4-4A1F-96E3-37DFE9DA97C9}">
    <t:Anchor>
      <t:Comment id="647042065"/>
    </t:Anchor>
    <t:History>
      <t:Event id="{F80F6472-8525-4A61-B172-4FB2ACEB3033}" time="2022-05-10T09:25:27.202Z">
        <t:Attribution userId="S::anna.jagiello@ekovert.pl::9990f311-3aaf-4847-8a18-2a86245ba830" userProvider="AD" userName="Anna Jagiello"/>
        <t:Anchor>
          <t:Comment id="647042065"/>
        </t:Anchor>
        <t:Create/>
      </t:Event>
      <t:Event id="{0360926D-52C3-4DFE-99A1-20D622712BEA}" time="2022-05-10T09:25:27.202Z">
        <t:Attribution userId="S::anna.jagiello@ekovert.pl::9990f311-3aaf-4847-8a18-2a86245ba830" userProvider="AD" userName="Anna Jagiello"/>
        <t:Anchor>
          <t:Comment id="647042065"/>
        </t:Anchor>
        <t:Assign userId="S::magdalena.pozarycka@ekovert.pl::c08e47ba-69a1-40e7-930d-08c212c0a4bd" userProvider="AD" userName="Magdalena Pożarycka"/>
      </t:Event>
      <t:Event id="{3AFC6A3B-A92A-42C4-BD80-D8C70E962F15}" time="2022-05-10T09:25:27.202Z">
        <t:Attribution userId="S::anna.jagiello@ekovert.pl::9990f311-3aaf-4847-8a18-2a86245ba830" userProvider="AD" userName="Anna Jagiello"/>
        <t:Anchor>
          <t:Comment id="647042065"/>
        </t:Anchor>
        <t:SetTitle title="@Magdalena Pożarycka @Karol Torzewski"/>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581E5FB60A47449B728A9D59202553E" ma:contentTypeVersion="13" ma:contentTypeDescription="Utwórz nowy dokument." ma:contentTypeScope="" ma:versionID="19bb8d5231d9184de1074c48774f106f">
  <xsd:schema xmlns:xsd="http://www.w3.org/2001/XMLSchema" xmlns:xs="http://www.w3.org/2001/XMLSchema" xmlns:p="http://schemas.microsoft.com/office/2006/metadata/properties" xmlns:ns2="221a2c11-8ef1-4d41-a3ac-fc306372ca64" xmlns:ns3="5cecbd3a-56ed-480e-b254-4fe3d8d2e0d0" targetNamespace="http://schemas.microsoft.com/office/2006/metadata/properties" ma:root="true" ma:fieldsID="d7bfff4ddf7b8e4fed7c5a0de9f55856" ns2:_="" ns3:_="">
    <xsd:import namespace="221a2c11-8ef1-4d41-a3ac-fc306372ca64"/>
    <xsd:import namespace="5cecbd3a-56ed-480e-b254-4fe3d8d2e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a2c11-8ef1-4d41-a3ac-fc306372c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23060d91-620c-45e0-85bf-77e6cacf1a8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cbd3a-56ed-480e-b254-4fe3d8d2e0d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29a585-0358-4596-9d26-6ec376afd7be}" ma:internalName="TaxCatchAll" ma:showField="CatchAllData" ma:web="5cecbd3a-56ed-480e-b254-4fe3d8d2e0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cecbd3a-56ed-480e-b254-4fe3d8d2e0d0" xsi:nil="true"/>
    <lcf76f155ced4ddcb4097134ff3c332f xmlns="221a2c11-8ef1-4d41-a3ac-fc306372ca64">
      <Terms xmlns="http://schemas.microsoft.com/office/infopath/2007/PartnerControls"/>
    </lcf76f155ced4ddcb4097134ff3c332f>
    <SharedWithUsers xmlns="5cecbd3a-56ed-480e-b254-4fe3d8d2e0d0">
      <UserInfo>
        <DisplayName>Ewa Bobrowska</DisplayName>
        <AccountId>15</AccountId>
        <AccountType/>
      </UserInfo>
      <UserInfo>
        <DisplayName>Anna Jagiello</DisplayName>
        <AccountId>16</AccountId>
        <AccountType/>
      </UserInfo>
      <UserInfo>
        <DisplayName>Grzegorz Chrobak</DisplayName>
        <AccountId>27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81E4BA-2698-4A5A-95CE-4F72A44246A9}">
  <ds:schemaRefs>
    <ds:schemaRef ds:uri="http://schemas.openxmlformats.org/officeDocument/2006/bibliography"/>
  </ds:schemaRefs>
</ds:datastoreItem>
</file>

<file path=customXml/itemProps3.xml><?xml version="1.0" encoding="utf-8"?>
<ds:datastoreItem xmlns:ds="http://schemas.openxmlformats.org/officeDocument/2006/customXml" ds:itemID="{2811E129-9846-4FBC-A161-B577D1884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a2c11-8ef1-4d41-a3ac-fc306372ca64"/>
    <ds:schemaRef ds:uri="5cecbd3a-56ed-480e-b254-4fe3d8d2e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BD46A-5B3F-4BF1-B9B8-680964DFC5B1}">
  <ds:schemaRefs>
    <ds:schemaRef ds:uri="http://schemas.microsoft.com/sharepoint/v3/contenttype/forms"/>
  </ds:schemaRefs>
</ds:datastoreItem>
</file>

<file path=customXml/itemProps5.xml><?xml version="1.0" encoding="utf-8"?>
<ds:datastoreItem xmlns:ds="http://schemas.openxmlformats.org/officeDocument/2006/customXml" ds:itemID="{D9B6AD1C-8DD3-49B9-B914-81C0B98BEF3E}">
  <ds:schemaRefs>
    <ds:schemaRef ds:uri="http://schemas.microsoft.com/office/2006/metadata/properties"/>
    <ds:schemaRef ds:uri="http://schemas.microsoft.com/office/infopath/2007/PartnerControls"/>
    <ds:schemaRef ds:uri="5cecbd3a-56ed-480e-b254-4fe3d8d2e0d0"/>
    <ds:schemaRef ds:uri="221a2c11-8ef1-4d41-a3ac-fc306372ca64"/>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196</Pages>
  <Words>91561</Words>
  <Characters>549366</Characters>
  <Application>Microsoft Office Word</Application>
  <DocSecurity>0</DocSecurity>
  <Lines>4578</Lines>
  <Paragraphs>1279</Paragraphs>
  <ScaleCrop>false</ScaleCrop>
  <HeadingPairs>
    <vt:vector size="2" baseType="variant">
      <vt:variant>
        <vt:lpstr>Tytuł</vt:lpstr>
      </vt:variant>
      <vt:variant>
        <vt:i4>1</vt:i4>
      </vt:variant>
    </vt:vector>
  </HeadingPairs>
  <TitlesOfParts>
    <vt:vector size="1" baseType="lpstr">
      <vt:lpstr>PROGNOZA ODDZIAŁYWANIA NA ŚRODOWISKO</vt:lpstr>
    </vt:vector>
  </TitlesOfParts>
  <Company/>
  <LinksUpToDate>false</LinksUpToDate>
  <CharactersWithSpaces>639648</CharactersWithSpaces>
  <SharedDoc>false</SharedDoc>
  <HLinks>
    <vt:vector size="864" baseType="variant">
      <vt:variant>
        <vt:i4>1966167</vt:i4>
      </vt:variant>
      <vt:variant>
        <vt:i4>860</vt:i4>
      </vt:variant>
      <vt:variant>
        <vt:i4>0</vt:i4>
      </vt:variant>
      <vt:variant>
        <vt:i4>5</vt:i4>
      </vt:variant>
      <vt:variant>
        <vt:lpwstr>http://www.magazyn.salamandra.org.pl/m10a06.html</vt:lpwstr>
      </vt:variant>
      <vt:variant>
        <vt:lpwstr/>
      </vt:variant>
      <vt:variant>
        <vt:i4>5046340</vt:i4>
      </vt:variant>
      <vt:variant>
        <vt:i4>857</vt:i4>
      </vt:variant>
      <vt:variant>
        <vt:i4>0</vt:i4>
      </vt:variant>
      <vt:variant>
        <vt:i4>5</vt:i4>
      </vt:variant>
      <vt:variant>
        <vt:lpwstr>https://kpnmab.pl/niepylak-apollo</vt:lpwstr>
      </vt:variant>
      <vt:variant>
        <vt:lpwstr/>
      </vt:variant>
      <vt:variant>
        <vt:i4>6357098</vt:i4>
      </vt:variant>
      <vt:variant>
        <vt:i4>854</vt:i4>
      </vt:variant>
      <vt:variant>
        <vt:i4>0</vt:i4>
      </vt:variant>
      <vt:variant>
        <vt:i4>5</vt:i4>
      </vt:variant>
      <vt:variant>
        <vt:lpwstr>https://www.ipcc.ch/assessment-report/ar6/</vt:lpwstr>
      </vt:variant>
      <vt:variant>
        <vt:lpwstr/>
      </vt:variant>
      <vt:variant>
        <vt:i4>7340152</vt:i4>
      </vt:variant>
      <vt:variant>
        <vt:i4>851</vt:i4>
      </vt:variant>
      <vt:variant>
        <vt:i4>0</vt:i4>
      </vt:variant>
      <vt:variant>
        <vt:i4>5</vt:i4>
      </vt:variant>
      <vt:variant>
        <vt:lpwstr>https://www.iop.krakow.pl/Ssaki/gatunki</vt:lpwstr>
      </vt:variant>
      <vt:variant>
        <vt:lpwstr/>
      </vt:variant>
      <vt:variant>
        <vt:i4>655411</vt:i4>
      </vt:variant>
      <vt:variant>
        <vt:i4>735</vt:i4>
      </vt:variant>
      <vt:variant>
        <vt:i4>0</vt:i4>
      </vt:variant>
      <vt:variant>
        <vt:i4>5</vt:i4>
      </vt:variant>
      <vt:variant>
        <vt:lpwstr>https://pl.wikipedia.org/wiki/D%C4%85browa_(las)</vt:lpwstr>
      </vt:variant>
      <vt:variant>
        <vt:lpwstr/>
      </vt:variant>
      <vt:variant>
        <vt:i4>7274598</vt:i4>
      </vt:variant>
      <vt:variant>
        <vt:i4>732</vt:i4>
      </vt:variant>
      <vt:variant>
        <vt:i4>0</vt:i4>
      </vt:variant>
      <vt:variant>
        <vt:i4>5</vt:i4>
      </vt:variant>
      <vt:variant>
        <vt:lpwstr>https://pl.wikipedia.org/wiki/Trzeciorz%C4%99d</vt:lpwstr>
      </vt:variant>
      <vt:variant>
        <vt:lpwstr/>
      </vt:variant>
      <vt:variant>
        <vt:i4>2556003</vt:i4>
      </vt:variant>
      <vt:variant>
        <vt:i4>729</vt:i4>
      </vt:variant>
      <vt:variant>
        <vt:i4>0</vt:i4>
      </vt:variant>
      <vt:variant>
        <vt:i4>5</vt:i4>
      </vt:variant>
      <vt:variant>
        <vt:lpwstr>https://pl.wikipedia.org/wiki/Perm</vt:lpwstr>
      </vt:variant>
      <vt:variant>
        <vt:lpwstr/>
      </vt:variant>
      <vt:variant>
        <vt:i4>3670141</vt:i4>
      </vt:variant>
      <vt:variant>
        <vt:i4>726</vt:i4>
      </vt:variant>
      <vt:variant>
        <vt:i4>0</vt:i4>
      </vt:variant>
      <vt:variant>
        <vt:i4>5</vt:i4>
      </vt:variant>
      <vt:variant>
        <vt:lpwstr>https://pl.wikipedia.org/wiki/Paleozoik</vt:lpwstr>
      </vt:variant>
      <vt:variant>
        <vt:lpwstr/>
      </vt:variant>
      <vt:variant>
        <vt:i4>6160437</vt:i4>
      </vt:variant>
      <vt:variant>
        <vt:i4>723</vt:i4>
      </vt:variant>
      <vt:variant>
        <vt:i4>0</vt:i4>
      </vt:variant>
      <vt:variant>
        <vt:i4>5</vt:i4>
      </vt:variant>
      <vt:variant>
        <vt:lpwstr>https://pl.wikipedia.org/wiki/Trzci%C5%84skie_Mokrad%C5%82a</vt:lpwstr>
      </vt:variant>
      <vt:variant>
        <vt:lpwstr/>
      </vt:variant>
      <vt:variant>
        <vt:i4>5767270</vt:i4>
      </vt:variant>
      <vt:variant>
        <vt:i4>720</vt:i4>
      </vt:variant>
      <vt:variant>
        <vt:i4>0</vt:i4>
      </vt:variant>
      <vt:variant>
        <vt:i4>5</vt:i4>
      </vt:variant>
      <vt:variant>
        <vt:lpwstr>https://pl.wikipedia.org/wiki/Natura_2000</vt:lpwstr>
      </vt:variant>
      <vt:variant>
        <vt:lpwstr/>
      </vt:variant>
      <vt:variant>
        <vt:i4>1966190</vt:i4>
      </vt:variant>
      <vt:variant>
        <vt:i4>717</vt:i4>
      </vt:variant>
      <vt:variant>
        <vt:i4>0</vt:i4>
      </vt:variant>
      <vt:variant>
        <vt:i4>5</vt:i4>
      </vt:variant>
      <vt:variant>
        <vt:lpwstr>https://pl.wikipedia.org/wiki/Specjalny_obszar_ochrony_siedlisk</vt:lpwstr>
      </vt:variant>
      <vt:variant>
        <vt:lpwstr/>
      </vt:variant>
      <vt:variant>
        <vt:i4>7143511</vt:i4>
      </vt:variant>
      <vt:variant>
        <vt:i4>714</vt:i4>
      </vt:variant>
      <vt:variant>
        <vt:i4>0</vt:i4>
      </vt:variant>
      <vt:variant>
        <vt:i4>5</vt:i4>
      </vt:variant>
      <vt:variant>
        <vt:lpwstr>https://eunis.eea.europa.eu/habitats_code2000/9410</vt:lpwstr>
      </vt:variant>
      <vt:variant>
        <vt:lpwstr/>
      </vt:variant>
      <vt:variant>
        <vt:i4>6815747</vt:i4>
      </vt:variant>
      <vt:variant>
        <vt:i4>711</vt:i4>
      </vt:variant>
      <vt:variant>
        <vt:i4>0</vt:i4>
      </vt:variant>
      <vt:variant>
        <vt:i4>5</vt:i4>
      </vt:variant>
      <vt:variant>
        <vt:lpwstr>https://eunis.eea.europa.eu/habitats_code2000/91E0</vt:lpwstr>
      </vt:variant>
      <vt:variant>
        <vt:lpwstr/>
      </vt:variant>
      <vt:variant>
        <vt:i4>6815746</vt:i4>
      </vt:variant>
      <vt:variant>
        <vt:i4>708</vt:i4>
      </vt:variant>
      <vt:variant>
        <vt:i4>0</vt:i4>
      </vt:variant>
      <vt:variant>
        <vt:i4>5</vt:i4>
      </vt:variant>
      <vt:variant>
        <vt:lpwstr>https://eunis.eea.europa.eu/habitats_code2000/91D0</vt:lpwstr>
      </vt:variant>
      <vt:variant>
        <vt:lpwstr/>
      </vt:variant>
      <vt:variant>
        <vt:i4>524382</vt:i4>
      </vt:variant>
      <vt:variant>
        <vt:i4>705</vt:i4>
      </vt:variant>
      <vt:variant>
        <vt:i4>0</vt:i4>
      </vt:variant>
      <vt:variant>
        <vt:i4>5</vt:i4>
      </vt:variant>
      <vt:variant>
        <vt:lpwstr>https://eunis.eea.europa.eu/species/Galium sudeticum</vt:lpwstr>
      </vt:variant>
      <vt:variant>
        <vt:lpwstr/>
      </vt:variant>
      <vt:variant>
        <vt:i4>6815838</vt:i4>
      </vt:variant>
      <vt:variant>
        <vt:i4>702</vt:i4>
      </vt:variant>
      <vt:variant>
        <vt:i4>0</vt:i4>
      </vt:variant>
      <vt:variant>
        <vt:i4>5</vt:i4>
      </vt:variant>
      <vt:variant>
        <vt:lpwstr>https://eunis.eea.europa.eu/habitats_code2000/9180</vt:lpwstr>
      </vt:variant>
      <vt:variant>
        <vt:lpwstr/>
      </vt:variant>
      <vt:variant>
        <vt:i4>4784150</vt:i4>
      </vt:variant>
      <vt:variant>
        <vt:i4>699</vt:i4>
      </vt:variant>
      <vt:variant>
        <vt:i4>0</vt:i4>
      </vt:variant>
      <vt:variant>
        <vt:i4>5</vt:i4>
      </vt:variant>
      <vt:variant>
        <vt:lpwstr>https://eunis.eea.europa.eu/species/Pedicularis sudetica</vt:lpwstr>
      </vt:variant>
      <vt:variant>
        <vt:lpwstr/>
      </vt:variant>
      <vt:variant>
        <vt:i4>6815825</vt:i4>
      </vt:variant>
      <vt:variant>
        <vt:i4>696</vt:i4>
      </vt:variant>
      <vt:variant>
        <vt:i4>0</vt:i4>
      </vt:variant>
      <vt:variant>
        <vt:i4>5</vt:i4>
      </vt:variant>
      <vt:variant>
        <vt:lpwstr>https://eunis.eea.europa.eu/habitats_code2000/9170</vt:lpwstr>
      </vt:variant>
      <vt:variant>
        <vt:lpwstr/>
      </vt:variant>
      <vt:variant>
        <vt:i4>3211379</vt:i4>
      </vt:variant>
      <vt:variant>
        <vt:i4>693</vt:i4>
      </vt:variant>
      <vt:variant>
        <vt:i4>0</vt:i4>
      </vt:variant>
      <vt:variant>
        <vt:i4>5</vt:i4>
      </vt:variant>
      <vt:variant>
        <vt:lpwstr>https://eunis.eea.europa.eu/species/Campanula bohemica</vt:lpwstr>
      </vt:variant>
      <vt:variant>
        <vt:lpwstr/>
      </vt:variant>
      <vt:variant>
        <vt:i4>6815829</vt:i4>
      </vt:variant>
      <vt:variant>
        <vt:i4>690</vt:i4>
      </vt:variant>
      <vt:variant>
        <vt:i4>0</vt:i4>
      </vt:variant>
      <vt:variant>
        <vt:i4>5</vt:i4>
      </vt:variant>
      <vt:variant>
        <vt:lpwstr>https://eunis.eea.europa.eu/habitats_code2000/9130</vt:lpwstr>
      </vt:variant>
      <vt:variant>
        <vt:lpwstr/>
      </vt:variant>
      <vt:variant>
        <vt:i4>1441873</vt:i4>
      </vt:variant>
      <vt:variant>
        <vt:i4>687</vt:i4>
      </vt:variant>
      <vt:variant>
        <vt:i4>0</vt:i4>
      </vt:variant>
      <vt:variant>
        <vt:i4>5</vt:i4>
      </vt:variant>
      <vt:variant>
        <vt:lpwstr>https://eunis.eea.europa.eu/species/Prunella collaris</vt:lpwstr>
      </vt:variant>
      <vt:variant>
        <vt:lpwstr/>
      </vt:variant>
      <vt:variant>
        <vt:i4>6815831</vt:i4>
      </vt:variant>
      <vt:variant>
        <vt:i4>684</vt:i4>
      </vt:variant>
      <vt:variant>
        <vt:i4>0</vt:i4>
      </vt:variant>
      <vt:variant>
        <vt:i4>5</vt:i4>
      </vt:variant>
      <vt:variant>
        <vt:lpwstr>https://eunis.eea.europa.eu/habitats_code2000/9110</vt:lpwstr>
      </vt:variant>
      <vt:variant>
        <vt:lpwstr/>
      </vt:variant>
      <vt:variant>
        <vt:i4>2621537</vt:i4>
      </vt:variant>
      <vt:variant>
        <vt:i4>681</vt:i4>
      </vt:variant>
      <vt:variant>
        <vt:i4>0</vt:i4>
      </vt:variant>
      <vt:variant>
        <vt:i4>5</vt:i4>
      </vt:variant>
      <vt:variant>
        <vt:lpwstr>https://eunis.eea.europa.eu/species/Picus canus</vt:lpwstr>
      </vt:variant>
      <vt:variant>
        <vt:lpwstr/>
      </vt:variant>
      <vt:variant>
        <vt:i4>7012436</vt:i4>
      </vt:variant>
      <vt:variant>
        <vt:i4>678</vt:i4>
      </vt:variant>
      <vt:variant>
        <vt:i4>0</vt:i4>
      </vt:variant>
      <vt:variant>
        <vt:i4>5</vt:i4>
      </vt:variant>
      <vt:variant>
        <vt:lpwstr>https://eunis.eea.europa.eu/habitats_code2000/8230</vt:lpwstr>
      </vt:variant>
      <vt:variant>
        <vt:lpwstr/>
      </vt:variant>
      <vt:variant>
        <vt:i4>5505040</vt:i4>
      </vt:variant>
      <vt:variant>
        <vt:i4>675</vt:i4>
      </vt:variant>
      <vt:variant>
        <vt:i4>0</vt:i4>
      </vt:variant>
      <vt:variant>
        <vt:i4>5</vt:i4>
      </vt:variant>
      <vt:variant>
        <vt:lpwstr>https://eunis.eea.europa.eu/species/Phengaris nausithous</vt:lpwstr>
      </vt:variant>
      <vt:variant>
        <vt:lpwstr/>
      </vt:variant>
      <vt:variant>
        <vt:i4>7012437</vt:i4>
      </vt:variant>
      <vt:variant>
        <vt:i4>672</vt:i4>
      </vt:variant>
      <vt:variant>
        <vt:i4>0</vt:i4>
      </vt:variant>
      <vt:variant>
        <vt:i4>5</vt:i4>
      </vt:variant>
      <vt:variant>
        <vt:lpwstr>https://eunis.eea.europa.eu/habitats_code2000/8220</vt:lpwstr>
      </vt:variant>
      <vt:variant>
        <vt:lpwstr/>
      </vt:variant>
      <vt:variant>
        <vt:i4>1835073</vt:i4>
      </vt:variant>
      <vt:variant>
        <vt:i4>669</vt:i4>
      </vt:variant>
      <vt:variant>
        <vt:i4>0</vt:i4>
      </vt:variant>
      <vt:variant>
        <vt:i4>5</vt:i4>
      </vt:variant>
      <vt:variant>
        <vt:lpwstr>https://eunis.eea.europa.eu/species/Tetrao urogallus</vt:lpwstr>
      </vt:variant>
      <vt:variant>
        <vt:lpwstr/>
      </vt:variant>
      <vt:variant>
        <vt:i4>6815830</vt:i4>
      </vt:variant>
      <vt:variant>
        <vt:i4>666</vt:i4>
      </vt:variant>
      <vt:variant>
        <vt:i4>0</vt:i4>
      </vt:variant>
      <vt:variant>
        <vt:i4>5</vt:i4>
      </vt:variant>
      <vt:variant>
        <vt:lpwstr>https://eunis.eea.europa.eu/habitats_code2000/8110</vt:lpwstr>
      </vt:variant>
      <vt:variant>
        <vt:lpwstr/>
      </vt:variant>
      <vt:variant>
        <vt:i4>1376330</vt:i4>
      </vt:variant>
      <vt:variant>
        <vt:i4>663</vt:i4>
      </vt:variant>
      <vt:variant>
        <vt:i4>0</vt:i4>
      </vt:variant>
      <vt:variant>
        <vt:i4>5</vt:i4>
      </vt:variant>
      <vt:variant>
        <vt:lpwstr>https://eunis.eea.europa.eu/species/Myotis myotis</vt:lpwstr>
      </vt:variant>
      <vt:variant>
        <vt:lpwstr/>
      </vt:variant>
      <vt:variant>
        <vt:i4>7012443</vt:i4>
      </vt:variant>
      <vt:variant>
        <vt:i4>660</vt:i4>
      </vt:variant>
      <vt:variant>
        <vt:i4>0</vt:i4>
      </vt:variant>
      <vt:variant>
        <vt:i4>5</vt:i4>
      </vt:variant>
      <vt:variant>
        <vt:lpwstr>https://eunis.eea.europa.eu/habitats_code2000/7230</vt:lpwstr>
      </vt:variant>
      <vt:variant>
        <vt:lpwstr/>
      </vt:variant>
      <vt:variant>
        <vt:i4>7209022</vt:i4>
      </vt:variant>
      <vt:variant>
        <vt:i4>657</vt:i4>
      </vt:variant>
      <vt:variant>
        <vt:i4>0</vt:i4>
      </vt:variant>
      <vt:variant>
        <vt:i4>5</vt:i4>
      </vt:variant>
      <vt:variant>
        <vt:lpwstr>https://eunis.eea.europa.eu/species/Myotis bechsteinii</vt:lpwstr>
      </vt:variant>
      <vt:variant>
        <vt:lpwstr/>
      </vt:variant>
      <vt:variant>
        <vt:i4>6815837</vt:i4>
      </vt:variant>
      <vt:variant>
        <vt:i4>654</vt:i4>
      </vt:variant>
      <vt:variant>
        <vt:i4>0</vt:i4>
      </vt:variant>
      <vt:variant>
        <vt:i4>5</vt:i4>
      </vt:variant>
      <vt:variant>
        <vt:lpwstr>https://eunis.eea.europa.eu/habitats_code2000/7150</vt:lpwstr>
      </vt:variant>
      <vt:variant>
        <vt:lpwstr/>
      </vt:variant>
      <vt:variant>
        <vt:i4>4325380</vt:i4>
      </vt:variant>
      <vt:variant>
        <vt:i4>651</vt:i4>
      </vt:variant>
      <vt:variant>
        <vt:i4>0</vt:i4>
      </vt:variant>
      <vt:variant>
        <vt:i4>5</vt:i4>
      </vt:variant>
      <vt:variant>
        <vt:lpwstr>https://eunis.eea.europa.eu/species/Motacilla cinerea</vt:lpwstr>
      </vt:variant>
      <vt:variant>
        <vt:lpwstr/>
      </vt:variant>
      <vt:variant>
        <vt:i4>6815836</vt:i4>
      </vt:variant>
      <vt:variant>
        <vt:i4>648</vt:i4>
      </vt:variant>
      <vt:variant>
        <vt:i4>0</vt:i4>
      </vt:variant>
      <vt:variant>
        <vt:i4>5</vt:i4>
      </vt:variant>
      <vt:variant>
        <vt:lpwstr>https://eunis.eea.europa.eu/habitats_code2000/7140</vt:lpwstr>
      </vt:variant>
      <vt:variant>
        <vt:lpwstr/>
      </vt:variant>
      <vt:variant>
        <vt:i4>196695</vt:i4>
      </vt:variant>
      <vt:variant>
        <vt:i4>645</vt:i4>
      </vt:variant>
      <vt:variant>
        <vt:i4>0</vt:i4>
      </vt:variant>
      <vt:variant>
        <vt:i4>5</vt:i4>
      </vt:variant>
      <vt:variant>
        <vt:lpwstr>https://eunis.eea.europa.eu/species/Lynx lynx</vt:lpwstr>
      </vt:variant>
      <vt:variant>
        <vt:lpwstr/>
      </vt:variant>
      <vt:variant>
        <vt:i4>6815833</vt:i4>
      </vt:variant>
      <vt:variant>
        <vt:i4>642</vt:i4>
      </vt:variant>
      <vt:variant>
        <vt:i4>0</vt:i4>
      </vt:variant>
      <vt:variant>
        <vt:i4>5</vt:i4>
      </vt:variant>
      <vt:variant>
        <vt:lpwstr>https://eunis.eea.europa.eu/habitats_code2000/7110</vt:lpwstr>
      </vt:variant>
      <vt:variant>
        <vt:lpwstr/>
      </vt:variant>
      <vt:variant>
        <vt:i4>458821</vt:i4>
      </vt:variant>
      <vt:variant>
        <vt:i4>639</vt:i4>
      </vt:variant>
      <vt:variant>
        <vt:i4>0</vt:i4>
      </vt:variant>
      <vt:variant>
        <vt:i4>5</vt:i4>
      </vt:variant>
      <vt:variant>
        <vt:lpwstr>https://eunis.eea.europa.eu/species/Luscinia svecica</vt:lpwstr>
      </vt:variant>
      <vt:variant>
        <vt:lpwstr/>
      </vt:variant>
      <vt:variant>
        <vt:i4>7077979</vt:i4>
      </vt:variant>
      <vt:variant>
        <vt:i4>636</vt:i4>
      </vt:variant>
      <vt:variant>
        <vt:i4>0</vt:i4>
      </vt:variant>
      <vt:variant>
        <vt:i4>5</vt:i4>
      </vt:variant>
      <vt:variant>
        <vt:lpwstr>https://eunis.eea.europa.eu/habitats_code2000/6520</vt:lpwstr>
      </vt:variant>
      <vt:variant>
        <vt:lpwstr/>
      </vt:variant>
      <vt:variant>
        <vt:i4>917590</vt:i4>
      </vt:variant>
      <vt:variant>
        <vt:i4>633</vt:i4>
      </vt:variant>
      <vt:variant>
        <vt:i4>0</vt:i4>
      </vt:variant>
      <vt:variant>
        <vt:i4>5</vt:i4>
      </vt:variant>
      <vt:variant>
        <vt:lpwstr>https://eunis.eea.europa.eu/species/Glaucidium passerinum</vt:lpwstr>
      </vt:variant>
      <vt:variant>
        <vt:lpwstr/>
      </vt:variant>
      <vt:variant>
        <vt:i4>7077976</vt:i4>
      </vt:variant>
      <vt:variant>
        <vt:i4>630</vt:i4>
      </vt:variant>
      <vt:variant>
        <vt:i4>0</vt:i4>
      </vt:variant>
      <vt:variant>
        <vt:i4>5</vt:i4>
      </vt:variant>
      <vt:variant>
        <vt:lpwstr>https://eunis.eea.europa.eu/habitats_code2000/6510</vt:lpwstr>
      </vt:variant>
      <vt:variant>
        <vt:lpwstr/>
      </vt:variant>
      <vt:variant>
        <vt:i4>6160459</vt:i4>
      </vt:variant>
      <vt:variant>
        <vt:i4>627</vt:i4>
      </vt:variant>
      <vt:variant>
        <vt:i4>0</vt:i4>
      </vt:variant>
      <vt:variant>
        <vt:i4>5</vt:i4>
      </vt:variant>
      <vt:variant>
        <vt:lpwstr>https://eunis.eea.europa.eu/species/Tetrao tetrix tetrix</vt:lpwstr>
      </vt:variant>
      <vt:variant>
        <vt:lpwstr/>
      </vt:variant>
      <vt:variant>
        <vt:i4>7143514</vt:i4>
      </vt:variant>
      <vt:variant>
        <vt:i4>624</vt:i4>
      </vt:variant>
      <vt:variant>
        <vt:i4>0</vt:i4>
      </vt:variant>
      <vt:variant>
        <vt:i4>5</vt:i4>
      </vt:variant>
      <vt:variant>
        <vt:lpwstr>https://eunis.eea.europa.eu/habitats_code2000/6430</vt:lpwstr>
      </vt:variant>
      <vt:variant>
        <vt:lpwstr/>
      </vt:variant>
      <vt:variant>
        <vt:i4>5046288</vt:i4>
      </vt:variant>
      <vt:variant>
        <vt:i4>621</vt:i4>
      </vt:variant>
      <vt:variant>
        <vt:i4>0</vt:i4>
      </vt:variant>
      <vt:variant>
        <vt:i4>5</vt:i4>
      </vt:variant>
      <vt:variant>
        <vt:lpwstr>https://eunis.eea.europa.eu/species/Falco peregrinus</vt:lpwstr>
      </vt:variant>
      <vt:variant>
        <vt:lpwstr/>
      </vt:variant>
      <vt:variant>
        <vt:i4>7012442</vt:i4>
      </vt:variant>
      <vt:variant>
        <vt:i4>618</vt:i4>
      </vt:variant>
      <vt:variant>
        <vt:i4>0</vt:i4>
      </vt:variant>
      <vt:variant>
        <vt:i4>5</vt:i4>
      </vt:variant>
      <vt:variant>
        <vt:lpwstr>https://eunis.eea.europa.eu/habitats_code2000/6230</vt:lpwstr>
      </vt:variant>
      <vt:variant>
        <vt:lpwstr/>
      </vt:variant>
      <vt:variant>
        <vt:i4>2097279</vt:i4>
      </vt:variant>
      <vt:variant>
        <vt:i4>615</vt:i4>
      </vt:variant>
      <vt:variant>
        <vt:i4>0</vt:i4>
      </vt:variant>
      <vt:variant>
        <vt:i4>5</vt:i4>
      </vt:variant>
      <vt:variant>
        <vt:lpwstr>https://eunis.eea.europa.eu/species/Cinclus cinclus</vt:lpwstr>
      </vt:variant>
      <vt:variant>
        <vt:lpwstr/>
      </vt:variant>
      <vt:variant>
        <vt:i4>6815836</vt:i4>
      </vt:variant>
      <vt:variant>
        <vt:i4>612</vt:i4>
      </vt:variant>
      <vt:variant>
        <vt:i4>0</vt:i4>
      </vt:variant>
      <vt:variant>
        <vt:i4>5</vt:i4>
      </vt:variant>
      <vt:variant>
        <vt:lpwstr>https://eunis.eea.europa.eu/habitats_code2000/6150</vt:lpwstr>
      </vt:variant>
      <vt:variant>
        <vt:lpwstr/>
      </vt:variant>
      <vt:variant>
        <vt:i4>5046301</vt:i4>
      </vt:variant>
      <vt:variant>
        <vt:i4>609</vt:i4>
      </vt:variant>
      <vt:variant>
        <vt:i4>0</vt:i4>
      </vt:variant>
      <vt:variant>
        <vt:i4>5</vt:i4>
      </vt:variant>
      <vt:variant>
        <vt:lpwstr>https://eunis.eea.europa.eu/species/Carduelis flammea</vt:lpwstr>
      </vt:variant>
      <vt:variant>
        <vt:lpwstr/>
      </vt:variant>
      <vt:variant>
        <vt:i4>6881363</vt:i4>
      </vt:variant>
      <vt:variant>
        <vt:i4>606</vt:i4>
      </vt:variant>
      <vt:variant>
        <vt:i4>0</vt:i4>
      </vt:variant>
      <vt:variant>
        <vt:i4>5</vt:i4>
      </vt:variant>
      <vt:variant>
        <vt:lpwstr>https://eunis.eea.europa.eu/habitats_code2000/4080</vt:lpwstr>
      </vt:variant>
      <vt:variant>
        <vt:lpwstr/>
      </vt:variant>
      <vt:variant>
        <vt:i4>2621550</vt:i4>
      </vt:variant>
      <vt:variant>
        <vt:i4>603</vt:i4>
      </vt:variant>
      <vt:variant>
        <vt:i4>0</vt:i4>
      </vt:variant>
      <vt:variant>
        <vt:i4>5</vt:i4>
      </vt:variant>
      <vt:variant>
        <vt:lpwstr>https://eunis.eea.europa.eu/species/Canis lupus</vt:lpwstr>
      </vt:variant>
      <vt:variant>
        <vt:lpwstr/>
      </vt:variant>
      <vt:variant>
        <vt:i4>6881372</vt:i4>
      </vt:variant>
      <vt:variant>
        <vt:i4>600</vt:i4>
      </vt:variant>
      <vt:variant>
        <vt:i4>0</vt:i4>
      </vt:variant>
      <vt:variant>
        <vt:i4>5</vt:i4>
      </vt:variant>
      <vt:variant>
        <vt:lpwstr>https://eunis.eea.europa.eu/habitats_code2000/4070</vt:lpwstr>
      </vt:variant>
      <vt:variant>
        <vt:lpwstr/>
      </vt:variant>
      <vt:variant>
        <vt:i4>1441877</vt:i4>
      </vt:variant>
      <vt:variant>
        <vt:i4>597</vt:i4>
      </vt:variant>
      <vt:variant>
        <vt:i4>0</vt:i4>
      </vt:variant>
      <vt:variant>
        <vt:i4>5</vt:i4>
      </vt:variant>
      <vt:variant>
        <vt:lpwstr>https://eunis.eea.europa.eu/species/Turdus torquatus</vt:lpwstr>
      </vt:variant>
      <vt:variant>
        <vt:lpwstr/>
      </vt:variant>
      <vt:variant>
        <vt:i4>6881373</vt:i4>
      </vt:variant>
      <vt:variant>
        <vt:i4>594</vt:i4>
      </vt:variant>
      <vt:variant>
        <vt:i4>0</vt:i4>
      </vt:variant>
      <vt:variant>
        <vt:i4>5</vt:i4>
      </vt:variant>
      <vt:variant>
        <vt:lpwstr>https://eunis.eea.europa.eu/habitats_code2000/4060</vt:lpwstr>
      </vt:variant>
      <vt:variant>
        <vt:lpwstr/>
      </vt:variant>
      <vt:variant>
        <vt:i4>1704025</vt:i4>
      </vt:variant>
      <vt:variant>
        <vt:i4>591</vt:i4>
      </vt:variant>
      <vt:variant>
        <vt:i4>0</vt:i4>
      </vt:variant>
      <vt:variant>
        <vt:i4>5</vt:i4>
      </vt:variant>
      <vt:variant>
        <vt:lpwstr>https://eunis.eea.europa.eu/species/Bubo bubo</vt:lpwstr>
      </vt:variant>
      <vt:variant>
        <vt:lpwstr/>
      </vt:variant>
      <vt:variant>
        <vt:i4>6881368</vt:i4>
      </vt:variant>
      <vt:variant>
        <vt:i4>588</vt:i4>
      </vt:variant>
      <vt:variant>
        <vt:i4>0</vt:i4>
      </vt:variant>
      <vt:variant>
        <vt:i4>5</vt:i4>
      </vt:variant>
      <vt:variant>
        <vt:lpwstr>https://eunis.eea.europa.eu/habitats_code2000/4030</vt:lpwstr>
      </vt:variant>
      <vt:variant>
        <vt:lpwstr/>
      </vt:variant>
      <vt:variant>
        <vt:i4>5439512</vt:i4>
      </vt:variant>
      <vt:variant>
        <vt:i4>585</vt:i4>
      </vt:variant>
      <vt:variant>
        <vt:i4>0</vt:i4>
      </vt:variant>
      <vt:variant>
        <vt:i4>5</vt:i4>
      </vt:variant>
      <vt:variant>
        <vt:lpwstr>https://eunis.eea.europa.eu/species/Barbastella barbastellus</vt:lpwstr>
      </vt:variant>
      <vt:variant>
        <vt:lpwstr/>
      </vt:variant>
      <vt:variant>
        <vt:i4>6815834</vt:i4>
      </vt:variant>
      <vt:variant>
        <vt:i4>582</vt:i4>
      </vt:variant>
      <vt:variant>
        <vt:i4>0</vt:i4>
      </vt:variant>
      <vt:variant>
        <vt:i4>5</vt:i4>
      </vt:variant>
      <vt:variant>
        <vt:lpwstr>https://eunis.eea.europa.eu/habitats_code2000/3160</vt:lpwstr>
      </vt:variant>
      <vt:variant>
        <vt:lpwstr/>
      </vt:variant>
      <vt:variant>
        <vt:i4>2031686</vt:i4>
      </vt:variant>
      <vt:variant>
        <vt:i4>579</vt:i4>
      </vt:variant>
      <vt:variant>
        <vt:i4>0</vt:i4>
      </vt:variant>
      <vt:variant>
        <vt:i4>5</vt:i4>
      </vt:variant>
      <vt:variant>
        <vt:lpwstr>https://eunis.eea.europa.eu/species/Aegolius funereus</vt:lpwstr>
      </vt:variant>
      <vt:variant>
        <vt:lpwstr/>
      </vt:variant>
      <vt:variant>
        <vt:i4>6815837</vt:i4>
      </vt:variant>
      <vt:variant>
        <vt:i4>576</vt:i4>
      </vt:variant>
      <vt:variant>
        <vt:i4>0</vt:i4>
      </vt:variant>
      <vt:variant>
        <vt:i4>5</vt:i4>
      </vt:variant>
      <vt:variant>
        <vt:lpwstr>https://eunis.eea.europa.eu/habitats_code2000/3110</vt:lpwstr>
      </vt:variant>
      <vt:variant>
        <vt:lpwstr/>
      </vt:variant>
      <vt:variant>
        <vt:i4>8060990</vt:i4>
      </vt:variant>
      <vt:variant>
        <vt:i4>558</vt:i4>
      </vt:variant>
      <vt:variant>
        <vt:i4>0</vt:i4>
      </vt:variant>
      <vt:variant>
        <vt:i4>5</vt:i4>
      </vt:variant>
      <vt:variant>
        <vt:lpwstr>https://crfop.gdos.gov.pl/</vt:lpwstr>
      </vt:variant>
      <vt:variant>
        <vt:lpwstr/>
      </vt:variant>
      <vt:variant>
        <vt:i4>2424868</vt:i4>
      </vt:variant>
      <vt:variant>
        <vt:i4>501</vt:i4>
      </vt:variant>
      <vt:variant>
        <vt:i4>0</vt:i4>
      </vt:variant>
      <vt:variant>
        <vt:i4>5</vt:i4>
      </vt:variant>
      <vt:variant>
        <vt:lpwstr>https://www.un.org.pl/cel15</vt:lpwstr>
      </vt:variant>
      <vt:variant>
        <vt:lpwstr/>
      </vt:variant>
      <vt:variant>
        <vt:i4>2424868</vt:i4>
      </vt:variant>
      <vt:variant>
        <vt:i4>498</vt:i4>
      </vt:variant>
      <vt:variant>
        <vt:i4>0</vt:i4>
      </vt:variant>
      <vt:variant>
        <vt:i4>5</vt:i4>
      </vt:variant>
      <vt:variant>
        <vt:lpwstr>https://www.un.org.pl/cel13</vt:lpwstr>
      </vt:variant>
      <vt:variant>
        <vt:lpwstr/>
      </vt:variant>
      <vt:variant>
        <vt:i4>2424868</vt:i4>
      </vt:variant>
      <vt:variant>
        <vt:i4>495</vt:i4>
      </vt:variant>
      <vt:variant>
        <vt:i4>0</vt:i4>
      </vt:variant>
      <vt:variant>
        <vt:i4>5</vt:i4>
      </vt:variant>
      <vt:variant>
        <vt:lpwstr>https://www.un.org.pl/cel11</vt:lpwstr>
      </vt:variant>
      <vt:variant>
        <vt:lpwstr/>
      </vt:variant>
      <vt:variant>
        <vt:i4>2949156</vt:i4>
      </vt:variant>
      <vt:variant>
        <vt:i4>492</vt:i4>
      </vt:variant>
      <vt:variant>
        <vt:i4>0</vt:i4>
      </vt:variant>
      <vt:variant>
        <vt:i4>5</vt:i4>
      </vt:variant>
      <vt:variant>
        <vt:lpwstr>https://www.un.org.pl/cel9</vt:lpwstr>
      </vt:variant>
      <vt:variant>
        <vt:lpwstr/>
      </vt:variant>
      <vt:variant>
        <vt:i4>2293796</vt:i4>
      </vt:variant>
      <vt:variant>
        <vt:i4>489</vt:i4>
      </vt:variant>
      <vt:variant>
        <vt:i4>0</vt:i4>
      </vt:variant>
      <vt:variant>
        <vt:i4>5</vt:i4>
      </vt:variant>
      <vt:variant>
        <vt:lpwstr>https://www.un.org.pl/cel7</vt:lpwstr>
      </vt:variant>
      <vt:variant>
        <vt:lpwstr/>
      </vt:variant>
      <vt:variant>
        <vt:i4>2228260</vt:i4>
      </vt:variant>
      <vt:variant>
        <vt:i4>486</vt:i4>
      </vt:variant>
      <vt:variant>
        <vt:i4>0</vt:i4>
      </vt:variant>
      <vt:variant>
        <vt:i4>5</vt:i4>
      </vt:variant>
      <vt:variant>
        <vt:lpwstr>https://www.un.org.pl/cel6</vt:lpwstr>
      </vt:variant>
      <vt:variant>
        <vt:lpwstr/>
      </vt:variant>
      <vt:variant>
        <vt:i4>2555940</vt:i4>
      </vt:variant>
      <vt:variant>
        <vt:i4>483</vt:i4>
      </vt:variant>
      <vt:variant>
        <vt:i4>0</vt:i4>
      </vt:variant>
      <vt:variant>
        <vt:i4>5</vt:i4>
      </vt:variant>
      <vt:variant>
        <vt:lpwstr>https://www.un.org.pl/cel3</vt:lpwstr>
      </vt:variant>
      <vt:variant>
        <vt:lpwstr/>
      </vt:variant>
      <vt:variant>
        <vt:i4>1048629</vt:i4>
      </vt:variant>
      <vt:variant>
        <vt:i4>452</vt:i4>
      </vt:variant>
      <vt:variant>
        <vt:i4>0</vt:i4>
      </vt:variant>
      <vt:variant>
        <vt:i4>5</vt:i4>
      </vt:variant>
      <vt:variant>
        <vt:lpwstr/>
      </vt:variant>
      <vt:variant>
        <vt:lpwstr>_Toc130277318</vt:lpwstr>
      </vt:variant>
      <vt:variant>
        <vt:i4>1048629</vt:i4>
      </vt:variant>
      <vt:variant>
        <vt:i4>446</vt:i4>
      </vt:variant>
      <vt:variant>
        <vt:i4>0</vt:i4>
      </vt:variant>
      <vt:variant>
        <vt:i4>5</vt:i4>
      </vt:variant>
      <vt:variant>
        <vt:lpwstr/>
      </vt:variant>
      <vt:variant>
        <vt:lpwstr>_Toc130277317</vt:lpwstr>
      </vt:variant>
      <vt:variant>
        <vt:i4>1048629</vt:i4>
      </vt:variant>
      <vt:variant>
        <vt:i4>440</vt:i4>
      </vt:variant>
      <vt:variant>
        <vt:i4>0</vt:i4>
      </vt:variant>
      <vt:variant>
        <vt:i4>5</vt:i4>
      </vt:variant>
      <vt:variant>
        <vt:lpwstr/>
      </vt:variant>
      <vt:variant>
        <vt:lpwstr>_Toc130277316</vt:lpwstr>
      </vt:variant>
      <vt:variant>
        <vt:i4>1048629</vt:i4>
      </vt:variant>
      <vt:variant>
        <vt:i4>434</vt:i4>
      </vt:variant>
      <vt:variant>
        <vt:i4>0</vt:i4>
      </vt:variant>
      <vt:variant>
        <vt:i4>5</vt:i4>
      </vt:variant>
      <vt:variant>
        <vt:lpwstr/>
      </vt:variant>
      <vt:variant>
        <vt:lpwstr>_Toc130277315</vt:lpwstr>
      </vt:variant>
      <vt:variant>
        <vt:i4>1048629</vt:i4>
      </vt:variant>
      <vt:variant>
        <vt:i4>428</vt:i4>
      </vt:variant>
      <vt:variant>
        <vt:i4>0</vt:i4>
      </vt:variant>
      <vt:variant>
        <vt:i4>5</vt:i4>
      </vt:variant>
      <vt:variant>
        <vt:lpwstr/>
      </vt:variant>
      <vt:variant>
        <vt:lpwstr>_Toc130277314</vt:lpwstr>
      </vt:variant>
      <vt:variant>
        <vt:i4>1048629</vt:i4>
      </vt:variant>
      <vt:variant>
        <vt:i4>422</vt:i4>
      </vt:variant>
      <vt:variant>
        <vt:i4>0</vt:i4>
      </vt:variant>
      <vt:variant>
        <vt:i4>5</vt:i4>
      </vt:variant>
      <vt:variant>
        <vt:lpwstr/>
      </vt:variant>
      <vt:variant>
        <vt:lpwstr>_Toc130277313</vt:lpwstr>
      </vt:variant>
      <vt:variant>
        <vt:i4>1048629</vt:i4>
      </vt:variant>
      <vt:variant>
        <vt:i4>416</vt:i4>
      </vt:variant>
      <vt:variant>
        <vt:i4>0</vt:i4>
      </vt:variant>
      <vt:variant>
        <vt:i4>5</vt:i4>
      </vt:variant>
      <vt:variant>
        <vt:lpwstr/>
      </vt:variant>
      <vt:variant>
        <vt:lpwstr>_Toc130277312</vt:lpwstr>
      </vt:variant>
      <vt:variant>
        <vt:i4>1048629</vt:i4>
      </vt:variant>
      <vt:variant>
        <vt:i4>410</vt:i4>
      </vt:variant>
      <vt:variant>
        <vt:i4>0</vt:i4>
      </vt:variant>
      <vt:variant>
        <vt:i4>5</vt:i4>
      </vt:variant>
      <vt:variant>
        <vt:lpwstr/>
      </vt:variant>
      <vt:variant>
        <vt:lpwstr>_Toc130277311</vt:lpwstr>
      </vt:variant>
      <vt:variant>
        <vt:i4>1048629</vt:i4>
      </vt:variant>
      <vt:variant>
        <vt:i4>404</vt:i4>
      </vt:variant>
      <vt:variant>
        <vt:i4>0</vt:i4>
      </vt:variant>
      <vt:variant>
        <vt:i4>5</vt:i4>
      </vt:variant>
      <vt:variant>
        <vt:lpwstr/>
      </vt:variant>
      <vt:variant>
        <vt:lpwstr>_Toc130277310</vt:lpwstr>
      </vt:variant>
      <vt:variant>
        <vt:i4>1114165</vt:i4>
      </vt:variant>
      <vt:variant>
        <vt:i4>398</vt:i4>
      </vt:variant>
      <vt:variant>
        <vt:i4>0</vt:i4>
      </vt:variant>
      <vt:variant>
        <vt:i4>5</vt:i4>
      </vt:variant>
      <vt:variant>
        <vt:lpwstr/>
      </vt:variant>
      <vt:variant>
        <vt:lpwstr>_Toc130277309</vt:lpwstr>
      </vt:variant>
      <vt:variant>
        <vt:i4>1114165</vt:i4>
      </vt:variant>
      <vt:variant>
        <vt:i4>392</vt:i4>
      </vt:variant>
      <vt:variant>
        <vt:i4>0</vt:i4>
      </vt:variant>
      <vt:variant>
        <vt:i4>5</vt:i4>
      </vt:variant>
      <vt:variant>
        <vt:lpwstr/>
      </vt:variant>
      <vt:variant>
        <vt:lpwstr>_Toc130277308</vt:lpwstr>
      </vt:variant>
      <vt:variant>
        <vt:i4>1048630</vt:i4>
      </vt:variant>
      <vt:variant>
        <vt:i4>383</vt:i4>
      </vt:variant>
      <vt:variant>
        <vt:i4>0</vt:i4>
      </vt:variant>
      <vt:variant>
        <vt:i4>5</vt:i4>
      </vt:variant>
      <vt:variant>
        <vt:lpwstr/>
      </vt:variant>
      <vt:variant>
        <vt:lpwstr>_Toc130456268</vt:lpwstr>
      </vt:variant>
      <vt:variant>
        <vt:i4>1048630</vt:i4>
      </vt:variant>
      <vt:variant>
        <vt:i4>377</vt:i4>
      </vt:variant>
      <vt:variant>
        <vt:i4>0</vt:i4>
      </vt:variant>
      <vt:variant>
        <vt:i4>5</vt:i4>
      </vt:variant>
      <vt:variant>
        <vt:lpwstr/>
      </vt:variant>
      <vt:variant>
        <vt:lpwstr>_Toc130456267</vt:lpwstr>
      </vt:variant>
      <vt:variant>
        <vt:i4>1048630</vt:i4>
      </vt:variant>
      <vt:variant>
        <vt:i4>371</vt:i4>
      </vt:variant>
      <vt:variant>
        <vt:i4>0</vt:i4>
      </vt:variant>
      <vt:variant>
        <vt:i4>5</vt:i4>
      </vt:variant>
      <vt:variant>
        <vt:lpwstr/>
      </vt:variant>
      <vt:variant>
        <vt:lpwstr>_Toc130456266</vt:lpwstr>
      </vt:variant>
      <vt:variant>
        <vt:i4>1048630</vt:i4>
      </vt:variant>
      <vt:variant>
        <vt:i4>365</vt:i4>
      </vt:variant>
      <vt:variant>
        <vt:i4>0</vt:i4>
      </vt:variant>
      <vt:variant>
        <vt:i4>5</vt:i4>
      </vt:variant>
      <vt:variant>
        <vt:lpwstr/>
      </vt:variant>
      <vt:variant>
        <vt:lpwstr>_Toc130456265</vt:lpwstr>
      </vt:variant>
      <vt:variant>
        <vt:i4>1048630</vt:i4>
      </vt:variant>
      <vt:variant>
        <vt:i4>359</vt:i4>
      </vt:variant>
      <vt:variant>
        <vt:i4>0</vt:i4>
      </vt:variant>
      <vt:variant>
        <vt:i4>5</vt:i4>
      </vt:variant>
      <vt:variant>
        <vt:lpwstr/>
      </vt:variant>
      <vt:variant>
        <vt:lpwstr>_Toc130456264</vt:lpwstr>
      </vt:variant>
      <vt:variant>
        <vt:i4>1048630</vt:i4>
      </vt:variant>
      <vt:variant>
        <vt:i4>353</vt:i4>
      </vt:variant>
      <vt:variant>
        <vt:i4>0</vt:i4>
      </vt:variant>
      <vt:variant>
        <vt:i4>5</vt:i4>
      </vt:variant>
      <vt:variant>
        <vt:lpwstr/>
      </vt:variant>
      <vt:variant>
        <vt:lpwstr>_Toc130456263</vt:lpwstr>
      </vt:variant>
      <vt:variant>
        <vt:i4>1048630</vt:i4>
      </vt:variant>
      <vt:variant>
        <vt:i4>347</vt:i4>
      </vt:variant>
      <vt:variant>
        <vt:i4>0</vt:i4>
      </vt:variant>
      <vt:variant>
        <vt:i4>5</vt:i4>
      </vt:variant>
      <vt:variant>
        <vt:lpwstr/>
      </vt:variant>
      <vt:variant>
        <vt:lpwstr>_Toc130456262</vt:lpwstr>
      </vt:variant>
      <vt:variant>
        <vt:i4>1048630</vt:i4>
      </vt:variant>
      <vt:variant>
        <vt:i4>341</vt:i4>
      </vt:variant>
      <vt:variant>
        <vt:i4>0</vt:i4>
      </vt:variant>
      <vt:variant>
        <vt:i4>5</vt:i4>
      </vt:variant>
      <vt:variant>
        <vt:lpwstr/>
      </vt:variant>
      <vt:variant>
        <vt:lpwstr>_Toc130456261</vt:lpwstr>
      </vt:variant>
      <vt:variant>
        <vt:i4>1048630</vt:i4>
      </vt:variant>
      <vt:variant>
        <vt:i4>335</vt:i4>
      </vt:variant>
      <vt:variant>
        <vt:i4>0</vt:i4>
      </vt:variant>
      <vt:variant>
        <vt:i4>5</vt:i4>
      </vt:variant>
      <vt:variant>
        <vt:lpwstr/>
      </vt:variant>
      <vt:variant>
        <vt:lpwstr>_Toc130456260</vt:lpwstr>
      </vt:variant>
      <vt:variant>
        <vt:i4>1245238</vt:i4>
      </vt:variant>
      <vt:variant>
        <vt:i4>329</vt:i4>
      </vt:variant>
      <vt:variant>
        <vt:i4>0</vt:i4>
      </vt:variant>
      <vt:variant>
        <vt:i4>5</vt:i4>
      </vt:variant>
      <vt:variant>
        <vt:lpwstr/>
      </vt:variant>
      <vt:variant>
        <vt:lpwstr>_Toc130456259</vt:lpwstr>
      </vt:variant>
      <vt:variant>
        <vt:i4>1245238</vt:i4>
      </vt:variant>
      <vt:variant>
        <vt:i4>323</vt:i4>
      </vt:variant>
      <vt:variant>
        <vt:i4>0</vt:i4>
      </vt:variant>
      <vt:variant>
        <vt:i4>5</vt:i4>
      </vt:variant>
      <vt:variant>
        <vt:lpwstr/>
      </vt:variant>
      <vt:variant>
        <vt:lpwstr>_Toc130456258</vt:lpwstr>
      </vt:variant>
      <vt:variant>
        <vt:i4>1245238</vt:i4>
      </vt:variant>
      <vt:variant>
        <vt:i4>317</vt:i4>
      </vt:variant>
      <vt:variant>
        <vt:i4>0</vt:i4>
      </vt:variant>
      <vt:variant>
        <vt:i4>5</vt:i4>
      </vt:variant>
      <vt:variant>
        <vt:lpwstr/>
      </vt:variant>
      <vt:variant>
        <vt:lpwstr>_Toc130456257</vt:lpwstr>
      </vt:variant>
      <vt:variant>
        <vt:i4>1245238</vt:i4>
      </vt:variant>
      <vt:variant>
        <vt:i4>311</vt:i4>
      </vt:variant>
      <vt:variant>
        <vt:i4>0</vt:i4>
      </vt:variant>
      <vt:variant>
        <vt:i4>5</vt:i4>
      </vt:variant>
      <vt:variant>
        <vt:lpwstr/>
      </vt:variant>
      <vt:variant>
        <vt:lpwstr>_Toc130456256</vt:lpwstr>
      </vt:variant>
      <vt:variant>
        <vt:i4>1245238</vt:i4>
      </vt:variant>
      <vt:variant>
        <vt:i4>305</vt:i4>
      </vt:variant>
      <vt:variant>
        <vt:i4>0</vt:i4>
      </vt:variant>
      <vt:variant>
        <vt:i4>5</vt:i4>
      </vt:variant>
      <vt:variant>
        <vt:lpwstr/>
      </vt:variant>
      <vt:variant>
        <vt:lpwstr>_Toc130456255</vt:lpwstr>
      </vt:variant>
      <vt:variant>
        <vt:i4>1245238</vt:i4>
      </vt:variant>
      <vt:variant>
        <vt:i4>299</vt:i4>
      </vt:variant>
      <vt:variant>
        <vt:i4>0</vt:i4>
      </vt:variant>
      <vt:variant>
        <vt:i4>5</vt:i4>
      </vt:variant>
      <vt:variant>
        <vt:lpwstr/>
      </vt:variant>
      <vt:variant>
        <vt:lpwstr>_Toc130456254</vt:lpwstr>
      </vt:variant>
      <vt:variant>
        <vt:i4>1245238</vt:i4>
      </vt:variant>
      <vt:variant>
        <vt:i4>293</vt:i4>
      </vt:variant>
      <vt:variant>
        <vt:i4>0</vt:i4>
      </vt:variant>
      <vt:variant>
        <vt:i4>5</vt:i4>
      </vt:variant>
      <vt:variant>
        <vt:lpwstr/>
      </vt:variant>
      <vt:variant>
        <vt:lpwstr>_Toc130456253</vt:lpwstr>
      </vt:variant>
      <vt:variant>
        <vt:i4>1245238</vt:i4>
      </vt:variant>
      <vt:variant>
        <vt:i4>287</vt:i4>
      </vt:variant>
      <vt:variant>
        <vt:i4>0</vt:i4>
      </vt:variant>
      <vt:variant>
        <vt:i4>5</vt:i4>
      </vt:variant>
      <vt:variant>
        <vt:lpwstr/>
      </vt:variant>
      <vt:variant>
        <vt:lpwstr>_Toc130456252</vt:lpwstr>
      </vt:variant>
      <vt:variant>
        <vt:i4>1245238</vt:i4>
      </vt:variant>
      <vt:variant>
        <vt:i4>281</vt:i4>
      </vt:variant>
      <vt:variant>
        <vt:i4>0</vt:i4>
      </vt:variant>
      <vt:variant>
        <vt:i4>5</vt:i4>
      </vt:variant>
      <vt:variant>
        <vt:lpwstr/>
      </vt:variant>
      <vt:variant>
        <vt:lpwstr>_Toc130456251</vt:lpwstr>
      </vt:variant>
      <vt:variant>
        <vt:i4>1245238</vt:i4>
      </vt:variant>
      <vt:variant>
        <vt:i4>275</vt:i4>
      </vt:variant>
      <vt:variant>
        <vt:i4>0</vt:i4>
      </vt:variant>
      <vt:variant>
        <vt:i4>5</vt:i4>
      </vt:variant>
      <vt:variant>
        <vt:lpwstr/>
      </vt:variant>
      <vt:variant>
        <vt:lpwstr>_Toc130456250</vt:lpwstr>
      </vt:variant>
      <vt:variant>
        <vt:i4>1179702</vt:i4>
      </vt:variant>
      <vt:variant>
        <vt:i4>269</vt:i4>
      </vt:variant>
      <vt:variant>
        <vt:i4>0</vt:i4>
      </vt:variant>
      <vt:variant>
        <vt:i4>5</vt:i4>
      </vt:variant>
      <vt:variant>
        <vt:lpwstr/>
      </vt:variant>
      <vt:variant>
        <vt:lpwstr>_Toc130456249</vt:lpwstr>
      </vt:variant>
      <vt:variant>
        <vt:i4>1179702</vt:i4>
      </vt:variant>
      <vt:variant>
        <vt:i4>263</vt:i4>
      </vt:variant>
      <vt:variant>
        <vt:i4>0</vt:i4>
      </vt:variant>
      <vt:variant>
        <vt:i4>5</vt:i4>
      </vt:variant>
      <vt:variant>
        <vt:lpwstr/>
      </vt:variant>
      <vt:variant>
        <vt:lpwstr>_Toc130456248</vt:lpwstr>
      </vt:variant>
      <vt:variant>
        <vt:i4>1179702</vt:i4>
      </vt:variant>
      <vt:variant>
        <vt:i4>257</vt:i4>
      </vt:variant>
      <vt:variant>
        <vt:i4>0</vt:i4>
      </vt:variant>
      <vt:variant>
        <vt:i4>5</vt:i4>
      </vt:variant>
      <vt:variant>
        <vt:lpwstr/>
      </vt:variant>
      <vt:variant>
        <vt:lpwstr>_Toc130456247</vt:lpwstr>
      </vt:variant>
      <vt:variant>
        <vt:i4>1179702</vt:i4>
      </vt:variant>
      <vt:variant>
        <vt:i4>251</vt:i4>
      </vt:variant>
      <vt:variant>
        <vt:i4>0</vt:i4>
      </vt:variant>
      <vt:variant>
        <vt:i4>5</vt:i4>
      </vt:variant>
      <vt:variant>
        <vt:lpwstr/>
      </vt:variant>
      <vt:variant>
        <vt:lpwstr>_Toc130456246</vt:lpwstr>
      </vt:variant>
      <vt:variant>
        <vt:i4>1179702</vt:i4>
      </vt:variant>
      <vt:variant>
        <vt:i4>245</vt:i4>
      </vt:variant>
      <vt:variant>
        <vt:i4>0</vt:i4>
      </vt:variant>
      <vt:variant>
        <vt:i4>5</vt:i4>
      </vt:variant>
      <vt:variant>
        <vt:lpwstr/>
      </vt:variant>
      <vt:variant>
        <vt:lpwstr>_Toc130456245</vt:lpwstr>
      </vt:variant>
      <vt:variant>
        <vt:i4>1179702</vt:i4>
      </vt:variant>
      <vt:variant>
        <vt:i4>239</vt:i4>
      </vt:variant>
      <vt:variant>
        <vt:i4>0</vt:i4>
      </vt:variant>
      <vt:variant>
        <vt:i4>5</vt:i4>
      </vt:variant>
      <vt:variant>
        <vt:lpwstr/>
      </vt:variant>
      <vt:variant>
        <vt:lpwstr>_Toc130456244</vt:lpwstr>
      </vt:variant>
      <vt:variant>
        <vt:i4>1179702</vt:i4>
      </vt:variant>
      <vt:variant>
        <vt:i4>233</vt:i4>
      </vt:variant>
      <vt:variant>
        <vt:i4>0</vt:i4>
      </vt:variant>
      <vt:variant>
        <vt:i4>5</vt:i4>
      </vt:variant>
      <vt:variant>
        <vt:lpwstr/>
      </vt:variant>
      <vt:variant>
        <vt:lpwstr>_Toc130456243</vt:lpwstr>
      </vt:variant>
      <vt:variant>
        <vt:i4>1179702</vt:i4>
      </vt:variant>
      <vt:variant>
        <vt:i4>227</vt:i4>
      </vt:variant>
      <vt:variant>
        <vt:i4>0</vt:i4>
      </vt:variant>
      <vt:variant>
        <vt:i4>5</vt:i4>
      </vt:variant>
      <vt:variant>
        <vt:lpwstr/>
      </vt:variant>
      <vt:variant>
        <vt:lpwstr>_Toc130456242</vt:lpwstr>
      </vt:variant>
      <vt:variant>
        <vt:i4>1179702</vt:i4>
      </vt:variant>
      <vt:variant>
        <vt:i4>221</vt:i4>
      </vt:variant>
      <vt:variant>
        <vt:i4>0</vt:i4>
      </vt:variant>
      <vt:variant>
        <vt:i4>5</vt:i4>
      </vt:variant>
      <vt:variant>
        <vt:lpwstr/>
      </vt:variant>
      <vt:variant>
        <vt:lpwstr>_Toc130456241</vt:lpwstr>
      </vt:variant>
      <vt:variant>
        <vt:i4>2031667</vt:i4>
      </vt:variant>
      <vt:variant>
        <vt:i4>212</vt:i4>
      </vt:variant>
      <vt:variant>
        <vt:i4>0</vt:i4>
      </vt:variant>
      <vt:variant>
        <vt:i4>5</vt:i4>
      </vt:variant>
      <vt:variant>
        <vt:lpwstr/>
      </vt:variant>
      <vt:variant>
        <vt:lpwstr>_Toc130821029</vt:lpwstr>
      </vt:variant>
      <vt:variant>
        <vt:i4>2031667</vt:i4>
      </vt:variant>
      <vt:variant>
        <vt:i4>206</vt:i4>
      </vt:variant>
      <vt:variant>
        <vt:i4>0</vt:i4>
      </vt:variant>
      <vt:variant>
        <vt:i4>5</vt:i4>
      </vt:variant>
      <vt:variant>
        <vt:lpwstr/>
      </vt:variant>
      <vt:variant>
        <vt:lpwstr>_Toc130821028</vt:lpwstr>
      </vt:variant>
      <vt:variant>
        <vt:i4>2031667</vt:i4>
      </vt:variant>
      <vt:variant>
        <vt:i4>200</vt:i4>
      </vt:variant>
      <vt:variant>
        <vt:i4>0</vt:i4>
      </vt:variant>
      <vt:variant>
        <vt:i4>5</vt:i4>
      </vt:variant>
      <vt:variant>
        <vt:lpwstr/>
      </vt:variant>
      <vt:variant>
        <vt:lpwstr>_Toc130821027</vt:lpwstr>
      </vt:variant>
      <vt:variant>
        <vt:i4>2031667</vt:i4>
      </vt:variant>
      <vt:variant>
        <vt:i4>194</vt:i4>
      </vt:variant>
      <vt:variant>
        <vt:i4>0</vt:i4>
      </vt:variant>
      <vt:variant>
        <vt:i4>5</vt:i4>
      </vt:variant>
      <vt:variant>
        <vt:lpwstr/>
      </vt:variant>
      <vt:variant>
        <vt:lpwstr>_Toc130821026</vt:lpwstr>
      </vt:variant>
      <vt:variant>
        <vt:i4>2031667</vt:i4>
      </vt:variant>
      <vt:variant>
        <vt:i4>188</vt:i4>
      </vt:variant>
      <vt:variant>
        <vt:i4>0</vt:i4>
      </vt:variant>
      <vt:variant>
        <vt:i4>5</vt:i4>
      </vt:variant>
      <vt:variant>
        <vt:lpwstr/>
      </vt:variant>
      <vt:variant>
        <vt:lpwstr>_Toc130821025</vt:lpwstr>
      </vt:variant>
      <vt:variant>
        <vt:i4>2031667</vt:i4>
      </vt:variant>
      <vt:variant>
        <vt:i4>182</vt:i4>
      </vt:variant>
      <vt:variant>
        <vt:i4>0</vt:i4>
      </vt:variant>
      <vt:variant>
        <vt:i4>5</vt:i4>
      </vt:variant>
      <vt:variant>
        <vt:lpwstr/>
      </vt:variant>
      <vt:variant>
        <vt:lpwstr>_Toc130821024</vt:lpwstr>
      </vt:variant>
      <vt:variant>
        <vt:i4>2031667</vt:i4>
      </vt:variant>
      <vt:variant>
        <vt:i4>176</vt:i4>
      </vt:variant>
      <vt:variant>
        <vt:i4>0</vt:i4>
      </vt:variant>
      <vt:variant>
        <vt:i4>5</vt:i4>
      </vt:variant>
      <vt:variant>
        <vt:lpwstr/>
      </vt:variant>
      <vt:variant>
        <vt:lpwstr>_Toc130821023</vt:lpwstr>
      </vt:variant>
      <vt:variant>
        <vt:i4>2031667</vt:i4>
      </vt:variant>
      <vt:variant>
        <vt:i4>170</vt:i4>
      </vt:variant>
      <vt:variant>
        <vt:i4>0</vt:i4>
      </vt:variant>
      <vt:variant>
        <vt:i4>5</vt:i4>
      </vt:variant>
      <vt:variant>
        <vt:lpwstr/>
      </vt:variant>
      <vt:variant>
        <vt:lpwstr>_Toc130821022</vt:lpwstr>
      </vt:variant>
      <vt:variant>
        <vt:i4>2031667</vt:i4>
      </vt:variant>
      <vt:variant>
        <vt:i4>164</vt:i4>
      </vt:variant>
      <vt:variant>
        <vt:i4>0</vt:i4>
      </vt:variant>
      <vt:variant>
        <vt:i4>5</vt:i4>
      </vt:variant>
      <vt:variant>
        <vt:lpwstr/>
      </vt:variant>
      <vt:variant>
        <vt:lpwstr>_Toc130821021</vt:lpwstr>
      </vt:variant>
      <vt:variant>
        <vt:i4>2031667</vt:i4>
      </vt:variant>
      <vt:variant>
        <vt:i4>158</vt:i4>
      </vt:variant>
      <vt:variant>
        <vt:i4>0</vt:i4>
      </vt:variant>
      <vt:variant>
        <vt:i4>5</vt:i4>
      </vt:variant>
      <vt:variant>
        <vt:lpwstr/>
      </vt:variant>
      <vt:variant>
        <vt:lpwstr>_Toc130821020</vt:lpwstr>
      </vt:variant>
      <vt:variant>
        <vt:i4>1835059</vt:i4>
      </vt:variant>
      <vt:variant>
        <vt:i4>152</vt:i4>
      </vt:variant>
      <vt:variant>
        <vt:i4>0</vt:i4>
      </vt:variant>
      <vt:variant>
        <vt:i4>5</vt:i4>
      </vt:variant>
      <vt:variant>
        <vt:lpwstr/>
      </vt:variant>
      <vt:variant>
        <vt:lpwstr>_Toc130821019</vt:lpwstr>
      </vt:variant>
      <vt:variant>
        <vt:i4>1835059</vt:i4>
      </vt:variant>
      <vt:variant>
        <vt:i4>146</vt:i4>
      </vt:variant>
      <vt:variant>
        <vt:i4>0</vt:i4>
      </vt:variant>
      <vt:variant>
        <vt:i4>5</vt:i4>
      </vt:variant>
      <vt:variant>
        <vt:lpwstr/>
      </vt:variant>
      <vt:variant>
        <vt:lpwstr>_Toc130821018</vt:lpwstr>
      </vt:variant>
      <vt:variant>
        <vt:i4>1835059</vt:i4>
      </vt:variant>
      <vt:variant>
        <vt:i4>140</vt:i4>
      </vt:variant>
      <vt:variant>
        <vt:i4>0</vt:i4>
      </vt:variant>
      <vt:variant>
        <vt:i4>5</vt:i4>
      </vt:variant>
      <vt:variant>
        <vt:lpwstr/>
      </vt:variant>
      <vt:variant>
        <vt:lpwstr>_Toc130821017</vt:lpwstr>
      </vt:variant>
      <vt:variant>
        <vt:i4>1835059</vt:i4>
      </vt:variant>
      <vt:variant>
        <vt:i4>134</vt:i4>
      </vt:variant>
      <vt:variant>
        <vt:i4>0</vt:i4>
      </vt:variant>
      <vt:variant>
        <vt:i4>5</vt:i4>
      </vt:variant>
      <vt:variant>
        <vt:lpwstr/>
      </vt:variant>
      <vt:variant>
        <vt:lpwstr>_Toc130821016</vt:lpwstr>
      </vt:variant>
      <vt:variant>
        <vt:i4>1835059</vt:i4>
      </vt:variant>
      <vt:variant>
        <vt:i4>128</vt:i4>
      </vt:variant>
      <vt:variant>
        <vt:i4>0</vt:i4>
      </vt:variant>
      <vt:variant>
        <vt:i4>5</vt:i4>
      </vt:variant>
      <vt:variant>
        <vt:lpwstr/>
      </vt:variant>
      <vt:variant>
        <vt:lpwstr>_Toc130821015</vt:lpwstr>
      </vt:variant>
      <vt:variant>
        <vt:i4>1835059</vt:i4>
      </vt:variant>
      <vt:variant>
        <vt:i4>122</vt:i4>
      </vt:variant>
      <vt:variant>
        <vt:i4>0</vt:i4>
      </vt:variant>
      <vt:variant>
        <vt:i4>5</vt:i4>
      </vt:variant>
      <vt:variant>
        <vt:lpwstr/>
      </vt:variant>
      <vt:variant>
        <vt:lpwstr>_Toc130821014</vt:lpwstr>
      </vt:variant>
      <vt:variant>
        <vt:i4>1835059</vt:i4>
      </vt:variant>
      <vt:variant>
        <vt:i4>116</vt:i4>
      </vt:variant>
      <vt:variant>
        <vt:i4>0</vt:i4>
      </vt:variant>
      <vt:variant>
        <vt:i4>5</vt:i4>
      </vt:variant>
      <vt:variant>
        <vt:lpwstr/>
      </vt:variant>
      <vt:variant>
        <vt:lpwstr>_Toc130821013</vt:lpwstr>
      </vt:variant>
      <vt:variant>
        <vt:i4>1835059</vt:i4>
      </vt:variant>
      <vt:variant>
        <vt:i4>110</vt:i4>
      </vt:variant>
      <vt:variant>
        <vt:i4>0</vt:i4>
      </vt:variant>
      <vt:variant>
        <vt:i4>5</vt:i4>
      </vt:variant>
      <vt:variant>
        <vt:lpwstr/>
      </vt:variant>
      <vt:variant>
        <vt:lpwstr>_Toc130821012</vt:lpwstr>
      </vt:variant>
      <vt:variant>
        <vt:i4>1835059</vt:i4>
      </vt:variant>
      <vt:variant>
        <vt:i4>104</vt:i4>
      </vt:variant>
      <vt:variant>
        <vt:i4>0</vt:i4>
      </vt:variant>
      <vt:variant>
        <vt:i4>5</vt:i4>
      </vt:variant>
      <vt:variant>
        <vt:lpwstr/>
      </vt:variant>
      <vt:variant>
        <vt:lpwstr>_Toc130821011</vt:lpwstr>
      </vt:variant>
      <vt:variant>
        <vt:i4>1835059</vt:i4>
      </vt:variant>
      <vt:variant>
        <vt:i4>98</vt:i4>
      </vt:variant>
      <vt:variant>
        <vt:i4>0</vt:i4>
      </vt:variant>
      <vt:variant>
        <vt:i4>5</vt:i4>
      </vt:variant>
      <vt:variant>
        <vt:lpwstr/>
      </vt:variant>
      <vt:variant>
        <vt:lpwstr>_Toc130821010</vt:lpwstr>
      </vt:variant>
      <vt:variant>
        <vt:i4>1900595</vt:i4>
      </vt:variant>
      <vt:variant>
        <vt:i4>92</vt:i4>
      </vt:variant>
      <vt:variant>
        <vt:i4>0</vt:i4>
      </vt:variant>
      <vt:variant>
        <vt:i4>5</vt:i4>
      </vt:variant>
      <vt:variant>
        <vt:lpwstr/>
      </vt:variant>
      <vt:variant>
        <vt:lpwstr>_Toc130821009</vt:lpwstr>
      </vt:variant>
      <vt:variant>
        <vt:i4>1900595</vt:i4>
      </vt:variant>
      <vt:variant>
        <vt:i4>86</vt:i4>
      </vt:variant>
      <vt:variant>
        <vt:i4>0</vt:i4>
      </vt:variant>
      <vt:variant>
        <vt:i4>5</vt:i4>
      </vt:variant>
      <vt:variant>
        <vt:lpwstr/>
      </vt:variant>
      <vt:variant>
        <vt:lpwstr>_Toc130821008</vt:lpwstr>
      </vt:variant>
      <vt:variant>
        <vt:i4>1900595</vt:i4>
      </vt:variant>
      <vt:variant>
        <vt:i4>80</vt:i4>
      </vt:variant>
      <vt:variant>
        <vt:i4>0</vt:i4>
      </vt:variant>
      <vt:variant>
        <vt:i4>5</vt:i4>
      </vt:variant>
      <vt:variant>
        <vt:lpwstr/>
      </vt:variant>
      <vt:variant>
        <vt:lpwstr>_Toc130821007</vt:lpwstr>
      </vt:variant>
      <vt:variant>
        <vt:i4>1900595</vt:i4>
      </vt:variant>
      <vt:variant>
        <vt:i4>74</vt:i4>
      </vt:variant>
      <vt:variant>
        <vt:i4>0</vt:i4>
      </vt:variant>
      <vt:variant>
        <vt:i4>5</vt:i4>
      </vt:variant>
      <vt:variant>
        <vt:lpwstr/>
      </vt:variant>
      <vt:variant>
        <vt:lpwstr>_Toc130821006</vt:lpwstr>
      </vt:variant>
      <vt:variant>
        <vt:i4>1900595</vt:i4>
      </vt:variant>
      <vt:variant>
        <vt:i4>68</vt:i4>
      </vt:variant>
      <vt:variant>
        <vt:i4>0</vt:i4>
      </vt:variant>
      <vt:variant>
        <vt:i4>5</vt:i4>
      </vt:variant>
      <vt:variant>
        <vt:lpwstr/>
      </vt:variant>
      <vt:variant>
        <vt:lpwstr>_Toc130821005</vt:lpwstr>
      </vt:variant>
      <vt:variant>
        <vt:i4>1900595</vt:i4>
      </vt:variant>
      <vt:variant>
        <vt:i4>62</vt:i4>
      </vt:variant>
      <vt:variant>
        <vt:i4>0</vt:i4>
      </vt:variant>
      <vt:variant>
        <vt:i4>5</vt:i4>
      </vt:variant>
      <vt:variant>
        <vt:lpwstr/>
      </vt:variant>
      <vt:variant>
        <vt:lpwstr>_Toc130821004</vt:lpwstr>
      </vt:variant>
      <vt:variant>
        <vt:i4>1900595</vt:i4>
      </vt:variant>
      <vt:variant>
        <vt:i4>56</vt:i4>
      </vt:variant>
      <vt:variant>
        <vt:i4>0</vt:i4>
      </vt:variant>
      <vt:variant>
        <vt:i4>5</vt:i4>
      </vt:variant>
      <vt:variant>
        <vt:lpwstr/>
      </vt:variant>
      <vt:variant>
        <vt:lpwstr>_Toc130821003</vt:lpwstr>
      </vt:variant>
      <vt:variant>
        <vt:i4>1900595</vt:i4>
      </vt:variant>
      <vt:variant>
        <vt:i4>50</vt:i4>
      </vt:variant>
      <vt:variant>
        <vt:i4>0</vt:i4>
      </vt:variant>
      <vt:variant>
        <vt:i4>5</vt:i4>
      </vt:variant>
      <vt:variant>
        <vt:lpwstr/>
      </vt:variant>
      <vt:variant>
        <vt:lpwstr>_Toc130821002</vt:lpwstr>
      </vt:variant>
      <vt:variant>
        <vt:i4>1900595</vt:i4>
      </vt:variant>
      <vt:variant>
        <vt:i4>44</vt:i4>
      </vt:variant>
      <vt:variant>
        <vt:i4>0</vt:i4>
      </vt:variant>
      <vt:variant>
        <vt:i4>5</vt:i4>
      </vt:variant>
      <vt:variant>
        <vt:lpwstr/>
      </vt:variant>
      <vt:variant>
        <vt:lpwstr>_Toc130821001</vt:lpwstr>
      </vt:variant>
      <vt:variant>
        <vt:i4>1900595</vt:i4>
      </vt:variant>
      <vt:variant>
        <vt:i4>38</vt:i4>
      </vt:variant>
      <vt:variant>
        <vt:i4>0</vt:i4>
      </vt:variant>
      <vt:variant>
        <vt:i4>5</vt:i4>
      </vt:variant>
      <vt:variant>
        <vt:lpwstr/>
      </vt:variant>
      <vt:variant>
        <vt:lpwstr>_Toc130821000</vt:lpwstr>
      </vt:variant>
      <vt:variant>
        <vt:i4>1376314</vt:i4>
      </vt:variant>
      <vt:variant>
        <vt:i4>32</vt:i4>
      </vt:variant>
      <vt:variant>
        <vt:i4>0</vt:i4>
      </vt:variant>
      <vt:variant>
        <vt:i4>5</vt:i4>
      </vt:variant>
      <vt:variant>
        <vt:lpwstr/>
      </vt:variant>
      <vt:variant>
        <vt:lpwstr>_Toc130820999</vt:lpwstr>
      </vt:variant>
      <vt:variant>
        <vt:i4>1376314</vt:i4>
      </vt:variant>
      <vt:variant>
        <vt:i4>26</vt:i4>
      </vt:variant>
      <vt:variant>
        <vt:i4>0</vt:i4>
      </vt:variant>
      <vt:variant>
        <vt:i4>5</vt:i4>
      </vt:variant>
      <vt:variant>
        <vt:lpwstr/>
      </vt:variant>
      <vt:variant>
        <vt:lpwstr>_Toc130820998</vt:lpwstr>
      </vt:variant>
      <vt:variant>
        <vt:i4>1376314</vt:i4>
      </vt:variant>
      <vt:variant>
        <vt:i4>20</vt:i4>
      </vt:variant>
      <vt:variant>
        <vt:i4>0</vt:i4>
      </vt:variant>
      <vt:variant>
        <vt:i4>5</vt:i4>
      </vt:variant>
      <vt:variant>
        <vt:lpwstr/>
      </vt:variant>
      <vt:variant>
        <vt:lpwstr>_Toc130820997</vt:lpwstr>
      </vt:variant>
      <vt:variant>
        <vt:i4>1376314</vt:i4>
      </vt:variant>
      <vt:variant>
        <vt:i4>14</vt:i4>
      </vt:variant>
      <vt:variant>
        <vt:i4>0</vt:i4>
      </vt:variant>
      <vt:variant>
        <vt:i4>5</vt:i4>
      </vt:variant>
      <vt:variant>
        <vt:lpwstr/>
      </vt:variant>
      <vt:variant>
        <vt:lpwstr>_Toc130820996</vt:lpwstr>
      </vt:variant>
      <vt:variant>
        <vt:i4>1376314</vt:i4>
      </vt:variant>
      <vt:variant>
        <vt:i4>8</vt:i4>
      </vt:variant>
      <vt:variant>
        <vt:i4>0</vt:i4>
      </vt:variant>
      <vt:variant>
        <vt:i4>5</vt:i4>
      </vt:variant>
      <vt:variant>
        <vt:lpwstr/>
      </vt:variant>
      <vt:variant>
        <vt:lpwstr>_Toc130820995</vt:lpwstr>
      </vt:variant>
      <vt:variant>
        <vt:i4>1376314</vt:i4>
      </vt:variant>
      <vt:variant>
        <vt:i4>2</vt:i4>
      </vt:variant>
      <vt:variant>
        <vt:i4>0</vt:i4>
      </vt:variant>
      <vt:variant>
        <vt:i4>5</vt:i4>
      </vt:variant>
      <vt:variant>
        <vt:lpwstr/>
      </vt:variant>
      <vt:variant>
        <vt:lpwstr>_Toc130820994</vt:lpwstr>
      </vt:variant>
      <vt:variant>
        <vt:i4>8192043</vt:i4>
      </vt:variant>
      <vt:variant>
        <vt:i4>3</vt:i4>
      </vt:variant>
      <vt:variant>
        <vt:i4>0</vt:i4>
      </vt:variant>
      <vt:variant>
        <vt:i4>5</vt:i4>
      </vt:variant>
      <vt:variant>
        <vt:lpwstr>http://geoportal.pgi.gov.pl/midas-web/pages/index.jsf?conversationContext=2</vt:lpwstr>
      </vt:variant>
      <vt:variant>
        <vt:lpwstr/>
      </vt:variant>
      <vt:variant>
        <vt:i4>5439496</vt:i4>
      </vt:variant>
      <vt:variant>
        <vt:i4>0</vt:i4>
      </vt:variant>
      <vt:variant>
        <vt:i4>0</vt:i4>
      </vt:variant>
      <vt:variant>
        <vt:i4>5</vt:i4>
      </vt:variant>
      <vt:variant>
        <vt:lpwstr>http://www.wbu.wroc.pl/index.php?strona=opracowania&amp;id=3&amp;</vt:lpwstr>
      </vt:variant>
      <vt:variant>
        <vt:lpwstr/>
      </vt:variant>
      <vt:variant>
        <vt:i4>5177403</vt:i4>
      </vt:variant>
      <vt:variant>
        <vt:i4>0</vt:i4>
      </vt:variant>
      <vt:variant>
        <vt:i4>0</vt:i4>
      </vt:variant>
      <vt:variant>
        <vt:i4>5</vt:i4>
      </vt:variant>
      <vt:variant>
        <vt:lpwstr>mailto:grzegorz.chrobak@ekovert.pl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dc:title>
  <dc:subject/>
  <dc:creator>Anna Jagiello</dc:creator>
  <cp:keywords/>
  <dc:description/>
  <cp:lastModifiedBy>Magdalena Bernatowicz</cp:lastModifiedBy>
  <cp:revision>234</cp:revision>
  <cp:lastPrinted>2023-04-06T10:01:00Z</cp:lastPrinted>
  <dcterms:created xsi:type="dcterms:W3CDTF">2023-04-01T02:46:00Z</dcterms:created>
  <dcterms:modified xsi:type="dcterms:W3CDTF">2023-04-06T11:40:00Z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0x010100F581E5FB60A47449B728A9D59202553E</vt:lpwstr>
  </property>
  <property fmtid="{D5CDD505-2E9C-101B-9397-08002B2CF9AE}" pid="3" name="MediaServiceImageTags">
    <vt:lpwstr/>
  </property>
</Properties>
</file>