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1976" w14:textId="77777777" w:rsidR="00997026" w:rsidRDefault="00997026" w:rsidP="00997026">
      <w:pPr>
        <w:spacing w:after="0" w:line="280" w:lineRule="exact"/>
        <w:jc w:val="center"/>
        <w:rPr>
          <w:rFonts w:ascii="Lato" w:hAnsi="Lato"/>
          <w:i/>
          <w:iCs/>
          <w:sz w:val="24"/>
          <w:szCs w:val="24"/>
        </w:rPr>
      </w:pPr>
    </w:p>
    <w:p w14:paraId="0E967E98" w14:textId="77777777" w:rsidR="00044F86" w:rsidRPr="00044F86" w:rsidRDefault="00044F86" w:rsidP="00044F86">
      <w:pPr>
        <w:spacing w:after="0" w:line="280" w:lineRule="atLeast"/>
        <w:jc w:val="center"/>
        <w:rPr>
          <w:rFonts w:ascii="Lato" w:hAnsi="Lato"/>
          <w:b/>
          <w:bCs/>
          <w:i/>
          <w:iCs/>
          <w:sz w:val="28"/>
          <w:szCs w:val="28"/>
        </w:rPr>
      </w:pPr>
      <w:r w:rsidRPr="00044F86">
        <w:rPr>
          <w:rFonts w:ascii="Lato" w:hAnsi="Lato"/>
          <w:b/>
          <w:bCs/>
          <w:i/>
          <w:iCs/>
          <w:sz w:val="28"/>
          <w:szCs w:val="28"/>
        </w:rPr>
        <w:t xml:space="preserve">ANKIETA DOTYCZĄCA POTRZEB REALIZACJI DZIAŁAŃ </w:t>
      </w:r>
    </w:p>
    <w:p w14:paraId="2E4428A7" w14:textId="2D5E1D4B" w:rsidR="008B560A" w:rsidRPr="00044F86" w:rsidRDefault="00044F86" w:rsidP="00044F86">
      <w:pPr>
        <w:spacing w:after="0" w:line="280" w:lineRule="atLeast"/>
        <w:jc w:val="center"/>
        <w:rPr>
          <w:rFonts w:ascii="Lato" w:hAnsi="Lato"/>
          <w:b/>
          <w:bCs/>
          <w:i/>
          <w:iCs/>
          <w:sz w:val="28"/>
          <w:szCs w:val="28"/>
        </w:rPr>
      </w:pPr>
      <w:r w:rsidRPr="00044F86">
        <w:rPr>
          <w:rFonts w:ascii="Lato" w:hAnsi="Lato"/>
          <w:b/>
          <w:bCs/>
          <w:i/>
          <w:iCs/>
          <w:sz w:val="28"/>
          <w:szCs w:val="28"/>
        </w:rPr>
        <w:t>MAJĄCYCH NA CELU ROZWÓJ MIASTA ORAZ PODNIESIENIE JAKOŚCI ŻYCIA MIESZKAŃCÓW JELENIEJ GÓRY</w:t>
      </w:r>
    </w:p>
    <w:p w14:paraId="40F5F9AF" w14:textId="77777777" w:rsidR="00044F86" w:rsidRDefault="00044F86" w:rsidP="00044F86">
      <w:pPr>
        <w:spacing w:after="0" w:line="280" w:lineRule="atLeast"/>
        <w:rPr>
          <w:rFonts w:ascii="Lato" w:hAnsi="Lato"/>
          <w:b/>
          <w:bCs/>
          <w:sz w:val="24"/>
          <w:szCs w:val="24"/>
        </w:rPr>
      </w:pPr>
    </w:p>
    <w:p w14:paraId="5B3ECD49" w14:textId="35BE17D3" w:rsidR="00044F86" w:rsidRPr="00044F86" w:rsidRDefault="00044F86" w:rsidP="00044F86">
      <w:pPr>
        <w:spacing w:after="0" w:line="280" w:lineRule="atLeast"/>
        <w:jc w:val="both"/>
        <w:rPr>
          <w:rFonts w:ascii="Lato" w:hAnsi="Lato"/>
          <w:sz w:val="24"/>
          <w:szCs w:val="24"/>
        </w:rPr>
      </w:pPr>
      <w:r w:rsidRPr="00044F86">
        <w:rPr>
          <w:rFonts w:ascii="Lato" w:hAnsi="Lato"/>
          <w:sz w:val="24"/>
          <w:szCs w:val="24"/>
        </w:rPr>
        <w:t>Zapraszamy serdecznie mieszkańców Jeleniej Góry do włączenia się w prace nad przygotowaniem projektu, planowanego do złożenia w ramach </w:t>
      </w:r>
      <w:r w:rsidRPr="00044F86">
        <w:rPr>
          <w:rFonts w:ascii="Lato" w:hAnsi="Lato"/>
          <w:b/>
          <w:bCs/>
          <w:sz w:val="24"/>
          <w:szCs w:val="24"/>
        </w:rPr>
        <w:t>Polsko-Szwajcarskiego Programu Rozwoju</w:t>
      </w:r>
      <w:r>
        <w:rPr>
          <w:rFonts w:ascii="Lato" w:hAnsi="Lato"/>
          <w:b/>
          <w:bCs/>
          <w:sz w:val="24"/>
          <w:szCs w:val="24"/>
        </w:rPr>
        <w:t xml:space="preserve"> </w:t>
      </w:r>
      <w:r w:rsidRPr="00044F86">
        <w:rPr>
          <w:rFonts w:ascii="Lato" w:hAnsi="Lato"/>
          <w:b/>
          <w:bCs/>
          <w:sz w:val="24"/>
          <w:szCs w:val="24"/>
        </w:rPr>
        <w:t>Miast</w:t>
      </w:r>
      <w:r w:rsidRPr="00044F86">
        <w:rPr>
          <w:rFonts w:ascii="Lato" w:hAnsi="Lato"/>
          <w:sz w:val="24"/>
          <w:szCs w:val="24"/>
        </w:rPr>
        <w:t>, poprzez wypełnienie ankiety.</w:t>
      </w:r>
    </w:p>
    <w:p w14:paraId="409247EC" w14:textId="77777777" w:rsidR="00044F86" w:rsidRPr="00044F86" w:rsidRDefault="00044F86" w:rsidP="00044F86">
      <w:pPr>
        <w:spacing w:after="0" w:line="280" w:lineRule="atLeast"/>
        <w:jc w:val="both"/>
        <w:rPr>
          <w:rFonts w:ascii="Lato" w:hAnsi="Lato"/>
          <w:sz w:val="24"/>
          <w:szCs w:val="24"/>
        </w:rPr>
      </w:pPr>
    </w:p>
    <w:p w14:paraId="4E3AF164" w14:textId="42E2C205" w:rsidR="00044F86" w:rsidRPr="00CC2868" w:rsidRDefault="00044F86" w:rsidP="00044F86">
      <w:pPr>
        <w:spacing w:after="0" w:line="280" w:lineRule="atLeast"/>
        <w:jc w:val="both"/>
        <w:rPr>
          <w:rFonts w:ascii="Lato" w:hAnsi="Lato"/>
          <w:b/>
          <w:bCs/>
          <w:sz w:val="24"/>
          <w:szCs w:val="24"/>
        </w:rPr>
      </w:pPr>
      <w:r w:rsidRPr="00044F86">
        <w:rPr>
          <w:rFonts w:ascii="Lato" w:hAnsi="Lato"/>
          <w:sz w:val="24"/>
          <w:szCs w:val="24"/>
        </w:rPr>
        <w:t>Ankieta ma na celu zebranie propozycji działań nieinwestycyjnych (tj. nie wymagających opracowania dokumentacji technicznej), ukierunkowanych na rozwój gospodarczy, środowiskowy</w:t>
      </w:r>
      <w:r>
        <w:rPr>
          <w:rFonts w:ascii="Lato" w:hAnsi="Lato"/>
          <w:sz w:val="24"/>
          <w:szCs w:val="24"/>
        </w:rPr>
        <w:t xml:space="preserve"> </w:t>
      </w:r>
      <w:r w:rsidRPr="00044F86">
        <w:rPr>
          <w:rFonts w:ascii="Lato" w:hAnsi="Lato"/>
          <w:sz w:val="24"/>
          <w:szCs w:val="24"/>
        </w:rPr>
        <w:t xml:space="preserve">i społeczny naszego miasta oraz poprawę jakości życia mieszkańców Jeleniej Góry, wpisujących się jednocześnie we wskazane w ankiecie </w:t>
      </w:r>
      <w:r w:rsidRPr="00CC2868">
        <w:rPr>
          <w:rFonts w:ascii="Lato" w:hAnsi="Lato"/>
          <w:b/>
          <w:bCs/>
          <w:sz w:val="24"/>
          <w:szCs w:val="24"/>
        </w:rPr>
        <w:t>obszary tematyczne Polsko-Szwajcarskiego Programu Rozwoju Miast.</w:t>
      </w:r>
    </w:p>
    <w:p w14:paraId="44FF2156" w14:textId="77777777" w:rsidR="00044F86" w:rsidRPr="00CC2868" w:rsidRDefault="00044F86" w:rsidP="00044F86">
      <w:pPr>
        <w:spacing w:after="0" w:line="280" w:lineRule="atLeast"/>
        <w:jc w:val="both"/>
        <w:rPr>
          <w:rFonts w:ascii="Lato" w:hAnsi="Lato"/>
          <w:b/>
          <w:bCs/>
          <w:sz w:val="24"/>
          <w:szCs w:val="24"/>
        </w:rPr>
      </w:pPr>
    </w:p>
    <w:p w14:paraId="6ED6186E" w14:textId="46DE038C" w:rsidR="00044F86" w:rsidRPr="00044F86" w:rsidRDefault="00044F86" w:rsidP="00044F86">
      <w:pPr>
        <w:spacing w:after="0" w:line="280" w:lineRule="atLeast"/>
        <w:jc w:val="both"/>
        <w:rPr>
          <w:rFonts w:ascii="Lato" w:hAnsi="Lato"/>
          <w:sz w:val="24"/>
          <w:szCs w:val="24"/>
        </w:rPr>
      </w:pPr>
      <w:r w:rsidRPr="00044F86">
        <w:rPr>
          <w:rFonts w:ascii="Lato" w:hAnsi="Lato"/>
          <w:sz w:val="24"/>
          <w:szCs w:val="24"/>
        </w:rPr>
        <w:t>Ankieta jest w pełni anonimowa, a jej wyniki prezentowane będą wyłącznie w formie zbiorczych zestawień. W ankiecie mogą wziąć udział osoby, które ukończyły 15 lat.</w:t>
      </w:r>
    </w:p>
    <w:p w14:paraId="445F043A" w14:textId="77777777" w:rsidR="00044F86" w:rsidRDefault="00044F86" w:rsidP="00044F86">
      <w:pPr>
        <w:spacing w:after="0" w:line="280" w:lineRule="atLeast"/>
        <w:jc w:val="both"/>
        <w:rPr>
          <w:rFonts w:ascii="Lato" w:hAnsi="Lato"/>
          <w:sz w:val="24"/>
          <w:szCs w:val="24"/>
        </w:rPr>
      </w:pPr>
    </w:p>
    <w:p w14:paraId="26741778" w14:textId="5156FCF9" w:rsidR="00044F86" w:rsidRPr="00044F86" w:rsidRDefault="00044F86" w:rsidP="00044F86">
      <w:pPr>
        <w:spacing w:after="0" w:line="280" w:lineRule="atLeast"/>
        <w:jc w:val="both"/>
        <w:rPr>
          <w:rFonts w:ascii="Lato" w:hAnsi="Lato"/>
          <w:b/>
          <w:bCs/>
          <w:sz w:val="24"/>
          <w:szCs w:val="24"/>
        </w:rPr>
      </w:pPr>
      <w:r w:rsidRPr="00044F86">
        <w:rPr>
          <w:rFonts w:ascii="Lato" w:hAnsi="Lato"/>
          <w:b/>
          <w:bCs/>
          <w:sz w:val="24"/>
          <w:szCs w:val="24"/>
        </w:rPr>
        <w:t xml:space="preserve">Ankieta umożliwia złożenie jednej propozycji działania. Jeśli jednak mają Państwo więcej pomysłów, którymi chcecie się z nami podzielić  - zachęcamy do skopiowania rubryk odnoszących się do </w:t>
      </w:r>
      <w:r>
        <w:rPr>
          <w:rFonts w:ascii="Lato" w:hAnsi="Lato"/>
          <w:b/>
          <w:bCs/>
          <w:sz w:val="24"/>
          <w:szCs w:val="24"/>
        </w:rPr>
        <w:t xml:space="preserve">opisu </w:t>
      </w:r>
      <w:r w:rsidRPr="00044F86">
        <w:rPr>
          <w:rFonts w:ascii="Lato" w:hAnsi="Lato"/>
          <w:b/>
          <w:bCs/>
          <w:sz w:val="24"/>
          <w:szCs w:val="24"/>
        </w:rPr>
        <w:t>propozycji działania</w:t>
      </w:r>
      <w:r w:rsidR="000B0EF9">
        <w:rPr>
          <w:rFonts w:ascii="Lato" w:hAnsi="Lato"/>
          <w:b/>
          <w:bCs/>
          <w:sz w:val="24"/>
          <w:szCs w:val="24"/>
        </w:rPr>
        <w:t xml:space="preserve"> lub wypełnienie większej ilości ankiet.</w:t>
      </w:r>
    </w:p>
    <w:p w14:paraId="39697FEF" w14:textId="77777777" w:rsidR="00044F86" w:rsidRDefault="00044F86" w:rsidP="00044F86">
      <w:pPr>
        <w:spacing w:after="0" w:line="280" w:lineRule="atLeast"/>
        <w:jc w:val="both"/>
        <w:rPr>
          <w:rFonts w:ascii="Lato" w:hAnsi="Lato"/>
          <w:sz w:val="20"/>
          <w:szCs w:val="20"/>
        </w:rPr>
      </w:pPr>
    </w:p>
    <w:p w14:paraId="4D6C7396" w14:textId="2F8AAAD8" w:rsidR="00044F86" w:rsidRPr="00044F86" w:rsidRDefault="00044F86" w:rsidP="00044F86">
      <w:pPr>
        <w:spacing w:after="0" w:line="280" w:lineRule="atLeast"/>
        <w:jc w:val="both"/>
        <w:rPr>
          <w:rFonts w:ascii="Lato" w:hAnsi="Lato"/>
          <w:sz w:val="24"/>
          <w:szCs w:val="24"/>
        </w:rPr>
      </w:pPr>
      <w:r w:rsidRPr="00044F86">
        <w:rPr>
          <w:rFonts w:ascii="Lato" w:hAnsi="Lato"/>
          <w:sz w:val="24"/>
          <w:szCs w:val="24"/>
        </w:rPr>
        <w:t xml:space="preserve">Na końcu ankiety znajduje się metryczka – prosimy o </w:t>
      </w:r>
      <w:r>
        <w:rPr>
          <w:rFonts w:ascii="Lato" w:hAnsi="Lato"/>
          <w:sz w:val="24"/>
          <w:szCs w:val="24"/>
        </w:rPr>
        <w:t xml:space="preserve">jej </w:t>
      </w:r>
      <w:r w:rsidRPr="00044F86">
        <w:rPr>
          <w:rFonts w:ascii="Lato" w:hAnsi="Lato"/>
          <w:sz w:val="24"/>
          <w:szCs w:val="24"/>
        </w:rPr>
        <w:t>wypełnienie.</w:t>
      </w:r>
    </w:p>
    <w:p w14:paraId="30A94E44" w14:textId="77777777" w:rsidR="00044F86" w:rsidRDefault="00044F86" w:rsidP="00044F86">
      <w:pPr>
        <w:spacing w:after="0" w:line="280" w:lineRule="atLeast"/>
        <w:rPr>
          <w:rFonts w:ascii="Lato" w:hAnsi="Lato"/>
          <w:b/>
          <w:bCs/>
          <w:sz w:val="24"/>
          <w:szCs w:val="24"/>
        </w:rPr>
      </w:pPr>
    </w:p>
    <w:p w14:paraId="3209AE78" w14:textId="77777777" w:rsidR="00044F86" w:rsidRPr="00CC2868" w:rsidRDefault="00044F86" w:rsidP="00044F86">
      <w:pPr>
        <w:pStyle w:val="Akapitzlist"/>
        <w:numPr>
          <w:ilvl w:val="0"/>
          <w:numId w:val="17"/>
        </w:numPr>
        <w:spacing w:after="0" w:line="280" w:lineRule="atLeast"/>
        <w:rPr>
          <w:color w:val="538135" w:themeColor="accent6" w:themeShade="BF"/>
          <w:sz w:val="28"/>
          <w:szCs w:val="28"/>
        </w:rPr>
      </w:pPr>
      <w:r w:rsidRPr="00CC2868">
        <w:rPr>
          <w:rFonts w:ascii="Lato" w:hAnsi="Lato"/>
          <w:b/>
          <w:bCs/>
          <w:color w:val="538135" w:themeColor="accent6" w:themeShade="BF"/>
          <w:sz w:val="28"/>
          <w:szCs w:val="28"/>
        </w:rPr>
        <w:t>Jakie Pani/Pana zdaniem działania należy podjąć, aby wpłynąć na rozwój miasta Jelenia Góra oraz podnieść jakość życia jego mieszkańców?   </w:t>
      </w:r>
    </w:p>
    <w:p w14:paraId="757986F9" w14:textId="77777777" w:rsidR="00044F86" w:rsidRDefault="00044F86" w:rsidP="00044F86">
      <w:pPr>
        <w:spacing w:after="0" w:line="280" w:lineRule="exact"/>
        <w:rPr>
          <w:rFonts w:ascii="Lato" w:hAnsi="Lato"/>
          <w:b/>
          <w:bCs/>
          <w:i/>
          <w:iCs/>
          <w:color w:val="0070C0"/>
          <w:sz w:val="24"/>
          <w:szCs w:val="24"/>
        </w:rPr>
      </w:pPr>
    </w:p>
    <w:p w14:paraId="593E443D" w14:textId="77777777" w:rsidR="00044F86" w:rsidRDefault="00044F86" w:rsidP="00D9790A">
      <w:pPr>
        <w:spacing w:after="0" w:line="280" w:lineRule="atLeast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044F86">
        <w:rPr>
          <w:rFonts w:ascii="Lato" w:hAnsi="Lato"/>
          <w:b/>
          <w:bCs/>
          <w:i/>
          <w:iCs/>
          <w:sz w:val="24"/>
          <w:szCs w:val="24"/>
        </w:rPr>
        <w:t xml:space="preserve">Proszę o przedstawienie poniżej swojej propozycji </w:t>
      </w:r>
      <w:r w:rsidRPr="00D9790A">
        <w:rPr>
          <w:rFonts w:ascii="Lato" w:hAnsi="Lato"/>
          <w:b/>
          <w:bCs/>
          <w:i/>
          <w:iCs/>
          <w:sz w:val="24"/>
          <w:szCs w:val="24"/>
          <w:u w:val="single"/>
        </w:rPr>
        <w:t>działania nieinwencyjnego</w:t>
      </w:r>
      <w:r w:rsidRPr="00044F86">
        <w:rPr>
          <w:rFonts w:ascii="Lato" w:hAnsi="Lato"/>
          <w:b/>
          <w:bCs/>
          <w:i/>
          <w:iCs/>
          <w:color w:val="FF0000"/>
          <w:sz w:val="24"/>
          <w:szCs w:val="24"/>
        </w:rPr>
        <w:t>*</w:t>
      </w:r>
    </w:p>
    <w:p w14:paraId="76497972" w14:textId="37E7FFA2" w:rsidR="008B560A" w:rsidRPr="00044F86" w:rsidRDefault="00044F86" w:rsidP="00D9790A">
      <w:pPr>
        <w:spacing w:after="0" w:line="280" w:lineRule="atLeast"/>
        <w:rPr>
          <w:rFonts w:ascii="Lato" w:hAnsi="Lato"/>
          <w:b/>
          <w:bCs/>
          <w:sz w:val="24"/>
          <w:szCs w:val="24"/>
        </w:rPr>
      </w:pPr>
      <w:r w:rsidRPr="00044F86">
        <w:rPr>
          <w:rFonts w:ascii="Lato" w:hAnsi="Lato"/>
          <w:i/>
          <w:iCs/>
          <w:color w:val="FF0000"/>
          <w:sz w:val="24"/>
          <w:szCs w:val="24"/>
        </w:rPr>
        <w:t>*</w:t>
      </w:r>
      <w:r w:rsidRPr="00044F86">
        <w:rPr>
          <w:rFonts w:ascii="Lato" w:hAnsi="Lato"/>
          <w:i/>
          <w:iCs/>
          <w:sz w:val="24"/>
          <w:szCs w:val="24"/>
        </w:rPr>
        <w:t xml:space="preserve"> działanie nieinwestycyjnie -  działanie niewymagające opracowania dokumentacji</w:t>
      </w:r>
      <w:r w:rsidR="00D9790A">
        <w:rPr>
          <w:rFonts w:ascii="Lato" w:hAnsi="Lato"/>
          <w:i/>
          <w:iCs/>
          <w:sz w:val="24"/>
          <w:szCs w:val="24"/>
        </w:rPr>
        <w:t xml:space="preserve"> </w:t>
      </w:r>
      <w:r w:rsidRPr="00044F86">
        <w:rPr>
          <w:rFonts w:ascii="Lato" w:hAnsi="Lato"/>
          <w:i/>
          <w:iCs/>
          <w:sz w:val="24"/>
          <w:szCs w:val="24"/>
        </w:rPr>
        <w:t>technicznej, pozwolenia na budowę</w:t>
      </w:r>
    </w:p>
    <w:p w14:paraId="39691CA4" w14:textId="77777777" w:rsidR="00CC2868" w:rsidRDefault="00CC2868" w:rsidP="00CC2868">
      <w:pPr>
        <w:spacing w:after="0" w:line="280" w:lineRule="exact"/>
        <w:rPr>
          <w:rFonts w:ascii="Lato" w:hAnsi="Lato"/>
          <w:b/>
          <w:bCs/>
          <w:i/>
          <w:iCs/>
          <w:color w:val="0070C0"/>
          <w:sz w:val="24"/>
          <w:szCs w:val="24"/>
        </w:rPr>
      </w:pPr>
    </w:p>
    <w:p w14:paraId="2705138D" w14:textId="069AC228" w:rsidR="00C71F2B" w:rsidRPr="00C71F2B" w:rsidRDefault="00CC2868" w:rsidP="00CC2868">
      <w:pPr>
        <w:spacing w:after="0" w:line="280" w:lineRule="exact"/>
        <w:jc w:val="center"/>
        <w:rPr>
          <w:rFonts w:ascii="Lato" w:hAnsi="Lato"/>
          <w:b/>
          <w:bCs/>
          <w:i/>
          <w:iCs/>
          <w:color w:val="0070C0"/>
          <w:sz w:val="24"/>
          <w:szCs w:val="24"/>
        </w:rPr>
      </w:pPr>
      <w:r>
        <w:rPr>
          <w:rFonts w:ascii="Lato" w:hAnsi="Lato"/>
          <w:b/>
          <w:bCs/>
          <w:i/>
          <w:iCs/>
          <w:color w:val="0070C0"/>
          <w:sz w:val="24"/>
          <w:szCs w:val="24"/>
        </w:rPr>
        <w:t xml:space="preserve">Pani/Pana </w:t>
      </w:r>
      <w:r w:rsidR="000B0EF9">
        <w:rPr>
          <w:rFonts w:ascii="Lato" w:hAnsi="Lato"/>
          <w:b/>
          <w:bCs/>
          <w:i/>
          <w:iCs/>
          <w:color w:val="0070C0"/>
          <w:sz w:val="24"/>
          <w:szCs w:val="24"/>
        </w:rPr>
        <w:t>p</w:t>
      </w:r>
      <w:r w:rsidR="00C71F2B" w:rsidRPr="00C71F2B">
        <w:rPr>
          <w:rFonts w:ascii="Lato" w:hAnsi="Lato"/>
          <w:b/>
          <w:bCs/>
          <w:i/>
          <w:iCs/>
          <w:color w:val="0070C0"/>
          <w:sz w:val="24"/>
          <w:szCs w:val="24"/>
        </w:rPr>
        <w:t>ropozycja działania</w:t>
      </w:r>
      <w:r>
        <w:rPr>
          <w:rFonts w:ascii="Lato" w:hAnsi="Lato"/>
          <w:b/>
          <w:bCs/>
          <w:i/>
          <w:iCs/>
          <w:color w:val="0070C0"/>
          <w:sz w:val="24"/>
          <w:szCs w:val="24"/>
        </w:rPr>
        <w:t>:</w:t>
      </w:r>
    </w:p>
    <w:p w14:paraId="54D6F2E5" w14:textId="77777777" w:rsidR="00C71F2B" w:rsidRDefault="00C71F2B" w:rsidP="008B560A">
      <w:pPr>
        <w:spacing w:after="0" w:line="280" w:lineRule="exact"/>
        <w:rPr>
          <w:rFonts w:ascii="Lato" w:hAnsi="Lato"/>
          <w:b/>
          <w:bCs/>
          <w:sz w:val="24"/>
          <w:szCs w:val="24"/>
        </w:rPr>
      </w:pPr>
    </w:p>
    <w:p w14:paraId="721B6208" w14:textId="77777777" w:rsidR="00C71F2B" w:rsidRPr="00676E99" w:rsidRDefault="00C71F2B" w:rsidP="00C71F2B">
      <w:pPr>
        <w:pStyle w:val="Akapitzlist"/>
        <w:numPr>
          <w:ilvl w:val="0"/>
          <w:numId w:val="9"/>
        </w:numPr>
        <w:spacing w:after="0" w:line="280" w:lineRule="exact"/>
        <w:jc w:val="both"/>
        <w:rPr>
          <w:rFonts w:ascii="Lato" w:hAnsi="Lato"/>
          <w:b/>
          <w:bCs/>
        </w:rPr>
      </w:pPr>
      <w:r w:rsidRPr="00676E99">
        <w:rPr>
          <w:rFonts w:ascii="Lato" w:hAnsi="Lato"/>
          <w:b/>
          <w:bCs/>
        </w:rPr>
        <w:t>Obszar tematyczny działania:</w:t>
      </w:r>
    </w:p>
    <w:p w14:paraId="1F8CCE9C" w14:textId="041B6307" w:rsidR="00C71F2B" w:rsidRPr="00676E99" w:rsidRDefault="00C71F2B" w:rsidP="00C71F2B">
      <w:pPr>
        <w:spacing w:after="0" w:line="280" w:lineRule="exact"/>
        <w:jc w:val="both"/>
        <w:rPr>
          <w:rFonts w:ascii="Lato" w:hAnsi="Lato"/>
          <w:sz w:val="20"/>
          <w:szCs w:val="20"/>
        </w:rPr>
      </w:pPr>
      <w:r w:rsidRPr="00676E99">
        <w:rPr>
          <w:rFonts w:ascii="Lato" w:hAnsi="Lato"/>
          <w:sz w:val="20"/>
          <w:szCs w:val="20"/>
        </w:rPr>
        <w:t xml:space="preserve">(proszę o </w:t>
      </w:r>
      <w:r>
        <w:rPr>
          <w:rFonts w:ascii="Lato" w:hAnsi="Lato"/>
          <w:sz w:val="20"/>
          <w:szCs w:val="20"/>
        </w:rPr>
        <w:t>zaznaczenie</w:t>
      </w:r>
      <w:r w:rsidRPr="00676E99">
        <w:rPr>
          <w:rFonts w:ascii="Lato" w:hAnsi="Lato"/>
          <w:sz w:val="20"/>
          <w:szCs w:val="20"/>
        </w:rPr>
        <w:t xml:space="preserve"> jednego z niżej wskazanych obszarów)</w:t>
      </w:r>
    </w:p>
    <w:p w14:paraId="2151A879" w14:textId="77777777" w:rsidR="00044F86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-22221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676E99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044F86" w:rsidRPr="00044F86"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Kształcenie oraz szkolenie zawodowe i specjalistyczne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staże uczniowskie, praktyki zawodowe, kursy, doposażenie szkolnych pracowni zawodowych, rozwój kompetencji kadry dydaktycznej, współpraca szkół z przedsiębiorcami, organizacja praktycznych wizyt u lokalnych przedsiębiorców, profesjonalne doradztwo zawodowe, wsparcie aktywności zawodowej osób dorosłych oraz seniorów itp.)</w:t>
      </w:r>
    </w:p>
    <w:p w14:paraId="4036698B" w14:textId="58AFF263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103639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044F86" w:rsidRPr="00CC2868">
        <w:rPr>
          <w:rFonts w:ascii="Lato" w:hAnsi="Lato"/>
        </w:rPr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Finansowanie dla mikro, małych i średnich przedsiębiorstw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edukacja ekonomiczna mieszkańców, w tym dzieci i młodzieży, promowanie lokalnych pracodawców, szkolenia i pomoc doradcza dla lokalnych MŚP, targi krajowe i zagraniczne, giełdy kooperacyjne, budowanie marki gospodarczej miasta itp.)</w:t>
      </w:r>
    </w:p>
    <w:p w14:paraId="027BCB3F" w14:textId="0D053C9E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-19608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044F86" w:rsidRPr="00CC2868">
        <w:rPr>
          <w:rFonts w:ascii="Lato" w:hAnsi="Lato"/>
        </w:rPr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Wspieranie zarządzania migracją i promowanie działań integracyjnych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integracja migrantów ze społecznością lokalną, działania służące zapobieganiu dyskryminacji i konfliktom na tle kulturowym, przygotowanie pracowników administracji, policji, straży miejskiej do specyfiki pracy z cudzoziemcami itp.)</w:t>
      </w:r>
    </w:p>
    <w:p w14:paraId="6230E9E1" w14:textId="3D169F9D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94380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044F86" w:rsidRPr="00CC2868">
        <w:rPr>
          <w:rFonts w:ascii="Lato" w:hAnsi="Lato"/>
        </w:rPr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Poprawa bezpieczeństwa publicznego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działania przyczyniające się do zwiększenia poczucia bezpieczeństwa wśród mieszkańców, poprawa bezpieczeństwa przestrzeni publicznych, działania edukacyjne (np. cyberbezpieczeństwo, przeciwdziałanie przemocy </w:t>
      </w:r>
      <w:r w:rsid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br/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w rodzinie, wsparcie edukacyjne rodzin w kryzysie opiekuńczym lub wychowawczym), nieinwestycyjne działania z zakresu bezpieczeństwa drogowego, działania edukacyjne </w:t>
      </w:r>
      <w:r w:rsid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br/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>i warsztaty dla służb publicznych ukierunkowane na zwiększenie zdolności reagowania na kryzysy i zagrożenia, w tym wywołane czynnikami naturalnymi itp.)</w:t>
      </w:r>
    </w:p>
    <w:p w14:paraId="09894D36" w14:textId="6D61C4F6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126202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F86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044F86" w:rsidRPr="00CC2868">
        <w:rPr>
          <w:rFonts w:ascii="Lato" w:hAnsi="Lato"/>
        </w:rPr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Efektywność energetyczna i energia odnawialna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działania edukacyjne dla mieszkańców mające na celu budowanie świadomości ekologicznej i postaw proekologicznych, negatywnych skutków zmian klimatu itp.)</w:t>
      </w:r>
    </w:p>
    <w:p w14:paraId="7363CD62" w14:textId="12FB28E2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180481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F86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044F86" w:rsidRPr="00CC2868">
        <w:rPr>
          <w:rFonts w:ascii="Lato" w:hAnsi="Lato"/>
        </w:rPr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Transport publiczny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szerokie kampanie społeczne z zakresu zrównoważonej mobilności, uczestnictwo szkół i uczelni w projektach i programach dotyczących zrównoważonej mobilności itp.)</w:t>
      </w:r>
    </w:p>
    <w:p w14:paraId="56CB0E5A" w14:textId="59662871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-161043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F86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410FA7">
        <w:rPr>
          <w:rFonts w:ascii="Lato" w:hAnsi="Lato"/>
        </w:rPr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Gospodarka wodno-ściekowa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działania edukacyjne podnoszące świadomość ekologiczną w zakresie oszczędzania wody, kampanie podnoszące proekologiczną percepcję społeczną itp.)</w:t>
      </w:r>
    </w:p>
    <w:p w14:paraId="46F2864F" w14:textId="6AB2771A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12613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044F86" w:rsidRPr="00CC2868">
        <w:rPr>
          <w:rFonts w:ascii="Lato" w:hAnsi="Lato"/>
        </w:rPr>
        <w:t xml:space="preserve"> </w:t>
      </w:r>
      <w:r w:rsidR="00044F86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Zarządzanie odpadami</w:t>
      </w:r>
      <w:r w:rsidR="00044F86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edukacja na rzecz wysokiej jakości selektywnej zbiorki oraz gospodarki cyrkularnej, wsparcie dla powstawania/rozwoju rzemiosła naprawczego i innych przedsięwzięć mających na celu zwiększenie powtórnego wykorzystywania odpadów itp.)</w:t>
      </w:r>
    </w:p>
    <w:p w14:paraId="611768F4" w14:textId="0A833C48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31538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FA7">
            <w:rPr>
              <w:rFonts w:ascii="MS Gothic" w:eastAsia="MS Gothic" w:hAnsi="MS Gothic" w:cs="Times New Roman" w:hint="eastAsia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CC2868" w:rsidRPr="00CC2868">
        <w:rPr>
          <w:rFonts w:ascii="Lato" w:hAnsi="Lato"/>
        </w:rPr>
        <w:t xml:space="preserve"> </w:t>
      </w:r>
      <w:r w:rsidR="00CC2868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Ochrona przyrody i różnorodność biologiczna</w:t>
      </w:r>
      <w:r w:rsidR="00CC2868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programy edukacyjne służące zwiększeniu świadomości ekologicznej, zakładanie łąk kwietnych, nasadzenia roślinności, drzew, usunięcie roślin inwazyjnych, opracowanie dokumentów dotyczących rozwoju zielonej infrastruktury itp.)</w:t>
      </w:r>
    </w:p>
    <w:p w14:paraId="5A2233D4" w14:textId="476E4FC4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-88085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CC2868" w:rsidRPr="00CC2868">
        <w:rPr>
          <w:rFonts w:ascii="Lato" w:hAnsi="Lato"/>
        </w:rPr>
        <w:t xml:space="preserve"> </w:t>
      </w:r>
      <w:r w:rsidR="00CC2868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Zdrowie i pomoc społeczna</w:t>
      </w:r>
      <w:r w:rsidR="00CC2868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wsparcie szkoleniowe dla osób i rodzin sprawujących opiekę nieformalną nad osobami zależnymi, rozwój usług asystenckich i opiekuńczych, działania ukierunkowane na włączenie osób starszych, wykluczonych w system gospodarczy miasta, opracowanie standardów dostępności, wdrożenie i rozwój programów społecznych,  zwiększenie dostępu do wsparcia psychologicznego/pedagogicznego dla uczniów szkół oraz dzieci przedszkolnych itp.)</w:t>
      </w:r>
    </w:p>
    <w:p w14:paraId="6D2B2806" w14:textId="27F61138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-19854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CC2868" w:rsidRPr="00CC2868">
        <w:rPr>
          <w:rFonts w:ascii="Lato" w:hAnsi="Lato"/>
        </w:rPr>
        <w:t xml:space="preserve"> </w:t>
      </w:r>
      <w:r w:rsidR="00CC2868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Mniejszości i grupy w niekorzystnej sytuacji społecznej</w:t>
      </w:r>
      <w:r w:rsidR="00CC2868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wspieranie różnych form usług w środowisku, mających na celu podejmowanie przez osoby zagrożone wykluczeniem nowych ról społecznych i zawodowych, zdalne rozwiązania z zakresu opieki domowej, działania z zakresu profilaktyki wykluczenia społecznego, działania ukierunkowane na aktywizację międzypokoleniową, uwzględnianie potrzeb osób młodych w różnych obszarach życia, zapobieganie wykluczeniu, wspieranie samodzielności, niezależności, poczucia przynależności </w:t>
      </w:r>
      <w:r w:rsid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br/>
      </w:r>
      <w:r w:rsidR="00CC2868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>i zaangażowania w sprawy społeczne itp.)</w:t>
      </w:r>
    </w:p>
    <w:p w14:paraId="2BAB707B" w14:textId="6BF2C9FB" w:rsidR="00C71F2B" w:rsidRPr="00CC2868" w:rsidRDefault="00000000" w:rsidP="00CC2868">
      <w:pPr>
        <w:shd w:val="clear" w:color="auto" w:fill="FFFFFF"/>
        <w:spacing w:before="120" w:after="0" w:line="280" w:lineRule="exact"/>
        <w:jc w:val="both"/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</w:pPr>
      <w:sdt>
        <w:sdtPr>
          <w:rPr>
            <w:rFonts w:ascii="Lato" w:eastAsia="Times New Roman" w:hAnsi="Lato" w:cs="Times New Roman"/>
            <w:color w:val="000000"/>
            <w:kern w:val="0"/>
            <w:lang w:eastAsia="pl-PL"/>
            <w14:ligatures w14:val="none"/>
          </w:rPr>
          <w:id w:val="136748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F2B" w:rsidRPr="00CC2868">
            <w:rPr>
              <w:rFonts w:ascii="Segoe UI Symbol" w:eastAsia="MS Gothic" w:hAnsi="Segoe UI Symbol" w:cs="Segoe UI Symbol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CC2868" w:rsidRPr="00CC2868">
        <w:rPr>
          <w:rFonts w:ascii="Lato" w:hAnsi="Lato"/>
        </w:rPr>
        <w:t xml:space="preserve"> </w:t>
      </w:r>
      <w:r w:rsidR="00CC2868" w:rsidRPr="00CC2868">
        <w:rPr>
          <w:rFonts w:ascii="Lato" w:eastAsia="Times New Roman" w:hAnsi="Lato" w:cs="Times New Roman"/>
          <w:b/>
          <w:bCs/>
          <w:color w:val="000000"/>
          <w:kern w:val="0"/>
          <w:lang w:eastAsia="pl-PL"/>
          <w14:ligatures w14:val="none"/>
        </w:rPr>
        <w:t>Zaangażowanie obywatelskie i przejrzystość</w:t>
      </w:r>
      <w:r w:rsidR="00CC2868" w:rsidRPr="00CC2868">
        <w:rPr>
          <w:rFonts w:ascii="Lato" w:eastAsia="Times New Roman" w:hAnsi="Lato" w:cs="Times New Roman"/>
          <w:color w:val="000000"/>
          <w:kern w:val="0"/>
          <w:lang w:eastAsia="pl-PL"/>
          <w14:ligatures w14:val="none"/>
        </w:rPr>
        <w:t xml:space="preserve"> (np. inicjatywy „otwierające" urząd dla mieszkańców, działania ukierunkowane na aktywizację społeczną oraz włączenie mieszkańców w sprawy miasta, działania edukacyjne dla pracowników JST mające na celu rozwijanie umiejętności aktywizacji i zaangażowania mieszkańców itp.)</w:t>
      </w:r>
    </w:p>
    <w:p w14:paraId="04C106A2" w14:textId="77777777" w:rsidR="00C71F2B" w:rsidRPr="00CC2868" w:rsidRDefault="00C71F2B" w:rsidP="00CC2868">
      <w:pPr>
        <w:pStyle w:val="Akapitzlist"/>
        <w:spacing w:after="0" w:line="280" w:lineRule="exact"/>
        <w:jc w:val="both"/>
        <w:rPr>
          <w:rFonts w:ascii="Lato" w:hAnsi="Lato"/>
          <w:b/>
          <w:bCs/>
        </w:rPr>
      </w:pPr>
    </w:p>
    <w:p w14:paraId="42BE0F5B" w14:textId="77777777" w:rsidR="00CC2868" w:rsidRPr="00CC2868" w:rsidRDefault="00CC2868" w:rsidP="00CC2868">
      <w:pPr>
        <w:spacing w:after="0" w:line="280" w:lineRule="exact"/>
        <w:rPr>
          <w:rFonts w:ascii="Lato" w:hAnsi="Lato"/>
          <w:b/>
          <w:bCs/>
        </w:rPr>
      </w:pPr>
    </w:p>
    <w:p w14:paraId="7ECA0897" w14:textId="6B06F3BA" w:rsidR="008B560A" w:rsidRDefault="008B560A" w:rsidP="00676E99">
      <w:pPr>
        <w:pStyle w:val="Akapitzlist"/>
        <w:numPr>
          <w:ilvl w:val="0"/>
          <w:numId w:val="9"/>
        </w:numPr>
        <w:spacing w:after="0" w:line="280" w:lineRule="exact"/>
        <w:rPr>
          <w:rFonts w:ascii="Lato" w:hAnsi="Lato"/>
          <w:b/>
          <w:bCs/>
        </w:rPr>
      </w:pPr>
      <w:r w:rsidRPr="00676E99">
        <w:rPr>
          <w:rFonts w:ascii="Lato" w:hAnsi="Lato"/>
          <w:b/>
          <w:bCs/>
        </w:rPr>
        <w:t>Nazwa działania:</w:t>
      </w:r>
    </w:p>
    <w:p w14:paraId="575110B3" w14:textId="062C3912" w:rsidR="00C71F2B" w:rsidRPr="00C71F2B" w:rsidRDefault="00C71F2B" w:rsidP="00C71F2B">
      <w:pPr>
        <w:spacing w:after="0" w:line="280" w:lineRule="exact"/>
        <w:rPr>
          <w:rFonts w:ascii="Lato" w:hAnsi="Lato"/>
          <w:sz w:val="20"/>
          <w:szCs w:val="20"/>
        </w:rPr>
      </w:pPr>
      <w:r w:rsidRPr="00C71F2B">
        <w:rPr>
          <w:rFonts w:ascii="Lato" w:hAnsi="Lato"/>
          <w:sz w:val="20"/>
          <w:szCs w:val="20"/>
        </w:rPr>
        <w:t>(pole tekstowe)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8B560A" w:rsidRPr="00676E99" w14:paraId="6B3F5E92" w14:textId="77777777" w:rsidTr="00C71F2B">
        <w:trPr>
          <w:trHeight w:val="450"/>
        </w:trPr>
        <w:tc>
          <w:tcPr>
            <w:tcW w:w="9422" w:type="dxa"/>
          </w:tcPr>
          <w:p w14:paraId="49415639" w14:textId="77777777" w:rsidR="008B560A" w:rsidRDefault="008B560A" w:rsidP="00676E99">
            <w:pPr>
              <w:spacing w:line="280" w:lineRule="exact"/>
              <w:rPr>
                <w:rFonts w:ascii="Lato" w:hAnsi="Lato"/>
                <w:b/>
                <w:bCs/>
              </w:rPr>
            </w:pPr>
            <w:bookmarkStart w:id="0" w:name="_Hlk178929930"/>
          </w:p>
          <w:p w14:paraId="3138CDE4" w14:textId="1E07216C" w:rsidR="00CC2868" w:rsidRPr="00676E99" w:rsidRDefault="00CC2868" w:rsidP="00676E99">
            <w:pPr>
              <w:spacing w:line="280" w:lineRule="exact"/>
              <w:rPr>
                <w:rFonts w:ascii="Lato" w:hAnsi="Lato"/>
                <w:b/>
                <w:bCs/>
              </w:rPr>
            </w:pPr>
          </w:p>
        </w:tc>
      </w:tr>
      <w:bookmarkEnd w:id="0"/>
    </w:tbl>
    <w:p w14:paraId="1EE1ADC6" w14:textId="77777777" w:rsidR="00676E99" w:rsidRPr="007E6E3D" w:rsidRDefault="00676E99" w:rsidP="007E6E3D">
      <w:pPr>
        <w:spacing w:after="0" w:line="280" w:lineRule="exact"/>
        <w:rPr>
          <w:rFonts w:ascii="Lato" w:hAnsi="Lato"/>
          <w:b/>
          <w:bCs/>
        </w:rPr>
      </w:pPr>
    </w:p>
    <w:p w14:paraId="76438220" w14:textId="4AF472B7" w:rsidR="008B560A" w:rsidRDefault="008B560A" w:rsidP="00676E99">
      <w:pPr>
        <w:pStyle w:val="Akapitzlist"/>
        <w:numPr>
          <w:ilvl w:val="0"/>
          <w:numId w:val="9"/>
        </w:numPr>
        <w:spacing w:after="0" w:line="280" w:lineRule="exact"/>
        <w:rPr>
          <w:rFonts w:ascii="Lato" w:hAnsi="Lato"/>
          <w:b/>
          <w:bCs/>
        </w:rPr>
      </w:pPr>
      <w:r w:rsidRPr="00676E99">
        <w:rPr>
          <w:rFonts w:ascii="Lato" w:hAnsi="Lato"/>
          <w:b/>
          <w:bCs/>
        </w:rPr>
        <w:t>Zakres rzeczowy działania:</w:t>
      </w:r>
    </w:p>
    <w:p w14:paraId="65878FB6" w14:textId="140E09FA" w:rsidR="00C71F2B" w:rsidRDefault="00C71F2B" w:rsidP="00C71F2B">
      <w:pPr>
        <w:spacing w:after="0" w:line="280" w:lineRule="exact"/>
        <w:rPr>
          <w:rFonts w:ascii="Lato" w:hAnsi="Lato"/>
          <w:sz w:val="20"/>
          <w:szCs w:val="20"/>
        </w:rPr>
      </w:pPr>
      <w:r w:rsidRPr="00C71F2B">
        <w:rPr>
          <w:rFonts w:ascii="Lato" w:hAnsi="Lato"/>
          <w:sz w:val="20"/>
          <w:szCs w:val="20"/>
        </w:rPr>
        <w:t>(pole tekstowe)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7E6E3D" w:rsidRPr="00676E99" w14:paraId="3B5BF930" w14:textId="77777777" w:rsidTr="00A372AA">
        <w:trPr>
          <w:trHeight w:val="450"/>
        </w:trPr>
        <w:tc>
          <w:tcPr>
            <w:tcW w:w="9422" w:type="dxa"/>
          </w:tcPr>
          <w:p w14:paraId="26880FBB" w14:textId="77777777" w:rsidR="007E6E3D" w:rsidRDefault="007E6E3D" w:rsidP="00A372AA">
            <w:pPr>
              <w:spacing w:line="280" w:lineRule="exact"/>
              <w:rPr>
                <w:rFonts w:ascii="Lato" w:hAnsi="Lato"/>
                <w:b/>
                <w:bCs/>
              </w:rPr>
            </w:pPr>
          </w:p>
          <w:p w14:paraId="5B67E228" w14:textId="77777777" w:rsidR="00CC2868" w:rsidRPr="00676E99" w:rsidRDefault="00CC2868" w:rsidP="00A372AA">
            <w:pPr>
              <w:spacing w:line="280" w:lineRule="exact"/>
              <w:rPr>
                <w:rFonts w:ascii="Lato" w:hAnsi="Lato"/>
                <w:b/>
                <w:bCs/>
              </w:rPr>
            </w:pPr>
          </w:p>
        </w:tc>
      </w:tr>
    </w:tbl>
    <w:p w14:paraId="5868ACBA" w14:textId="77777777" w:rsidR="007E6E3D" w:rsidRPr="00676E99" w:rsidRDefault="007E6E3D" w:rsidP="00676E99">
      <w:pPr>
        <w:spacing w:after="0" w:line="280" w:lineRule="exact"/>
        <w:rPr>
          <w:rFonts w:ascii="Lato" w:hAnsi="Lato"/>
        </w:rPr>
      </w:pPr>
    </w:p>
    <w:p w14:paraId="77834796" w14:textId="62890D88" w:rsidR="008B560A" w:rsidRDefault="008B560A" w:rsidP="00676E99">
      <w:pPr>
        <w:pStyle w:val="Akapitzlist"/>
        <w:numPr>
          <w:ilvl w:val="0"/>
          <w:numId w:val="9"/>
        </w:numPr>
        <w:spacing w:after="0" w:line="280" w:lineRule="exact"/>
        <w:rPr>
          <w:rFonts w:ascii="Lato" w:hAnsi="Lato"/>
          <w:b/>
          <w:bCs/>
        </w:rPr>
      </w:pPr>
      <w:r w:rsidRPr="00676E99">
        <w:rPr>
          <w:rFonts w:ascii="Lato" w:hAnsi="Lato"/>
          <w:b/>
          <w:bCs/>
        </w:rPr>
        <w:t>Odbiorcy działania:</w:t>
      </w:r>
    </w:p>
    <w:p w14:paraId="4D7C9DC1" w14:textId="19CBD80B" w:rsidR="00C71F2B" w:rsidRPr="00C71F2B" w:rsidRDefault="00C71F2B" w:rsidP="00C71F2B">
      <w:pPr>
        <w:spacing w:after="0" w:line="280" w:lineRule="exact"/>
        <w:rPr>
          <w:rFonts w:ascii="Lato" w:hAnsi="Lato"/>
          <w:sz w:val="20"/>
          <w:szCs w:val="20"/>
        </w:rPr>
      </w:pPr>
      <w:r w:rsidRPr="00C71F2B">
        <w:rPr>
          <w:rFonts w:ascii="Lato" w:hAnsi="Lato"/>
          <w:sz w:val="20"/>
          <w:szCs w:val="20"/>
        </w:rPr>
        <w:t>(pole tekstowe)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7E6E3D" w:rsidRPr="00676E99" w14:paraId="35DEA084" w14:textId="77777777" w:rsidTr="00A372AA">
        <w:trPr>
          <w:trHeight w:val="450"/>
        </w:trPr>
        <w:tc>
          <w:tcPr>
            <w:tcW w:w="9422" w:type="dxa"/>
          </w:tcPr>
          <w:p w14:paraId="2DF2972C" w14:textId="77777777" w:rsidR="007E6E3D" w:rsidRDefault="007E6E3D" w:rsidP="00A372AA">
            <w:pPr>
              <w:spacing w:line="280" w:lineRule="exact"/>
              <w:rPr>
                <w:rFonts w:ascii="Lato" w:hAnsi="Lato"/>
                <w:b/>
                <w:bCs/>
              </w:rPr>
            </w:pPr>
          </w:p>
          <w:p w14:paraId="52738C6A" w14:textId="77777777" w:rsidR="00CC2868" w:rsidRPr="00676E99" w:rsidRDefault="00CC2868" w:rsidP="00A372AA">
            <w:pPr>
              <w:spacing w:line="280" w:lineRule="exact"/>
              <w:rPr>
                <w:rFonts w:ascii="Lato" w:hAnsi="Lato"/>
                <w:b/>
                <w:bCs/>
              </w:rPr>
            </w:pPr>
          </w:p>
        </w:tc>
      </w:tr>
    </w:tbl>
    <w:p w14:paraId="24742E25" w14:textId="77777777" w:rsidR="008B560A" w:rsidRPr="00676E99" w:rsidRDefault="008B560A" w:rsidP="00676E99">
      <w:pPr>
        <w:spacing w:after="0" w:line="280" w:lineRule="exact"/>
        <w:rPr>
          <w:rFonts w:ascii="Lato" w:hAnsi="Lato"/>
          <w:b/>
          <w:bCs/>
        </w:rPr>
      </w:pPr>
    </w:p>
    <w:p w14:paraId="1C47676E" w14:textId="77777777" w:rsidR="00CC2868" w:rsidRPr="00CC2868" w:rsidRDefault="00CC2868" w:rsidP="00CC2868">
      <w:pPr>
        <w:pStyle w:val="Akapitzlist"/>
        <w:numPr>
          <w:ilvl w:val="0"/>
          <w:numId w:val="9"/>
        </w:numPr>
        <w:spacing w:after="0" w:line="280" w:lineRule="exact"/>
        <w:rPr>
          <w:rFonts w:ascii="Lato" w:hAnsi="Lato"/>
          <w:sz w:val="20"/>
          <w:szCs w:val="20"/>
        </w:rPr>
      </w:pPr>
      <w:r w:rsidRPr="00CC2868">
        <w:rPr>
          <w:rFonts w:ascii="Lato" w:hAnsi="Lato"/>
          <w:b/>
          <w:bCs/>
        </w:rPr>
        <w:t>Uzasadnienie potrzeby realizacji / problemy, które zminimalizuje realizacja działania</w:t>
      </w:r>
      <w:r>
        <w:rPr>
          <w:rFonts w:ascii="Lato" w:hAnsi="Lato"/>
          <w:b/>
          <w:bCs/>
        </w:rPr>
        <w:t>:</w:t>
      </w:r>
    </w:p>
    <w:p w14:paraId="78A839C5" w14:textId="40CD3A6E" w:rsidR="00C71F2B" w:rsidRPr="00CC2868" w:rsidRDefault="00C71F2B" w:rsidP="00CC2868">
      <w:pPr>
        <w:spacing w:after="0" w:line="280" w:lineRule="exact"/>
        <w:rPr>
          <w:rFonts w:ascii="Lato" w:hAnsi="Lato"/>
          <w:sz w:val="20"/>
          <w:szCs w:val="20"/>
        </w:rPr>
      </w:pPr>
      <w:r w:rsidRPr="00CC2868">
        <w:rPr>
          <w:rFonts w:ascii="Lato" w:hAnsi="Lato"/>
          <w:sz w:val="20"/>
          <w:szCs w:val="20"/>
        </w:rPr>
        <w:t>(pole tekstowe)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7E6E3D" w:rsidRPr="00676E99" w14:paraId="5375F5D6" w14:textId="77777777" w:rsidTr="00A372AA">
        <w:trPr>
          <w:trHeight w:val="450"/>
        </w:trPr>
        <w:tc>
          <w:tcPr>
            <w:tcW w:w="9422" w:type="dxa"/>
          </w:tcPr>
          <w:p w14:paraId="0E2BED00" w14:textId="77777777" w:rsidR="00CC2868" w:rsidRDefault="00CC2868" w:rsidP="00A372AA">
            <w:pPr>
              <w:spacing w:line="280" w:lineRule="exact"/>
              <w:rPr>
                <w:rFonts w:ascii="Lato" w:hAnsi="Lato"/>
                <w:b/>
                <w:bCs/>
              </w:rPr>
            </w:pPr>
          </w:p>
          <w:p w14:paraId="38C0B1E8" w14:textId="77777777" w:rsidR="00CC2868" w:rsidRPr="00676E99" w:rsidRDefault="00CC2868" w:rsidP="00A372AA">
            <w:pPr>
              <w:spacing w:line="280" w:lineRule="exact"/>
              <w:rPr>
                <w:rFonts w:ascii="Lato" w:hAnsi="Lato"/>
                <w:b/>
                <w:bCs/>
              </w:rPr>
            </w:pPr>
          </w:p>
        </w:tc>
      </w:tr>
    </w:tbl>
    <w:p w14:paraId="765FDB11" w14:textId="77777777" w:rsidR="006D61AD" w:rsidRDefault="006D61AD" w:rsidP="00676E99">
      <w:pPr>
        <w:spacing w:after="0" w:line="280" w:lineRule="exact"/>
        <w:rPr>
          <w:rFonts w:ascii="Lato" w:hAnsi="Lato"/>
          <w:b/>
          <w:bCs/>
        </w:rPr>
      </w:pPr>
    </w:p>
    <w:p w14:paraId="55DAB3AE" w14:textId="77777777" w:rsidR="006D61AD" w:rsidRDefault="006D61AD" w:rsidP="00676E99">
      <w:pPr>
        <w:spacing w:after="0" w:line="280" w:lineRule="exact"/>
        <w:rPr>
          <w:rFonts w:ascii="Lato" w:hAnsi="Lato"/>
          <w:b/>
          <w:bCs/>
        </w:rPr>
      </w:pPr>
    </w:p>
    <w:p w14:paraId="4C952684" w14:textId="5B4A1FFC" w:rsidR="008B560A" w:rsidRPr="00410FA7" w:rsidRDefault="007E6E3D" w:rsidP="00CC2868">
      <w:pPr>
        <w:pStyle w:val="Akapitzlist"/>
        <w:numPr>
          <w:ilvl w:val="0"/>
          <w:numId w:val="17"/>
        </w:numPr>
        <w:spacing w:after="0" w:line="280" w:lineRule="exact"/>
        <w:rPr>
          <w:rFonts w:ascii="Lato" w:hAnsi="Lato"/>
          <w:b/>
          <w:bCs/>
          <w:sz w:val="28"/>
          <w:szCs w:val="28"/>
        </w:rPr>
      </w:pPr>
      <w:r w:rsidRPr="00410FA7">
        <w:rPr>
          <w:rFonts w:ascii="Lato" w:hAnsi="Lato"/>
          <w:b/>
          <w:bCs/>
          <w:sz w:val="28"/>
          <w:szCs w:val="28"/>
        </w:rPr>
        <w:t>METRYCZKA</w:t>
      </w:r>
    </w:p>
    <w:p w14:paraId="4B46DBB8" w14:textId="77777777" w:rsidR="00D95575" w:rsidRPr="00676E99" w:rsidRDefault="00D95575" w:rsidP="00676E99">
      <w:pPr>
        <w:spacing w:after="0" w:line="280" w:lineRule="exact"/>
        <w:rPr>
          <w:rFonts w:ascii="Lato" w:hAnsi="Lato"/>
          <w:b/>
          <w:bCs/>
        </w:rPr>
      </w:pPr>
    </w:p>
    <w:p w14:paraId="177CF858" w14:textId="5A773432" w:rsidR="00D95575" w:rsidRPr="00676E99" w:rsidRDefault="00D95575" w:rsidP="00676E99">
      <w:pPr>
        <w:pStyle w:val="Akapitzlist"/>
        <w:numPr>
          <w:ilvl w:val="0"/>
          <w:numId w:val="10"/>
        </w:numPr>
        <w:spacing w:after="0" w:line="280" w:lineRule="exact"/>
        <w:rPr>
          <w:rFonts w:ascii="Lato" w:hAnsi="Lato"/>
          <w:b/>
          <w:bCs/>
        </w:rPr>
      </w:pPr>
      <w:r w:rsidRPr="00676E99">
        <w:rPr>
          <w:rFonts w:ascii="Lato" w:hAnsi="Lato"/>
          <w:b/>
          <w:bCs/>
        </w:rPr>
        <w:t>Płeć:</w:t>
      </w:r>
    </w:p>
    <w:p w14:paraId="32EABBA2" w14:textId="564E5EC9" w:rsidR="00D95575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-40683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E3D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Kobieta</w:t>
      </w:r>
    </w:p>
    <w:p w14:paraId="07CFD1B1" w14:textId="4369ABE3" w:rsidR="00D95575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99615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Mężczyzna</w:t>
      </w:r>
    </w:p>
    <w:p w14:paraId="58361239" w14:textId="77777777" w:rsidR="00D95575" w:rsidRDefault="00D95575" w:rsidP="00676E99">
      <w:pPr>
        <w:spacing w:after="0" w:line="280" w:lineRule="exact"/>
        <w:rPr>
          <w:rFonts w:ascii="Lato" w:hAnsi="Lato"/>
          <w:b/>
          <w:bCs/>
        </w:rPr>
      </w:pPr>
    </w:p>
    <w:p w14:paraId="7EAAB619" w14:textId="77777777" w:rsidR="00676E99" w:rsidRPr="00676E99" w:rsidRDefault="00676E99" w:rsidP="00676E99">
      <w:pPr>
        <w:spacing w:after="0" w:line="280" w:lineRule="exact"/>
        <w:rPr>
          <w:rFonts w:ascii="Lato" w:hAnsi="Lato"/>
          <w:b/>
          <w:bCs/>
        </w:rPr>
      </w:pPr>
    </w:p>
    <w:p w14:paraId="5F9FE0B4" w14:textId="4512316D" w:rsidR="00D95575" w:rsidRPr="00676E99" w:rsidRDefault="00D95575" w:rsidP="00676E99">
      <w:pPr>
        <w:pStyle w:val="Akapitzlist"/>
        <w:numPr>
          <w:ilvl w:val="0"/>
          <w:numId w:val="10"/>
        </w:numPr>
        <w:spacing w:after="0" w:line="280" w:lineRule="exact"/>
        <w:rPr>
          <w:rFonts w:ascii="Lato" w:hAnsi="Lato"/>
          <w:b/>
          <w:bCs/>
        </w:rPr>
      </w:pPr>
      <w:r w:rsidRPr="00676E99">
        <w:rPr>
          <w:rFonts w:ascii="Lato" w:hAnsi="Lato"/>
          <w:b/>
          <w:bCs/>
        </w:rPr>
        <w:t>Wiek:</w:t>
      </w:r>
    </w:p>
    <w:p w14:paraId="3CF720FD" w14:textId="1EFA7913" w:rsidR="003C3707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-150388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868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15 - 25 lat</w:t>
      </w:r>
    </w:p>
    <w:p w14:paraId="102C82C4" w14:textId="59A1F5C4" w:rsidR="003C3707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191497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26 - 35 lat</w:t>
      </w:r>
    </w:p>
    <w:p w14:paraId="3EDC3F22" w14:textId="642D9712" w:rsidR="003C3707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52930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36 - 45 lat</w:t>
      </w:r>
    </w:p>
    <w:p w14:paraId="569EBFA8" w14:textId="396E4C6B" w:rsidR="003C3707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518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>
        <w:rPr>
          <w:rFonts w:ascii="Lato" w:hAnsi="Lato"/>
        </w:rPr>
        <w:t xml:space="preserve"> </w:t>
      </w:r>
      <w:r w:rsidR="00CC2868" w:rsidRPr="00CC2868">
        <w:rPr>
          <w:rFonts w:ascii="Lato" w:hAnsi="Lato"/>
        </w:rPr>
        <w:t>46 - 59 lat</w:t>
      </w:r>
    </w:p>
    <w:p w14:paraId="6A70BF9F" w14:textId="0043C904" w:rsidR="003C3707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-133729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>
        <w:rPr>
          <w:rFonts w:ascii="Lato" w:hAnsi="Lato"/>
        </w:rPr>
        <w:t xml:space="preserve"> </w:t>
      </w:r>
      <w:r w:rsidR="00CC2868" w:rsidRPr="00CC2868">
        <w:rPr>
          <w:rFonts w:ascii="Lato" w:hAnsi="Lato"/>
        </w:rPr>
        <w:t>60 lat i więcej</w:t>
      </w:r>
    </w:p>
    <w:p w14:paraId="3BFDDAFA" w14:textId="77777777" w:rsidR="003C3707" w:rsidRPr="00676E99" w:rsidRDefault="003C3707" w:rsidP="00676E99">
      <w:pPr>
        <w:spacing w:after="0" w:line="280" w:lineRule="exact"/>
        <w:rPr>
          <w:rFonts w:ascii="Lato" w:hAnsi="Lato"/>
        </w:rPr>
      </w:pPr>
    </w:p>
    <w:p w14:paraId="42F4367F" w14:textId="7CCD27F4" w:rsidR="00D95575" w:rsidRPr="00676E99" w:rsidRDefault="00676E99" w:rsidP="00676E99">
      <w:pPr>
        <w:pStyle w:val="Akapitzlist"/>
        <w:numPr>
          <w:ilvl w:val="0"/>
          <w:numId w:val="10"/>
        </w:numPr>
        <w:spacing w:after="0" w:line="280" w:lineRule="exact"/>
        <w:rPr>
          <w:rFonts w:ascii="Lato" w:hAnsi="Lato"/>
          <w:b/>
          <w:bCs/>
        </w:rPr>
      </w:pPr>
      <w:r w:rsidRPr="00676E99">
        <w:rPr>
          <w:rFonts w:ascii="Lato" w:hAnsi="Lato"/>
          <w:b/>
          <w:bCs/>
        </w:rPr>
        <w:t>Status zawodowy:</w:t>
      </w:r>
    </w:p>
    <w:p w14:paraId="06121EB6" w14:textId="58EC5FA3" w:rsidR="00676E99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110870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868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Uczeń / student</w:t>
      </w:r>
      <w:r w:rsidR="00676E99" w:rsidRPr="00676E99">
        <w:rPr>
          <w:rFonts w:ascii="Lato" w:hAnsi="Lato"/>
        </w:rPr>
        <w:t xml:space="preserve"> </w:t>
      </w:r>
    </w:p>
    <w:p w14:paraId="36C6A4B1" w14:textId="13AB3EE5" w:rsidR="00676E99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-192887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Zajmuję się domem</w:t>
      </w:r>
      <w:r w:rsidR="00676E99" w:rsidRPr="00676E99">
        <w:rPr>
          <w:rFonts w:ascii="Lato" w:hAnsi="Lato"/>
        </w:rPr>
        <w:t xml:space="preserve"> </w:t>
      </w:r>
    </w:p>
    <w:p w14:paraId="07E249F3" w14:textId="714132E7" w:rsidR="00676E99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130597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 w:rsidRPr="00676E99">
            <w:rPr>
              <w:rFonts w:ascii="Segoe UI Symbol" w:eastAsia="MS Gothic" w:hAnsi="Segoe UI Symbol" w:cs="Segoe UI Symbol"/>
            </w:rPr>
            <w:t>☐</w:t>
          </w:r>
        </w:sdtContent>
      </w:sdt>
      <w:r w:rsidR="00676E99">
        <w:rPr>
          <w:rFonts w:ascii="Lato" w:hAnsi="Lato"/>
        </w:rPr>
        <w:t xml:space="preserve"> </w:t>
      </w:r>
      <w:r w:rsidR="00CC2868" w:rsidRPr="00CC2868">
        <w:rPr>
          <w:rFonts w:ascii="Lato" w:hAnsi="Lato"/>
        </w:rPr>
        <w:t>Pracujący</w:t>
      </w:r>
    </w:p>
    <w:p w14:paraId="380F183B" w14:textId="694CC518" w:rsidR="00676E99" w:rsidRP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83843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>
        <w:rPr>
          <w:rFonts w:ascii="Lato" w:hAnsi="Lato"/>
        </w:rPr>
        <w:t xml:space="preserve"> </w:t>
      </w:r>
      <w:r w:rsidR="00CC2868" w:rsidRPr="00CC2868">
        <w:rPr>
          <w:rFonts w:ascii="Lato" w:hAnsi="Lato"/>
        </w:rPr>
        <w:t>Bezrobotny</w:t>
      </w:r>
    </w:p>
    <w:p w14:paraId="5C87F6EE" w14:textId="138C7C49" w:rsidR="00676E99" w:rsidRDefault="00000000" w:rsidP="00676E99">
      <w:pPr>
        <w:spacing w:before="120" w:after="0" w:line="280" w:lineRule="exact"/>
        <w:rPr>
          <w:rFonts w:ascii="Lato" w:hAnsi="Lato"/>
        </w:rPr>
      </w:pPr>
      <w:sdt>
        <w:sdtPr>
          <w:rPr>
            <w:rFonts w:ascii="Lato" w:hAnsi="Lato"/>
          </w:rPr>
          <w:id w:val="-53395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E99">
            <w:rPr>
              <w:rFonts w:ascii="MS Gothic" w:eastAsia="MS Gothic" w:hAnsi="MS Gothic" w:hint="eastAsia"/>
            </w:rPr>
            <w:t>☐</w:t>
          </w:r>
        </w:sdtContent>
      </w:sdt>
      <w:r w:rsidR="00CC2868" w:rsidRPr="00CC2868">
        <w:t xml:space="preserve"> </w:t>
      </w:r>
      <w:r w:rsidR="00CC2868" w:rsidRPr="00CC2868">
        <w:rPr>
          <w:rFonts w:ascii="Lato" w:hAnsi="Lato"/>
        </w:rPr>
        <w:t>Emeryt / rencista</w:t>
      </w:r>
    </w:p>
    <w:p w14:paraId="1F408EAD" w14:textId="77777777" w:rsidR="008B560A" w:rsidRDefault="008B560A" w:rsidP="00CC2868">
      <w:pPr>
        <w:spacing w:after="0" w:line="280" w:lineRule="exact"/>
        <w:rPr>
          <w:rFonts w:ascii="Lato" w:hAnsi="Lato"/>
          <w:b/>
          <w:bCs/>
          <w:color w:val="0070C0"/>
          <w:sz w:val="24"/>
          <w:szCs w:val="24"/>
        </w:rPr>
      </w:pPr>
    </w:p>
    <w:sectPr w:rsidR="008B560A" w:rsidSect="00044F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D69F" w14:textId="77777777" w:rsidR="00C13D58" w:rsidRDefault="00C13D58" w:rsidP="00C31793">
      <w:pPr>
        <w:spacing w:after="0" w:line="240" w:lineRule="auto"/>
      </w:pPr>
      <w:r>
        <w:separator/>
      </w:r>
    </w:p>
  </w:endnote>
  <w:endnote w:type="continuationSeparator" w:id="0">
    <w:p w14:paraId="2483A876" w14:textId="77777777" w:rsidR="00C13D58" w:rsidRDefault="00C13D58" w:rsidP="00C3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C00C" w14:textId="77777777" w:rsidR="00C13D58" w:rsidRDefault="00C13D58" w:rsidP="00C31793">
      <w:pPr>
        <w:spacing w:after="0" w:line="240" w:lineRule="auto"/>
      </w:pPr>
      <w:r>
        <w:separator/>
      </w:r>
    </w:p>
  </w:footnote>
  <w:footnote w:type="continuationSeparator" w:id="0">
    <w:p w14:paraId="77F77EE9" w14:textId="77777777" w:rsidR="00C13D58" w:rsidRDefault="00C13D58" w:rsidP="00C3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548B" w14:textId="541F341C" w:rsidR="00C31793" w:rsidRDefault="00044F86" w:rsidP="00E523B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1040E8" wp14:editId="6BEFFA57">
          <wp:simplePos x="0" y="0"/>
          <wp:positionH relativeFrom="margin">
            <wp:posOffset>904875</wp:posOffset>
          </wp:positionH>
          <wp:positionV relativeFrom="paragraph">
            <wp:posOffset>-220980</wp:posOffset>
          </wp:positionV>
          <wp:extent cx="861695" cy="637540"/>
          <wp:effectExtent l="0" t="0" r="0" b="0"/>
          <wp:wrapThrough wrapText="bothSides">
            <wp:wrapPolygon edited="0">
              <wp:start x="0" y="0"/>
              <wp:lineTo x="0" y="4518"/>
              <wp:lineTo x="6685" y="10327"/>
              <wp:lineTo x="2388" y="11618"/>
              <wp:lineTo x="0" y="15490"/>
              <wp:lineTo x="0" y="20653"/>
              <wp:lineTo x="21011" y="20653"/>
              <wp:lineTo x="21011" y="15490"/>
              <wp:lineTo x="18623" y="11618"/>
              <wp:lineTo x="14326" y="10327"/>
              <wp:lineTo x="21011" y="4518"/>
              <wp:lineTo x="21011" y="0"/>
              <wp:lineTo x="0" y="0"/>
            </wp:wrapPolygon>
          </wp:wrapThrough>
          <wp:docPr id="786574637" name="Obraz 3" descr="01 Logo - 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Logo - J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69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EFEAC2" wp14:editId="11CE2F19">
          <wp:extent cx="2609850" cy="462341"/>
          <wp:effectExtent l="0" t="0" r="0" b="0"/>
          <wp:docPr id="19378853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480" cy="46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E2000" w14:textId="77777777" w:rsidR="00CC2868" w:rsidRDefault="00CC2868" w:rsidP="00E523B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811"/>
    <w:multiLevelType w:val="hybridMultilevel"/>
    <w:tmpl w:val="32BEE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522"/>
    <w:multiLevelType w:val="hybridMultilevel"/>
    <w:tmpl w:val="05944CDC"/>
    <w:lvl w:ilvl="0" w:tplc="F70AF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3588"/>
    <w:multiLevelType w:val="hybridMultilevel"/>
    <w:tmpl w:val="32BEE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549F"/>
    <w:multiLevelType w:val="hybridMultilevel"/>
    <w:tmpl w:val="6C300546"/>
    <w:lvl w:ilvl="0" w:tplc="B10A5BB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1B99"/>
    <w:multiLevelType w:val="multilevel"/>
    <w:tmpl w:val="5EF8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12C9B"/>
    <w:multiLevelType w:val="hybridMultilevel"/>
    <w:tmpl w:val="1742A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2150"/>
    <w:multiLevelType w:val="hybridMultilevel"/>
    <w:tmpl w:val="046E56E4"/>
    <w:lvl w:ilvl="0" w:tplc="856E2B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83E38"/>
    <w:multiLevelType w:val="hybridMultilevel"/>
    <w:tmpl w:val="82E0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3784A"/>
    <w:multiLevelType w:val="hybridMultilevel"/>
    <w:tmpl w:val="AAFE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0D6E"/>
    <w:multiLevelType w:val="multilevel"/>
    <w:tmpl w:val="CC8A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C048E"/>
    <w:multiLevelType w:val="hybridMultilevel"/>
    <w:tmpl w:val="32BEE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D1433"/>
    <w:multiLevelType w:val="hybridMultilevel"/>
    <w:tmpl w:val="5370728A"/>
    <w:lvl w:ilvl="0" w:tplc="2E8E81E4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7E34934"/>
    <w:multiLevelType w:val="hybridMultilevel"/>
    <w:tmpl w:val="1A743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E7191"/>
    <w:multiLevelType w:val="hybridMultilevel"/>
    <w:tmpl w:val="32BEE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145C4"/>
    <w:multiLevelType w:val="hybridMultilevel"/>
    <w:tmpl w:val="32BEE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7EAE"/>
    <w:multiLevelType w:val="hybridMultilevel"/>
    <w:tmpl w:val="2AA2FB36"/>
    <w:lvl w:ilvl="0" w:tplc="0A5A9DAA">
      <w:start w:val="1"/>
      <w:numFmt w:val="upperRoman"/>
      <w:lvlText w:val="%1."/>
      <w:lvlJc w:val="left"/>
      <w:pPr>
        <w:ind w:left="1080" w:hanging="720"/>
      </w:pPr>
      <w:rPr>
        <w:rFonts w:ascii="Lato" w:hAnsi="Lato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1193"/>
    <w:multiLevelType w:val="hybridMultilevel"/>
    <w:tmpl w:val="234EE1CC"/>
    <w:lvl w:ilvl="0" w:tplc="86F2516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619">
    <w:abstractNumId w:val="12"/>
  </w:num>
  <w:num w:numId="2" w16cid:durableId="1612590633">
    <w:abstractNumId w:val="9"/>
  </w:num>
  <w:num w:numId="3" w16cid:durableId="901257942">
    <w:abstractNumId w:val="6"/>
  </w:num>
  <w:num w:numId="4" w16cid:durableId="1622034593">
    <w:abstractNumId w:val="4"/>
  </w:num>
  <w:num w:numId="5" w16cid:durableId="752316201">
    <w:abstractNumId w:val="7"/>
  </w:num>
  <w:num w:numId="6" w16cid:durableId="700787096">
    <w:abstractNumId w:val="11"/>
  </w:num>
  <w:num w:numId="7" w16cid:durableId="717705591">
    <w:abstractNumId w:val="1"/>
  </w:num>
  <w:num w:numId="8" w16cid:durableId="743187882">
    <w:abstractNumId w:val="5"/>
  </w:num>
  <w:num w:numId="9" w16cid:durableId="164713367">
    <w:abstractNumId w:val="3"/>
  </w:num>
  <w:num w:numId="10" w16cid:durableId="351761994">
    <w:abstractNumId w:val="8"/>
  </w:num>
  <w:num w:numId="11" w16cid:durableId="191068471">
    <w:abstractNumId w:val="13"/>
  </w:num>
  <w:num w:numId="12" w16cid:durableId="1724481092">
    <w:abstractNumId w:val="0"/>
  </w:num>
  <w:num w:numId="13" w16cid:durableId="667293297">
    <w:abstractNumId w:val="14"/>
  </w:num>
  <w:num w:numId="14" w16cid:durableId="1888758379">
    <w:abstractNumId w:val="10"/>
  </w:num>
  <w:num w:numId="15" w16cid:durableId="1315646130">
    <w:abstractNumId w:val="2"/>
  </w:num>
  <w:num w:numId="16" w16cid:durableId="293950807">
    <w:abstractNumId w:val="16"/>
  </w:num>
  <w:num w:numId="17" w16cid:durableId="16144829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92"/>
    <w:rsid w:val="00044F86"/>
    <w:rsid w:val="0008402F"/>
    <w:rsid w:val="000B0EF9"/>
    <w:rsid w:val="000C5E39"/>
    <w:rsid w:val="00106189"/>
    <w:rsid w:val="0013419B"/>
    <w:rsid w:val="001D7F63"/>
    <w:rsid w:val="0032055D"/>
    <w:rsid w:val="00360410"/>
    <w:rsid w:val="00370917"/>
    <w:rsid w:val="0039713B"/>
    <w:rsid w:val="003C3707"/>
    <w:rsid w:val="003D514A"/>
    <w:rsid w:val="00410FA7"/>
    <w:rsid w:val="004C25F8"/>
    <w:rsid w:val="00522260"/>
    <w:rsid w:val="005D6504"/>
    <w:rsid w:val="006211BD"/>
    <w:rsid w:val="00657D15"/>
    <w:rsid w:val="00676E99"/>
    <w:rsid w:val="00696BCA"/>
    <w:rsid w:val="006A0E5C"/>
    <w:rsid w:val="006D61AD"/>
    <w:rsid w:val="00780AF0"/>
    <w:rsid w:val="007A75AA"/>
    <w:rsid w:val="007E6E3D"/>
    <w:rsid w:val="00851DCE"/>
    <w:rsid w:val="00876563"/>
    <w:rsid w:val="008B560A"/>
    <w:rsid w:val="00997026"/>
    <w:rsid w:val="00A07F46"/>
    <w:rsid w:val="00A62BB6"/>
    <w:rsid w:val="00AA038B"/>
    <w:rsid w:val="00B34992"/>
    <w:rsid w:val="00BE522D"/>
    <w:rsid w:val="00C13D58"/>
    <w:rsid w:val="00C31793"/>
    <w:rsid w:val="00C71F2B"/>
    <w:rsid w:val="00CC2868"/>
    <w:rsid w:val="00D95575"/>
    <w:rsid w:val="00D9790A"/>
    <w:rsid w:val="00DA2FFE"/>
    <w:rsid w:val="00DD0DE6"/>
    <w:rsid w:val="00E523B3"/>
    <w:rsid w:val="00E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C49C2"/>
  <w15:chartTrackingRefBased/>
  <w15:docId w15:val="{59AB0D11-2E4B-4150-8D10-DDF0404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793"/>
  </w:style>
  <w:style w:type="paragraph" w:styleId="Stopka">
    <w:name w:val="footer"/>
    <w:basedOn w:val="Normalny"/>
    <w:link w:val="StopkaZnak"/>
    <w:uiPriority w:val="99"/>
    <w:unhideWhenUsed/>
    <w:rsid w:val="00C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793"/>
  </w:style>
  <w:style w:type="table" w:styleId="Tabela-Siatka">
    <w:name w:val="Table Grid"/>
    <w:basedOn w:val="Standardowy"/>
    <w:uiPriority w:val="39"/>
    <w:rsid w:val="008B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6E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Cichoń</dc:creator>
  <cp:keywords/>
  <dc:description/>
  <cp:lastModifiedBy>Anna Cichoń</cp:lastModifiedBy>
  <cp:revision>15</cp:revision>
  <cp:lastPrinted>2024-10-04T07:27:00Z</cp:lastPrinted>
  <dcterms:created xsi:type="dcterms:W3CDTF">2024-10-03T14:37:00Z</dcterms:created>
  <dcterms:modified xsi:type="dcterms:W3CDTF">2024-10-11T12:46:00Z</dcterms:modified>
</cp:coreProperties>
</file>